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6D653" w14:textId="3130D584" w:rsidR="00820BA0" w:rsidRPr="001828C5" w:rsidRDefault="00820BA0" w:rsidP="00820BA0">
      <w:pPr>
        <w:tabs>
          <w:tab w:val="left" w:pos="5580"/>
          <w:tab w:val="left" w:pos="9498"/>
        </w:tabs>
        <w:ind w:left="-961" w:right="-569" w:firstLine="5356"/>
      </w:pPr>
      <w:r w:rsidRPr="001828C5">
        <w:t xml:space="preserve">Приложение № </w:t>
      </w:r>
      <w:r>
        <w:t>1</w:t>
      </w:r>
      <w:r w:rsidRPr="001828C5">
        <w:t xml:space="preserve"> к </w:t>
      </w:r>
      <w:r>
        <w:t>протоколу</w:t>
      </w:r>
      <w:r w:rsidRPr="001828C5">
        <w:t xml:space="preserve"> № 8</w:t>
      </w:r>
      <w:r>
        <w:t>9</w:t>
      </w:r>
    </w:p>
    <w:p w14:paraId="2C08E740" w14:textId="77777777" w:rsidR="00820BA0" w:rsidRPr="001828C5" w:rsidRDefault="00820BA0" w:rsidP="00820BA0">
      <w:pPr>
        <w:tabs>
          <w:tab w:val="left" w:pos="5580"/>
          <w:tab w:val="left" w:pos="9498"/>
        </w:tabs>
        <w:ind w:left="-961" w:right="-569" w:firstLine="5356"/>
      </w:pPr>
      <w:r w:rsidRPr="001828C5">
        <w:t>заседания правления Региональной</w:t>
      </w:r>
    </w:p>
    <w:p w14:paraId="6C9C4575" w14:textId="77777777" w:rsidR="00820BA0" w:rsidRPr="001828C5" w:rsidRDefault="00820BA0" w:rsidP="00820BA0">
      <w:pPr>
        <w:tabs>
          <w:tab w:val="left" w:pos="5580"/>
          <w:tab w:val="left" w:pos="9498"/>
        </w:tabs>
        <w:ind w:left="-961" w:right="-569" w:firstLine="5356"/>
      </w:pPr>
      <w:r w:rsidRPr="001828C5">
        <w:t>энергетической комиссии</w:t>
      </w:r>
    </w:p>
    <w:p w14:paraId="42219715" w14:textId="7C90F65E" w:rsidR="00820BA0" w:rsidRDefault="00820BA0" w:rsidP="00820BA0">
      <w:pPr>
        <w:tabs>
          <w:tab w:val="left" w:pos="5580"/>
          <w:tab w:val="left" w:pos="9498"/>
        </w:tabs>
        <w:ind w:left="-961" w:right="-569" w:firstLine="5356"/>
      </w:pPr>
      <w:r w:rsidRPr="001828C5">
        <w:t xml:space="preserve">Кузбасса от </w:t>
      </w:r>
      <w:r>
        <w:t>28</w:t>
      </w:r>
      <w:r w:rsidRPr="001828C5">
        <w:t>.12.2021</w:t>
      </w:r>
    </w:p>
    <w:p w14:paraId="60485CD2" w14:textId="531DDB0D" w:rsidR="006C5B20" w:rsidRDefault="006C5B20" w:rsidP="00820BA0">
      <w:pPr>
        <w:tabs>
          <w:tab w:val="left" w:pos="5580"/>
          <w:tab w:val="left" w:pos="9498"/>
        </w:tabs>
        <w:ind w:left="-961" w:right="-569" w:firstLine="5356"/>
      </w:pPr>
    </w:p>
    <w:p w14:paraId="6C8FA883" w14:textId="77777777" w:rsidR="006C5B20" w:rsidRPr="000E4E07" w:rsidRDefault="006C5B20" w:rsidP="006C5B20">
      <w:pPr>
        <w:jc w:val="center"/>
        <w:rPr>
          <w:b/>
          <w:sz w:val="28"/>
          <w:szCs w:val="28"/>
        </w:rPr>
      </w:pPr>
      <w:r w:rsidRPr="000E4E07">
        <w:rPr>
          <w:b/>
          <w:sz w:val="28"/>
          <w:szCs w:val="28"/>
        </w:rPr>
        <w:t>Экспертное заключение</w:t>
      </w:r>
    </w:p>
    <w:p w14:paraId="5E408B12" w14:textId="77777777" w:rsidR="006C5B20" w:rsidRPr="000E4E07" w:rsidRDefault="006C5B20" w:rsidP="006C5B20">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6D241784" w14:textId="77777777" w:rsidR="006C5B20" w:rsidRPr="000E4E07" w:rsidRDefault="006C5B20" w:rsidP="006C5B20">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w:t>
      </w:r>
      <w:r>
        <w:rPr>
          <w:sz w:val="28"/>
          <w:szCs w:val="28"/>
        </w:rPr>
        <w:t xml:space="preserve"> </w:t>
      </w:r>
      <w:r w:rsidRPr="000E4E07">
        <w:rPr>
          <w:sz w:val="28"/>
          <w:szCs w:val="28"/>
        </w:rPr>
        <w:t xml:space="preserve"> сетям</w:t>
      </w:r>
      <w:r>
        <w:rPr>
          <w:sz w:val="28"/>
          <w:szCs w:val="28"/>
        </w:rPr>
        <w:t xml:space="preserve"> </w:t>
      </w:r>
      <w:r w:rsidRPr="000E4E07">
        <w:rPr>
          <w:sz w:val="28"/>
          <w:szCs w:val="28"/>
        </w:rPr>
        <w:t>филиала ПАО «</w:t>
      </w:r>
      <w:proofErr w:type="spellStart"/>
      <w:r>
        <w:rPr>
          <w:sz w:val="28"/>
          <w:szCs w:val="28"/>
        </w:rPr>
        <w:t>Россети</w:t>
      </w:r>
      <w:proofErr w:type="spellEnd"/>
      <w:r>
        <w:rPr>
          <w:sz w:val="28"/>
          <w:szCs w:val="28"/>
        </w:rPr>
        <w:t xml:space="preserve"> Сибирь</w:t>
      </w:r>
      <w:r w:rsidRPr="000E4E07">
        <w:rPr>
          <w:sz w:val="28"/>
          <w:szCs w:val="28"/>
        </w:rPr>
        <w:t xml:space="preserve">» – «Кузбассэнерго – РЭС» </w:t>
      </w:r>
      <w:r>
        <w:rPr>
          <w:sz w:val="28"/>
          <w:szCs w:val="28"/>
        </w:rPr>
        <w:t xml:space="preserve">                              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C830F5">
        <w:rPr>
          <w:sz w:val="28"/>
          <w:szCs w:val="28"/>
        </w:rPr>
        <w:t xml:space="preserve">(увеличение максимальной </w:t>
      </w:r>
      <w:r>
        <w:rPr>
          <w:sz w:val="28"/>
          <w:szCs w:val="28"/>
        </w:rPr>
        <w:t xml:space="preserve">                     </w:t>
      </w:r>
      <w:r w:rsidRPr="00C830F5">
        <w:rPr>
          <w:sz w:val="28"/>
          <w:szCs w:val="28"/>
        </w:rPr>
        <w:t xml:space="preserve">мощности на </w:t>
      </w:r>
      <w:r>
        <w:rPr>
          <w:sz w:val="28"/>
          <w:szCs w:val="28"/>
        </w:rPr>
        <w:t>7 320</w:t>
      </w:r>
      <w:r w:rsidRPr="00C830F5">
        <w:rPr>
          <w:sz w:val="28"/>
          <w:szCs w:val="28"/>
        </w:rPr>
        <w:t> кВт)</w:t>
      </w:r>
      <w:r>
        <w:rPr>
          <w:sz w:val="28"/>
          <w:szCs w:val="28"/>
        </w:rPr>
        <w:t xml:space="preserve">  ПС 35 </w:t>
      </w:r>
      <w:proofErr w:type="spellStart"/>
      <w:r>
        <w:rPr>
          <w:sz w:val="28"/>
          <w:szCs w:val="28"/>
        </w:rPr>
        <w:t>кВ</w:t>
      </w:r>
      <w:proofErr w:type="spellEnd"/>
      <w:r>
        <w:rPr>
          <w:sz w:val="28"/>
          <w:szCs w:val="28"/>
        </w:rPr>
        <w:t xml:space="preserve"> «</w:t>
      </w:r>
      <w:proofErr w:type="spellStart"/>
      <w:r>
        <w:rPr>
          <w:sz w:val="28"/>
          <w:szCs w:val="28"/>
        </w:rPr>
        <w:t>Бускускан</w:t>
      </w:r>
      <w:proofErr w:type="spellEnd"/>
      <w:r>
        <w:rPr>
          <w:sz w:val="28"/>
          <w:szCs w:val="28"/>
        </w:rPr>
        <w:t xml:space="preserve">» (Кемеровская область,                         </w:t>
      </w:r>
      <w:proofErr w:type="spellStart"/>
      <w:r>
        <w:rPr>
          <w:sz w:val="28"/>
          <w:szCs w:val="28"/>
        </w:rPr>
        <w:t>Беловский</w:t>
      </w:r>
      <w:proofErr w:type="spellEnd"/>
      <w:r>
        <w:rPr>
          <w:sz w:val="28"/>
          <w:szCs w:val="28"/>
        </w:rPr>
        <w:t xml:space="preserve"> район, пос. станции </w:t>
      </w:r>
      <w:proofErr w:type="spellStart"/>
      <w:r>
        <w:rPr>
          <w:sz w:val="28"/>
          <w:szCs w:val="28"/>
        </w:rPr>
        <w:t>Бускускан</w:t>
      </w:r>
      <w:proofErr w:type="spellEnd"/>
      <w:r>
        <w:rPr>
          <w:sz w:val="28"/>
          <w:szCs w:val="28"/>
        </w:rPr>
        <w:t>) по индивидуальному проекту.</w:t>
      </w:r>
    </w:p>
    <w:p w14:paraId="1CA704F6" w14:textId="77777777" w:rsidR="006C5B20" w:rsidRDefault="006C5B20" w:rsidP="006C5B20">
      <w:pPr>
        <w:ind w:firstLine="709"/>
        <w:jc w:val="center"/>
        <w:rPr>
          <w:b/>
          <w:sz w:val="28"/>
          <w:szCs w:val="28"/>
        </w:rPr>
      </w:pPr>
    </w:p>
    <w:p w14:paraId="4E761B52" w14:textId="77777777" w:rsidR="006C5B20" w:rsidRDefault="006C5B20" w:rsidP="006C5B20">
      <w:pPr>
        <w:rPr>
          <w:sz w:val="28"/>
          <w:szCs w:val="28"/>
        </w:rPr>
      </w:pPr>
    </w:p>
    <w:p w14:paraId="0DBA10A7" w14:textId="77777777" w:rsidR="006C5B20" w:rsidRPr="00881411" w:rsidRDefault="006C5B20" w:rsidP="006C5B20">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sidRPr="00AC116B">
        <w:rPr>
          <w:sz w:val="28"/>
          <w:szCs w:val="28"/>
        </w:rPr>
        <w:t xml:space="preserve"> энергопринимающих устройств </w:t>
      </w:r>
      <w:r>
        <w:rPr>
          <w:sz w:val="28"/>
          <w:szCs w:val="28"/>
        </w:rPr>
        <w:t>ОАО «РЖД» на 2021</w:t>
      </w:r>
      <w:r w:rsidRPr="00AC116B">
        <w:rPr>
          <w:sz w:val="28"/>
          <w:szCs w:val="28"/>
        </w:rPr>
        <w:t xml:space="preserve"> год</w:t>
      </w:r>
      <w:r w:rsidRPr="00881411">
        <w:rPr>
          <w:sz w:val="28"/>
          <w:szCs w:val="28"/>
        </w:rPr>
        <w:t>:</w:t>
      </w:r>
    </w:p>
    <w:p w14:paraId="361D8DBE"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26D378E8"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19D22FAE"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2F7BE00F" w14:textId="77777777" w:rsidR="006C5B20" w:rsidRPr="00881411" w:rsidRDefault="006C5B20" w:rsidP="003376FB">
      <w:pPr>
        <w:numPr>
          <w:ilvl w:val="0"/>
          <w:numId w:val="3"/>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3E4F5B9E"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057A90C6"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A109D46" w14:textId="77777777" w:rsidR="006C5B20" w:rsidRPr="00881411" w:rsidRDefault="006C5B20" w:rsidP="003376FB">
      <w:pPr>
        <w:numPr>
          <w:ilvl w:val="0"/>
          <w:numId w:val="3"/>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7A6E59BF"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7675F3FD" w14:textId="77777777" w:rsidR="006C5B20"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Приказ ФАС России от 29.08.2017 № 1135/17 «Об утверждении методических указаний по определению размера платы за технологическое присоединение к электрическим сетям» (далее по тексту – Методические указания);</w:t>
      </w:r>
    </w:p>
    <w:p w14:paraId="261E17A4" w14:textId="77777777" w:rsidR="006C5B20" w:rsidRPr="00881411" w:rsidRDefault="006C5B20" w:rsidP="003376FB">
      <w:pPr>
        <w:numPr>
          <w:ilvl w:val="0"/>
          <w:numId w:val="3"/>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B7DA340" w14:textId="77777777" w:rsidR="006C5B20" w:rsidRPr="00B744F6" w:rsidRDefault="006C5B20" w:rsidP="006C5B20">
      <w:pPr>
        <w:ind w:firstLine="709"/>
        <w:jc w:val="both"/>
        <w:rPr>
          <w:sz w:val="28"/>
          <w:szCs w:val="28"/>
        </w:rPr>
      </w:pPr>
      <w:r w:rsidRPr="00881411">
        <w:rPr>
          <w:sz w:val="28"/>
          <w:szCs w:val="28"/>
        </w:rPr>
        <w:t>Вся нормативная база рассмотрена с учетом всех изменений.</w:t>
      </w:r>
    </w:p>
    <w:p w14:paraId="4DECC2B0" w14:textId="77777777" w:rsidR="006C5B20" w:rsidRDefault="006C5B20" w:rsidP="006C5B20">
      <w:pPr>
        <w:jc w:val="center"/>
        <w:rPr>
          <w:b/>
          <w:sz w:val="28"/>
          <w:szCs w:val="28"/>
        </w:rPr>
      </w:pPr>
      <w:r>
        <w:rPr>
          <w:sz w:val="28"/>
          <w:szCs w:val="28"/>
        </w:rPr>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 xml:space="preserve">информация является достоверной. </w:t>
      </w:r>
      <w:r>
        <w:rPr>
          <w:sz w:val="28"/>
          <w:szCs w:val="28"/>
        </w:rPr>
        <w:lastRenderedPageBreak/>
        <w:t>Ответственность за достоверность информации несет руководитель организации.</w:t>
      </w:r>
    </w:p>
    <w:p w14:paraId="0EF5BE45" w14:textId="77777777" w:rsidR="006C5B20" w:rsidRDefault="006C5B20" w:rsidP="006C5B20">
      <w:pPr>
        <w:jc w:val="center"/>
        <w:rPr>
          <w:b/>
          <w:sz w:val="28"/>
          <w:szCs w:val="28"/>
        </w:rPr>
      </w:pPr>
    </w:p>
    <w:p w14:paraId="049118DD" w14:textId="77777777" w:rsidR="006C5B20" w:rsidRPr="000E4E07" w:rsidRDefault="006C5B20" w:rsidP="006C5B20">
      <w:pPr>
        <w:jc w:val="center"/>
        <w:rPr>
          <w:b/>
          <w:sz w:val="28"/>
          <w:szCs w:val="28"/>
        </w:rPr>
      </w:pPr>
      <w:r w:rsidRPr="000E4E07">
        <w:rPr>
          <w:b/>
          <w:sz w:val="28"/>
          <w:szCs w:val="28"/>
        </w:rPr>
        <w:t>Анализ заявки на технологическое присоединение</w:t>
      </w:r>
    </w:p>
    <w:p w14:paraId="4D7387D0" w14:textId="77777777" w:rsidR="006C5B20" w:rsidRPr="00DB3C1C" w:rsidRDefault="006C5B20" w:rsidP="006C5B20">
      <w:pPr>
        <w:ind w:firstLine="709"/>
        <w:jc w:val="both"/>
        <w:rPr>
          <w:sz w:val="28"/>
          <w:szCs w:val="28"/>
        </w:rPr>
      </w:pPr>
      <w:r>
        <w:rPr>
          <w:sz w:val="28"/>
          <w:szCs w:val="28"/>
        </w:rPr>
        <w:t>ОАО «РЖД»</w:t>
      </w:r>
      <w:r w:rsidRPr="00DB3C1C">
        <w:rPr>
          <w:sz w:val="28"/>
          <w:szCs w:val="28"/>
        </w:rPr>
        <w:t xml:space="preserve"> подал</w:t>
      </w:r>
      <w:r>
        <w:rPr>
          <w:sz w:val="28"/>
          <w:szCs w:val="28"/>
        </w:rPr>
        <w:t>о</w:t>
      </w:r>
      <w:r w:rsidRPr="00DB3C1C">
        <w:rPr>
          <w:sz w:val="28"/>
          <w:szCs w:val="28"/>
        </w:rPr>
        <w:t xml:space="preserve"> в адрес </w:t>
      </w:r>
      <w:r>
        <w:rPr>
          <w:sz w:val="28"/>
          <w:szCs w:val="28"/>
        </w:rPr>
        <w:t>филиала ПАО «</w:t>
      </w:r>
      <w:proofErr w:type="spellStart"/>
      <w:r>
        <w:rPr>
          <w:sz w:val="28"/>
          <w:szCs w:val="28"/>
        </w:rPr>
        <w:t>Россети</w:t>
      </w:r>
      <w:proofErr w:type="spellEnd"/>
      <w:r>
        <w:rPr>
          <w:sz w:val="28"/>
          <w:szCs w:val="28"/>
        </w:rPr>
        <w:t xml:space="preserve"> Сибирь» </w:t>
      </w:r>
      <w:r w:rsidRPr="000E4E07">
        <w:rPr>
          <w:sz w:val="28"/>
          <w:szCs w:val="28"/>
        </w:rPr>
        <w:t>–</w:t>
      </w:r>
      <w:r>
        <w:rPr>
          <w:sz w:val="28"/>
          <w:szCs w:val="28"/>
        </w:rPr>
        <w:t xml:space="preserve"> «Кузбассэнерго </w:t>
      </w:r>
      <w:r w:rsidRPr="000E4E07">
        <w:rPr>
          <w:sz w:val="28"/>
          <w:szCs w:val="28"/>
        </w:rPr>
        <w:t>–</w:t>
      </w:r>
      <w:r>
        <w:rPr>
          <w:sz w:val="28"/>
          <w:szCs w:val="28"/>
        </w:rPr>
        <w:t xml:space="preserve"> РЭС»</w:t>
      </w:r>
      <w:r w:rsidRPr="00DB3C1C">
        <w:rPr>
          <w:sz w:val="28"/>
          <w:szCs w:val="28"/>
        </w:rPr>
        <w:t xml:space="preserve"> заявку от </w:t>
      </w:r>
      <w:r>
        <w:rPr>
          <w:sz w:val="28"/>
          <w:szCs w:val="28"/>
        </w:rPr>
        <w:t>06</w:t>
      </w:r>
      <w:r w:rsidRPr="00DB3C1C">
        <w:rPr>
          <w:sz w:val="28"/>
          <w:szCs w:val="28"/>
        </w:rPr>
        <w:t>.</w:t>
      </w:r>
      <w:r>
        <w:rPr>
          <w:sz w:val="28"/>
          <w:szCs w:val="28"/>
        </w:rPr>
        <w:t>07</w:t>
      </w:r>
      <w:r w:rsidRPr="00DB3C1C">
        <w:rPr>
          <w:sz w:val="28"/>
          <w:szCs w:val="28"/>
        </w:rPr>
        <w:t>.20</w:t>
      </w:r>
      <w:r>
        <w:rPr>
          <w:sz w:val="28"/>
          <w:szCs w:val="28"/>
        </w:rPr>
        <w:t>20</w:t>
      </w:r>
      <w:r w:rsidRPr="00DB3C1C">
        <w:rPr>
          <w:sz w:val="28"/>
          <w:szCs w:val="28"/>
        </w:rPr>
        <w:t xml:space="preserve"> №</w:t>
      </w:r>
      <w:r>
        <w:rPr>
          <w:sz w:val="28"/>
          <w:szCs w:val="28"/>
        </w:rPr>
        <w:t> 11000470559</w:t>
      </w:r>
      <w:r w:rsidRPr="00DB3C1C">
        <w:rPr>
          <w:sz w:val="28"/>
          <w:szCs w:val="28"/>
        </w:rPr>
        <w:t xml:space="preserve"> на технологическое присоединение энергопринимающих устройств</w:t>
      </w:r>
      <w:r>
        <w:rPr>
          <w:sz w:val="28"/>
          <w:szCs w:val="28"/>
        </w:rPr>
        <w:t xml:space="preserve"> (ПС 35 </w:t>
      </w:r>
      <w:proofErr w:type="spellStart"/>
      <w:r>
        <w:rPr>
          <w:sz w:val="28"/>
          <w:szCs w:val="28"/>
        </w:rPr>
        <w:t>кВ</w:t>
      </w:r>
      <w:proofErr w:type="spellEnd"/>
      <w:r>
        <w:rPr>
          <w:sz w:val="28"/>
          <w:szCs w:val="28"/>
        </w:rPr>
        <w:t xml:space="preserve"> «</w:t>
      </w:r>
      <w:proofErr w:type="spellStart"/>
      <w:r>
        <w:rPr>
          <w:sz w:val="28"/>
          <w:szCs w:val="28"/>
        </w:rPr>
        <w:t>Бускускан</w:t>
      </w:r>
      <w:proofErr w:type="spellEnd"/>
      <w:r>
        <w:rPr>
          <w:sz w:val="28"/>
          <w:szCs w:val="28"/>
        </w:rPr>
        <w:t>»)</w:t>
      </w:r>
      <w:r w:rsidRPr="00DB3C1C">
        <w:rPr>
          <w:sz w:val="28"/>
          <w:szCs w:val="28"/>
        </w:rPr>
        <w:t>.</w:t>
      </w:r>
    </w:p>
    <w:p w14:paraId="642E12DF" w14:textId="77777777" w:rsidR="006C5B20" w:rsidRPr="00DB3C1C" w:rsidRDefault="006C5B20" w:rsidP="006C5B20">
      <w:pPr>
        <w:ind w:firstLine="709"/>
        <w:jc w:val="both"/>
        <w:rPr>
          <w:sz w:val="28"/>
          <w:szCs w:val="28"/>
        </w:rPr>
      </w:pPr>
      <w:r w:rsidRPr="00DB3C1C">
        <w:rPr>
          <w:sz w:val="28"/>
          <w:szCs w:val="28"/>
        </w:rPr>
        <w:t>В соответствии с заявкой:</w:t>
      </w:r>
    </w:p>
    <w:p w14:paraId="5696ECD2" w14:textId="77777777" w:rsidR="006C5B20" w:rsidRPr="009A008D" w:rsidRDefault="006C5B20" w:rsidP="006C5B20">
      <w:pPr>
        <w:numPr>
          <w:ilvl w:val="0"/>
          <w:numId w:val="1"/>
        </w:numPr>
        <w:spacing w:line="276" w:lineRule="auto"/>
        <w:ind w:left="709"/>
        <w:jc w:val="both"/>
        <w:rPr>
          <w:sz w:val="28"/>
          <w:szCs w:val="28"/>
        </w:rPr>
      </w:pPr>
      <w:r w:rsidRPr="009A008D">
        <w:rPr>
          <w:sz w:val="28"/>
          <w:szCs w:val="28"/>
        </w:rPr>
        <w:t>Местонахождение (адрес) энергопринимающих устройств –</w:t>
      </w:r>
      <w:r>
        <w:rPr>
          <w:sz w:val="28"/>
          <w:szCs w:val="28"/>
        </w:rPr>
        <w:t xml:space="preserve"> Кемеровская область, </w:t>
      </w:r>
      <w:proofErr w:type="spellStart"/>
      <w:r>
        <w:rPr>
          <w:sz w:val="28"/>
          <w:szCs w:val="28"/>
        </w:rPr>
        <w:t>Беловский</w:t>
      </w:r>
      <w:proofErr w:type="spellEnd"/>
      <w:r>
        <w:rPr>
          <w:sz w:val="28"/>
          <w:szCs w:val="28"/>
        </w:rPr>
        <w:t xml:space="preserve"> район, пос. станции </w:t>
      </w:r>
      <w:proofErr w:type="spellStart"/>
      <w:r>
        <w:rPr>
          <w:sz w:val="28"/>
          <w:szCs w:val="28"/>
        </w:rPr>
        <w:t>Бускускан</w:t>
      </w:r>
      <w:proofErr w:type="spellEnd"/>
      <w:r>
        <w:rPr>
          <w:sz w:val="28"/>
          <w:szCs w:val="28"/>
        </w:rPr>
        <w:t>.</w:t>
      </w:r>
    </w:p>
    <w:p w14:paraId="77081F22" w14:textId="77777777" w:rsidR="006C5B20" w:rsidRPr="004D53C8" w:rsidRDefault="006C5B20" w:rsidP="006C5B20">
      <w:pPr>
        <w:numPr>
          <w:ilvl w:val="0"/>
          <w:numId w:val="1"/>
        </w:numPr>
        <w:spacing w:line="276" w:lineRule="auto"/>
        <w:ind w:left="709"/>
        <w:jc w:val="both"/>
        <w:rPr>
          <w:sz w:val="28"/>
          <w:szCs w:val="28"/>
        </w:rPr>
      </w:pPr>
      <w:r>
        <w:rPr>
          <w:sz w:val="28"/>
          <w:szCs w:val="28"/>
        </w:rPr>
        <w:t>Ранее присоединенная максимальная мощность – 11 565 кВт. Вновь присоединяемая м</w:t>
      </w:r>
      <w:r w:rsidRPr="000E4E07">
        <w:rPr>
          <w:sz w:val="28"/>
          <w:szCs w:val="28"/>
        </w:rPr>
        <w:t xml:space="preserve">аксимальная мощность – </w:t>
      </w:r>
      <w:r>
        <w:rPr>
          <w:sz w:val="28"/>
          <w:szCs w:val="28"/>
        </w:rPr>
        <w:t>7 320</w:t>
      </w:r>
      <w:r w:rsidRPr="000E4E07">
        <w:rPr>
          <w:sz w:val="28"/>
          <w:szCs w:val="28"/>
        </w:rPr>
        <w:t> кВт.</w:t>
      </w:r>
      <w:r>
        <w:rPr>
          <w:sz w:val="28"/>
          <w:szCs w:val="28"/>
        </w:rPr>
        <w:t xml:space="preserve"> Общая максимальная мощность (ранее присоединенная и вновь присоединяемая) – 18 885</w:t>
      </w:r>
      <w:r w:rsidRPr="000E4E07">
        <w:rPr>
          <w:sz w:val="28"/>
          <w:szCs w:val="28"/>
        </w:rPr>
        <w:t> </w:t>
      </w:r>
      <w:r w:rsidRPr="004D53C8">
        <w:rPr>
          <w:sz w:val="28"/>
          <w:szCs w:val="28"/>
        </w:rPr>
        <w:t>кВт.</w:t>
      </w:r>
      <w:r>
        <w:rPr>
          <w:sz w:val="28"/>
          <w:szCs w:val="28"/>
        </w:rPr>
        <w:t xml:space="preserve"> </w:t>
      </w:r>
    </w:p>
    <w:p w14:paraId="0D9F5C4E" w14:textId="77777777" w:rsidR="006C5B20" w:rsidRDefault="006C5B20" w:rsidP="006C5B20">
      <w:pPr>
        <w:numPr>
          <w:ilvl w:val="0"/>
          <w:numId w:val="1"/>
        </w:numPr>
        <w:spacing w:line="276" w:lineRule="auto"/>
        <w:ind w:left="709"/>
        <w:jc w:val="both"/>
        <w:rPr>
          <w:sz w:val="28"/>
          <w:szCs w:val="28"/>
        </w:rPr>
      </w:pPr>
      <w:r w:rsidRPr="000E4E07">
        <w:rPr>
          <w:sz w:val="28"/>
          <w:szCs w:val="28"/>
        </w:rPr>
        <w:t xml:space="preserve">Уровень напряжения – </w:t>
      </w:r>
      <w:r>
        <w:rPr>
          <w:sz w:val="28"/>
          <w:szCs w:val="28"/>
        </w:rPr>
        <w:t>35</w:t>
      </w:r>
      <w:r w:rsidRPr="000E4E07">
        <w:rPr>
          <w:sz w:val="28"/>
          <w:szCs w:val="28"/>
        </w:rPr>
        <w:t xml:space="preserve"> </w:t>
      </w:r>
      <w:proofErr w:type="spellStart"/>
      <w:r w:rsidRPr="000E4E07">
        <w:rPr>
          <w:sz w:val="28"/>
          <w:szCs w:val="28"/>
        </w:rPr>
        <w:t>кВ.</w:t>
      </w:r>
      <w:proofErr w:type="spellEnd"/>
    </w:p>
    <w:p w14:paraId="35A4E70A" w14:textId="77777777" w:rsidR="006C5B20" w:rsidRPr="00234A16" w:rsidRDefault="006C5B20" w:rsidP="006C5B20">
      <w:pPr>
        <w:numPr>
          <w:ilvl w:val="0"/>
          <w:numId w:val="1"/>
        </w:numPr>
        <w:spacing w:line="276" w:lineRule="auto"/>
        <w:ind w:left="709"/>
        <w:rPr>
          <w:sz w:val="28"/>
          <w:szCs w:val="28"/>
        </w:rPr>
      </w:pPr>
      <w:r w:rsidRPr="00D71532">
        <w:rPr>
          <w:sz w:val="28"/>
          <w:szCs w:val="28"/>
        </w:rPr>
        <w:t>Категория надежности электроснабжения</w:t>
      </w:r>
      <w:r>
        <w:rPr>
          <w:sz w:val="28"/>
          <w:szCs w:val="28"/>
        </w:rPr>
        <w:t>:</w:t>
      </w:r>
      <w:r w:rsidRPr="00234A16">
        <w:t xml:space="preserve"> </w:t>
      </w:r>
      <w:r>
        <w:rPr>
          <w:sz w:val="28"/>
          <w:szCs w:val="28"/>
        </w:rPr>
        <w:t>2</w:t>
      </w:r>
      <w:r w:rsidRPr="00234A16">
        <w:rPr>
          <w:sz w:val="28"/>
          <w:szCs w:val="28"/>
        </w:rPr>
        <w:t xml:space="preserve"> категория.</w:t>
      </w:r>
    </w:p>
    <w:p w14:paraId="12404825" w14:textId="77777777" w:rsidR="006C5B20" w:rsidRPr="00234A16" w:rsidRDefault="006C5B20" w:rsidP="006C5B20">
      <w:pPr>
        <w:numPr>
          <w:ilvl w:val="0"/>
          <w:numId w:val="1"/>
        </w:numPr>
        <w:spacing w:line="276" w:lineRule="auto"/>
        <w:ind w:left="709"/>
        <w:jc w:val="both"/>
        <w:rPr>
          <w:sz w:val="28"/>
          <w:szCs w:val="28"/>
        </w:rPr>
      </w:pPr>
      <w:r w:rsidRPr="00234A16">
        <w:rPr>
          <w:sz w:val="28"/>
          <w:szCs w:val="28"/>
        </w:rPr>
        <w:t>Планируемый срок ввода энергопринимающих устройств в эксплуатацию</w:t>
      </w:r>
      <w:r>
        <w:rPr>
          <w:sz w:val="28"/>
          <w:szCs w:val="28"/>
        </w:rPr>
        <w:t xml:space="preserve"> декабрь 2021 года</w:t>
      </w:r>
      <w:r w:rsidRPr="00234A16">
        <w:rPr>
          <w:sz w:val="28"/>
          <w:szCs w:val="28"/>
        </w:rPr>
        <w:t>.</w:t>
      </w:r>
    </w:p>
    <w:p w14:paraId="471C814B" w14:textId="77777777" w:rsidR="006C5B20" w:rsidRDefault="006C5B20" w:rsidP="006C5B20">
      <w:pPr>
        <w:ind w:firstLine="709"/>
        <w:jc w:val="center"/>
        <w:rPr>
          <w:b/>
          <w:sz w:val="28"/>
          <w:szCs w:val="28"/>
        </w:rPr>
      </w:pPr>
    </w:p>
    <w:p w14:paraId="2B98E986" w14:textId="77777777" w:rsidR="006C5B20" w:rsidRDefault="006C5B20" w:rsidP="006C5B20">
      <w:pPr>
        <w:ind w:firstLine="709"/>
        <w:jc w:val="center"/>
        <w:rPr>
          <w:b/>
          <w:sz w:val="28"/>
          <w:szCs w:val="28"/>
        </w:rPr>
      </w:pPr>
    </w:p>
    <w:p w14:paraId="244373E7" w14:textId="77777777" w:rsidR="006C5B20" w:rsidRPr="00A16FE1" w:rsidRDefault="006C5B20" w:rsidP="006C5B20">
      <w:pPr>
        <w:jc w:val="center"/>
        <w:rPr>
          <w:b/>
          <w:sz w:val="28"/>
          <w:szCs w:val="28"/>
        </w:rPr>
      </w:pPr>
      <w:r w:rsidRPr="00A16FE1">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AC21D90" w14:textId="77777777" w:rsidR="006C5B20" w:rsidRPr="000E4E07" w:rsidRDefault="006C5B20" w:rsidP="006C5B20">
      <w:pPr>
        <w:ind w:firstLine="709"/>
        <w:jc w:val="both"/>
        <w:rPr>
          <w:sz w:val="28"/>
          <w:szCs w:val="28"/>
        </w:rPr>
      </w:pPr>
      <w:r w:rsidRPr="00A16FE1">
        <w:rPr>
          <w:sz w:val="28"/>
          <w:szCs w:val="28"/>
        </w:rPr>
        <w:t xml:space="preserve">В соответствии с п.28 Правил </w:t>
      </w:r>
      <w:r w:rsidRPr="000E4E07">
        <w:rPr>
          <w:sz w:val="28"/>
          <w:szCs w:val="28"/>
        </w:rPr>
        <w:t>критериями наличия технической возможности технологического присоединения являются:</w:t>
      </w:r>
    </w:p>
    <w:p w14:paraId="13F50371" w14:textId="77777777" w:rsidR="006C5B20" w:rsidRPr="000E4E07" w:rsidRDefault="006C5B20" w:rsidP="006C5B20">
      <w:pPr>
        <w:numPr>
          <w:ilvl w:val="0"/>
          <w:numId w:val="2"/>
        </w:numPr>
        <w:spacing w:line="276" w:lineRule="auto"/>
        <w:ind w:left="0" w:firstLine="709"/>
        <w:jc w:val="both"/>
        <w:rPr>
          <w:sz w:val="28"/>
          <w:szCs w:val="28"/>
        </w:rPr>
      </w:pPr>
      <w:r>
        <w:rPr>
          <w:sz w:val="28"/>
          <w:szCs w:val="28"/>
        </w:rPr>
        <w:t>С</w:t>
      </w:r>
      <w:r w:rsidRPr="007A4C76">
        <w:rPr>
          <w:sz w:val="28"/>
          <w:szCs w:val="28"/>
        </w:rPr>
        <w:t xml:space="preserve">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w:t>
      </w:r>
      <w:proofErr w:type="spellStart"/>
      <w:r w:rsidRPr="007A4C76">
        <w:rPr>
          <w:sz w:val="28"/>
          <w:szCs w:val="28"/>
        </w:rPr>
        <w:t>неухудшение</w:t>
      </w:r>
      <w:proofErr w:type="spellEnd"/>
      <w:r w:rsidRPr="007A4C76">
        <w:rPr>
          <w:sz w:val="28"/>
          <w:szCs w:val="28"/>
        </w:rPr>
        <w:t xml:space="preserve"> условий работы объектов электроэнергетики, ранее присоединенных к объектам электросетевого хозяйства</w:t>
      </w:r>
      <w:r w:rsidRPr="000E4E07">
        <w:rPr>
          <w:sz w:val="28"/>
          <w:szCs w:val="28"/>
        </w:rPr>
        <w:t>;</w:t>
      </w:r>
    </w:p>
    <w:p w14:paraId="3991CFA2" w14:textId="77777777" w:rsidR="006C5B20" w:rsidRPr="000E4E07" w:rsidRDefault="006C5B20" w:rsidP="006C5B20">
      <w:pPr>
        <w:numPr>
          <w:ilvl w:val="0"/>
          <w:numId w:val="2"/>
        </w:numPr>
        <w:spacing w:line="276" w:lineRule="auto"/>
        <w:ind w:left="0" w:firstLine="709"/>
        <w:jc w:val="both"/>
        <w:rPr>
          <w:sz w:val="28"/>
          <w:szCs w:val="28"/>
        </w:rPr>
      </w:pPr>
      <w:r>
        <w:rPr>
          <w:sz w:val="28"/>
          <w:szCs w:val="28"/>
        </w:rPr>
        <w:t>О</w:t>
      </w:r>
      <w:r w:rsidRPr="000E4E07">
        <w:rPr>
          <w:sz w:val="28"/>
          <w:szCs w:val="28"/>
        </w:rPr>
        <w:t>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29D73B91" w14:textId="77777777" w:rsidR="006C5B20" w:rsidRDefault="006C5B20" w:rsidP="006C5B20">
      <w:pPr>
        <w:numPr>
          <w:ilvl w:val="0"/>
          <w:numId w:val="2"/>
        </w:numPr>
        <w:spacing w:line="276" w:lineRule="auto"/>
        <w:ind w:left="0" w:firstLine="709"/>
        <w:jc w:val="both"/>
        <w:rPr>
          <w:sz w:val="28"/>
          <w:szCs w:val="28"/>
        </w:rPr>
      </w:pPr>
      <w:r>
        <w:rPr>
          <w:sz w:val="28"/>
          <w:szCs w:val="28"/>
        </w:rPr>
        <w:t>О</w:t>
      </w:r>
      <w:r w:rsidRPr="000E4E07">
        <w:rPr>
          <w:sz w:val="28"/>
          <w:szCs w:val="28"/>
        </w:rPr>
        <w:t>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4114E89E" w14:textId="77777777" w:rsidR="006C5B20" w:rsidRPr="007A4C76" w:rsidRDefault="006C5B20" w:rsidP="006C5B20">
      <w:pPr>
        <w:numPr>
          <w:ilvl w:val="0"/>
          <w:numId w:val="2"/>
        </w:numPr>
        <w:spacing w:line="276" w:lineRule="auto"/>
        <w:ind w:left="0" w:firstLine="709"/>
        <w:jc w:val="both"/>
        <w:rPr>
          <w:sz w:val="28"/>
          <w:szCs w:val="28"/>
        </w:rPr>
      </w:pPr>
      <w:r>
        <w:rPr>
          <w:sz w:val="28"/>
          <w:szCs w:val="28"/>
        </w:rPr>
        <w:t>О</w:t>
      </w:r>
      <w:r w:rsidRPr="007A4C76">
        <w:rPr>
          <w:sz w:val="28"/>
          <w:szCs w:val="28"/>
        </w:rPr>
        <w:t xml:space="preserve">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w:t>
      </w:r>
      <w:r w:rsidRPr="007A4C76">
        <w:rPr>
          <w:sz w:val="28"/>
          <w:szCs w:val="28"/>
        </w:rPr>
        <w:lastRenderedPageBreak/>
        <w:t xml:space="preserve">нормативных возмущений, определяемых в соответствии </w:t>
      </w:r>
      <w:r w:rsidRPr="00B75AD2">
        <w:rPr>
          <w:sz w:val="28"/>
          <w:szCs w:val="28"/>
        </w:rPr>
        <w:t xml:space="preserve">с </w:t>
      </w:r>
      <w:hyperlink r:id="rId7" w:history="1">
        <w:r w:rsidRPr="00B75AD2">
          <w:rPr>
            <w:rStyle w:val="a5"/>
            <w:color w:val="auto"/>
            <w:sz w:val="28"/>
            <w:szCs w:val="28"/>
            <w:u w:val="none"/>
          </w:rPr>
          <w:t>методическими указаниями</w:t>
        </w:r>
      </w:hyperlink>
      <w:r w:rsidRPr="00B75AD2">
        <w:rPr>
          <w:sz w:val="28"/>
          <w:szCs w:val="28"/>
        </w:rPr>
        <w:t xml:space="preserve"> по устойчивости энергосистем, утвержденными федеральным</w:t>
      </w:r>
      <w:r w:rsidRPr="007A4C76">
        <w:rPr>
          <w:sz w:val="28"/>
          <w:szCs w:val="28"/>
        </w:rPr>
        <w:t xml:space="preserve"> органом исполнительной власти, уполномоченным Правительством РФ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5A2CBF0D" w14:textId="77777777" w:rsidR="006C5B20" w:rsidRPr="000E4E07" w:rsidRDefault="006C5B20" w:rsidP="006C5B20">
      <w:pPr>
        <w:ind w:firstLine="709"/>
        <w:jc w:val="both"/>
        <w:rPr>
          <w:sz w:val="28"/>
          <w:szCs w:val="28"/>
        </w:rPr>
      </w:pPr>
      <w:r w:rsidRPr="000E4E07">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1AA44C5" w14:textId="77777777" w:rsidR="006C5B20" w:rsidRDefault="006C5B20" w:rsidP="006C5B20">
      <w:pPr>
        <w:ind w:firstLine="709"/>
        <w:jc w:val="both"/>
        <w:rPr>
          <w:sz w:val="28"/>
          <w:szCs w:val="28"/>
        </w:rPr>
      </w:pPr>
      <w:r w:rsidRPr="000E4E07">
        <w:rPr>
          <w:sz w:val="28"/>
          <w:szCs w:val="28"/>
        </w:rPr>
        <w:t xml:space="preserve">В случае если у сетевой организации отсутствует техническая возможность технологического присоединения </w:t>
      </w:r>
      <w:r>
        <w:rPr>
          <w:sz w:val="28"/>
          <w:szCs w:val="28"/>
        </w:rPr>
        <w:t>энергопринимающих устройств</w:t>
      </w:r>
      <w:r w:rsidRPr="000E4E07">
        <w:rPr>
          <w:sz w:val="28"/>
          <w:szCs w:val="28"/>
        </w:rPr>
        <w:t>, указанных в заявке, технологическое присоединение осуществляется по индивидуальному проекту.</w:t>
      </w:r>
    </w:p>
    <w:p w14:paraId="7C1CF462" w14:textId="77777777" w:rsidR="006C5B20" w:rsidRDefault="006C5B20" w:rsidP="006C5B20">
      <w:pPr>
        <w:ind w:firstLine="709"/>
        <w:jc w:val="both"/>
        <w:rPr>
          <w:sz w:val="28"/>
          <w:szCs w:val="28"/>
        </w:rPr>
      </w:pPr>
      <w:r w:rsidRPr="00710CA1">
        <w:rPr>
          <w:sz w:val="28"/>
          <w:szCs w:val="28"/>
        </w:rPr>
        <w:t>Согласно представленным материалам в сетях филиала ПАО «</w:t>
      </w:r>
      <w:proofErr w:type="spellStart"/>
      <w:r>
        <w:rPr>
          <w:sz w:val="28"/>
          <w:szCs w:val="28"/>
        </w:rPr>
        <w:t>Россети</w:t>
      </w:r>
      <w:proofErr w:type="spellEnd"/>
      <w:r w:rsidRPr="00710CA1">
        <w:rPr>
          <w:sz w:val="28"/>
          <w:szCs w:val="28"/>
        </w:rPr>
        <w:t xml:space="preserve"> Сибир</w:t>
      </w:r>
      <w:r>
        <w:rPr>
          <w:sz w:val="28"/>
          <w:szCs w:val="28"/>
        </w:rPr>
        <w:t>ь</w:t>
      </w:r>
      <w:r w:rsidRPr="00710CA1">
        <w:rPr>
          <w:sz w:val="28"/>
          <w:szCs w:val="28"/>
        </w:rPr>
        <w:t>» – «Кузбассэнерго – РЭС» существует ограничение на присоединение дополнительной мощности по точкам присоединения</w:t>
      </w:r>
      <w:r>
        <w:rPr>
          <w:sz w:val="28"/>
          <w:szCs w:val="28"/>
        </w:rPr>
        <w:t xml:space="preserve"> ВЛ-35 </w:t>
      </w:r>
      <w:proofErr w:type="spellStart"/>
      <w:r>
        <w:rPr>
          <w:sz w:val="28"/>
          <w:szCs w:val="28"/>
        </w:rPr>
        <w:t>кВ</w:t>
      </w:r>
      <w:proofErr w:type="spellEnd"/>
      <w:r>
        <w:rPr>
          <w:sz w:val="28"/>
          <w:szCs w:val="28"/>
        </w:rPr>
        <w:t xml:space="preserve"> БШ-1 от                       ПС 110 </w:t>
      </w:r>
      <w:proofErr w:type="spellStart"/>
      <w:r>
        <w:rPr>
          <w:sz w:val="28"/>
          <w:szCs w:val="28"/>
        </w:rPr>
        <w:t>кВ</w:t>
      </w:r>
      <w:proofErr w:type="spellEnd"/>
      <w:r>
        <w:rPr>
          <w:sz w:val="28"/>
          <w:szCs w:val="28"/>
        </w:rPr>
        <w:t xml:space="preserve"> </w:t>
      </w:r>
      <w:proofErr w:type="spellStart"/>
      <w:r>
        <w:rPr>
          <w:sz w:val="28"/>
          <w:szCs w:val="28"/>
        </w:rPr>
        <w:t>Шестаковская</w:t>
      </w:r>
      <w:proofErr w:type="spellEnd"/>
      <w:r>
        <w:rPr>
          <w:sz w:val="28"/>
          <w:szCs w:val="28"/>
        </w:rPr>
        <w:t xml:space="preserve"> и ВЛ-35 </w:t>
      </w:r>
      <w:proofErr w:type="spellStart"/>
      <w:r>
        <w:rPr>
          <w:sz w:val="28"/>
          <w:szCs w:val="28"/>
        </w:rPr>
        <w:t>кВ</w:t>
      </w:r>
      <w:proofErr w:type="spellEnd"/>
      <w:r>
        <w:rPr>
          <w:sz w:val="28"/>
          <w:szCs w:val="28"/>
        </w:rPr>
        <w:t xml:space="preserve"> БШ-2 от ПС 110 </w:t>
      </w:r>
      <w:proofErr w:type="spellStart"/>
      <w:r>
        <w:rPr>
          <w:sz w:val="28"/>
          <w:szCs w:val="28"/>
        </w:rPr>
        <w:t>кВ</w:t>
      </w:r>
      <w:proofErr w:type="spellEnd"/>
      <w:r>
        <w:rPr>
          <w:sz w:val="28"/>
          <w:szCs w:val="28"/>
        </w:rPr>
        <w:t xml:space="preserve"> </w:t>
      </w:r>
      <w:proofErr w:type="spellStart"/>
      <w:r>
        <w:rPr>
          <w:sz w:val="28"/>
          <w:szCs w:val="28"/>
        </w:rPr>
        <w:t>Шестаковская</w:t>
      </w:r>
      <w:proofErr w:type="spellEnd"/>
      <w:r w:rsidRPr="00710CA1">
        <w:rPr>
          <w:sz w:val="28"/>
          <w:szCs w:val="28"/>
        </w:rPr>
        <w:t>. С целью снятия данного ограничения филиал ПАО «</w:t>
      </w:r>
      <w:proofErr w:type="spellStart"/>
      <w:r>
        <w:rPr>
          <w:sz w:val="28"/>
          <w:szCs w:val="28"/>
        </w:rPr>
        <w:t>Россети</w:t>
      </w:r>
      <w:proofErr w:type="spellEnd"/>
      <w:r w:rsidRPr="00710CA1">
        <w:rPr>
          <w:sz w:val="28"/>
          <w:szCs w:val="28"/>
        </w:rPr>
        <w:t xml:space="preserve"> Сибир</w:t>
      </w:r>
      <w:r>
        <w:rPr>
          <w:sz w:val="28"/>
          <w:szCs w:val="28"/>
        </w:rPr>
        <w:t>ь</w:t>
      </w:r>
      <w:r w:rsidRPr="00710CA1">
        <w:rPr>
          <w:sz w:val="28"/>
          <w:szCs w:val="28"/>
        </w:rPr>
        <w:t>» – «Кузбассэнерго – РЭС»</w:t>
      </w:r>
      <w:r>
        <w:rPr>
          <w:sz w:val="28"/>
          <w:szCs w:val="28"/>
        </w:rPr>
        <w:t xml:space="preserve"> разработал </w:t>
      </w:r>
      <w:proofErr w:type="gramStart"/>
      <w:r>
        <w:rPr>
          <w:sz w:val="28"/>
          <w:szCs w:val="28"/>
        </w:rPr>
        <w:t>технические условия</w:t>
      </w:r>
      <w:proofErr w:type="gramEnd"/>
      <w:r>
        <w:rPr>
          <w:sz w:val="28"/>
          <w:szCs w:val="28"/>
        </w:rPr>
        <w:t xml:space="preserve"> предусматривающие реконструкцию ПС 110 </w:t>
      </w:r>
      <w:proofErr w:type="spellStart"/>
      <w:r>
        <w:rPr>
          <w:sz w:val="28"/>
          <w:szCs w:val="28"/>
        </w:rPr>
        <w:t>кВ</w:t>
      </w:r>
      <w:proofErr w:type="spellEnd"/>
      <w:r>
        <w:rPr>
          <w:sz w:val="28"/>
          <w:szCs w:val="28"/>
        </w:rPr>
        <w:t xml:space="preserve"> </w:t>
      </w:r>
      <w:proofErr w:type="spellStart"/>
      <w:r>
        <w:rPr>
          <w:sz w:val="28"/>
          <w:szCs w:val="28"/>
        </w:rPr>
        <w:t>Шестаковская</w:t>
      </w:r>
      <w:proofErr w:type="spellEnd"/>
      <w:r>
        <w:rPr>
          <w:sz w:val="28"/>
          <w:szCs w:val="28"/>
        </w:rPr>
        <w:t xml:space="preserve"> в части замены силовых трансформаторов.</w:t>
      </w:r>
    </w:p>
    <w:p w14:paraId="7DD843FE" w14:textId="77777777" w:rsidR="006C5B20" w:rsidRPr="009C58D3" w:rsidRDefault="006C5B20" w:rsidP="006C5B20">
      <w:pPr>
        <w:ind w:firstLine="709"/>
        <w:jc w:val="both"/>
        <w:rPr>
          <w:sz w:val="28"/>
          <w:szCs w:val="28"/>
        </w:rPr>
      </w:pPr>
      <w:r w:rsidRPr="009C58D3">
        <w:rPr>
          <w:sz w:val="28"/>
          <w:szCs w:val="28"/>
        </w:rPr>
        <w:t xml:space="preserve">Таким образом, исходя из документов, представленных </w:t>
      </w:r>
      <w:r>
        <w:rPr>
          <w:sz w:val="28"/>
          <w:szCs w:val="28"/>
        </w:rPr>
        <w:t>филиалом                   ПАО «</w:t>
      </w:r>
      <w:proofErr w:type="spellStart"/>
      <w:r>
        <w:rPr>
          <w:sz w:val="28"/>
          <w:szCs w:val="28"/>
        </w:rPr>
        <w:t>Россети</w:t>
      </w:r>
      <w:proofErr w:type="spellEnd"/>
      <w:r>
        <w:rPr>
          <w:sz w:val="28"/>
          <w:szCs w:val="28"/>
        </w:rPr>
        <w:t xml:space="preserve"> Сибирь» - «Кузбассэнерго - РЭС»</w:t>
      </w:r>
      <w:r w:rsidRPr="009C58D3">
        <w:rPr>
          <w:sz w:val="28"/>
          <w:szCs w:val="28"/>
        </w:rPr>
        <w:t>, можно сделать вывод о возможности установления платы за технологическое присоединение по индивидуальному проекту.</w:t>
      </w:r>
    </w:p>
    <w:p w14:paraId="6CB55E55" w14:textId="77777777" w:rsidR="006C5B20" w:rsidRPr="009C58D3" w:rsidRDefault="006C5B20" w:rsidP="006C5B20">
      <w:pPr>
        <w:ind w:firstLine="709"/>
        <w:jc w:val="both"/>
        <w:rPr>
          <w:sz w:val="28"/>
          <w:szCs w:val="28"/>
        </w:rPr>
      </w:pPr>
      <w:r w:rsidRPr="009C58D3">
        <w:rPr>
          <w:sz w:val="28"/>
          <w:szCs w:val="28"/>
        </w:rPr>
        <w:t>В соответствии с п. 41 Методических указаний по определению размера платы за технологическое присоединение к электрическим сетям, утвержденных приказом ФАС России от 29.08.2017 №1135/17</w:t>
      </w:r>
      <w:r>
        <w:rPr>
          <w:sz w:val="28"/>
          <w:szCs w:val="28"/>
        </w:rPr>
        <w:t xml:space="preserve"> (далее – Методические указания)</w:t>
      </w:r>
      <w:r w:rsidRPr="009C58D3">
        <w:rPr>
          <w:sz w:val="28"/>
          <w:szCs w:val="28"/>
        </w:rPr>
        <w:t>,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04F0D4D9" w14:textId="77777777" w:rsidR="006C5B20" w:rsidRPr="009C58D3" w:rsidRDefault="006C5B20" w:rsidP="006C5B20">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262246F3" w14:textId="77777777" w:rsidR="006C5B20" w:rsidRPr="009C58D3" w:rsidRDefault="006C5B20" w:rsidP="006C5B20">
      <w:pPr>
        <w:ind w:firstLine="709"/>
        <w:jc w:val="both"/>
        <w:rPr>
          <w:sz w:val="28"/>
          <w:szCs w:val="28"/>
        </w:rPr>
      </w:pPr>
      <w:r w:rsidRPr="009C58D3">
        <w:rPr>
          <w:sz w:val="28"/>
          <w:szCs w:val="28"/>
        </w:rPr>
        <w:t>где:</w:t>
      </w:r>
    </w:p>
    <w:p w14:paraId="0C08A203" w14:textId="77777777" w:rsidR="006C5B20" w:rsidRPr="009C58D3" w:rsidRDefault="006C5B20" w:rsidP="006C5B20">
      <w:pPr>
        <w:ind w:firstLine="709"/>
        <w:jc w:val="both"/>
        <w:rPr>
          <w:sz w:val="28"/>
          <w:szCs w:val="28"/>
        </w:rPr>
      </w:pPr>
      <w:r w:rsidRPr="009C58D3">
        <w:rPr>
          <w:i/>
          <w:sz w:val="28"/>
          <w:szCs w:val="28"/>
        </w:rPr>
        <w:t>Р</w:t>
      </w:r>
      <w:r w:rsidRPr="009C58D3">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23BF660" w14:textId="77777777" w:rsidR="006C5B20" w:rsidRPr="009C58D3" w:rsidRDefault="006C5B20" w:rsidP="006C5B20">
      <w:pPr>
        <w:ind w:firstLine="709"/>
        <w:jc w:val="both"/>
        <w:rPr>
          <w:sz w:val="28"/>
          <w:szCs w:val="28"/>
        </w:rPr>
      </w:pPr>
      <w:r w:rsidRPr="009C58D3">
        <w:rPr>
          <w:i/>
          <w:sz w:val="28"/>
          <w:szCs w:val="28"/>
        </w:rPr>
        <w:t>Р</w:t>
      </w:r>
      <w:r w:rsidRPr="009C58D3">
        <w:rPr>
          <w:i/>
          <w:sz w:val="28"/>
          <w:szCs w:val="28"/>
          <w:vertAlign w:val="subscript"/>
        </w:rPr>
        <w:t>И</w:t>
      </w:r>
      <w:r w:rsidRPr="009C58D3">
        <w:rPr>
          <w:sz w:val="28"/>
          <w:szCs w:val="28"/>
        </w:rPr>
        <w:t xml:space="preserve"> - </w:t>
      </w:r>
      <w:r w:rsidRPr="00F84135">
        <w:rPr>
          <w:sz w:val="28"/>
          <w:szCs w:val="28"/>
        </w:rPr>
        <w:t xml:space="preserve">расходы на выполнение мероприятий </w:t>
      </w:r>
      <w:r>
        <w:rPr>
          <w:sz w:val="28"/>
          <w:szCs w:val="28"/>
        </w:rPr>
        <w:t>«</w:t>
      </w:r>
      <w:r w:rsidRPr="00F84135">
        <w:rPr>
          <w:sz w:val="28"/>
          <w:szCs w:val="28"/>
        </w:rPr>
        <w:t>последней мили</w:t>
      </w:r>
      <w:r>
        <w:rPr>
          <w:sz w:val="28"/>
          <w:szCs w:val="28"/>
        </w:rPr>
        <w:t>»</w:t>
      </w:r>
      <w:r w:rsidRPr="00F84135">
        <w:rPr>
          <w:sz w:val="28"/>
          <w:szCs w:val="28"/>
        </w:rPr>
        <w:t xml:space="preserve"> (подпункт </w:t>
      </w:r>
      <w:r>
        <w:rPr>
          <w:sz w:val="28"/>
          <w:szCs w:val="28"/>
        </w:rPr>
        <w:t>«</w:t>
      </w:r>
      <w:r w:rsidRPr="00F84135">
        <w:rPr>
          <w:sz w:val="28"/>
          <w:szCs w:val="28"/>
        </w:rPr>
        <w:t>б</w:t>
      </w:r>
      <w:r>
        <w:rPr>
          <w:sz w:val="28"/>
          <w:szCs w:val="28"/>
        </w:rPr>
        <w:t>»</w:t>
      </w:r>
      <w:r w:rsidRPr="00F84135">
        <w:rPr>
          <w:sz w:val="28"/>
          <w:szCs w:val="28"/>
        </w:rPr>
        <w:t xml:space="preserve"> пункта 16 Методических указаний), а также на обеспечение средствами коммерческого учета электрической энергии (мощности) согласно выданным техническим условиям, определяемые в отношении территориальных сетевых организаций в соответствии с абзацами четвертым и пятым пункта 14 настоящих Методических указаний</w:t>
      </w:r>
      <w:r>
        <w:rPr>
          <w:sz w:val="28"/>
          <w:szCs w:val="28"/>
        </w:rPr>
        <w:t xml:space="preserve"> (</w:t>
      </w:r>
      <w:r w:rsidRPr="001052D9">
        <w:rPr>
          <w:sz w:val="28"/>
          <w:szCs w:val="28"/>
        </w:rPr>
        <w:t xml:space="preserve">стоимость конкретных мероприятий, предусмотренных подпунктом </w:t>
      </w:r>
      <w:r>
        <w:rPr>
          <w:sz w:val="28"/>
          <w:szCs w:val="28"/>
        </w:rPr>
        <w:t>«</w:t>
      </w:r>
      <w:r w:rsidRPr="001052D9">
        <w:rPr>
          <w:sz w:val="28"/>
          <w:szCs w:val="28"/>
        </w:rPr>
        <w:t>б</w:t>
      </w:r>
      <w:r>
        <w:rPr>
          <w:sz w:val="28"/>
          <w:szCs w:val="28"/>
        </w:rPr>
        <w:t>»</w:t>
      </w:r>
      <w:r w:rsidRPr="001052D9">
        <w:rPr>
          <w:sz w:val="28"/>
          <w:szCs w:val="28"/>
        </w:rPr>
        <w:t xml:space="preserve"> пункта 16 Методических указаний, для данного Заявителя в зависимости от способа технологического присоединения к электрическим сетям, определенного техническими условиями, рассчитываемая органом исполнительной власти в области государственного регулирования тарифов в соответствии с выданными техническими условиями по установленной им формуле платы за технологическое присоединение с использованием стандартизированных тарифных ставок</w:t>
      </w:r>
      <w:r>
        <w:rPr>
          <w:sz w:val="28"/>
          <w:szCs w:val="28"/>
        </w:rPr>
        <w:t>)</w:t>
      </w:r>
      <w:r w:rsidRPr="009C58D3">
        <w:rPr>
          <w:sz w:val="28"/>
          <w:szCs w:val="28"/>
        </w:rPr>
        <w:t>;</w:t>
      </w:r>
    </w:p>
    <w:p w14:paraId="11679DF0" w14:textId="77777777" w:rsidR="006C5B20" w:rsidRPr="009C58D3" w:rsidRDefault="006C5B20" w:rsidP="006C5B20">
      <w:pPr>
        <w:ind w:firstLine="709"/>
        <w:jc w:val="both"/>
        <w:rPr>
          <w:sz w:val="28"/>
          <w:szCs w:val="28"/>
        </w:rPr>
      </w:pPr>
      <w:r w:rsidRPr="009C58D3">
        <w:rPr>
          <w:i/>
          <w:sz w:val="28"/>
          <w:szCs w:val="28"/>
        </w:rPr>
        <w:t>Р</w:t>
      </w:r>
      <w:r w:rsidRPr="009C58D3">
        <w:rPr>
          <w:i/>
          <w:sz w:val="28"/>
          <w:szCs w:val="28"/>
          <w:vertAlign w:val="subscript"/>
        </w:rPr>
        <w:t>ТП</w:t>
      </w:r>
      <w:r w:rsidRPr="009C58D3">
        <w:rPr>
          <w:sz w:val="28"/>
          <w:szCs w:val="28"/>
        </w:rPr>
        <w:t xml:space="preserve"> - расходы на оплату услуг технологического присоединения к электрическим сетям смежной сетевой организации.</w:t>
      </w:r>
    </w:p>
    <w:p w14:paraId="4F22CA97" w14:textId="77777777" w:rsidR="006C5B20" w:rsidRPr="00A16FE1" w:rsidRDefault="006C5B20" w:rsidP="006C5B20">
      <w:pPr>
        <w:ind w:firstLine="709"/>
        <w:jc w:val="both"/>
        <w:rPr>
          <w:sz w:val="28"/>
          <w:szCs w:val="28"/>
        </w:rPr>
      </w:pPr>
      <w:r w:rsidRPr="00A16FE1">
        <w:rPr>
          <w:sz w:val="28"/>
          <w:szCs w:val="28"/>
        </w:rPr>
        <w:t>Размер расходов на выполнение мероприятий по созданию технической возможности технологического присоединения (развитие существующей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4C2EADC" w14:textId="77777777" w:rsidR="006C5B20" w:rsidRDefault="006C5B20" w:rsidP="006C5B20">
      <w:pPr>
        <w:ind w:firstLine="709"/>
        <w:jc w:val="both"/>
        <w:rPr>
          <w:sz w:val="28"/>
          <w:szCs w:val="28"/>
        </w:rPr>
      </w:pPr>
    </w:p>
    <w:p w14:paraId="44B8B1E5" w14:textId="77777777" w:rsidR="006C5B20" w:rsidRPr="000E4E07" w:rsidRDefault="006C5B20" w:rsidP="006C5B20">
      <w:pPr>
        <w:ind w:firstLine="567"/>
        <w:jc w:val="center"/>
        <w:rPr>
          <w:b/>
          <w:sz w:val="28"/>
          <w:szCs w:val="28"/>
        </w:rPr>
      </w:pPr>
      <w:r>
        <w:rPr>
          <w:b/>
          <w:sz w:val="28"/>
          <w:szCs w:val="28"/>
        </w:rPr>
        <w:t xml:space="preserve"> </w:t>
      </w:r>
      <w:r w:rsidRPr="000E4E07">
        <w:rPr>
          <w:b/>
          <w:sz w:val="28"/>
          <w:szCs w:val="28"/>
        </w:rPr>
        <w:t>Анализ технических условий на технологическое присоединение</w:t>
      </w:r>
    </w:p>
    <w:p w14:paraId="7C8D6BF7" w14:textId="77777777" w:rsidR="006C5B20" w:rsidRPr="000E4E07" w:rsidRDefault="006C5B20" w:rsidP="006C5B20">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филиал ПАО «</w:t>
      </w:r>
      <w:proofErr w:type="spellStart"/>
      <w:r>
        <w:rPr>
          <w:sz w:val="28"/>
          <w:szCs w:val="28"/>
        </w:rPr>
        <w:t>Россети</w:t>
      </w:r>
      <w:proofErr w:type="spellEnd"/>
      <w:r>
        <w:rPr>
          <w:sz w:val="28"/>
          <w:szCs w:val="28"/>
        </w:rPr>
        <w:t xml:space="preserve"> Сибирь» - «Кузбассэнерго - РЭС»</w:t>
      </w:r>
      <w:r w:rsidRPr="000E4E07">
        <w:rPr>
          <w:sz w:val="28"/>
          <w:szCs w:val="28"/>
        </w:rPr>
        <w:t xml:space="preserve"> разработал технические условия.</w:t>
      </w:r>
    </w:p>
    <w:p w14:paraId="5873D166" w14:textId="77777777" w:rsidR="006C5B20" w:rsidRDefault="006C5B20" w:rsidP="006C5B20">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Данное требование законодательства исполнено, технические условия согласованы с филиалом АО «СО ЕЭС» ОДУ Сибири.</w:t>
      </w:r>
    </w:p>
    <w:p w14:paraId="6E351AD5" w14:textId="77777777" w:rsidR="006C5B20" w:rsidRDefault="006C5B20" w:rsidP="006C5B20">
      <w:pPr>
        <w:ind w:firstLine="709"/>
        <w:jc w:val="both"/>
        <w:rPr>
          <w:sz w:val="28"/>
          <w:szCs w:val="28"/>
        </w:rPr>
      </w:pPr>
      <w:r w:rsidRPr="000F56F7">
        <w:rPr>
          <w:sz w:val="28"/>
          <w:szCs w:val="28"/>
        </w:rPr>
        <w:t xml:space="preserve">Согласно представленным материалам </w:t>
      </w:r>
      <w:r>
        <w:rPr>
          <w:sz w:val="28"/>
          <w:szCs w:val="28"/>
        </w:rPr>
        <w:t>для присоединения заявителя</w:t>
      </w:r>
      <w:r w:rsidRPr="000F56F7">
        <w:rPr>
          <w:sz w:val="28"/>
          <w:szCs w:val="28"/>
        </w:rPr>
        <w:t xml:space="preserve"> </w:t>
      </w:r>
      <w:r>
        <w:rPr>
          <w:sz w:val="28"/>
          <w:szCs w:val="28"/>
        </w:rPr>
        <w:t>филиалу ПАО «</w:t>
      </w:r>
      <w:proofErr w:type="spellStart"/>
      <w:r>
        <w:rPr>
          <w:sz w:val="28"/>
          <w:szCs w:val="28"/>
        </w:rPr>
        <w:t>Россети</w:t>
      </w:r>
      <w:proofErr w:type="spellEnd"/>
      <w:r>
        <w:rPr>
          <w:sz w:val="28"/>
          <w:szCs w:val="28"/>
        </w:rPr>
        <w:t xml:space="preserve"> Сибирь» - «Кузбассэнерго - РЭС» </w:t>
      </w:r>
      <w:r w:rsidRPr="000F56F7">
        <w:rPr>
          <w:sz w:val="28"/>
          <w:szCs w:val="28"/>
        </w:rPr>
        <w:t>требуется выполнить</w:t>
      </w:r>
      <w:r>
        <w:rPr>
          <w:sz w:val="28"/>
          <w:szCs w:val="28"/>
        </w:rPr>
        <w:t>:</w:t>
      </w:r>
    </w:p>
    <w:p w14:paraId="065342FC" w14:textId="77777777" w:rsidR="006C5B20" w:rsidRDefault="006C5B20" w:rsidP="003376FB">
      <w:pPr>
        <w:numPr>
          <w:ilvl w:val="0"/>
          <w:numId w:val="6"/>
        </w:numPr>
        <w:spacing w:line="276" w:lineRule="auto"/>
        <w:jc w:val="both"/>
        <w:rPr>
          <w:sz w:val="28"/>
          <w:szCs w:val="28"/>
        </w:rPr>
      </w:pPr>
      <w:r>
        <w:rPr>
          <w:sz w:val="28"/>
          <w:szCs w:val="28"/>
        </w:rPr>
        <w:t xml:space="preserve">Реконструкция ПС 110 </w:t>
      </w:r>
      <w:proofErr w:type="spellStart"/>
      <w:r>
        <w:rPr>
          <w:sz w:val="28"/>
          <w:szCs w:val="28"/>
        </w:rPr>
        <w:t>кВ</w:t>
      </w:r>
      <w:proofErr w:type="spellEnd"/>
      <w:r>
        <w:rPr>
          <w:sz w:val="28"/>
          <w:szCs w:val="28"/>
        </w:rPr>
        <w:t xml:space="preserve"> </w:t>
      </w:r>
      <w:proofErr w:type="spellStart"/>
      <w:r>
        <w:rPr>
          <w:sz w:val="28"/>
          <w:szCs w:val="28"/>
        </w:rPr>
        <w:t>Шестаковская</w:t>
      </w:r>
      <w:proofErr w:type="spellEnd"/>
      <w:r>
        <w:rPr>
          <w:sz w:val="28"/>
          <w:szCs w:val="28"/>
        </w:rPr>
        <w:t xml:space="preserve"> с заменой силовых трансформаторов 110/35/10 </w:t>
      </w:r>
      <w:proofErr w:type="spellStart"/>
      <w:r>
        <w:rPr>
          <w:sz w:val="28"/>
          <w:szCs w:val="28"/>
        </w:rPr>
        <w:t>кВ</w:t>
      </w:r>
      <w:proofErr w:type="spellEnd"/>
      <w:r>
        <w:rPr>
          <w:sz w:val="28"/>
          <w:szCs w:val="28"/>
        </w:rPr>
        <w:t xml:space="preserve"> 2х16 МВА на трансформаторы 2х25 МВА (п. 1.1 ТУ).</w:t>
      </w:r>
    </w:p>
    <w:p w14:paraId="433D7CB6" w14:textId="77777777" w:rsidR="006C5B20" w:rsidRDefault="006C5B20" w:rsidP="003376FB">
      <w:pPr>
        <w:numPr>
          <w:ilvl w:val="0"/>
          <w:numId w:val="6"/>
        </w:numPr>
        <w:spacing w:line="276" w:lineRule="auto"/>
        <w:jc w:val="both"/>
        <w:rPr>
          <w:sz w:val="28"/>
          <w:szCs w:val="28"/>
        </w:rPr>
      </w:pPr>
      <w:r>
        <w:rPr>
          <w:sz w:val="28"/>
          <w:szCs w:val="28"/>
        </w:rPr>
        <w:t xml:space="preserve">Оснастить впервые вводимое основное (первичное) электротехническое оборудование на ПС 110 </w:t>
      </w:r>
      <w:proofErr w:type="spellStart"/>
      <w:r>
        <w:rPr>
          <w:sz w:val="28"/>
          <w:szCs w:val="28"/>
        </w:rPr>
        <w:t>кВ</w:t>
      </w:r>
      <w:proofErr w:type="spellEnd"/>
      <w:r>
        <w:rPr>
          <w:sz w:val="28"/>
          <w:szCs w:val="28"/>
        </w:rPr>
        <w:t xml:space="preserve"> </w:t>
      </w:r>
      <w:proofErr w:type="spellStart"/>
      <w:r>
        <w:rPr>
          <w:sz w:val="28"/>
          <w:szCs w:val="28"/>
        </w:rPr>
        <w:t>Шестаковская</w:t>
      </w:r>
      <w:proofErr w:type="spellEnd"/>
      <w:r>
        <w:rPr>
          <w:sz w:val="28"/>
          <w:szCs w:val="28"/>
        </w:rPr>
        <w:t xml:space="preserve"> микропроцессорными устройствами </w:t>
      </w:r>
      <w:proofErr w:type="spellStart"/>
      <w:r>
        <w:rPr>
          <w:sz w:val="28"/>
          <w:szCs w:val="28"/>
        </w:rPr>
        <w:t>РЗиА</w:t>
      </w:r>
      <w:proofErr w:type="spellEnd"/>
      <w:r>
        <w:rPr>
          <w:sz w:val="28"/>
          <w:szCs w:val="28"/>
        </w:rPr>
        <w:t xml:space="preserve"> (п. 2.2 ТУ).</w:t>
      </w:r>
    </w:p>
    <w:p w14:paraId="28E630AE" w14:textId="77777777" w:rsidR="006C5B20" w:rsidRDefault="006C5B20" w:rsidP="003376FB">
      <w:pPr>
        <w:numPr>
          <w:ilvl w:val="0"/>
          <w:numId w:val="6"/>
        </w:numPr>
        <w:spacing w:line="276" w:lineRule="auto"/>
        <w:jc w:val="both"/>
        <w:rPr>
          <w:sz w:val="28"/>
          <w:szCs w:val="28"/>
        </w:rPr>
      </w:pPr>
      <w:r>
        <w:rPr>
          <w:sz w:val="28"/>
          <w:szCs w:val="28"/>
        </w:rPr>
        <w:t xml:space="preserve">Организацию двух независимых каналов связи от ПС 35 </w:t>
      </w:r>
      <w:proofErr w:type="spellStart"/>
      <w:r>
        <w:rPr>
          <w:sz w:val="28"/>
          <w:szCs w:val="28"/>
        </w:rPr>
        <w:t>кВ</w:t>
      </w:r>
      <w:proofErr w:type="spellEnd"/>
      <w:r>
        <w:rPr>
          <w:sz w:val="28"/>
          <w:szCs w:val="28"/>
        </w:rPr>
        <w:t xml:space="preserve"> </w:t>
      </w:r>
      <w:proofErr w:type="spellStart"/>
      <w:r>
        <w:rPr>
          <w:sz w:val="28"/>
          <w:szCs w:val="28"/>
        </w:rPr>
        <w:t>Бускускан</w:t>
      </w:r>
      <w:proofErr w:type="spellEnd"/>
      <w:r>
        <w:rPr>
          <w:sz w:val="28"/>
          <w:szCs w:val="28"/>
        </w:rPr>
        <w:t xml:space="preserve"> до ДС</w:t>
      </w:r>
      <w:r w:rsidRPr="00C145A4">
        <w:rPr>
          <w:sz w:val="28"/>
          <w:szCs w:val="28"/>
        </w:rPr>
        <w:t xml:space="preserve"> </w:t>
      </w:r>
      <w:r>
        <w:rPr>
          <w:sz w:val="28"/>
          <w:szCs w:val="28"/>
        </w:rPr>
        <w:t>ЦУС филиала ПАО «</w:t>
      </w:r>
      <w:proofErr w:type="spellStart"/>
      <w:r>
        <w:rPr>
          <w:sz w:val="28"/>
          <w:szCs w:val="28"/>
        </w:rPr>
        <w:t>Россети</w:t>
      </w:r>
      <w:proofErr w:type="spellEnd"/>
      <w:r>
        <w:rPr>
          <w:sz w:val="28"/>
          <w:szCs w:val="28"/>
        </w:rPr>
        <w:t xml:space="preserve"> Сибирь» - «Кузбассэнерго - РЭС», исключающих возможность одновременного отказа (вывода из работы) по общей причине, для реализации дистанционного ввода графиков временного отключения потребления и для сбора и передачи телеметрической информации (п. 2.4 ТУ).</w:t>
      </w:r>
    </w:p>
    <w:p w14:paraId="21E63F88" w14:textId="77777777" w:rsidR="006C5B20" w:rsidRDefault="006C5B20" w:rsidP="003376FB">
      <w:pPr>
        <w:numPr>
          <w:ilvl w:val="0"/>
          <w:numId w:val="6"/>
        </w:numPr>
        <w:spacing w:line="276" w:lineRule="auto"/>
        <w:jc w:val="both"/>
        <w:rPr>
          <w:sz w:val="28"/>
          <w:szCs w:val="28"/>
        </w:rPr>
      </w:pPr>
      <w:r>
        <w:rPr>
          <w:sz w:val="28"/>
          <w:szCs w:val="28"/>
        </w:rPr>
        <w:t>Оснастить перечисленные устройства источниками бесперебойного электропитания (п. 2.6 ТУ).</w:t>
      </w:r>
    </w:p>
    <w:p w14:paraId="1920005A" w14:textId="77777777" w:rsidR="006C5B20" w:rsidRDefault="006C5B20" w:rsidP="006C5B20">
      <w:pPr>
        <w:ind w:firstLine="709"/>
        <w:jc w:val="both"/>
        <w:rPr>
          <w:sz w:val="28"/>
          <w:szCs w:val="28"/>
        </w:rPr>
      </w:pPr>
      <w:r>
        <w:rPr>
          <w:sz w:val="28"/>
          <w:szCs w:val="28"/>
        </w:rPr>
        <w:t>Выполнение мероприятий, указанных в пунктах 3 и 4, запланировано с организацией передачи телеметрической информации путем ретрансляции через региональные диспетчерские центры и не требуют дополнительного финансирования.</w:t>
      </w:r>
    </w:p>
    <w:p w14:paraId="7BBA3C28" w14:textId="77777777" w:rsidR="006C5B20" w:rsidRDefault="006C5B20" w:rsidP="006C5B20">
      <w:pPr>
        <w:ind w:firstLine="709"/>
        <w:jc w:val="both"/>
        <w:rPr>
          <w:sz w:val="28"/>
          <w:szCs w:val="28"/>
        </w:rPr>
      </w:pPr>
      <w:r>
        <w:rPr>
          <w:sz w:val="28"/>
          <w:szCs w:val="28"/>
        </w:rPr>
        <w:t>Мероприятия, указанные в пунктах 1 и 2, не включены в утвержденные инвестиционные программы предприятия.</w:t>
      </w:r>
    </w:p>
    <w:p w14:paraId="32A2C4F7" w14:textId="77777777" w:rsidR="006C5B20" w:rsidRDefault="006C5B20" w:rsidP="006C5B20">
      <w:pPr>
        <w:ind w:firstLine="709"/>
        <w:jc w:val="both"/>
        <w:rPr>
          <w:sz w:val="28"/>
          <w:szCs w:val="28"/>
        </w:rPr>
      </w:pPr>
    </w:p>
    <w:p w14:paraId="296B0A14" w14:textId="77777777" w:rsidR="006C5B20" w:rsidRPr="000E4E07" w:rsidRDefault="006C5B20" w:rsidP="006C5B20">
      <w:pPr>
        <w:ind w:firstLine="426"/>
        <w:jc w:val="center"/>
        <w:rPr>
          <w:b/>
          <w:sz w:val="28"/>
          <w:szCs w:val="28"/>
        </w:rPr>
      </w:pPr>
      <w:r w:rsidRPr="000E4E07">
        <w:rPr>
          <w:b/>
          <w:sz w:val="28"/>
          <w:szCs w:val="28"/>
        </w:rPr>
        <w:t>Анализ величины максимальной мощности</w:t>
      </w:r>
    </w:p>
    <w:p w14:paraId="0A6E6CA6" w14:textId="77777777" w:rsidR="006C5B20" w:rsidRPr="000E4E07" w:rsidRDefault="006C5B20" w:rsidP="006C5B20">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r>
        <w:rPr>
          <w:sz w:val="28"/>
          <w:szCs w:val="28"/>
        </w:rPr>
        <w:t>ОАО «РЖД»</w:t>
      </w:r>
      <w:r w:rsidRPr="000E4E07">
        <w:rPr>
          <w:sz w:val="28"/>
          <w:szCs w:val="28"/>
        </w:rPr>
        <w:t>.</w:t>
      </w:r>
    </w:p>
    <w:tbl>
      <w:tblPr>
        <w:tblW w:w="9375"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071"/>
        <w:gridCol w:w="2882"/>
        <w:gridCol w:w="3422"/>
      </w:tblGrid>
      <w:tr w:rsidR="006C5B20" w:rsidRPr="000E4E07" w14:paraId="11AC4E87" w14:textId="77777777" w:rsidTr="007E6DA6">
        <w:trPr>
          <w:trHeight w:val="846"/>
          <w:jc w:val="center"/>
        </w:trPr>
        <w:tc>
          <w:tcPr>
            <w:tcW w:w="3071" w:type="dxa"/>
            <w:tcBorders>
              <w:top w:val="single" w:sz="8" w:space="0" w:color="auto"/>
              <w:left w:val="single" w:sz="8" w:space="0" w:color="auto"/>
              <w:bottom w:val="single" w:sz="8" w:space="0" w:color="auto"/>
              <w:right w:val="single" w:sz="4" w:space="0" w:color="auto"/>
            </w:tcBorders>
            <w:vAlign w:val="center"/>
            <w:hideMark/>
          </w:tcPr>
          <w:p w14:paraId="494AC571" w14:textId="77777777" w:rsidR="006C5B20" w:rsidRPr="000E4E07" w:rsidRDefault="006C5B20" w:rsidP="007E6DA6">
            <w:pPr>
              <w:jc w:val="center"/>
              <w:rPr>
                <w:sz w:val="28"/>
                <w:szCs w:val="28"/>
              </w:rPr>
            </w:pPr>
            <w:r w:rsidRPr="000E4E07">
              <w:rPr>
                <w:sz w:val="28"/>
                <w:szCs w:val="28"/>
              </w:rPr>
              <w:t>Максимальная мощность по предложению предприятия, кВт</w:t>
            </w:r>
          </w:p>
        </w:tc>
        <w:tc>
          <w:tcPr>
            <w:tcW w:w="2882" w:type="dxa"/>
            <w:tcBorders>
              <w:top w:val="single" w:sz="8" w:space="0" w:color="auto"/>
              <w:left w:val="single" w:sz="4" w:space="0" w:color="auto"/>
              <w:bottom w:val="single" w:sz="8" w:space="0" w:color="auto"/>
              <w:right w:val="single" w:sz="4" w:space="0" w:color="auto"/>
            </w:tcBorders>
            <w:vAlign w:val="center"/>
            <w:hideMark/>
          </w:tcPr>
          <w:p w14:paraId="54854F2D" w14:textId="77777777" w:rsidR="006C5B20" w:rsidRPr="000E4E07" w:rsidRDefault="006C5B20" w:rsidP="007E6DA6">
            <w:pPr>
              <w:jc w:val="center"/>
              <w:rPr>
                <w:sz w:val="28"/>
                <w:szCs w:val="28"/>
              </w:rPr>
            </w:pPr>
            <w:r w:rsidRPr="000E4E07">
              <w:rPr>
                <w:sz w:val="28"/>
                <w:szCs w:val="28"/>
              </w:rPr>
              <w:t>Максимальная мощность, по мнению экспертов, кВт</w:t>
            </w:r>
          </w:p>
        </w:tc>
        <w:tc>
          <w:tcPr>
            <w:tcW w:w="3422" w:type="dxa"/>
            <w:tcBorders>
              <w:top w:val="single" w:sz="8" w:space="0" w:color="auto"/>
              <w:left w:val="single" w:sz="4" w:space="0" w:color="auto"/>
              <w:bottom w:val="single" w:sz="8" w:space="0" w:color="auto"/>
              <w:right w:val="single" w:sz="4" w:space="0" w:color="auto"/>
            </w:tcBorders>
            <w:vAlign w:val="center"/>
            <w:hideMark/>
          </w:tcPr>
          <w:p w14:paraId="193B43FF" w14:textId="77777777" w:rsidR="006C5B20" w:rsidRPr="000E4E07" w:rsidRDefault="006C5B20" w:rsidP="007E6DA6">
            <w:pPr>
              <w:jc w:val="center"/>
              <w:rPr>
                <w:sz w:val="28"/>
                <w:szCs w:val="28"/>
              </w:rPr>
            </w:pPr>
            <w:r w:rsidRPr="000E4E07">
              <w:rPr>
                <w:sz w:val="28"/>
                <w:szCs w:val="28"/>
              </w:rPr>
              <w:t>Величина корректировки мощности, кВт</w:t>
            </w:r>
          </w:p>
        </w:tc>
      </w:tr>
      <w:tr w:rsidR="006C5B20" w:rsidRPr="000E4E07" w14:paraId="68BEB96C" w14:textId="77777777" w:rsidTr="007E6DA6">
        <w:trPr>
          <w:trHeight w:val="429"/>
          <w:jc w:val="center"/>
        </w:trPr>
        <w:tc>
          <w:tcPr>
            <w:tcW w:w="3071" w:type="dxa"/>
            <w:tcBorders>
              <w:top w:val="single" w:sz="8" w:space="0" w:color="auto"/>
              <w:left w:val="single" w:sz="8" w:space="0" w:color="auto"/>
              <w:bottom w:val="single" w:sz="4" w:space="0" w:color="auto"/>
              <w:right w:val="single" w:sz="4" w:space="0" w:color="auto"/>
            </w:tcBorders>
            <w:vAlign w:val="center"/>
            <w:hideMark/>
          </w:tcPr>
          <w:p w14:paraId="1A4D500F" w14:textId="77777777" w:rsidR="006C5B20" w:rsidRPr="000E4E07" w:rsidRDefault="006C5B20" w:rsidP="007E6DA6">
            <w:pPr>
              <w:jc w:val="center"/>
              <w:rPr>
                <w:sz w:val="28"/>
                <w:szCs w:val="28"/>
              </w:rPr>
            </w:pPr>
            <w:r>
              <w:rPr>
                <w:sz w:val="28"/>
                <w:szCs w:val="28"/>
              </w:rPr>
              <w:t>7 320</w:t>
            </w:r>
          </w:p>
        </w:tc>
        <w:tc>
          <w:tcPr>
            <w:tcW w:w="2882" w:type="dxa"/>
            <w:tcBorders>
              <w:top w:val="single" w:sz="8" w:space="0" w:color="auto"/>
              <w:left w:val="single" w:sz="4" w:space="0" w:color="auto"/>
              <w:bottom w:val="single" w:sz="4" w:space="0" w:color="auto"/>
              <w:right w:val="single" w:sz="4" w:space="0" w:color="auto"/>
            </w:tcBorders>
            <w:vAlign w:val="center"/>
            <w:hideMark/>
          </w:tcPr>
          <w:p w14:paraId="23052013" w14:textId="77777777" w:rsidR="006C5B20" w:rsidRPr="000E4E07" w:rsidRDefault="006C5B20" w:rsidP="007E6DA6">
            <w:pPr>
              <w:jc w:val="center"/>
              <w:rPr>
                <w:sz w:val="28"/>
                <w:szCs w:val="28"/>
              </w:rPr>
            </w:pPr>
            <w:r>
              <w:rPr>
                <w:sz w:val="28"/>
                <w:szCs w:val="28"/>
              </w:rPr>
              <w:t>7 320</w:t>
            </w:r>
          </w:p>
        </w:tc>
        <w:tc>
          <w:tcPr>
            <w:tcW w:w="3422" w:type="dxa"/>
            <w:tcBorders>
              <w:top w:val="single" w:sz="8" w:space="0" w:color="auto"/>
              <w:left w:val="single" w:sz="4" w:space="0" w:color="auto"/>
              <w:bottom w:val="single" w:sz="4" w:space="0" w:color="auto"/>
              <w:right w:val="single" w:sz="4" w:space="0" w:color="auto"/>
            </w:tcBorders>
            <w:vAlign w:val="center"/>
            <w:hideMark/>
          </w:tcPr>
          <w:p w14:paraId="16AC3D77" w14:textId="77777777" w:rsidR="006C5B20" w:rsidRPr="000E4E07" w:rsidRDefault="006C5B20" w:rsidP="007E6DA6">
            <w:pPr>
              <w:jc w:val="center"/>
              <w:rPr>
                <w:sz w:val="28"/>
                <w:szCs w:val="28"/>
              </w:rPr>
            </w:pPr>
            <w:r>
              <w:rPr>
                <w:sz w:val="28"/>
                <w:szCs w:val="28"/>
              </w:rPr>
              <w:t>0</w:t>
            </w:r>
          </w:p>
        </w:tc>
      </w:tr>
    </w:tbl>
    <w:p w14:paraId="77DC511A" w14:textId="77777777" w:rsidR="006C5B20" w:rsidRPr="000E4E07" w:rsidRDefault="006C5B20" w:rsidP="006C5B20">
      <w:pPr>
        <w:ind w:firstLine="720"/>
        <w:jc w:val="both"/>
        <w:rPr>
          <w:sz w:val="28"/>
          <w:szCs w:val="28"/>
        </w:rPr>
      </w:pPr>
    </w:p>
    <w:p w14:paraId="5A204FB9" w14:textId="77777777" w:rsidR="006C5B20" w:rsidRPr="000E4E07" w:rsidRDefault="006C5B20" w:rsidP="006C5B20">
      <w:pPr>
        <w:jc w:val="center"/>
        <w:rPr>
          <w:b/>
          <w:sz w:val="28"/>
          <w:szCs w:val="28"/>
        </w:rPr>
      </w:pPr>
      <w:r w:rsidRPr="001849F4">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w:t>
      </w:r>
      <w:r>
        <w:rPr>
          <w:b/>
          <w:sz w:val="28"/>
          <w:szCs w:val="28"/>
        </w:rPr>
        <w:t xml:space="preserve">                            </w:t>
      </w:r>
      <w:r w:rsidRPr="001849F4">
        <w:rPr>
          <w:b/>
          <w:sz w:val="28"/>
          <w:szCs w:val="28"/>
        </w:rPr>
        <w:t>за технологическое присоединение</w:t>
      </w:r>
    </w:p>
    <w:p w14:paraId="249F6106" w14:textId="77777777" w:rsidR="006C5B20" w:rsidRDefault="006C5B20" w:rsidP="006C5B20">
      <w:pPr>
        <w:ind w:firstLine="720"/>
        <w:jc w:val="both"/>
        <w:rPr>
          <w:sz w:val="28"/>
          <w:szCs w:val="28"/>
        </w:rPr>
      </w:pPr>
      <w:r w:rsidRPr="0023678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w:t>
      </w:r>
      <w:r w:rsidRPr="00F94F49">
        <w:rPr>
          <w:sz w:val="28"/>
          <w:szCs w:val="28"/>
        </w:rPr>
        <w:t xml:space="preserve">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1159DD7A" w14:textId="77777777" w:rsidR="006C5B20" w:rsidRDefault="006C5B20" w:rsidP="006C5B20">
      <w:pPr>
        <w:ind w:firstLine="720"/>
        <w:jc w:val="both"/>
        <w:rPr>
          <w:sz w:val="28"/>
          <w:szCs w:val="28"/>
        </w:rPr>
      </w:pPr>
      <w:r w:rsidRPr="000E4E07">
        <w:rPr>
          <w:sz w:val="28"/>
          <w:szCs w:val="28"/>
        </w:rPr>
        <w:t xml:space="preserve">В соответствии с представленным расчетом необходимой валовой выручки объем капитальных вложений </w:t>
      </w:r>
      <w:r>
        <w:rPr>
          <w:sz w:val="28"/>
          <w:szCs w:val="28"/>
        </w:rPr>
        <w:t>филиала ПАО «</w:t>
      </w:r>
      <w:proofErr w:type="spellStart"/>
      <w:r>
        <w:rPr>
          <w:sz w:val="28"/>
          <w:szCs w:val="28"/>
        </w:rPr>
        <w:t>Россети</w:t>
      </w:r>
      <w:proofErr w:type="spellEnd"/>
      <w:r>
        <w:rPr>
          <w:sz w:val="28"/>
          <w:szCs w:val="28"/>
        </w:rPr>
        <w:t xml:space="preserve"> Сибирь» - «Кузбассэнерго - РЭС»</w:t>
      </w:r>
      <w:r w:rsidRPr="000E4E07">
        <w:rPr>
          <w:sz w:val="28"/>
          <w:szCs w:val="28"/>
        </w:rPr>
        <w:t xml:space="preserve"> для осуществления </w:t>
      </w:r>
      <w:r w:rsidRPr="0045232E">
        <w:rPr>
          <w:sz w:val="28"/>
          <w:szCs w:val="28"/>
        </w:rPr>
        <w:t xml:space="preserve">технологического присоединения энергопринимающих устройств </w:t>
      </w:r>
      <w:r>
        <w:rPr>
          <w:sz w:val="28"/>
          <w:szCs w:val="28"/>
        </w:rPr>
        <w:t>ОАО «РЖД»</w:t>
      </w:r>
      <w:r w:rsidRPr="0045232E">
        <w:rPr>
          <w:sz w:val="28"/>
          <w:szCs w:val="28"/>
        </w:rPr>
        <w:t xml:space="preserve"> – </w:t>
      </w:r>
      <w:r>
        <w:rPr>
          <w:sz w:val="28"/>
          <w:szCs w:val="28"/>
        </w:rPr>
        <w:t>0,000</w:t>
      </w:r>
      <w:r w:rsidRPr="0045232E">
        <w:rPr>
          <w:sz w:val="28"/>
          <w:szCs w:val="28"/>
        </w:rPr>
        <w:t xml:space="preserve"> тыс. руб.</w:t>
      </w:r>
    </w:p>
    <w:p w14:paraId="3F9250EF" w14:textId="77777777" w:rsidR="006C5B20" w:rsidRDefault="006C5B20" w:rsidP="006C5B20">
      <w:pPr>
        <w:ind w:firstLine="720"/>
        <w:jc w:val="both"/>
        <w:rPr>
          <w:sz w:val="28"/>
          <w:szCs w:val="28"/>
        </w:rPr>
      </w:pPr>
      <w:r w:rsidRPr="0045232E">
        <w:rPr>
          <w:sz w:val="28"/>
          <w:szCs w:val="28"/>
        </w:rPr>
        <w:t>Предлагается согласиться с предприятием учесть</w:t>
      </w:r>
      <w:r>
        <w:rPr>
          <w:sz w:val="28"/>
          <w:szCs w:val="28"/>
        </w:rPr>
        <w:t xml:space="preserve"> </w:t>
      </w:r>
      <w:r w:rsidRPr="000E4E07">
        <w:rPr>
          <w:sz w:val="28"/>
          <w:szCs w:val="28"/>
        </w:rPr>
        <w:t xml:space="preserve">объем капитальных вложений </w:t>
      </w:r>
      <w:r>
        <w:rPr>
          <w:sz w:val="28"/>
          <w:szCs w:val="28"/>
        </w:rPr>
        <w:t>филиала ПАО «</w:t>
      </w:r>
      <w:proofErr w:type="spellStart"/>
      <w:r>
        <w:rPr>
          <w:sz w:val="28"/>
          <w:szCs w:val="28"/>
        </w:rPr>
        <w:t>Россети</w:t>
      </w:r>
      <w:proofErr w:type="spellEnd"/>
      <w:r>
        <w:rPr>
          <w:sz w:val="28"/>
          <w:szCs w:val="28"/>
        </w:rPr>
        <w:t xml:space="preserve"> Сибирь» - «Кузбассэнерго - РЭС»»</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ОАО «РЖД»</w:t>
      </w:r>
      <w:r w:rsidRPr="000E4E07">
        <w:rPr>
          <w:sz w:val="28"/>
          <w:szCs w:val="28"/>
        </w:rPr>
        <w:t xml:space="preserve"> </w:t>
      </w:r>
      <w:r>
        <w:rPr>
          <w:sz w:val="28"/>
          <w:szCs w:val="28"/>
        </w:rPr>
        <w:t>в размере 0,000</w:t>
      </w:r>
      <w:r w:rsidRPr="000E4E07">
        <w:rPr>
          <w:sz w:val="28"/>
          <w:szCs w:val="28"/>
        </w:rPr>
        <w:t xml:space="preserve"> тыс. руб.</w:t>
      </w:r>
    </w:p>
    <w:p w14:paraId="6B37C2D4" w14:textId="77777777" w:rsidR="006C5B20" w:rsidRPr="00111E98" w:rsidRDefault="006C5B20" w:rsidP="006C5B20">
      <w:pPr>
        <w:ind w:firstLine="720"/>
        <w:jc w:val="both"/>
        <w:rPr>
          <w:sz w:val="28"/>
          <w:szCs w:val="28"/>
        </w:rPr>
      </w:pPr>
      <w:r w:rsidRPr="00111E98">
        <w:rPr>
          <w:sz w:val="28"/>
          <w:szCs w:val="28"/>
        </w:rPr>
        <w:t xml:space="preserve">В соответствии с п. 5 Правил утверждения инвестиционных программ субъектов электроэнергетики, утвержденных Постановлением Правительства РФ от 01.12.2009 №977, инвестиционные программы, предусматривающие строительство (реконструкцию, модернизацию, техническое перевооружение и (или) демонтаж) объектов электроэнергетики, утверждаются при условии </w:t>
      </w:r>
      <w:proofErr w:type="spellStart"/>
      <w:r w:rsidRPr="00111E98">
        <w:rPr>
          <w:sz w:val="28"/>
          <w:szCs w:val="28"/>
        </w:rPr>
        <w:t>непревышения</w:t>
      </w:r>
      <w:proofErr w:type="spellEnd"/>
      <w:r w:rsidRPr="00111E98">
        <w:rPr>
          <w:sz w:val="28"/>
          <w:szCs w:val="28"/>
        </w:rPr>
        <w:t xml:space="preserve"> объема финансовых потребностей, необходимых для реализации инвестиционных проектов строительства (реконструкции, модернизации, технического перевооружения и (или) демонтажа) указанных объектов, над объемом финансовых потребностей, определенным в соответствии с укрупненными нормативами цены типовых технологических решений капитального строительства объектов электроэнергетики, утверждаемыми Министерством энергетики Российской Федерации.</w:t>
      </w:r>
    </w:p>
    <w:p w14:paraId="553A2F55" w14:textId="77777777" w:rsidR="006C5B20" w:rsidRDefault="006C5B20" w:rsidP="006C5B20">
      <w:pPr>
        <w:ind w:firstLine="709"/>
        <w:jc w:val="both"/>
        <w:rPr>
          <w:sz w:val="28"/>
          <w:szCs w:val="28"/>
        </w:rPr>
      </w:pPr>
    </w:p>
    <w:p w14:paraId="3436B482" w14:textId="77777777" w:rsidR="006C5B20" w:rsidRPr="000E4E07" w:rsidRDefault="006C5B20" w:rsidP="006C5B20">
      <w:pPr>
        <w:jc w:val="center"/>
        <w:rPr>
          <w:b/>
          <w:sz w:val="28"/>
          <w:szCs w:val="28"/>
        </w:rPr>
      </w:pPr>
      <w:bookmarkStart w:id="0" w:name="_Hlk525113570"/>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0"/>
    </w:p>
    <w:p w14:paraId="31B7B6E5" w14:textId="77777777" w:rsidR="006C5B20" w:rsidRDefault="006C5B20" w:rsidP="006C5B20">
      <w:pPr>
        <w:ind w:firstLine="720"/>
        <w:jc w:val="both"/>
        <w:rPr>
          <w:sz w:val="28"/>
          <w:szCs w:val="28"/>
        </w:rPr>
      </w:pPr>
      <w:r w:rsidRPr="000E4E07">
        <w:rPr>
          <w:sz w:val="28"/>
          <w:szCs w:val="28"/>
        </w:rPr>
        <w:t xml:space="preserve">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6FF03698" w14:textId="77777777" w:rsidR="006C5B20" w:rsidRPr="004C30ED" w:rsidRDefault="006C5B20" w:rsidP="006C5B20">
      <w:pPr>
        <w:ind w:firstLine="720"/>
        <w:jc w:val="both"/>
        <w:rPr>
          <w:sz w:val="28"/>
          <w:szCs w:val="28"/>
        </w:rPr>
      </w:pPr>
      <w:r w:rsidRPr="006042CF">
        <w:rPr>
          <w:sz w:val="28"/>
          <w:szCs w:val="28"/>
        </w:rPr>
        <w:t xml:space="preserve">В соответствии с </w:t>
      </w:r>
      <w:r>
        <w:rPr>
          <w:sz w:val="28"/>
          <w:szCs w:val="28"/>
        </w:rPr>
        <w:t>предлагаемым филиалом ПАО «</w:t>
      </w:r>
      <w:proofErr w:type="spellStart"/>
      <w:r>
        <w:rPr>
          <w:sz w:val="28"/>
          <w:szCs w:val="28"/>
        </w:rPr>
        <w:t>Россети</w:t>
      </w:r>
      <w:proofErr w:type="spellEnd"/>
      <w:r>
        <w:rPr>
          <w:sz w:val="28"/>
          <w:szCs w:val="28"/>
        </w:rPr>
        <w:t xml:space="preserve"> Сибирь» - «Кузбассэнерго - РЭС»</w:t>
      </w:r>
      <w:r w:rsidRPr="006042CF">
        <w:rPr>
          <w:sz w:val="28"/>
          <w:szCs w:val="28"/>
        </w:rPr>
        <w:t xml:space="preserve"> расчетом необходимой валовой </w:t>
      </w:r>
      <w:r>
        <w:rPr>
          <w:sz w:val="28"/>
          <w:szCs w:val="28"/>
        </w:rPr>
        <w:t>р</w:t>
      </w:r>
      <w:r w:rsidRPr="000049EF">
        <w:rPr>
          <w:sz w:val="28"/>
          <w:szCs w:val="28"/>
        </w:rPr>
        <w:t xml:space="preserve">асходы сетевой </w:t>
      </w:r>
      <w:r w:rsidRPr="004C30ED">
        <w:rPr>
          <w:sz w:val="28"/>
          <w:szCs w:val="28"/>
        </w:rPr>
        <w:t xml:space="preserve">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Pr>
          <w:sz w:val="28"/>
          <w:szCs w:val="28"/>
        </w:rPr>
        <w:t>133 938,578</w:t>
      </w:r>
      <w:r w:rsidRPr="004C30ED">
        <w:rPr>
          <w:sz w:val="28"/>
          <w:szCs w:val="28"/>
        </w:rPr>
        <w:t xml:space="preserve"> тыс. руб.:</w:t>
      </w:r>
    </w:p>
    <w:p w14:paraId="6D6B6964" w14:textId="77777777" w:rsidR="006C5B20" w:rsidRDefault="006C5B20" w:rsidP="003376FB">
      <w:pPr>
        <w:numPr>
          <w:ilvl w:val="0"/>
          <w:numId w:val="4"/>
        </w:numPr>
        <w:spacing w:line="276" w:lineRule="auto"/>
        <w:jc w:val="both"/>
        <w:rPr>
          <w:sz w:val="28"/>
          <w:szCs w:val="28"/>
        </w:rPr>
      </w:pPr>
      <w:r>
        <w:rPr>
          <w:sz w:val="28"/>
          <w:szCs w:val="28"/>
        </w:rPr>
        <w:t>122 377,710</w:t>
      </w:r>
      <w:r w:rsidRPr="004C30ED">
        <w:rPr>
          <w:sz w:val="28"/>
          <w:szCs w:val="28"/>
        </w:rPr>
        <w:t xml:space="preserve"> </w:t>
      </w:r>
      <w:r w:rsidRPr="000768FF">
        <w:rPr>
          <w:sz w:val="28"/>
          <w:szCs w:val="28"/>
        </w:rPr>
        <w:t xml:space="preserve">тыс. руб. – </w:t>
      </w:r>
      <w:r w:rsidRPr="00823030">
        <w:rPr>
          <w:sz w:val="28"/>
          <w:szCs w:val="28"/>
        </w:rPr>
        <w:t xml:space="preserve">Реконструкция ПС 110 </w:t>
      </w:r>
      <w:proofErr w:type="spellStart"/>
      <w:r w:rsidRPr="00823030">
        <w:rPr>
          <w:sz w:val="28"/>
          <w:szCs w:val="28"/>
        </w:rPr>
        <w:t>кВ</w:t>
      </w:r>
      <w:proofErr w:type="spellEnd"/>
      <w:r w:rsidRPr="00823030">
        <w:rPr>
          <w:sz w:val="28"/>
          <w:szCs w:val="28"/>
        </w:rPr>
        <w:t xml:space="preserve"> </w:t>
      </w:r>
      <w:proofErr w:type="spellStart"/>
      <w:r w:rsidRPr="00823030">
        <w:rPr>
          <w:sz w:val="28"/>
          <w:szCs w:val="28"/>
        </w:rPr>
        <w:t>Шестаковская</w:t>
      </w:r>
      <w:proofErr w:type="spellEnd"/>
      <w:r w:rsidRPr="00823030">
        <w:rPr>
          <w:sz w:val="28"/>
          <w:szCs w:val="28"/>
        </w:rPr>
        <w:t xml:space="preserve"> с заменой силовых трансформаторов 110/35/10 </w:t>
      </w:r>
      <w:proofErr w:type="spellStart"/>
      <w:r w:rsidRPr="00823030">
        <w:rPr>
          <w:sz w:val="28"/>
          <w:szCs w:val="28"/>
        </w:rPr>
        <w:t>кВ</w:t>
      </w:r>
      <w:proofErr w:type="spellEnd"/>
      <w:r w:rsidRPr="00823030">
        <w:rPr>
          <w:sz w:val="28"/>
          <w:szCs w:val="28"/>
        </w:rPr>
        <w:t xml:space="preserve"> 2х16 МВА на трансформаторы 2х25 МВА (п. 1.1 ТУ)</w:t>
      </w:r>
      <w:r w:rsidRPr="00B150E3">
        <w:rPr>
          <w:sz w:val="28"/>
          <w:szCs w:val="28"/>
        </w:rPr>
        <w:t>.</w:t>
      </w:r>
    </w:p>
    <w:p w14:paraId="4CB70B0D" w14:textId="77777777" w:rsidR="006C5B20" w:rsidRDefault="006C5B20" w:rsidP="003376FB">
      <w:pPr>
        <w:numPr>
          <w:ilvl w:val="0"/>
          <w:numId w:val="4"/>
        </w:numPr>
        <w:spacing w:line="276" w:lineRule="auto"/>
        <w:jc w:val="both"/>
        <w:rPr>
          <w:sz w:val="28"/>
          <w:szCs w:val="28"/>
        </w:rPr>
      </w:pPr>
      <w:r>
        <w:rPr>
          <w:sz w:val="28"/>
          <w:szCs w:val="28"/>
        </w:rPr>
        <w:t>11 560,868</w:t>
      </w:r>
      <w:r w:rsidRPr="004C30ED">
        <w:rPr>
          <w:sz w:val="28"/>
          <w:szCs w:val="28"/>
        </w:rPr>
        <w:t xml:space="preserve"> </w:t>
      </w:r>
      <w:r w:rsidRPr="000768FF">
        <w:rPr>
          <w:sz w:val="28"/>
          <w:szCs w:val="28"/>
        </w:rPr>
        <w:t>тыс. руб. –</w:t>
      </w:r>
      <w:r>
        <w:rPr>
          <w:sz w:val="28"/>
          <w:szCs w:val="28"/>
        </w:rPr>
        <w:t xml:space="preserve"> </w:t>
      </w:r>
      <w:r w:rsidRPr="00823030">
        <w:rPr>
          <w:sz w:val="28"/>
          <w:szCs w:val="28"/>
        </w:rPr>
        <w:t xml:space="preserve">Оснастить впервые вводимое основное (первичное) электротехническое оборудование на ПС 110 </w:t>
      </w:r>
      <w:proofErr w:type="spellStart"/>
      <w:r w:rsidRPr="00823030">
        <w:rPr>
          <w:sz w:val="28"/>
          <w:szCs w:val="28"/>
        </w:rPr>
        <w:t>кВ</w:t>
      </w:r>
      <w:proofErr w:type="spellEnd"/>
      <w:r w:rsidRPr="00823030">
        <w:rPr>
          <w:sz w:val="28"/>
          <w:szCs w:val="28"/>
        </w:rPr>
        <w:t xml:space="preserve"> </w:t>
      </w:r>
      <w:proofErr w:type="spellStart"/>
      <w:r w:rsidRPr="00823030">
        <w:rPr>
          <w:sz w:val="28"/>
          <w:szCs w:val="28"/>
        </w:rPr>
        <w:t>Шестаковская</w:t>
      </w:r>
      <w:proofErr w:type="spellEnd"/>
      <w:r w:rsidRPr="00823030">
        <w:rPr>
          <w:sz w:val="28"/>
          <w:szCs w:val="28"/>
        </w:rPr>
        <w:t xml:space="preserve"> микропроцессорными устройствами </w:t>
      </w:r>
      <w:proofErr w:type="spellStart"/>
      <w:r w:rsidRPr="00823030">
        <w:rPr>
          <w:sz w:val="28"/>
          <w:szCs w:val="28"/>
        </w:rPr>
        <w:t>РЗиА</w:t>
      </w:r>
      <w:proofErr w:type="spellEnd"/>
      <w:r w:rsidRPr="00823030">
        <w:rPr>
          <w:sz w:val="28"/>
          <w:szCs w:val="28"/>
        </w:rPr>
        <w:t xml:space="preserve"> (п. 2.2 ТУ)</w:t>
      </w:r>
      <w:r>
        <w:rPr>
          <w:sz w:val="28"/>
          <w:szCs w:val="28"/>
        </w:rPr>
        <w:t>.</w:t>
      </w:r>
    </w:p>
    <w:p w14:paraId="252FD6F4" w14:textId="77777777" w:rsidR="006C5B20" w:rsidRDefault="006C5B20" w:rsidP="006C5B20">
      <w:pPr>
        <w:ind w:firstLine="709"/>
        <w:jc w:val="both"/>
        <w:rPr>
          <w:sz w:val="28"/>
          <w:szCs w:val="28"/>
        </w:rPr>
      </w:pPr>
      <w:r w:rsidRPr="00A76E6E">
        <w:rPr>
          <w:sz w:val="28"/>
          <w:szCs w:val="28"/>
        </w:rPr>
        <w:t>Расчет представлен в таблице</w:t>
      </w:r>
      <w:r>
        <w:rPr>
          <w:sz w:val="28"/>
          <w:szCs w:val="28"/>
        </w:rPr>
        <w:t xml:space="preserve"> 1</w:t>
      </w:r>
      <w:r w:rsidRPr="00A76E6E">
        <w:rPr>
          <w:sz w:val="28"/>
          <w:szCs w:val="28"/>
        </w:rPr>
        <w:t>.</w:t>
      </w:r>
    </w:p>
    <w:p w14:paraId="37561154" w14:textId="77777777" w:rsidR="006C5B20" w:rsidRDefault="006C5B20" w:rsidP="006C5B20">
      <w:pPr>
        <w:ind w:firstLine="709"/>
        <w:jc w:val="both"/>
        <w:rPr>
          <w:sz w:val="28"/>
          <w:szCs w:val="28"/>
        </w:rPr>
        <w:sectPr w:rsidR="006C5B20" w:rsidSect="007E6DA6">
          <w:headerReference w:type="default" r:id="rId8"/>
          <w:pgSz w:w="11906" w:h="16838"/>
          <w:pgMar w:top="851" w:right="851" w:bottom="851" w:left="1418" w:header="709" w:footer="709" w:gutter="0"/>
          <w:cols w:space="708"/>
          <w:titlePg/>
          <w:docGrid w:linePitch="360"/>
        </w:sectPr>
      </w:pPr>
    </w:p>
    <w:p w14:paraId="7BE39050" w14:textId="77777777" w:rsidR="006C5B20" w:rsidRDefault="006C5B20" w:rsidP="006C5B20">
      <w:pPr>
        <w:ind w:firstLine="720"/>
        <w:jc w:val="right"/>
        <w:rPr>
          <w:sz w:val="28"/>
          <w:szCs w:val="28"/>
        </w:rPr>
      </w:pPr>
      <w:r>
        <w:rPr>
          <w:sz w:val="28"/>
          <w:szCs w:val="28"/>
        </w:rPr>
        <w:t>Таблица 1 – Предложение предприятия (реконструкция существующих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977"/>
        <w:gridCol w:w="1373"/>
        <w:gridCol w:w="1512"/>
        <w:gridCol w:w="1520"/>
        <w:gridCol w:w="1276"/>
        <w:gridCol w:w="1415"/>
        <w:gridCol w:w="1512"/>
        <w:gridCol w:w="38"/>
      </w:tblGrid>
      <w:tr w:rsidR="006C5B20" w:rsidRPr="00A764A6" w14:paraId="7C743776" w14:textId="77777777" w:rsidTr="007E6DA6">
        <w:trPr>
          <w:gridAfter w:val="1"/>
          <w:wAfter w:w="17" w:type="pct"/>
          <w:trHeight w:val="20"/>
        </w:trPr>
        <w:tc>
          <w:tcPr>
            <w:tcW w:w="163" w:type="pct"/>
            <w:shd w:val="clear" w:color="auto" w:fill="auto"/>
            <w:vAlign w:val="center"/>
            <w:hideMark/>
          </w:tcPr>
          <w:p w14:paraId="6424543B" w14:textId="77777777" w:rsidR="006C5B20" w:rsidRPr="00A764A6" w:rsidRDefault="006C5B20" w:rsidP="007E6DA6">
            <w:pPr>
              <w:jc w:val="center"/>
              <w:rPr>
                <w:b/>
                <w:bCs/>
                <w:color w:val="000000"/>
                <w:sz w:val="20"/>
                <w:szCs w:val="20"/>
              </w:rPr>
            </w:pPr>
            <w:bookmarkStart w:id="1" w:name="RANGE!A1:H47"/>
            <w:r w:rsidRPr="00A764A6">
              <w:rPr>
                <w:b/>
                <w:bCs/>
                <w:color w:val="000000"/>
                <w:sz w:val="20"/>
                <w:szCs w:val="20"/>
              </w:rPr>
              <w:t>№ п/п</w:t>
            </w:r>
            <w:bookmarkEnd w:id="1"/>
          </w:p>
        </w:tc>
        <w:tc>
          <w:tcPr>
            <w:tcW w:w="1980" w:type="pct"/>
            <w:shd w:val="clear" w:color="auto" w:fill="auto"/>
            <w:vAlign w:val="center"/>
            <w:hideMark/>
          </w:tcPr>
          <w:p w14:paraId="60C04F59" w14:textId="77777777" w:rsidR="006C5B20" w:rsidRPr="00A764A6" w:rsidRDefault="006C5B20" w:rsidP="007E6DA6">
            <w:pPr>
              <w:jc w:val="center"/>
              <w:rPr>
                <w:b/>
                <w:bCs/>
                <w:color w:val="000000"/>
                <w:sz w:val="20"/>
                <w:szCs w:val="20"/>
              </w:rPr>
            </w:pPr>
            <w:r w:rsidRPr="00A764A6">
              <w:rPr>
                <w:b/>
                <w:bCs/>
                <w:color w:val="000000"/>
                <w:sz w:val="20"/>
                <w:szCs w:val="20"/>
              </w:rPr>
              <w:t>Мероприятие</w:t>
            </w:r>
          </w:p>
        </w:tc>
        <w:tc>
          <w:tcPr>
            <w:tcW w:w="458" w:type="pct"/>
            <w:shd w:val="clear" w:color="auto" w:fill="auto"/>
            <w:vAlign w:val="center"/>
            <w:hideMark/>
          </w:tcPr>
          <w:p w14:paraId="4CB0E318" w14:textId="77777777" w:rsidR="006C5B20" w:rsidRPr="00A764A6" w:rsidRDefault="006C5B20" w:rsidP="007E6DA6">
            <w:pPr>
              <w:jc w:val="center"/>
              <w:rPr>
                <w:b/>
                <w:bCs/>
                <w:color w:val="000000"/>
                <w:sz w:val="20"/>
                <w:szCs w:val="20"/>
              </w:rPr>
            </w:pPr>
            <w:r w:rsidRPr="00A764A6">
              <w:rPr>
                <w:b/>
                <w:bCs/>
                <w:color w:val="000000"/>
                <w:sz w:val="20"/>
                <w:szCs w:val="20"/>
              </w:rPr>
              <w:t>СМР</w:t>
            </w:r>
          </w:p>
        </w:tc>
        <w:tc>
          <w:tcPr>
            <w:tcW w:w="489" w:type="pct"/>
            <w:shd w:val="clear" w:color="auto" w:fill="auto"/>
            <w:vAlign w:val="center"/>
            <w:hideMark/>
          </w:tcPr>
          <w:p w14:paraId="390500C9" w14:textId="77777777" w:rsidR="006C5B20" w:rsidRPr="00A764A6" w:rsidRDefault="006C5B20" w:rsidP="007E6DA6">
            <w:pPr>
              <w:jc w:val="center"/>
              <w:rPr>
                <w:b/>
                <w:bCs/>
                <w:color w:val="000000"/>
                <w:sz w:val="20"/>
                <w:szCs w:val="20"/>
              </w:rPr>
            </w:pPr>
            <w:r w:rsidRPr="00A764A6">
              <w:rPr>
                <w:b/>
                <w:bCs/>
                <w:color w:val="000000"/>
                <w:sz w:val="20"/>
                <w:szCs w:val="20"/>
              </w:rPr>
              <w:t>Оборудование</w:t>
            </w:r>
          </w:p>
        </w:tc>
        <w:tc>
          <w:tcPr>
            <w:tcW w:w="491" w:type="pct"/>
            <w:shd w:val="clear" w:color="auto" w:fill="auto"/>
            <w:vAlign w:val="center"/>
            <w:hideMark/>
          </w:tcPr>
          <w:p w14:paraId="0FFBFC89" w14:textId="77777777" w:rsidR="006C5B20" w:rsidRPr="00A764A6" w:rsidRDefault="006C5B20" w:rsidP="007E6DA6">
            <w:pPr>
              <w:jc w:val="center"/>
              <w:rPr>
                <w:b/>
                <w:bCs/>
                <w:color w:val="000000"/>
                <w:sz w:val="20"/>
                <w:szCs w:val="20"/>
              </w:rPr>
            </w:pPr>
            <w:r w:rsidRPr="00A764A6">
              <w:rPr>
                <w:b/>
                <w:bCs/>
                <w:color w:val="000000"/>
                <w:sz w:val="20"/>
                <w:szCs w:val="20"/>
              </w:rPr>
              <w:t>Пусконаладка</w:t>
            </w:r>
          </w:p>
        </w:tc>
        <w:tc>
          <w:tcPr>
            <w:tcW w:w="426" w:type="pct"/>
            <w:shd w:val="clear" w:color="auto" w:fill="auto"/>
            <w:vAlign w:val="center"/>
            <w:hideMark/>
          </w:tcPr>
          <w:p w14:paraId="5113BB42" w14:textId="77777777" w:rsidR="006C5B20" w:rsidRPr="00A764A6" w:rsidRDefault="006C5B20" w:rsidP="007E6DA6">
            <w:pPr>
              <w:jc w:val="center"/>
              <w:rPr>
                <w:b/>
                <w:bCs/>
                <w:color w:val="000000"/>
                <w:sz w:val="20"/>
                <w:szCs w:val="20"/>
              </w:rPr>
            </w:pPr>
            <w:r w:rsidRPr="00A764A6">
              <w:rPr>
                <w:b/>
                <w:bCs/>
                <w:color w:val="000000"/>
                <w:sz w:val="20"/>
                <w:szCs w:val="20"/>
              </w:rPr>
              <w:t>ПИР</w:t>
            </w:r>
          </w:p>
        </w:tc>
        <w:tc>
          <w:tcPr>
            <w:tcW w:w="471" w:type="pct"/>
            <w:shd w:val="clear" w:color="auto" w:fill="auto"/>
            <w:vAlign w:val="center"/>
            <w:hideMark/>
          </w:tcPr>
          <w:p w14:paraId="7D03A23F" w14:textId="77777777" w:rsidR="006C5B20" w:rsidRPr="00A764A6" w:rsidRDefault="006C5B20" w:rsidP="007E6DA6">
            <w:pPr>
              <w:jc w:val="center"/>
              <w:rPr>
                <w:b/>
                <w:bCs/>
                <w:color w:val="000000"/>
                <w:sz w:val="20"/>
                <w:szCs w:val="20"/>
              </w:rPr>
            </w:pPr>
            <w:r w:rsidRPr="00A764A6">
              <w:rPr>
                <w:b/>
                <w:bCs/>
                <w:color w:val="000000"/>
                <w:sz w:val="20"/>
                <w:szCs w:val="20"/>
              </w:rPr>
              <w:t>Прочие</w:t>
            </w:r>
          </w:p>
        </w:tc>
        <w:tc>
          <w:tcPr>
            <w:tcW w:w="504" w:type="pct"/>
            <w:shd w:val="clear" w:color="auto" w:fill="auto"/>
            <w:vAlign w:val="center"/>
            <w:hideMark/>
          </w:tcPr>
          <w:p w14:paraId="0F7451D6" w14:textId="77777777" w:rsidR="006C5B20" w:rsidRPr="00A764A6" w:rsidRDefault="006C5B20" w:rsidP="007E6DA6">
            <w:pPr>
              <w:jc w:val="center"/>
              <w:rPr>
                <w:b/>
                <w:bCs/>
                <w:color w:val="000000"/>
                <w:sz w:val="20"/>
                <w:szCs w:val="20"/>
              </w:rPr>
            </w:pPr>
            <w:r w:rsidRPr="00A764A6">
              <w:rPr>
                <w:b/>
                <w:bCs/>
                <w:color w:val="000000"/>
                <w:sz w:val="20"/>
                <w:szCs w:val="20"/>
              </w:rPr>
              <w:t>Стоимость</w:t>
            </w:r>
          </w:p>
        </w:tc>
      </w:tr>
      <w:tr w:rsidR="006C5B20" w:rsidRPr="00A764A6" w14:paraId="0D2C4731" w14:textId="77777777" w:rsidTr="007E6DA6">
        <w:trPr>
          <w:trHeight w:val="20"/>
        </w:trPr>
        <w:tc>
          <w:tcPr>
            <w:tcW w:w="5000" w:type="pct"/>
            <w:gridSpan w:val="9"/>
            <w:shd w:val="clear" w:color="000000" w:fill="D9D9D9"/>
            <w:vAlign w:val="bottom"/>
            <w:hideMark/>
          </w:tcPr>
          <w:p w14:paraId="118096F7" w14:textId="77777777" w:rsidR="006C5B20" w:rsidRPr="00A764A6" w:rsidRDefault="006C5B20" w:rsidP="007E6DA6">
            <w:pPr>
              <w:rPr>
                <w:b/>
                <w:bCs/>
                <w:color w:val="000000"/>
                <w:sz w:val="20"/>
                <w:szCs w:val="20"/>
              </w:rPr>
            </w:pPr>
            <w:r w:rsidRPr="00A764A6">
              <w:rPr>
                <w:b/>
                <w:bCs/>
                <w:color w:val="000000"/>
                <w:sz w:val="20"/>
                <w:szCs w:val="20"/>
              </w:rPr>
              <w:t xml:space="preserve">Реконструкция ПС 110 </w:t>
            </w:r>
            <w:proofErr w:type="spellStart"/>
            <w:r w:rsidRPr="00A764A6">
              <w:rPr>
                <w:b/>
                <w:bCs/>
                <w:color w:val="000000"/>
                <w:sz w:val="20"/>
                <w:szCs w:val="20"/>
              </w:rPr>
              <w:t>кВ</w:t>
            </w:r>
            <w:proofErr w:type="spellEnd"/>
            <w:r w:rsidRPr="00A764A6">
              <w:rPr>
                <w:b/>
                <w:bCs/>
                <w:color w:val="000000"/>
                <w:sz w:val="20"/>
                <w:szCs w:val="20"/>
              </w:rPr>
              <w:t xml:space="preserve"> </w:t>
            </w:r>
            <w:proofErr w:type="spellStart"/>
            <w:r w:rsidRPr="00A764A6">
              <w:rPr>
                <w:b/>
                <w:bCs/>
                <w:color w:val="000000"/>
                <w:sz w:val="20"/>
                <w:szCs w:val="20"/>
              </w:rPr>
              <w:t>Шестаковская</w:t>
            </w:r>
            <w:proofErr w:type="spellEnd"/>
            <w:r w:rsidRPr="00A764A6">
              <w:rPr>
                <w:b/>
                <w:bCs/>
                <w:color w:val="000000"/>
                <w:sz w:val="20"/>
                <w:szCs w:val="20"/>
              </w:rPr>
              <w:t xml:space="preserve"> с </w:t>
            </w:r>
            <w:proofErr w:type="spellStart"/>
            <w:r w:rsidRPr="00A764A6">
              <w:rPr>
                <w:b/>
                <w:bCs/>
                <w:color w:val="000000"/>
                <w:sz w:val="20"/>
                <w:szCs w:val="20"/>
              </w:rPr>
              <w:t>заменых</w:t>
            </w:r>
            <w:proofErr w:type="spellEnd"/>
            <w:r w:rsidRPr="00A764A6">
              <w:rPr>
                <w:b/>
                <w:bCs/>
                <w:color w:val="000000"/>
                <w:sz w:val="20"/>
                <w:szCs w:val="20"/>
              </w:rPr>
              <w:t xml:space="preserve"> силовых трансформаторов 110/35/10 </w:t>
            </w:r>
            <w:proofErr w:type="spellStart"/>
            <w:r w:rsidRPr="00A764A6">
              <w:rPr>
                <w:b/>
                <w:bCs/>
                <w:color w:val="000000"/>
                <w:sz w:val="20"/>
                <w:szCs w:val="20"/>
              </w:rPr>
              <w:t>кВ</w:t>
            </w:r>
            <w:proofErr w:type="spellEnd"/>
            <w:r w:rsidRPr="00A764A6">
              <w:rPr>
                <w:b/>
                <w:bCs/>
                <w:color w:val="000000"/>
                <w:sz w:val="20"/>
                <w:szCs w:val="20"/>
              </w:rPr>
              <w:t xml:space="preserve"> 2х16 МВА на трансформаторы 2х25 МВА (п. 1.1 ТУ)</w:t>
            </w:r>
          </w:p>
        </w:tc>
      </w:tr>
      <w:tr w:rsidR="006C5B20" w:rsidRPr="00A764A6" w14:paraId="2A23E69B" w14:textId="77777777" w:rsidTr="007E6DA6">
        <w:trPr>
          <w:gridAfter w:val="1"/>
          <w:wAfter w:w="17" w:type="pct"/>
          <w:trHeight w:val="20"/>
        </w:trPr>
        <w:tc>
          <w:tcPr>
            <w:tcW w:w="163" w:type="pct"/>
            <w:shd w:val="clear" w:color="auto" w:fill="auto"/>
            <w:vAlign w:val="center"/>
            <w:hideMark/>
          </w:tcPr>
          <w:p w14:paraId="76B3E4E2" w14:textId="77777777" w:rsidR="006C5B20" w:rsidRPr="00A764A6" w:rsidRDefault="006C5B20" w:rsidP="007E6DA6">
            <w:pPr>
              <w:jc w:val="center"/>
              <w:rPr>
                <w:color w:val="000000"/>
                <w:sz w:val="20"/>
                <w:szCs w:val="20"/>
              </w:rPr>
            </w:pPr>
            <w:r w:rsidRPr="00A764A6">
              <w:rPr>
                <w:color w:val="000000"/>
                <w:sz w:val="20"/>
                <w:szCs w:val="20"/>
              </w:rPr>
              <w:t>1</w:t>
            </w:r>
          </w:p>
        </w:tc>
        <w:tc>
          <w:tcPr>
            <w:tcW w:w="1980" w:type="pct"/>
            <w:shd w:val="clear" w:color="auto" w:fill="auto"/>
            <w:vAlign w:val="bottom"/>
            <w:hideMark/>
          </w:tcPr>
          <w:p w14:paraId="6E60BA3E" w14:textId="77777777" w:rsidR="006C5B20" w:rsidRPr="00A764A6" w:rsidRDefault="006C5B20" w:rsidP="007E6DA6">
            <w:pPr>
              <w:rPr>
                <w:color w:val="000000"/>
                <w:sz w:val="20"/>
                <w:szCs w:val="20"/>
              </w:rPr>
            </w:pPr>
            <w:r w:rsidRPr="00A764A6">
              <w:rPr>
                <w:color w:val="000000"/>
                <w:sz w:val="20"/>
                <w:szCs w:val="20"/>
              </w:rPr>
              <w:t xml:space="preserve">Проект-аналог. Реконструкция ПС 110/35/10 </w:t>
            </w:r>
            <w:proofErr w:type="spellStart"/>
            <w:r w:rsidRPr="00A764A6">
              <w:rPr>
                <w:color w:val="000000"/>
                <w:sz w:val="20"/>
                <w:szCs w:val="20"/>
              </w:rPr>
              <w:t>кВ</w:t>
            </w:r>
            <w:proofErr w:type="spellEnd"/>
            <w:r w:rsidRPr="00A764A6">
              <w:rPr>
                <w:color w:val="000000"/>
                <w:sz w:val="20"/>
                <w:szCs w:val="20"/>
              </w:rPr>
              <w:t xml:space="preserve"> </w:t>
            </w:r>
            <w:proofErr w:type="spellStart"/>
            <w:r w:rsidRPr="00A764A6">
              <w:rPr>
                <w:color w:val="000000"/>
                <w:sz w:val="20"/>
                <w:szCs w:val="20"/>
              </w:rPr>
              <w:t>Сидоровская</w:t>
            </w:r>
            <w:proofErr w:type="spellEnd"/>
            <w:r w:rsidRPr="00A764A6">
              <w:rPr>
                <w:color w:val="000000"/>
                <w:sz w:val="20"/>
                <w:szCs w:val="20"/>
              </w:rPr>
              <w:t xml:space="preserve"> с </w:t>
            </w:r>
            <w:proofErr w:type="spellStart"/>
            <w:r w:rsidRPr="00A764A6">
              <w:rPr>
                <w:color w:val="000000"/>
                <w:sz w:val="20"/>
                <w:szCs w:val="20"/>
              </w:rPr>
              <w:t>заменых</w:t>
            </w:r>
            <w:proofErr w:type="spellEnd"/>
            <w:r w:rsidRPr="00A764A6">
              <w:rPr>
                <w:color w:val="000000"/>
                <w:sz w:val="20"/>
                <w:szCs w:val="20"/>
              </w:rPr>
              <w:t xml:space="preserve"> силовых трансформаторов 2х16 МВА на 2х25 МВА, руб. (в ценах на 01.01.2001)</w:t>
            </w:r>
          </w:p>
        </w:tc>
        <w:tc>
          <w:tcPr>
            <w:tcW w:w="458" w:type="pct"/>
            <w:shd w:val="clear" w:color="auto" w:fill="auto"/>
            <w:vAlign w:val="center"/>
            <w:hideMark/>
          </w:tcPr>
          <w:p w14:paraId="0FD5DE61" w14:textId="77777777" w:rsidR="006C5B20" w:rsidRPr="00A764A6" w:rsidRDefault="006C5B20" w:rsidP="007E6DA6">
            <w:pPr>
              <w:jc w:val="center"/>
              <w:rPr>
                <w:color w:val="000000"/>
                <w:sz w:val="20"/>
                <w:szCs w:val="20"/>
              </w:rPr>
            </w:pPr>
            <w:r w:rsidRPr="00A764A6">
              <w:rPr>
                <w:color w:val="000000"/>
                <w:sz w:val="20"/>
                <w:szCs w:val="20"/>
              </w:rPr>
              <w:t>1 450 717,24</w:t>
            </w:r>
          </w:p>
        </w:tc>
        <w:tc>
          <w:tcPr>
            <w:tcW w:w="489" w:type="pct"/>
            <w:shd w:val="clear" w:color="auto" w:fill="auto"/>
            <w:vAlign w:val="center"/>
            <w:hideMark/>
          </w:tcPr>
          <w:p w14:paraId="1AC0DA79" w14:textId="77777777" w:rsidR="006C5B20" w:rsidRPr="00A764A6" w:rsidRDefault="006C5B20" w:rsidP="007E6DA6">
            <w:pPr>
              <w:jc w:val="center"/>
              <w:rPr>
                <w:color w:val="000000"/>
                <w:sz w:val="20"/>
                <w:szCs w:val="20"/>
              </w:rPr>
            </w:pPr>
            <w:r w:rsidRPr="00A764A6">
              <w:rPr>
                <w:color w:val="000000"/>
                <w:sz w:val="20"/>
                <w:szCs w:val="20"/>
              </w:rPr>
              <w:t>15 272 952,72</w:t>
            </w:r>
          </w:p>
        </w:tc>
        <w:tc>
          <w:tcPr>
            <w:tcW w:w="491" w:type="pct"/>
            <w:shd w:val="clear" w:color="auto" w:fill="auto"/>
            <w:vAlign w:val="center"/>
            <w:hideMark/>
          </w:tcPr>
          <w:p w14:paraId="738A2660" w14:textId="77777777" w:rsidR="006C5B20" w:rsidRPr="00A764A6" w:rsidRDefault="006C5B20" w:rsidP="007E6DA6">
            <w:pPr>
              <w:jc w:val="center"/>
              <w:rPr>
                <w:color w:val="000000"/>
                <w:sz w:val="20"/>
                <w:szCs w:val="20"/>
              </w:rPr>
            </w:pPr>
            <w:r w:rsidRPr="00A764A6">
              <w:rPr>
                <w:color w:val="000000"/>
                <w:sz w:val="20"/>
                <w:szCs w:val="20"/>
              </w:rPr>
              <w:t>96 764,30</w:t>
            </w:r>
          </w:p>
        </w:tc>
        <w:tc>
          <w:tcPr>
            <w:tcW w:w="426" w:type="pct"/>
            <w:shd w:val="clear" w:color="auto" w:fill="auto"/>
            <w:vAlign w:val="center"/>
            <w:hideMark/>
          </w:tcPr>
          <w:p w14:paraId="15EF2996" w14:textId="77777777" w:rsidR="006C5B20" w:rsidRPr="00A764A6" w:rsidRDefault="006C5B20" w:rsidP="007E6DA6">
            <w:pPr>
              <w:jc w:val="center"/>
              <w:rPr>
                <w:color w:val="000000"/>
                <w:sz w:val="20"/>
                <w:szCs w:val="20"/>
              </w:rPr>
            </w:pPr>
            <w:r w:rsidRPr="00A764A6">
              <w:rPr>
                <w:color w:val="000000"/>
                <w:sz w:val="20"/>
                <w:szCs w:val="20"/>
              </w:rPr>
              <w:t>874 445,49</w:t>
            </w:r>
          </w:p>
        </w:tc>
        <w:tc>
          <w:tcPr>
            <w:tcW w:w="471" w:type="pct"/>
            <w:shd w:val="clear" w:color="auto" w:fill="auto"/>
            <w:vAlign w:val="center"/>
            <w:hideMark/>
          </w:tcPr>
          <w:p w14:paraId="131B2AF3" w14:textId="77777777" w:rsidR="006C5B20" w:rsidRPr="00A764A6" w:rsidRDefault="006C5B20" w:rsidP="007E6DA6">
            <w:pPr>
              <w:jc w:val="center"/>
              <w:rPr>
                <w:color w:val="000000"/>
                <w:sz w:val="20"/>
                <w:szCs w:val="20"/>
              </w:rPr>
            </w:pPr>
            <w:r w:rsidRPr="00A764A6">
              <w:rPr>
                <w:color w:val="000000"/>
                <w:sz w:val="20"/>
                <w:szCs w:val="20"/>
              </w:rPr>
              <w:t>1 603 553,82</w:t>
            </w:r>
          </w:p>
        </w:tc>
        <w:tc>
          <w:tcPr>
            <w:tcW w:w="504" w:type="pct"/>
            <w:shd w:val="clear" w:color="auto" w:fill="auto"/>
            <w:vAlign w:val="center"/>
            <w:hideMark/>
          </w:tcPr>
          <w:p w14:paraId="144B5C62" w14:textId="77777777" w:rsidR="006C5B20" w:rsidRPr="00A764A6" w:rsidRDefault="006C5B20" w:rsidP="007E6DA6">
            <w:pPr>
              <w:jc w:val="center"/>
              <w:rPr>
                <w:color w:val="000000"/>
                <w:sz w:val="20"/>
                <w:szCs w:val="20"/>
              </w:rPr>
            </w:pPr>
            <w:r w:rsidRPr="00A764A6">
              <w:rPr>
                <w:color w:val="000000"/>
                <w:sz w:val="20"/>
                <w:szCs w:val="20"/>
              </w:rPr>
              <w:t>19 298 433,57</w:t>
            </w:r>
          </w:p>
        </w:tc>
      </w:tr>
      <w:tr w:rsidR="006C5B20" w:rsidRPr="00A764A6" w14:paraId="1BE56501" w14:textId="77777777" w:rsidTr="007E6DA6">
        <w:trPr>
          <w:gridAfter w:val="1"/>
          <w:wAfter w:w="17" w:type="pct"/>
          <w:trHeight w:val="20"/>
        </w:trPr>
        <w:tc>
          <w:tcPr>
            <w:tcW w:w="163" w:type="pct"/>
            <w:shd w:val="clear" w:color="auto" w:fill="auto"/>
            <w:vAlign w:val="center"/>
            <w:hideMark/>
          </w:tcPr>
          <w:p w14:paraId="3E529B54"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021DC940" w14:textId="77777777" w:rsidR="006C5B20" w:rsidRPr="00A764A6" w:rsidRDefault="006C5B20" w:rsidP="007E6DA6">
            <w:pPr>
              <w:ind w:firstLineChars="400" w:firstLine="800"/>
              <w:rPr>
                <w:color w:val="000000"/>
                <w:sz w:val="20"/>
                <w:szCs w:val="20"/>
              </w:rPr>
            </w:pPr>
            <w:r w:rsidRPr="00A764A6">
              <w:rPr>
                <w:color w:val="000000"/>
                <w:sz w:val="20"/>
                <w:szCs w:val="20"/>
              </w:rPr>
              <w:t>Демонтажные работы</w:t>
            </w:r>
          </w:p>
        </w:tc>
        <w:tc>
          <w:tcPr>
            <w:tcW w:w="458" w:type="pct"/>
            <w:shd w:val="clear" w:color="auto" w:fill="auto"/>
            <w:vAlign w:val="center"/>
            <w:hideMark/>
          </w:tcPr>
          <w:p w14:paraId="4BBE46A9" w14:textId="77777777" w:rsidR="006C5B20" w:rsidRPr="00A764A6" w:rsidRDefault="006C5B20" w:rsidP="007E6DA6">
            <w:pPr>
              <w:jc w:val="center"/>
              <w:rPr>
                <w:color w:val="000000"/>
                <w:sz w:val="20"/>
                <w:szCs w:val="20"/>
              </w:rPr>
            </w:pPr>
            <w:r w:rsidRPr="00A764A6">
              <w:rPr>
                <w:color w:val="000000"/>
                <w:sz w:val="20"/>
                <w:szCs w:val="20"/>
              </w:rPr>
              <w:t>405 826,94</w:t>
            </w:r>
          </w:p>
        </w:tc>
        <w:tc>
          <w:tcPr>
            <w:tcW w:w="489" w:type="pct"/>
            <w:shd w:val="clear" w:color="auto" w:fill="auto"/>
            <w:vAlign w:val="center"/>
            <w:hideMark/>
          </w:tcPr>
          <w:p w14:paraId="5DA993E4"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4D9B8225"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61DCA9FE"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69726C55"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65B2EAC5" w14:textId="77777777" w:rsidR="006C5B20" w:rsidRPr="00A764A6" w:rsidRDefault="006C5B20" w:rsidP="007E6DA6">
            <w:pPr>
              <w:jc w:val="center"/>
              <w:rPr>
                <w:color w:val="000000"/>
                <w:sz w:val="20"/>
                <w:szCs w:val="20"/>
              </w:rPr>
            </w:pPr>
            <w:r w:rsidRPr="00A764A6">
              <w:rPr>
                <w:color w:val="000000"/>
                <w:sz w:val="20"/>
                <w:szCs w:val="20"/>
              </w:rPr>
              <w:t>405 826,94</w:t>
            </w:r>
          </w:p>
        </w:tc>
      </w:tr>
      <w:tr w:rsidR="006C5B20" w:rsidRPr="00A764A6" w14:paraId="1DA2FB47" w14:textId="77777777" w:rsidTr="007E6DA6">
        <w:trPr>
          <w:gridAfter w:val="1"/>
          <w:wAfter w:w="17" w:type="pct"/>
          <w:trHeight w:val="20"/>
        </w:trPr>
        <w:tc>
          <w:tcPr>
            <w:tcW w:w="163" w:type="pct"/>
            <w:shd w:val="clear" w:color="auto" w:fill="auto"/>
            <w:vAlign w:val="center"/>
            <w:hideMark/>
          </w:tcPr>
          <w:p w14:paraId="4A609E3F"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77A3AA47" w14:textId="77777777" w:rsidR="006C5B20" w:rsidRPr="00A764A6" w:rsidRDefault="006C5B20" w:rsidP="007E6DA6">
            <w:pPr>
              <w:ind w:firstLineChars="400" w:firstLine="800"/>
              <w:rPr>
                <w:color w:val="000000"/>
                <w:sz w:val="20"/>
                <w:szCs w:val="20"/>
              </w:rPr>
            </w:pPr>
            <w:r w:rsidRPr="00A764A6">
              <w:rPr>
                <w:color w:val="000000"/>
                <w:sz w:val="20"/>
                <w:szCs w:val="20"/>
              </w:rPr>
              <w:t>Основные объекты строительства</w:t>
            </w:r>
          </w:p>
        </w:tc>
        <w:tc>
          <w:tcPr>
            <w:tcW w:w="458" w:type="pct"/>
            <w:shd w:val="clear" w:color="auto" w:fill="auto"/>
            <w:vAlign w:val="center"/>
            <w:hideMark/>
          </w:tcPr>
          <w:p w14:paraId="5CC86C5D" w14:textId="77777777" w:rsidR="006C5B20" w:rsidRPr="00A764A6" w:rsidRDefault="006C5B20" w:rsidP="007E6DA6">
            <w:pPr>
              <w:jc w:val="center"/>
              <w:rPr>
                <w:color w:val="000000"/>
                <w:sz w:val="20"/>
                <w:szCs w:val="20"/>
              </w:rPr>
            </w:pPr>
            <w:r w:rsidRPr="00A764A6">
              <w:rPr>
                <w:color w:val="000000"/>
                <w:sz w:val="20"/>
                <w:szCs w:val="20"/>
              </w:rPr>
              <w:t>550 819,53</w:t>
            </w:r>
          </w:p>
        </w:tc>
        <w:tc>
          <w:tcPr>
            <w:tcW w:w="489" w:type="pct"/>
            <w:shd w:val="clear" w:color="auto" w:fill="auto"/>
            <w:vAlign w:val="center"/>
            <w:hideMark/>
          </w:tcPr>
          <w:p w14:paraId="0FF20E52" w14:textId="77777777" w:rsidR="006C5B20" w:rsidRPr="00A764A6" w:rsidRDefault="006C5B20" w:rsidP="007E6DA6">
            <w:pPr>
              <w:jc w:val="center"/>
              <w:rPr>
                <w:color w:val="000000"/>
                <w:sz w:val="20"/>
                <w:szCs w:val="20"/>
              </w:rPr>
            </w:pPr>
            <w:r w:rsidRPr="00A764A6">
              <w:rPr>
                <w:color w:val="000000"/>
                <w:sz w:val="20"/>
                <w:szCs w:val="20"/>
              </w:rPr>
              <w:t>14 563 819,33</w:t>
            </w:r>
          </w:p>
        </w:tc>
        <w:tc>
          <w:tcPr>
            <w:tcW w:w="491" w:type="pct"/>
            <w:shd w:val="clear" w:color="auto" w:fill="auto"/>
            <w:vAlign w:val="center"/>
            <w:hideMark/>
          </w:tcPr>
          <w:p w14:paraId="541C0DCB"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34A12D1"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5BC0AF3F"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0A0FDD21" w14:textId="77777777" w:rsidR="006C5B20" w:rsidRPr="00A764A6" w:rsidRDefault="006C5B20" w:rsidP="007E6DA6">
            <w:pPr>
              <w:jc w:val="center"/>
              <w:rPr>
                <w:color w:val="000000"/>
                <w:sz w:val="20"/>
                <w:szCs w:val="20"/>
              </w:rPr>
            </w:pPr>
            <w:r w:rsidRPr="00A764A6">
              <w:rPr>
                <w:color w:val="000000"/>
                <w:sz w:val="20"/>
                <w:szCs w:val="20"/>
              </w:rPr>
              <w:t>15 114 638,86</w:t>
            </w:r>
          </w:p>
        </w:tc>
      </w:tr>
      <w:tr w:rsidR="006C5B20" w:rsidRPr="00A764A6" w14:paraId="24416D3C" w14:textId="77777777" w:rsidTr="007E6DA6">
        <w:trPr>
          <w:gridAfter w:val="1"/>
          <w:wAfter w:w="17" w:type="pct"/>
          <w:trHeight w:val="20"/>
        </w:trPr>
        <w:tc>
          <w:tcPr>
            <w:tcW w:w="163" w:type="pct"/>
            <w:shd w:val="clear" w:color="auto" w:fill="auto"/>
            <w:vAlign w:val="center"/>
            <w:hideMark/>
          </w:tcPr>
          <w:p w14:paraId="108EA6CA"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BA15E9C" w14:textId="77777777" w:rsidR="006C5B20" w:rsidRPr="00A764A6" w:rsidRDefault="006C5B20" w:rsidP="007E6DA6">
            <w:pPr>
              <w:ind w:firstLineChars="400" w:firstLine="800"/>
              <w:rPr>
                <w:color w:val="000000"/>
                <w:sz w:val="20"/>
                <w:szCs w:val="20"/>
              </w:rPr>
            </w:pPr>
            <w:r w:rsidRPr="00A764A6">
              <w:rPr>
                <w:color w:val="000000"/>
                <w:sz w:val="20"/>
                <w:szCs w:val="20"/>
              </w:rPr>
              <w:t>Устройство переезда через проектируемые кабельные лотки</w:t>
            </w:r>
          </w:p>
        </w:tc>
        <w:tc>
          <w:tcPr>
            <w:tcW w:w="458" w:type="pct"/>
            <w:shd w:val="clear" w:color="auto" w:fill="auto"/>
            <w:vAlign w:val="center"/>
            <w:hideMark/>
          </w:tcPr>
          <w:p w14:paraId="08B76E9A" w14:textId="77777777" w:rsidR="006C5B20" w:rsidRPr="00A764A6" w:rsidRDefault="006C5B20" w:rsidP="007E6DA6">
            <w:pPr>
              <w:jc w:val="center"/>
              <w:rPr>
                <w:color w:val="000000"/>
                <w:sz w:val="20"/>
                <w:szCs w:val="20"/>
              </w:rPr>
            </w:pPr>
            <w:r w:rsidRPr="00A764A6">
              <w:rPr>
                <w:color w:val="000000"/>
                <w:sz w:val="20"/>
                <w:szCs w:val="20"/>
              </w:rPr>
              <w:t>5 269,80</w:t>
            </w:r>
          </w:p>
        </w:tc>
        <w:tc>
          <w:tcPr>
            <w:tcW w:w="489" w:type="pct"/>
            <w:shd w:val="clear" w:color="auto" w:fill="auto"/>
            <w:vAlign w:val="center"/>
            <w:hideMark/>
          </w:tcPr>
          <w:p w14:paraId="001ABAF4"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1C82CE2D"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612C5C47"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7DDD0667"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234B8BDD" w14:textId="77777777" w:rsidR="006C5B20" w:rsidRPr="00A764A6" w:rsidRDefault="006C5B20" w:rsidP="007E6DA6">
            <w:pPr>
              <w:jc w:val="center"/>
              <w:rPr>
                <w:color w:val="000000"/>
                <w:sz w:val="20"/>
                <w:szCs w:val="20"/>
              </w:rPr>
            </w:pPr>
            <w:r w:rsidRPr="00A764A6">
              <w:rPr>
                <w:color w:val="000000"/>
                <w:sz w:val="20"/>
                <w:szCs w:val="20"/>
              </w:rPr>
              <w:t>5 269,80</w:t>
            </w:r>
          </w:p>
        </w:tc>
      </w:tr>
      <w:tr w:rsidR="006C5B20" w:rsidRPr="00A764A6" w14:paraId="54EFD0B3" w14:textId="77777777" w:rsidTr="007E6DA6">
        <w:trPr>
          <w:gridAfter w:val="1"/>
          <w:wAfter w:w="17" w:type="pct"/>
          <w:trHeight w:val="20"/>
        </w:trPr>
        <w:tc>
          <w:tcPr>
            <w:tcW w:w="163" w:type="pct"/>
            <w:shd w:val="clear" w:color="auto" w:fill="auto"/>
            <w:vAlign w:val="center"/>
            <w:hideMark/>
          </w:tcPr>
          <w:p w14:paraId="7D08695D"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6BF1B6E" w14:textId="77777777" w:rsidR="006C5B20" w:rsidRPr="00A764A6" w:rsidRDefault="006C5B20" w:rsidP="007E6DA6">
            <w:pPr>
              <w:ind w:firstLineChars="400" w:firstLine="800"/>
              <w:rPr>
                <w:color w:val="000000"/>
                <w:sz w:val="20"/>
                <w:szCs w:val="20"/>
              </w:rPr>
            </w:pPr>
            <w:r w:rsidRPr="00A764A6">
              <w:rPr>
                <w:color w:val="000000"/>
                <w:sz w:val="20"/>
                <w:szCs w:val="20"/>
              </w:rPr>
              <w:t>Устройство маслохозяйства</w:t>
            </w:r>
          </w:p>
        </w:tc>
        <w:tc>
          <w:tcPr>
            <w:tcW w:w="458" w:type="pct"/>
            <w:shd w:val="clear" w:color="auto" w:fill="auto"/>
            <w:vAlign w:val="center"/>
            <w:hideMark/>
          </w:tcPr>
          <w:p w14:paraId="2C8C3489" w14:textId="77777777" w:rsidR="006C5B20" w:rsidRPr="00A764A6" w:rsidRDefault="006C5B20" w:rsidP="007E6DA6">
            <w:pPr>
              <w:jc w:val="center"/>
              <w:rPr>
                <w:color w:val="000000"/>
                <w:sz w:val="20"/>
                <w:szCs w:val="20"/>
              </w:rPr>
            </w:pPr>
            <w:r w:rsidRPr="00A764A6">
              <w:rPr>
                <w:color w:val="000000"/>
                <w:sz w:val="20"/>
                <w:szCs w:val="20"/>
              </w:rPr>
              <w:t>160 644,26</w:t>
            </w:r>
          </w:p>
        </w:tc>
        <w:tc>
          <w:tcPr>
            <w:tcW w:w="489" w:type="pct"/>
            <w:shd w:val="clear" w:color="auto" w:fill="auto"/>
            <w:vAlign w:val="center"/>
            <w:hideMark/>
          </w:tcPr>
          <w:p w14:paraId="19C842FD" w14:textId="77777777" w:rsidR="006C5B20" w:rsidRPr="00A764A6" w:rsidRDefault="006C5B20" w:rsidP="007E6DA6">
            <w:pPr>
              <w:jc w:val="center"/>
              <w:rPr>
                <w:color w:val="000000"/>
                <w:sz w:val="20"/>
                <w:szCs w:val="20"/>
              </w:rPr>
            </w:pPr>
            <w:r w:rsidRPr="00A764A6">
              <w:rPr>
                <w:color w:val="000000"/>
                <w:sz w:val="20"/>
                <w:szCs w:val="20"/>
              </w:rPr>
              <w:t>171 129,81</w:t>
            </w:r>
          </w:p>
        </w:tc>
        <w:tc>
          <w:tcPr>
            <w:tcW w:w="491" w:type="pct"/>
            <w:shd w:val="clear" w:color="auto" w:fill="auto"/>
            <w:vAlign w:val="center"/>
            <w:hideMark/>
          </w:tcPr>
          <w:p w14:paraId="32BEA7DF"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73AE62F"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99D808E"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7A597524" w14:textId="77777777" w:rsidR="006C5B20" w:rsidRPr="00A764A6" w:rsidRDefault="006C5B20" w:rsidP="007E6DA6">
            <w:pPr>
              <w:jc w:val="center"/>
              <w:rPr>
                <w:color w:val="000000"/>
                <w:sz w:val="20"/>
                <w:szCs w:val="20"/>
              </w:rPr>
            </w:pPr>
            <w:r w:rsidRPr="00A764A6">
              <w:rPr>
                <w:color w:val="000000"/>
                <w:sz w:val="20"/>
                <w:szCs w:val="20"/>
              </w:rPr>
              <w:t>331 774,07</w:t>
            </w:r>
          </w:p>
        </w:tc>
      </w:tr>
      <w:tr w:rsidR="006C5B20" w:rsidRPr="00A764A6" w14:paraId="7C2B62B5" w14:textId="77777777" w:rsidTr="007E6DA6">
        <w:trPr>
          <w:gridAfter w:val="1"/>
          <w:wAfter w:w="17" w:type="pct"/>
          <w:trHeight w:val="20"/>
        </w:trPr>
        <w:tc>
          <w:tcPr>
            <w:tcW w:w="163" w:type="pct"/>
            <w:shd w:val="clear" w:color="auto" w:fill="auto"/>
            <w:vAlign w:val="center"/>
            <w:hideMark/>
          </w:tcPr>
          <w:p w14:paraId="0F264F27"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BB742C4" w14:textId="77777777" w:rsidR="006C5B20" w:rsidRPr="00A764A6" w:rsidRDefault="006C5B20" w:rsidP="007E6DA6">
            <w:pPr>
              <w:ind w:firstLineChars="400" w:firstLine="800"/>
              <w:rPr>
                <w:color w:val="000000"/>
                <w:sz w:val="20"/>
                <w:szCs w:val="20"/>
              </w:rPr>
            </w:pPr>
            <w:r w:rsidRPr="00A764A6">
              <w:rPr>
                <w:color w:val="000000"/>
                <w:sz w:val="20"/>
                <w:szCs w:val="20"/>
              </w:rPr>
              <w:t>Благоустройство территории</w:t>
            </w:r>
          </w:p>
        </w:tc>
        <w:tc>
          <w:tcPr>
            <w:tcW w:w="458" w:type="pct"/>
            <w:shd w:val="clear" w:color="auto" w:fill="auto"/>
            <w:vAlign w:val="center"/>
            <w:hideMark/>
          </w:tcPr>
          <w:p w14:paraId="50892A80" w14:textId="77777777" w:rsidR="006C5B20" w:rsidRPr="00A764A6" w:rsidRDefault="006C5B20" w:rsidP="007E6DA6">
            <w:pPr>
              <w:jc w:val="center"/>
              <w:rPr>
                <w:color w:val="000000"/>
                <w:sz w:val="20"/>
                <w:szCs w:val="20"/>
              </w:rPr>
            </w:pPr>
            <w:r w:rsidRPr="00A764A6">
              <w:rPr>
                <w:color w:val="000000"/>
                <w:sz w:val="20"/>
                <w:szCs w:val="20"/>
              </w:rPr>
              <w:t>13 972,81</w:t>
            </w:r>
          </w:p>
        </w:tc>
        <w:tc>
          <w:tcPr>
            <w:tcW w:w="489" w:type="pct"/>
            <w:shd w:val="clear" w:color="auto" w:fill="auto"/>
            <w:vAlign w:val="center"/>
            <w:hideMark/>
          </w:tcPr>
          <w:p w14:paraId="39304D69"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0D1697FA"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36D11BB3"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F207F9E"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6CCC7EDA" w14:textId="77777777" w:rsidR="006C5B20" w:rsidRPr="00A764A6" w:rsidRDefault="006C5B20" w:rsidP="007E6DA6">
            <w:pPr>
              <w:jc w:val="center"/>
              <w:rPr>
                <w:color w:val="000000"/>
                <w:sz w:val="20"/>
                <w:szCs w:val="20"/>
              </w:rPr>
            </w:pPr>
            <w:r w:rsidRPr="00A764A6">
              <w:rPr>
                <w:color w:val="000000"/>
                <w:sz w:val="20"/>
                <w:szCs w:val="20"/>
              </w:rPr>
              <w:t>13 972,81</w:t>
            </w:r>
          </w:p>
        </w:tc>
      </w:tr>
      <w:tr w:rsidR="006C5B20" w:rsidRPr="00A764A6" w14:paraId="2BAF4906" w14:textId="77777777" w:rsidTr="007E6DA6">
        <w:trPr>
          <w:gridAfter w:val="1"/>
          <w:wAfter w:w="17" w:type="pct"/>
          <w:trHeight w:val="20"/>
        </w:trPr>
        <w:tc>
          <w:tcPr>
            <w:tcW w:w="163" w:type="pct"/>
            <w:shd w:val="clear" w:color="auto" w:fill="auto"/>
            <w:vAlign w:val="center"/>
            <w:hideMark/>
          </w:tcPr>
          <w:p w14:paraId="2776C127"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11DCB157" w14:textId="77777777" w:rsidR="006C5B20" w:rsidRPr="00A764A6" w:rsidRDefault="006C5B20" w:rsidP="007E6DA6">
            <w:pPr>
              <w:ind w:firstLineChars="400" w:firstLine="800"/>
              <w:rPr>
                <w:color w:val="000000"/>
                <w:sz w:val="20"/>
                <w:szCs w:val="20"/>
              </w:rPr>
            </w:pPr>
            <w:r w:rsidRPr="00A764A6">
              <w:rPr>
                <w:color w:val="000000"/>
                <w:sz w:val="20"/>
                <w:szCs w:val="20"/>
              </w:rPr>
              <w:t>Зимнее удорожание</w:t>
            </w:r>
          </w:p>
        </w:tc>
        <w:tc>
          <w:tcPr>
            <w:tcW w:w="458" w:type="pct"/>
            <w:shd w:val="clear" w:color="auto" w:fill="auto"/>
            <w:vAlign w:val="center"/>
            <w:hideMark/>
          </w:tcPr>
          <w:p w14:paraId="5A8C049C" w14:textId="77777777" w:rsidR="006C5B20" w:rsidRPr="00A764A6" w:rsidRDefault="006C5B20" w:rsidP="007E6DA6">
            <w:pPr>
              <w:jc w:val="center"/>
              <w:rPr>
                <w:color w:val="000000"/>
                <w:sz w:val="20"/>
                <w:szCs w:val="20"/>
              </w:rPr>
            </w:pPr>
            <w:r w:rsidRPr="00A764A6">
              <w:rPr>
                <w:color w:val="000000"/>
                <w:sz w:val="20"/>
                <w:szCs w:val="20"/>
              </w:rPr>
              <w:t>13 483,02</w:t>
            </w:r>
          </w:p>
        </w:tc>
        <w:tc>
          <w:tcPr>
            <w:tcW w:w="489" w:type="pct"/>
            <w:shd w:val="clear" w:color="auto" w:fill="auto"/>
            <w:vAlign w:val="center"/>
            <w:hideMark/>
          </w:tcPr>
          <w:p w14:paraId="4899C2BE"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4DD0C658"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D55F735"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45F992E8"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1285A247" w14:textId="77777777" w:rsidR="006C5B20" w:rsidRPr="00A764A6" w:rsidRDefault="006C5B20" w:rsidP="007E6DA6">
            <w:pPr>
              <w:jc w:val="center"/>
              <w:rPr>
                <w:color w:val="000000"/>
                <w:sz w:val="20"/>
                <w:szCs w:val="20"/>
              </w:rPr>
            </w:pPr>
            <w:r w:rsidRPr="00A764A6">
              <w:rPr>
                <w:color w:val="000000"/>
                <w:sz w:val="20"/>
                <w:szCs w:val="20"/>
              </w:rPr>
              <w:t>13 483,02</w:t>
            </w:r>
          </w:p>
        </w:tc>
      </w:tr>
      <w:tr w:rsidR="006C5B20" w:rsidRPr="00A764A6" w14:paraId="3DC590E7" w14:textId="77777777" w:rsidTr="007E6DA6">
        <w:trPr>
          <w:gridAfter w:val="1"/>
          <w:wAfter w:w="17" w:type="pct"/>
          <w:trHeight w:val="20"/>
        </w:trPr>
        <w:tc>
          <w:tcPr>
            <w:tcW w:w="163" w:type="pct"/>
            <w:shd w:val="clear" w:color="auto" w:fill="auto"/>
            <w:vAlign w:val="center"/>
            <w:hideMark/>
          </w:tcPr>
          <w:p w14:paraId="7E912CBD"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226E4C64" w14:textId="77777777" w:rsidR="006C5B20" w:rsidRPr="00A764A6" w:rsidRDefault="006C5B20" w:rsidP="007E6DA6">
            <w:pPr>
              <w:ind w:firstLineChars="400" w:firstLine="800"/>
              <w:rPr>
                <w:color w:val="000000"/>
                <w:sz w:val="20"/>
                <w:szCs w:val="20"/>
              </w:rPr>
            </w:pPr>
            <w:r w:rsidRPr="00A764A6">
              <w:rPr>
                <w:color w:val="000000"/>
                <w:sz w:val="20"/>
                <w:szCs w:val="20"/>
              </w:rPr>
              <w:t>Такелажные работы</w:t>
            </w:r>
          </w:p>
        </w:tc>
        <w:tc>
          <w:tcPr>
            <w:tcW w:w="458" w:type="pct"/>
            <w:shd w:val="clear" w:color="auto" w:fill="auto"/>
            <w:vAlign w:val="center"/>
            <w:hideMark/>
          </w:tcPr>
          <w:p w14:paraId="7C756A5F" w14:textId="77777777" w:rsidR="006C5B20" w:rsidRPr="00A764A6" w:rsidRDefault="006C5B20" w:rsidP="007E6DA6">
            <w:pPr>
              <w:jc w:val="center"/>
              <w:rPr>
                <w:color w:val="000000"/>
                <w:sz w:val="20"/>
                <w:szCs w:val="20"/>
              </w:rPr>
            </w:pPr>
            <w:r w:rsidRPr="00A764A6">
              <w:rPr>
                <w:color w:val="000000"/>
                <w:sz w:val="20"/>
                <w:szCs w:val="20"/>
              </w:rPr>
              <w:t>258 446,98</w:t>
            </w:r>
          </w:p>
        </w:tc>
        <w:tc>
          <w:tcPr>
            <w:tcW w:w="489" w:type="pct"/>
            <w:shd w:val="clear" w:color="auto" w:fill="auto"/>
            <w:vAlign w:val="center"/>
            <w:hideMark/>
          </w:tcPr>
          <w:p w14:paraId="3F7EBABE"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7BCEEB27"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4C203918"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B3B265D"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773B6CB0" w14:textId="77777777" w:rsidR="006C5B20" w:rsidRPr="00A764A6" w:rsidRDefault="006C5B20" w:rsidP="007E6DA6">
            <w:pPr>
              <w:jc w:val="center"/>
              <w:rPr>
                <w:color w:val="000000"/>
                <w:sz w:val="20"/>
                <w:szCs w:val="20"/>
              </w:rPr>
            </w:pPr>
            <w:r w:rsidRPr="00A764A6">
              <w:rPr>
                <w:color w:val="000000"/>
                <w:sz w:val="20"/>
                <w:szCs w:val="20"/>
              </w:rPr>
              <w:t>258 446,98</w:t>
            </w:r>
          </w:p>
        </w:tc>
      </w:tr>
      <w:tr w:rsidR="006C5B20" w:rsidRPr="00A764A6" w14:paraId="167008BE" w14:textId="77777777" w:rsidTr="007E6DA6">
        <w:trPr>
          <w:gridAfter w:val="1"/>
          <w:wAfter w:w="17" w:type="pct"/>
          <w:trHeight w:val="20"/>
        </w:trPr>
        <w:tc>
          <w:tcPr>
            <w:tcW w:w="163" w:type="pct"/>
            <w:shd w:val="clear" w:color="auto" w:fill="auto"/>
            <w:vAlign w:val="center"/>
            <w:hideMark/>
          </w:tcPr>
          <w:p w14:paraId="5F54B639"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FDF8D69" w14:textId="77777777" w:rsidR="006C5B20" w:rsidRPr="00A764A6" w:rsidRDefault="006C5B20" w:rsidP="007E6DA6">
            <w:pPr>
              <w:ind w:firstLineChars="400" w:firstLine="800"/>
              <w:rPr>
                <w:color w:val="000000"/>
                <w:sz w:val="20"/>
                <w:szCs w:val="20"/>
              </w:rPr>
            </w:pPr>
            <w:r w:rsidRPr="00A764A6">
              <w:rPr>
                <w:color w:val="000000"/>
                <w:sz w:val="20"/>
                <w:szCs w:val="20"/>
              </w:rPr>
              <w:t>Пусконаладка</w:t>
            </w:r>
          </w:p>
        </w:tc>
        <w:tc>
          <w:tcPr>
            <w:tcW w:w="458" w:type="pct"/>
            <w:shd w:val="clear" w:color="auto" w:fill="auto"/>
            <w:vAlign w:val="center"/>
            <w:hideMark/>
          </w:tcPr>
          <w:p w14:paraId="4E40D3C7"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280962F2"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0B2595BD" w14:textId="77777777" w:rsidR="006C5B20" w:rsidRPr="00A764A6" w:rsidRDefault="006C5B20" w:rsidP="007E6DA6">
            <w:pPr>
              <w:jc w:val="center"/>
              <w:rPr>
                <w:color w:val="000000"/>
                <w:sz w:val="20"/>
                <w:szCs w:val="20"/>
              </w:rPr>
            </w:pPr>
            <w:r w:rsidRPr="00A764A6">
              <w:rPr>
                <w:color w:val="000000"/>
                <w:sz w:val="20"/>
                <w:szCs w:val="20"/>
              </w:rPr>
              <w:t>93 945,92</w:t>
            </w:r>
          </w:p>
        </w:tc>
        <w:tc>
          <w:tcPr>
            <w:tcW w:w="426" w:type="pct"/>
            <w:shd w:val="clear" w:color="auto" w:fill="auto"/>
            <w:vAlign w:val="center"/>
            <w:hideMark/>
          </w:tcPr>
          <w:p w14:paraId="3BEE3380"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3C3A860C"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2C355E51" w14:textId="77777777" w:rsidR="006C5B20" w:rsidRPr="00A764A6" w:rsidRDefault="006C5B20" w:rsidP="007E6DA6">
            <w:pPr>
              <w:jc w:val="center"/>
              <w:rPr>
                <w:color w:val="000000"/>
                <w:sz w:val="20"/>
                <w:szCs w:val="20"/>
              </w:rPr>
            </w:pPr>
            <w:r w:rsidRPr="00A764A6">
              <w:rPr>
                <w:color w:val="000000"/>
                <w:sz w:val="20"/>
                <w:szCs w:val="20"/>
              </w:rPr>
              <w:t>93 945,92</w:t>
            </w:r>
          </w:p>
        </w:tc>
      </w:tr>
      <w:tr w:rsidR="006C5B20" w:rsidRPr="00A764A6" w14:paraId="3CCB2C96" w14:textId="77777777" w:rsidTr="007E6DA6">
        <w:trPr>
          <w:gridAfter w:val="1"/>
          <w:wAfter w:w="17" w:type="pct"/>
          <w:trHeight w:val="20"/>
        </w:trPr>
        <w:tc>
          <w:tcPr>
            <w:tcW w:w="163" w:type="pct"/>
            <w:shd w:val="clear" w:color="auto" w:fill="auto"/>
            <w:vAlign w:val="center"/>
            <w:hideMark/>
          </w:tcPr>
          <w:p w14:paraId="630C2728"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644703F8" w14:textId="77777777" w:rsidR="006C5B20" w:rsidRPr="00A764A6" w:rsidRDefault="006C5B20" w:rsidP="007E6DA6">
            <w:pPr>
              <w:ind w:firstLineChars="400" w:firstLine="800"/>
              <w:rPr>
                <w:color w:val="000000"/>
                <w:sz w:val="20"/>
                <w:szCs w:val="20"/>
              </w:rPr>
            </w:pPr>
            <w:r w:rsidRPr="00A764A6">
              <w:rPr>
                <w:color w:val="000000"/>
                <w:sz w:val="20"/>
                <w:szCs w:val="20"/>
              </w:rPr>
              <w:t>Ежедневная возка рабочих</w:t>
            </w:r>
          </w:p>
        </w:tc>
        <w:tc>
          <w:tcPr>
            <w:tcW w:w="458" w:type="pct"/>
            <w:shd w:val="clear" w:color="auto" w:fill="auto"/>
            <w:vAlign w:val="center"/>
            <w:hideMark/>
          </w:tcPr>
          <w:p w14:paraId="13702427"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5027A497"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1BE20615"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49100335"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657EF36" w14:textId="77777777" w:rsidR="006C5B20" w:rsidRPr="00A764A6" w:rsidRDefault="006C5B20" w:rsidP="007E6DA6">
            <w:pPr>
              <w:jc w:val="center"/>
              <w:rPr>
                <w:color w:val="000000"/>
                <w:sz w:val="20"/>
                <w:szCs w:val="20"/>
              </w:rPr>
            </w:pPr>
            <w:r w:rsidRPr="00A764A6">
              <w:rPr>
                <w:color w:val="000000"/>
                <w:sz w:val="20"/>
                <w:szCs w:val="20"/>
              </w:rPr>
              <w:t>17 518,00</w:t>
            </w:r>
          </w:p>
        </w:tc>
        <w:tc>
          <w:tcPr>
            <w:tcW w:w="504" w:type="pct"/>
            <w:shd w:val="clear" w:color="auto" w:fill="auto"/>
            <w:vAlign w:val="center"/>
            <w:hideMark/>
          </w:tcPr>
          <w:p w14:paraId="76808DC1" w14:textId="77777777" w:rsidR="006C5B20" w:rsidRPr="00A764A6" w:rsidRDefault="006C5B20" w:rsidP="007E6DA6">
            <w:pPr>
              <w:jc w:val="center"/>
              <w:rPr>
                <w:color w:val="000000"/>
                <w:sz w:val="20"/>
                <w:szCs w:val="20"/>
              </w:rPr>
            </w:pPr>
            <w:r w:rsidRPr="00A764A6">
              <w:rPr>
                <w:color w:val="000000"/>
                <w:sz w:val="20"/>
                <w:szCs w:val="20"/>
              </w:rPr>
              <w:t>17 518,00</w:t>
            </w:r>
          </w:p>
        </w:tc>
      </w:tr>
      <w:tr w:rsidR="006C5B20" w:rsidRPr="00A764A6" w14:paraId="35476F8C" w14:textId="77777777" w:rsidTr="007E6DA6">
        <w:trPr>
          <w:gridAfter w:val="1"/>
          <w:wAfter w:w="17" w:type="pct"/>
          <w:trHeight w:val="20"/>
        </w:trPr>
        <w:tc>
          <w:tcPr>
            <w:tcW w:w="163" w:type="pct"/>
            <w:shd w:val="clear" w:color="auto" w:fill="auto"/>
            <w:vAlign w:val="center"/>
            <w:hideMark/>
          </w:tcPr>
          <w:p w14:paraId="597A398D"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0FEC5DE" w14:textId="77777777" w:rsidR="006C5B20" w:rsidRPr="00A764A6" w:rsidRDefault="006C5B20" w:rsidP="007E6DA6">
            <w:pPr>
              <w:ind w:firstLineChars="400" w:firstLine="800"/>
              <w:rPr>
                <w:color w:val="000000"/>
                <w:sz w:val="20"/>
                <w:szCs w:val="20"/>
              </w:rPr>
            </w:pPr>
            <w:r w:rsidRPr="00A764A6">
              <w:rPr>
                <w:color w:val="000000"/>
                <w:sz w:val="20"/>
                <w:szCs w:val="20"/>
              </w:rPr>
              <w:t>Аварийный запас</w:t>
            </w:r>
          </w:p>
        </w:tc>
        <w:tc>
          <w:tcPr>
            <w:tcW w:w="458" w:type="pct"/>
            <w:shd w:val="clear" w:color="auto" w:fill="auto"/>
            <w:vAlign w:val="center"/>
            <w:hideMark/>
          </w:tcPr>
          <w:p w14:paraId="08F9A1DB"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6BC2F79E" w14:textId="77777777" w:rsidR="006C5B20" w:rsidRPr="00A764A6" w:rsidRDefault="006C5B20" w:rsidP="007E6DA6">
            <w:pPr>
              <w:jc w:val="center"/>
              <w:rPr>
                <w:color w:val="000000"/>
                <w:sz w:val="20"/>
                <w:szCs w:val="20"/>
              </w:rPr>
            </w:pPr>
            <w:r w:rsidRPr="00A764A6">
              <w:rPr>
                <w:color w:val="000000"/>
                <w:sz w:val="20"/>
                <w:szCs w:val="20"/>
              </w:rPr>
              <w:t>93 160,30</w:t>
            </w:r>
          </w:p>
        </w:tc>
        <w:tc>
          <w:tcPr>
            <w:tcW w:w="491" w:type="pct"/>
            <w:shd w:val="clear" w:color="auto" w:fill="auto"/>
            <w:vAlign w:val="center"/>
            <w:hideMark/>
          </w:tcPr>
          <w:p w14:paraId="31A256EB"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3BED4C37"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1991A177"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02EC10A6" w14:textId="77777777" w:rsidR="006C5B20" w:rsidRPr="00A764A6" w:rsidRDefault="006C5B20" w:rsidP="007E6DA6">
            <w:pPr>
              <w:jc w:val="center"/>
              <w:rPr>
                <w:color w:val="000000"/>
                <w:sz w:val="20"/>
                <w:szCs w:val="20"/>
              </w:rPr>
            </w:pPr>
            <w:r w:rsidRPr="00A764A6">
              <w:rPr>
                <w:color w:val="000000"/>
                <w:sz w:val="20"/>
                <w:szCs w:val="20"/>
              </w:rPr>
              <w:t>93 160,30</w:t>
            </w:r>
          </w:p>
        </w:tc>
      </w:tr>
      <w:tr w:rsidR="006C5B20" w:rsidRPr="00A764A6" w14:paraId="3E69935D" w14:textId="77777777" w:rsidTr="007E6DA6">
        <w:trPr>
          <w:gridAfter w:val="1"/>
          <w:wAfter w:w="17" w:type="pct"/>
          <w:trHeight w:val="20"/>
        </w:trPr>
        <w:tc>
          <w:tcPr>
            <w:tcW w:w="163" w:type="pct"/>
            <w:shd w:val="clear" w:color="auto" w:fill="auto"/>
            <w:vAlign w:val="center"/>
            <w:hideMark/>
          </w:tcPr>
          <w:p w14:paraId="108F0D08"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5AF394BE" w14:textId="77777777" w:rsidR="006C5B20" w:rsidRPr="00A764A6" w:rsidRDefault="006C5B20" w:rsidP="007E6DA6">
            <w:pPr>
              <w:ind w:firstLineChars="400" w:firstLine="800"/>
              <w:rPr>
                <w:color w:val="000000"/>
                <w:sz w:val="20"/>
                <w:szCs w:val="20"/>
              </w:rPr>
            </w:pPr>
            <w:r w:rsidRPr="00A764A6">
              <w:rPr>
                <w:color w:val="000000"/>
                <w:sz w:val="20"/>
                <w:szCs w:val="20"/>
              </w:rPr>
              <w:t>Командировочные затраты</w:t>
            </w:r>
          </w:p>
        </w:tc>
        <w:tc>
          <w:tcPr>
            <w:tcW w:w="458" w:type="pct"/>
            <w:shd w:val="clear" w:color="auto" w:fill="auto"/>
            <w:vAlign w:val="center"/>
            <w:hideMark/>
          </w:tcPr>
          <w:p w14:paraId="4D9E16A3"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44D74E58"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12E56BB9"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06626550"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7D55E05" w14:textId="77777777" w:rsidR="006C5B20" w:rsidRPr="00A764A6" w:rsidRDefault="006C5B20" w:rsidP="007E6DA6">
            <w:pPr>
              <w:jc w:val="center"/>
              <w:rPr>
                <w:color w:val="000000"/>
                <w:sz w:val="20"/>
                <w:szCs w:val="20"/>
              </w:rPr>
            </w:pPr>
            <w:r w:rsidRPr="00A764A6">
              <w:rPr>
                <w:color w:val="000000"/>
                <w:sz w:val="20"/>
                <w:szCs w:val="20"/>
              </w:rPr>
              <w:t>30 760,95</w:t>
            </w:r>
          </w:p>
        </w:tc>
        <w:tc>
          <w:tcPr>
            <w:tcW w:w="504" w:type="pct"/>
            <w:shd w:val="clear" w:color="auto" w:fill="auto"/>
            <w:vAlign w:val="center"/>
            <w:hideMark/>
          </w:tcPr>
          <w:p w14:paraId="1F84A2E3" w14:textId="77777777" w:rsidR="006C5B20" w:rsidRPr="00A764A6" w:rsidRDefault="006C5B20" w:rsidP="007E6DA6">
            <w:pPr>
              <w:jc w:val="center"/>
              <w:rPr>
                <w:color w:val="000000"/>
                <w:sz w:val="20"/>
                <w:szCs w:val="20"/>
              </w:rPr>
            </w:pPr>
            <w:r w:rsidRPr="00A764A6">
              <w:rPr>
                <w:color w:val="000000"/>
                <w:sz w:val="20"/>
                <w:szCs w:val="20"/>
              </w:rPr>
              <w:t>30 760,95</w:t>
            </w:r>
          </w:p>
        </w:tc>
      </w:tr>
      <w:tr w:rsidR="006C5B20" w:rsidRPr="00A764A6" w14:paraId="62BCDC62" w14:textId="77777777" w:rsidTr="007E6DA6">
        <w:trPr>
          <w:gridAfter w:val="1"/>
          <w:wAfter w:w="17" w:type="pct"/>
          <w:trHeight w:val="20"/>
        </w:trPr>
        <w:tc>
          <w:tcPr>
            <w:tcW w:w="163" w:type="pct"/>
            <w:shd w:val="clear" w:color="auto" w:fill="auto"/>
            <w:vAlign w:val="center"/>
            <w:hideMark/>
          </w:tcPr>
          <w:p w14:paraId="734739C3"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0E7FEC06" w14:textId="77777777" w:rsidR="006C5B20" w:rsidRPr="00A764A6" w:rsidRDefault="006C5B20" w:rsidP="007E6DA6">
            <w:pPr>
              <w:ind w:firstLineChars="400" w:firstLine="800"/>
              <w:rPr>
                <w:color w:val="000000"/>
                <w:sz w:val="20"/>
                <w:szCs w:val="20"/>
              </w:rPr>
            </w:pPr>
            <w:r w:rsidRPr="00A764A6">
              <w:rPr>
                <w:color w:val="000000"/>
                <w:sz w:val="20"/>
                <w:szCs w:val="20"/>
              </w:rPr>
              <w:t>Содержание службы заказчика</w:t>
            </w:r>
          </w:p>
        </w:tc>
        <w:tc>
          <w:tcPr>
            <w:tcW w:w="458" w:type="pct"/>
            <w:shd w:val="clear" w:color="auto" w:fill="auto"/>
            <w:vAlign w:val="center"/>
            <w:hideMark/>
          </w:tcPr>
          <w:p w14:paraId="5C8E5129"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5ACC6776"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6EAA0456"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0B755BB8"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304C5AB7" w14:textId="77777777" w:rsidR="006C5B20" w:rsidRPr="00A764A6" w:rsidRDefault="006C5B20" w:rsidP="007E6DA6">
            <w:pPr>
              <w:jc w:val="center"/>
              <w:rPr>
                <w:color w:val="000000"/>
                <w:sz w:val="20"/>
                <w:szCs w:val="20"/>
              </w:rPr>
            </w:pPr>
            <w:r w:rsidRPr="00A764A6">
              <w:rPr>
                <w:color w:val="000000"/>
                <w:sz w:val="20"/>
                <w:szCs w:val="20"/>
              </w:rPr>
              <w:t>1 099 836,26</w:t>
            </w:r>
          </w:p>
        </w:tc>
        <w:tc>
          <w:tcPr>
            <w:tcW w:w="504" w:type="pct"/>
            <w:shd w:val="clear" w:color="auto" w:fill="auto"/>
            <w:vAlign w:val="center"/>
            <w:hideMark/>
          </w:tcPr>
          <w:p w14:paraId="7C40F325" w14:textId="77777777" w:rsidR="006C5B20" w:rsidRPr="00A764A6" w:rsidRDefault="006C5B20" w:rsidP="007E6DA6">
            <w:pPr>
              <w:jc w:val="center"/>
              <w:rPr>
                <w:color w:val="000000"/>
                <w:sz w:val="20"/>
                <w:szCs w:val="20"/>
              </w:rPr>
            </w:pPr>
            <w:r w:rsidRPr="00A764A6">
              <w:rPr>
                <w:color w:val="000000"/>
                <w:sz w:val="20"/>
                <w:szCs w:val="20"/>
              </w:rPr>
              <w:t>1 099 836,26</w:t>
            </w:r>
          </w:p>
        </w:tc>
      </w:tr>
      <w:tr w:rsidR="006C5B20" w:rsidRPr="00A764A6" w14:paraId="67D71F1E" w14:textId="77777777" w:rsidTr="007E6DA6">
        <w:trPr>
          <w:gridAfter w:val="1"/>
          <w:wAfter w:w="17" w:type="pct"/>
          <w:trHeight w:val="20"/>
        </w:trPr>
        <w:tc>
          <w:tcPr>
            <w:tcW w:w="163" w:type="pct"/>
            <w:shd w:val="clear" w:color="auto" w:fill="auto"/>
            <w:vAlign w:val="center"/>
            <w:hideMark/>
          </w:tcPr>
          <w:p w14:paraId="025F84E1"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25796715" w14:textId="77777777" w:rsidR="006C5B20" w:rsidRPr="00A764A6" w:rsidRDefault="006C5B20" w:rsidP="007E6DA6">
            <w:pPr>
              <w:ind w:firstLineChars="400" w:firstLine="800"/>
              <w:rPr>
                <w:color w:val="000000"/>
                <w:sz w:val="20"/>
                <w:szCs w:val="20"/>
              </w:rPr>
            </w:pPr>
            <w:r w:rsidRPr="00A764A6">
              <w:rPr>
                <w:color w:val="000000"/>
                <w:sz w:val="20"/>
                <w:szCs w:val="20"/>
              </w:rPr>
              <w:t>Строительный контроль</w:t>
            </w:r>
          </w:p>
        </w:tc>
        <w:tc>
          <w:tcPr>
            <w:tcW w:w="458" w:type="pct"/>
            <w:shd w:val="clear" w:color="auto" w:fill="auto"/>
            <w:vAlign w:val="center"/>
            <w:hideMark/>
          </w:tcPr>
          <w:p w14:paraId="3D746513"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35566F95"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50036D43"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2E837DC8"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57D1E5A" w14:textId="77777777" w:rsidR="006C5B20" w:rsidRPr="00A764A6" w:rsidRDefault="006C5B20" w:rsidP="007E6DA6">
            <w:pPr>
              <w:jc w:val="center"/>
              <w:rPr>
                <w:color w:val="000000"/>
                <w:sz w:val="20"/>
                <w:szCs w:val="20"/>
              </w:rPr>
            </w:pPr>
            <w:r w:rsidRPr="00A764A6">
              <w:rPr>
                <w:color w:val="000000"/>
                <w:sz w:val="20"/>
                <w:szCs w:val="20"/>
              </w:rPr>
              <w:t>350 506,27</w:t>
            </w:r>
          </w:p>
        </w:tc>
        <w:tc>
          <w:tcPr>
            <w:tcW w:w="504" w:type="pct"/>
            <w:shd w:val="clear" w:color="auto" w:fill="auto"/>
            <w:vAlign w:val="center"/>
            <w:hideMark/>
          </w:tcPr>
          <w:p w14:paraId="2C021B1E" w14:textId="77777777" w:rsidR="006C5B20" w:rsidRPr="00A764A6" w:rsidRDefault="006C5B20" w:rsidP="007E6DA6">
            <w:pPr>
              <w:jc w:val="center"/>
              <w:rPr>
                <w:color w:val="000000"/>
                <w:sz w:val="20"/>
                <w:szCs w:val="20"/>
              </w:rPr>
            </w:pPr>
            <w:r w:rsidRPr="00A764A6">
              <w:rPr>
                <w:color w:val="000000"/>
                <w:sz w:val="20"/>
                <w:szCs w:val="20"/>
              </w:rPr>
              <w:t>350 506,27</w:t>
            </w:r>
          </w:p>
        </w:tc>
      </w:tr>
      <w:tr w:rsidR="006C5B20" w:rsidRPr="00A764A6" w14:paraId="7A73ED11" w14:textId="77777777" w:rsidTr="007E6DA6">
        <w:trPr>
          <w:gridAfter w:val="1"/>
          <w:wAfter w:w="17" w:type="pct"/>
          <w:trHeight w:val="20"/>
        </w:trPr>
        <w:tc>
          <w:tcPr>
            <w:tcW w:w="163" w:type="pct"/>
            <w:shd w:val="clear" w:color="auto" w:fill="auto"/>
            <w:vAlign w:val="center"/>
            <w:hideMark/>
          </w:tcPr>
          <w:p w14:paraId="42D1BE34"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037AB7D9" w14:textId="77777777" w:rsidR="006C5B20" w:rsidRPr="00A764A6" w:rsidRDefault="006C5B20" w:rsidP="007E6DA6">
            <w:pPr>
              <w:ind w:firstLineChars="400" w:firstLine="800"/>
              <w:rPr>
                <w:color w:val="000000"/>
                <w:sz w:val="20"/>
                <w:szCs w:val="20"/>
              </w:rPr>
            </w:pPr>
            <w:r w:rsidRPr="00A764A6">
              <w:rPr>
                <w:color w:val="000000"/>
                <w:sz w:val="20"/>
                <w:szCs w:val="20"/>
              </w:rPr>
              <w:t>Инженерные изыскания</w:t>
            </w:r>
          </w:p>
        </w:tc>
        <w:tc>
          <w:tcPr>
            <w:tcW w:w="458" w:type="pct"/>
            <w:shd w:val="clear" w:color="auto" w:fill="auto"/>
            <w:vAlign w:val="center"/>
            <w:hideMark/>
          </w:tcPr>
          <w:p w14:paraId="15EBA2FA"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0BD80B91"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7A407CBC"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16FE27F1" w14:textId="77777777" w:rsidR="006C5B20" w:rsidRPr="00A764A6" w:rsidRDefault="006C5B20" w:rsidP="007E6DA6">
            <w:pPr>
              <w:jc w:val="center"/>
              <w:rPr>
                <w:color w:val="000000"/>
                <w:sz w:val="20"/>
                <w:szCs w:val="20"/>
              </w:rPr>
            </w:pPr>
            <w:r w:rsidRPr="00A764A6">
              <w:rPr>
                <w:color w:val="000000"/>
                <w:sz w:val="20"/>
                <w:szCs w:val="20"/>
              </w:rPr>
              <w:t>50 754,37</w:t>
            </w:r>
          </w:p>
        </w:tc>
        <w:tc>
          <w:tcPr>
            <w:tcW w:w="471" w:type="pct"/>
            <w:shd w:val="clear" w:color="auto" w:fill="auto"/>
            <w:vAlign w:val="center"/>
            <w:hideMark/>
          </w:tcPr>
          <w:p w14:paraId="2F4F14E7"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07E1BF48" w14:textId="77777777" w:rsidR="006C5B20" w:rsidRPr="00A764A6" w:rsidRDefault="006C5B20" w:rsidP="007E6DA6">
            <w:pPr>
              <w:jc w:val="center"/>
              <w:rPr>
                <w:color w:val="000000"/>
                <w:sz w:val="20"/>
                <w:szCs w:val="20"/>
              </w:rPr>
            </w:pPr>
            <w:r w:rsidRPr="00A764A6">
              <w:rPr>
                <w:color w:val="000000"/>
                <w:sz w:val="20"/>
                <w:szCs w:val="20"/>
              </w:rPr>
              <w:t>50 754,37</w:t>
            </w:r>
          </w:p>
        </w:tc>
      </w:tr>
      <w:tr w:rsidR="006C5B20" w:rsidRPr="00A764A6" w14:paraId="390FCAB2" w14:textId="77777777" w:rsidTr="007E6DA6">
        <w:trPr>
          <w:gridAfter w:val="1"/>
          <w:wAfter w:w="17" w:type="pct"/>
          <w:trHeight w:val="20"/>
        </w:trPr>
        <w:tc>
          <w:tcPr>
            <w:tcW w:w="163" w:type="pct"/>
            <w:shd w:val="clear" w:color="auto" w:fill="auto"/>
            <w:vAlign w:val="center"/>
            <w:hideMark/>
          </w:tcPr>
          <w:p w14:paraId="4C5AA30E"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C2E2FEB" w14:textId="77777777" w:rsidR="006C5B20" w:rsidRPr="00A764A6" w:rsidRDefault="006C5B20" w:rsidP="007E6DA6">
            <w:pPr>
              <w:ind w:firstLineChars="400" w:firstLine="800"/>
              <w:rPr>
                <w:color w:val="000000"/>
                <w:sz w:val="20"/>
                <w:szCs w:val="20"/>
              </w:rPr>
            </w:pPr>
            <w:r w:rsidRPr="00A764A6">
              <w:rPr>
                <w:color w:val="000000"/>
                <w:sz w:val="20"/>
                <w:szCs w:val="20"/>
              </w:rPr>
              <w:t>Проектная документация</w:t>
            </w:r>
          </w:p>
        </w:tc>
        <w:tc>
          <w:tcPr>
            <w:tcW w:w="458" w:type="pct"/>
            <w:shd w:val="clear" w:color="auto" w:fill="auto"/>
            <w:vAlign w:val="center"/>
            <w:hideMark/>
          </w:tcPr>
          <w:p w14:paraId="22F1306D"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19DB8836"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16054574"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634631B4" w14:textId="77777777" w:rsidR="006C5B20" w:rsidRPr="00A764A6" w:rsidRDefault="006C5B20" w:rsidP="007E6DA6">
            <w:pPr>
              <w:jc w:val="center"/>
              <w:rPr>
                <w:color w:val="000000"/>
                <w:sz w:val="20"/>
                <w:szCs w:val="20"/>
              </w:rPr>
            </w:pPr>
            <w:r w:rsidRPr="00A764A6">
              <w:rPr>
                <w:color w:val="000000"/>
                <w:sz w:val="20"/>
                <w:szCs w:val="20"/>
              </w:rPr>
              <w:t>324 958,94</w:t>
            </w:r>
          </w:p>
        </w:tc>
        <w:tc>
          <w:tcPr>
            <w:tcW w:w="471" w:type="pct"/>
            <w:shd w:val="clear" w:color="auto" w:fill="auto"/>
            <w:vAlign w:val="center"/>
            <w:hideMark/>
          </w:tcPr>
          <w:p w14:paraId="16EDB9EF"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3902BCBF" w14:textId="77777777" w:rsidR="006C5B20" w:rsidRPr="00A764A6" w:rsidRDefault="006C5B20" w:rsidP="007E6DA6">
            <w:pPr>
              <w:jc w:val="center"/>
              <w:rPr>
                <w:color w:val="000000"/>
                <w:sz w:val="20"/>
                <w:szCs w:val="20"/>
              </w:rPr>
            </w:pPr>
            <w:r w:rsidRPr="00A764A6">
              <w:rPr>
                <w:color w:val="000000"/>
                <w:sz w:val="20"/>
                <w:szCs w:val="20"/>
              </w:rPr>
              <w:t>324 958,94</w:t>
            </w:r>
          </w:p>
        </w:tc>
      </w:tr>
      <w:tr w:rsidR="006C5B20" w:rsidRPr="00A764A6" w14:paraId="6A1A7E59" w14:textId="77777777" w:rsidTr="007E6DA6">
        <w:trPr>
          <w:gridAfter w:val="1"/>
          <w:wAfter w:w="17" w:type="pct"/>
          <w:trHeight w:val="20"/>
        </w:trPr>
        <w:tc>
          <w:tcPr>
            <w:tcW w:w="163" w:type="pct"/>
            <w:shd w:val="clear" w:color="auto" w:fill="auto"/>
            <w:vAlign w:val="center"/>
            <w:hideMark/>
          </w:tcPr>
          <w:p w14:paraId="2DDFEA4E"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022C6B6F" w14:textId="77777777" w:rsidR="006C5B20" w:rsidRPr="00A764A6" w:rsidRDefault="006C5B20" w:rsidP="007E6DA6">
            <w:pPr>
              <w:ind w:firstLineChars="400" w:firstLine="800"/>
              <w:rPr>
                <w:color w:val="000000"/>
                <w:sz w:val="20"/>
                <w:szCs w:val="20"/>
              </w:rPr>
            </w:pPr>
            <w:r w:rsidRPr="00A764A6">
              <w:rPr>
                <w:color w:val="000000"/>
                <w:sz w:val="20"/>
                <w:szCs w:val="20"/>
              </w:rPr>
              <w:t>Рабочая документация</w:t>
            </w:r>
          </w:p>
        </w:tc>
        <w:tc>
          <w:tcPr>
            <w:tcW w:w="458" w:type="pct"/>
            <w:shd w:val="clear" w:color="auto" w:fill="auto"/>
            <w:vAlign w:val="center"/>
            <w:hideMark/>
          </w:tcPr>
          <w:p w14:paraId="7D224488"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26AC12FE"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32614EF3"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A1E8E5A" w14:textId="77777777" w:rsidR="006C5B20" w:rsidRPr="00A764A6" w:rsidRDefault="006C5B20" w:rsidP="007E6DA6">
            <w:pPr>
              <w:jc w:val="center"/>
              <w:rPr>
                <w:color w:val="000000"/>
                <w:sz w:val="20"/>
                <w:szCs w:val="20"/>
              </w:rPr>
            </w:pPr>
            <w:r w:rsidRPr="00A764A6">
              <w:rPr>
                <w:color w:val="000000"/>
                <w:sz w:val="20"/>
                <w:szCs w:val="20"/>
              </w:rPr>
              <w:t>406 198,67</w:t>
            </w:r>
          </w:p>
        </w:tc>
        <w:tc>
          <w:tcPr>
            <w:tcW w:w="471" w:type="pct"/>
            <w:shd w:val="clear" w:color="auto" w:fill="auto"/>
            <w:vAlign w:val="center"/>
            <w:hideMark/>
          </w:tcPr>
          <w:p w14:paraId="6147F6DF"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20D6C399" w14:textId="77777777" w:rsidR="006C5B20" w:rsidRPr="00A764A6" w:rsidRDefault="006C5B20" w:rsidP="007E6DA6">
            <w:pPr>
              <w:jc w:val="center"/>
              <w:rPr>
                <w:color w:val="000000"/>
                <w:sz w:val="20"/>
                <w:szCs w:val="20"/>
              </w:rPr>
            </w:pPr>
            <w:r w:rsidRPr="00A764A6">
              <w:rPr>
                <w:color w:val="000000"/>
                <w:sz w:val="20"/>
                <w:szCs w:val="20"/>
              </w:rPr>
              <w:t>406 198,67</w:t>
            </w:r>
          </w:p>
        </w:tc>
      </w:tr>
      <w:tr w:rsidR="006C5B20" w:rsidRPr="00A764A6" w14:paraId="0357F3F0" w14:textId="77777777" w:rsidTr="007E6DA6">
        <w:trPr>
          <w:gridAfter w:val="1"/>
          <w:wAfter w:w="17" w:type="pct"/>
          <w:trHeight w:val="20"/>
        </w:trPr>
        <w:tc>
          <w:tcPr>
            <w:tcW w:w="163" w:type="pct"/>
            <w:shd w:val="clear" w:color="auto" w:fill="auto"/>
            <w:vAlign w:val="center"/>
            <w:hideMark/>
          </w:tcPr>
          <w:p w14:paraId="156E1E43"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3C8BA278" w14:textId="77777777" w:rsidR="006C5B20" w:rsidRPr="00A764A6" w:rsidRDefault="006C5B20" w:rsidP="007E6DA6">
            <w:pPr>
              <w:ind w:firstLineChars="400" w:firstLine="800"/>
              <w:rPr>
                <w:color w:val="000000"/>
                <w:sz w:val="20"/>
                <w:szCs w:val="20"/>
              </w:rPr>
            </w:pPr>
            <w:r w:rsidRPr="00A764A6">
              <w:rPr>
                <w:color w:val="000000"/>
                <w:sz w:val="20"/>
                <w:szCs w:val="20"/>
              </w:rPr>
              <w:t>Экспертиза проектной документации</w:t>
            </w:r>
          </w:p>
        </w:tc>
        <w:tc>
          <w:tcPr>
            <w:tcW w:w="458" w:type="pct"/>
            <w:shd w:val="clear" w:color="auto" w:fill="auto"/>
            <w:vAlign w:val="center"/>
            <w:hideMark/>
          </w:tcPr>
          <w:p w14:paraId="53E49CED"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046506F2"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32C81309"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408EFEAF" w14:textId="77777777" w:rsidR="006C5B20" w:rsidRPr="00A764A6" w:rsidRDefault="006C5B20" w:rsidP="007E6DA6">
            <w:pPr>
              <w:jc w:val="center"/>
              <w:rPr>
                <w:color w:val="000000"/>
                <w:sz w:val="20"/>
                <w:szCs w:val="20"/>
              </w:rPr>
            </w:pPr>
            <w:r w:rsidRPr="00A764A6">
              <w:rPr>
                <w:color w:val="000000"/>
                <w:sz w:val="20"/>
                <w:szCs w:val="20"/>
              </w:rPr>
              <w:t>92 533,51</w:t>
            </w:r>
          </w:p>
        </w:tc>
        <w:tc>
          <w:tcPr>
            <w:tcW w:w="471" w:type="pct"/>
            <w:shd w:val="clear" w:color="auto" w:fill="auto"/>
            <w:vAlign w:val="center"/>
            <w:hideMark/>
          </w:tcPr>
          <w:p w14:paraId="48CD652D"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0AAF54E1" w14:textId="77777777" w:rsidR="006C5B20" w:rsidRPr="00A764A6" w:rsidRDefault="006C5B20" w:rsidP="007E6DA6">
            <w:pPr>
              <w:jc w:val="center"/>
              <w:rPr>
                <w:color w:val="000000"/>
                <w:sz w:val="20"/>
                <w:szCs w:val="20"/>
              </w:rPr>
            </w:pPr>
            <w:r w:rsidRPr="00A764A6">
              <w:rPr>
                <w:color w:val="000000"/>
                <w:sz w:val="20"/>
                <w:szCs w:val="20"/>
              </w:rPr>
              <w:t>92 533,51</w:t>
            </w:r>
          </w:p>
        </w:tc>
      </w:tr>
      <w:tr w:rsidR="006C5B20" w:rsidRPr="00A764A6" w14:paraId="48CB1C7B" w14:textId="77777777" w:rsidTr="007E6DA6">
        <w:trPr>
          <w:gridAfter w:val="1"/>
          <w:wAfter w:w="17" w:type="pct"/>
          <w:trHeight w:val="20"/>
        </w:trPr>
        <w:tc>
          <w:tcPr>
            <w:tcW w:w="163" w:type="pct"/>
            <w:shd w:val="clear" w:color="auto" w:fill="auto"/>
            <w:vAlign w:val="center"/>
            <w:hideMark/>
          </w:tcPr>
          <w:p w14:paraId="6035FA81"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11D8092C" w14:textId="77777777" w:rsidR="006C5B20" w:rsidRPr="00A764A6" w:rsidRDefault="006C5B20" w:rsidP="007E6DA6">
            <w:pPr>
              <w:ind w:firstLineChars="400" w:firstLine="800"/>
              <w:rPr>
                <w:color w:val="000000"/>
                <w:sz w:val="20"/>
                <w:szCs w:val="20"/>
              </w:rPr>
            </w:pPr>
            <w:r w:rsidRPr="00A764A6">
              <w:rPr>
                <w:color w:val="000000"/>
                <w:sz w:val="20"/>
                <w:szCs w:val="20"/>
              </w:rPr>
              <w:t>Авторский надзор</w:t>
            </w:r>
          </w:p>
        </w:tc>
        <w:tc>
          <w:tcPr>
            <w:tcW w:w="458" w:type="pct"/>
            <w:shd w:val="clear" w:color="auto" w:fill="auto"/>
            <w:vAlign w:val="center"/>
            <w:hideMark/>
          </w:tcPr>
          <w:p w14:paraId="27E49C73"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0852BBDA"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68FD4607"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7745E59"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26545413" w14:textId="77777777" w:rsidR="006C5B20" w:rsidRPr="00A764A6" w:rsidRDefault="006C5B20" w:rsidP="007E6DA6">
            <w:pPr>
              <w:jc w:val="center"/>
              <w:rPr>
                <w:color w:val="000000"/>
                <w:sz w:val="20"/>
                <w:szCs w:val="20"/>
              </w:rPr>
            </w:pPr>
            <w:r w:rsidRPr="00A764A6">
              <w:rPr>
                <w:color w:val="000000"/>
                <w:sz w:val="20"/>
                <w:szCs w:val="20"/>
              </w:rPr>
              <w:t>32 757,60</w:t>
            </w:r>
          </w:p>
        </w:tc>
        <w:tc>
          <w:tcPr>
            <w:tcW w:w="504" w:type="pct"/>
            <w:shd w:val="clear" w:color="auto" w:fill="auto"/>
            <w:vAlign w:val="center"/>
            <w:hideMark/>
          </w:tcPr>
          <w:p w14:paraId="0C2A2B48" w14:textId="77777777" w:rsidR="006C5B20" w:rsidRPr="00A764A6" w:rsidRDefault="006C5B20" w:rsidP="007E6DA6">
            <w:pPr>
              <w:jc w:val="center"/>
              <w:rPr>
                <w:color w:val="000000"/>
                <w:sz w:val="20"/>
                <w:szCs w:val="20"/>
              </w:rPr>
            </w:pPr>
            <w:r w:rsidRPr="00A764A6">
              <w:rPr>
                <w:color w:val="000000"/>
                <w:sz w:val="20"/>
                <w:szCs w:val="20"/>
              </w:rPr>
              <w:t>32 757,60</w:t>
            </w:r>
          </w:p>
        </w:tc>
      </w:tr>
      <w:tr w:rsidR="006C5B20" w:rsidRPr="00A764A6" w14:paraId="3F5050B8" w14:textId="77777777" w:rsidTr="007E6DA6">
        <w:trPr>
          <w:gridAfter w:val="1"/>
          <w:wAfter w:w="17" w:type="pct"/>
          <w:trHeight w:val="20"/>
        </w:trPr>
        <w:tc>
          <w:tcPr>
            <w:tcW w:w="163" w:type="pct"/>
            <w:shd w:val="clear" w:color="auto" w:fill="auto"/>
            <w:vAlign w:val="center"/>
            <w:hideMark/>
          </w:tcPr>
          <w:p w14:paraId="331084C8"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1BC2CE4A" w14:textId="77777777" w:rsidR="006C5B20" w:rsidRPr="00A764A6" w:rsidRDefault="006C5B20" w:rsidP="007E6DA6">
            <w:pPr>
              <w:ind w:firstLineChars="400" w:firstLine="800"/>
              <w:rPr>
                <w:color w:val="000000"/>
                <w:sz w:val="20"/>
                <w:szCs w:val="20"/>
              </w:rPr>
            </w:pPr>
            <w:r w:rsidRPr="00A764A6">
              <w:rPr>
                <w:color w:val="000000"/>
                <w:sz w:val="20"/>
                <w:szCs w:val="20"/>
              </w:rPr>
              <w:t>Непредвиденные затраты</w:t>
            </w:r>
          </w:p>
        </w:tc>
        <w:tc>
          <w:tcPr>
            <w:tcW w:w="458" w:type="pct"/>
            <w:shd w:val="clear" w:color="auto" w:fill="auto"/>
            <w:vAlign w:val="center"/>
            <w:hideMark/>
          </w:tcPr>
          <w:p w14:paraId="1B70BA5C" w14:textId="77777777" w:rsidR="006C5B20" w:rsidRPr="00A764A6" w:rsidRDefault="006C5B20" w:rsidP="007E6DA6">
            <w:pPr>
              <w:jc w:val="center"/>
              <w:rPr>
                <w:color w:val="000000"/>
                <w:sz w:val="20"/>
                <w:szCs w:val="20"/>
              </w:rPr>
            </w:pPr>
            <w:r w:rsidRPr="00A764A6">
              <w:rPr>
                <w:color w:val="000000"/>
                <w:sz w:val="20"/>
                <w:szCs w:val="20"/>
              </w:rPr>
              <w:t>42 253,90</w:t>
            </w:r>
          </w:p>
        </w:tc>
        <w:tc>
          <w:tcPr>
            <w:tcW w:w="489" w:type="pct"/>
            <w:shd w:val="clear" w:color="auto" w:fill="auto"/>
            <w:vAlign w:val="center"/>
            <w:hideMark/>
          </w:tcPr>
          <w:p w14:paraId="4EAA2E38" w14:textId="77777777" w:rsidR="006C5B20" w:rsidRPr="00A764A6" w:rsidRDefault="006C5B20" w:rsidP="007E6DA6">
            <w:pPr>
              <w:jc w:val="center"/>
              <w:rPr>
                <w:color w:val="000000"/>
                <w:sz w:val="20"/>
                <w:szCs w:val="20"/>
              </w:rPr>
            </w:pPr>
            <w:r w:rsidRPr="00A764A6">
              <w:rPr>
                <w:color w:val="000000"/>
                <w:sz w:val="20"/>
                <w:szCs w:val="20"/>
              </w:rPr>
              <w:t>444 843,28</w:t>
            </w:r>
          </w:p>
        </w:tc>
        <w:tc>
          <w:tcPr>
            <w:tcW w:w="491" w:type="pct"/>
            <w:shd w:val="clear" w:color="auto" w:fill="auto"/>
            <w:vAlign w:val="center"/>
            <w:hideMark/>
          </w:tcPr>
          <w:p w14:paraId="71BBE92A" w14:textId="77777777" w:rsidR="006C5B20" w:rsidRPr="00A764A6" w:rsidRDefault="006C5B20" w:rsidP="007E6DA6">
            <w:pPr>
              <w:jc w:val="center"/>
              <w:rPr>
                <w:color w:val="000000"/>
                <w:sz w:val="20"/>
                <w:szCs w:val="20"/>
              </w:rPr>
            </w:pPr>
            <w:r w:rsidRPr="00A764A6">
              <w:rPr>
                <w:color w:val="000000"/>
                <w:sz w:val="20"/>
                <w:szCs w:val="20"/>
              </w:rPr>
              <w:t>2 818,38</w:t>
            </w:r>
          </w:p>
        </w:tc>
        <w:tc>
          <w:tcPr>
            <w:tcW w:w="426" w:type="pct"/>
            <w:shd w:val="clear" w:color="auto" w:fill="auto"/>
            <w:vAlign w:val="center"/>
            <w:hideMark/>
          </w:tcPr>
          <w:p w14:paraId="50ECF3C2" w14:textId="77777777" w:rsidR="006C5B20" w:rsidRPr="00A764A6" w:rsidRDefault="006C5B20" w:rsidP="007E6DA6">
            <w:pPr>
              <w:jc w:val="center"/>
              <w:rPr>
                <w:color w:val="000000"/>
                <w:sz w:val="20"/>
                <w:szCs w:val="20"/>
              </w:rPr>
            </w:pPr>
            <w:r w:rsidRPr="00A764A6">
              <w:rPr>
                <w:color w:val="000000"/>
                <w:sz w:val="20"/>
                <w:szCs w:val="20"/>
              </w:rPr>
              <w:t>26 233,36</w:t>
            </w:r>
          </w:p>
        </w:tc>
        <w:tc>
          <w:tcPr>
            <w:tcW w:w="471" w:type="pct"/>
            <w:shd w:val="clear" w:color="auto" w:fill="auto"/>
            <w:vAlign w:val="center"/>
            <w:hideMark/>
          </w:tcPr>
          <w:p w14:paraId="2D502AED" w14:textId="77777777" w:rsidR="006C5B20" w:rsidRPr="00A764A6" w:rsidRDefault="006C5B20" w:rsidP="007E6DA6">
            <w:pPr>
              <w:jc w:val="center"/>
              <w:rPr>
                <w:color w:val="000000"/>
                <w:sz w:val="20"/>
                <w:szCs w:val="20"/>
              </w:rPr>
            </w:pPr>
            <w:r w:rsidRPr="00A764A6">
              <w:rPr>
                <w:color w:val="000000"/>
                <w:sz w:val="20"/>
                <w:szCs w:val="20"/>
              </w:rPr>
              <w:t>45 941,37</w:t>
            </w:r>
          </w:p>
        </w:tc>
        <w:tc>
          <w:tcPr>
            <w:tcW w:w="504" w:type="pct"/>
            <w:shd w:val="clear" w:color="auto" w:fill="auto"/>
            <w:vAlign w:val="center"/>
            <w:hideMark/>
          </w:tcPr>
          <w:p w14:paraId="778B8A94" w14:textId="77777777" w:rsidR="006C5B20" w:rsidRPr="00A764A6" w:rsidRDefault="006C5B20" w:rsidP="007E6DA6">
            <w:pPr>
              <w:jc w:val="center"/>
              <w:rPr>
                <w:color w:val="000000"/>
                <w:sz w:val="20"/>
                <w:szCs w:val="20"/>
              </w:rPr>
            </w:pPr>
            <w:r w:rsidRPr="00A764A6">
              <w:rPr>
                <w:color w:val="000000"/>
                <w:sz w:val="20"/>
                <w:szCs w:val="20"/>
              </w:rPr>
              <w:t>562 090,30</w:t>
            </w:r>
          </w:p>
        </w:tc>
      </w:tr>
      <w:tr w:rsidR="006C5B20" w:rsidRPr="00A764A6" w14:paraId="686B8378" w14:textId="77777777" w:rsidTr="007E6DA6">
        <w:trPr>
          <w:gridAfter w:val="1"/>
          <w:wAfter w:w="17" w:type="pct"/>
          <w:trHeight w:val="20"/>
        </w:trPr>
        <w:tc>
          <w:tcPr>
            <w:tcW w:w="163" w:type="pct"/>
            <w:shd w:val="clear" w:color="auto" w:fill="auto"/>
            <w:vAlign w:val="center"/>
            <w:hideMark/>
          </w:tcPr>
          <w:p w14:paraId="07356D8D" w14:textId="77777777" w:rsidR="006C5B20" w:rsidRPr="00A764A6" w:rsidRDefault="006C5B20" w:rsidP="007E6DA6">
            <w:pPr>
              <w:jc w:val="center"/>
              <w:rPr>
                <w:color w:val="000000"/>
                <w:sz w:val="20"/>
                <w:szCs w:val="20"/>
              </w:rPr>
            </w:pPr>
            <w:r w:rsidRPr="00A764A6">
              <w:rPr>
                <w:color w:val="000000"/>
                <w:sz w:val="20"/>
                <w:szCs w:val="20"/>
              </w:rPr>
              <w:t>2</w:t>
            </w:r>
          </w:p>
        </w:tc>
        <w:tc>
          <w:tcPr>
            <w:tcW w:w="1980" w:type="pct"/>
            <w:shd w:val="clear" w:color="auto" w:fill="auto"/>
            <w:vAlign w:val="bottom"/>
            <w:hideMark/>
          </w:tcPr>
          <w:p w14:paraId="27B8715F" w14:textId="77777777" w:rsidR="006C5B20" w:rsidRPr="00A764A6" w:rsidRDefault="006C5B20" w:rsidP="007E6DA6">
            <w:pPr>
              <w:rPr>
                <w:color w:val="000000"/>
                <w:sz w:val="20"/>
                <w:szCs w:val="20"/>
              </w:rPr>
            </w:pPr>
            <w:r w:rsidRPr="00A764A6">
              <w:rPr>
                <w:color w:val="000000"/>
                <w:sz w:val="20"/>
                <w:szCs w:val="20"/>
              </w:rPr>
              <w:t xml:space="preserve">Реконструкция ПС 110 </w:t>
            </w:r>
            <w:proofErr w:type="spellStart"/>
            <w:r w:rsidRPr="00A764A6">
              <w:rPr>
                <w:color w:val="000000"/>
                <w:sz w:val="20"/>
                <w:szCs w:val="20"/>
              </w:rPr>
              <w:t>кВ</w:t>
            </w:r>
            <w:proofErr w:type="spellEnd"/>
            <w:r w:rsidRPr="00A764A6">
              <w:rPr>
                <w:color w:val="000000"/>
                <w:sz w:val="20"/>
                <w:szCs w:val="20"/>
              </w:rPr>
              <w:t xml:space="preserve"> </w:t>
            </w:r>
            <w:proofErr w:type="spellStart"/>
            <w:r w:rsidRPr="00A764A6">
              <w:rPr>
                <w:color w:val="000000"/>
                <w:sz w:val="20"/>
                <w:szCs w:val="20"/>
              </w:rPr>
              <w:t>Шестаковская</w:t>
            </w:r>
            <w:proofErr w:type="spellEnd"/>
            <w:r w:rsidRPr="00A764A6">
              <w:rPr>
                <w:color w:val="000000"/>
                <w:sz w:val="20"/>
                <w:szCs w:val="20"/>
              </w:rPr>
              <w:t xml:space="preserve"> с заменой силовых трансформаторов 110/35/10 </w:t>
            </w:r>
            <w:proofErr w:type="spellStart"/>
            <w:r w:rsidRPr="00A764A6">
              <w:rPr>
                <w:color w:val="000000"/>
                <w:sz w:val="20"/>
                <w:szCs w:val="20"/>
              </w:rPr>
              <w:t>кВ</w:t>
            </w:r>
            <w:proofErr w:type="spellEnd"/>
            <w:r w:rsidRPr="00A764A6">
              <w:rPr>
                <w:color w:val="000000"/>
                <w:sz w:val="20"/>
                <w:szCs w:val="20"/>
              </w:rPr>
              <w:t xml:space="preserve"> 2х16 МВА на трансформаторы 2х25 МВА (п. 1.1 ТУ), руб. (в ценах на 01.01.2001)</w:t>
            </w:r>
          </w:p>
        </w:tc>
        <w:tc>
          <w:tcPr>
            <w:tcW w:w="458" w:type="pct"/>
            <w:shd w:val="clear" w:color="auto" w:fill="auto"/>
            <w:vAlign w:val="center"/>
            <w:hideMark/>
          </w:tcPr>
          <w:p w14:paraId="69E2175C" w14:textId="77777777" w:rsidR="006C5B20" w:rsidRPr="00A764A6" w:rsidRDefault="006C5B20" w:rsidP="007E6DA6">
            <w:pPr>
              <w:jc w:val="center"/>
              <w:rPr>
                <w:color w:val="000000"/>
                <w:sz w:val="20"/>
                <w:szCs w:val="20"/>
              </w:rPr>
            </w:pPr>
            <w:r w:rsidRPr="00A764A6">
              <w:rPr>
                <w:color w:val="000000"/>
                <w:sz w:val="20"/>
                <w:szCs w:val="20"/>
              </w:rPr>
              <w:t>1 450 717,24</w:t>
            </w:r>
          </w:p>
        </w:tc>
        <w:tc>
          <w:tcPr>
            <w:tcW w:w="489" w:type="pct"/>
            <w:shd w:val="clear" w:color="auto" w:fill="auto"/>
            <w:vAlign w:val="center"/>
            <w:hideMark/>
          </w:tcPr>
          <w:p w14:paraId="21A71A10" w14:textId="77777777" w:rsidR="006C5B20" w:rsidRPr="00A764A6" w:rsidRDefault="006C5B20" w:rsidP="007E6DA6">
            <w:pPr>
              <w:jc w:val="center"/>
              <w:rPr>
                <w:color w:val="000000"/>
                <w:sz w:val="20"/>
                <w:szCs w:val="20"/>
              </w:rPr>
            </w:pPr>
            <w:r w:rsidRPr="00A764A6">
              <w:rPr>
                <w:color w:val="000000"/>
                <w:sz w:val="20"/>
                <w:szCs w:val="20"/>
              </w:rPr>
              <w:t>15 272 952,72</w:t>
            </w:r>
          </w:p>
        </w:tc>
        <w:tc>
          <w:tcPr>
            <w:tcW w:w="491" w:type="pct"/>
            <w:shd w:val="clear" w:color="auto" w:fill="auto"/>
            <w:vAlign w:val="center"/>
            <w:hideMark/>
          </w:tcPr>
          <w:p w14:paraId="229F9209" w14:textId="77777777" w:rsidR="006C5B20" w:rsidRPr="00A764A6" w:rsidRDefault="006C5B20" w:rsidP="007E6DA6">
            <w:pPr>
              <w:jc w:val="center"/>
              <w:rPr>
                <w:color w:val="000000"/>
                <w:sz w:val="20"/>
                <w:szCs w:val="20"/>
              </w:rPr>
            </w:pPr>
            <w:r w:rsidRPr="00A764A6">
              <w:rPr>
                <w:color w:val="000000"/>
                <w:sz w:val="20"/>
                <w:szCs w:val="20"/>
              </w:rPr>
              <w:t>96 764,30</w:t>
            </w:r>
          </w:p>
        </w:tc>
        <w:tc>
          <w:tcPr>
            <w:tcW w:w="426" w:type="pct"/>
            <w:shd w:val="clear" w:color="auto" w:fill="auto"/>
            <w:vAlign w:val="center"/>
            <w:hideMark/>
          </w:tcPr>
          <w:p w14:paraId="5EB21BEA" w14:textId="77777777" w:rsidR="006C5B20" w:rsidRPr="00A764A6" w:rsidRDefault="006C5B20" w:rsidP="007E6DA6">
            <w:pPr>
              <w:jc w:val="center"/>
              <w:rPr>
                <w:color w:val="000000"/>
                <w:sz w:val="20"/>
                <w:szCs w:val="20"/>
              </w:rPr>
            </w:pPr>
            <w:r w:rsidRPr="00A764A6">
              <w:rPr>
                <w:color w:val="000000"/>
                <w:sz w:val="20"/>
                <w:szCs w:val="20"/>
              </w:rPr>
              <w:t>874 445,49</w:t>
            </w:r>
          </w:p>
        </w:tc>
        <w:tc>
          <w:tcPr>
            <w:tcW w:w="471" w:type="pct"/>
            <w:shd w:val="clear" w:color="auto" w:fill="auto"/>
            <w:vAlign w:val="center"/>
            <w:hideMark/>
          </w:tcPr>
          <w:p w14:paraId="71E5C622" w14:textId="77777777" w:rsidR="006C5B20" w:rsidRPr="00A764A6" w:rsidRDefault="006C5B20" w:rsidP="007E6DA6">
            <w:pPr>
              <w:jc w:val="center"/>
              <w:rPr>
                <w:color w:val="000000"/>
                <w:sz w:val="20"/>
                <w:szCs w:val="20"/>
              </w:rPr>
            </w:pPr>
            <w:r w:rsidRPr="00A764A6">
              <w:rPr>
                <w:color w:val="000000"/>
                <w:sz w:val="20"/>
                <w:szCs w:val="20"/>
              </w:rPr>
              <w:t>1 603 553,82</w:t>
            </w:r>
          </w:p>
        </w:tc>
        <w:tc>
          <w:tcPr>
            <w:tcW w:w="504" w:type="pct"/>
            <w:shd w:val="clear" w:color="auto" w:fill="auto"/>
            <w:vAlign w:val="center"/>
            <w:hideMark/>
          </w:tcPr>
          <w:p w14:paraId="16EEF64C" w14:textId="77777777" w:rsidR="006C5B20" w:rsidRPr="00A764A6" w:rsidRDefault="006C5B20" w:rsidP="007E6DA6">
            <w:pPr>
              <w:jc w:val="center"/>
              <w:rPr>
                <w:color w:val="000000"/>
                <w:sz w:val="20"/>
                <w:szCs w:val="20"/>
              </w:rPr>
            </w:pPr>
            <w:r w:rsidRPr="00A764A6">
              <w:rPr>
                <w:color w:val="000000"/>
                <w:sz w:val="20"/>
                <w:szCs w:val="20"/>
              </w:rPr>
              <w:t>19 298 433,57</w:t>
            </w:r>
          </w:p>
        </w:tc>
      </w:tr>
      <w:tr w:rsidR="006C5B20" w:rsidRPr="00A764A6" w14:paraId="167BABDB" w14:textId="77777777" w:rsidTr="007E6DA6">
        <w:trPr>
          <w:gridAfter w:val="1"/>
          <w:wAfter w:w="17" w:type="pct"/>
          <w:trHeight w:val="20"/>
        </w:trPr>
        <w:tc>
          <w:tcPr>
            <w:tcW w:w="163" w:type="pct"/>
            <w:shd w:val="clear" w:color="auto" w:fill="auto"/>
            <w:vAlign w:val="bottom"/>
            <w:hideMark/>
          </w:tcPr>
          <w:p w14:paraId="7F9F85D4"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25DE2428" w14:textId="77777777" w:rsidR="006C5B20" w:rsidRPr="00A764A6" w:rsidRDefault="006C5B20" w:rsidP="007E6DA6">
            <w:pPr>
              <w:rPr>
                <w:i/>
                <w:iCs/>
                <w:color w:val="000000"/>
                <w:sz w:val="20"/>
                <w:szCs w:val="20"/>
              </w:rPr>
            </w:pPr>
            <w:r w:rsidRPr="00A764A6">
              <w:rPr>
                <w:i/>
                <w:iCs/>
                <w:color w:val="000000"/>
                <w:sz w:val="20"/>
                <w:szCs w:val="20"/>
              </w:rPr>
              <w:t>Индексы (1 кв. 2021 г.)</w:t>
            </w:r>
          </w:p>
        </w:tc>
        <w:tc>
          <w:tcPr>
            <w:tcW w:w="458" w:type="pct"/>
            <w:shd w:val="clear" w:color="auto" w:fill="auto"/>
            <w:vAlign w:val="center"/>
            <w:hideMark/>
          </w:tcPr>
          <w:p w14:paraId="561DDC09" w14:textId="77777777" w:rsidR="006C5B20" w:rsidRPr="00A764A6" w:rsidRDefault="006C5B20" w:rsidP="007E6DA6">
            <w:pPr>
              <w:jc w:val="center"/>
              <w:rPr>
                <w:i/>
                <w:iCs/>
                <w:color w:val="000000"/>
                <w:sz w:val="20"/>
                <w:szCs w:val="20"/>
              </w:rPr>
            </w:pPr>
            <w:r w:rsidRPr="00A764A6">
              <w:rPr>
                <w:i/>
                <w:iCs/>
                <w:color w:val="000000"/>
                <w:sz w:val="20"/>
                <w:szCs w:val="20"/>
              </w:rPr>
              <w:t>8,90</w:t>
            </w:r>
          </w:p>
        </w:tc>
        <w:tc>
          <w:tcPr>
            <w:tcW w:w="489" w:type="pct"/>
            <w:shd w:val="clear" w:color="auto" w:fill="auto"/>
            <w:vAlign w:val="center"/>
            <w:hideMark/>
          </w:tcPr>
          <w:p w14:paraId="528F2660" w14:textId="77777777" w:rsidR="006C5B20" w:rsidRPr="00A764A6" w:rsidRDefault="006C5B20" w:rsidP="007E6DA6">
            <w:pPr>
              <w:jc w:val="center"/>
              <w:rPr>
                <w:i/>
                <w:iCs/>
                <w:color w:val="000000"/>
                <w:sz w:val="20"/>
                <w:szCs w:val="20"/>
              </w:rPr>
            </w:pPr>
            <w:r w:rsidRPr="00A764A6">
              <w:rPr>
                <w:i/>
                <w:iCs/>
                <w:color w:val="000000"/>
                <w:sz w:val="20"/>
                <w:szCs w:val="20"/>
              </w:rPr>
              <w:t>5,29</w:t>
            </w:r>
          </w:p>
        </w:tc>
        <w:tc>
          <w:tcPr>
            <w:tcW w:w="491" w:type="pct"/>
            <w:shd w:val="clear" w:color="auto" w:fill="auto"/>
            <w:vAlign w:val="center"/>
            <w:hideMark/>
          </w:tcPr>
          <w:p w14:paraId="58C01A4C" w14:textId="77777777" w:rsidR="006C5B20" w:rsidRPr="00A764A6" w:rsidRDefault="006C5B20" w:rsidP="007E6DA6">
            <w:pPr>
              <w:jc w:val="center"/>
              <w:rPr>
                <w:i/>
                <w:iCs/>
                <w:color w:val="000000"/>
                <w:sz w:val="20"/>
                <w:szCs w:val="20"/>
              </w:rPr>
            </w:pPr>
            <w:r w:rsidRPr="00A764A6">
              <w:rPr>
                <w:i/>
                <w:iCs/>
                <w:color w:val="000000"/>
                <w:sz w:val="20"/>
                <w:szCs w:val="20"/>
              </w:rPr>
              <w:t>20,82</w:t>
            </w:r>
          </w:p>
        </w:tc>
        <w:tc>
          <w:tcPr>
            <w:tcW w:w="426" w:type="pct"/>
            <w:shd w:val="clear" w:color="auto" w:fill="auto"/>
            <w:vAlign w:val="center"/>
            <w:hideMark/>
          </w:tcPr>
          <w:p w14:paraId="5CBDC540" w14:textId="77777777" w:rsidR="006C5B20" w:rsidRPr="00A764A6" w:rsidRDefault="006C5B20" w:rsidP="007E6DA6">
            <w:pPr>
              <w:jc w:val="center"/>
              <w:rPr>
                <w:i/>
                <w:iCs/>
                <w:color w:val="000000"/>
                <w:sz w:val="20"/>
                <w:szCs w:val="20"/>
              </w:rPr>
            </w:pPr>
            <w:r w:rsidRPr="00A764A6">
              <w:rPr>
                <w:i/>
                <w:iCs/>
                <w:color w:val="000000"/>
                <w:sz w:val="20"/>
                <w:szCs w:val="20"/>
              </w:rPr>
              <w:t>4,53</w:t>
            </w:r>
          </w:p>
        </w:tc>
        <w:tc>
          <w:tcPr>
            <w:tcW w:w="471" w:type="pct"/>
            <w:shd w:val="clear" w:color="auto" w:fill="auto"/>
            <w:vAlign w:val="center"/>
            <w:hideMark/>
          </w:tcPr>
          <w:p w14:paraId="77451AD0" w14:textId="77777777" w:rsidR="006C5B20" w:rsidRPr="00A764A6" w:rsidRDefault="006C5B20" w:rsidP="007E6DA6">
            <w:pPr>
              <w:jc w:val="center"/>
              <w:rPr>
                <w:i/>
                <w:iCs/>
                <w:color w:val="000000"/>
                <w:sz w:val="20"/>
                <w:szCs w:val="20"/>
              </w:rPr>
            </w:pPr>
            <w:r w:rsidRPr="00A764A6">
              <w:rPr>
                <w:i/>
                <w:iCs/>
                <w:color w:val="000000"/>
                <w:sz w:val="20"/>
                <w:szCs w:val="20"/>
              </w:rPr>
              <w:t>10,46</w:t>
            </w:r>
          </w:p>
        </w:tc>
        <w:tc>
          <w:tcPr>
            <w:tcW w:w="504" w:type="pct"/>
            <w:shd w:val="clear" w:color="auto" w:fill="auto"/>
            <w:vAlign w:val="center"/>
            <w:hideMark/>
          </w:tcPr>
          <w:p w14:paraId="3122935A" w14:textId="77777777" w:rsidR="006C5B20" w:rsidRPr="00A764A6" w:rsidRDefault="006C5B20" w:rsidP="007E6DA6">
            <w:pPr>
              <w:jc w:val="center"/>
              <w:rPr>
                <w:color w:val="000000"/>
                <w:sz w:val="20"/>
                <w:szCs w:val="20"/>
              </w:rPr>
            </w:pPr>
            <w:r w:rsidRPr="00A764A6">
              <w:rPr>
                <w:color w:val="000000"/>
                <w:sz w:val="20"/>
                <w:szCs w:val="20"/>
              </w:rPr>
              <w:t> </w:t>
            </w:r>
          </w:p>
        </w:tc>
      </w:tr>
      <w:tr w:rsidR="006C5B20" w:rsidRPr="00A764A6" w14:paraId="53F4C2AB" w14:textId="77777777" w:rsidTr="007E6DA6">
        <w:trPr>
          <w:gridAfter w:val="1"/>
          <w:wAfter w:w="17" w:type="pct"/>
          <w:trHeight w:val="20"/>
        </w:trPr>
        <w:tc>
          <w:tcPr>
            <w:tcW w:w="163" w:type="pct"/>
            <w:shd w:val="clear" w:color="auto" w:fill="auto"/>
            <w:vAlign w:val="bottom"/>
            <w:hideMark/>
          </w:tcPr>
          <w:p w14:paraId="217CA0F7"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4537E43E" w14:textId="77777777" w:rsidR="006C5B20" w:rsidRPr="00A764A6" w:rsidRDefault="006C5B20" w:rsidP="007E6DA6">
            <w:pPr>
              <w:rPr>
                <w:color w:val="000000"/>
                <w:sz w:val="20"/>
                <w:szCs w:val="20"/>
              </w:rPr>
            </w:pPr>
            <w:r w:rsidRPr="00A764A6">
              <w:rPr>
                <w:color w:val="000000"/>
                <w:sz w:val="20"/>
                <w:szCs w:val="20"/>
              </w:rPr>
              <w:t>Итого сметная стоимость, руб. (в ценах на 1 кв. 2021)</w:t>
            </w:r>
          </w:p>
        </w:tc>
        <w:tc>
          <w:tcPr>
            <w:tcW w:w="458" w:type="pct"/>
            <w:shd w:val="clear" w:color="auto" w:fill="auto"/>
            <w:vAlign w:val="center"/>
            <w:hideMark/>
          </w:tcPr>
          <w:p w14:paraId="0C3C076D" w14:textId="77777777" w:rsidR="006C5B20" w:rsidRPr="00A764A6" w:rsidRDefault="006C5B20" w:rsidP="007E6DA6">
            <w:pPr>
              <w:jc w:val="center"/>
              <w:rPr>
                <w:color w:val="000000"/>
                <w:sz w:val="20"/>
                <w:szCs w:val="20"/>
              </w:rPr>
            </w:pPr>
            <w:r w:rsidRPr="00A764A6">
              <w:rPr>
                <w:color w:val="000000"/>
                <w:sz w:val="20"/>
                <w:szCs w:val="20"/>
              </w:rPr>
              <w:t>12 911 383,44</w:t>
            </w:r>
          </w:p>
        </w:tc>
        <w:tc>
          <w:tcPr>
            <w:tcW w:w="489" w:type="pct"/>
            <w:shd w:val="clear" w:color="auto" w:fill="auto"/>
            <w:vAlign w:val="center"/>
            <w:hideMark/>
          </w:tcPr>
          <w:p w14:paraId="75F59F76" w14:textId="77777777" w:rsidR="006C5B20" w:rsidRPr="00A764A6" w:rsidRDefault="006C5B20" w:rsidP="007E6DA6">
            <w:pPr>
              <w:jc w:val="center"/>
              <w:rPr>
                <w:color w:val="000000"/>
                <w:sz w:val="20"/>
                <w:szCs w:val="20"/>
              </w:rPr>
            </w:pPr>
            <w:r w:rsidRPr="00A764A6">
              <w:rPr>
                <w:color w:val="000000"/>
                <w:sz w:val="20"/>
                <w:szCs w:val="20"/>
              </w:rPr>
              <w:t>80 793 919,91</w:t>
            </w:r>
          </w:p>
        </w:tc>
        <w:tc>
          <w:tcPr>
            <w:tcW w:w="491" w:type="pct"/>
            <w:shd w:val="clear" w:color="auto" w:fill="auto"/>
            <w:vAlign w:val="center"/>
            <w:hideMark/>
          </w:tcPr>
          <w:p w14:paraId="6AF35AEA" w14:textId="77777777" w:rsidR="006C5B20" w:rsidRPr="00A764A6" w:rsidRDefault="006C5B20" w:rsidP="007E6DA6">
            <w:pPr>
              <w:jc w:val="center"/>
              <w:rPr>
                <w:color w:val="000000"/>
                <w:sz w:val="20"/>
                <w:szCs w:val="20"/>
              </w:rPr>
            </w:pPr>
            <w:r w:rsidRPr="00A764A6">
              <w:rPr>
                <w:color w:val="000000"/>
                <w:sz w:val="20"/>
                <w:szCs w:val="20"/>
              </w:rPr>
              <w:t>2 014 632,68</w:t>
            </w:r>
          </w:p>
        </w:tc>
        <w:tc>
          <w:tcPr>
            <w:tcW w:w="426" w:type="pct"/>
            <w:shd w:val="clear" w:color="auto" w:fill="auto"/>
            <w:vAlign w:val="center"/>
            <w:hideMark/>
          </w:tcPr>
          <w:p w14:paraId="14F3B653" w14:textId="77777777" w:rsidR="006C5B20" w:rsidRPr="00A764A6" w:rsidRDefault="006C5B20" w:rsidP="007E6DA6">
            <w:pPr>
              <w:jc w:val="center"/>
              <w:rPr>
                <w:color w:val="000000"/>
                <w:sz w:val="20"/>
                <w:szCs w:val="20"/>
              </w:rPr>
            </w:pPr>
            <w:r w:rsidRPr="00A764A6">
              <w:rPr>
                <w:color w:val="000000"/>
                <w:sz w:val="20"/>
                <w:szCs w:val="20"/>
              </w:rPr>
              <w:t>3 961 238,07</w:t>
            </w:r>
          </w:p>
        </w:tc>
        <w:tc>
          <w:tcPr>
            <w:tcW w:w="471" w:type="pct"/>
            <w:shd w:val="clear" w:color="auto" w:fill="auto"/>
            <w:vAlign w:val="center"/>
            <w:hideMark/>
          </w:tcPr>
          <w:p w14:paraId="64A6569B" w14:textId="77777777" w:rsidR="006C5B20" w:rsidRPr="00A764A6" w:rsidRDefault="006C5B20" w:rsidP="007E6DA6">
            <w:pPr>
              <w:jc w:val="center"/>
              <w:rPr>
                <w:color w:val="000000"/>
                <w:sz w:val="20"/>
                <w:szCs w:val="20"/>
              </w:rPr>
            </w:pPr>
            <w:r w:rsidRPr="00A764A6">
              <w:rPr>
                <w:color w:val="000000"/>
                <w:sz w:val="20"/>
                <w:szCs w:val="20"/>
              </w:rPr>
              <w:t>16 773 172,92</w:t>
            </w:r>
          </w:p>
        </w:tc>
        <w:tc>
          <w:tcPr>
            <w:tcW w:w="504" w:type="pct"/>
            <w:shd w:val="clear" w:color="auto" w:fill="auto"/>
            <w:vAlign w:val="center"/>
            <w:hideMark/>
          </w:tcPr>
          <w:p w14:paraId="5C556AF3" w14:textId="77777777" w:rsidR="006C5B20" w:rsidRPr="00A764A6" w:rsidRDefault="006C5B20" w:rsidP="007E6DA6">
            <w:pPr>
              <w:jc w:val="center"/>
              <w:rPr>
                <w:color w:val="000000"/>
                <w:sz w:val="20"/>
                <w:szCs w:val="20"/>
              </w:rPr>
            </w:pPr>
            <w:r w:rsidRPr="00A764A6">
              <w:rPr>
                <w:color w:val="000000"/>
                <w:sz w:val="20"/>
                <w:szCs w:val="20"/>
              </w:rPr>
              <w:t>116 454 347,01</w:t>
            </w:r>
          </w:p>
        </w:tc>
      </w:tr>
      <w:tr w:rsidR="006C5B20" w:rsidRPr="00A764A6" w14:paraId="0ABFCAFA" w14:textId="77777777" w:rsidTr="007E6DA6">
        <w:trPr>
          <w:gridAfter w:val="1"/>
          <w:wAfter w:w="17" w:type="pct"/>
          <w:trHeight w:val="20"/>
        </w:trPr>
        <w:tc>
          <w:tcPr>
            <w:tcW w:w="163" w:type="pct"/>
            <w:shd w:val="clear" w:color="auto" w:fill="auto"/>
            <w:vAlign w:val="bottom"/>
            <w:hideMark/>
          </w:tcPr>
          <w:p w14:paraId="6FDD0484" w14:textId="77777777" w:rsidR="006C5B20" w:rsidRPr="00A764A6" w:rsidRDefault="006C5B20" w:rsidP="007E6DA6">
            <w:pPr>
              <w:rPr>
                <w:i/>
                <w:iCs/>
                <w:color w:val="000000"/>
                <w:sz w:val="20"/>
                <w:szCs w:val="20"/>
              </w:rPr>
            </w:pPr>
            <w:r w:rsidRPr="00A764A6">
              <w:rPr>
                <w:i/>
                <w:iCs/>
                <w:color w:val="000000"/>
                <w:sz w:val="20"/>
                <w:szCs w:val="20"/>
              </w:rPr>
              <w:t> </w:t>
            </w:r>
          </w:p>
        </w:tc>
        <w:tc>
          <w:tcPr>
            <w:tcW w:w="1980" w:type="pct"/>
            <w:shd w:val="clear" w:color="auto" w:fill="auto"/>
            <w:vAlign w:val="center"/>
            <w:hideMark/>
          </w:tcPr>
          <w:p w14:paraId="0D033976" w14:textId="77777777" w:rsidR="006C5B20" w:rsidRPr="00A764A6" w:rsidRDefault="006C5B20" w:rsidP="007E6DA6">
            <w:pPr>
              <w:rPr>
                <w:i/>
                <w:iCs/>
                <w:color w:val="000000"/>
                <w:sz w:val="20"/>
                <w:szCs w:val="20"/>
              </w:rPr>
            </w:pPr>
            <w:r w:rsidRPr="00A764A6">
              <w:rPr>
                <w:i/>
                <w:iCs/>
                <w:color w:val="000000"/>
                <w:sz w:val="20"/>
                <w:szCs w:val="20"/>
              </w:rPr>
              <w:t>ИЦП (2021 г.)</w:t>
            </w:r>
          </w:p>
        </w:tc>
        <w:tc>
          <w:tcPr>
            <w:tcW w:w="2336" w:type="pct"/>
            <w:gridSpan w:val="5"/>
            <w:shd w:val="clear" w:color="auto" w:fill="auto"/>
            <w:vAlign w:val="center"/>
            <w:hideMark/>
          </w:tcPr>
          <w:p w14:paraId="4FC020EF" w14:textId="77777777" w:rsidR="006C5B20" w:rsidRPr="00A764A6" w:rsidRDefault="006C5B20" w:rsidP="007E6DA6">
            <w:pPr>
              <w:jc w:val="center"/>
              <w:rPr>
                <w:i/>
                <w:iCs/>
                <w:color w:val="000000"/>
                <w:sz w:val="20"/>
                <w:szCs w:val="20"/>
              </w:rPr>
            </w:pPr>
            <w:r w:rsidRPr="00A764A6">
              <w:rPr>
                <w:i/>
                <w:iCs/>
                <w:color w:val="000000"/>
                <w:sz w:val="20"/>
                <w:szCs w:val="20"/>
              </w:rPr>
              <w:t>1,039</w:t>
            </w:r>
          </w:p>
        </w:tc>
        <w:tc>
          <w:tcPr>
            <w:tcW w:w="504" w:type="pct"/>
            <w:shd w:val="clear" w:color="auto" w:fill="auto"/>
            <w:vAlign w:val="center"/>
            <w:hideMark/>
          </w:tcPr>
          <w:p w14:paraId="18BC4C17" w14:textId="77777777" w:rsidR="006C5B20" w:rsidRPr="00A764A6" w:rsidRDefault="006C5B20" w:rsidP="007E6DA6">
            <w:pPr>
              <w:jc w:val="center"/>
              <w:rPr>
                <w:i/>
                <w:iCs/>
                <w:color w:val="000000"/>
                <w:sz w:val="20"/>
                <w:szCs w:val="20"/>
              </w:rPr>
            </w:pPr>
            <w:r w:rsidRPr="00A764A6">
              <w:rPr>
                <w:i/>
                <w:iCs/>
                <w:color w:val="000000"/>
                <w:sz w:val="20"/>
                <w:szCs w:val="20"/>
              </w:rPr>
              <w:t> </w:t>
            </w:r>
          </w:p>
        </w:tc>
      </w:tr>
      <w:tr w:rsidR="006C5B20" w:rsidRPr="00A764A6" w14:paraId="7B91A3D5" w14:textId="77777777" w:rsidTr="007E6DA6">
        <w:trPr>
          <w:gridAfter w:val="1"/>
          <w:wAfter w:w="17" w:type="pct"/>
          <w:trHeight w:val="20"/>
        </w:trPr>
        <w:tc>
          <w:tcPr>
            <w:tcW w:w="163" w:type="pct"/>
            <w:shd w:val="clear" w:color="auto" w:fill="auto"/>
            <w:vAlign w:val="bottom"/>
            <w:hideMark/>
          </w:tcPr>
          <w:p w14:paraId="7ADA8A45"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2CF774C6" w14:textId="77777777" w:rsidR="006C5B20" w:rsidRPr="00A764A6" w:rsidRDefault="006C5B20" w:rsidP="007E6DA6">
            <w:pPr>
              <w:rPr>
                <w:color w:val="000000"/>
                <w:sz w:val="20"/>
                <w:szCs w:val="20"/>
              </w:rPr>
            </w:pPr>
            <w:r w:rsidRPr="00A764A6">
              <w:rPr>
                <w:color w:val="000000"/>
                <w:sz w:val="20"/>
                <w:szCs w:val="20"/>
              </w:rPr>
              <w:t>Итого сметная стоимость, руб. (в ценах на 4 кв. 2021)</w:t>
            </w:r>
          </w:p>
        </w:tc>
        <w:tc>
          <w:tcPr>
            <w:tcW w:w="458" w:type="pct"/>
            <w:shd w:val="clear" w:color="auto" w:fill="auto"/>
            <w:vAlign w:val="center"/>
            <w:hideMark/>
          </w:tcPr>
          <w:p w14:paraId="2C47A593" w14:textId="77777777" w:rsidR="006C5B20" w:rsidRPr="00A764A6" w:rsidRDefault="006C5B20" w:rsidP="007E6DA6">
            <w:pPr>
              <w:jc w:val="center"/>
              <w:rPr>
                <w:color w:val="000000"/>
                <w:sz w:val="20"/>
                <w:szCs w:val="20"/>
              </w:rPr>
            </w:pPr>
            <w:r w:rsidRPr="00A764A6">
              <w:rPr>
                <w:color w:val="000000"/>
                <w:sz w:val="20"/>
                <w:szCs w:val="20"/>
              </w:rPr>
              <w:t>13 289 041,40</w:t>
            </w:r>
          </w:p>
        </w:tc>
        <w:tc>
          <w:tcPr>
            <w:tcW w:w="489" w:type="pct"/>
            <w:shd w:val="clear" w:color="auto" w:fill="auto"/>
            <w:vAlign w:val="center"/>
            <w:hideMark/>
          </w:tcPr>
          <w:p w14:paraId="53A7C37B" w14:textId="77777777" w:rsidR="006C5B20" w:rsidRPr="00A764A6" w:rsidRDefault="006C5B20" w:rsidP="007E6DA6">
            <w:pPr>
              <w:jc w:val="center"/>
              <w:rPr>
                <w:color w:val="000000"/>
                <w:sz w:val="20"/>
                <w:szCs w:val="20"/>
              </w:rPr>
            </w:pPr>
            <w:r w:rsidRPr="00A764A6">
              <w:rPr>
                <w:color w:val="000000"/>
                <w:sz w:val="20"/>
                <w:szCs w:val="20"/>
              </w:rPr>
              <w:t>83 157 142,06</w:t>
            </w:r>
          </w:p>
        </w:tc>
        <w:tc>
          <w:tcPr>
            <w:tcW w:w="491" w:type="pct"/>
            <w:shd w:val="clear" w:color="auto" w:fill="auto"/>
            <w:vAlign w:val="center"/>
            <w:hideMark/>
          </w:tcPr>
          <w:p w14:paraId="66031FAC" w14:textId="77777777" w:rsidR="006C5B20" w:rsidRPr="00A764A6" w:rsidRDefault="006C5B20" w:rsidP="007E6DA6">
            <w:pPr>
              <w:jc w:val="center"/>
              <w:rPr>
                <w:color w:val="000000"/>
                <w:sz w:val="20"/>
                <w:szCs w:val="20"/>
              </w:rPr>
            </w:pPr>
            <w:r w:rsidRPr="00A764A6">
              <w:rPr>
                <w:color w:val="000000"/>
                <w:sz w:val="20"/>
                <w:szCs w:val="20"/>
              </w:rPr>
              <w:t>2 073 560,68</w:t>
            </w:r>
          </w:p>
        </w:tc>
        <w:tc>
          <w:tcPr>
            <w:tcW w:w="426" w:type="pct"/>
            <w:shd w:val="clear" w:color="auto" w:fill="auto"/>
            <w:vAlign w:val="center"/>
            <w:hideMark/>
          </w:tcPr>
          <w:p w14:paraId="20E2E918" w14:textId="77777777" w:rsidR="006C5B20" w:rsidRPr="00A764A6" w:rsidRDefault="006C5B20" w:rsidP="007E6DA6">
            <w:pPr>
              <w:jc w:val="center"/>
              <w:rPr>
                <w:color w:val="000000"/>
                <w:sz w:val="20"/>
                <w:szCs w:val="20"/>
              </w:rPr>
            </w:pPr>
            <w:r w:rsidRPr="00A764A6">
              <w:rPr>
                <w:color w:val="000000"/>
                <w:sz w:val="20"/>
                <w:szCs w:val="20"/>
              </w:rPr>
              <w:t>4 077 104,28</w:t>
            </w:r>
          </w:p>
        </w:tc>
        <w:tc>
          <w:tcPr>
            <w:tcW w:w="471" w:type="pct"/>
            <w:shd w:val="clear" w:color="auto" w:fill="auto"/>
            <w:vAlign w:val="center"/>
            <w:hideMark/>
          </w:tcPr>
          <w:p w14:paraId="3C150EDE" w14:textId="77777777" w:rsidR="006C5B20" w:rsidRPr="00A764A6" w:rsidRDefault="006C5B20" w:rsidP="007E6DA6">
            <w:pPr>
              <w:jc w:val="center"/>
              <w:rPr>
                <w:color w:val="000000"/>
                <w:sz w:val="20"/>
                <w:szCs w:val="20"/>
              </w:rPr>
            </w:pPr>
            <w:r w:rsidRPr="00A764A6">
              <w:rPr>
                <w:color w:val="000000"/>
                <w:sz w:val="20"/>
                <w:szCs w:val="20"/>
              </w:rPr>
              <w:t>17 263 788,23</w:t>
            </w:r>
          </w:p>
        </w:tc>
        <w:tc>
          <w:tcPr>
            <w:tcW w:w="504" w:type="pct"/>
            <w:shd w:val="clear" w:color="auto" w:fill="auto"/>
            <w:vAlign w:val="center"/>
            <w:hideMark/>
          </w:tcPr>
          <w:p w14:paraId="0EE829A0" w14:textId="77777777" w:rsidR="006C5B20" w:rsidRPr="00A764A6" w:rsidRDefault="006C5B20" w:rsidP="007E6DA6">
            <w:pPr>
              <w:jc w:val="center"/>
              <w:rPr>
                <w:color w:val="000000"/>
                <w:sz w:val="20"/>
                <w:szCs w:val="20"/>
              </w:rPr>
            </w:pPr>
            <w:r w:rsidRPr="00A764A6">
              <w:rPr>
                <w:color w:val="000000"/>
                <w:sz w:val="20"/>
                <w:szCs w:val="20"/>
              </w:rPr>
              <w:t>119 860 636,66</w:t>
            </w:r>
          </w:p>
        </w:tc>
      </w:tr>
      <w:tr w:rsidR="006C5B20" w:rsidRPr="00A764A6" w14:paraId="7555E221" w14:textId="77777777" w:rsidTr="007E6DA6">
        <w:trPr>
          <w:gridAfter w:val="1"/>
          <w:wAfter w:w="17" w:type="pct"/>
          <w:trHeight w:val="20"/>
        </w:trPr>
        <w:tc>
          <w:tcPr>
            <w:tcW w:w="163" w:type="pct"/>
            <w:shd w:val="clear" w:color="auto" w:fill="auto"/>
            <w:vAlign w:val="bottom"/>
            <w:hideMark/>
          </w:tcPr>
          <w:p w14:paraId="1D4711E0" w14:textId="77777777" w:rsidR="006C5B20" w:rsidRPr="00A764A6" w:rsidRDefault="006C5B20" w:rsidP="007E6DA6">
            <w:pPr>
              <w:rPr>
                <w:i/>
                <w:iCs/>
                <w:color w:val="000000"/>
                <w:sz w:val="20"/>
                <w:szCs w:val="20"/>
              </w:rPr>
            </w:pPr>
            <w:r w:rsidRPr="00A764A6">
              <w:rPr>
                <w:i/>
                <w:iCs/>
                <w:color w:val="000000"/>
                <w:sz w:val="20"/>
                <w:szCs w:val="20"/>
              </w:rPr>
              <w:t> </w:t>
            </w:r>
          </w:p>
        </w:tc>
        <w:tc>
          <w:tcPr>
            <w:tcW w:w="1980" w:type="pct"/>
            <w:shd w:val="clear" w:color="auto" w:fill="auto"/>
            <w:vAlign w:val="center"/>
            <w:hideMark/>
          </w:tcPr>
          <w:p w14:paraId="4A857CA4" w14:textId="77777777" w:rsidR="006C5B20" w:rsidRPr="00A764A6" w:rsidRDefault="006C5B20" w:rsidP="007E6DA6">
            <w:pPr>
              <w:rPr>
                <w:i/>
                <w:iCs/>
                <w:color w:val="000000"/>
                <w:sz w:val="20"/>
                <w:szCs w:val="20"/>
              </w:rPr>
            </w:pPr>
            <w:r w:rsidRPr="00A764A6">
              <w:rPr>
                <w:i/>
                <w:iCs/>
                <w:color w:val="000000"/>
                <w:sz w:val="20"/>
                <w:szCs w:val="20"/>
              </w:rPr>
              <w:t>ИЦП (2022 г.)</w:t>
            </w:r>
          </w:p>
        </w:tc>
        <w:tc>
          <w:tcPr>
            <w:tcW w:w="2336" w:type="pct"/>
            <w:gridSpan w:val="5"/>
            <w:shd w:val="clear" w:color="auto" w:fill="auto"/>
            <w:vAlign w:val="center"/>
            <w:hideMark/>
          </w:tcPr>
          <w:p w14:paraId="7E0B773E" w14:textId="77777777" w:rsidR="006C5B20" w:rsidRPr="00A764A6" w:rsidRDefault="006C5B20" w:rsidP="007E6DA6">
            <w:pPr>
              <w:jc w:val="center"/>
              <w:rPr>
                <w:i/>
                <w:iCs/>
                <w:color w:val="000000"/>
                <w:sz w:val="20"/>
                <w:szCs w:val="20"/>
              </w:rPr>
            </w:pPr>
            <w:r w:rsidRPr="00A764A6">
              <w:rPr>
                <w:i/>
                <w:iCs/>
                <w:color w:val="000000"/>
                <w:sz w:val="20"/>
                <w:szCs w:val="20"/>
              </w:rPr>
              <w:t>1,042</w:t>
            </w:r>
          </w:p>
        </w:tc>
        <w:tc>
          <w:tcPr>
            <w:tcW w:w="504" w:type="pct"/>
            <w:shd w:val="clear" w:color="auto" w:fill="auto"/>
            <w:vAlign w:val="center"/>
            <w:hideMark/>
          </w:tcPr>
          <w:p w14:paraId="18EA734C" w14:textId="77777777" w:rsidR="006C5B20" w:rsidRPr="00A764A6" w:rsidRDefault="006C5B20" w:rsidP="007E6DA6">
            <w:pPr>
              <w:jc w:val="center"/>
              <w:rPr>
                <w:i/>
                <w:iCs/>
                <w:color w:val="000000"/>
                <w:sz w:val="20"/>
                <w:szCs w:val="20"/>
              </w:rPr>
            </w:pPr>
            <w:r w:rsidRPr="00A764A6">
              <w:rPr>
                <w:i/>
                <w:iCs/>
                <w:color w:val="000000"/>
                <w:sz w:val="20"/>
                <w:szCs w:val="20"/>
              </w:rPr>
              <w:t> </w:t>
            </w:r>
          </w:p>
        </w:tc>
      </w:tr>
      <w:tr w:rsidR="006C5B20" w:rsidRPr="00A764A6" w14:paraId="7EAB5CA7" w14:textId="77777777" w:rsidTr="007E6DA6">
        <w:trPr>
          <w:gridAfter w:val="1"/>
          <w:wAfter w:w="17" w:type="pct"/>
          <w:trHeight w:val="20"/>
        </w:trPr>
        <w:tc>
          <w:tcPr>
            <w:tcW w:w="2143" w:type="pct"/>
            <w:gridSpan w:val="2"/>
            <w:shd w:val="clear" w:color="auto" w:fill="auto"/>
            <w:vAlign w:val="bottom"/>
            <w:hideMark/>
          </w:tcPr>
          <w:p w14:paraId="7AD0FCAD" w14:textId="77777777" w:rsidR="006C5B20" w:rsidRPr="00A764A6" w:rsidRDefault="006C5B20" w:rsidP="007E6DA6">
            <w:pPr>
              <w:rPr>
                <w:b/>
                <w:bCs/>
                <w:color w:val="000000"/>
                <w:sz w:val="20"/>
                <w:szCs w:val="20"/>
              </w:rPr>
            </w:pPr>
            <w:r w:rsidRPr="00A764A6">
              <w:rPr>
                <w:b/>
                <w:bCs/>
                <w:color w:val="000000"/>
                <w:sz w:val="20"/>
                <w:szCs w:val="20"/>
              </w:rPr>
              <w:t>Всего в ценах по состоянию на 202</w:t>
            </w:r>
            <w:r>
              <w:rPr>
                <w:b/>
                <w:bCs/>
                <w:color w:val="000000"/>
                <w:sz w:val="20"/>
                <w:szCs w:val="20"/>
              </w:rPr>
              <w:t>2</w:t>
            </w:r>
            <w:r w:rsidRPr="00A764A6">
              <w:rPr>
                <w:b/>
                <w:bCs/>
                <w:color w:val="000000"/>
                <w:sz w:val="20"/>
                <w:szCs w:val="20"/>
              </w:rPr>
              <w:t xml:space="preserve"> год, тыс. руб.</w:t>
            </w:r>
          </w:p>
        </w:tc>
        <w:tc>
          <w:tcPr>
            <w:tcW w:w="458" w:type="pct"/>
            <w:shd w:val="clear" w:color="auto" w:fill="auto"/>
            <w:vAlign w:val="center"/>
            <w:hideMark/>
          </w:tcPr>
          <w:p w14:paraId="3E7A803E" w14:textId="77777777" w:rsidR="006C5B20" w:rsidRPr="00A764A6" w:rsidRDefault="006C5B20" w:rsidP="007E6DA6">
            <w:pPr>
              <w:jc w:val="center"/>
              <w:rPr>
                <w:b/>
                <w:bCs/>
                <w:color w:val="000000"/>
                <w:sz w:val="20"/>
                <w:szCs w:val="20"/>
              </w:rPr>
            </w:pPr>
            <w:r w:rsidRPr="00A764A6">
              <w:rPr>
                <w:b/>
                <w:bCs/>
                <w:color w:val="000000"/>
                <w:sz w:val="20"/>
                <w:szCs w:val="20"/>
              </w:rPr>
              <w:t>13 568,11</w:t>
            </w:r>
          </w:p>
        </w:tc>
        <w:tc>
          <w:tcPr>
            <w:tcW w:w="489" w:type="pct"/>
            <w:shd w:val="clear" w:color="auto" w:fill="auto"/>
            <w:vAlign w:val="center"/>
            <w:hideMark/>
          </w:tcPr>
          <w:p w14:paraId="7C96AD0D" w14:textId="77777777" w:rsidR="006C5B20" w:rsidRPr="00A764A6" w:rsidRDefault="006C5B20" w:rsidP="007E6DA6">
            <w:pPr>
              <w:jc w:val="center"/>
              <w:rPr>
                <w:b/>
                <w:bCs/>
                <w:color w:val="000000"/>
                <w:sz w:val="20"/>
                <w:szCs w:val="20"/>
              </w:rPr>
            </w:pPr>
            <w:r w:rsidRPr="00A764A6">
              <w:rPr>
                <w:b/>
                <w:bCs/>
                <w:color w:val="000000"/>
                <w:sz w:val="20"/>
                <w:szCs w:val="20"/>
              </w:rPr>
              <w:t>84 903,44</w:t>
            </w:r>
          </w:p>
        </w:tc>
        <w:tc>
          <w:tcPr>
            <w:tcW w:w="491" w:type="pct"/>
            <w:shd w:val="clear" w:color="auto" w:fill="auto"/>
            <w:vAlign w:val="center"/>
            <w:hideMark/>
          </w:tcPr>
          <w:p w14:paraId="3B79C675" w14:textId="77777777" w:rsidR="006C5B20" w:rsidRPr="00A764A6" w:rsidRDefault="006C5B20" w:rsidP="007E6DA6">
            <w:pPr>
              <w:jc w:val="center"/>
              <w:rPr>
                <w:b/>
                <w:bCs/>
                <w:color w:val="000000"/>
                <w:sz w:val="20"/>
                <w:szCs w:val="20"/>
              </w:rPr>
            </w:pPr>
            <w:r w:rsidRPr="00A764A6">
              <w:rPr>
                <w:b/>
                <w:bCs/>
                <w:color w:val="000000"/>
                <w:sz w:val="20"/>
                <w:szCs w:val="20"/>
              </w:rPr>
              <w:t>2 117,11</w:t>
            </w:r>
          </w:p>
        </w:tc>
        <w:tc>
          <w:tcPr>
            <w:tcW w:w="426" w:type="pct"/>
            <w:shd w:val="clear" w:color="auto" w:fill="auto"/>
            <w:vAlign w:val="center"/>
            <w:hideMark/>
          </w:tcPr>
          <w:p w14:paraId="49BF3E5C" w14:textId="77777777" w:rsidR="006C5B20" w:rsidRPr="00A764A6" w:rsidRDefault="006C5B20" w:rsidP="007E6DA6">
            <w:pPr>
              <w:jc w:val="center"/>
              <w:rPr>
                <w:b/>
                <w:bCs/>
                <w:color w:val="000000"/>
                <w:sz w:val="20"/>
                <w:szCs w:val="20"/>
              </w:rPr>
            </w:pPr>
            <w:r w:rsidRPr="00A764A6">
              <w:rPr>
                <w:b/>
                <w:bCs/>
                <w:color w:val="000000"/>
                <w:sz w:val="20"/>
                <w:szCs w:val="20"/>
              </w:rPr>
              <w:t>4 162,72</w:t>
            </w:r>
          </w:p>
        </w:tc>
        <w:tc>
          <w:tcPr>
            <w:tcW w:w="471" w:type="pct"/>
            <w:shd w:val="clear" w:color="auto" w:fill="auto"/>
            <w:vAlign w:val="center"/>
            <w:hideMark/>
          </w:tcPr>
          <w:p w14:paraId="48C830AE" w14:textId="77777777" w:rsidR="006C5B20" w:rsidRPr="00A764A6" w:rsidRDefault="006C5B20" w:rsidP="007E6DA6">
            <w:pPr>
              <w:jc w:val="center"/>
              <w:rPr>
                <w:b/>
                <w:bCs/>
                <w:color w:val="000000"/>
                <w:sz w:val="20"/>
                <w:szCs w:val="20"/>
              </w:rPr>
            </w:pPr>
            <w:r w:rsidRPr="00A764A6">
              <w:rPr>
                <w:b/>
                <w:bCs/>
                <w:color w:val="000000"/>
                <w:sz w:val="20"/>
                <w:szCs w:val="20"/>
              </w:rPr>
              <w:t>17 626,33</w:t>
            </w:r>
          </w:p>
        </w:tc>
        <w:tc>
          <w:tcPr>
            <w:tcW w:w="504" w:type="pct"/>
            <w:shd w:val="clear" w:color="auto" w:fill="auto"/>
            <w:vAlign w:val="center"/>
            <w:hideMark/>
          </w:tcPr>
          <w:p w14:paraId="43005435" w14:textId="77777777" w:rsidR="006C5B20" w:rsidRPr="00A764A6" w:rsidRDefault="006C5B20" w:rsidP="007E6DA6">
            <w:pPr>
              <w:jc w:val="center"/>
              <w:rPr>
                <w:b/>
                <w:bCs/>
                <w:color w:val="000000"/>
                <w:sz w:val="20"/>
                <w:szCs w:val="20"/>
              </w:rPr>
            </w:pPr>
            <w:r w:rsidRPr="00A764A6">
              <w:rPr>
                <w:b/>
                <w:bCs/>
                <w:color w:val="000000"/>
                <w:sz w:val="20"/>
                <w:szCs w:val="20"/>
              </w:rPr>
              <w:t>122 377,710</w:t>
            </w:r>
          </w:p>
        </w:tc>
      </w:tr>
      <w:tr w:rsidR="006C5B20" w:rsidRPr="00A764A6" w14:paraId="366B3D01" w14:textId="77777777" w:rsidTr="007E6DA6">
        <w:trPr>
          <w:trHeight w:val="20"/>
        </w:trPr>
        <w:tc>
          <w:tcPr>
            <w:tcW w:w="5000" w:type="pct"/>
            <w:gridSpan w:val="9"/>
            <w:shd w:val="clear" w:color="000000" w:fill="D9D9D9"/>
            <w:vAlign w:val="bottom"/>
            <w:hideMark/>
          </w:tcPr>
          <w:p w14:paraId="0F0E65FC" w14:textId="77777777" w:rsidR="006C5B20" w:rsidRPr="00A764A6" w:rsidRDefault="006C5B20" w:rsidP="007E6DA6">
            <w:pPr>
              <w:rPr>
                <w:b/>
                <w:bCs/>
                <w:color w:val="000000"/>
                <w:sz w:val="20"/>
                <w:szCs w:val="20"/>
              </w:rPr>
            </w:pPr>
            <w:r w:rsidRPr="00A764A6">
              <w:rPr>
                <w:b/>
                <w:bCs/>
                <w:color w:val="000000"/>
                <w:sz w:val="20"/>
                <w:szCs w:val="20"/>
              </w:rPr>
              <w:t xml:space="preserve">Оснастить впервые вводимое основное (первичное) электротехническое оборудование на ПС 110 </w:t>
            </w:r>
            <w:proofErr w:type="spellStart"/>
            <w:r w:rsidRPr="00A764A6">
              <w:rPr>
                <w:b/>
                <w:bCs/>
                <w:color w:val="000000"/>
                <w:sz w:val="20"/>
                <w:szCs w:val="20"/>
              </w:rPr>
              <w:t>кВ</w:t>
            </w:r>
            <w:proofErr w:type="spellEnd"/>
            <w:r w:rsidRPr="00A764A6">
              <w:rPr>
                <w:b/>
                <w:bCs/>
                <w:color w:val="000000"/>
                <w:sz w:val="20"/>
                <w:szCs w:val="20"/>
              </w:rPr>
              <w:t xml:space="preserve"> </w:t>
            </w:r>
            <w:proofErr w:type="spellStart"/>
            <w:r w:rsidRPr="00A764A6">
              <w:rPr>
                <w:b/>
                <w:bCs/>
                <w:color w:val="000000"/>
                <w:sz w:val="20"/>
                <w:szCs w:val="20"/>
              </w:rPr>
              <w:t>Шестаковская</w:t>
            </w:r>
            <w:proofErr w:type="spellEnd"/>
            <w:r w:rsidRPr="00A764A6">
              <w:rPr>
                <w:b/>
                <w:bCs/>
                <w:color w:val="000000"/>
                <w:sz w:val="20"/>
                <w:szCs w:val="20"/>
              </w:rPr>
              <w:t xml:space="preserve"> микропроцессорными устройствами </w:t>
            </w:r>
            <w:proofErr w:type="spellStart"/>
            <w:r w:rsidRPr="00A764A6">
              <w:rPr>
                <w:b/>
                <w:bCs/>
                <w:color w:val="000000"/>
                <w:sz w:val="20"/>
                <w:szCs w:val="20"/>
              </w:rPr>
              <w:t>РЗиА</w:t>
            </w:r>
            <w:proofErr w:type="spellEnd"/>
            <w:r w:rsidRPr="00A764A6">
              <w:rPr>
                <w:b/>
                <w:bCs/>
                <w:color w:val="000000"/>
                <w:sz w:val="20"/>
                <w:szCs w:val="20"/>
              </w:rPr>
              <w:t xml:space="preserve"> (п. 2.2 ТУ)</w:t>
            </w:r>
          </w:p>
        </w:tc>
      </w:tr>
      <w:tr w:rsidR="006C5B20" w:rsidRPr="00A764A6" w14:paraId="354B3C4B" w14:textId="77777777" w:rsidTr="007E6DA6">
        <w:trPr>
          <w:gridAfter w:val="1"/>
          <w:wAfter w:w="17" w:type="pct"/>
          <w:trHeight w:val="20"/>
        </w:trPr>
        <w:tc>
          <w:tcPr>
            <w:tcW w:w="163" w:type="pct"/>
            <w:shd w:val="clear" w:color="auto" w:fill="auto"/>
            <w:vAlign w:val="center"/>
            <w:hideMark/>
          </w:tcPr>
          <w:p w14:paraId="4B101BA4" w14:textId="77777777" w:rsidR="006C5B20" w:rsidRPr="00A764A6" w:rsidRDefault="006C5B20" w:rsidP="007E6DA6">
            <w:pPr>
              <w:jc w:val="center"/>
              <w:rPr>
                <w:color w:val="000000"/>
                <w:sz w:val="20"/>
                <w:szCs w:val="20"/>
              </w:rPr>
            </w:pPr>
            <w:r w:rsidRPr="00A764A6">
              <w:rPr>
                <w:color w:val="000000"/>
                <w:sz w:val="20"/>
                <w:szCs w:val="20"/>
              </w:rPr>
              <w:t>1</w:t>
            </w:r>
          </w:p>
        </w:tc>
        <w:tc>
          <w:tcPr>
            <w:tcW w:w="1980" w:type="pct"/>
            <w:shd w:val="clear" w:color="auto" w:fill="auto"/>
            <w:vAlign w:val="bottom"/>
            <w:hideMark/>
          </w:tcPr>
          <w:p w14:paraId="440138F8" w14:textId="77777777" w:rsidR="006C5B20" w:rsidRPr="00A764A6" w:rsidRDefault="006C5B20" w:rsidP="007E6DA6">
            <w:pPr>
              <w:rPr>
                <w:color w:val="000000"/>
                <w:sz w:val="20"/>
                <w:szCs w:val="20"/>
              </w:rPr>
            </w:pPr>
            <w:r w:rsidRPr="00A764A6">
              <w:rPr>
                <w:color w:val="000000"/>
                <w:sz w:val="20"/>
                <w:szCs w:val="20"/>
              </w:rPr>
              <w:t xml:space="preserve">Проект-аналог. Реконструкция ПС 110/35/10 </w:t>
            </w:r>
            <w:proofErr w:type="spellStart"/>
            <w:r w:rsidRPr="00A764A6">
              <w:rPr>
                <w:color w:val="000000"/>
                <w:sz w:val="20"/>
                <w:szCs w:val="20"/>
              </w:rPr>
              <w:t>кВ</w:t>
            </w:r>
            <w:proofErr w:type="spellEnd"/>
            <w:r w:rsidRPr="00A764A6">
              <w:rPr>
                <w:color w:val="000000"/>
                <w:sz w:val="20"/>
                <w:szCs w:val="20"/>
              </w:rPr>
              <w:t xml:space="preserve"> </w:t>
            </w:r>
            <w:proofErr w:type="spellStart"/>
            <w:r w:rsidRPr="00A764A6">
              <w:rPr>
                <w:color w:val="000000"/>
                <w:sz w:val="20"/>
                <w:szCs w:val="20"/>
              </w:rPr>
              <w:t>Сидоровская</w:t>
            </w:r>
            <w:proofErr w:type="spellEnd"/>
            <w:r w:rsidRPr="00A764A6">
              <w:rPr>
                <w:color w:val="000000"/>
                <w:sz w:val="20"/>
                <w:szCs w:val="20"/>
              </w:rPr>
              <w:t xml:space="preserve"> с </w:t>
            </w:r>
            <w:proofErr w:type="spellStart"/>
            <w:r w:rsidRPr="00A764A6">
              <w:rPr>
                <w:color w:val="000000"/>
                <w:sz w:val="20"/>
                <w:szCs w:val="20"/>
              </w:rPr>
              <w:t>заменых</w:t>
            </w:r>
            <w:proofErr w:type="spellEnd"/>
            <w:r w:rsidRPr="00A764A6">
              <w:rPr>
                <w:color w:val="000000"/>
                <w:sz w:val="20"/>
                <w:szCs w:val="20"/>
              </w:rPr>
              <w:t xml:space="preserve"> силовых трансформаторов 2х16 МВА на 2х25 МВА, руб. (в ценах на 01.01.2001)</w:t>
            </w:r>
          </w:p>
        </w:tc>
        <w:tc>
          <w:tcPr>
            <w:tcW w:w="458" w:type="pct"/>
            <w:shd w:val="clear" w:color="auto" w:fill="auto"/>
            <w:vAlign w:val="center"/>
            <w:hideMark/>
          </w:tcPr>
          <w:p w14:paraId="7DF36C7D" w14:textId="77777777" w:rsidR="006C5B20" w:rsidRPr="00A764A6" w:rsidRDefault="006C5B20" w:rsidP="007E6DA6">
            <w:pPr>
              <w:jc w:val="center"/>
              <w:rPr>
                <w:color w:val="000000"/>
                <w:sz w:val="20"/>
                <w:szCs w:val="20"/>
              </w:rPr>
            </w:pPr>
            <w:r w:rsidRPr="00A764A6">
              <w:rPr>
                <w:color w:val="000000"/>
                <w:sz w:val="20"/>
                <w:szCs w:val="20"/>
              </w:rPr>
              <w:t>171 485,85</w:t>
            </w:r>
          </w:p>
        </w:tc>
        <w:tc>
          <w:tcPr>
            <w:tcW w:w="489" w:type="pct"/>
            <w:shd w:val="clear" w:color="auto" w:fill="auto"/>
            <w:vAlign w:val="center"/>
            <w:hideMark/>
          </w:tcPr>
          <w:p w14:paraId="7E95F4E9" w14:textId="77777777" w:rsidR="006C5B20" w:rsidRPr="00A764A6" w:rsidRDefault="006C5B20" w:rsidP="007E6DA6">
            <w:pPr>
              <w:jc w:val="center"/>
              <w:rPr>
                <w:color w:val="000000"/>
                <w:sz w:val="20"/>
                <w:szCs w:val="20"/>
              </w:rPr>
            </w:pPr>
            <w:r w:rsidRPr="00A764A6">
              <w:rPr>
                <w:color w:val="000000"/>
                <w:sz w:val="20"/>
                <w:szCs w:val="20"/>
              </w:rPr>
              <w:t>1 280 316,54</w:t>
            </w:r>
          </w:p>
        </w:tc>
        <w:tc>
          <w:tcPr>
            <w:tcW w:w="491" w:type="pct"/>
            <w:shd w:val="clear" w:color="auto" w:fill="auto"/>
            <w:vAlign w:val="center"/>
            <w:hideMark/>
          </w:tcPr>
          <w:p w14:paraId="59E19870" w14:textId="77777777" w:rsidR="006C5B20" w:rsidRPr="00A764A6" w:rsidRDefault="006C5B20" w:rsidP="007E6DA6">
            <w:pPr>
              <w:jc w:val="center"/>
              <w:rPr>
                <w:color w:val="000000"/>
                <w:sz w:val="20"/>
                <w:szCs w:val="20"/>
              </w:rPr>
            </w:pPr>
            <w:r w:rsidRPr="00A764A6">
              <w:rPr>
                <w:color w:val="000000"/>
                <w:sz w:val="20"/>
                <w:szCs w:val="20"/>
              </w:rPr>
              <w:t>41 073,85</w:t>
            </w:r>
          </w:p>
        </w:tc>
        <w:tc>
          <w:tcPr>
            <w:tcW w:w="426" w:type="pct"/>
            <w:shd w:val="clear" w:color="auto" w:fill="auto"/>
            <w:vAlign w:val="center"/>
            <w:hideMark/>
          </w:tcPr>
          <w:p w14:paraId="3EA1DC07" w14:textId="77777777" w:rsidR="006C5B20" w:rsidRPr="00A764A6" w:rsidRDefault="006C5B20" w:rsidP="007E6DA6">
            <w:pPr>
              <w:jc w:val="center"/>
              <w:rPr>
                <w:color w:val="000000"/>
                <w:sz w:val="20"/>
                <w:szCs w:val="20"/>
              </w:rPr>
            </w:pPr>
            <w:r w:rsidRPr="00A764A6">
              <w:rPr>
                <w:color w:val="000000"/>
                <w:sz w:val="20"/>
                <w:szCs w:val="20"/>
              </w:rPr>
              <w:t>81 920,28</w:t>
            </w:r>
          </w:p>
        </w:tc>
        <w:tc>
          <w:tcPr>
            <w:tcW w:w="471" w:type="pct"/>
            <w:shd w:val="clear" w:color="auto" w:fill="auto"/>
            <w:vAlign w:val="center"/>
            <w:hideMark/>
          </w:tcPr>
          <w:p w14:paraId="6282BC20" w14:textId="77777777" w:rsidR="006C5B20" w:rsidRPr="00A764A6" w:rsidRDefault="006C5B20" w:rsidP="007E6DA6">
            <w:pPr>
              <w:jc w:val="center"/>
              <w:rPr>
                <w:color w:val="000000"/>
                <w:sz w:val="20"/>
                <w:szCs w:val="20"/>
              </w:rPr>
            </w:pPr>
            <w:r w:rsidRPr="00A764A6">
              <w:rPr>
                <w:color w:val="000000"/>
                <w:sz w:val="20"/>
                <w:szCs w:val="20"/>
              </w:rPr>
              <w:t>141 103,26</w:t>
            </w:r>
          </w:p>
        </w:tc>
        <w:tc>
          <w:tcPr>
            <w:tcW w:w="504" w:type="pct"/>
            <w:shd w:val="clear" w:color="auto" w:fill="auto"/>
            <w:vAlign w:val="center"/>
            <w:hideMark/>
          </w:tcPr>
          <w:p w14:paraId="4C7811AF" w14:textId="77777777" w:rsidR="006C5B20" w:rsidRPr="00A764A6" w:rsidRDefault="006C5B20" w:rsidP="007E6DA6">
            <w:pPr>
              <w:jc w:val="center"/>
              <w:rPr>
                <w:color w:val="000000"/>
                <w:sz w:val="20"/>
                <w:szCs w:val="20"/>
              </w:rPr>
            </w:pPr>
            <w:r w:rsidRPr="00A764A6">
              <w:rPr>
                <w:color w:val="000000"/>
                <w:sz w:val="20"/>
                <w:szCs w:val="20"/>
              </w:rPr>
              <w:t>1 715 899,78</w:t>
            </w:r>
          </w:p>
        </w:tc>
      </w:tr>
      <w:tr w:rsidR="006C5B20" w:rsidRPr="00A764A6" w14:paraId="5BF0E148" w14:textId="77777777" w:rsidTr="007E6DA6">
        <w:trPr>
          <w:gridAfter w:val="1"/>
          <w:wAfter w:w="17" w:type="pct"/>
          <w:trHeight w:val="20"/>
        </w:trPr>
        <w:tc>
          <w:tcPr>
            <w:tcW w:w="163" w:type="pct"/>
            <w:shd w:val="clear" w:color="auto" w:fill="auto"/>
            <w:vAlign w:val="center"/>
            <w:hideMark/>
          </w:tcPr>
          <w:p w14:paraId="2254DB4B"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2C6DA21E" w14:textId="77777777" w:rsidR="006C5B20" w:rsidRPr="00A764A6" w:rsidRDefault="006C5B20" w:rsidP="007E6DA6">
            <w:pPr>
              <w:ind w:firstLineChars="400" w:firstLine="800"/>
              <w:rPr>
                <w:color w:val="000000"/>
                <w:sz w:val="20"/>
                <w:szCs w:val="20"/>
              </w:rPr>
            </w:pPr>
            <w:r w:rsidRPr="00A764A6">
              <w:rPr>
                <w:color w:val="000000"/>
                <w:sz w:val="20"/>
                <w:szCs w:val="20"/>
              </w:rPr>
              <w:t xml:space="preserve">Монтаж </w:t>
            </w:r>
            <w:proofErr w:type="spellStart"/>
            <w:r w:rsidRPr="00A764A6">
              <w:rPr>
                <w:color w:val="000000"/>
                <w:sz w:val="20"/>
                <w:szCs w:val="20"/>
              </w:rPr>
              <w:t>РЗиА</w:t>
            </w:r>
            <w:proofErr w:type="spellEnd"/>
          </w:p>
        </w:tc>
        <w:tc>
          <w:tcPr>
            <w:tcW w:w="458" w:type="pct"/>
            <w:shd w:val="clear" w:color="auto" w:fill="auto"/>
            <w:vAlign w:val="center"/>
            <w:hideMark/>
          </w:tcPr>
          <w:p w14:paraId="04F11286" w14:textId="77777777" w:rsidR="006C5B20" w:rsidRPr="00A764A6" w:rsidRDefault="006C5B20" w:rsidP="007E6DA6">
            <w:pPr>
              <w:jc w:val="center"/>
              <w:rPr>
                <w:color w:val="000000"/>
                <w:sz w:val="20"/>
                <w:szCs w:val="20"/>
              </w:rPr>
            </w:pPr>
            <w:r w:rsidRPr="00A764A6">
              <w:rPr>
                <w:color w:val="000000"/>
                <w:sz w:val="20"/>
                <w:szCs w:val="20"/>
              </w:rPr>
              <w:t>160 287,97</w:t>
            </w:r>
          </w:p>
        </w:tc>
        <w:tc>
          <w:tcPr>
            <w:tcW w:w="489" w:type="pct"/>
            <w:shd w:val="clear" w:color="auto" w:fill="auto"/>
            <w:vAlign w:val="center"/>
            <w:hideMark/>
          </w:tcPr>
          <w:p w14:paraId="2F6045F2" w14:textId="77777777" w:rsidR="006C5B20" w:rsidRPr="00A764A6" w:rsidRDefault="006C5B20" w:rsidP="007E6DA6">
            <w:pPr>
              <w:jc w:val="center"/>
              <w:rPr>
                <w:color w:val="000000"/>
                <w:sz w:val="20"/>
                <w:szCs w:val="20"/>
              </w:rPr>
            </w:pPr>
            <w:r w:rsidRPr="00A764A6">
              <w:rPr>
                <w:color w:val="000000"/>
                <w:sz w:val="20"/>
                <w:szCs w:val="20"/>
              </w:rPr>
              <w:t>1 243 025,77</w:t>
            </w:r>
          </w:p>
        </w:tc>
        <w:tc>
          <w:tcPr>
            <w:tcW w:w="491" w:type="pct"/>
            <w:shd w:val="clear" w:color="auto" w:fill="auto"/>
            <w:vAlign w:val="center"/>
            <w:hideMark/>
          </w:tcPr>
          <w:p w14:paraId="1B680F49" w14:textId="77777777" w:rsidR="006C5B20" w:rsidRPr="00A764A6" w:rsidRDefault="006C5B20" w:rsidP="007E6DA6">
            <w:pPr>
              <w:jc w:val="center"/>
              <w:rPr>
                <w:color w:val="000000"/>
                <w:sz w:val="20"/>
                <w:szCs w:val="20"/>
              </w:rPr>
            </w:pPr>
            <w:r w:rsidRPr="00A764A6">
              <w:rPr>
                <w:color w:val="000000"/>
                <w:sz w:val="20"/>
                <w:szCs w:val="20"/>
              </w:rPr>
              <w:t>39 877,52</w:t>
            </w:r>
          </w:p>
        </w:tc>
        <w:tc>
          <w:tcPr>
            <w:tcW w:w="426" w:type="pct"/>
            <w:shd w:val="clear" w:color="auto" w:fill="auto"/>
            <w:vAlign w:val="center"/>
            <w:hideMark/>
          </w:tcPr>
          <w:p w14:paraId="021F2A1B"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009F0556"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6F9C5835" w14:textId="77777777" w:rsidR="006C5B20" w:rsidRPr="00A764A6" w:rsidRDefault="006C5B20" w:rsidP="007E6DA6">
            <w:pPr>
              <w:jc w:val="center"/>
              <w:rPr>
                <w:color w:val="000000"/>
                <w:sz w:val="20"/>
                <w:szCs w:val="20"/>
              </w:rPr>
            </w:pPr>
            <w:r w:rsidRPr="00A764A6">
              <w:rPr>
                <w:color w:val="000000"/>
                <w:sz w:val="20"/>
                <w:szCs w:val="20"/>
              </w:rPr>
              <w:t>1 443 191,26</w:t>
            </w:r>
          </w:p>
        </w:tc>
      </w:tr>
      <w:tr w:rsidR="006C5B20" w:rsidRPr="00A764A6" w14:paraId="1F9721DA" w14:textId="77777777" w:rsidTr="007E6DA6">
        <w:trPr>
          <w:gridAfter w:val="1"/>
          <w:wAfter w:w="17" w:type="pct"/>
          <w:trHeight w:val="20"/>
        </w:trPr>
        <w:tc>
          <w:tcPr>
            <w:tcW w:w="163" w:type="pct"/>
            <w:shd w:val="clear" w:color="auto" w:fill="auto"/>
            <w:vAlign w:val="center"/>
            <w:hideMark/>
          </w:tcPr>
          <w:p w14:paraId="42FF73E1"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5D0D47B8" w14:textId="77777777" w:rsidR="006C5B20" w:rsidRPr="00A764A6" w:rsidRDefault="006C5B20" w:rsidP="007E6DA6">
            <w:pPr>
              <w:ind w:firstLineChars="400" w:firstLine="800"/>
              <w:rPr>
                <w:color w:val="000000"/>
                <w:sz w:val="20"/>
                <w:szCs w:val="20"/>
              </w:rPr>
            </w:pPr>
            <w:r w:rsidRPr="00A764A6">
              <w:rPr>
                <w:color w:val="000000"/>
                <w:sz w:val="20"/>
                <w:szCs w:val="20"/>
              </w:rPr>
              <w:t>Зимнее удорожание</w:t>
            </w:r>
          </w:p>
        </w:tc>
        <w:tc>
          <w:tcPr>
            <w:tcW w:w="458" w:type="pct"/>
            <w:shd w:val="clear" w:color="auto" w:fill="auto"/>
            <w:vAlign w:val="center"/>
            <w:hideMark/>
          </w:tcPr>
          <w:p w14:paraId="61853489" w14:textId="77777777" w:rsidR="006C5B20" w:rsidRPr="00A764A6" w:rsidRDefault="006C5B20" w:rsidP="007E6DA6">
            <w:pPr>
              <w:jc w:val="center"/>
              <w:rPr>
                <w:color w:val="000000"/>
                <w:sz w:val="20"/>
                <w:szCs w:val="20"/>
              </w:rPr>
            </w:pPr>
            <w:r w:rsidRPr="00A764A6">
              <w:rPr>
                <w:color w:val="000000"/>
                <w:sz w:val="20"/>
                <w:szCs w:val="20"/>
              </w:rPr>
              <w:t>6 203,14</w:t>
            </w:r>
          </w:p>
        </w:tc>
        <w:tc>
          <w:tcPr>
            <w:tcW w:w="489" w:type="pct"/>
            <w:shd w:val="clear" w:color="auto" w:fill="auto"/>
            <w:vAlign w:val="center"/>
            <w:hideMark/>
          </w:tcPr>
          <w:p w14:paraId="4E3D4BAD"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208D18DF"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5FFFE180"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767AD811"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61C00BF2" w14:textId="77777777" w:rsidR="006C5B20" w:rsidRPr="00A764A6" w:rsidRDefault="006C5B20" w:rsidP="007E6DA6">
            <w:pPr>
              <w:jc w:val="center"/>
              <w:rPr>
                <w:color w:val="000000"/>
                <w:sz w:val="20"/>
                <w:szCs w:val="20"/>
              </w:rPr>
            </w:pPr>
            <w:r w:rsidRPr="00A764A6">
              <w:rPr>
                <w:color w:val="000000"/>
                <w:sz w:val="20"/>
                <w:szCs w:val="20"/>
              </w:rPr>
              <w:t>6 203,14</w:t>
            </w:r>
          </w:p>
        </w:tc>
      </w:tr>
      <w:tr w:rsidR="006C5B20" w:rsidRPr="00A764A6" w14:paraId="2067473F" w14:textId="77777777" w:rsidTr="007E6DA6">
        <w:trPr>
          <w:gridAfter w:val="1"/>
          <w:wAfter w:w="17" w:type="pct"/>
          <w:trHeight w:val="20"/>
        </w:trPr>
        <w:tc>
          <w:tcPr>
            <w:tcW w:w="163" w:type="pct"/>
            <w:shd w:val="clear" w:color="auto" w:fill="auto"/>
            <w:vAlign w:val="center"/>
            <w:hideMark/>
          </w:tcPr>
          <w:p w14:paraId="03FA60FF"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3767BDFA" w14:textId="77777777" w:rsidR="006C5B20" w:rsidRPr="00A764A6" w:rsidRDefault="006C5B20" w:rsidP="007E6DA6">
            <w:pPr>
              <w:ind w:firstLineChars="400" w:firstLine="800"/>
              <w:rPr>
                <w:color w:val="000000"/>
                <w:sz w:val="20"/>
                <w:szCs w:val="20"/>
              </w:rPr>
            </w:pPr>
            <w:r w:rsidRPr="00A764A6">
              <w:rPr>
                <w:color w:val="000000"/>
                <w:sz w:val="20"/>
                <w:szCs w:val="20"/>
              </w:rPr>
              <w:t>Командировочные затраты</w:t>
            </w:r>
          </w:p>
        </w:tc>
        <w:tc>
          <w:tcPr>
            <w:tcW w:w="458" w:type="pct"/>
            <w:shd w:val="clear" w:color="auto" w:fill="auto"/>
            <w:vAlign w:val="center"/>
            <w:hideMark/>
          </w:tcPr>
          <w:p w14:paraId="21EFE129"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0A9DA45C"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5CB71551"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76B9B198"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4CDF0702" w14:textId="77777777" w:rsidR="006C5B20" w:rsidRPr="00A764A6" w:rsidRDefault="006C5B20" w:rsidP="007E6DA6">
            <w:pPr>
              <w:jc w:val="center"/>
              <w:rPr>
                <w:color w:val="000000"/>
                <w:sz w:val="20"/>
                <w:szCs w:val="20"/>
              </w:rPr>
            </w:pPr>
            <w:r w:rsidRPr="00A764A6">
              <w:rPr>
                <w:color w:val="000000"/>
                <w:sz w:val="20"/>
                <w:szCs w:val="20"/>
              </w:rPr>
              <w:t>3 085,38</w:t>
            </w:r>
          </w:p>
        </w:tc>
        <w:tc>
          <w:tcPr>
            <w:tcW w:w="504" w:type="pct"/>
            <w:shd w:val="clear" w:color="auto" w:fill="auto"/>
            <w:vAlign w:val="center"/>
            <w:hideMark/>
          </w:tcPr>
          <w:p w14:paraId="231CBC0F" w14:textId="77777777" w:rsidR="006C5B20" w:rsidRPr="00A764A6" w:rsidRDefault="006C5B20" w:rsidP="007E6DA6">
            <w:pPr>
              <w:jc w:val="center"/>
              <w:rPr>
                <w:color w:val="000000"/>
                <w:sz w:val="20"/>
                <w:szCs w:val="20"/>
              </w:rPr>
            </w:pPr>
            <w:r w:rsidRPr="00A764A6">
              <w:rPr>
                <w:color w:val="000000"/>
                <w:sz w:val="20"/>
                <w:szCs w:val="20"/>
              </w:rPr>
              <w:t>3 085,38</w:t>
            </w:r>
          </w:p>
        </w:tc>
      </w:tr>
      <w:tr w:rsidR="006C5B20" w:rsidRPr="00A764A6" w14:paraId="05216F2C" w14:textId="77777777" w:rsidTr="007E6DA6">
        <w:trPr>
          <w:gridAfter w:val="1"/>
          <w:wAfter w:w="17" w:type="pct"/>
          <w:trHeight w:val="20"/>
        </w:trPr>
        <w:tc>
          <w:tcPr>
            <w:tcW w:w="163" w:type="pct"/>
            <w:shd w:val="clear" w:color="auto" w:fill="auto"/>
            <w:vAlign w:val="center"/>
            <w:hideMark/>
          </w:tcPr>
          <w:p w14:paraId="3524ED6A"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64B4D7D1" w14:textId="77777777" w:rsidR="006C5B20" w:rsidRPr="00A764A6" w:rsidRDefault="006C5B20" w:rsidP="007E6DA6">
            <w:pPr>
              <w:ind w:firstLineChars="400" w:firstLine="800"/>
              <w:rPr>
                <w:color w:val="000000"/>
                <w:sz w:val="20"/>
                <w:szCs w:val="20"/>
              </w:rPr>
            </w:pPr>
            <w:r w:rsidRPr="00A764A6">
              <w:rPr>
                <w:color w:val="000000"/>
                <w:sz w:val="20"/>
                <w:szCs w:val="20"/>
              </w:rPr>
              <w:t>Содержание службы заказчика</w:t>
            </w:r>
          </w:p>
        </w:tc>
        <w:tc>
          <w:tcPr>
            <w:tcW w:w="458" w:type="pct"/>
            <w:shd w:val="clear" w:color="auto" w:fill="auto"/>
            <w:vAlign w:val="center"/>
            <w:hideMark/>
          </w:tcPr>
          <w:p w14:paraId="08C864BD"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0ACD6B26"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05944509"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24290E89"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561F7450" w14:textId="77777777" w:rsidR="006C5B20" w:rsidRPr="00A764A6" w:rsidRDefault="006C5B20" w:rsidP="007E6DA6">
            <w:pPr>
              <w:jc w:val="center"/>
              <w:rPr>
                <w:color w:val="000000"/>
                <w:sz w:val="20"/>
                <w:szCs w:val="20"/>
              </w:rPr>
            </w:pPr>
            <w:r w:rsidRPr="00A764A6">
              <w:rPr>
                <w:color w:val="000000"/>
                <w:sz w:val="20"/>
                <w:szCs w:val="20"/>
              </w:rPr>
              <w:t>97 534,02</w:t>
            </w:r>
          </w:p>
        </w:tc>
        <w:tc>
          <w:tcPr>
            <w:tcW w:w="504" w:type="pct"/>
            <w:shd w:val="clear" w:color="auto" w:fill="auto"/>
            <w:vAlign w:val="center"/>
            <w:hideMark/>
          </w:tcPr>
          <w:p w14:paraId="0FBDF30A" w14:textId="77777777" w:rsidR="006C5B20" w:rsidRPr="00A764A6" w:rsidRDefault="006C5B20" w:rsidP="007E6DA6">
            <w:pPr>
              <w:jc w:val="center"/>
              <w:rPr>
                <w:color w:val="000000"/>
                <w:sz w:val="20"/>
                <w:szCs w:val="20"/>
              </w:rPr>
            </w:pPr>
            <w:r w:rsidRPr="00A764A6">
              <w:rPr>
                <w:color w:val="000000"/>
                <w:sz w:val="20"/>
                <w:szCs w:val="20"/>
              </w:rPr>
              <w:t>97 534,02</w:t>
            </w:r>
          </w:p>
        </w:tc>
      </w:tr>
      <w:tr w:rsidR="006C5B20" w:rsidRPr="00A764A6" w14:paraId="197B510F" w14:textId="77777777" w:rsidTr="007E6DA6">
        <w:trPr>
          <w:gridAfter w:val="1"/>
          <w:wAfter w:w="17" w:type="pct"/>
          <w:trHeight w:val="20"/>
        </w:trPr>
        <w:tc>
          <w:tcPr>
            <w:tcW w:w="163" w:type="pct"/>
            <w:shd w:val="clear" w:color="auto" w:fill="auto"/>
            <w:vAlign w:val="center"/>
            <w:hideMark/>
          </w:tcPr>
          <w:p w14:paraId="6EB2A8B9"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56FFB4D2" w14:textId="77777777" w:rsidR="006C5B20" w:rsidRPr="00A764A6" w:rsidRDefault="006C5B20" w:rsidP="007E6DA6">
            <w:pPr>
              <w:ind w:firstLineChars="400" w:firstLine="800"/>
              <w:rPr>
                <w:color w:val="000000"/>
                <w:sz w:val="20"/>
                <w:szCs w:val="20"/>
              </w:rPr>
            </w:pPr>
            <w:r w:rsidRPr="00A764A6">
              <w:rPr>
                <w:color w:val="000000"/>
                <w:sz w:val="20"/>
                <w:szCs w:val="20"/>
              </w:rPr>
              <w:t>Строительный контроль</w:t>
            </w:r>
          </w:p>
        </w:tc>
        <w:tc>
          <w:tcPr>
            <w:tcW w:w="458" w:type="pct"/>
            <w:shd w:val="clear" w:color="auto" w:fill="auto"/>
            <w:vAlign w:val="center"/>
            <w:hideMark/>
          </w:tcPr>
          <w:p w14:paraId="2AC8C09F"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72924F8D"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7202D279"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71516EB4"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5C10EE3E" w14:textId="77777777" w:rsidR="006C5B20" w:rsidRPr="00A764A6" w:rsidRDefault="006C5B20" w:rsidP="007E6DA6">
            <w:pPr>
              <w:jc w:val="center"/>
              <w:rPr>
                <w:color w:val="000000"/>
                <w:sz w:val="20"/>
                <w:szCs w:val="20"/>
              </w:rPr>
            </w:pPr>
            <w:r w:rsidRPr="00A764A6">
              <w:rPr>
                <w:color w:val="000000"/>
                <w:sz w:val="20"/>
                <w:szCs w:val="20"/>
              </w:rPr>
              <w:t>31 083,07</w:t>
            </w:r>
          </w:p>
        </w:tc>
        <w:tc>
          <w:tcPr>
            <w:tcW w:w="504" w:type="pct"/>
            <w:shd w:val="clear" w:color="auto" w:fill="auto"/>
            <w:vAlign w:val="center"/>
            <w:hideMark/>
          </w:tcPr>
          <w:p w14:paraId="1090AE4C" w14:textId="77777777" w:rsidR="006C5B20" w:rsidRPr="00A764A6" w:rsidRDefault="006C5B20" w:rsidP="007E6DA6">
            <w:pPr>
              <w:jc w:val="center"/>
              <w:rPr>
                <w:color w:val="000000"/>
                <w:sz w:val="20"/>
                <w:szCs w:val="20"/>
              </w:rPr>
            </w:pPr>
            <w:r w:rsidRPr="00A764A6">
              <w:rPr>
                <w:color w:val="000000"/>
                <w:sz w:val="20"/>
                <w:szCs w:val="20"/>
              </w:rPr>
              <w:t>31 083,07</w:t>
            </w:r>
          </w:p>
        </w:tc>
      </w:tr>
      <w:tr w:rsidR="006C5B20" w:rsidRPr="00A764A6" w14:paraId="24983166" w14:textId="77777777" w:rsidTr="007E6DA6">
        <w:trPr>
          <w:gridAfter w:val="1"/>
          <w:wAfter w:w="17" w:type="pct"/>
          <w:trHeight w:val="20"/>
        </w:trPr>
        <w:tc>
          <w:tcPr>
            <w:tcW w:w="163" w:type="pct"/>
            <w:shd w:val="clear" w:color="auto" w:fill="auto"/>
            <w:vAlign w:val="center"/>
            <w:hideMark/>
          </w:tcPr>
          <w:p w14:paraId="2AE16FD0"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258B3D5B" w14:textId="77777777" w:rsidR="006C5B20" w:rsidRPr="00A764A6" w:rsidRDefault="006C5B20" w:rsidP="007E6DA6">
            <w:pPr>
              <w:ind w:firstLineChars="400" w:firstLine="800"/>
              <w:rPr>
                <w:color w:val="000000"/>
                <w:sz w:val="20"/>
                <w:szCs w:val="20"/>
              </w:rPr>
            </w:pPr>
            <w:r w:rsidRPr="00A764A6">
              <w:rPr>
                <w:color w:val="000000"/>
                <w:sz w:val="20"/>
                <w:szCs w:val="20"/>
              </w:rPr>
              <w:t>Проектная документация</w:t>
            </w:r>
          </w:p>
        </w:tc>
        <w:tc>
          <w:tcPr>
            <w:tcW w:w="458" w:type="pct"/>
            <w:shd w:val="clear" w:color="auto" w:fill="auto"/>
            <w:vAlign w:val="center"/>
            <w:hideMark/>
          </w:tcPr>
          <w:p w14:paraId="69BD87C6"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270EAE38"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793E5469"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67393794" w14:textId="77777777" w:rsidR="006C5B20" w:rsidRPr="00A764A6" w:rsidRDefault="006C5B20" w:rsidP="007E6DA6">
            <w:pPr>
              <w:jc w:val="center"/>
              <w:rPr>
                <w:color w:val="000000"/>
                <w:sz w:val="20"/>
                <w:szCs w:val="20"/>
              </w:rPr>
            </w:pPr>
            <w:r w:rsidRPr="00A764A6">
              <w:rPr>
                <w:color w:val="000000"/>
                <w:sz w:val="20"/>
                <w:szCs w:val="20"/>
              </w:rPr>
              <w:t>81 920,28</w:t>
            </w:r>
          </w:p>
        </w:tc>
        <w:tc>
          <w:tcPr>
            <w:tcW w:w="471" w:type="pct"/>
            <w:shd w:val="clear" w:color="auto" w:fill="auto"/>
            <w:vAlign w:val="center"/>
            <w:hideMark/>
          </w:tcPr>
          <w:p w14:paraId="1916174A" w14:textId="77777777" w:rsidR="006C5B20" w:rsidRPr="00A764A6" w:rsidRDefault="006C5B20" w:rsidP="007E6DA6">
            <w:pPr>
              <w:jc w:val="center"/>
              <w:rPr>
                <w:color w:val="000000"/>
                <w:sz w:val="20"/>
                <w:szCs w:val="20"/>
              </w:rPr>
            </w:pPr>
            <w:r w:rsidRPr="00A764A6">
              <w:rPr>
                <w:color w:val="000000"/>
                <w:sz w:val="20"/>
                <w:szCs w:val="20"/>
              </w:rPr>
              <w:t> </w:t>
            </w:r>
          </w:p>
        </w:tc>
        <w:tc>
          <w:tcPr>
            <w:tcW w:w="504" w:type="pct"/>
            <w:shd w:val="clear" w:color="auto" w:fill="auto"/>
            <w:vAlign w:val="center"/>
            <w:hideMark/>
          </w:tcPr>
          <w:p w14:paraId="7F882248" w14:textId="77777777" w:rsidR="006C5B20" w:rsidRPr="00A764A6" w:rsidRDefault="006C5B20" w:rsidP="007E6DA6">
            <w:pPr>
              <w:jc w:val="center"/>
              <w:rPr>
                <w:color w:val="000000"/>
                <w:sz w:val="20"/>
                <w:szCs w:val="20"/>
              </w:rPr>
            </w:pPr>
            <w:r w:rsidRPr="00A764A6">
              <w:rPr>
                <w:color w:val="000000"/>
                <w:sz w:val="20"/>
                <w:szCs w:val="20"/>
              </w:rPr>
              <w:t>81 920,28</w:t>
            </w:r>
          </w:p>
        </w:tc>
      </w:tr>
      <w:tr w:rsidR="006C5B20" w:rsidRPr="00A764A6" w14:paraId="2AB4A195" w14:textId="77777777" w:rsidTr="007E6DA6">
        <w:trPr>
          <w:gridAfter w:val="1"/>
          <w:wAfter w:w="17" w:type="pct"/>
          <w:trHeight w:val="20"/>
        </w:trPr>
        <w:tc>
          <w:tcPr>
            <w:tcW w:w="163" w:type="pct"/>
            <w:shd w:val="clear" w:color="auto" w:fill="auto"/>
            <w:vAlign w:val="center"/>
            <w:hideMark/>
          </w:tcPr>
          <w:p w14:paraId="7DABD8AA"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44A3DDF4" w14:textId="77777777" w:rsidR="006C5B20" w:rsidRPr="00A764A6" w:rsidRDefault="006C5B20" w:rsidP="007E6DA6">
            <w:pPr>
              <w:ind w:firstLineChars="400" w:firstLine="800"/>
              <w:rPr>
                <w:color w:val="000000"/>
                <w:sz w:val="20"/>
                <w:szCs w:val="20"/>
              </w:rPr>
            </w:pPr>
            <w:r w:rsidRPr="00A764A6">
              <w:rPr>
                <w:color w:val="000000"/>
                <w:sz w:val="20"/>
                <w:szCs w:val="20"/>
              </w:rPr>
              <w:t>Авторский надзор</w:t>
            </w:r>
          </w:p>
        </w:tc>
        <w:tc>
          <w:tcPr>
            <w:tcW w:w="458" w:type="pct"/>
            <w:shd w:val="clear" w:color="auto" w:fill="auto"/>
            <w:vAlign w:val="center"/>
            <w:hideMark/>
          </w:tcPr>
          <w:p w14:paraId="5D86BE91" w14:textId="77777777" w:rsidR="006C5B20" w:rsidRPr="00A764A6" w:rsidRDefault="006C5B20" w:rsidP="007E6DA6">
            <w:pPr>
              <w:jc w:val="center"/>
              <w:rPr>
                <w:color w:val="000000"/>
                <w:sz w:val="20"/>
                <w:szCs w:val="20"/>
              </w:rPr>
            </w:pPr>
            <w:r w:rsidRPr="00A764A6">
              <w:rPr>
                <w:color w:val="000000"/>
                <w:sz w:val="20"/>
                <w:szCs w:val="20"/>
              </w:rPr>
              <w:t> </w:t>
            </w:r>
          </w:p>
        </w:tc>
        <w:tc>
          <w:tcPr>
            <w:tcW w:w="489" w:type="pct"/>
            <w:shd w:val="clear" w:color="auto" w:fill="auto"/>
            <w:vAlign w:val="center"/>
            <w:hideMark/>
          </w:tcPr>
          <w:p w14:paraId="1549B438" w14:textId="77777777" w:rsidR="006C5B20" w:rsidRPr="00A764A6" w:rsidRDefault="006C5B20" w:rsidP="007E6DA6">
            <w:pPr>
              <w:jc w:val="center"/>
              <w:rPr>
                <w:color w:val="000000"/>
                <w:sz w:val="20"/>
                <w:szCs w:val="20"/>
              </w:rPr>
            </w:pPr>
            <w:r w:rsidRPr="00A764A6">
              <w:rPr>
                <w:color w:val="000000"/>
                <w:sz w:val="20"/>
                <w:szCs w:val="20"/>
              </w:rPr>
              <w:t> </w:t>
            </w:r>
          </w:p>
        </w:tc>
        <w:tc>
          <w:tcPr>
            <w:tcW w:w="491" w:type="pct"/>
            <w:shd w:val="clear" w:color="auto" w:fill="auto"/>
            <w:vAlign w:val="center"/>
            <w:hideMark/>
          </w:tcPr>
          <w:p w14:paraId="47937F44" w14:textId="77777777" w:rsidR="006C5B20" w:rsidRPr="00A764A6" w:rsidRDefault="006C5B20" w:rsidP="007E6DA6">
            <w:pPr>
              <w:jc w:val="center"/>
              <w:rPr>
                <w:color w:val="000000"/>
                <w:sz w:val="20"/>
                <w:szCs w:val="20"/>
              </w:rPr>
            </w:pPr>
            <w:r w:rsidRPr="00A764A6">
              <w:rPr>
                <w:color w:val="000000"/>
                <w:sz w:val="20"/>
                <w:szCs w:val="20"/>
              </w:rPr>
              <w:t> </w:t>
            </w:r>
          </w:p>
        </w:tc>
        <w:tc>
          <w:tcPr>
            <w:tcW w:w="426" w:type="pct"/>
            <w:shd w:val="clear" w:color="auto" w:fill="auto"/>
            <w:vAlign w:val="center"/>
            <w:hideMark/>
          </w:tcPr>
          <w:p w14:paraId="00863304" w14:textId="77777777" w:rsidR="006C5B20" w:rsidRPr="00A764A6" w:rsidRDefault="006C5B20" w:rsidP="007E6DA6">
            <w:pPr>
              <w:jc w:val="center"/>
              <w:rPr>
                <w:color w:val="000000"/>
                <w:sz w:val="20"/>
                <w:szCs w:val="20"/>
              </w:rPr>
            </w:pPr>
            <w:r w:rsidRPr="00A764A6">
              <w:rPr>
                <w:color w:val="000000"/>
                <w:sz w:val="20"/>
                <w:szCs w:val="20"/>
              </w:rPr>
              <w:t> </w:t>
            </w:r>
          </w:p>
        </w:tc>
        <w:tc>
          <w:tcPr>
            <w:tcW w:w="471" w:type="pct"/>
            <w:shd w:val="clear" w:color="auto" w:fill="auto"/>
            <w:vAlign w:val="center"/>
            <w:hideMark/>
          </w:tcPr>
          <w:p w14:paraId="375FD5BA" w14:textId="77777777" w:rsidR="006C5B20" w:rsidRPr="00A764A6" w:rsidRDefault="006C5B20" w:rsidP="007E6DA6">
            <w:pPr>
              <w:jc w:val="center"/>
              <w:rPr>
                <w:color w:val="000000"/>
                <w:sz w:val="20"/>
                <w:szCs w:val="20"/>
              </w:rPr>
            </w:pPr>
            <w:r w:rsidRPr="00A764A6">
              <w:rPr>
                <w:color w:val="000000"/>
                <w:sz w:val="20"/>
                <w:szCs w:val="20"/>
              </w:rPr>
              <w:t>2 904,96</w:t>
            </w:r>
          </w:p>
        </w:tc>
        <w:tc>
          <w:tcPr>
            <w:tcW w:w="504" w:type="pct"/>
            <w:shd w:val="clear" w:color="auto" w:fill="auto"/>
            <w:vAlign w:val="center"/>
            <w:hideMark/>
          </w:tcPr>
          <w:p w14:paraId="72972007" w14:textId="77777777" w:rsidR="006C5B20" w:rsidRPr="00A764A6" w:rsidRDefault="006C5B20" w:rsidP="007E6DA6">
            <w:pPr>
              <w:jc w:val="center"/>
              <w:rPr>
                <w:color w:val="000000"/>
                <w:sz w:val="20"/>
                <w:szCs w:val="20"/>
              </w:rPr>
            </w:pPr>
            <w:r w:rsidRPr="00A764A6">
              <w:rPr>
                <w:color w:val="000000"/>
                <w:sz w:val="20"/>
                <w:szCs w:val="20"/>
              </w:rPr>
              <w:t>2 904,96</w:t>
            </w:r>
          </w:p>
        </w:tc>
      </w:tr>
      <w:tr w:rsidR="006C5B20" w:rsidRPr="00A764A6" w14:paraId="19525F02" w14:textId="77777777" w:rsidTr="007E6DA6">
        <w:trPr>
          <w:gridAfter w:val="1"/>
          <w:wAfter w:w="17" w:type="pct"/>
          <w:trHeight w:val="20"/>
        </w:trPr>
        <w:tc>
          <w:tcPr>
            <w:tcW w:w="163" w:type="pct"/>
            <w:shd w:val="clear" w:color="auto" w:fill="auto"/>
            <w:vAlign w:val="center"/>
            <w:hideMark/>
          </w:tcPr>
          <w:p w14:paraId="6EA7A07A" w14:textId="77777777" w:rsidR="006C5B20" w:rsidRPr="00A764A6" w:rsidRDefault="006C5B20" w:rsidP="007E6DA6">
            <w:pPr>
              <w:jc w:val="center"/>
              <w:rPr>
                <w:color w:val="000000"/>
                <w:sz w:val="20"/>
                <w:szCs w:val="20"/>
              </w:rPr>
            </w:pPr>
            <w:r w:rsidRPr="00A764A6">
              <w:rPr>
                <w:color w:val="000000"/>
                <w:sz w:val="20"/>
                <w:szCs w:val="20"/>
              </w:rPr>
              <w:t> </w:t>
            </w:r>
          </w:p>
        </w:tc>
        <w:tc>
          <w:tcPr>
            <w:tcW w:w="1980" w:type="pct"/>
            <w:shd w:val="clear" w:color="auto" w:fill="auto"/>
            <w:vAlign w:val="bottom"/>
            <w:hideMark/>
          </w:tcPr>
          <w:p w14:paraId="2FC44FDF" w14:textId="77777777" w:rsidR="006C5B20" w:rsidRPr="00A764A6" w:rsidRDefault="006C5B20" w:rsidP="007E6DA6">
            <w:pPr>
              <w:ind w:firstLineChars="400" w:firstLine="800"/>
              <w:rPr>
                <w:color w:val="000000"/>
                <w:sz w:val="20"/>
                <w:szCs w:val="20"/>
              </w:rPr>
            </w:pPr>
            <w:r w:rsidRPr="00A764A6">
              <w:rPr>
                <w:color w:val="000000"/>
                <w:sz w:val="20"/>
                <w:szCs w:val="20"/>
              </w:rPr>
              <w:t>Непредвиденные затраты</w:t>
            </w:r>
          </w:p>
        </w:tc>
        <w:tc>
          <w:tcPr>
            <w:tcW w:w="458" w:type="pct"/>
            <w:shd w:val="clear" w:color="auto" w:fill="auto"/>
            <w:vAlign w:val="center"/>
            <w:hideMark/>
          </w:tcPr>
          <w:p w14:paraId="1938F90D" w14:textId="77777777" w:rsidR="006C5B20" w:rsidRPr="00A764A6" w:rsidRDefault="006C5B20" w:rsidP="007E6DA6">
            <w:pPr>
              <w:jc w:val="center"/>
              <w:rPr>
                <w:color w:val="000000"/>
                <w:sz w:val="20"/>
                <w:szCs w:val="20"/>
              </w:rPr>
            </w:pPr>
            <w:r w:rsidRPr="00A764A6">
              <w:rPr>
                <w:color w:val="000000"/>
                <w:sz w:val="20"/>
                <w:szCs w:val="20"/>
              </w:rPr>
              <w:t>4 994,73</w:t>
            </w:r>
          </w:p>
        </w:tc>
        <w:tc>
          <w:tcPr>
            <w:tcW w:w="489" w:type="pct"/>
            <w:shd w:val="clear" w:color="auto" w:fill="auto"/>
            <w:vAlign w:val="center"/>
            <w:hideMark/>
          </w:tcPr>
          <w:p w14:paraId="39B735CC" w14:textId="77777777" w:rsidR="006C5B20" w:rsidRPr="00A764A6" w:rsidRDefault="006C5B20" w:rsidP="007E6DA6">
            <w:pPr>
              <w:jc w:val="center"/>
              <w:rPr>
                <w:color w:val="000000"/>
                <w:sz w:val="20"/>
                <w:szCs w:val="20"/>
              </w:rPr>
            </w:pPr>
            <w:r w:rsidRPr="00A764A6">
              <w:rPr>
                <w:color w:val="000000"/>
                <w:sz w:val="20"/>
                <w:szCs w:val="20"/>
              </w:rPr>
              <w:t>37 290,77</w:t>
            </w:r>
          </w:p>
        </w:tc>
        <w:tc>
          <w:tcPr>
            <w:tcW w:w="491" w:type="pct"/>
            <w:shd w:val="clear" w:color="auto" w:fill="auto"/>
            <w:vAlign w:val="center"/>
            <w:hideMark/>
          </w:tcPr>
          <w:p w14:paraId="4497B74A" w14:textId="77777777" w:rsidR="006C5B20" w:rsidRPr="00A764A6" w:rsidRDefault="006C5B20" w:rsidP="007E6DA6">
            <w:pPr>
              <w:jc w:val="center"/>
              <w:rPr>
                <w:color w:val="000000"/>
                <w:sz w:val="20"/>
                <w:szCs w:val="20"/>
              </w:rPr>
            </w:pPr>
            <w:r w:rsidRPr="00A764A6">
              <w:rPr>
                <w:color w:val="000000"/>
                <w:sz w:val="20"/>
                <w:szCs w:val="20"/>
              </w:rPr>
              <w:t>1 196,33</w:t>
            </w:r>
          </w:p>
        </w:tc>
        <w:tc>
          <w:tcPr>
            <w:tcW w:w="426" w:type="pct"/>
            <w:shd w:val="clear" w:color="auto" w:fill="auto"/>
            <w:vAlign w:val="center"/>
            <w:hideMark/>
          </w:tcPr>
          <w:p w14:paraId="0B5F661B" w14:textId="77777777" w:rsidR="006C5B20" w:rsidRPr="00A764A6" w:rsidRDefault="006C5B20" w:rsidP="007E6DA6">
            <w:pPr>
              <w:jc w:val="center"/>
              <w:rPr>
                <w:color w:val="000000"/>
                <w:sz w:val="20"/>
                <w:szCs w:val="20"/>
              </w:rPr>
            </w:pPr>
            <w:r w:rsidRPr="00A764A6">
              <w:rPr>
                <w:color w:val="000000"/>
                <w:sz w:val="20"/>
                <w:szCs w:val="20"/>
              </w:rPr>
              <w:t>2 457,61</w:t>
            </w:r>
          </w:p>
        </w:tc>
        <w:tc>
          <w:tcPr>
            <w:tcW w:w="471" w:type="pct"/>
            <w:shd w:val="clear" w:color="auto" w:fill="auto"/>
            <w:vAlign w:val="center"/>
            <w:hideMark/>
          </w:tcPr>
          <w:p w14:paraId="65DCD394" w14:textId="77777777" w:rsidR="006C5B20" w:rsidRPr="00A764A6" w:rsidRDefault="006C5B20" w:rsidP="007E6DA6">
            <w:pPr>
              <w:jc w:val="center"/>
              <w:rPr>
                <w:color w:val="000000"/>
                <w:sz w:val="20"/>
                <w:szCs w:val="20"/>
              </w:rPr>
            </w:pPr>
            <w:r w:rsidRPr="00A764A6">
              <w:rPr>
                <w:color w:val="000000"/>
                <w:sz w:val="20"/>
                <w:szCs w:val="20"/>
              </w:rPr>
              <w:t>4 038,22</w:t>
            </w:r>
          </w:p>
        </w:tc>
        <w:tc>
          <w:tcPr>
            <w:tcW w:w="504" w:type="pct"/>
            <w:shd w:val="clear" w:color="auto" w:fill="auto"/>
            <w:vAlign w:val="center"/>
            <w:hideMark/>
          </w:tcPr>
          <w:p w14:paraId="63ADB053" w14:textId="77777777" w:rsidR="006C5B20" w:rsidRPr="00A764A6" w:rsidRDefault="006C5B20" w:rsidP="007E6DA6">
            <w:pPr>
              <w:jc w:val="center"/>
              <w:rPr>
                <w:color w:val="000000"/>
                <w:sz w:val="20"/>
                <w:szCs w:val="20"/>
              </w:rPr>
            </w:pPr>
            <w:r w:rsidRPr="00A764A6">
              <w:rPr>
                <w:color w:val="000000"/>
                <w:sz w:val="20"/>
                <w:szCs w:val="20"/>
              </w:rPr>
              <w:t>49 977,66</w:t>
            </w:r>
          </w:p>
        </w:tc>
      </w:tr>
      <w:tr w:rsidR="006C5B20" w:rsidRPr="00A764A6" w14:paraId="2B0E8E5E" w14:textId="77777777" w:rsidTr="007E6DA6">
        <w:trPr>
          <w:gridAfter w:val="1"/>
          <w:wAfter w:w="17" w:type="pct"/>
          <w:trHeight w:val="20"/>
        </w:trPr>
        <w:tc>
          <w:tcPr>
            <w:tcW w:w="163" w:type="pct"/>
            <w:shd w:val="clear" w:color="auto" w:fill="auto"/>
            <w:vAlign w:val="center"/>
            <w:hideMark/>
          </w:tcPr>
          <w:p w14:paraId="08139710" w14:textId="77777777" w:rsidR="006C5B20" w:rsidRPr="00A764A6" w:rsidRDefault="006C5B20" w:rsidP="007E6DA6">
            <w:pPr>
              <w:jc w:val="center"/>
              <w:rPr>
                <w:color w:val="000000"/>
                <w:sz w:val="20"/>
                <w:szCs w:val="20"/>
              </w:rPr>
            </w:pPr>
            <w:r w:rsidRPr="00A764A6">
              <w:rPr>
                <w:color w:val="000000"/>
                <w:sz w:val="20"/>
                <w:szCs w:val="20"/>
              </w:rPr>
              <w:t>2</w:t>
            </w:r>
          </w:p>
        </w:tc>
        <w:tc>
          <w:tcPr>
            <w:tcW w:w="1980" w:type="pct"/>
            <w:shd w:val="clear" w:color="auto" w:fill="auto"/>
            <w:vAlign w:val="bottom"/>
            <w:hideMark/>
          </w:tcPr>
          <w:p w14:paraId="7296F14A" w14:textId="77777777" w:rsidR="006C5B20" w:rsidRPr="00A764A6" w:rsidRDefault="006C5B20" w:rsidP="007E6DA6">
            <w:pPr>
              <w:rPr>
                <w:color w:val="000000"/>
                <w:sz w:val="20"/>
                <w:szCs w:val="20"/>
              </w:rPr>
            </w:pPr>
            <w:r w:rsidRPr="00A764A6">
              <w:rPr>
                <w:color w:val="000000"/>
                <w:sz w:val="20"/>
                <w:szCs w:val="20"/>
              </w:rPr>
              <w:t xml:space="preserve">Оснастить впервые вводимое основное (первичное) электротехническое оборудование на ПС 110 </w:t>
            </w:r>
            <w:proofErr w:type="spellStart"/>
            <w:r w:rsidRPr="00A764A6">
              <w:rPr>
                <w:color w:val="000000"/>
                <w:sz w:val="20"/>
                <w:szCs w:val="20"/>
              </w:rPr>
              <w:t>кВ</w:t>
            </w:r>
            <w:proofErr w:type="spellEnd"/>
            <w:r w:rsidRPr="00A764A6">
              <w:rPr>
                <w:color w:val="000000"/>
                <w:sz w:val="20"/>
                <w:szCs w:val="20"/>
              </w:rPr>
              <w:t xml:space="preserve"> </w:t>
            </w:r>
            <w:proofErr w:type="spellStart"/>
            <w:r w:rsidRPr="00A764A6">
              <w:rPr>
                <w:color w:val="000000"/>
                <w:sz w:val="20"/>
                <w:szCs w:val="20"/>
              </w:rPr>
              <w:t>Шестаковская</w:t>
            </w:r>
            <w:proofErr w:type="spellEnd"/>
            <w:r w:rsidRPr="00A764A6">
              <w:rPr>
                <w:color w:val="000000"/>
                <w:sz w:val="20"/>
                <w:szCs w:val="20"/>
              </w:rPr>
              <w:t xml:space="preserve"> микропроцессорными устройствами </w:t>
            </w:r>
            <w:proofErr w:type="spellStart"/>
            <w:r w:rsidRPr="00A764A6">
              <w:rPr>
                <w:color w:val="000000"/>
                <w:sz w:val="20"/>
                <w:szCs w:val="20"/>
              </w:rPr>
              <w:t>РЗиА</w:t>
            </w:r>
            <w:proofErr w:type="spellEnd"/>
            <w:r w:rsidRPr="00A764A6">
              <w:rPr>
                <w:color w:val="000000"/>
                <w:sz w:val="20"/>
                <w:szCs w:val="20"/>
              </w:rPr>
              <w:t xml:space="preserve"> (п. 2.2 ТУ), руб. (в ценах на 01.01.2001)</w:t>
            </w:r>
          </w:p>
        </w:tc>
        <w:tc>
          <w:tcPr>
            <w:tcW w:w="458" w:type="pct"/>
            <w:shd w:val="clear" w:color="auto" w:fill="auto"/>
            <w:vAlign w:val="center"/>
            <w:hideMark/>
          </w:tcPr>
          <w:p w14:paraId="23B391BB" w14:textId="77777777" w:rsidR="006C5B20" w:rsidRPr="00A764A6" w:rsidRDefault="006C5B20" w:rsidP="007E6DA6">
            <w:pPr>
              <w:jc w:val="center"/>
              <w:rPr>
                <w:color w:val="000000"/>
                <w:sz w:val="20"/>
                <w:szCs w:val="20"/>
              </w:rPr>
            </w:pPr>
            <w:r w:rsidRPr="00A764A6">
              <w:rPr>
                <w:color w:val="000000"/>
                <w:sz w:val="20"/>
                <w:szCs w:val="20"/>
              </w:rPr>
              <w:t>171 485,85</w:t>
            </w:r>
          </w:p>
        </w:tc>
        <w:tc>
          <w:tcPr>
            <w:tcW w:w="489" w:type="pct"/>
            <w:shd w:val="clear" w:color="auto" w:fill="auto"/>
            <w:vAlign w:val="center"/>
            <w:hideMark/>
          </w:tcPr>
          <w:p w14:paraId="3AEA7180" w14:textId="77777777" w:rsidR="006C5B20" w:rsidRPr="00A764A6" w:rsidRDefault="006C5B20" w:rsidP="007E6DA6">
            <w:pPr>
              <w:jc w:val="center"/>
              <w:rPr>
                <w:color w:val="000000"/>
                <w:sz w:val="20"/>
                <w:szCs w:val="20"/>
              </w:rPr>
            </w:pPr>
            <w:r w:rsidRPr="00A764A6">
              <w:rPr>
                <w:color w:val="000000"/>
                <w:sz w:val="20"/>
                <w:szCs w:val="20"/>
              </w:rPr>
              <w:t>1 280 316,54</w:t>
            </w:r>
          </w:p>
        </w:tc>
        <w:tc>
          <w:tcPr>
            <w:tcW w:w="491" w:type="pct"/>
            <w:shd w:val="clear" w:color="auto" w:fill="auto"/>
            <w:vAlign w:val="center"/>
            <w:hideMark/>
          </w:tcPr>
          <w:p w14:paraId="4F1108AD" w14:textId="77777777" w:rsidR="006C5B20" w:rsidRPr="00A764A6" w:rsidRDefault="006C5B20" w:rsidP="007E6DA6">
            <w:pPr>
              <w:jc w:val="center"/>
              <w:rPr>
                <w:color w:val="000000"/>
                <w:sz w:val="20"/>
                <w:szCs w:val="20"/>
              </w:rPr>
            </w:pPr>
            <w:r w:rsidRPr="00A764A6">
              <w:rPr>
                <w:color w:val="000000"/>
                <w:sz w:val="20"/>
                <w:szCs w:val="20"/>
              </w:rPr>
              <w:t>41 073,85</w:t>
            </w:r>
          </w:p>
        </w:tc>
        <w:tc>
          <w:tcPr>
            <w:tcW w:w="426" w:type="pct"/>
            <w:shd w:val="clear" w:color="auto" w:fill="auto"/>
            <w:vAlign w:val="center"/>
            <w:hideMark/>
          </w:tcPr>
          <w:p w14:paraId="5B86B222" w14:textId="77777777" w:rsidR="006C5B20" w:rsidRPr="00A764A6" w:rsidRDefault="006C5B20" w:rsidP="007E6DA6">
            <w:pPr>
              <w:jc w:val="center"/>
              <w:rPr>
                <w:color w:val="000000"/>
                <w:sz w:val="20"/>
                <w:szCs w:val="20"/>
              </w:rPr>
            </w:pPr>
            <w:r w:rsidRPr="00A764A6">
              <w:rPr>
                <w:color w:val="000000"/>
                <w:sz w:val="20"/>
                <w:szCs w:val="20"/>
              </w:rPr>
              <w:t>81 920,28</w:t>
            </w:r>
          </w:p>
        </w:tc>
        <w:tc>
          <w:tcPr>
            <w:tcW w:w="471" w:type="pct"/>
            <w:shd w:val="clear" w:color="auto" w:fill="auto"/>
            <w:vAlign w:val="center"/>
            <w:hideMark/>
          </w:tcPr>
          <w:p w14:paraId="596CA1A9" w14:textId="77777777" w:rsidR="006C5B20" w:rsidRPr="00A764A6" w:rsidRDefault="006C5B20" w:rsidP="007E6DA6">
            <w:pPr>
              <w:jc w:val="center"/>
              <w:rPr>
                <w:color w:val="000000"/>
                <w:sz w:val="20"/>
                <w:szCs w:val="20"/>
              </w:rPr>
            </w:pPr>
            <w:r w:rsidRPr="00A764A6">
              <w:rPr>
                <w:color w:val="000000"/>
                <w:sz w:val="20"/>
                <w:szCs w:val="20"/>
              </w:rPr>
              <w:t>141 103,26</w:t>
            </w:r>
          </w:p>
        </w:tc>
        <w:tc>
          <w:tcPr>
            <w:tcW w:w="504" w:type="pct"/>
            <w:shd w:val="clear" w:color="auto" w:fill="auto"/>
            <w:vAlign w:val="center"/>
            <w:hideMark/>
          </w:tcPr>
          <w:p w14:paraId="3782AC08" w14:textId="77777777" w:rsidR="006C5B20" w:rsidRPr="00A764A6" w:rsidRDefault="006C5B20" w:rsidP="007E6DA6">
            <w:pPr>
              <w:jc w:val="center"/>
              <w:rPr>
                <w:color w:val="000000"/>
                <w:sz w:val="20"/>
                <w:szCs w:val="20"/>
              </w:rPr>
            </w:pPr>
            <w:r w:rsidRPr="00A764A6">
              <w:rPr>
                <w:color w:val="000000"/>
                <w:sz w:val="20"/>
                <w:szCs w:val="20"/>
              </w:rPr>
              <w:t>1 715 899,78</w:t>
            </w:r>
          </w:p>
        </w:tc>
      </w:tr>
      <w:tr w:rsidR="006C5B20" w:rsidRPr="00A764A6" w14:paraId="1C470CA6" w14:textId="77777777" w:rsidTr="007E6DA6">
        <w:trPr>
          <w:gridAfter w:val="1"/>
          <w:wAfter w:w="17" w:type="pct"/>
          <w:trHeight w:val="20"/>
        </w:trPr>
        <w:tc>
          <w:tcPr>
            <w:tcW w:w="163" w:type="pct"/>
            <w:shd w:val="clear" w:color="auto" w:fill="auto"/>
            <w:vAlign w:val="bottom"/>
            <w:hideMark/>
          </w:tcPr>
          <w:p w14:paraId="68786F5B"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6F54F3A3" w14:textId="77777777" w:rsidR="006C5B20" w:rsidRPr="00A764A6" w:rsidRDefault="006C5B20" w:rsidP="007E6DA6">
            <w:pPr>
              <w:rPr>
                <w:i/>
                <w:iCs/>
                <w:color w:val="000000"/>
                <w:sz w:val="20"/>
                <w:szCs w:val="20"/>
              </w:rPr>
            </w:pPr>
            <w:r w:rsidRPr="00A764A6">
              <w:rPr>
                <w:i/>
                <w:iCs/>
                <w:color w:val="000000"/>
                <w:sz w:val="20"/>
                <w:szCs w:val="20"/>
              </w:rPr>
              <w:t>Индексы (1 кв. 2021 г.)</w:t>
            </w:r>
          </w:p>
        </w:tc>
        <w:tc>
          <w:tcPr>
            <w:tcW w:w="458" w:type="pct"/>
            <w:shd w:val="clear" w:color="auto" w:fill="auto"/>
            <w:vAlign w:val="center"/>
            <w:hideMark/>
          </w:tcPr>
          <w:p w14:paraId="29139E8A" w14:textId="77777777" w:rsidR="006C5B20" w:rsidRPr="00A764A6" w:rsidRDefault="006C5B20" w:rsidP="007E6DA6">
            <w:pPr>
              <w:jc w:val="center"/>
              <w:rPr>
                <w:i/>
                <w:iCs/>
                <w:color w:val="000000"/>
                <w:sz w:val="20"/>
                <w:szCs w:val="20"/>
              </w:rPr>
            </w:pPr>
            <w:r w:rsidRPr="00A764A6">
              <w:rPr>
                <w:i/>
                <w:iCs/>
                <w:color w:val="000000"/>
                <w:sz w:val="20"/>
                <w:szCs w:val="20"/>
              </w:rPr>
              <w:t>8,90</w:t>
            </w:r>
          </w:p>
        </w:tc>
        <w:tc>
          <w:tcPr>
            <w:tcW w:w="489" w:type="pct"/>
            <w:shd w:val="clear" w:color="auto" w:fill="auto"/>
            <w:vAlign w:val="center"/>
            <w:hideMark/>
          </w:tcPr>
          <w:p w14:paraId="70B5E461" w14:textId="77777777" w:rsidR="006C5B20" w:rsidRPr="00A764A6" w:rsidRDefault="006C5B20" w:rsidP="007E6DA6">
            <w:pPr>
              <w:jc w:val="center"/>
              <w:rPr>
                <w:i/>
                <w:iCs/>
                <w:color w:val="000000"/>
                <w:sz w:val="20"/>
                <w:szCs w:val="20"/>
              </w:rPr>
            </w:pPr>
            <w:r w:rsidRPr="00A764A6">
              <w:rPr>
                <w:i/>
                <w:iCs/>
                <w:color w:val="000000"/>
                <w:sz w:val="20"/>
                <w:szCs w:val="20"/>
              </w:rPr>
              <w:t>5,29</w:t>
            </w:r>
          </w:p>
        </w:tc>
        <w:tc>
          <w:tcPr>
            <w:tcW w:w="491" w:type="pct"/>
            <w:shd w:val="clear" w:color="auto" w:fill="auto"/>
            <w:vAlign w:val="center"/>
            <w:hideMark/>
          </w:tcPr>
          <w:p w14:paraId="0D074BB0" w14:textId="77777777" w:rsidR="006C5B20" w:rsidRPr="00A764A6" w:rsidRDefault="006C5B20" w:rsidP="007E6DA6">
            <w:pPr>
              <w:jc w:val="center"/>
              <w:rPr>
                <w:i/>
                <w:iCs/>
                <w:color w:val="000000"/>
                <w:sz w:val="20"/>
                <w:szCs w:val="20"/>
              </w:rPr>
            </w:pPr>
            <w:r w:rsidRPr="00A764A6">
              <w:rPr>
                <w:i/>
                <w:iCs/>
                <w:color w:val="000000"/>
                <w:sz w:val="20"/>
                <w:szCs w:val="20"/>
              </w:rPr>
              <w:t>20,82</w:t>
            </w:r>
          </w:p>
        </w:tc>
        <w:tc>
          <w:tcPr>
            <w:tcW w:w="426" w:type="pct"/>
            <w:shd w:val="clear" w:color="auto" w:fill="auto"/>
            <w:vAlign w:val="center"/>
            <w:hideMark/>
          </w:tcPr>
          <w:p w14:paraId="6BEF4885" w14:textId="77777777" w:rsidR="006C5B20" w:rsidRPr="00A764A6" w:rsidRDefault="006C5B20" w:rsidP="007E6DA6">
            <w:pPr>
              <w:jc w:val="center"/>
              <w:rPr>
                <w:i/>
                <w:iCs/>
                <w:color w:val="000000"/>
                <w:sz w:val="20"/>
                <w:szCs w:val="20"/>
              </w:rPr>
            </w:pPr>
            <w:r w:rsidRPr="00A764A6">
              <w:rPr>
                <w:i/>
                <w:iCs/>
                <w:color w:val="000000"/>
                <w:sz w:val="20"/>
                <w:szCs w:val="20"/>
              </w:rPr>
              <w:t>4,53</w:t>
            </w:r>
          </w:p>
        </w:tc>
        <w:tc>
          <w:tcPr>
            <w:tcW w:w="471" w:type="pct"/>
            <w:shd w:val="clear" w:color="auto" w:fill="auto"/>
            <w:vAlign w:val="center"/>
            <w:hideMark/>
          </w:tcPr>
          <w:p w14:paraId="55BE0F40" w14:textId="77777777" w:rsidR="006C5B20" w:rsidRPr="00A764A6" w:rsidRDefault="006C5B20" w:rsidP="007E6DA6">
            <w:pPr>
              <w:jc w:val="center"/>
              <w:rPr>
                <w:i/>
                <w:iCs/>
                <w:color w:val="000000"/>
                <w:sz w:val="20"/>
                <w:szCs w:val="20"/>
              </w:rPr>
            </w:pPr>
            <w:r w:rsidRPr="00A764A6">
              <w:rPr>
                <w:i/>
                <w:iCs/>
                <w:color w:val="000000"/>
                <w:sz w:val="20"/>
                <w:szCs w:val="20"/>
              </w:rPr>
              <w:t>10,46</w:t>
            </w:r>
          </w:p>
        </w:tc>
        <w:tc>
          <w:tcPr>
            <w:tcW w:w="504" w:type="pct"/>
            <w:shd w:val="clear" w:color="auto" w:fill="auto"/>
            <w:vAlign w:val="center"/>
            <w:hideMark/>
          </w:tcPr>
          <w:p w14:paraId="775BEAAE" w14:textId="77777777" w:rsidR="006C5B20" w:rsidRPr="00A764A6" w:rsidRDefault="006C5B20" w:rsidP="007E6DA6">
            <w:pPr>
              <w:jc w:val="center"/>
              <w:rPr>
                <w:color w:val="000000"/>
                <w:sz w:val="20"/>
                <w:szCs w:val="20"/>
              </w:rPr>
            </w:pPr>
            <w:r w:rsidRPr="00A764A6">
              <w:rPr>
                <w:color w:val="000000"/>
                <w:sz w:val="20"/>
                <w:szCs w:val="20"/>
              </w:rPr>
              <w:t> </w:t>
            </w:r>
          </w:p>
        </w:tc>
      </w:tr>
      <w:tr w:rsidR="006C5B20" w:rsidRPr="00A764A6" w14:paraId="0A0791DE" w14:textId="77777777" w:rsidTr="007E6DA6">
        <w:trPr>
          <w:gridAfter w:val="1"/>
          <w:wAfter w:w="17" w:type="pct"/>
          <w:trHeight w:val="20"/>
        </w:trPr>
        <w:tc>
          <w:tcPr>
            <w:tcW w:w="163" w:type="pct"/>
            <w:shd w:val="clear" w:color="auto" w:fill="auto"/>
            <w:vAlign w:val="bottom"/>
            <w:hideMark/>
          </w:tcPr>
          <w:p w14:paraId="6CBD0475"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2A60F9A3" w14:textId="77777777" w:rsidR="006C5B20" w:rsidRPr="00A764A6" w:rsidRDefault="006C5B20" w:rsidP="007E6DA6">
            <w:pPr>
              <w:rPr>
                <w:color w:val="000000"/>
                <w:sz w:val="20"/>
                <w:szCs w:val="20"/>
              </w:rPr>
            </w:pPr>
            <w:r w:rsidRPr="00A764A6">
              <w:rPr>
                <w:color w:val="000000"/>
                <w:sz w:val="20"/>
                <w:szCs w:val="20"/>
              </w:rPr>
              <w:t>Итого сметная стоимость, руб. (в ценах на 1 кв. 2021)</w:t>
            </w:r>
          </w:p>
        </w:tc>
        <w:tc>
          <w:tcPr>
            <w:tcW w:w="458" w:type="pct"/>
            <w:shd w:val="clear" w:color="auto" w:fill="auto"/>
            <w:vAlign w:val="center"/>
            <w:hideMark/>
          </w:tcPr>
          <w:p w14:paraId="6555A2E0" w14:textId="77777777" w:rsidR="006C5B20" w:rsidRPr="00A764A6" w:rsidRDefault="006C5B20" w:rsidP="007E6DA6">
            <w:pPr>
              <w:jc w:val="center"/>
              <w:rPr>
                <w:color w:val="000000"/>
                <w:sz w:val="20"/>
                <w:szCs w:val="20"/>
              </w:rPr>
            </w:pPr>
            <w:r w:rsidRPr="00A764A6">
              <w:rPr>
                <w:color w:val="000000"/>
                <w:sz w:val="20"/>
                <w:szCs w:val="20"/>
              </w:rPr>
              <w:t>1 526 224,05</w:t>
            </w:r>
          </w:p>
        </w:tc>
        <w:tc>
          <w:tcPr>
            <w:tcW w:w="489" w:type="pct"/>
            <w:shd w:val="clear" w:color="auto" w:fill="auto"/>
            <w:vAlign w:val="center"/>
            <w:hideMark/>
          </w:tcPr>
          <w:p w14:paraId="21566237" w14:textId="77777777" w:rsidR="006C5B20" w:rsidRPr="00A764A6" w:rsidRDefault="006C5B20" w:rsidP="007E6DA6">
            <w:pPr>
              <w:jc w:val="center"/>
              <w:rPr>
                <w:color w:val="000000"/>
                <w:sz w:val="20"/>
                <w:szCs w:val="20"/>
              </w:rPr>
            </w:pPr>
            <w:r w:rsidRPr="00A764A6">
              <w:rPr>
                <w:color w:val="000000"/>
                <w:sz w:val="20"/>
                <w:szCs w:val="20"/>
              </w:rPr>
              <w:t>6 772 874,51</w:t>
            </w:r>
          </w:p>
        </w:tc>
        <w:tc>
          <w:tcPr>
            <w:tcW w:w="491" w:type="pct"/>
            <w:shd w:val="clear" w:color="auto" w:fill="auto"/>
            <w:vAlign w:val="center"/>
            <w:hideMark/>
          </w:tcPr>
          <w:p w14:paraId="0A028E9B" w14:textId="77777777" w:rsidR="006C5B20" w:rsidRPr="00A764A6" w:rsidRDefault="006C5B20" w:rsidP="007E6DA6">
            <w:pPr>
              <w:jc w:val="center"/>
              <w:rPr>
                <w:color w:val="000000"/>
                <w:sz w:val="20"/>
                <w:szCs w:val="20"/>
              </w:rPr>
            </w:pPr>
            <w:r w:rsidRPr="00A764A6">
              <w:rPr>
                <w:color w:val="000000"/>
                <w:sz w:val="20"/>
                <w:szCs w:val="20"/>
              </w:rPr>
              <w:t>855 157,47</w:t>
            </w:r>
          </w:p>
        </w:tc>
        <w:tc>
          <w:tcPr>
            <w:tcW w:w="426" w:type="pct"/>
            <w:shd w:val="clear" w:color="auto" w:fill="auto"/>
            <w:vAlign w:val="center"/>
            <w:hideMark/>
          </w:tcPr>
          <w:p w14:paraId="1F2593BF" w14:textId="77777777" w:rsidR="006C5B20" w:rsidRPr="00A764A6" w:rsidRDefault="006C5B20" w:rsidP="007E6DA6">
            <w:pPr>
              <w:jc w:val="center"/>
              <w:rPr>
                <w:color w:val="000000"/>
                <w:sz w:val="20"/>
                <w:szCs w:val="20"/>
              </w:rPr>
            </w:pPr>
            <w:r w:rsidRPr="00A764A6">
              <w:rPr>
                <w:color w:val="000000"/>
                <w:sz w:val="20"/>
                <w:szCs w:val="20"/>
              </w:rPr>
              <w:t>371 098,87</w:t>
            </w:r>
          </w:p>
        </w:tc>
        <w:tc>
          <w:tcPr>
            <w:tcW w:w="471" w:type="pct"/>
            <w:shd w:val="clear" w:color="auto" w:fill="auto"/>
            <w:vAlign w:val="center"/>
            <w:hideMark/>
          </w:tcPr>
          <w:p w14:paraId="7FA1CC24" w14:textId="77777777" w:rsidR="006C5B20" w:rsidRPr="00A764A6" w:rsidRDefault="006C5B20" w:rsidP="007E6DA6">
            <w:pPr>
              <w:jc w:val="center"/>
              <w:rPr>
                <w:color w:val="000000"/>
                <w:sz w:val="20"/>
                <w:szCs w:val="20"/>
              </w:rPr>
            </w:pPr>
            <w:r w:rsidRPr="00A764A6">
              <w:rPr>
                <w:color w:val="000000"/>
                <w:sz w:val="20"/>
                <w:szCs w:val="20"/>
              </w:rPr>
              <w:t>1 475 940,09</w:t>
            </w:r>
          </w:p>
        </w:tc>
        <w:tc>
          <w:tcPr>
            <w:tcW w:w="504" w:type="pct"/>
            <w:shd w:val="clear" w:color="auto" w:fill="auto"/>
            <w:vAlign w:val="center"/>
            <w:hideMark/>
          </w:tcPr>
          <w:p w14:paraId="7D218566" w14:textId="77777777" w:rsidR="006C5B20" w:rsidRPr="00A764A6" w:rsidRDefault="006C5B20" w:rsidP="007E6DA6">
            <w:pPr>
              <w:jc w:val="center"/>
              <w:rPr>
                <w:color w:val="000000"/>
                <w:sz w:val="20"/>
                <w:szCs w:val="20"/>
              </w:rPr>
            </w:pPr>
            <w:r w:rsidRPr="00A764A6">
              <w:rPr>
                <w:color w:val="000000"/>
                <w:sz w:val="20"/>
                <w:szCs w:val="20"/>
              </w:rPr>
              <w:t>11 001 294,98</w:t>
            </w:r>
          </w:p>
        </w:tc>
      </w:tr>
      <w:tr w:rsidR="006C5B20" w:rsidRPr="00A764A6" w14:paraId="3070ADD3" w14:textId="77777777" w:rsidTr="007E6DA6">
        <w:trPr>
          <w:gridAfter w:val="1"/>
          <w:wAfter w:w="17" w:type="pct"/>
          <w:trHeight w:val="20"/>
        </w:trPr>
        <w:tc>
          <w:tcPr>
            <w:tcW w:w="163" w:type="pct"/>
            <w:shd w:val="clear" w:color="auto" w:fill="auto"/>
            <w:vAlign w:val="bottom"/>
            <w:hideMark/>
          </w:tcPr>
          <w:p w14:paraId="5F73B635" w14:textId="77777777" w:rsidR="006C5B20" w:rsidRPr="00A764A6" w:rsidRDefault="006C5B20" w:rsidP="007E6DA6">
            <w:pPr>
              <w:rPr>
                <w:i/>
                <w:iCs/>
                <w:color w:val="000000"/>
                <w:sz w:val="20"/>
                <w:szCs w:val="20"/>
              </w:rPr>
            </w:pPr>
            <w:r w:rsidRPr="00A764A6">
              <w:rPr>
                <w:i/>
                <w:iCs/>
                <w:color w:val="000000"/>
                <w:sz w:val="20"/>
                <w:szCs w:val="20"/>
              </w:rPr>
              <w:t> </w:t>
            </w:r>
          </w:p>
        </w:tc>
        <w:tc>
          <w:tcPr>
            <w:tcW w:w="1980" w:type="pct"/>
            <w:shd w:val="clear" w:color="auto" w:fill="auto"/>
            <w:vAlign w:val="center"/>
            <w:hideMark/>
          </w:tcPr>
          <w:p w14:paraId="7521F0CF" w14:textId="77777777" w:rsidR="006C5B20" w:rsidRPr="00A764A6" w:rsidRDefault="006C5B20" w:rsidP="007E6DA6">
            <w:pPr>
              <w:rPr>
                <w:i/>
                <w:iCs/>
                <w:color w:val="000000"/>
                <w:sz w:val="20"/>
                <w:szCs w:val="20"/>
              </w:rPr>
            </w:pPr>
            <w:r w:rsidRPr="00A764A6">
              <w:rPr>
                <w:i/>
                <w:iCs/>
                <w:color w:val="000000"/>
                <w:sz w:val="20"/>
                <w:szCs w:val="20"/>
              </w:rPr>
              <w:t>ИЦП (2021 г.)</w:t>
            </w:r>
          </w:p>
        </w:tc>
        <w:tc>
          <w:tcPr>
            <w:tcW w:w="2336" w:type="pct"/>
            <w:gridSpan w:val="5"/>
            <w:shd w:val="clear" w:color="auto" w:fill="auto"/>
            <w:vAlign w:val="center"/>
            <w:hideMark/>
          </w:tcPr>
          <w:p w14:paraId="32202212" w14:textId="77777777" w:rsidR="006C5B20" w:rsidRPr="00A764A6" w:rsidRDefault="006C5B20" w:rsidP="007E6DA6">
            <w:pPr>
              <w:jc w:val="center"/>
              <w:rPr>
                <w:i/>
                <w:iCs/>
                <w:color w:val="000000"/>
                <w:sz w:val="20"/>
                <w:szCs w:val="20"/>
              </w:rPr>
            </w:pPr>
            <w:r w:rsidRPr="00A764A6">
              <w:rPr>
                <w:i/>
                <w:iCs/>
                <w:color w:val="000000"/>
                <w:sz w:val="20"/>
                <w:szCs w:val="20"/>
              </w:rPr>
              <w:t>1,039</w:t>
            </w:r>
          </w:p>
        </w:tc>
        <w:tc>
          <w:tcPr>
            <w:tcW w:w="504" w:type="pct"/>
            <w:shd w:val="clear" w:color="auto" w:fill="auto"/>
            <w:vAlign w:val="center"/>
            <w:hideMark/>
          </w:tcPr>
          <w:p w14:paraId="15C7E389" w14:textId="77777777" w:rsidR="006C5B20" w:rsidRPr="00A764A6" w:rsidRDefault="006C5B20" w:rsidP="007E6DA6">
            <w:pPr>
              <w:jc w:val="center"/>
              <w:rPr>
                <w:i/>
                <w:iCs/>
                <w:color w:val="000000"/>
                <w:sz w:val="20"/>
                <w:szCs w:val="20"/>
              </w:rPr>
            </w:pPr>
            <w:r w:rsidRPr="00A764A6">
              <w:rPr>
                <w:i/>
                <w:iCs/>
                <w:color w:val="000000"/>
                <w:sz w:val="20"/>
                <w:szCs w:val="20"/>
              </w:rPr>
              <w:t> </w:t>
            </w:r>
          </w:p>
        </w:tc>
      </w:tr>
      <w:tr w:rsidR="006C5B20" w:rsidRPr="00A764A6" w14:paraId="5DB5B461" w14:textId="77777777" w:rsidTr="007E6DA6">
        <w:trPr>
          <w:gridAfter w:val="1"/>
          <w:wAfter w:w="17" w:type="pct"/>
          <w:trHeight w:val="20"/>
        </w:trPr>
        <w:tc>
          <w:tcPr>
            <w:tcW w:w="163" w:type="pct"/>
            <w:shd w:val="clear" w:color="auto" w:fill="auto"/>
            <w:vAlign w:val="bottom"/>
            <w:hideMark/>
          </w:tcPr>
          <w:p w14:paraId="6DC95430" w14:textId="77777777" w:rsidR="006C5B20" w:rsidRPr="00A764A6" w:rsidRDefault="006C5B20" w:rsidP="007E6DA6">
            <w:pPr>
              <w:rPr>
                <w:color w:val="000000"/>
                <w:sz w:val="20"/>
                <w:szCs w:val="20"/>
              </w:rPr>
            </w:pPr>
            <w:r w:rsidRPr="00A764A6">
              <w:rPr>
                <w:color w:val="000000"/>
                <w:sz w:val="20"/>
                <w:szCs w:val="20"/>
              </w:rPr>
              <w:t> </w:t>
            </w:r>
          </w:p>
        </w:tc>
        <w:tc>
          <w:tcPr>
            <w:tcW w:w="1980" w:type="pct"/>
            <w:shd w:val="clear" w:color="auto" w:fill="auto"/>
            <w:vAlign w:val="bottom"/>
            <w:hideMark/>
          </w:tcPr>
          <w:p w14:paraId="5FAF9BCA" w14:textId="77777777" w:rsidR="006C5B20" w:rsidRPr="00A764A6" w:rsidRDefault="006C5B20" w:rsidP="007E6DA6">
            <w:pPr>
              <w:rPr>
                <w:color w:val="000000"/>
                <w:sz w:val="20"/>
                <w:szCs w:val="20"/>
              </w:rPr>
            </w:pPr>
            <w:r w:rsidRPr="00A764A6">
              <w:rPr>
                <w:color w:val="000000"/>
                <w:sz w:val="20"/>
                <w:szCs w:val="20"/>
              </w:rPr>
              <w:t>Итого сметная стоимость, руб. (в ценах на 4 кв. 2021)</w:t>
            </w:r>
          </w:p>
        </w:tc>
        <w:tc>
          <w:tcPr>
            <w:tcW w:w="458" w:type="pct"/>
            <w:shd w:val="clear" w:color="auto" w:fill="auto"/>
            <w:vAlign w:val="center"/>
            <w:hideMark/>
          </w:tcPr>
          <w:p w14:paraId="6EF87304" w14:textId="77777777" w:rsidR="006C5B20" w:rsidRPr="00A764A6" w:rsidRDefault="006C5B20" w:rsidP="007E6DA6">
            <w:pPr>
              <w:jc w:val="center"/>
              <w:rPr>
                <w:color w:val="000000"/>
                <w:sz w:val="20"/>
                <w:szCs w:val="20"/>
              </w:rPr>
            </w:pPr>
            <w:r w:rsidRPr="00A764A6">
              <w:rPr>
                <w:color w:val="000000"/>
                <w:sz w:val="20"/>
                <w:szCs w:val="20"/>
              </w:rPr>
              <w:t>1 570 866,10</w:t>
            </w:r>
          </w:p>
        </w:tc>
        <w:tc>
          <w:tcPr>
            <w:tcW w:w="489" w:type="pct"/>
            <w:shd w:val="clear" w:color="auto" w:fill="auto"/>
            <w:vAlign w:val="center"/>
            <w:hideMark/>
          </w:tcPr>
          <w:p w14:paraId="4C614A1A" w14:textId="77777777" w:rsidR="006C5B20" w:rsidRPr="00A764A6" w:rsidRDefault="006C5B20" w:rsidP="007E6DA6">
            <w:pPr>
              <w:jc w:val="center"/>
              <w:rPr>
                <w:color w:val="000000"/>
                <w:sz w:val="20"/>
                <w:szCs w:val="20"/>
              </w:rPr>
            </w:pPr>
            <w:r w:rsidRPr="00A764A6">
              <w:rPr>
                <w:color w:val="000000"/>
                <w:sz w:val="20"/>
                <w:szCs w:val="20"/>
              </w:rPr>
              <w:t>6 970 981,09</w:t>
            </w:r>
          </w:p>
        </w:tc>
        <w:tc>
          <w:tcPr>
            <w:tcW w:w="491" w:type="pct"/>
            <w:shd w:val="clear" w:color="auto" w:fill="auto"/>
            <w:vAlign w:val="center"/>
            <w:hideMark/>
          </w:tcPr>
          <w:p w14:paraId="4B64A5C8" w14:textId="77777777" w:rsidR="006C5B20" w:rsidRPr="00A764A6" w:rsidRDefault="006C5B20" w:rsidP="007E6DA6">
            <w:pPr>
              <w:jc w:val="center"/>
              <w:rPr>
                <w:color w:val="000000"/>
                <w:sz w:val="20"/>
                <w:szCs w:val="20"/>
              </w:rPr>
            </w:pPr>
            <w:r w:rsidRPr="00A764A6">
              <w:rPr>
                <w:color w:val="000000"/>
                <w:sz w:val="20"/>
                <w:szCs w:val="20"/>
              </w:rPr>
              <w:t>880 170,82</w:t>
            </w:r>
          </w:p>
        </w:tc>
        <w:tc>
          <w:tcPr>
            <w:tcW w:w="426" w:type="pct"/>
            <w:shd w:val="clear" w:color="auto" w:fill="auto"/>
            <w:vAlign w:val="center"/>
            <w:hideMark/>
          </w:tcPr>
          <w:p w14:paraId="6F38B76E" w14:textId="77777777" w:rsidR="006C5B20" w:rsidRPr="00A764A6" w:rsidRDefault="006C5B20" w:rsidP="007E6DA6">
            <w:pPr>
              <w:jc w:val="center"/>
              <w:rPr>
                <w:color w:val="000000"/>
                <w:sz w:val="20"/>
                <w:szCs w:val="20"/>
              </w:rPr>
            </w:pPr>
            <w:r w:rsidRPr="00A764A6">
              <w:rPr>
                <w:color w:val="000000"/>
                <w:sz w:val="20"/>
                <w:szCs w:val="20"/>
              </w:rPr>
              <w:t>381 953,51</w:t>
            </w:r>
          </w:p>
        </w:tc>
        <w:tc>
          <w:tcPr>
            <w:tcW w:w="471" w:type="pct"/>
            <w:shd w:val="clear" w:color="auto" w:fill="auto"/>
            <w:vAlign w:val="center"/>
            <w:hideMark/>
          </w:tcPr>
          <w:p w14:paraId="6DE1E5A1" w14:textId="77777777" w:rsidR="006C5B20" w:rsidRPr="00A764A6" w:rsidRDefault="006C5B20" w:rsidP="007E6DA6">
            <w:pPr>
              <w:jc w:val="center"/>
              <w:rPr>
                <w:color w:val="000000"/>
                <w:sz w:val="20"/>
                <w:szCs w:val="20"/>
              </w:rPr>
            </w:pPr>
            <w:r w:rsidRPr="00A764A6">
              <w:rPr>
                <w:color w:val="000000"/>
                <w:sz w:val="20"/>
                <w:szCs w:val="20"/>
              </w:rPr>
              <w:t>1 519 111,33</w:t>
            </w:r>
          </w:p>
        </w:tc>
        <w:tc>
          <w:tcPr>
            <w:tcW w:w="504" w:type="pct"/>
            <w:shd w:val="clear" w:color="auto" w:fill="auto"/>
            <w:vAlign w:val="center"/>
            <w:hideMark/>
          </w:tcPr>
          <w:p w14:paraId="0E333645" w14:textId="77777777" w:rsidR="006C5B20" w:rsidRPr="00A764A6" w:rsidRDefault="006C5B20" w:rsidP="007E6DA6">
            <w:pPr>
              <w:jc w:val="center"/>
              <w:rPr>
                <w:color w:val="000000"/>
                <w:sz w:val="20"/>
                <w:szCs w:val="20"/>
              </w:rPr>
            </w:pPr>
            <w:r w:rsidRPr="00A764A6">
              <w:rPr>
                <w:color w:val="000000"/>
                <w:sz w:val="20"/>
                <w:szCs w:val="20"/>
              </w:rPr>
              <w:t>11 323 082,86</w:t>
            </w:r>
          </w:p>
        </w:tc>
      </w:tr>
      <w:tr w:rsidR="006C5B20" w:rsidRPr="00A764A6" w14:paraId="0EE65CE9" w14:textId="77777777" w:rsidTr="007E6DA6">
        <w:trPr>
          <w:gridAfter w:val="1"/>
          <w:wAfter w:w="17" w:type="pct"/>
          <w:trHeight w:val="20"/>
        </w:trPr>
        <w:tc>
          <w:tcPr>
            <w:tcW w:w="163" w:type="pct"/>
            <w:shd w:val="clear" w:color="auto" w:fill="auto"/>
            <w:vAlign w:val="bottom"/>
            <w:hideMark/>
          </w:tcPr>
          <w:p w14:paraId="1ED5D9BD" w14:textId="77777777" w:rsidR="006C5B20" w:rsidRPr="00A764A6" w:rsidRDefault="006C5B20" w:rsidP="007E6DA6">
            <w:pPr>
              <w:rPr>
                <w:i/>
                <w:iCs/>
                <w:color w:val="000000"/>
                <w:sz w:val="20"/>
                <w:szCs w:val="20"/>
              </w:rPr>
            </w:pPr>
            <w:r w:rsidRPr="00A764A6">
              <w:rPr>
                <w:i/>
                <w:iCs/>
                <w:color w:val="000000"/>
                <w:sz w:val="20"/>
                <w:szCs w:val="20"/>
              </w:rPr>
              <w:t> </w:t>
            </w:r>
          </w:p>
        </w:tc>
        <w:tc>
          <w:tcPr>
            <w:tcW w:w="1980" w:type="pct"/>
            <w:shd w:val="clear" w:color="auto" w:fill="auto"/>
            <w:vAlign w:val="center"/>
            <w:hideMark/>
          </w:tcPr>
          <w:p w14:paraId="0D0EDBBD" w14:textId="77777777" w:rsidR="006C5B20" w:rsidRPr="00A764A6" w:rsidRDefault="006C5B20" w:rsidP="007E6DA6">
            <w:pPr>
              <w:rPr>
                <w:i/>
                <w:iCs/>
                <w:color w:val="000000"/>
                <w:sz w:val="20"/>
                <w:szCs w:val="20"/>
              </w:rPr>
            </w:pPr>
            <w:r w:rsidRPr="00A764A6">
              <w:rPr>
                <w:i/>
                <w:iCs/>
                <w:color w:val="000000"/>
                <w:sz w:val="20"/>
                <w:szCs w:val="20"/>
              </w:rPr>
              <w:t>ИЦП (2022 г.)</w:t>
            </w:r>
          </w:p>
        </w:tc>
        <w:tc>
          <w:tcPr>
            <w:tcW w:w="2336" w:type="pct"/>
            <w:gridSpan w:val="5"/>
            <w:shd w:val="clear" w:color="auto" w:fill="auto"/>
            <w:vAlign w:val="center"/>
            <w:hideMark/>
          </w:tcPr>
          <w:p w14:paraId="0E109E5B" w14:textId="77777777" w:rsidR="006C5B20" w:rsidRPr="00A764A6" w:rsidRDefault="006C5B20" w:rsidP="007E6DA6">
            <w:pPr>
              <w:jc w:val="center"/>
              <w:rPr>
                <w:i/>
                <w:iCs/>
                <w:color w:val="000000"/>
                <w:sz w:val="20"/>
                <w:szCs w:val="20"/>
              </w:rPr>
            </w:pPr>
            <w:r w:rsidRPr="00A764A6">
              <w:rPr>
                <w:i/>
                <w:iCs/>
                <w:color w:val="000000"/>
                <w:sz w:val="20"/>
                <w:szCs w:val="20"/>
              </w:rPr>
              <w:t>1,042</w:t>
            </w:r>
          </w:p>
        </w:tc>
        <w:tc>
          <w:tcPr>
            <w:tcW w:w="504" w:type="pct"/>
            <w:shd w:val="clear" w:color="auto" w:fill="auto"/>
            <w:vAlign w:val="center"/>
            <w:hideMark/>
          </w:tcPr>
          <w:p w14:paraId="2E97C17B" w14:textId="77777777" w:rsidR="006C5B20" w:rsidRPr="00A764A6" w:rsidRDefault="006C5B20" w:rsidP="007E6DA6">
            <w:pPr>
              <w:jc w:val="center"/>
              <w:rPr>
                <w:i/>
                <w:iCs/>
                <w:color w:val="000000"/>
                <w:sz w:val="20"/>
                <w:szCs w:val="20"/>
              </w:rPr>
            </w:pPr>
            <w:r w:rsidRPr="00A764A6">
              <w:rPr>
                <w:i/>
                <w:iCs/>
                <w:color w:val="000000"/>
                <w:sz w:val="20"/>
                <w:szCs w:val="20"/>
              </w:rPr>
              <w:t> </w:t>
            </w:r>
          </w:p>
        </w:tc>
      </w:tr>
      <w:tr w:rsidR="006C5B20" w:rsidRPr="00A764A6" w14:paraId="4D154A77" w14:textId="77777777" w:rsidTr="007E6DA6">
        <w:trPr>
          <w:gridAfter w:val="1"/>
          <w:wAfter w:w="17" w:type="pct"/>
          <w:trHeight w:val="20"/>
        </w:trPr>
        <w:tc>
          <w:tcPr>
            <w:tcW w:w="2143" w:type="pct"/>
            <w:gridSpan w:val="2"/>
            <w:shd w:val="clear" w:color="auto" w:fill="auto"/>
            <w:vAlign w:val="bottom"/>
            <w:hideMark/>
          </w:tcPr>
          <w:p w14:paraId="3687063A" w14:textId="77777777" w:rsidR="006C5B20" w:rsidRPr="00A764A6" w:rsidRDefault="006C5B20" w:rsidP="007E6DA6">
            <w:pPr>
              <w:rPr>
                <w:b/>
                <w:bCs/>
                <w:color w:val="000000"/>
                <w:sz w:val="20"/>
                <w:szCs w:val="20"/>
              </w:rPr>
            </w:pPr>
            <w:r w:rsidRPr="00A764A6">
              <w:rPr>
                <w:b/>
                <w:bCs/>
                <w:color w:val="000000"/>
                <w:sz w:val="20"/>
                <w:szCs w:val="20"/>
              </w:rPr>
              <w:t>Всего в ценах по состоянию на 202</w:t>
            </w:r>
            <w:r>
              <w:rPr>
                <w:b/>
                <w:bCs/>
                <w:color w:val="000000"/>
                <w:sz w:val="20"/>
                <w:szCs w:val="20"/>
              </w:rPr>
              <w:t>2</w:t>
            </w:r>
            <w:r w:rsidRPr="00A764A6">
              <w:rPr>
                <w:b/>
                <w:bCs/>
                <w:color w:val="000000"/>
                <w:sz w:val="20"/>
                <w:szCs w:val="20"/>
              </w:rPr>
              <w:t xml:space="preserve"> год, тыс. руб.</w:t>
            </w:r>
          </w:p>
        </w:tc>
        <w:tc>
          <w:tcPr>
            <w:tcW w:w="458" w:type="pct"/>
            <w:shd w:val="clear" w:color="auto" w:fill="auto"/>
            <w:vAlign w:val="center"/>
            <w:hideMark/>
          </w:tcPr>
          <w:p w14:paraId="75069FA8" w14:textId="77777777" w:rsidR="006C5B20" w:rsidRPr="00A764A6" w:rsidRDefault="006C5B20" w:rsidP="007E6DA6">
            <w:pPr>
              <w:jc w:val="center"/>
              <w:rPr>
                <w:b/>
                <w:bCs/>
                <w:color w:val="000000"/>
                <w:sz w:val="20"/>
                <w:szCs w:val="20"/>
              </w:rPr>
            </w:pPr>
            <w:r w:rsidRPr="00A764A6">
              <w:rPr>
                <w:b/>
                <w:bCs/>
                <w:color w:val="000000"/>
                <w:sz w:val="20"/>
                <w:szCs w:val="20"/>
              </w:rPr>
              <w:t>1 603,85</w:t>
            </w:r>
          </w:p>
        </w:tc>
        <w:tc>
          <w:tcPr>
            <w:tcW w:w="489" w:type="pct"/>
            <w:shd w:val="clear" w:color="auto" w:fill="auto"/>
            <w:vAlign w:val="center"/>
            <w:hideMark/>
          </w:tcPr>
          <w:p w14:paraId="1A27DFE7" w14:textId="77777777" w:rsidR="006C5B20" w:rsidRPr="00A764A6" w:rsidRDefault="006C5B20" w:rsidP="007E6DA6">
            <w:pPr>
              <w:jc w:val="center"/>
              <w:rPr>
                <w:b/>
                <w:bCs/>
                <w:color w:val="000000"/>
                <w:sz w:val="20"/>
                <w:szCs w:val="20"/>
              </w:rPr>
            </w:pPr>
            <w:r w:rsidRPr="00A764A6">
              <w:rPr>
                <w:b/>
                <w:bCs/>
                <w:color w:val="000000"/>
                <w:sz w:val="20"/>
                <w:szCs w:val="20"/>
              </w:rPr>
              <w:t>7 117,37</w:t>
            </w:r>
          </w:p>
        </w:tc>
        <w:tc>
          <w:tcPr>
            <w:tcW w:w="491" w:type="pct"/>
            <w:shd w:val="clear" w:color="auto" w:fill="auto"/>
            <w:vAlign w:val="center"/>
            <w:hideMark/>
          </w:tcPr>
          <w:p w14:paraId="06C55BBE" w14:textId="77777777" w:rsidR="006C5B20" w:rsidRPr="00A764A6" w:rsidRDefault="006C5B20" w:rsidP="007E6DA6">
            <w:pPr>
              <w:jc w:val="center"/>
              <w:rPr>
                <w:b/>
                <w:bCs/>
                <w:color w:val="000000"/>
                <w:sz w:val="20"/>
                <w:szCs w:val="20"/>
              </w:rPr>
            </w:pPr>
            <w:r w:rsidRPr="00A764A6">
              <w:rPr>
                <w:b/>
                <w:bCs/>
                <w:color w:val="000000"/>
                <w:sz w:val="20"/>
                <w:szCs w:val="20"/>
              </w:rPr>
              <w:t>898,65</w:t>
            </w:r>
          </w:p>
        </w:tc>
        <w:tc>
          <w:tcPr>
            <w:tcW w:w="426" w:type="pct"/>
            <w:shd w:val="clear" w:color="auto" w:fill="auto"/>
            <w:vAlign w:val="center"/>
            <w:hideMark/>
          </w:tcPr>
          <w:p w14:paraId="5C5D2BB0" w14:textId="77777777" w:rsidR="006C5B20" w:rsidRPr="00A764A6" w:rsidRDefault="006C5B20" w:rsidP="007E6DA6">
            <w:pPr>
              <w:jc w:val="center"/>
              <w:rPr>
                <w:b/>
                <w:bCs/>
                <w:color w:val="000000"/>
                <w:sz w:val="20"/>
                <w:szCs w:val="20"/>
              </w:rPr>
            </w:pPr>
            <w:r w:rsidRPr="00A764A6">
              <w:rPr>
                <w:b/>
                <w:bCs/>
                <w:color w:val="000000"/>
                <w:sz w:val="20"/>
                <w:szCs w:val="20"/>
              </w:rPr>
              <w:t>389,97</w:t>
            </w:r>
          </w:p>
        </w:tc>
        <w:tc>
          <w:tcPr>
            <w:tcW w:w="471" w:type="pct"/>
            <w:shd w:val="clear" w:color="auto" w:fill="auto"/>
            <w:vAlign w:val="center"/>
            <w:hideMark/>
          </w:tcPr>
          <w:p w14:paraId="7D61EA75" w14:textId="77777777" w:rsidR="006C5B20" w:rsidRPr="00A764A6" w:rsidRDefault="006C5B20" w:rsidP="007E6DA6">
            <w:pPr>
              <w:jc w:val="center"/>
              <w:rPr>
                <w:b/>
                <w:bCs/>
                <w:color w:val="000000"/>
                <w:sz w:val="20"/>
                <w:szCs w:val="20"/>
              </w:rPr>
            </w:pPr>
            <w:r w:rsidRPr="00A764A6">
              <w:rPr>
                <w:b/>
                <w:bCs/>
                <w:color w:val="000000"/>
                <w:sz w:val="20"/>
                <w:szCs w:val="20"/>
              </w:rPr>
              <w:t>1 551,01</w:t>
            </w:r>
          </w:p>
        </w:tc>
        <w:tc>
          <w:tcPr>
            <w:tcW w:w="504" w:type="pct"/>
            <w:shd w:val="clear" w:color="auto" w:fill="auto"/>
            <w:vAlign w:val="center"/>
            <w:hideMark/>
          </w:tcPr>
          <w:p w14:paraId="306C7D72" w14:textId="77777777" w:rsidR="006C5B20" w:rsidRPr="00A764A6" w:rsidRDefault="006C5B20" w:rsidP="007E6DA6">
            <w:pPr>
              <w:jc w:val="center"/>
              <w:rPr>
                <w:b/>
                <w:bCs/>
                <w:color w:val="000000"/>
                <w:sz w:val="20"/>
                <w:szCs w:val="20"/>
              </w:rPr>
            </w:pPr>
            <w:r w:rsidRPr="00A764A6">
              <w:rPr>
                <w:b/>
                <w:bCs/>
                <w:color w:val="000000"/>
                <w:sz w:val="20"/>
                <w:szCs w:val="20"/>
              </w:rPr>
              <w:t>11 560,868</w:t>
            </w:r>
          </w:p>
        </w:tc>
      </w:tr>
      <w:tr w:rsidR="006C5B20" w:rsidRPr="00A764A6" w14:paraId="790E42B4" w14:textId="77777777" w:rsidTr="007E6DA6">
        <w:trPr>
          <w:gridAfter w:val="1"/>
          <w:wAfter w:w="17" w:type="pct"/>
          <w:trHeight w:val="20"/>
        </w:trPr>
        <w:tc>
          <w:tcPr>
            <w:tcW w:w="2143" w:type="pct"/>
            <w:gridSpan w:val="2"/>
            <w:shd w:val="clear" w:color="auto" w:fill="auto"/>
            <w:vAlign w:val="bottom"/>
            <w:hideMark/>
          </w:tcPr>
          <w:p w14:paraId="44D69F15" w14:textId="77777777" w:rsidR="006C5B20" w:rsidRPr="00A764A6" w:rsidRDefault="006C5B20" w:rsidP="007E6DA6">
            <w:pPr>
              <w:jc w:val="center"/>
              <w:rPr>
                <w:b/>
                <w:bCs/>
                <w:color w:val="000000"/>
                <w:sz w:val="20"/>
                <w:szCs w:val="20"/>
              </w:rPr>
            </w:pPr>
            <w:r w:rsidRPr="00A764A6">
              <w:rPr>
                <w:b/>
                <w:bCs/>
                <w:color w:val="000000"/>
                <w:sz w:val="20"/>
                <w:szCs w:val="20"/>
              </w:rPr>
              <w:t>ИТОГО</w:t>
            </w:r>
          </w:p>
        </w:tc>
        <w:tc>
          <w:tcPr>
            <w:tcW w:w="458" w:type="pct"/>
            <w:shd w:val="clear" w:color="auto" w:fill="auto"/>
            <w:vAlign w:val="bottom"/>
            <w:hideMark/>
          </w:tcPr>
          <w:p w14:paraId="78A1B906" w14:textId="77777777" w:rsidR="006C5B20" w:rsidRPr="00A764A6" w:rsidRDefault="006C5B20" w:rsidP="007E6DA6">
            <w:pPr>
              <w:jc w:val="center"/>
              <w:rPr>
                <w:b/>
                <w:bCs/>
                <w:color w:val="000000"/>
                <w:sz w:val="20"/>
                <w:szCs w:val="20"/>
              </w:rPr>
            </w:pPr>
            <w:r w:rsidRPr="00A764A6">
              <w:rPr>
                <w:b/>
                <w:bCs/>
                <w:color w:val="000000"/>
                <w:sz w:val="20"/>
                <w:szCs w:val="20"/>
              </w:rPr>
              <w:t> </w:t>
            </w:r>
          </w:p>
        </w:tc>
        <w:tc>
          <w:tcPr>
            <w:tcW w:w="489" w:type="pct"/>
            <w:shd w:val="clear" w:color="auto" w:fill="auto"/>
            <w:vAlign w:val="bottom"/>
            <w:hideMark/>
          </w:tcPr>
          <w:p w14:paraId="6F44178F" w14:textId="77777777" w:rsidR="006C5B20" w:rsidRPr="00A764A6" w:rsidRDefault="006C5B20" w:rsidP="007E6DA6">
            <w:pPr>
              <w:jc w:val="center"/>
              <w:rPr>
                <w:b/>
                <w:bCs/>
                <w:color w:val="000000"/>
                <w:sz w:val="20"/>
                <w:szCs w:val="20"/>
              </w:rPr>
            </w:pPr>
            <w:r w:rsidRPr="00A764A6">
              <w:rPr>
                <w:b/>
                <w:bCs/>
                <w:color w:val="000000"/>
                <w:sz w:val="20"/>
                <w:szCs w:val="20"/>
              </w:rPr>
              <w:t> </w:t>
            </w:r>
          </w:p>
        </w:tc>
        <w:tc>
          <w:tcPr>
            <w:tcW w:w="491" w:type="pct"/>
            <w:shd w:val="clear" w:color="auto" w:fill="auto"/>
            <w:vAlign w:val="bottom"/>
            <w:hideMark/>
          </w:tcPr>
          <w:p w14:paraId="2248B6DF" w14:textId="77777777" w:rsidR="006C5B20" w:rsidRPr="00A764A6" w:rsidRDefault="006C5B20" w:rsidP="007E6DA6">
            <w:pPr>
              <w:jc w:val="center"/>
              <w:rPr>
                <w:b/>
                <w:bCs/>
                <w:color w:val="000000"/>
                <w:sz w:val="20"/>
                <w:szCs w:val="20"/>
              </w:rPr>
            </w:pPr>
            <w:r w:rsidRPr="00A764A6">
              <w:rPr>
                <w:b/>
                <w:bCs/>
                <w:color w:val="000000"/>
                <w:sz w:val="20"/>
                <w:szCs w:val="20"/>
              </w:rPr>
              <w:t> </w:t>
            </w:r>
          </w:p>
        </w:tc>
        <w:tc>
          <w:tcPr>
            <w:tcW w:w="426" w:type="pct"/>
            <w:shd w:val="clear" w:color="auto" w:fill="auto"/>
            <w:vAlign w:val="bottom"/>
            <w:hideMark/>
          </w:tcPr>
          <w:p w14:paraId="5A9C4E78" w14:textId="77777777" w:rsidR="006C5B20" w:rsidRPr="00A764A6" w:rsidRDefault="006C5B20" w:rsidP="007E6DA6">
            <w:pPr>
              <w:jc w:val="center"/>
              <w:rPr>
                <w:b/>
                <w:bCs/>
                <w:color w:val="000000"/>
                <w:sz w:val="20"/>
                <w:szCs w:val="20"/>
              </w:rPr>
            </w:pPr>
            <w:r w:rsidRPr="00A764A6">
              <w:rPr>
                <w:b/>
                <w:bCs/>
                <w:color w:val="000000"/>
                <w:sz w:val="20"/>
                <w:szCs w:val="20"/>
              </w:rPr>
              <w:t> </w:t>
            </w:r>
          </w:p>
        </w:tc>
        <w:tc>
          <w:tcPr>
            <w:tcW w:w="471" w:type="pct"/>
            <w:shd w:val="clear" w:color="auto" w:fill="auto"/>
            <w:vAlign w:val="bottom"/>
            <w:hideMark/>
          </w:tcPr>
          <w:p w14:paraId="397B3A0B" w14:textId="77777777" w:rsidR="006C5B20" w:rsidRPr="00A764A6" w:rsidRDefault="006C5B20" w:rsidP="007E6DA6">
            <w:pPr>
              <w:jc w:val="center"/>
              <w:rPr>
                <w:b/>
                <w:bCs/>
                <w:color w:val="000000"/>
                <w:sz w:val="20"/>
                <w:szCs w:val="20"/>
              </w:rPr>
            </w:pPr>
            <w:r w:rsidRPr="00A764A6">
              <w:rPr>
                <w:b/>
                <w:bCs/>
                <w:color w:val="000000"/>
                <w:sz w:val="20"/>
                <w:szCs w:val="20"/>
              </w:rPr>
              <w:t> </w:t>
            </w:r>
          </w:p>
        </w:tc>
        <w:tc>
          <w:tcPr>
            <w:tcW w:w="504" w:type="pct"/>
            <w:shd w:val="clear" w:color="auto" w:fill="auto"/>
            <w:vAlign w:val="bottom"/>
            <w:hideMark/>
          </w:tcPr>
          <w:p w14:paraId="476E99C7" w14:textId="77777777" w:rsidR="006C5B20" w:rsidRPr="00A764A6" w:rsidRDefault="006C5B20" w:rsidP="007E6DA6">
            <w:pPr>
              <w:jc w:val="center"/>
              <w:rPr>
                <w:b/>
                <w:bCs/>
                <w:color w:val="000000"/>
                <w:sz w:val="20"/>
                <w:szCs w:val="20"/>
              </w:rPr>
            </w:pPr>
            <w:r w:rsidRPr="00A764A6">
              <w:rPr>
                <w:b/>
                <w:bCs/>
                <w:color w:val="000000"/>
                <w:sz w:val="20"/>
                <w:szCs w:val="20"/>
              </w:rPr>
              <w:t>133 938,578</w:t>
            </w:r>
          </w:p>
        </w:tc>
      </w:tr>
    </w:tbl>
    <w:p w14:paraId="3321E44F" w14:textId="77777777" w:rsidR="006C5B20" w:rsidRDefault="006C5B20" w:rsidP="006C5B20">
      <w:pPr>
        <w:ind w:firstLine="709"/>
        <w:jc w:val="both"/>
        <w:rPr>
          <w:sz w:val="28"/>
          <w:szCs w:val="28"/>
        </w:rPr>
      </w:pPr>
    </w:p>
    <w:p w14:paraId="36407A59" w14:textId="77777777" w:rsidR="006C5B20" w:rsidRDefault="006C5B20" w:rsidP="006C5B20">
      <w:pPr>
        <w:ind w:firstLine="709"/>
        <w:jc w:val="both"/>
        <w:rPr>
          <w:sz w:val="28"/>
          <w:szCs w:val="28"/>
        </w:rPr>
      </w:pPr>
    </w:p>
    <w:p w14:paraId="62A28564" w14:textId="77777777" w:rsidR="006C5B20" w:rsidRDefault="006C5B20" w:rsidP="006C5B20">
      <w:pPr>
        <w:ind w:firstLine="709"/>
        <w:jc w:val="both"/>
        <w:rPr>
          <w:sz w:val="28"/>
          <w:szCs w:val="28"/>
        </w:rPr>
        <w:sectPr w:rsidR="006C5B20" w:rsidSect="007E6DA6">
          <w:pgSz w:w="16838" w:h="11906" w:orient="landscape"/>
          <w:pgMar w:top="1418" w:right="851" w:bottom="851" w:left="851" w:header="709" w:footer="709" w:gutter="0"/>
          <w:cols w:space="708"/>
          <w:titlePg/>
          <w:docGrid w:linePitch="360"/>
        </w:sectPr>
      </w:pPr>
    </w:p>
    <w:p w14:paraId="0FE43E19" w14:textId="77777777" w:rsidR="006C5B20" w:rsidRDefault="006C5B20" w:rsidP="006C5B20">
      <w:pPr>
        <w:ind w:firstLine="720"/>
        <w:jc w:val="both"/>
        <w:rPr>
          <w:sz w:val="28"/>
          <w:szCs w:val="28"/>
        </w:rPr>
      </w:pPr>
      <w:r w:rsidRPr="007B2C4F">
        <w:rPr>
          <w:sz w:val="28"/>
          <w:szCs w:val="28"/>
        </w:rPr>
        <w:t>Предлагается скорректировать предложенную предприятием величину</w:t>
      </w:r>
      <w:r w:rsidRPr="0091506A">
        <w:rPr>
          <w:sz w:val="28"/>
          <w:szCs w:val="28"/>
        </w:rPr>
        <w:t xml:space="preserve"> и </w:t>
      </w:r>
      <w:r>
        <w:rPr>
          <w:sz w:val="28"/>
          <w:szCs w:val="28"/>
        </w:rPr>
        <w:t xml:space="preserve">учесть </w:t>
      </w:r>
      <w:r w:rsidRPr="006D065C">
        <w:rPr>
          <w:sz w:val="28"/>
          <w:szCs w:val="28"/>
        </w:rPr>
        <w:t xml:space="preserve">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связанные с мероприятиями на существующих электросетевых объектах, в размере </w:t>
      </w:r>
      <w:r>
        <w:rPr>
          <w:sz w:val="28"/>
          <w:szCs w:val="28"/>
        </w:rPr>
        <w:t>116</w:t>
      </w:r>
      <w:r>
        <w:rPr>
          <w:sz w:val="28"/>
          <w:szCs w:val="28"/>
          <w:lang w:val="en-US"/>
        </w:rPr>
        <w:t> </w:t>
      </w:r>
      <w:r>
        <w:rPr>
          <w:sz w:val="28"/>
          <w:szCs w:val="28"/>
        </w:rPr>
        <w:t>067,538</w:t>
      </w:r>
      <w:r w:rsidRPr="006D065C">
        <w:rPr>
          <w:sz w:val="28"/>
          <w:szCs w:val="28"/>
        </w:rPr>
        <w:t xml:space="preserve"> тыс. руб.</w:t>
      </w:r>
    </w:p>
    <w:p w14:paraId="422F06B8" w14:textId="77777777" w:rsidR="006C5B20" w:rsidRDefault="006C5B20" w:rsidP="006C5B20">
      <w:pPr>
        <w:ind w:firstLine="720"/>
        <w:jc w:val="both"/>
        <w:rPr>
          <w:sz w:val="28"/>
          <w:szCs w:val="28"/>
        </w:rPr>
      </w:pPr>
      <w:r w:rsidRPr="002C1FF6">
        <w:rPr>
          <w:sz w:val="28"/>
          <w:szCs w:val="28"/>
        </w:rPr>
        <w:t>Расчет представлен в таблице</w:t>
      </w:r>
      <w:r>
        <w:rPr>
          <w:sz w:val="28"/>
          <w:szCs w:val="28"/>
        </w:rPr>
        <w:t xml:space="preserve"> 2</w:t>
      </w:r>
      <w:r w:rsidRPr="002C1FF6">
        <w:rPr>
          <w:sz w:val="28"/>
          <w:szCs w:val="28"/>
        </w:rPr>
        <w:t>.</w:t>
      </w:r>
    </w:p>
    <w:p w14:paraId="21219F2E" w14:textId="77777777" w:rsidR="006C5B20" w:rsidRDefault="006C5B20" w:rsidP="006C5B20">
      <w:pPr>
        <w:ind w:firstLine="720"/>
        <w:jc w:val="both"/>
        <w:rPr>
          <w:sz w:val="28"/>
          <w:szCs w:val="28"/>
        </w:rPr>
        <w:sectPr w:rsidR="006C5B20" w:rsidSect="007E6DA6">
          <w:pgSz w:w="11906" w:h="16838"/>
          <w:pgMar w:top="993" w:right="850" w:bottom="1276" w:left="1276" w:header="708" w:footer="708" w:gutter="0"/>
          <w:cols w:space="708"/>
          <w:docGrid w:linePitch="360"/>
        </w:sectPr>
      </w:pPr>
    </w:p>
    <w:p w14:paraId="21E4757D" w14:textId="77777777" w:rsidR="006C5B20" w:rsidRDefault="006C5B20" w:rsidP="006C5B20">
      <w:pPr>
        <w:ind w:firstLine="720"/>
        <w:jc w:val="right"/>
        <w:rPr>
          <w:sz w:val="28"/>
          <w:szCs w:val="28"/>
        </w:rPr>
      </w:pPr>
      <w:r>
        <w:rPr>
          <w:sz w:val="28"/>
          <w:szCs w:val="28"/>
        </w:rPr>
        <w:t>Таблица 2 – Предложение РЭК (реконструкция существующих сетей)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5550"/>
        <w:gridCol w:w="1371"/>
        <w:gridCol w:w="1512"/>
        <w:gridCol w:w="1520"/>
        <w:gridCol w:w="1320"/>
        <w:gridCol w:w="1232"/>
        <w:gridCol w:w="10"/>
        <w:gridCol w:w="1491"/>
        <w:gridCol w:w="50"/>
      </w:tblGrid>
      <w:tr w:rsidR="006C5B20" w:rsidRPr="00AE6757" w14:paraId="7A30B5FB" w14:textId="77777777" w:rsidTr="007E6DA6">
        <w:trPr>
          <w:gridAfter w:val="1"/>
          <w:wAfter w:w="21" w:type="pct"/>
          <w:trHeight w:val="20"/>
        </w:trPr>
        <w:tc>
          <w:tcPr>
            <w:tcW w:w="170" w:type="pct"/>
            <w:shd w:val="clear" w:color="auto" w:fill="auto"/>
            <w:vAlign w:val="center"/>
            <w:hideMark/>
          </w:tcPr>
          <w:p w14:paraId="547C04B7" w14:textId="77777777" w:rsidR="006C5B20" w:rsidRPr="00AE6757" w:rsidRDefault="006C5B20" w:rsidP="007E6DA6">
            <w:pPr>
              <w:jc w:val="center"/>
              <w:rPr>
                <w:b/>
                <w:bCs/>
                <w:color w:val="000000"/>
                <w:sz w:val="20"/>
                <w:szCs w:val="20"/>
              </w:rPr>
            </w:pPr>
            <w:r w:rsidRPr="00AE6757">
              <w:rPr>
                <w:b/>
                <w:bCs/>
                <w:color w:val="000000"/>
                <w:sz w:val="20"/>
                <w:szCs w:val="20"/>
              </w:rPr>
              <w:t>№ п/п</w:t>
            </w:r>
          </w:p>
        </w:tc>
        <w:tc>
          <w:tcPr>
            <w:tcW w:w="1910" w:type="pct"/>
            <w:shd w:val="clear" w:color="auto" w:fill="auto"/>
            <w:vAlign w:val="center"/>
            <w:hideMark/>
          </w:tcPr>
          <w:p w14:paraId="34CDC52F" w14:textId="77777777" w:rsidR="006C5B20" w:rsidRPr="00AE6757" w:rsidRDefault="006C5B20" w:rsidP="007E6DA6">
            <w:pPr>
              <w:jc w:val="center"/>
              <w:rPr>
                <w:b/>
                <w:bCs/>
                <w:color w:val="000000"/>
                <w:sz w:val="20"/>
                <w:szCs w:val="20"/>
              </w:rPr>
            </w:pPr>
            <w:r w:rsidRPr="00AE6757">
              <w:rPr>
                <w:b/>
                <w:bCs/>
                <w:color w:val="000000"/>
                <w:sz w:val="20"/>
                <w:szCs w:val="20"/>
              </w:rPr>
              <w:t>Мероприятие</w:t>
            </w:r>
          </w:p>
        </w:tc>
        <w:tc>
          <w:tcPr>
            <w:tcW w:w="475" w:type="pct"/>
            <w:shd w:val="clear" w:color="auto" w:fill="auto"/>
            <w:vAlign w:val="center"/>
            <w:hideMark/>
          </w:tcPr>
          <w:p w14:paraId="55127AB5" w14:textId="77777777" w:rsidR="006C5B20" w:rsidRPr="00AE6757" w:rsidRDefault="006C5B20" w:rsidP="007E6DA6">
            <w:pPr>
              <w:jc w:val="center"/>
              <w:rPr>
                <w:b/>
                <w:bCs/>
                <w:color w:val="000000"/>
                <w:sz w:val="20"/>
                <w:szCs w:val="20"/>
              </w:rPr>
            </w:pPr>
            <w:r w:rsidRPr="00AE6757">
              <w:rPr>
                <w:b/>
                <w:bCs/>
                <w:color w:val="000000"/>
                <w:sz w:val="20"/>
                <w:szCs w:val="20"/>
              </w:rPr>
              <w:t>СМР</w:t>
            </w:r>
          </w:p>
        </w:tc>
        <w:tc>
          <w:tcPr>
            <w:tcW w:w="507" w:type="pct"/>
            <w:shd w:val="clear" w:color="auto" w:fill="auto"/>
            <w:vAlign w:val="center"/>
            <w:hideMark/>
          </w:tcPr>
          <w:p w14:paraId="40FA5B67" w14:textId="77777777" w:rsidR="006C5B20" w:rsidRPr="00AE6757" w:rsidRDefault="006C5B20" w:rsidP="007E6DA6">
            <w:pPr>
              <w:jc w:val="center"/>
              <w:rPr>
                <w:b/>
                <w:bCs/>
                <w:color w:val="000000"/>
                <w:sz w:val="20"/>
                <w:szCs w:val="20"/>
              </w:rPr>
            </w:pPr>
            <w:r w:rsidRPr="00AE6757">
              <w:rPr>
                <w:b/>
                <w:bCs/>
                <w:color w:val="000000"/>
                <w:sz w:val="20"/>
                <w:szCs w:val="20"/>
              </w:rPr>
              <w:t>Оборудование</w:t>
            </w:r>
          </w:p>
        </w:tc>
        <w:tc>
          <w:tcPr>
            <w:tcW w:w="510" w:type="pct"/>
            <w:shd w:val="clear" w:color="auto" w:fill="auto"/>
            <w:vAlign w:val="center"/>
            <w:hideMark/>
          </w:tcPr>
          <w:p w14:paraId="5F915C9A" w14:textId="77777777" w:rsidR="006C5B20" w:rsidRPr="00AE6757" w:rsidRDefault="006C5B20" w:rsidP="007E6DA6">
            <w:pPr>
              <w:jc w:val="center"/>
              <w:rPr>
                <w:b/>
                <w:bCs/>
                <w:color w:val="000000"/>
                <w:sz w:val="20"/>
                <w:szCs w:val="20"/>
              </w:rPr>
            </w:pPr>
            <w:r w:rsidRPr="00AE6757">
              <w:rPr>
                <w:b/>
                <w:bCs/>
                <w:color w:val="000000"/>
                <w:sz w:val="20"/>
                <w:szCs w:val="20"/>
              </w:rPr>
              <w:t>Пусконаладка</w:t>
            </w:r>
          </w:p>
        </w:tc>
        <w:tc>
          <w:tcPr>
            <w:tcW w:w="457" w:type="pct"/>
            <w:shd w:val="clear" w:color="auto" w:fill="auto"/>
            <w:vAlign w:val="center"/>
            <w:hideMark/>
          </w:tcPr>
          <w:p w14:paraId="669A6625" w14:textId="77777777" w:rsidR="006C5B20" w:rsidRPr="00AE6757" w:rsidRDefault="006C5B20" w:rsidP="007E6DA6">
            <w:pPr>
              <w:jc w:val="center"/>
              <w:rPr>
                <w:b/>
                <w:bCs/>
                <w:color w:val="000000"/>
                <w:sz w:val="20"/>
                <w:szCs w:val="20"/>
              </w:rPr>
            </w:pPr>
            <w:r w:rsidRPr="00AE6757">
              <w:rPr>
                <w:b/>
                <w:bCs/>
                <w:color w:val="000000"/>
                <w:sz w:val="20"/>
                <w:szCs w:val="20"/>
              </w:rPr>
              <w:t>ПИР</w:t>
            </w:r>
          </w:p>
        </w:tc>
        <w:tc>
          <w:tcPr>
            <w:tcW w:w="427" w:type="pct"/>
            <w:shd w:val="clear" w:color="auto" w:fill="auto"/>
            <w:vAlign w:val="center"/>
            <w:hideMark/>
          </w:tcPr>
          <w:p w14:paraId="4C4D905A" w14:textId="77777777" w:rsidR="006C5B20" w:rsidRPr="00AE6757" w:rsidRDefault="006C5B20" w:rsidP="007E6DA6">
            <w:pPr>
              <w:jc w:val="center"/>
              <w:rPr>
                <w:b/>
                <w:bCs/>
                <w:color w:val="000000"/>
                <w:sz w:val="20"/>
                <w:szCs w:val="20"/>
              </w:rPr>
            </w:pPr>
            <w:r w:rsidRPr="00AE6757">
              <w:rPr>
                <w:b/>
                <w:bCs/>
                <w:color w:val="000000"/>
                <w:sz w:val="20"/>
                <w:szCs w:val="20"/>
              </w:rPr>
              <w:t>Прочие</w:t>
            </w:r>
          </w:p>
        </w:tc>
        <w:tc>
          <w:tcPr>
            <w:tcW w:w="523" w:type="pct"/>
            <w:gridSpan w:val="2"/>
            <w:shd w:val="clear" w:color="auto" w:fill="auto"/>
            <w:vAlign w:val="center"/>
            <w:hideMark/>
          </w:tcPr>
          <w:p w14:paraId="56A7B0A6" w14:textId="77777777" w:rsidR="006C5B20" w:rsidRPr="00AE6757" w:rsidRDefault="006C5B20" w:rsidP="007E6DA6">
            <w:pPr>
              <w:jc w:val="center"/>
              <w:rPr>
                <w:b/>
                <w:bCs/>
                <w:color w:val="000000"/>
                <w:sz w:val="20"/>
                <w:szCs w:val="20"/>
              </w:rPr>
            </w:pPr>
            <w:r w:rsidRPr="00AE6757">
              <w:rPr>
                <w:b/>
                <w:bCs/>
                <w:color w:val="000000"/>
                <w:sz w:val="20"/>
                <w:szCs w:val="20"/>
              </w:rPr>
              <w:t>Стоимость</w:t>
            </w:r>
          </w:p>
        </w:tc>
      </w:tr>
      <w:tr w:rsidR="006C5B20" w:rsidRPr="00AE6757" w14:paraId="6DB7CFA6" w14:textId="77777777" w:rsidTr="007E6DA6">
        <w:trPr>
          <w:trHeight w:val="20"/>
        </w:trPr>
        <w:tc>
          <w:tcPr>
            <w:tcW w:w="5000" w:type="pct"/>
            <w:gridSpan w:val="10"/>
            <w:shd w:val="clear" w:color="000000" w:fill="D9D9D9"/>
            <w:vAlign w:val="bottom"/>
            <w:hideMark/>
          </w:tcPr>
          <w:p w14:paraId="39C24AAE" w14:textId="77777777" w:rsidR="006C5B20" w:rsidRPr="00AE6757" w:rsidRDefault="006C5B20" w:rsidP="007E6DA6">
            <w:pPr>
              <w:rPr>
                <w:b/>
                <w:bCs/>
                <w:color w:val="000000"/>
                <w:sz w:val="20"/>
                <w:szCs w:val="20"/>
              </w:rPr>
            </w:pPr>
            <w:r w:rsidRPr="00AE6757">
              <w:rPr>
                <w:b/>
                <w:bCs/>
                <w:color w:val="000000"/>
                <w:sz w:val="20"/>
                <w:szCs w:val="20"/>
              </w:rPr>
              <w:t xml:space="preserve">Реконструкция ПС 110 </w:t>
            </w:r>
            <w:proofErr w:type="spellStart"/>
            <w:r w:rsidRPr="00AE6757">
              <w:rPr>
                <w:b/>
                <w:bCs/>
                <w:color w:val="000000"/>
                <w:sz w:val="20"/>
                <w:szCs w:val="20"/>
              </w:rPr>
              <w:t>кВ</w:t>
            </w:r>
            <w:proofErr w:type="spellEnd"/>
            <w:r w:rsidRPr="00AE6757">
              <w:rPr>
                <w:b/>
                <w:bCs/>
                <w:color w:val="000000"/>
                <w:sz w:val="20"/>
                <w:szCs w:val="20"/>
              </w:rPr>
              <w:t xml:space="preserve"> </w:t>
            </w:r>
            <w:proofErr w:type="spellStart"/>
            <w:r w:rsidRPr="00AE6757">
              <w:rPr>
                <w:b/>
                <w:bCs/>
                <w:color w:val="000000"/>
                <w:sz w:val="20"/>
                <w:szCs w:val="20"/>
              </w:rPr>
              <w:t>Шестаковская</w:t>
            </w:r>
            <w:proofErr w:type="spellEnd"/>
            <w:r w:rsidRPr="00AE6757">
              <w:rPr>
                <w:b/>
                <w:bCs/>
                <w:color w:val="000000"/>
                <w:sz w:val="20"/>
                <w:szCs w:val="20"/>
              </w:rPr>
              <w:t xml:space="preserve"> с заменой силовых трансформаторов 110/35/10 </w:t>
            </w:r>
            <w:proofErr w:type="spellStart"/>
            <w:r w:rsidRPr="00AE6757">
              <w:rPr>
                <w:b/>
                <w:bCs/>
                <w:color w:val="000000"/>
                <w:sz w:val="20"/>
                <w:szCs w:val="20"/>
              </w:rPr>
              <w:t>кВ</w:t>
            </w:r>
            <w:proofErr w:type="spellEnd"/>
            <w:r w:rsidRPr="00AE6757">
              <w:rPr>
                <w:b/>
                <w:bCs/>
                <w:color w:val="000000"/>
                <w:sz w:val="20"/>
                <w:szCs w:val="20"/>
              </w:rPr>
              <w:t xml:space="preserve"> 2х16 МВА на трансформаторы 2х25 МВА (п. 1.1 ТУ)</w:t>
            </w:r>
          </w:p>
        </w:tc>
      </w:tr>
      <w:tr w:rsidR="006C5B20" w:rsidRPr="00AE6757" w14:paraId="33BBBB0B" w14:textId="77777777" w:rsidTr="007E6DA6">
        <w:trPr>
          <w:gridAfter w:val="1"/>
          <w:wAfter w:w="21" w:type="pct"/>
          <w:trHeight w:val="20"/>
        </w:trPr>
        <w:tc>
          <w:tcPr>
            <w:tcW w:w="170" w:type="pct"/>
            <w:shd w:val="clear" w:color="auto" w:fill="auto"/>
            <w:vAlign w:val="center"/>
            <w:hideMark/>
          </w:tcPr>
          <w:p w14:paraId="3FA5F65C" w14:textId="77777777" w:rsidR="006C5B20" w:rsidRPr="00AE6757" w:rsidRDefault="006C5B20" w:rsidP="007E6DA6">
            <w:pPr>
              <w:jc w:val="center"/>
              <w:rPr>
                <w:color w:val="000000"/>
                <w:sz w:val="20"/>
                <w:szCs w:val="20"/>
              </w:rPr>
            </w:pPr>
            <w:r w:rsidRPr="00AE6757">
              <w:rPr>
                <w:color w:val="000000"/>
                <w:sz w:val="20"/>
                <w:szCs w:val="20"/>
              </w:rPr>
              <w:t>1</w:t>
            </w:r>
          </w:p>
        </w:tc>
        <w:tc>
          <w:tcPr>
            <w:tcW w:w="1910" w:type="pct"/>
            <w:shd w:val="clear" w:color="auto" w:fill="auto"/>
            <w:vAlign w:val="bottom"/>
            <w:hideMark/>
          </w:tcPr>
          <w:p w14:paraId="5CE9065B" w14:textId="77777777" w:rsidR="006C5B20" w:rsidRPr="00AE6757" w:rsidRDefault="006C5B20" w:rsidP="007E6DA6">
            <w:pPr>
              <w:rPr>
                <w:color w:val="000000"/>
                <w:sz w:val="20"/>
                <w:szCs w:val="20"/>
              </w:rPr>
            </w:pPr>
            <w:r w:rsidRPr="00AE6757">
              <w:rPr>
                <w:color w:val="000000"/>
                <w:sz w:val="20"/>
                <w:szCs w:val="20"/>
              </w:rPr>
              <w:t xml:space="preserve">Проект-аналог. Реконструкция ПС 110/35/10 </w:t>
            </w:r>
            <w:proofErr w:type="spellStart"/>
            <w:r w:rsidRPr="00AE6757">
              <w:rPr>
                <w:color w:val="000000"/>
                <w:sz w:val="20"/>
                <w:szCs w:val="20"/>
              </w:rPr>
              <w:t>кВ</w:t>
            </w:r>
            <w:proofErr w:type="spellEnd"/>
            <w:r w:rsidRPr="00AE6757">
              <w:rPr>
                <w:color w:val="000000"/>
                <w:sz w:val="20"/>
                <w:szCs w:val="20"/>
              </w:rPr>
              <w:t xml:space="preserve"> </w:t>
            </w:r>
            <w:proofErr w:type="spellStart"/>
            <w:r w:rsidRPr="00AE6757">
              <w:rPr>
                <w:color w:val="000000"/>
                <w:sz w:val="20"/>
                <w:szCs w:val="20"/>
              </w:rPr>
              <w:t>Сидоровская</w:t>
            </w:r>
            <w:proofErr w:type="spellEnd"/>
            <w:r w:rsidRPr="00AE6757">
              <w:rPr>
                <w:color w:val="000000"/>
                <w:sz w:val="20"/>
                <w:szCs w:val="20"/>
              </w:rPr>
              <w:t xml:space="preserve"> с заменой силовых трансформаторов 2х16 МВА на 2х25 МВА, руб. (в ценах на 01.01.2001)</w:t>
            </w:r>
          </w:p>
        </w:tc>
        <w:tc>
          <w:tcPr>
            <w:tcW w:w="475" w:type="pct"/>
            <w:shd w:val="clear" w:color="auto" w:fill="auto"/>
            <w:vAlign w:val="center"/>
            <w:hideMark/>
          </w:tcPr>
          <w:p w14:paraId="72A5B037" w14:textId="77777777" w:rsidR="006C5B20" w:rsidRPr="00AE6757" w:rsidRDefault="006C5B20" w:rsidP="007E6DA6">
            <w:pPr>
              <w:jc w:val="center"/>
              <w:rPr>
                <w:color w:val="000000"/>
                <w:sz w:val="20"/>
                <w:szCs w:val="20"/>
              </w:rPr>
            </w:pPr>
            <w:r w:rsidRPr="00AE6757">
              <w:rPr>
                <w:color w:val="000000"/>
                <w:sz w:val="20"/>
                <w:szCs w:val="20"/>
              </w:rPr>
              <w:t>1 394 980,32</w:t>
            </w:r>
          </w:p>
        </w:tc>
        <w:tc>
          <w:tcPr>
            <w:tcW w:w="507" w:type="pct"/>
            <w:shd w:val="clear" w:color="auto" w:fill="auto"/>
            <w:vAlign w:val="center"/>
            <w:hideMark/>
          </w:tcPr>
          <w:p w14:paraId="5966220B" w14:textId="77777777" w:rsidR="006C5B20" w:rsidRPr="00AE6757" w:rsidRDefault="006C5B20" w:rsidP="007E6DA6">
            <w:pPr>
              <w:jc w:val="center"/>
              <w:rPr>
                <w:color w:val="000000"/>
                <w:sz w:val="20"/>
                <w:szCs w:val="20"/>
              </w:rPr>
            </w:pPr>
            <w:r w:rsidRPr="00AE6757">
              <w:rPr>
                <w:color w:val="000000"/>
                <w:sz w:val="20"/>
                <w:szCs w:val="20"/>
              </w:rPr>
              <w:t>14 734 949,14</w:t>
            </w:r>
          </w:p>
        </w:tc>
        <w:tc>
          <w:tcPr>
            <w:tcW w:w="510" w:type="pct"/>
            <w:shd w:val="clear" w:color="auto" w:fill="auto"/>
            <w:vAlign w:val="center"/>
            <w:hideMark/>
          </w:tcPr>
          <w:p w14:paraId="3E34E7C6" w14:textId="77777777" w:rsidR="006C5B20" w:rsidRPr="00AE6757" w:rsidRDefault="006C5B20" w:rsidP="007E6DA6">
            <w:pPr>
              <w:jc w:val="center"/>
              <w:rPr>
                <w:color w:val="000000"/>
                <w:sz w:val="20"/>
                <w:szCs w:val="20"/>
              </w:rPr>
            </w:pPr>
            <w:r w:rsidRPr="00AE6757">
              <w:rPr>
                <w:color w:val="000000"/>
                <w:sz w:val="20"/>
                <w:szCs w:val="20"/>
              </w:rPr>
              <w:t>93 945,92</w:t>
            </w:r>
          </w:p>
        </w:tc>
        <w:tc>
          <w:tcPr>
            <w:tcW w:w="457" w:type="pct"/>
            <w:shd w:val="clear" w:color="auto" w:fill="auto"/>
            <w:vAlign w:val="center"/>
            <w:hideMark/>
          </w:tcPr>
          <w:p w14:paraId="0EAC605D" w14:textId="77777777" w:rsidR="006C5B20" w:rsidRPr="00AE6757" w:rsidRDefault="006C5B20" w:rsidP="007E6DA6">
            <w:pPr>
              <w:jc w:val="center"/>
              <w:rPr>
                <w:color w:val="000000"/>
                <w:sz w:val="20"/>
                <w:szCs w:val="20"/>
              </w:rPr>
            </w:pPr>
            <w:r w:rsidRPr="00AE6757">
              <w:rPr>
                <w:color w:val="000000"/>
                <w:sz w:val="20"/>
                <w:szCs w:val="20"/>
              </w:rPr>
              <w:t>874 445,49</w:t>
            </w:r>
          </w:p>
        </w:tc>
        <w:tc>
          <w:tcPr>
            <w:tcW w:w="427" w:type="pct"/>
            <w:shd w:val="clear" w:color="auto" w:fill="auto"/>
            <w:vAlign w:val="center"/>
            <w:hideMark/>
          </w:tcPr>
          <w:p w14:paraId="05F98391" w14:textId="77777777" w:rsidR="006C5B20" w:rsidRPr="00AE6757" w:rsidRDefault="006C5B20" w:rsidP="007E6DA6">
            <w:pPr>
              <w:jc w:val="center"/>
              <w:rPr>
                <w:color w:val="000000"/>
                <w:sz w:val="20"/>
                <w:szCs w:val="20"/>
              </w:rPr>
            </w:pPr>
            <w:r w:rsidRPr="00AE6757">
              <w:rPr>
                <w:color w:val="000000"/>
                <w:sz w:val="20"/>
                <w:szCs w:val="20"/>
              </w:rPr>
              <w:t>347 190,93</w:t>
            </w:r>
          </w:p>
        </w:tc>
        <w:tc>
          <w:tcPr>
            <w:tcW w:w="523" w:type="pct"/>
            <w:gridSpan w:val="2"/>
            <w:shd w:val="clear" w:color="auto" w:fill="auto"/>
            <w:vAlign w:val="center"/>
            <w:hideMark/>
          </w:tcPr>
          <w:p w14:paraId="5038F27E" w14:textId="77777777" w:rsidR="006C5B20" w:rsidRPr="00AE6757" w:rsidRDefault="006C5B20" w:rsidP="007E6DA6">
            <w:pPr>
              <w:jc w:val="center"/>
              <w:rPr>
                <w:color w:val="000000"/>
                <w:sz w:val="20"/>
                <w:szCs w:val="20"/>
              </w:rPr>
            </w:pPr>
            <w:r w:rsidRPr="00AE6757">
              <w:rPr>
                <w:color w:val="000000"/>
                <w:sz w:val="20"/>
                <w:szCs w:val="20"/>
              </w:rPr>
              <w:t>17 445 511,80</w:t>
            </w:r>
          </w:p>
        </w:tc>
      </w:tr>
      <w:tr w:rsidR="006C5B20" w:rsidRPr="00AE6757" w14:paraId="3D0E01E0" w14:textId="77777777" w:rsidTr="007E6DA6">
        <w:trPr>
          <w:gridAfter w:val="1"/>
          <w:wAfter w:w="21" w:type="pct"/>
          <w:trHeight w:val="20"/>
        </w:trPr>
        <w:tc>
          <w:tcPr>
            <w:tcW w:w="170" w:type="pct"/>
            <w:shd w:val="clear" w:color="auto" w:fill="auto"/>
            <w:vAlign w:val="center"/>
            <w:hideMark/>
          </w:tcPr>
          <w:p w14:paraId="440364B8"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513BCADF" w14:textId="77777777" w:rsidR="006C5B20" w:rsidRPr="00AE6757" w:rsidRDefault="006C5B20" w:rsidP="007E6DA6">
            <w:pPr>
              <w:ind w:firstLineChars="400" w:firstLine="800"/>
              <w:rPr>
                <w:color w:val="000000"/>
                <w:sz w:val="20"/>
                <w:szCs w:val="20"/>
              </w:rPr>
            </w:pPr>
            <w:r w:rsidRPr="00AE6757">
              <w:rPr>
                <w:color w:val="000000"/>
                <w:sz w:val="20"/>
                <w:szCs w:val="20"/>
              </w:rPr>
              <w:t>Демонтажные работы</w:t>
            </w:r>
          </w:p>
        </w:tc>
        <w:tc>
          <w:tcPr>
            <w:tcW w:w="475" w:type="pct"/>
            <w:shd w:val="clear" w:color="auto" w:fill="auto"/>
            <w:vAlign w:val="center"/>
            <w:hideMark/>
          </w:tcPr>
          <w:p w14:paraId="7DE2B9A7" w14:textId="77777777" w:rsidR="006C5B20" w:rsidRPr="00AE6757" w:rsidRDefault="006C5B20" w:rsidP="007E6DA6">
            <w:pPr>
              <w:jc w:val="center"/>
              <w:rPr>
                <w:color w:val="000000"/>
                <w:sz w:val="20"/>
                <w:szCs w:val="20"/>
              </w:rPr>
            </w:pPr>
            <w:r w:rsidRPr="00AE6757">
              <w:rPr>
                <w:color w:val="000000"/>
                <w:sz w:val="20"/>
                <w:szCs w:val="20"/>
              </w:rPr>
              <w:t>405 826,94</w:t>
            </w:r>
          </w:p>
        </w:tc>
        <w:tc>
          <w:tcPr>
            <w:tcW w:w="507" w:type="pct"/>
            <w:shd w:val="clear" w:color="auto" w:fill="auto"/>
            <w:vAlign w:val="center"/>
            <w:hideMark/>
          </w:tcPr>
          <w:p w14:paraId="7DF94A67"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FA852AB"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577850B2"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3DBCB00E"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0ABAD870" w14:textId="77777777" w:rsidR="006C5B20" w:rsidRPr="00AE6757" w:rsidRDefault="006C5B20" w:rsidP="007E6DA6">
            <w:pPr>
              <w:jc w:val="center"/>
              <w:rPr>
                <w:color w:val="000000"/>
                <w:sz w:val="20"/>
                <w:szCs w:val="20"/>
              </w:rPr>
            </w:pPr>
            <w:r w:rsidRPr="00AE6757">
              <w:rPr>
                <w:color w:val="000000"/>
                <w:sz w:val="20"/>
                <w:szCs w:val="20"/>
              </w:rPr>
              <w:t>405 826,94</w:t>
            </w:r>
          </w:p>
        </w:tc>
      </w:tr>
      <w:tr w:rsidR="006C5B20" w:rsidRPr="00AE6757" w14:paraId="5D034769" w14:textId="77777777" w:rsidTr="007E6DA6">
        <w:trPr>
          <w:gridAfter w:val="1"/>
          <w:wAfter w:w="21" w:type="pct"/>
          <w:trHeight w:val="20"/>
        </w:trPr>
        <w:tc>
          <w:tcPr>
            <w:tcW w:w="170" w:type="pct"/>
            <w:shd w:val="clear" w:color="auto" w:fill="auto"/>
            <w:vAlign w:val="center"/>
            <w:hideMark/>
          </w:tcPr>
          <w:p w14:paraId="5D6AC943"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64B7F5D7" w14:textId="77777777" w:rsidR="006C5B20" w:rsidRPr="00AE6757" w:rsidRDefault="006C5B20" w:rsidP="007E6DA6">
            <w:pPr>
              <w:ind w:firstLineChars="400" w:firstLine="800"/>
              <w:rPr>
                <w:color w:val="000000"/>
                <w:sz w:val="20"/>
                <w:szCs w:val="20"/>
              </w:rPr>
            </w:pPr>
            <w:r w:rsidRPr="00AE6757">
              <w:rPr>
                <w:color w:val="000000"/>
                <w:sz w:val="20"/>
                <w:szCs w:val="20"/>
              </w:rPr>
              <w:t>Основные объекты строительства</w:t>
            </w:r>
          </w:p>
        </w:tc>
        <w:tc>
          <w:tcPr>
            <w:tcW w:w="475" w:type="pct"/>
            <w:shd w:val="clear" w:color="auto" w:fill="auto"/>
            <w:vAlign w:val="center"/>
            <w:hideMark/>
          </w:tcPr>
          <w:p w14:paraId="005F2588" w14:textId="77777777" w:rsidR="006C5B20" w:rsidRPr="00AE6757" w:rsidRDefault="006C5B20" w:rsidP="007E6DA6">
            <w:pPr>
              <w:jc w:val="center"/>
              <w:rPr>
                <w:color w:val="000000"/>
                <w:sz w:val="20"/>
                <w:szCs w:val="20"/>
              </w:rPr>
            </w:pPr>
            <w:r w:rsidRPr="00AE6757">
              <w:rPr>
                <w:color w:val="000000"/>
                <w:sz w:val="20"/>
                <w:szCs w:val="20"/>
              </w:rPr>
              <w:t>550 819,53</w:t>
            </w:r>
          </w:p>
        </w:tc>
        <w:tc>
          <w:tcPr>
            <w:tcW w:w="507" w:type="pct"/>
            <w:shd w:val="clear" w:color="auto" w:fill="auto"/>
            <w:vAlign w:val="center"/>
            <w:hideMark/>
          </w:tcPr>
          <w:p w14:paraId="5D2F7F83" w14:textId="77777777" w:rsidR="006C5B20" w:rsidRPr="00AE6757" w:rsidRDefault="006C5B20" w:rsidP="007E6DA6">
            <w:pPr>
              <w:jc w:val="center"/>
              <w:rPr>
                <w:color w:val="000000"/>
                <w:sz w:val="20"/>
                <w:szCs w:val="20"/>
              </w:rPr>
            </w:pPr>
            <w:r w:rsidRPr="00AE6757">
              <w:rPr>
                <w:color w:val="000000"/>
                <w:sz w:val="20"/>
                <w:szCs w:val="20"/>
              </w:rPr>
              <w:t>14 563 819,33</w:t>
            </w:r>
          </w:p>
        </w:tc>
        <w:tc>
          <w:tcPr>
            <w:tcW w:w="510" w:type="pct"/>
            <w:shd w:val="clear" w:color="auto" w:fill="auto"/>
            <w:vAlign w:val="center"/>
            <w:hideMark/>
          </w:tcPr>
          <w:p w14:paraId="023BABC6"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46396B00"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23CAAEF4"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31A689DA" w14:textId="77777777" w:rsidR="006C5B20" w:rsidRPr="00AE6757" w:rsidRDefault="006C5B20" w:rsidP="007E6DA6">
            <w:pPr>
              <w:jc w:val="center"/>
              <w:rPr>
                <w:color w:val="000000"/>
                <w:sz w:val="20"/>
                <w:szCs w:val="20"/>
              </w:rPr>
            </w:pPr>
            <w:r w:rsidRPr="00AE6757">
              <w:rPr>
                <w:color w:val="000000"/>
                <w:sz w:val="20"/>
                <w:szCs w:val="20"/>
              </w:rPr>
              <w:t>15 114 638,86</w:t>
            </w:r>
          </w:p>
        </w:tc>
      </w:tr>
      <w:tr w:rsidR="006C5B20" w:rsidRPr="00AE6757" w14:paraId="5BC4DE6E" w14:textId="77777777" w:rsidTr="007E6DA6">
        <w:trPr>
          <w:gridAfter w:val="1"/>
          <w:wAfter w:w="21" w:type="pct"/>
          <w:trHeight w:val="20"/>
        </w:trPr>
        <w:tc>
          <w:tcPr>
            <w:tcW w:w="170" w:type="pct"/>
            <w:shd w:val="clear" w:color="auto" w:fill="auto"/>
            <w:vAlign w:val="center"/>
            <w:hideMark/>
          </w:tcPr>
          <w:p w14:paraId="61D77177"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128D8C5" w14:textId="77777777" w:rsidR="006C5B20" w:rsidRPr="00AE6757" w:rsidRDefault="006C5B20" w:rsidP="007E6DA6">
            <w:pPr>
              <w:ind w:firstLineChars="400" w:firstLine="800"/>
              <w:rPr>
                <w:color w:val="000000"/>
                <w:sz w:val="20"/>
                <w:szCs w:val="20"/>
              </w:rPr>
            </w:pPr>
            <w:r w:rsidRPr="00AE6757">
              <w:rPr>
                <w:color w:val="000000"/>
                <w:sz w:val="20"/>
                <w:szCs w:val="20"/>
              </w:rPr>
              <w:t>Устройство переезда через проектируемые кабельные лотки</w:t>
            </w:r>
          </w:p>
        </w:tc>
        <w:tc>
          <w:tcPr>
            <w:tcW w:w="475" w:type="pct"/>
            <w:shd w:val="clear" w:color="auto" w:fill="auto"/>
            <w:vAlign w:val="center"/>
            <w:hideMark/>
          </w:tcPr>
          <w:p w14:paraId="3710BEAE" w14:textId="77777777" w:rsidR="006C5B20" w:rsidRPr="00AE6757" w:rsidRDefault="006C5B20" w:rsidP="007E6DA6">
            <w:pPr>
              <w:jc w:val="center"/>
              <w:rPr>
                <w:color w:val="000000"/>
                <w:sz w:val="20"/>
                <w:szCs w:val="20"/>
              </w:rPr>
            </w:pPr>
            <w:r w:rsidRPr="00AE6757">
              <w:rPr>
                <w:color w:val="000000"/>
                <w:sz w:val="20"/>
                <w:szCs w:val="20"/>
              </w:rPr>
              <w:t>5 269,80</w:t>
            </w:r>
          </w:p>
        </w:tc>
        <w:tc>
          <w:tcPr>
            <w:tcW w:w="507" w:type="pct"/>
            <w:shd w:val="clear" w:color="auto" w:fill="auto"/>
            <w:vAlign w:val="center"/>
            <w:hideMark/>
          </w:tcPr>
          <w:p w14:paraId="186FED22"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18E8F59D"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3C234DB8"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316962D6"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33018129" w14:textId="77777777" w:rsidR="006C5B20" w:rsidRPr="00AE6757" w:rsidRDefault="006C5B20" w:rsidP="007E6DA6">
            <w:pPr>
              <w:jc w:val="center"/>
              <w:rPr>
                <w:color w:val="000000"/>
                <w:sz w:val="20"/>
                <w:szCs w:val="20"/>
              </w:rPr>
            </w:pPr>
            <w:r w:rsidRPr="00AE6757">
              <w:rPr>
                <w:color w:val="000000"/>
                <w:sz w:val="20"/>
                <w:szCs w:val="20"/>
              </w:rPr>
              <w:t>5 269,80</w:t>
            </w:r>
          </w:p>
        </w:tc>
      </w:tr>
      <w:tr w:rsidR="006C5B20" w:rsidRPr="00AE6757" w14:paraId="04B20097" w14:textId="77777777" w:rsidTr="007E6DA6">
        <w:trPr>
          <w:gridAfter w:val="1"/>
          <w:wAfter w:w="21" w:type="pct"/>
          <w:trHeight w:val="20"/>
        </w:trPr>
        <w:tc>
          <w:tcPr>
            <w:tcW w:w="170" w:type="pct"/>
            <w:shd w:val="clear" w:color="auto" w:fill="auto"/>
            <w:vAlign w:val="center"/>
            <w:hideMark/>
          </w:tcPr>
          <w:p w14:paraId="2A960851"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58C9C38C" w14:textId="77777777" w:rsidR="006C5B20" w:rsidRPr="00AE6757" w:rsidRDefault="006C5B20" w:rsidP="007E6DA6">
            <w:pPr>
              <w:ind w:firstLineChars="400" w:firstLine="800"/>
              <w:rPr>
                <w:color w:val="000000"/>
                <w:sz w:val="20"/>
                <w:szCs w:val="20"/>
              </w:rPr>
            </w:pPr>
            <w:r w:rsidRPr="00AE6757">
              <w:rPr>
                <w:color w:val="000000"/>
                <w:sz w:val="20"/>
                <w:szCs w:val="20"/>
              </w:rPr>
              <w:t>Устройство маслохозяйства</w:t>
            </w:r>
          </w:p>
        </w:tc>
        <w:tc>
          <w:tcPr>
            <w:tcW w:w="475" w:type="pct"/>
            <w:shd w:val="clear" w:color="auto" w:fill="auto"/>
            <w:vAlign w:val="center"/>
            <w:hideMark/>
          </w:tcPr>
          <w:p w14:paraId="4F5FAD92" w14:textId="77777777" w:rsidR="006C5B20" w:rsidRPr="00AE6757" w:rsidRDefault="006C5B20" w:rsidP="007E6DA6">
            <w:pPr>
              <w:jc w:val="center"/>
              <w:rPr>
                <w:color w:val="000000"/>
                <w:sz w:val="20"/>
                <w:szCs w:val="20"/>
              </w:rPr>
            </w:pPr>
            <w:r w:rsidRPr="00AE6757">
              <w:rPr>
                <w:color w:val="000000"/>
                <w:sz w:val="20"/>
                <w:szCs w:val="20"/>
              </w:rPr>
              <w:t>160 644,26</w:t>
            </w:r>
          </w:p>
        </w:tc>
        <w:tc>
          <w:tcPr>
            <w:tcW w:w="507" w:type="pct"/>
            <w:shd w:val="clear" w:color="auto" w:fill="auto"/>
            <w:vAlign w:val="center"/>
            <w:hideMark/>
          </w:tcPr>
          <w:p w14:paraId="2492A078" w14:textId="77777777" w:rsidR="006C5B20" w:rsidRPr="00AE6757" w:rsidRDefault="006C5B20" w:rsidP="007E6DA6">
            <w:pPr>
              <w:jc w:val="center"/>
              <w:rPr>
                <w:color w:val="000000"/>
                <w:sz w:val="20"/>
                <w:szCs w:val="20"/>
              </w:rPr>
            </w:pPr>
            <w:r w:rsidRPr="00AE6757">
              <w:rPr>
                <w:color w:val="000000"/>
                <w:sz w:val="20"/>
                <w:szCs w:val="20"/>
              </w:rPr>
              <w:t>171 129,81</w:t>
            </w:r>
          </w:p>
        </w:tc>
        <w:tc>
          <w:tcPr>
            <w:tcW w:w="510" w:type="pct"/>
            <w:shd w:val="clear" w:color="auto" w:fill="auto"/>
            <w:vAlign w:val="center"/>
            <w:hideMark/>
          </w:tcPr>
          <w:p w14:paraId="2822DAAF"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5C2C432A"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29198910"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53ABE661" w14:textId="77777777" w:rsidR="006C5B20" w:rsidRPr="00AE6757" w:rsidRDefault="006C5B20" w:rsidP="007E6DA6">
            <w:pPr>
              <w:jc w:val="center"/>
              <w:rPr>
                <w:color w:val="000000"/>
                <w:sz w:val="20"/>
                <w:szCs w:val="20"/>
              </w:rPr>
            </w:pPr>
            <w:r w:rsidRPr="00AE6757">
              <w:rPr>
                <w:color w:val="000000"/>
                <w:sz w:val="20"/>
                <w:szCs w:val="20"/>
              </w:rPr>
              <w:t>331 774,07</w:t>
            </w:r>
          </w:p>
        </w:tc>
      </w:tr>
      <w:tr w:rsidR="006C5B20" w:rsidRPr="00AE6757" w14:paraId="4107920E" w14:textId="77777777" w:rsidTr="007E6DA6">
        <w:trPr>
          <w:gridAfter w:val="1"/>
          <w:wAfter w:w="21" w:type="pct"/>
          <w:trHeight w:val="20"/>
        </w:trPr>
        <w:tc>
          <w:tcPr>
            <w:tcW w:w="170" w:type="pct"/>
            <w:shd w:val="clear" w:color="auto" w:fill="auto"/>
            <w:vAlign w:val="center"/>
            <w:hideMark/>
          </w:tcPr>
          <w:p w14:paraId="3BCD632B"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516238F2" w14:textId="77777777" w:rsidR="006C5B20" w:rsidRPr="00AE6757" w:rsidRDefault="006C5B20" w:rsidP="007E6DA6">
            <w:pPr>
              <w:ind w:firstLineChars="400" w:firstLine="800"/>
              <w:rPr>
                <w:color w:val="000000"/>
                <w:sz w:val="20"/>
                <w:szCs w:val="20"/>
              </w:rPr>
            </w:pPr>
            <w:r w:rsidRPr="00AE6757">
              <w:rPr>
                <w:color w:val="000000"/>
                <w:sz w:val="20"/>
                <w:szCs w:val="20"/>
              </w:rPr>
              <w:t>Благоустройство территории</w:t>
            </w:r>
          </w:p>
        </w:tc>
        <w:tc>
          <w:tcPr>
            <w:tcW w:w="475" w:type="pct"/>
            <w:shd w:val="clear" w:color="auto" w:fill="auto"/>
            <w:vAlign w:val="center"/>
            <w:hideMark/>
          </w:tcPr>
          <w:p w14:paraId="402F6AF7" w14:textId="77777777" w:rsidR="006C5B20" w:rsidRPr="00AE6757" w:rsidRDefault="006C5B20" w:rsidP="007E6DA6">
            <w:pPr>
              <w:jc w:val="center"/>
              <w:rPr>
                <w:color w:val="000000"/>
                <w:sz w:val="20"/>
                <w:szCs w:val="20"/>
              </w:rPr>
            </w:pPr>
            <w:r w:rsidRPr="00AE6757">
              <w:rPr>
                <w:color w:val="000000"/>
                <w:sz w:val="20"/>
                <w:szCs w:val="20"/>
              </w:rPr>
              <w:t>13 972,81</w:t>
            </w:r>
          </w:p>
        </w:tc>
        <w:tc>
          <w:tcPr>
            <w:tcW w:w="507" w:type="pct"/>
            <w:shd w:val="clear" w:color="auto" w:fill="auto"/>
            <w:vAlign w:val="center"/>
            <w:hideMark/>
          </w:tcPr>
          <w:p w14:paraId="76275168"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D6AEE27"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6A3F333E"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159DD301"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62B47C0B" w14:textId="77777777" w:rsidR="006C5B20" w:rsidRPr="00AE6757" w:rsidRDefault="006C5B20" w:rsidP="007E6DA6">
            <w:pPr>
              <w:jc w:val="center"/>
              <w:rPr>
                <w:color w:val="000000"/>
                <w:sz w:val="20"/>
                <w:szCs w:val="20"/>
              </w:rPr>
            </w:pPr>
            <w:r w:rsidRPr="00AE6757">
              <w:rPr>
                <w:color w:val="000000"/>
                <w:sz w:val="20"/>
                <w:szCs w:val="20"/>
              </w:rPr>
              <w:t>13 972,81</w:t>
            </w:r>
          </w:p>
        </w:tc>
      </w:tr>
      <w:tr w:rsidR="006C5B20" w:rsidRPr="00AE6757" w14:paraId="12C9F7A1" w14:textId="77777777" w:rsidTr="007E6DA6">
        <w:trPr>
          <w:gridAfter w:val="1"/>
          <w:wAfter w:w="21" w:type="pct"/>
          <w:trHeight w:val="20"/>
        </w:trPr>
        <w:tc>
          <w:tcPr>
            <w:tcW w:w="170" w:type="pct"/>
            <w:shd w:val="clear" w:color="auto" w:fill="auto"/>
            <w:vAlign w:val="center"/>
            <w:hideMark/>
          </w:tcPr>
          <w:p w14:paraId="5A7AF7AE"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3A7CAAD3" w14:textId="77777777" w:rsidR="006C5B20" w:rsidRPr="00AE6757" w:rsidRDefault="006C5B20" w:rsidP="007E6DA6">
            <w:pPr>
              <w:ind w:firstLineChars="400" w:firstLine="800"/>
              <w:rPr>
                <w:color w:val="000000"/>
                <w:sz w:val="20"/>
                <w:szCs w:val="20"/>
              </w:rPr>
            </w:pPr>
            <w:r w:rsidRPr="00AE6757">
              <w:rPr>
                <w:color w:val="000000"/>
                <w:sz w:val="20"/>
                <w:szCs w:val="20"/>
              </w:rPr>
              <w:t>Зимнее удорожание</w:t>
            </w:r>
          </w:p>
        </w:tc>
        <w:tc>
          <w:tcPr>
            <w:tcW w:w="475" w:type="pct"/>
            <w:shd w:val="clear" w:color="auto" w:fill="auto"/>
            <w:vAlign w:val="center"/>
            <w:hideMark/>
          </w:tcPr>
          <w:p w14:paraId="5BB2279C"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5CA66609"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76A5435A"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3D15DCF7"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0ACAC095"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1F4AC73B"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3ACE8D61" w14:textId="77777777" w:rsidTr="007E6DA6">
        <w:trPr>
          <w:gridAfter w:val="1"/>
          <w:wAfter w:w="21" w:type="pct"/>
          <w:trHeight w:val="20"/>
        </w:trPr>
        <w:tc>
          <w:tcPr>
            <w:tcW w:w="170" w:type="pct"/>
            <w:shd w:val="clear" w:color="auto" w:fill="auto"/>
            <w:vAlign w:val="center"/>
            <w:hideMark/>
          </w:tcPr>
          <w:p w14:paraId="692DA31E"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16D7A89E" w14:textId="77777777" w:rsidR="006C5B20" w:rsidRPr="00AE6757" w:rsidRDefault="006C5B20" w:rsidP="007E6DA6">
            <w:pPr>
              <w:ind w:firstLineChars="400" w:firstLine="800"/>
              <w:rPr>
                <w:color w:val="000000"/>
                <w:sz w:val="20"/>
                <w:szCs w:val="20"/>
              </w:rPr>
            </w:pPr>
            <w:r w:rsidRPr="00AE6757">
              <w:rPr>
                <w:color w:val="000000"/>
                <w:sz w:val="20"/>
                <w:szCs w:val="20"/>
              </w:rPr>
              <w:t>Такелажные работы</w:t>
            </w:r>
          </w:p>
        </w:tc>
        <w:tc>
          <w:tcPr>
            <w:tcW w:w="475" w:type="pct"/>
            <w:shd w:val="clear" w:color="auto" w:fill="auto"/>
            <w:vAlign w:val="center"/>
            <w:hideMark/>
          </w:tcPr>
          <w:p w14:paraId="6A6C6C65" w14:textId="77777777" w:rsidR="006C5B20" w:rsidRPr="00AE6757" w:rsidRDefault="006C5B20" w:rsidP="007E6DA6">
            <w:pPr>
              <w:jc w:val="center"/>
              <w:rPr>
                <w:color w:val="000000"/>
                <w:sz w:val="20"/>
                <w:szCs w:val="20"/>
              </w:rPr>
            </w:pPr>
            <w:r w:rsidRPr="00AE6757">
              <w:rPr>
                <w:color w:val="000000"/>
                <w:sz w:val="20"/>
                <w:szCs w:val="20"/>
              </w:rPr>
              <w:t>258 446,98</w:t>
            </w:r>
          </w:p>
        </w:tc>
        <w:tc>
          <w:tcPr>
            <w:tcW w:w="507" w:type="pct"/>
            <w:shd w:val="clear" w:color="auto" w:fill="auto"/>
            <w:vAlign w:val="center"/>
            <w:hideMark/>
          </w:tcPr>
          <w:p w14:paraId="5C8744F8"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4C6DB59C"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27DD0182"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648F97EA"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73C3D4FB" w14:textId="77777777" w:rsidR="006C5B20" w:rsidRPr="00AE6757" w:rsidRDefault="006C5B20" w:rsidP="007E6DA6">
            <w:pPr>
              <w:jc w:val="center"/>
              <w:rPr>
                <w:color w:val="000000"/>
                <w:sz w:val="20"/>
                <w:szCs w:val="20"/>
              </w:rPr>
            </w:pPr>
            <w:r w:rsidRPr="00AE6757">
              <w:rPr>
                <w:color w:val="000000"/>
                <w:sz w:val="20"/>
                <w:szCs w:val="20"/>
              </w:rPr>
              <w:t>258 446,98</w:t>
            </w:r>
          </w:p>
        </w:tc>
      </w:tr>
      <w:tr w:rsidR="006C5B20" w:rsidRPr="00AE6757" w14:paraId="7189A383" w14:textId="77777777" w:rsidTr="007E6DA6">
        <w:trPr>
          <w:gridAfter w:val="1"/>
          <w:wAfter w:w="21" w:type="pct"/>
          <w:trHeight w:val="20"/>
        </w:trPr>
        <w:tc>
          <w:tcPr>
            <w:tcW w:w="170" w:type="pct"/>
            <w:shd w:val="clear" w:color="auto" w:fill="auto"/>
            <w:vAlign w:val="center"/>
            <w:hideMark/>
          </w:tcPr>
          <w:p w14:paraId="2112A72B"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63A3E9CC" w14:textId="77777777" w:rsidR="006C5B20" w:rsidRPr="00AE6757" w:rsidRDefault="006C5B20" w:rsidP="007E6DA6">
            <w:pPr>
              <w:ind w:firstLineChars="400" w:firstLine="800"/>
              <w:rPr>
                <w:color w:val="000000"/>
                <w:sz w:val="20"/>
                <w:szCs w:val="20"/>
              </w:rPr>
            </w:pPr>
            <w:r w:rsidRPr="00AE6757">
              <w:rPr>
                <w:color w:val="000000"/>
                <w:sz w:val="20"/>
                <w:szCs w:val="20"/>
              </w:rPr>
              <w:t>Пусконаладка</w:t>
            </w:r>
          </w:p>
        </w:tc>
        <w:tc>
          <w:tcPr>
            <w:tcW w:w="475" w:type="pct"/>
            <w:shd w:val="clear" w:color="auto" w:fill="auto"/>
            <w:vAlign w:val="center"/>
            <w:hideMark/>
          </w:tcPr>
          <w:p w14:paraId="224D1466"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02144601"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ECE49A3" w14:textId="77777777" w:rsidR="006C5B20" w:rsidRPr="00AE6757" w:rsidRDefault="006C5B20" w:rsidP="007E6DA6">
            <w:pPr>
              <w:jc w:val="center"/>
              <w:rPr>
                <w:color w:val="000000"/>
                <w:sz w:val="20"/>
                <w:szCs w:val="20"/>
              </w:rPr>
            </w:pPr>
            <w:r w:rsidRPr="00AE6757">
              <w:rPr>
                <w:color w:val="000000"/>
                <w:sz w:val="20"/>
                <w:szCs w:val="20"/>
              </w:rPr>
              <w:t>93 945,92</w:t>
            </w:r>
          </w:p>
        </w:tc>
        <w:tc>
          <w:tcPr>
            <w:tcW w:w="457" w:type="pct"/>
            <w:shd w:val="clear" w:color="auto" w:fill="auto"/>
            <w:vAlign w:val="center"/>
            <w:hideMark/>
          </w:tcPr>
          <w:p w14:paraId="2AEBD1AD"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33D7B410"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752397F6" w14:textId="77777777" w:rsidR="006C5B20" w:rsidRPr="00AE6757" w:rsidRDefault="006C5B20" w:rsidP="007E6DA6">
            <w:pPr>
              <w:jc w:val="center"/>
              <w:rPr>
                <w:color w:val="000000"/>
                <w:sz w:val="20"/>
                <w:szCs w:val="20"/>
              </w:rPr>
            </w:pPr>
            <w:r w:rsidRPr="00AE6757">
              <w:rPr>
                <w:color w:val="000000"/>
                <w:sz w:val="20"/>
                <w:szCs w:val="20"/>
              </w:rPr>
              <w:t>93 945,92</w:t>
            </w:r>
          </w:p>
        </w:tc>
      </w:tr>
      <w:tr w:rsidR="006C5B20" w:rsidRPr="00AE6757" w14:paraId="61402AE4" w14:textId="77777777" w:rsidTr="007E6DA6">
        <w:trPr>
          <w:gridAfter w:val="1"/>
          <w:wAfter w:w="21" w:type="pct"/>
          <w:trHeight w:val="20"/>
        </w:trPr>
        <w:tc>
          <w:tcPr>
            <w:tcW w:w="170" w:type="pct"/>
            <w:shd w:val="clear" w:color="auto" w:fill="auto"/>
            <w:vAlign w:val="center"/>
            <w:hideMark/>
          </w:tcPr>
          <w:p w14:paraId="4852CF33"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BE3C60C" w14:textId="77777777" w:rsidR="006C5B20" w:rsidRPr="00AE6757" w:rsidRDefault="006C5B20" w:rsidP="007E6DA6">
            <w:pPr>
              <w:ind w:firstLineChars="400" w:firstLine="800"/>
              <w:rPr>
                <w:color w:val="000000"/>
                <w:sz w:val="20"/>
                <w:szCs w:val="20"/>
              </w:rPr>
            </w:pPr>
            <w:r w:rsidRPr="00AE6757">
              <w:rPr>
                <w:color w:val="000000"/>
                <w:sz w:val="20"/>
                <w:szCs w:val="20"/>
              </w:rPr>
              <w:t>Ежедневная возка рабочих</w:t>
            </w:r>
          </w:p>
        </w:tc>
        <w:tc>
          <w:tcPr>
            <w:tcW w:w="475" w:type="pct"/>
            <w:shd w:val="clear" w:color="auto" w:fill="auto"/>
            <w:vAlign w:val="center"/>
            <w:hideMark/>
          </w:tcPr>
          <w:p w14:paraId="5C319120"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74995F80"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3AF19A66"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61BD2048"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2F8C5335"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3560E50E"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7EB65FEB" w14:textId="77777777" w:rsidTr="007E6DA6">
        <w:trPr>
          <w:gridAfter w:val="1"/>
          <w:wAfter w:w="21" w:type="pct"/>
          <w:trHeight w:val="20"/>
        </w:trPr>
        <w:tc>
          <w:tcPr>
            <w:tcW w:w="170" w:type="pct"/>
            <w:shd w:val="clear" w:color="auto" w:fill="auto"/>
            <w:vAlign w:val="center"/>
            <w:hideMark/>
          </w:tcPr>
          <w:p w14:paraId="75BA60BD"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0A1E32CB" w14:textId="77777777" w:rsidR="006C5B20" w:rsidRPr="00AE6757" w:rsidRDefault="006C5B20" w:rsidP="007E6DA6">
            <w:pPr>
              <w:ind w:firstLineChars="400" w:firstLine="800"/>
              <w:rPr>
                <w:color w:val="000000"/>
                <w:sz w:val="20"/>
                <w:szCs w:val="20"/>
              </w:rPr>
            </w:pPr>
            <w:r w:rsidRPr="00AE6757">
              <w:rPr>
                <w:color w:val="000000"/>
                <w:sz w:val="20"/>
                <w:szCs w:val="20"/>
              </w:rPr>
              <w:t>Аварийный запас</w:t>
            </w:r>
          </w:p>
        </w:tc>
        <w:tc>
          <w:tcPr>
            <w:tcW w:w="475" w:type="pct"/>
            <w:shd w:val="clear" w:color="auto" w:fill="auto"/>
            <w:vAlign w:val="center"/>
            <w:hideMark/>
          </w:tcPr>
          <w:p w14:paraId="438F3A3C"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68B9FB3E"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41E8657F"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0B8A892A"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5CBCC36F"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50A2557C"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30F3C392" w14:textId="77777777" w:rsidTr="007E6DA6">
        <w:trPr>
          <w:gridAfter w:val="1"/>
          <w:wAfter w:w="21" w:type="pct"/>
          <w:trHeight w:val="20"/>
        </w:trPr>
        <w:tc>
          <w:tcPr>
            <w:tcW w:w="170" w:type="pct"/>
            <w:shd w:val="clear" w:color="auto" w:fill="auto"/>
            <w:vAlign w:val="center"/>
            <w:hideMark/>
          </w:tcPr>
          <w:p w14:paraId="358AAD76"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42D61B5" w14:textId="77777777" w:rsidR="006C5B20" w:rsidRPr="00AE6757" w:rsidRDefault="006C5B20" w:rsidP="007E6DA6">
            <w:pPr>
              <w:ind w:firstLineChars="400" w:firstLine="800"/>
              <w:rPr>
                <w:color w:val="000000"/>
                <w:sz w:val="20"/>
                <w:szCs w:val="20"/>
              </w:rPr>
            </w:pPr>
            <w:r w:rsidRPr="00AE6757">
              <w:rPr>
                <w:color w:val="000000"/>
                <w:sz w:val="20"/>
                <w:szCs w:val="20"/>
              </w:rPr>
              <w:t>Командировочные затраты</w:t>
            </w:r>
          </w:p>
        </w:tc>
        <w:tc>
          <w:tcPr>
            <w:tcW w:w="475" w:type="pct"/>
            <w:shd w:val="clear" w:color="auto" w:fill="auto"/>
            <w:vAlign w:val="center"/>
            <w:hideMark/>
          </w:tcPr>
          <w:p w14:paraId="7C0A2E6C"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2DA3E4FD"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03948C37"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74D3C656"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7B6CBF75"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15F9F334"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59CB6648" w14:textId="77777777" w:rsidTr="007E6DA6">
        <w:trPr>
          <w:gridAfter w:val="1"/>
          <w:wAfter w:w="21" w:type="pct"/>
          <w:trHeight w:val="20"/>
        </w:trPr>
        <w:tc>
          <w:tcPr>
            <w:tcW w:w="170" w:type="pct"/>
            <w:shd w:val="clear" w:color="auto" w:fill="auto"/>
            <w:vAlign w:val="center"/>
            <w:hideMark/>
          </w:tcPr>
          <w:p w14:paraId="12A27BED"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7E78FC4D" w14:textId="77777777" w:rsidR="006C5B20" w:rsidRPr="00AE6757" w:rsidRDefault="006C5B20" w:rsidP="007E6DA6">
            <w:pPr>
              <w:ind w:firstLineChars="400" w:firstLine="800"/>
              <w:rPr>
                <w:color w:val="000000"/>
                <w:sz w:val="20"/>
                <w:szCs w:val="20"/>
              </w:rPr>
            </w:pPr>
            <w:r w:rsidRPr="00AE6757">
              <w:rPr>
                <w:color w:val="000000"/>
                <w:sz w:val="20"/>
                <w:szCs w:val="20"/>
              </w:rPr>
              <w:t>Содержание службы заказчика</w:t>
            </w:r>
          </w:p>
        </w:tc>
        <w:tc>
          <w:tcPr>
            <w:tcW w:w="475" w:type="pct"/>
            <w:shd w:val="clear" w:color="auto" w:fill="auto"/>
            <w:vAlign w:val="center"/>
            <w:hideMark/>
          </w:tcPr>
          <w:p w14:paraId="02740193"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376D1196"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6E486F46"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6BE1C1B8"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4ED1A242"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5B4AA5E7"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734C36E1" w14:textId="77777777" w:rsidTr="007E6DA6">
        <w:trPr>
          <w:gridAfter w:val="1"/>
          <w:wAfter w:w="21" w:type="pct"/>
          <w:trHeight w:val="20"/>
        </w:trPr>
        <w:tc>
          <w:tcPr>
            <w:tcW w:w="170" w:type="pct"/>
            <w:shd w:val="clear" w:color="auto" w:fill="auto"/>
            <w:vAlign w:val="center"/>
            <w:hideMark/>
          </w:tcPr>
          <w:p w14:paraId="6B1FD06A"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3E8B60CD" w14:textId="77777777" w:rsidR="006C5B20" w:rsidRPr="00AE6757" w:rsidRDefault="006C5B20" w:rsidP="007E6DA6">
            <w:pPr>
              <w:ind w:firstLineChars="400" w:firstLine="800"/>
              <w:rPr>
                <w:color w:val="000000"/>
                <w:sz w:val="20"/>
                <w:szCs w:val="20"/>
              </w:rPr>
            </w:pPr>
            <w:r w:rsidRPr="00AE6757">
              <w:rPr>
                <w:color w:val="000000"/>
                <w:sz w:val="20"/>
                <w:szCs w:val="20"/>
              </w:rPr>
              <w:t>Строительный контроль</w:t>
            </w:r>
          </w:p>
        </w:tc>
        <w:tc>
          <w:tcPr>
            <w:tcW w:w="475" w:type="pct"/>
            <w:shd w:val="clear" w:color="auto" w:fill="auto"/>
            <w:vAlign w:val="center"/>
            <w:hideMark/>
          </w:tcPr>
          <w:p w14:paraId="040D80B4"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150F1FE8"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0047C8B3"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5CEB1E18"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42EE58DC" w14:textId="77777777" w:rsidR="006C5B20" w:rsidRPr="00AE6757" w:rsidRDefault="006C5B20" w:rsidP="007E6DA6">
            <w:pPr>
              <w:jc w:val="center"/>
              <w:rPr>
                <w:color w:val="000000"/>
                <w:sz w:val="20"/>
                <w:szCs w:val="20"/>
              </w:rPr>
            </w:pPr>
            <w:r w:rsidRPr="00AE6757">
              <w:rPr>
                <w:color w:val="000000"/>
                <w:sz w:val="20"/>
                <w:szCs w:val="20"/>
              </w:rPr>
              <w:t>347 190,93</w:t>
            </w:r>
          </w:p>
        </w:tc>
        <w:tc>
          <w:tcPr>
            <w:tcW w:w="523" w:type="pct"/>
            <w:gridSpan w:val="2"/>
            <w:shd w:val="clear" w:color="auto" w:fill="auto"/>
            <w:vAlign w:val="center"/>
            <w:hideMark/>
          </w:tcPr>
          <w:p w14:paraId="4CD3C57D" w14:textId="77777777" w:rsidR="006C5B20" w:rsidRPr="00AE6757" w:rsidRDefault="006C5B20" w:rsidP="007E6DA6">
            <w:pPr>
              <w:jc w:val="center"/>
              <w:rPr>
                <w:color w:val="000000"/>
                <w:sz w:val="20"/>
                <w:szCs w:val="20"/>
              </w:rPr>
            </w:pPr>
            <w:r w:rsidRPr="00AE6757">
              <w:rPr>
                <w:color w:val="000000"/>
                <w:sz w:val="20"/>
                <w:szCs w:val="20"/>
              </w:rPr>
              <w:t>347 190,93</w:t>
            </w:r>
          </w:p>
        </w:tc>
      </w:tr>
      <w:tr w:rsidR="006C5B20" w:rsidRPr="00AE6757" w14:paraId="75CBB0A5" w14:textId="77777777" w:rsidTr="007E6DA6">
        <w:trPr>
          <w:gridAfter w:val="1"/>
          <w:wAfter w:w="21" w:type="pct"/>
          <w:trHeight w:val="20"/>
        </w:trPr>
        <w:tc>
          <w:tcPr>
            <w:tcW w:w="170" w:type="pct"/>
            <w:shd w:val="clear" w:color="auto" w:fill="auto"/>
            <w:vAlign w:val="center"/>
            <w:hideMark/>
          </w:tcPr>
          <w:p w14:paraId="4DE25A36"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7FABA8D9" w14:textId="77777777" w:rsidR="006C5B20" w:rsidRPr="00AE6757" w:rsidRDefault="006C5B20" w:rsidP="007E6DA6">
            <w:pPr>
              <w:ind w:firstLineChars="400" w:firstLine="800"/>
              <w:rPr>
                <w:color w:val="000000"/>
                <w:sz w:val="20"/>
                <w:szCs w:val="20"/>
              </w:rPr>
            </w:pPr>
            <w:r w:rsidRPr="00AE6757">
              <w:rPr>
                <w:color w:val="000000"/>
                <w:sz w:val="20"/>
                <w:szCs w:val="20"/>
              </w:rPr>
              <w:t>Инженерные изыскания</w:t>
            </w:r>
          </w:p>
        </w:tc>
        <w:tc>
          <w:tcPr>
            <w:tcW w:w="475" w:type="pct"/>
            <w:shd w:val="clear" w:color="auto" w:fill="auto"/>
            <w:vAlign w:val="center"/>
            <w:hideMark/>
          </w:tcPr>
          <w:p w14:paraId="777987DC"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0C5E0D05"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0F26234E"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45251A70" w14:textId="77777777" w:rsidR="006C5B20" w:rsidRPr="00AE6757" w:rsidRDefault="006C5B20" w:rsidP="007E6DA6">
            <w:pPr>
              <w:jc w:val="center"/>
              <w:rPr>
                <w:color w:val="000000"/>
                <w:sz w:val="20"/>
                <w:szCs w:val="20"/>
              </w:rPr>
            </w:pPr>
            <w:r w:rsidRPr="00AE6757">
              <w:rPr>
                <w:color w:val="000000"/>
                <w:sz w:val="20"/>
                <w:szCs w:val="20"/>
              </w:rPr>
              <w:t>50 754,37</w:t>
            </w:r>
          </w:p>
        </w:tc>
        <w:tc>
          <w:tcPr>
            <w:tcW w:w="427" w:type="pct"/>
            <w:shd w:val="clear" w:color="auto" w:fill="auto"/>
            <w:vAlign w:val="center"/>
            <w:hideMark/>
          </w:tcPr>
          <w:p w14:paraId="3B740FE2"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6E9218BB" w14:textId="77777777" w:rsidR="006C5B20" w:rsidRPr="00AE6757" w:rsidRDefault="006C5B20" w:rsidP="007E6DA6">
            <w:pPr>
              <w:jc w:val="center"/>
              <w:rPr>
                <w:color w:val="000000"/>
                <w:sz w:val="20"/>
                <w:szCs w:val="20"/>
              </w:rPr>
            </w:pPr>
            <w:r w:rsidRPr="00AE6757">
              <w:rPr>
                <w:color w:val="000000"/>
                <w:sz w:val="20"/>
                <w:szCs w:val="20"/>
              </w:rPr>
              <w:t>50 754,37</w:t>
            </w:r>
          </w:p>
        </w:tc>
      </w:tr>
      <w:tr w:rsidR="006C5B20" w:rsidRPr="00AE6757" w14:paraId="6920C0E9" w14:textId="77777777" w:rsidTr="007E6DA6">
        <w:trPr>
          <w:gridAfter w:val="1"/>
          <w:wAfter w:w="21" w:type="pct"/>
          <w:trHeight w:val="20"/>
        </w:trPr>
        <w:tc>
          <w:tcPr>
            <w:tcW w:w="170" w:type="pct"/>
            <w:shd w:val="clear" w:color="auto" w:fill="auto"/>
            <w:vAlign w:val="center"/>
            <w:hideMark/>
          </w:tcPr>
          <w:p w14:paraId="2244ADBE"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3FCA18FB" w14:textId="77777777" w:rsidR="006C5B20" w:rsidRPr="00AE6757" w:rsidRDefault="006C5B20" w:rsidP="007E6DA6">
            <w:pPr>
              <w:ind w:firstLineChars="400" w:firstLine="800"/>
              <w:rPr>
                <w:color w:val="000000"/>
                <w:sz w:val="20"/>
                <w:szCs w:val="20"/>
              </w:rPr>
            </w:pPr>
            <w:r w:rsidRPr="00AE6757">
              <w:rPr>
                <w:color w:val="000000"/>
                <w:sz w:val="20"/>
                <w:szCs w:val="20"/>
              </w:rPr>
              <w:t>Проектная документация</w:t>
            </w:r>
          </w:p>
        </w:tc>
        <w:tc>
          <w:tcPr>
            <w:tcW w:w="475" w:type="pct"/>
            <w:shd w:val="clear" w:color="auto" w:fill="auto"/>
            <w:vAlign w:val="center"/>
            <w:hideMark/>
          </w:tcPr>
          <w:p w14:paraId="472D2F8C"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2B85E9F3"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4B6CCBD2"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27D40823" w14:textId="77777777" w:rsidR="006C5B20" w:rsidRPr="00AE6757" w:rsidRDefault="006C5B20" w:rsidP="007E6DA6">
            <w:pPr>
              <w:jc w:val="center"/>
              <w:rPr>
                <w:color w:val="000000"/>
                <w:sz w:val="20"/>
                <w:szCs w:val="20"/>
              </w:rPr>
            </w:pPr>
            <w:r w:rsidRPr="00AE6757">
              <w:rPr>
                <w:color w:val="000000"/>
                <w:sz w:val="20"/>
                <w:szCs w:val="20"/>
              </w:rPr>
              <w:t>324 958,94</w:t>
            </w:r>
          </w:p>
        </w:tc>
        <w:tc>
          <w:tcPr>
            <w:tcW w:w="427" w:type="pct"/>
            <w:shd w:val="clear" w:color="auto" w:fill="auto"/>
            <w:vAlign w:val="center"/>
            <w:hideMark/>
          </w:tcPr>
          <w:p w14:paraId="0C49002F"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6798B9E7" w14:textId="77777777" w:rsidR="006C5B20" w:rsidRPr="00AE6757" w:rsidRDefault="006C5B20" w:rsidP="007E6DA6">
            <w:pPr>
              <w:jc w:val="center"/>
              <w:rPr>
                <w:color w:val="000000"/>
                <w:sz w:val="20"/>
                <w:szCs w:val="20"/>
              </w:rPr>
            </w:pPr>
            <w:r w:rsidRPr="00AE6757">
              <w:rPr>
                <w:color w:val="000000"/>
                <w:sz w:val="20"/>
                <w:szCs w:val="20"/>
              </w:rPr>
              <w:t>324 958,94</w:t>
            </w:r>
          </w:p>
        </w:tc>
      </w:tr>
      <w:tr w:rsidR="006C5B20" w:rsidRPr="00AE6757" w14:paraId="23FE8F12" w14:textId="77777777" w:rsidTr="007E6DA6">
        <w:trPr>
          <w:gridAfter w:val="1"/>
          <w:wAfter w:w="21" w:type="pct"/>
          <w:trHeight w:val="20"/>
        </w:trPr>
        <w:tc>
          <w:tcPr>
            <w:tcW w:w="170" w:type="pct"/>
            <w:shd w:val="clear" w:color="auto" w:fill="auto"/>
            <w:vAlign w:val="center"/>
            <w:hideMark/>
          </w:tcPr>
          <w:p w14:paraId="28959D5D"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0EC2AFC9" w14:textId="77777777" w:rsidR="006C5B20" w:rsidRPr="00AE6757" w:rsidRDefault="006C5B20" w:rsidP="007E6DA6">
            <w:pPr>
              <w:ind w:firstLineChars="400" w:firstLine="800"/>
              <w:rPr>
                <w:color w:val="000000"/>
                <w:sz w:val="20"/>
                <w:szCs w:val="20"/>
              </w:rPr>
            </w:pPr>
            <w:r w:rsidRPr="00AE6757">
              <w:rPr>
                <w:color w:val="000000"/>
                <w:sz w:val="20"/>
                <w:szCs w:val="20"/>
              </w:rPr>
              <w:t>Рабочая документация</w:t>
            </w:r>
          </w:p>
        </w:tc>
        <w:tc>
          <w:tcPr>
            <w:tcW w:w="475" w:type="pct"/>
            <w:shd w:val="clear" w:color="auto" w:fill="auto"/>
            <w:vAlign w:val="center"/>
            <w:hideMark/>
          </w:tcPr>
          <w:p w14:paraId="5DDE71EF"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39C5B557"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70CAAA70"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29F970BE" w14:textId="77777777" w:rsidR="006C5B20" w:rsidRPr="00AE6757" w:rsidRDefault="006C5B20" w:rsidP="007E6DA6">
            <w:pPr>
              <w:jc w:val="center"/>
              <w:rPr>
                <w:color w:val="000000"/>
                <w:sz w:val="20"/>
                <w:szCs w:val="20"/>
              </w:rPr>
            </w:pPr>
            <w:r w:rsidRPr="00AE6757">
              <w:rPr>
                <w:color w:val="000000"/>
                <w:sz w:val="20"/>
                <w:szCs w:val="20"/>
              </w:rPr>
              <w:t>406 198,67</w:t>
            </w:r>
          </w:p>
        </w:tc>
        <w:tc>
          <w:tcPr>
            <w:tcW w:w="427" w:type="pct"/>
            <w:shd w:val="clear" w:color="auto" w:fill="auto"/>
            <w:vAlign w:val="center"/>
            <w:hideMark/>
          </w:tcPr>
          <w:p w14:paraId="6166EBC8"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447051CA" w14:textId="77777777" w:rsidR="006C5B20" w:rsidRPr="00AE6757" w:rsidRDefault="006C5B20" w:rsidP="007E6DA6">
            <w:pPr>
              <w:jc w:val="center"/>
              <w:rPr>
                <w:color w:val="000000"/>
                <w:sz w:val="20"/>
                <w:szCs w:val="20"/>
              </w:rPr>
            </w:pPr>
            <w:r w:rsidRPr="00AE6757">
              <w:rPr>
                <w:color w:val="000000"/>
                <w:sz w:val="20"/>
                <w:szCs w:val="20"/>
              </w:rPr>
              <w:t>406 198,67</w:t>
            </w:r>
          </w:p>
        </w:tc>
      </w:tr>
      <w:tr w:rsidR="006C5B20" w:rsidRPr="00AE6757" w14:paraId="1492BEBB" w14:textId="77777777" w:rsidTr="007E6DA6">
        <w:trPr>
          <w:gridAfter w:val="1"/>
          <w:wAfter w:w="21" w:type="pct"/>
          <w:trHeight w:val="20"/>
        </w:trPr>
        <w:tc>
          <w:tcPr>
            <w:tcW w:w="170" w:type="pct"/>
            <w:shd w:val="clear" w:color="auto" w:fill="auto"/>
            <w:vAlign w:val="center"/>
            <w:hideMark/>
          </w:tcPr>
          <w:p w14:paraId="77C37376"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031727A" w14:textId="77777777" w:rsidR="006C5B20" w:rsidRPr="00AE6757" w:rsidRDefault="006C5B20" w:rsidP="007E6DA6">
            <w:pPr>
              <w:ind w:firstLineChars="400" w:firstLine="800"/>
              <w:rPr>
                <w:color w:val="000000"/>
                <w:sz w:val="20"/>
                <w:szCs w:val="20"/>
              </w:rPr>
            </w:pPr>
            <w:r w:rsidRPr="00AE6757">
              <w:rPr>
                <w:color w:val="000000"/>
                <w:sz w:val="20"/>
                <w:szCs w:val="20"/>
              </w:rPr>
              <w:t>Экспертиза проектной документации</w:t>
            </w:r>
          </w:p>
        </w:tc>
        <w:tc>
          <w:tcPr>
            <w:tcW w:w="475" w:type="pct"/>
            <w:shd w:val="clear" w:color="auto" w:fill="auto"/>
            <w:vAlign w:val="center"/>
            <w:hideMark/>
          </w:tcPr>
          <w:p w14:paraId="2401687F"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65129020"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142FFA1D"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0F9ADFE3" w14:textId="77777777" w:rsidR="006C5B20" w:rsidRPr="00AE6757" w:rsidRDefault="006C5B20" w:rsidP="007E6DA6">
            <w:pPr>
              <w:jc w:val="center"/>
              <w:rPr>
                <w:color w:val="000000"/>
                <w:sz w:val="20"/>
                <w:szCs w:val="20"/>
              </w:rPr>
            </w:pPr>
            <w:r w:rsidRPr="00AE6757">
              <w:rPr>
                <w:color w:val="000000"/>
                <w:sz w:val="20"/>
                <w:szCs w:val="20"/>
              </w:rPr>
              <w:t>92 533,51</w:t>
            </w:r>
          </w:p>
        </w:tc>
        <w:tc>
          <w:tcPr>
            <w:tcW w:w="427" w:type="pct"/>
            <w:shd w:val="clear" w:color="auto" w:fill="auto"/>
            <w:vAlign w:val="center"/>
            <w:hideMark/>
          </w:tcPr>
          <w:p w14:paraId="438BC787"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64726B7E" w14:textId="77777777" w:rsidR="006C5B20" w:rsidRPr="00AE6757" w:rsidRDefault="006C5B20" w:rsidP="007E6DA6">
            <w:pPr>
              <w:jc w:val="center"/>
              <w:rPr>
                <w:color w:val="000000"/>
                <w:sz w:val="20"/>
                <w:szCs w:val="20"/>
              </w:rPr>
            </w:pPr>
            <w:r w:rsidRPr="00AE6757">
              <w:rPr>
                <w:color w:val="000000"/>
                <w:sz w:val="20"/>
                <w:szCs w:val="20"/>
              </w:rPr>
              <w:t>92 533,51</w:t>
            </w:r>
          </w:p>
        </w:tc>
      </w:tr>
      <w:tr w:rsidR="006C5B20" w:rsidRPr="00AE6757" w14:paraId="58DCC839" w14:textId="77777777" w:rsidTr="007E6DA6">
        <w:trPr>
          <w:gridAfter w:val="1"/>
          <w:wAfter w:w="21" w:type="pct"/>
          <w:trHeight w:val="20"/>
        </w:trPr>
        <w:tc>
          <w:tcPr>
            <w:tcW w:w="170" w:type="pct"/>
            <w:shd w:val="clear" w:color="auto" w:fill="auto"/>
            <w:vAlign w:val="center"/>
            <w:hideMark/>
          </w:tcPr>
          <w:p w14:paraId="5CABCC5F"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45CC3A71" w14:textId="77777777" w:rsidR="006C5B20" w:rsidRPr="00AE6757" w:rsidRDefault="006C5B20" w:rsidP="007E6DA6">
            <w:pPr>
              <w:ind w:firstLineChars="400" w:firstLine="800"/>
              <w:rPr>
                <w:color w:val="000000"/>
                <w:sz w:val="20"/>
                <w:szCs w:val="20"/>
              </w:rPr>
            </w:pPr>
            <w:r w:rsidRPr="00AE6757">
              <w:rPr>
                <w:color w:val="000000"/>
                <w:sz w:val="20"/>
                <w:szCs w:val="20"/>
              </w:rPr>
              <w:t>Авторский надзор</w:t>
            </w:r>
          </w:p>
        </w:tc>
        <w:tc>
          <w:tcPr>
            <w:tcW w:w="475" w:type="pct"/>
            <w:shd w:val="clear" w:color="auto" w:fill="auto"/>
            <w:vAlign w:val="center"/>
            <w:hideMark/>
          </w:tcPr>
          <w:p w14:paraId="46EAEA66"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3D2F33BB"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6E05D41"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78667C06"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0EB0E439"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333023DE"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04DB6A91" w14:textId="77777777" w:rsidTr="007E6DA6">
        <w:trPr>
          <w:gridAfter w:val="1"/>
          <w:wAfter w:w="21" w:type="pct"/>
          <w:trHeight w:val="20"/>
        </w:trPr>
        <w:tc>
          <w:tcPr>
            <w:tcW w:w="170" w:type="pct"/>
            <w:shd w:val="clear" w:color="auto" w:fill="auto"/>
            <w:vAlign w:val="center"/>
            <w:hideMark/>
          </w:tcPr>
          <w:p w14:paraId="28FA24F9"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1F693E60" w14:textId="77777777" w:rsidR="006C5B20" w:rsidRPr="00AE6757" w:rsidRDefault="006C5B20" w:rsidP="007E6DA6">
            <w:pPr>
              <w:ind w:firstLineChars="400" w:firstLine="800"/>
              <w:rPr>
                <w:color w:val="000000"/>
                <w:sz w:val="20"/>
                <w:szCs w:val="20"/>
              </w:rPr>
            </w:pPr>
            <w:r w:rsidRPr="00AE6757">
              <w:rPr>
                <w:color w:val="000000"/>
                <w:sz w:val="20"/>
                <w:szCs w:val="20"/>
              </w:rPr>
              <w:t>Непредвиденные затраты</w:t>
            </w:r>
          </w:p>
        </w:tc>
        <w:tc>
          <w:tcPr>
            <w:tcW w:w="475" w:type="pct"/>
            <w:shd w:val="clear" w:color="auto" w:fill="auto"/>
            <w:vAlign w:val="center"/>
            <w:hideMark/>
          </w:tcPr>
          <w:p w14:paraId="238A9B27"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176EFC70"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17D7234A"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3371961D"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2798B446"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28489DD3"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7423428B" w14:textId="77777777" w:rsidTr="007E6DA6">
        <w:trPr>
          <w:gridAfter w:val="1"/>
          <w:wAfter w:w="21" w:type="pct"/>
          <w:trHeight w:val="20"/>
        </w:trPr>
        <w:tc>
          <w:tcPr>
            <w:tcW w:w="170" w:type="pct"/>
            <w:shd w:val="clear" w:color="auto" w:fill="auto"/>
            <w:vAlign w:val="center"/>
            <w:hideMark/>
          </w:tcPr>
          <w:p w14:paraId="7093F804" w14:textId="77777777" w:rsidR="006C5B20" w:rsidRPr="00AE6757" w:rsidRDefault="006C5B20" w:rsidP="007E6DA6">
            <w:pPr>
              <w:jc w:val="center"/>
              <w:rPr>
                <w:color w:val="000000"/>
                <w:sz w:val="20"/>
                <w:szCs w:val="20"/>
              </w:rPr>
            </w:pPr>
            <w:r w:rsidRPr="00AE6757">
              <w:rPr>
                <w:color w:val="000000"/>
                <w:sz w:val="20"/>
                <w:szCs w:val="20"/>
              </w:rPr>
              <w:t>2</w:t>
            </w:r>
          </w:p>
        </w:tc>
        <w:tc>
          <w:tcPr>
            <w:tcW w:w="1910" w:type="pct"/>
            <w:shd w:val="clear" w:color="auto" w:fill="auto"/>
            <w:vAlign w:val="bottom"/>
            <w:hideMark/>
          </w:tcPr>
          <w:p w14:paraId="779EAC42" w14:textId="77777777" w:rsidR="006C5B20" w:rsidRPr="00AE6757" w:rsidRDefault="006C5B20" w:rsidP="007E6DA6">
            <w:pPr>
              <w:rPr>
                <w:color w:val="000000"/>
                <w:sz w:val="20"/>
                <w:szCs w:val="20"/>
              </w:rPr>
            </w:pPr>
            <w:r w:rsidRPr="00AE6757">
              <w:rPr>
                <w:color w:val="000000"/>
                <w:sz w:val="20"/>
                <w:szCs w:val="20"/>
              </w:rPr>
              <w:t xml:space="preserve">Реконструкция ПС 110 </w:t>
            </w:r>
            <w:proofErr w:type="spellStart"/>
            <w:r w:rsidRPr="00AE6757">
              <w:rPr>
                <w:color w:val="000000"/>
                <w:sz w:val="20"/>
                <w:szCs w:val="20"/>
              </w:rPr>
              <w:t>кВ</w:t>
            </w:r>
            <w:proofErr w:type="spellEnd"/>
            <w:r w:rsidRPr="00AE6757">
              <w:rPr>
                <w:color w:val="000000"/>
                <w:sz w:val="20"/>
                <w:szCs w:val="20"/>
              </w:rPr>
              <w:t xml:space="preserve"> </w:t>
            </w:r>
            <w:proofErr w:type="spellStart"/>
            <w:r w:rsidRPr="00AE6757">
              <w:rPr>
                <w:color w:val="000000"/>
                <w:sz w:val="20"/>
                <w:szCs w:val="20"/>
              </w:rPr>
              <w:t>Шестаковская</w:t>
            </w:r>
            <w:proofErr w:type="spellEnd"/>
            <w:r w:rsidRPr="00AE6757">
              <w:rPr>
                <w:color w:val="000000"/>
                <w:sz w:val="20"/>
                <w:szCs w:val="20"/>
              </w:rPr>
              <w:t xml:space="preserve"> с заменой силовых трансформаторов 110/35/10 </w:t>
            </w:r>
            <w:proofErr w:type="spellStart"/>
            <w:r w:rsidRPr="00AE6757">
              <w:rPr>
                <w:color w:val="000000"/>
                <w:sz w:val="20"/>
                <w:szCs w:val="20"/>
              </w:rPr>
              <w:t>кВ</w:t>
            </w:r>
            <w:proofErr w:type="spellEnd"/>
            <w:r w:rsidRPr="00AE6757">
              <w:rPr>
                <w:color w:val="000000"/>
                <w:sz w:val="20"/>
                <w:szCs w:val="20"/>
              </w:rPr>
              <w:t xml:space="preserve"> 2х16 МВА на трансформаторы 2х25 МВА (п. 1.1 ТУ), руб. (в ценах на 01.01.2001)</w:t>
            </w:r>
          </w:p>
        </w:tc>
        <w:tc>
          <w:tcPr>
            <w:tcW w:w="475" w:type="pct"/>
            <w:shd w:val="clear" w:color="auto" w:fill="auto"/>
            <w:vAlign w:val="center"/>
            <w:hideMark/>
          </w:tcPr>
          <w:p w14:paraId="1D435518" w14:textId="77777777" w:rsidR="006C5B20" w:rsidRPr="00AE6757" w:rsidRDefault="006C5B20" w:rsidP="007E6DA6">
            <w:pPr>
              <w:jc w:val="center"/>
              <w:rPr>
                <w:color w:val="000000"/>
                <w:sz w:val="20"/>
                <w:szCs w:val="20"/>
              </w:rPr>
            </w:pPr>
            <w:r w:rsidRPr="00AE6757">
              <w:rPr>
                <w:color w:val="000000"/>
                <w:sz w:val="20"/>
                <w:szCs w:val="20"/>
              </w:rPr>
              <w:t>1 394 980,32</w:t>
            </w:r>
          </w:p>
        </w:tc>
        <w:tc>
          <w:tcPr>
            <w:tcW w:w="507" w:type="pct"/>
            <w:shd w:val="clear" w:color="auto" w:fill="auto"/>
            <w:vAlign w:val="center"/>
            <w:hideMark/>
          </w:tcPr>
          <w:p w14:paraId="3B242999" w14:textId="77777777" w:rsidR="006C5B20" w:rsidRPr="00AE6757" w:rsidRDefault="006C5B20" w:rsidP="007E6DA6">
            <w:pPr>
              <w:jc w:val="center"/>
              <w:rPr>
                <w:color w:val="000000"/>
                <w:sz w:val="20"/>
                <w:szCs w:val="20"/>
              </w:rPr>
            </w:pPr>
            <w:r w:rsidRPr="00AE6757">
              <w:rPr>
                <w:color w:val="000000"/>
                <w:sz w:val="20"/>
                <w:szCs w:val="20"/>
              </w:rPr>
              <w:t>14 734 949,14</w:t>
            </w:r>
          </w:p>
        </w:tc>
        <w:tc>
          <w:tcPr>
            <w:tcW w:w="510" w:type="pct"/>
            <w:shd w:val="clear" w:color="auto" w:fill="auto"/>
            <w:vAlign w:val="center"/>
            <w:hideMark/>
          </w:tcPr>
          <w:p w14:paraId="755CAF0A" w14:textId="77777777" w:rsidR="006C5B20" w:rsidRPr="00AE6757" w:rsidRDefault="006C5B20" w:rsidP="007E6DA6">
            <w:pPr>
              <w:jc w:val="center"/>
              <w:rPr>
                <w:color w:val="000000"/>
                <w:sz w:val="20"/>
                <w:szCs w:val="20"/>
              </w:rPr>
            </w:pPr>
            <w:r w:rsidRPr="00AE6757">
              <w:rPr>
                <w:color w:val="000000"/>
                <w:sz w:val="20"/>
                <w:szCs w:val="20"/>
              </w:rPr>
              <w:t>93 945,92</w:t>
            </w:r>
          </w:p>
        </w:tc>
        <w:tc>
          <w:tcPr>
            <w:tcW w:w="457" w:type="pct"/>
            <w:shd w:val="clear" w:color="auto" w:fill="auto"/>
            <w:vAlign w:val="center"/>
            <w:hideMark/>
          </w:tcPr>
          <w:p w14:paraId="7FB41860" w14:textId="77777777" w:rsidR="006C5B20" w:rsidRPr="00AE6757" w:rsidRDefault="006C5B20" w:rsidP="007E6DA6">
            <w:pPr>
              <w:jc w:val="center"/>
              <w:rPr>
                <w:color w:val="000000"/>
                <w:sz w:val="20"/>
                <w:szCs w:val="20"/>
              </w:rPr>
            </w:pPr>
            <w:r w:rsidRPr="00AE6757">
              <w:rPr>
                <w:color w:val="000000"/>
                <w:sz w:val="20"/>
                <w:szCs w:val="20"/>
              </w:rPr>
              <w:t>874 445,49</w:t>
            </w:r>
          </w:p>
        </w:tc>
        <w:tc>
          <w:tcPr>
            <w:tcW w:w="427" w:type="pct"/>
            <w:shd w:val="clear" w:color="auto" w:fill="auto"/>
            <w:vAlign w:val="center"/>
            <w:hideMark/>
          </w:tcPr>
          <w:p w14:paraId="3B1823EB" w14:textId="77777777" w:rsidR="006C5B20" w:rsidRPr="00AE6757" w:rsidRDefault="006C5B20" w:rsidP="007E6DA6">
            <w:pPr>
              <w:jc w:val="center"/>
              <w:rPr>
                <w:color w:val="000000"/>
                <w:sz w:val="20"/>
                <w:szCs w:val="20"/>
              </w:rPr>
            </w:pPr>
            <w:r w:rsidRPr="00AE6757">
              <w:rPr>
                <w:color w:val="000000"/>
                <w:sz w:val="20"/>
                <w:szCs w:val="20"/>
              </w:rPr>
              <w:t>347 190,93</w:t>
            </w:r>
          </w:p>
        </w:tc>
        <w:tc>
          <w:tcPr>
            <w:tcW w:w="523" w:type="pct"/>
            <w:gridSpan w:val="2"/>
            <w:shd w:val="clear" w:color="auto" w:fill="auto"/>
            <w:vAlign w:val="center"/>
            <w:hideMark/>
          </w:tcPr>
          <w:p w14:paraId="2826D0C1" w14:textId="77777777" w:rsidR="006C5B20" w:rsidRPr="00AE6757" w:rsidRDefault="006C5B20" w:rsidP="007E6DA6">
            <w:pPr>
              <w:jc w:val="center"/>
              <w:rPr>
                <w:color w:val="000000"/>
                <w:sz w:val="20"/>
                <w:szCs w:val="20"/>
              </w:rPr>
            </w:pPr>
            <w:r w:rsidRPr="00AE6757">
              <w:rPr>
                <w:color w:val="000000"/>
                <w:sz w:val="20"/>
                <w:szCs w:val="20"/>
              </w:rPr>
              <w:t>17 445 511,80</w:t>
            </w:r>
          </w:p>
        </w:tc>
      </w:tr>
      <w:tr w:rsidR="006C5B20" w:rsidRPr="00AE6757" w14:paraId="643F8AB7" w14:textId="77777777" w:rsidTr="007E6DA6">
        <w:trPr>
          <w:gridAfter w:val="1"/>
          <w:wAfter w:w="21" w:type="pct"/>
          <w:trHeight w:val="20"/>
        </w:trPr>
        <w:tc>
          <w:tcPr>
            <w:tcW w:w="170" w:type="pct"/>
            <w:shd w:val="clear" w:color="auto" w:fill="auto"/>
            <w:vAlign w:val="bottom"/>
            <w:hideMark/>
          </w:tcPr>
          <w:p w14:paraId="07BCC4D0"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6FD70BD8" w14:textId="77777777" w:rsidR="006C5B20" w:rsidRPr="00AE6757" w:rsidRDefault="006C5B20" w:rsidP="007E6DA6">
            <w:pPr>
              <w:rPr>
                <w:i/>
                <w:iCs/>
                <w:color w:val="000000"/>
                <w:sz w:val="20"/>
                <w:szCs w:val="20"/>
              </w:rPr>
            </w:pPr>
            <w:r w:rsidRPr="00AE6757">
              <w:rPr>
                <w:i/>
                <w:iCs/>
                <w:color w:val="000000"/>
                <w:sz w:val="20"/>
                <w:szCs w:val="20"/>
              </w:rPr>
              <w:t>Индексы (1 кв. 2021 г.)</w:t>
            </w:r>
          </w:p>
        </w:tc>
        <w:tc>
          <w:tcPr>
            <w:tcW w:w="475" w:type="pct"/>
            <w:shd w:val="clear" w:color="auto" w:fill="auto"/>
            <w:vAlign w:val="center"/>
            <w:hideMark/>
          </w:tcPr>
          <w:p w14:paraId="27EE44B9" w14:textId="77777777" w:rsidR="006C5B20" w:rsidRPr="00AE6757" w:rsidRDefault="006C5B20" w:rsidP="007E6DA6">
            <w:pPr>
              <w:jc w:val="center"/>
              <w:rPr>
                <w:i/>
                <w:iCs/>
                <w:color w:val="000000"/>
                <w:sz w:val="20"/>
                <w:szCs w:val="20"/>
              </w:rPr>
            </w:pPr>
            <w:r w:rsidRPr="00AE6757">
              <w:rPr>
                <w:i/>
                <w:iCs/>
                <w:color w:val="000000"/>
                <w:sz w:val="20"/>
                <w:szCs w:val="20"/>
              </w:rPr>
              <w:t>8,90</w:t>
            </w:r>
          </w:p>
        </w:tc>
        <w:tc>
          <w:tcPr>
            <w:tcW w:w="507" w:type="pct"/>
            <w:shd w:val="clear" w:color="auto" w:fill="auto"/>
            <w:vAlign w:val="center"/>
            <w:hideMark/>
          </w:tcPr>
          <w:p w14:paraId="7ACF2C5E" w14:textId="77777777" w:rsidR="006C5B20" w:rsidRPr="00AE6757" w:rsidRDefault="006C5B20" w:rsidP="007E6DA6">
            <w:pPr>
              <w:jc w:val="center"/>
              <w:rPr>
                <w:i/>
                <w:iCs/>
                <w:color w:val="000000"/>
                <w:sz w:val="20"/>
                <w:szCs w:val="20"/>
              </w:rPr>
            </w:pPr>
            <w:r w:rsidRPr="00AE6757">
              <w:rPr>
                <w:i/>
                <w:iCs/>
                <w:color w:val="000000"/>
                <w:sz w:val="20"/>
                <w:szCs w:val="20"/>
              </w:rPr>
              <w:t>5,29</w:t>
            </w:r>
          </w:p>
        </w:tc>
        <w:tc>
          <w:tcPr>
            <w:tcW w:w="510" w:type="pct"/>
            <w:shd w:val="clear" w:color="auto" w:fill="auto"/>
            <w:vAlign w:val="center"/>
            <w:hideMark/>
          </w:tcPr>
          <w:p w14:paraId="78E61711" w14:textId="77777777" w:rsidR="006C5B20" w:rsidRPr="00AE6757" w:rsidRDefault="006C5B20" w:rsidP="007E6DA6">
            <w:pPr>
              <w:jc w:val="center"/>
              <w:rPr>
                <w:i/>
                <w:iCs/>
                <w:color w:val="000000"/>
                <w:sz w:val="20"/>
                <w:szCs w:val="20"/>
              </w:rPr>
            </w:pPr>
            <w:r w:rsidRPr="00AE6757">
              <w:rPr>
                <w:i/>
                <w:iCs/>
                <w:color w:val="000000"/>
                <w:sz w:val="20"/>
                <w:szCs w:val="20"/>
              </w:rPr>
              <w:t>20,82</w:t>
            </w:r>
          </w:p>
        </w:tc>
        <w:tc>
          <w:tcPr>
            <w:tcW w:w="457" w:type="pct"/>
            <w:shd w:val="clear" w:color="auto" w:fill="auto"/>
            <w:vAlign w:val="center"/>
            <w:hideMark/>
          </w:tcPr>
          <w:p w14:paraId="2E0FF05F" w14:textId="77777777" w:rsidR="006C5B20" w:rsidRPr="00AE6757" w:rsidRDefault="006C5B20" w:rsidP="007E6DA6">
            <w:pPr>
              <w:jc w:val="center"/>
              <w:rPr>
                <w:i/>
                <w:iCs/>
                <w:color w:val="000000"/>
                <w:sz w:val="20"/>
                <w:szCs w:val="20"/>
              </w:rPr>
            </w:pPr>
            <w:r w:rsidRPr="00AE6757">
              <w:rPr>
                <w:i/>
                <w:iCs/>
                <w:color w:val="000000"/>
                <w:sz w:val="20"/>
                <w:szCs w:val="20"/>
              </w:rPr>
              <w:t>4,53</w:t>
            </w:r>
          </w:p>
        </w:tc>
        <w:tc>
          <w:tcPr>
            <w:tcW w:w="427" w:type="pct"/>
            <w:shd w:val="clear" w:color="auto" w:fill="auto"/>
            <w:vAlign w:val="center"/>
            <w:hideMark/>
          </w:tcPr>
          <w:p w14:paraId="34853678" w14:textId="77777777" w:rsidR="006C5B20" w:rsidRPr="00AE6757" w:rsidRDefault="006C5B20" w:rsidP="007E6DA6">
            <w:pPr>
              <w:jc w:val="center"/>
              <w:rPr>
                <w:i/>
                <w:iCs/>
                <w:color w:val="000000"/>
                <w:sz w:val="20"/>
                <w:szCs w:val="20"/>
              </w:rPr>
            </w:pPr>
            <w:r w:rsidRPr="00AE6757">
              <w:rPr>
                <w:i/>
                <w:iCs/>
                <w:color w:val="000000"/>
                <w:sz w:val="20"/>
                <w:szCs w:val="20"/>
              </w:rPr>
              <w:t>10,46</w:t>
            </w:r>
          </w:p>
        </w:tc>
        <w:tc>
          <w:tcPr>
            <w:tcW w:w="523" w:type="pct"/>
            <w:gridSpan w:val="2"/>
            <w:shd w:val="clear" w:color="auto" w:fill="auto"/>
            <w:vAlign w:val="center"/>
            <w:hideMark/>
          </w:tcPr>
          <w:p w14:paraId="758757C8" w14:textId="77777777" w:rsidR="006C5B20" w:rsidRPr="00AE6757" w:rsidRDefault="006C5B20" w:rsidP="007E6DA6">
            <w:pPr>
              <w:jc w:val="center"/>
              <w:rPr>
                <w:color w:val="000000"/>
                <w:sz w:val="20"/>
                <w:szCs w:val="20"/>
              </w:rPr>
            </w:pPr>
            <w:r w:rsidRPr="00AE6757">
              <w:rPr>
                <w:color w:val="000000"/>
                <w:sz w:val="20"/>
                <w:szCs w:val="20"/>
              </w:rPr>
              <w:t> </w:t>
            </w:r>
          </w:p>
        </w:tc>
      </w:tr>
      <w:tr w:rsidR="006C5B20" w:rsidRPr="00AE6757" w14:paraId="1D3A2A54" w14:textId="77777777" w:rsidTr="007E6DA6">
        <w:trPr>
          <w:gridAfter w:val="1"/>
          <w:wAfter w:w="21" w:type="pct"/>
          <w:trHeight w:val="20"/>
        </w:trPr>
        <w:tc>
          <w:tcPr>
            <w:tcW w:w="170" w:type="pct"/>
            <w:shd w:val="clear" w:color="auto" w:fill="auto"/>
            <w:vAlign w:val="bottom"/>
            <w:hideMark/>
          </w:tcPr>
          <w:p w14:paraId="74B98072"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0B8179D2" w14:textId="77777777" w:rsidR="006C5B20" w:rsidRPr="00AE6757" w:rsidRDefault="006C5B20" w:rsidP="007E6DA6">
            <w:pPr>
              <w:rPr>
                <w:color w:val="000000"/>
                <w:sz w:val="20"/>
                <w:szCs w:val="20"/>
              </w:rPr>
            </w:pPr>
            <w:r w:rsidRPr="00AE6757">
              <w:rPr>
                <w:color w:val="000000"/>
                <w:sz w:val="20"/>
                <w:szCs w:val="20"/>
              </w:rPr>
              <w:t>Итого сметная стоимость, руб. (в ценах на 1 кв. 2021)</w:t>
            </w:r>
          </w:p>
        </w:tc>
        <w:tc>
          <w:tcPr>
            <w:tcW w:w="475" w:type="pct"/>
            <w:shd w:val="clear" w:color="auto" w:fill="auto"/>
            <w:vAlign w:val="center"/>
            <w:hideMark/>
          </w:tcPr>
          <w:p w14:paraId="012B300E" w14:textId="77777777" w:rsidR="006C5B20" w:rsidRPr="00AE6757" w:rsidRDefault="006C5B20" w:rsidP="007E6DA6">
            <w:pPr>
              <w:jc w:val="center"/>
              <w:rPr>
                <w:color w:val="000000"/>
                <w:sz w:val="20"/>
                <w:szCs w:val="20"/>
              </w:rPr>
            </w:pPr>
            <w:r w:rsidRPr="00AE6757">
              <w:rPr>
                <w:color w:val="000000"/>
                <w:sz w:val="20"/>
                <w:szCs w:val="20"/>
              </w:rPr>
              <w:t>12 415 324,85</w:t>
            </w:r>
          </w:p>
        </w:tc>
        <w:tc>
          <w:tcPr>
            <w:tcW w:w="507" w:type="pct"/>
            <w:shd w:val="clear" w:color="auto" w:fill="auto"/>
            <w:vAlign w:val="center"/>
            <w:hideMark/>
          </w:tcPr>
          <w:p w14:paraId="70DF367D" w14:textId="77777777" w:rsidR="006C5B20" w:rsidRPr="00AE6757" w:rsidRDefault="006C5B20" w:rsidP="007E6DA6">
            <w:pPr>
              <w:jc w:val="center"/>
              <w:rPr>
                <w:color w:val="000000"/>
                <w:sz w:val="20"/>
                <w:szCs w:val="20"/>
              </w:rPr>
            </w:pPr>
            <w:r w:rsidRPr="00AE6757">
              <w:rPr>
                <w:color w:val="000000"/>
                <w:sz w:val="20"/>
                <w:szCs w:val="20"/>
              </w:rPr>
              <w:t>77 947 880,95</w:t>
            </w:r>
          </w:p>
        </w:tc>
        <w:tc>
          <w:tcPr>
            <w:tcW w:w="510" w:type="pct"/>
            <w:shd w:val="clear" w:color="auto" w:fill="auto"/>
            <w:vAlign w:val="center"/>
            <w:hideMark/>
          </w:tcPr>
          <w:p w14:paraId="3E3A5C76" w14:textId="77777777" w:rsidR="006C5B20" w:rsidRPr="00AE6757" w:rsidRDefault="006C5B20" w:rsidP="007E6DA6">
            <w:pPr>
              <w:jc w:val="center"/>
              <w:rPr>
                <w:color w:val="000000"/>
                <w:sz w:val="20"/>
                <w:szCs w:val="20"/>
              </w:rPr>
            </w:pPr>
            <w:r w:rsidRPr="00AE6757">
              <w:rPr>
                <w:color w:val="000000"/>
                <w:sz w:val="20"/>
                <w:szCs w:val="20"/>
              </w:rPr>
              <w:t>1 955 954,05</w:t>
            </w:r>
          </w:p>
        </w:tc>
        <w:tc>
          <w:tcPr>
            <w:tcW w:w="457" w:type="pct"/>
            <w:shd w:val="clear" w:color="auto" w:fill="auto"/>
            <w:vAlign w:val="center"/>
            <w:hideMark/>
          </w:tcPr>
          <w:p w14:paraId="5FF9F468" w14:textId="77777777" w:rsidR="006C5B20" w:rsidRPr="00AE6757" w:rsidRDefault="006C5B20" w:rsidP="007E6DA6">
            <w:pPr>
              <w:jc w:val="center"/>
              <w:rPr>
                <w:color w:val="000000"/>
                <w:sz w:val="20"/>
                <w:szCs w:val="20"/>
              </w:rPr>
            </w:pPr>
            <w:r w:rsidRPr="00AE6757">
              <w:rPr>
                <w:color w:val="000000"/>
                <w:sz w:val="20"/>
                <w:szCs w:val="20"/>
              </w:rPr>
              <w:t>3 961 238,07</w:t>
            </w:r>
          </w:p>
        </w:tc>
        <w:tc>
          <w:tcPr>
            <w:tcW w:w="427" w:type="pct"/>
            <w:shd w:val="clear" w:color="auto" w:fill="auto"/>
            <w:vAlign w:val="center"/>
            <w:hideMark/>
          </w:tcPr>
          <w:p w14:paraId="132215F2" w14:textId="77777777" w:rsidR="006C5B20" w:rsidRPr="00AE6757" w:rsidRDefault="006C5B20" w:rsidP="007E6DA6">
            <w:pPr>
              <w:jc w:val="center"/>
              <w:rPr>
                <w:color w:val="000000"/>
                <w:sz w:val="20"/>
                <w:szCs w:val="20"/>
              </w:rPr>
            </w:pPr>
            <w:r w:rsidRPr="00AE6757">
              <w:rPr>
                <w:color w:val="000000"/>
                <w:sz w:val="20"/>
                <w:szCs w:val="20"/>
              </w:rPr>
              <w:t>3 631 617,16</w:t>
            </w:r>
          </w:p>
        </w:tc>
        <w:tc>
          <w:tcPr>
            <w:tcW w:w="523" w:type="pct"/>
            <w:gridSpan w:val="2"/>
            <w:shd w:val="clear" w:color="auto" w:fill="auto"/>
            <w:vAlign w:val="center"/>
            <w:hideMark/>
          </w:tcPr>
          <w:p w14:paraId="1DB0A86D" w14:textId="77777777" w:rsidR="006C5B20" w:rsidRPr="00AE6757" w:rsidRDefault="006C5B20" w:rsidP="007E6DA6">
            <w:pPr>
              <w:jc w:val="center"/>
              <w:rPr>
                <w:color w:val="000000"/>
                <w:sz w:val="20"/>
                <w:szCs w:val="20"/>
              </w:rPr>
            </w:pPr>
            <w:r w:rsidRPr="00AE6757">
              <w:rPr>
                <w:color w:val="000000"/>
                <w:sz w:val="20"/>
                <w:szCs w:val="20"/>
              </w:rPr>
              <w:t>99 912 015,08</w:t>
            </w:r>
          </w:p>
        </w:tc>
      </w:tr>
      <w:tr w:rsidR="006C5B20" w:rsidRPr="00AE6757" w14:paraId="4D32AAEF" w14:textId="77777777" w:rsidTr="007E6DA6">
        <w:trPr>
          <w:gridAfter w:val="1"/>
          <w:wAfter w:w="21" w:type="pct"/>
          <w:trHeight w:val="20"/>
        </w:trPr>
        <w:tc>
          <w:tcPr>
            <w:tcW w:w="170" w:type="pct"/>
            <w:shd w:val="clear" w:color="auto" w:fill="auto"/>
            <w:vAlign w:val="bottom"/>
            <w:hideMark/>
          </w:tcPr>
          <w:p w14:paraId="5B768BFD" w14:textId="77777777" w:rsidR="006C5B20" w:rsidRPr="00AE6757" w:rsidRDefault="006C5B20" w:rsidP="007E6DA6">
            <w:pPr>
              <w:rPr>
                <w:i/>
                <w:iCs/>
                <w:color w:val="000000"/>
                <w:sz w:val="20"/>
                <w:szCs w:val="20"/>
              </w:rPr>
            </w:pPr>
            <w:r w:rsidRPr="00AE6757">
              <w:rPr>
                <w:i/>
                <w:iCs/>
                <w:color w:val="000000"/>
                <w:sz w:val="20"/>
                <w:szCs w:val="20"/>
              </w:rPr>
              <w:t> </w:t>
            </w:r>
          </w:p>
        </w:tc>
        <w:tc>
          <w:tcPr>
            <w:tcW w:w="1910" w:type="pct"/>
            <w:shd w:val="clear" w:color="auto" w:fill="auto"/>
            <w:vAlign w:val="center"/>
            <w:hideMark/>
          </w:tcPr>
          <w:p w14:paraId="6DE560F1" w14:textId="77777777" w:rsidR="006C5B20" w:rsidRPr="00AE6757" w:rsidRDefault="006C5B20" w:rsidP="007E6DA6">
            <w:pPr>
              <w:rPr>
                <w:i/>
                <w:iCs/>
                <w:color w:val="000000"/>
                <w:sz w:val="20"/>
                <w:szCs w:val="20"/>
              </w:rPr>
            </w:pPr>
            <w:r w:rsidRPr="00AE6757">
              <w:rPr>
                <w:i/>
                <w:iCs/>
                <w:color w:val="000000"/>
                <w:sz w:val="20"/>
                <w:szCs w:val="20"/>
              </w:rPr>
              <w:t>ИЦП (2021 г.)</w:t>
            </w:r>
          </w:p>
        </w:tc>
        <w:tc>
          <w:tcPr>
            <w:tcW w:w="2380" w:type="pct"/>
            <w:gridSpan w:val="6"/>
            <w:shd w:val="clear" w:color="auto" w:fill="auto"/>
            <w:vAlign w:val="center"/>
            <w:hideMark/>
          </w:tcPr>
          <w:p w14:paraId="13C4FD4E" w14:textId="77777777" w:rsidR="006C5B20" w:rsidRPr="00AE6757" w:rsidRDefault="006C5B20" w:rsidP="007E6DA6">
            <w:pPr>
              <w:jc w:val="center"/>
              <w:rPr>
                <w:i/>
                <w:iCs/>
                <w:color w:val="000000"/>
                <w:sz w:val="20"/>
                <w:szCs w:val="20"/>
              </w:rPr>
            </w:pPr>
            <w:r w:rsidRPr="00AE6757">
              <w:rPr>
                <w:i/>
                <w:iCs/>
                <w:color w:val="000000"/>
                <w:sz w:val="20"/>
                <w:szCs w:val="20"/>
              </w:rPr>
              <w:t>1,051</w:t>
            </w:r>
          </w:p>
        </w:tc>
        <w:tc>
          <w:tcPr>
            <w:tcW w:w="519" w:type="pct"/>
            <w:shd w:val="clear" w:color="auto" w:fill="auto"/>
            <w:vAlign w:val="center"/>
            <w:hideMark/>
          </w:tcPr>
          <w:p w14:paraId="073667A4" w14:textId="77777777" w:rsidR="006C5B20" w:rsidRPr="00AE6757" w:rsidRDefault="006C5B20" w:rsidP="007E6DA6">
            <w:pPr>
              <w:jc w:val="center"/>
              <w:rPr>
                <w:i/>
                <w:iCs/>
                <w:color w:val="000000"/>
                <w:sz w:val="20"/>
                <w:szCs w:val="20"/>
              </w:rPr>
            </w:pPr>
            <w:r w:rsidRPr="00AE6757">
              <w:rPr>
                <w:i/>
                <w:iCs/>
                <w:color w:val="000000"/>
                <w:sz w:val="20"/>
                <w:szCs w:val="20"/>
              </w:rPr>
              <w:t> </w:t>
            </w:r>
          </w:p>
        </w:tc>
      </w:tr>
      <w:tr w:rsidR="006C5B20" w:rsidRPr="00AE6757" w14:paraId="7A20B458" w14:textId="77777777" w:rsidTr="007E6DA6">
        <w:trPr>
          <w:gridAfter w:val="1"/>
          <w:wAfter w:w="21" w:type="pct"/>
          <w:trHeight w:val="20"/>
        </w:trPr>
        <w:tc>
          <w:tcPr>
            <w:tcW w:w="170" w:type="pct"/>
            <w:shd w:val="clear" w:color="auto" w:fill="auto"/>
            <w:vAlign w:val="bottom"/>
            <w:hideMark/>
          </w:tcPr>
          <w:p w14:paraId="2BD4810C"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12676442" w14:textId="77777777" w:rsidR="006C5B20" w:rsidRPr="00AE6757" w:rsidRDefault="006C5B20" w:rsidP="007E6DA6">
            <w:pPr>
              <w:rPr>
                <w:color w:val="000000"/>
                <w:sz w:val="20"/>
                <w:szCs w:val="20"/>
              </w:rPr>
            </w:pPr>
            <w:r w:rsidRPr="00AE6757">
              <w:rPr>
                <w:color w:val="000000"/>
                <w:sz w:val="20"/>
                <w:szCs w:val="20"/>
              </w:rPr>
              <w:t>Итого сметная стоимость, руб. (в ценах на 4 кв. 2021)</w:t>
            </w:r>
          </w:p>
        </w:tc>
        <w:tc>
          <w:tcPr>
            <w:tcW w:w="475" w:type="pct"/>
            <w:shd w:val="clear" w:color="auto" w:fill="auto"/>
            <w:vAlign w:val="center"/>
            <w:hideMark/>
          </w:tcPr>
          <w:p w14:paraId="237DE29D" w14:textId="77777777" w:rsidR="006C5B20" w:rsidRPr="00AE6757" w:rsidRDefault="006C5B20" w:rsidP="007E6DA6">
            <w:pPr>
              <w:jc w:val="center"/>
              <w:rPr>
                <w:color w:val="000000"/>
                <w:sz w:val="20"/>
                <w:szCs w:val="20"/>
              </w:rPr>
            </w:pPr>
            <w:r w:rsidRPr="00AE6757">
              <w:rPr>
                <w:color w:val="000000"/>
                <w:sz w:val="20"/>
                <w:szCs w:val="20"/>
              </w:rPr>
              <w:t>12 890 211,02</w:t>
            </w:r>
          </w:p>
        </w:tc>
        <w:tc>
          <w:tcPr>
            <w:tcW w:w="507" w:type="pct"/>
            <w:shd w:val="clear" w:color="auto" w:fill="auto"/>
            <w:vAlign w:val="center"/>
            <w:hideMark/>
          </w:tcPr>
          <w:p w14:paraId="2F6B6213" w14:textId="77777777" w:rsidR="006C5B20" w:rsidRPr="00AE6757" w:rsidRDefault="006C5B20" w:rsidP="007E6DA6">
            <w:pPr>
              <w:jc w:val="center"/>
              <w:rPr>
                <w:color w:val="000000"/>
                <w:sz w:val="20"/>
                <w:szCs w:val="20"/>
              </w:rPr>
            </w:pPr>
            <w:r w:rsidRPr="00AE6757">
              <w:rPr>
                <w:color w:val="000000"/>
                <w:sz w:val="20"/>
                <w:szCs w:val="20"/>
              </w:rPr>
              <w:t>80 929 387,40</w:t>
            </w:r>
          </w:p>
        </w:tc>
        <w:tc>
          <w:tcPr>
            <w:tcW w:w="510" w:type="pct"/>
            <w:shd w:val="clear" w:color="auto" w:fill="auto"/>
            <w:vAlign w:val="center"/>
            <w:hideMark/>
          </w:tcPr>
          <w:p w14:paraId="459E3FDB" w14:textId="77777777" w:rsidR="006C5B20" w:rsidRPr="00AE6757" w:rsidRDefault="006C5B20" w:rsidP="007E6DA6">
            <w:pPr>
              <w:jc w:val="center"/>
              <w:rPr>
                <w:color w:val="000000"/>
                <w:sz w:val="20"/>
                <w:szCs w:val="20"/>
              </w:rPr>
            </w:pPr>
            <w:r w:rsidRPr="00AE6757">
              <w:rPr>
                <w:color w:val="000000"/>
                <w:sz w:val="20"/>
                <w:szCs w:val="20"/>
              </w:rPr>
              <w:t>2 030 769,30</w:t>
            </w:r>
          </w:p>
        </w:tc>
        <w:tc>
          <w:tcPr>
            <w:tcW w:w="457" w:type="pct"/>
            <w:shd w:val="clear" w:color="auto" w:fill="auto"/>
            <w:vAlign w:val="center"/>
            <w:hideMark/>
          </w:tcPr>
          <w:p w14:paraId="63047CF0" w14:textId="77777777" w:rsidR="006C5B20" w:rsidRPr="00AE6757" w:rsidRDefault="006C5B20" w:rsidP="007E6DA6">
            <w:pPr>
              <w:jc w:val="center"/>
              <w:rPr>
                <w:color w:val="000000"/>
                <w:sz w:val="20"/>
                <w:szCs w:val="20"/>
              </w:rPr>
            </w:pPr>
            <w:r w:rsidRPr="00AE6757">
              <w:rPr>
                <w:color w:val="000000"/>
                <w:sz w:val="20"/>
                <w:szCs w:val="20"/>
              </w:rPr>
              <w:t>4 112 755,43</w:t>
            </w:r>
          </w:p>
        </w:tc>
        <w:tc>
          <w:tcPr>
            <w:tcW w:w="427" w:type="pct"/>
            <w:shd w:val="clear" w:color="auto" w:fill="auto"/>
            <w:vAlign w:val="center"/>
            <w:hideMark/>
          </w:tcPr>
          <w:p w14:paraId="3E39EEDC" w14:textId="77777777" w:rsidR="006C5B20" w:rsidRPr="00AE6757" w:rsidRDefault="006C5B20" w:rsidP="007E6DA6">
            <w:pPr>
              <w:jc w:val="center"/>
              <w:rPr>
                <w:color w:val="000000"/>
                <w:sz w:val="20"/>
                <w:szCs w:val="20"/>
              </w:rPr>
            </w:pPr>
            <w:r w:rsidRPr="00AE6757">
              <w:rPr>
                <w:color w:val="000000"/>
                <w:sz w:val="20"/>
                <w:szCs w:val="20"/>
              </w:rPr>
              <w:t>3 770 526,52</w:t>
            </w:r>
          </w:p>
        </w:tc>
        <w:tc>
          <w:tcPr>
            <w:tcW w:w="523" w:type="pct"/>
            <w:gridSpan w:val="2"/>
            <w:shd w:val="clear" w:color="auto" w:fill="auto"/>
            <w:vAlign w:val="center"/>
            <w:hideMark/>
          </w:tcPr>
          <w:p w14:paraId="4F8D486F" w14:textId="77777777" w:rsidR="006C5B20" w:rsidRPr="00AE6757" w:rsidRDefault="006C5B20" w:rsidP="007E6DA6">
            <w:pPr>
              <w:jc w:val="center"/>
              <w:rPr>
                <w:color w:val="000000"/>
                <w:sz w:val="20"/>
                <w:szCs w:val="20"/>
              </w:rPr>
            </w:pPr>
            <w:r w:rsidRPr="00AE6757">
              <w:rPr>
                <w:color w:val="000000"/>
                <w:sz w:val="20"/>
                <w:szCs w:val="20"/>
              </w:rPr>
              <w:t>103 733 649,66</w:t>
            </w:r>
          </w:p>
        </w:tc>
      </w:tr>
      <w:tr w:rsidR="006C5B20" w:rsidRPr="00AE6757" w14:paraId="418FDC16" w14:textId="77777777" w:rsidTr="007E6DA6">
        <w:trPr>
          <w:gridAfter w:val="1"/>
          <w:wAfter w:w="21" w:type="pct"/>
          <w:trHeight w:val="20"/>
        </w:trPr>
        <w:tc>
          <w:tcPr>
            <w:tcW w:w="170" w:type="pct"/>
            <w:shd w:val="clear" w:color="auto" w:fill="auto"/>
            <w:vAlign w:val="bottom"/>
            <w:hideMark/>
          </w:tcPr>
          <w:p w14:paraId="53B394FF" w14:textId="77777777" w:rsidR="006C5B20" w:rsidRPr="00AE6757" w:rsidRDefault="006C5B20" w:rsidP="007E6DA6">
            <w:pPr>
              <w:rPr>
                <w:i/>
                <w:iCs/>
                <w:color w:val="000000"/>
                <w:sz w:val="20"/>
                <w:szCs w:val="20"/>
              </w:rPr>
            </w:pPr>
            <w:r w:rsidRPr="00AE6757">
              <w:rPr>
                <w:i/>
                <w:iCs/>
                <w:color w:val="000000"/>
                <w:sz w:val="20"/>
                <w:szCs w:val="20"/>
              </w:rPr>
              <w:t> </w:t>
            </w:r>
          </w:p>
        </w:tc>
        <w:tc>
          <w:tcPr>
            <w:tcW w:w="1910" w:type="pct"/>
            <w:shd w:val="clear" w:color="auto" w:fill="auto"/>
            <w:vAlign w:val="center"/>
            <w:hideMark/>
          </w:tcPr>
          <w:p w14:paraId="2B67CC63" w14:textId="77777777" w:rsidR="006C5B20" w:rsidRPr="00AE6757" w:rsidRDefault="006C5B20" w:rsidP="007E6DA6">
            <w:pPr>
              <w:rPr>
                <w:i/>
                <w:iCs/>
                <w:color w:val="000000"/>
                <w:sz w:val="20"/>
                <w:szCs w:val="20"/>
              </w:rPr>
            </w:pPr>
            <w:r w:rsidRPr="00AE6757">
              <w:rPr>
                <w:i/>
                <w:iCs/>
                <w:color w:val="000000"/>
                <w:sz w:val="20"/>
                <w:szCs w:val="20"/>
              </w:rPr>
              <w:t>ИЦП (2022 г.)</w:t>
            </w:r>
          </w:p>
        </w:tc>
        <w:tc>
          <w:tcPr>
            <w:tcW w:w="2380" w:type="pct"/>
            <w:gridSpan w:val="6"/>
            <w:shd w:val="clear" w:color="auto" w:fill="auto"/>
            <w:vAlign w:val="center"/>
            <w:hideMark/>
          </w:tcPr>
          <w:p w14:paraId="4818ABF6" w14:textId="77777777" w:rsidR="006C5B20" w:rsidRPr="00AE6757" w:rsidRDefault="006C5B20" w:rsidP="007E6DA6">
            <w:pPr>
              <w:jc w:val="center"/>
              <w:rPr>
                <w:i/>
                <w:iCs/>
                <w:color w:val="000000"/>
                <w:sz w:val="20"/>
                <w:szCs w:val="20"/>
              </w:rPr>
            </w:pPr>
            <w:r w:rsidRPr="00AE6757">
              <w:rPr>
                <w:i/>
                <w:iCs/>
                <w:color w:val="000000"/>
                <w:sz w:val="20"/>
                <w:szCs w:val="20"/>
              </w:rPr>
              <w:t>1,043</w:t>
            </w:r>
          </w:p>
        </w:tc>
        <w:tc>
          <w:tcPr>
            <w:tcW w:w="519" w:type="pct"/>
            <w:shd w:val="clear" w:color="auto" w:fill="auto"/>
            <w:vAlign w:val="center"/>
            <w:hideMark/>
          </w:tcPr>
          <w:p w14:paraId="7589C678" w14:textId="77777777" w:rsidR="006C5B20" w:rsidRPr="00AE6757" w:rsidRDefault="006C5B20" w:rsidP="007E6DA6">
            <w:pPr>
              <w:jc w:val="center"/>
              <w:rPr>
                <w:i/>
                <w:iCs/>
                <w:color w:val="000000"/>
                <w:sz w:val="20"/>
                <w:szCs w:val="20"/>
              </w:rPr>
            </w:pPr>
            <w:r w:rsidRPr="00AE6757">
              <w:rPr>
                <w:i/>
                <w:iCs/>
                <w:color w:val="000000"/>
                <w:sz w:val="20"/>
                <w:szCs w:val="20"/>
              </w:rPr>
              <w:t> </w:t>
            </w:r>
          </w:p>
        </w:tc>
      </w:tr>
      <w:tr w:rsidR="006C5B20" w:rsidRPr="00AE6757" w14:paraId="2854A8B8" w14:textId="77777777" w:rsidTr="007E6DA6">
        <w:trPr>
          <w:gridAfter w:val="1"/>
          <w:wAfter w:w="21" w:type="pct"/>
          <w:trHeight w:val="20"/>
        </w:trPr>
        <w:tc>
          <w:tcPr>
            <w:tcW w:w="2080" w:type="pct"/>
            <w:gridSpan w:val="2"/>
            <w:shd w:val="clear" w:color="auto" w:fill="auto"/>
            <w:vAlign w:val="bottom"/>
            <w:hideMark/>
          </w:tcPr>
          <w:p w14:paraId="46FB0073" w14:textId="77777777" w:rsidR="006C5B20" w:rsidRPr="00AE6757" w:rsidRDefault="006C5B20" w:rsidP="007E6DA6">
            <w:pPr>
              <w:rPr>
                <w:b/>
                <w:bCs/>
                <w:color w:val="000000"/>
                <w:sz w:val="20"/>
                <w:szCs w:val="20"/>
              </w:rPr>
            </w:pPr>
            <w:r w:rsidRPr="00AE6757">
              <w:rPr>
                <w:b/>
                <w:bCs/>
                <w:color w:val="000000"/>
                <w:sz w:val="20"/>
                <w:szCs w:val="20"/>
              </w:rPr>
              <w:t>Всего в ценах по состоянию на 202</w:t>
            </w:r>
            <w:r>
              <w:rPr>
                <w:b/>
                <w:bCs/>
                <w:color w:val="000000"/>
                <w:sz w:val="20"/>
                <w:szCs w:val="20"/>
              </w:rPr>
              <w:t>2</w:t>
            </w:r>
            <w:r w:rsidRPr="00AE6757">
              <w:rPr>
                <w:b/>
                <w:bCs/>
                <w:color w:val="000000"/>
                <w:sz w:val="20"/>
                <w:szCs w:val="20"/>
              </w:rPr>
              <w:t xml:space="preserve"> год, тыс. руб.</w:t>
            </w:r>
          </w:p>
        </w:tc>
        <w:tc>
          <w:tcPr>
            <w:tcW w:w="475" w:type="pct"/>
            <w:shd w:val="clear" w:color="auto" w:fill="auto"/>
            <w:vAlign w:val="center"/>
            <w:hideMark/>
          </w:tcPr>
          <w:p w14:paraId="264D080E" w14:textId="77777777" w:rsidR="006C5B20" w:rsidRPr="00AE6757" w:rsidRDefault="006C5B20" w:rsidP="007E6DA6">
            <w:pPr>
              <w:jc w:val="center"/>
              <w:rPr>
                <w:b/>
                <w:bCs/>
                <w:color w:val="000000"/>
                <w:sz w:val="20"/>
                <w:szCs w:val="20"/>
              </w:rPr>
            </w:pPr>
            <w:r w:rsidRPr="00AE6757">
              <w:rPr>
                <w:b/>
                <w:bCs/>
                <w:color w:val="000000"/>
                <w:sz w:val="20"/>
                <w:szCs w:val="20"/>
              </w:rPr>
              <w:t>13 167,35</w:t>
            </w:r>
          </w:p>
        </w:tc>
        <w:tc>
          <w:tcPr>
            <w:tcW w:w="507" w:type="pct"/>
            <w:shd w:val="clear" w:color="auto" w:fill="auto"/>
            <w:vAlign w:val="center"/>
            <w:hideMark/>
          </w:tcPr>
          <w:p w14:paraId="743AD77A" w14:textId="77777777" w:rsidR="006C5B20" w:rsidRPr="00AE6757" w:rsidRDefault="006C5B20" w:rsidP="007E6DA6">
            <w:pPr>
              <w:jc w:val="center"/>
              <w:rPr>
                <w:b/>
                <w:bCs/>
                <w:color w:val="000000"/>
                <w:sz w:val="20"/>
                <w:szCs w:val="20"/>
              </w:rPr>
            </w:pPr>
            <w:r w:rsidRPr="00AE6757">
              <w:rPr>
                <w:b/>
                <w:bCs/>
                <w:color w:val="000000"/>
                <w:sz w:val="20"/>
                <w:szCs w:val="20"/>
              </w:rPr>
              <w:t>82 669,37</w:t>
            </w:r>
          </w:p>
        </w:tc>
        <w:tc>
          <w:tcPr>
            <w:tcW w:w="510" w:type="pct"/>
            <w:shd w:val="clear" w:color="auto" w:fill="auto"/>
            <w:vAlign w:val="center"/>
            <w:hideMark/>
          </w:tcPr>
          <w:p w14:paraId="10694DB9" w14:textId="77777777" w:rsidR="006C5B20" w:rsidRPr="00AE6757" w:rsidRDefault="006C5B20" w:rsidP="007E6DA6">
            <w:pPr>
              <w:jc w:val="center"/>
              <w:rPr>
                <w:b/>
                <w:bCs/>
                <w:color w:val="000000"/>
                <w:sz w:val="20"/>
                <w:szCs w:val="20"/>
              </w:rPr>
            </w:pPr>
            <w:r w:rsidRPr="00AE6757">
              <w:rPr>
                <w:b/>
                <w:bCs/>
                <w:color w:val="000000"/>
                <w:sz w:val="20"/>
                <w:szCs w:val="20"/>
              </w:rPr>
              <w:t>2 074,43</w:t>
            </w:r>
          </w:p>
        </w:tc>
        <w:tc>
          <w:tcPr>
            <w:tcW w:w="457" w:type="pct"/>
            <w:shd w:val="clear" w:color="auto" w:fill="auto"/>
            <w:vAlign w:val="center"/>
            <w:hideMark/>
          </w:tcPr>
          <w:p w14:paraId="32D762FD" w14:textId="77777777" w:rsidR="006C5B20" w:rsidRPr="00AE6757" w:rsidRDefault="006C5B20" w:rsidP="007E6DA6">
            <w:pPr>
              <w:jc w:val="center"/>
              <w:rPr>
                <w:b/>
                <w:bCs/>
                <w:color w:val="000000"/>
                <w:sz w:val="20"/>
                <w:szCs w:val="20"/>
              </w:rPr>
            </w:pPr>
            <w:r w:rsidRPr="00AE6757">
              <w:rPr>
                <w:b/>
                <w:bCs/>
                <w:color w:val="000000"/>
                <w:sz w:val="20"/>
                <w:szCs w:val="20"/>
              </w:rPr>
              <w:t>4 201,18</w:t>
            </w:r>
          </w:p>
        </w:tc>
        <w:tc>
          <w:tcPr>
            <w:tcW w:w="427" w:type="pct"/>
            <w:shd w:val="clear" w:color="auto" w:fill="auto"/>
            <w:vAlign w:val="center"/>
            <w:hideMark/>
          </w:tcPr>
          <w:p w14:paraId="0BFD40E8" w14:textId="77777777" w:rsidR="006C5B20" w:rsidRPr="00AE6757" w:rsidRDefault="006C5B20" w:rsidP="007E6DA6">
            <w:pPr>
              <w:jc w:val="center"/>
              <w:rPr>
                <w:b/>
                <w:bCs/>
                <w:color w:val="000000"/>
                <w:sz w:val="20"/>
                <w:szCs w:val="20"/>
              </w:rPr>
            </w:pPr>
            <w:r w:rsidRPr="00AE6757">
              <w:rPr>
                <w:b/>
                <w:bCs/>
                <w:color w:val="000000"/>
                <w:sz w:val="20"/>
                <w:szCs w:val="20"/>
              </w:rPr>
              <w:t>3 851,59</w:t>
            </w:r>
          </w:p>
        </w:tc>
        <w:tc>
          <w:tcPr>
            <w:tcW w:w="523" w:type="pct"/>
            <w:gridSpan w:val="2"/>
            <w:shd w:val="clear" w:color="auto" w:fill="auto"/>
            <w:vAlign w:val="center"/>
            <w:hideMark/>
          </w:tcPr>
          <w:p w14:paraId="0DAFB237" w14:textId="77777777" w:rsidR="006C5B20" w:rsidRPr="00AE6757" w:rsidRDefault="006C5B20" w:rsidP="007E6DA6">
            <w:pPr>
              <w:jc w:val="center"/>
              <w:rPr>
                <w:b/>
                <w:bCs/>
                <w:color w:val="000000"/>
                <w:sz w:val="20"/>
                <w:szCs w:val="20"/>
              </w:rPr>
            </w:pPr>
            <w:r w:rsidRPr="00AE6757">
              <w:rPr>
                <w:b/>
                <w:bCs/>
                <w:color w:val="000000"/>
                <w:sz w:val="20"/>
                <w:szCs w:val="20"/>
              </w:rPr>
              <w:t>105 963,923</w:t>
            </w:r>
          </w:p>
        </w:tc>
      </w:tr>
      <w:tr w:rsidR="006C5B20" w:rsidRPr="00AE6757" w14:paraId="7B023362" w14:textId="77777777" w:rsidTr="007E6DA6">
        <w:trPr>
          <w:trHeight w:val="20"/>
        </w:trPr>
        <w:tc>
          <w:tcPr>
            <w:tcW w:w="5000" w:type="pct"/>
            <w:gridSpan w:val="10"/>
            <w:shd w:val="clear" w:color="000000" w:fill="D9D9D9"/>
            <w:vAlign w:val="bottom"/>
            <w:hideMark/>
          </w:tcPr>
          <w:p w14:paraId="52D97249" w14:textId="77777777" w:rsidR="006C5B20" w:rsidRPr="00AE6757" w:rsidRDefault="006C5B20" w:rsidP="007E6DA6">
            <w:pPr>
              <w:rPr>
                <w:b/>
                <w:bCs/>
                <w:color w:val="000000"/>
                <w:sz w:val="20"/>
                <w:szCs w:val="20"/>
              </w:rPr>
            </w:pPr>
            <w:r w:rsidRPr="00AE6757">
              <w:rPr>
                <w:b/>
                <w:bCs/>
                <w:color w:val="000000"/>
                <w:sz w:val="20"/>
                <w:szCs w:val="20"/>
              </w:rPr>
              <w:t xml:space="preserve">Оснастить впервые вводимое основное (первичное) электротехническое оборудование на ПС 110 </w:t>
            </w:r>
            <w:proofErr w:type="spellStart"/>
            <w:r w:rsidRPr="00AE6757">
              <w:rPr>
                <w:b/>
                <w:bCs/>
                <w:color w:val="000000"/>
                <w:sz w:val="20"/>
                <w:szCs w:val="20"/>
              </w:rPr>
              <w:t>кВ</w:t>
            </w:r>
            <w:proofErr w:type="spellEnd"/>
            <w:r w:rsidRPr="00AE6757">
              <w:rPr>
                <w:b/>
                <w:bCs/>
                <w:color w:val="000000"/>
                <w:sz w:val="20"/>
                <w:szCs w:val="20"/>
              </w:rPr>
              <w:t xml:space="preserve"> </w:t>
            </w:r>
            <w:proofErr w:type="spellStart"/>
            <w:r w:rsidRPr="00AE6757">
              <w:rPr>
                <w:b/>
                <w:bCs/>
                <w:color w:val="000000"/>
                <w:sz w:val="20"/>
                <w:szCs w:val="20"/>
              </w:rPr>
              <w:t>Шестаковская</w:t>
            </w:r>
            <w:proofErr w:type="spellEnd"/>
            <w:r w:rsidRPr="00AE6757">
              <w:rPr>
                <w:b/>
                <w:bCs/>
                <w:color w:val="000000"/>
                <w:sz w:val="20"/>
                <w:szCs w:val="20"/>
              </w:rPr>
              <w:t xml:space="preserve"> микропроцессорными устройствами </w:t>
            </w:r>
            <w:proofErr w:type="spellStart"/>
            <w:r w:rsidRPr="00AE6757">
              <w:rPr>
                <w:b/>
                <w:bCs/>
                <w:color w:val="000000"/>
                <w:sz w:val="20"/>
                <w:szCs w:val="20"/>
              </w:rPr>
              <w:t>РЗиА</w:t>
            </w:r>
            <w:proofErr w:type="spellEnd"/>
            <w:r w:rsidRPr="00AE6757">
              <w:rPr>
                <w:b/>
                <w:bCs/>
                <w:color w:val="000000"/>
                <w:sz w:val="20"/>
                <w:szCs w:val="20"/>
              </w:rPr>
              <w:t xml:space="preserve"> (п. 2.2 ТУ)</w:t>
            </w:r>
          </w:p>
        </w:tc>
      </w:tr>
      <w:tr w:rsidR="006C5B20" w:rsidRPr="00AE6757" w14:paraId="0722D059" w14:textId="77777777" w:rsidTr="007E6DA6">
        <w:trPr>
          <w:gridAfter w:val="1"/>
          <w:wAfter w:w="21" w:type="pct"/>
          <w:trHeight w:val="20"/>
        </w:trPr>
        <w:tc>
          <w:tcPr>
            <w:tcW w:w="170" w:type="pct"/>
            <w:shd w:val="clear" w:color="auto" w:fill="auto"/>
            <w:vAlign w:val="center"/>
            <w:hideMark/>
          </w:tcPr>
          <w:p w14:paraId="1E7A20C7" w14:textId="77777777" w:rsidR="006C5B20" w:rsidRPr="00AE6757" w:rsidRDefault="006C5B20" w:rsidP="007E6DA6">
            <w:pPr>
              <w:jc w:val="center"/>
              <w:rPr>
                <w:color w:val="000000"/>
                <w:sz w:val="20"/>
                <w:szCs w:val="20"/>
              </w:rPr>
            </w:pPr>
            <w:r w:rsidRPr="00AE6757">
              <w:rPr>
                <w:color w:val="000000"/>
                <w:sz w:val="20"/>
                <w:szCs w:val="20"/>
              </w:rPr>
              <w:t>1</w:t>
            </w:r>
          </w:p>
        </w:tc>
        <w:tc>
          <w:tcPr>
            <w:tcW w:w="1910" w:type="pct"/>
            <w:shd w:val="clear" w:color="auto" w:fill="auto"/>
            <w:vAlign w:val="bottom"/>
            <w:hideMark/>
          </w:tcPr>
          <w:p w14:paraId="4E48349B" w14:textId="77777777" w:rsidR="006C5B20" w:rsidRPr="00AE6757" w:rsidRDefault="006C5B20" w:rsidP="007E6DA6">
            <w:pPr>
              <w:rPr>
                <w:color w:val="000000"/>
                <w:sz w:val="20"/>
                <w:szCs w:val="20"/>
              </w:rPr>
            </w:pPr>
            <w:r w:rsidRPr="00AE6757">
              <w:rPr>
                <w:color w:val="000000"/>
                <w:sz w:val="20"/>
                <w:szCs w:val="20"/>
              </w:rPr>
              <w:t xml:space="preserve">Проект-аналог. Реконструкция ПС 110/35/10 </w:t>
            </w:r>
            <w:proofErr w:type="spellStart"/>
            <w:r w:rsidRPr="00AE6757">
              <w:rPr>
                <w:color w:val="000000"/>
                <w:sz w:val="20"/>
                <w:szCs w:val="20"/>
              </w:rPr>
              <w:t>кВ</w:t>
            </w:r>
            <w:proofErr w:type="spellEnd"/>
            <w:r w:rsidRPr="00AE6757">
              <w:rPr>
                <w:color w:val="000000"/>
                <w:sz w:val="20"/>
                <w:szCs w:val="20"/>
              </w:rPr>
              <w:t xml:space="preserve"> </w:t>
            </w:r>
            <w:proofErr w:type="spellStart"/>
            <w:r w:rsidRPr="00AE6757">
              <w:rPr>
                <w:color w:val="000000"/>
                <w:sz w:val="20"/>
                <w:szCs w:val="20"/>
              </w:rPr>
              <w:t>Сидоровская</w:t>
            </w:r>
            <w:proofErr w:type="spellEnd"/>
            <w:r w:rsidRPr="00AE6757">
              <w:rPr>
                <w:color w:val="000000"/>
                <w:sz w:val="20"/>
                <w:szCs w:val="20"/>
              </w:rPr>
              <w:t xml:space="preserve"> с заменой силовых трансформаторов 2х16 МВА на 2х25 МВА, руб. (в ценах на 01.01.2001)</w:t>
            </w:r>
          </w:p>
        </w:tc>
        <w:tc>
          <w:tcPr>
            <w:tcW w:w="475" w:type="pct"/>
            <w:shd w:val="clear" w:color="auto" w:fill="auto"/>
            <w:vAlign w:val="center"/>
            <w:hideMark/>
          </w:tcPr>
          <w:p w14:paraId="4316EEA2" w14:textId="77777777" w:rsidR="006C5B20" w:rsidRPr="00AE6757" w:rsidRDefault="006C5B20" w:rsidP="007E6DA6">
            <w:pPr>
              <w:jc w:val="center"/>
              <w:rPr>
                <w:color w:val="000000"/>
                <w:sz w:val="20"/>
                <w:szCs w:val="20"/>
              </w:rPr>
            </w:pPr>
            <w:r w:rsidRPr="00AE6757">
              <w:rPr>
                <w:color w:val="000000"/>
                <w:sz w:val="20"/>
                <w:szCs w:val="20"/>
              </w:rPr>
              <w:t>160 287,97</w:t>
            </w:r>
          </w:p>
        </w:tc>
        <w:tc>
          <w:tcPr>
            <w:tcW w:w="507" w:type="pct"/>
            <w:shd w:val="clear" w:color="auto" w:fill="auto"/>
            <w:vAlign w:val="center"/>
            <w:hideMark/>
          </w:tcPr>
          <w:p w14:paraId="61CD8BE6" w14:textId="77777777" w:rsidR="006C5B20" w:rsidRPr="00AE6757" w:rsidRDefault="006C5B20" w:rsidP="007E6DA6">
            <w:pPr>
              <w:jc w:val="center"/>
              <w:rPr>
                <w:color w:val="000000"/>
                <w:sz w:val="20"/>
                <w:szCs w:val="20"/>
              </w:rPr>
            </w:pPr>
            <w:r w:rsidRPr="00AE6757">
              <w:rPr>
                <w:color w:val="000000"/>
                <w:sz w:val="20"/>
                <w:szCs w:val="20"/>
              </w:rPr>
              <w:t>1 243 025,77</w:t>
            </w:r>
          </w:p>
        </w:tc>
        <w:tc>
          <w:tcPr>
            <w:tcW w:w="510" w:type="pct"/>
            <w:shd w:val="clear" w:color="auto" w:fill="auto"/>
            <w:vAlign w:val="center"/>
            <w:hideMark/>
          </w:tcPr>
          <w:p w14:paraId="257CE899" w14:textId="77777777" w:rsidR="006C5B20" w:rsidRPr="00AE6757" w:rsidRDefault="006C5B20" w:rsidP="007E6DA6">
            <w:pPr>
              <w:jc w:val="center"/>
              <w:rPr>
                <w:color w:val="000000"/>
                <w:sz w:val="20"/>
                <w:szCs w:val="20"/>
              </w:rPr>
            </w:pPr>
            <w:r w:rsidRPr="00AE6757">
              <w:rPr>
                <w:color w:val="000000"/>
                <w:sz w:val="20"/>
                <w:szCs w:val="20"/>
              </w:rPr>
              <w:t>39 877,52</w:t>
            </w:r>
          </w:p>
        </w:tc>
        <w:tc>
          <w:tcPr>
            <w:tcW w:w="457" w:type="pct"/>
            <w:shd w:val="clear" w:color="auto" w:fill="auto"/>
            <w:vAlign w:val="center"/>
            <w:hideMark/>
          </w:tcPr>
          <w:p w14:paraId="43F3FA97" w14:textId="77777777" w:rsidR="006C5B20" w:rsidRPr="00AE6757" w:rsidRDefault="006C5B20" w:rsidP="007E6DA6">
            <w:pPr>
              <w:jc w:val="center"/>
              <w:rPr>
                <w:color w:val="000000"/>
                <w:sz w:val="20"/>
                <w:szCs w:val="20"/>
              </w:rPr>
            </w:pPr>
            <w:r w:rsidRPr="00AE6757">
              <w:rPr>
                <w:color w:val="000000"/>
                <w:sz w:val="20"/>
                <w:szCs w:val="20"/>
              </w:rPr>
              <w:t>81 920,28</w:t>
            </w:r>
          </w:p>
        </w:tc>
        <w:tc>
          <w:tcPr>
            <w:tcW w:w="427" w:type="pct"/>
            <w:shd w:val="clear" w:color="auto" w:fill="auto"/>
            <w:vAlign w:val="center"/>
            <w:hideMark/>
          </w:tcPr>
          <w:p w14:paraId="01E157DD" w14:textId="77777777" w:rsidR="006C5B20" w:rsidRPr="00AE6757" w:rsidRDefault="006C5B20" w:rsidP="007E6DA6">
            <w:pPr>
              <w:jc w:val="center"/>
              <w:rPr>
                <w:color w:val="000000"/>
                <w:sz w:val="20"/>
                <w:szCs w:val="20"/>
              </w:rPr>
            </w:pPr>
            <w:r w:rsidRPr="00AE6757">
              <w:rPr>
                <w:color w:val="000000"/>
                <w:sz w:val="20"/>
                <w:szCs w:val="20"/>
              </w:rPr>
              <w:t>30 884,29</w:t>
            </w:r>
          </w:p>
        </w:tc>
        <w:tc>
          <w:tcPr>
            <w:tcW w:w="523" w:type="pct"/>
            <w:gridSpan w:val="2"/>
            <w:shd w:val="clear" w:color="auto" w:fill="auto"/>
            <w:vAlign w:val="center"/>
            <w:hideMark/>
          </w:tcPr>
          <w:p w14:paraId="3CF46711" w14:textId="77777777" w:rsidR="006C5B20" w:rsidRPr="00AE6757" w:rsidRDefault="006C5B20" w:rsidP="007E6DA6">
            <w:pPr>
              <w:jc w:val="center"/>
              <w:rPr>
                <w:color w:val="000000"/>
                <w:sz w:val="20"/>
                <w:szCs w:val="20"/>
              </w:rPr>
            </w:pPr>
            <w:r w:rsidRPr="00AE6757">
              <w:rPr>
                <w:color w:val="000000"/>
                <w:sz w:val="20"/>
                <w:szCs w:val="20"/>
              </w:rPr>
              <w:t>1 555 995,83</w:t>
            </w:r>
          </w:p>
        </w:tc>
      </w:tr>
      <w:tr w:rsidR="006C5B20" w:rsidRPr="00AE6757" w14:paraId="6D17E706" w14:textId="77777777" w:rsidTr="007E6DA6">
        <w:trPr>
          <w:gridAfter w:val="1"/>
          <w:wAfter w:w="21" w:type="pct"/>
          <w:trHeight w:val="20"/>
        </w:trPr>
        <w:tc>
          <w:tcPr>
            <w:tcW w:w="170" w:type="pct"/>
            <w:shd w:val="clear" w:color="auto" w:fill="auto"/>
            <w:vAlign w:val="center"/>
            <w:hideMark/>
          </w:tcPr>
          <w:p w14:paraId="5D9F904A"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4D6F5C4C" w14:textId="77777777" w:rsidR="006C5B20" w:rsidRPr="00AE6757" w:rsidRDefault="006C5B20" w:rsidP="007E6DA6">
            <w:pPr>
              <w:ind w:firstLineChars="400" w:firstLine="800"/>
              <w:rPr>
                <w:color w:val="000000"/>
                <w:sz w:val="20"/>
                <w:szCs w:val="20"/>
              </w:rPr>
            </w:pPr>
            <w:r w:rsidRPr="00AE6757">
              <w:rPr>
                <w:color w:val="000000"/>
                <w:sz w:val="20"/>
                <w:szCs w:val="20"/>
              </w:rPr>
              <w:t xml:space="preserve">Монтаж </w:t>
            </w:r>
            <w:proofErr w:type="spellStart"/>
            <w:r w:rsidRPr="00AE6757">
              <w:rPr>
                <w:color w:val="000000"/>
                <w:sz w:val="20"/>
                <w:szCs w:val="20"/>
              </w:rPr>
              <w:t>РЗиА</w:t>
            </w:r>
            <w:proofErr w:type="spellEnd"/>
          </w:p>
        </w:tc>
        <w:tc>
          <w:tcPr>
            <w:tcW w:w="475" w:type="pct"/>
            <w:shd w:val="clear" w:color="auto" w:fill="auto"/>
            <w:vAlign w:val="center"/>
            <w:hideMark/>
          </w:tcPr>
          <w:p w14:paraId="44349B49" w14:textId="77777777" w:rsidR="006C5B20" w:rsidRPr="00AE6757" w:rsidRDefault="006C5B20" w:rsidP="007E6DA6">
            <w:pPr>
              <w:jc w:val="center"/>
              <w:rPr>
                <w:color w:val="000000"/>
                <w:sz w:val="20"/>
                <w:szCs w:val="20"/>
              </w:rPr>
            </w:pPr>
            <w:r w:rsidRPr="00AE6757">
              <w:rPr>
                <w:color w:val="000000"/>
                <w:sz w:val="20"/>
                <w:szCs w:val="20"/>
              </w:rPr>
              <w:t>160 287,97</w:t>
            </w:r>
          </w:p>
        </w:tc>
        <w:tc>
          <w:tcPr>
            <w:tcW w:w="507" w:type="pct"/>
            <w:shd w:val="clear" w:color="auto" w:fill="auto"/>
            <w:vAlign w:val="center"/>
            <w:hideMark/>
          </w:tcPr>
          <w:p w14:paraId="31362AE5" w14:textId="77777777" w:rsidR="006C5B20" w:rsidRPr="00AE6757" w:rsidRDefault="006C5B20" w:rsidP="007E6DA6">
            <w:pPr>
              <w:jc w:val="center"/>
              <w:rPr>
                <w:color w:val="000000"/>
                <w:sz w:val="20"/>
                <w:szCs w:val="20"/>
              </w:rPr>
            </w:pPr>
            <w:r w:rsidRPr="00AE6757">
              <w:rPr>
                <w:color w:val="000000"/>
                <w:sz w:val="20"/>
                <w:szCs w:val="20"/>
              </w:rPr>
              <w:t>1 243 025,77</w:t>
            </w:r>
          </w:p>
        </w:tc>
        <w:tc>
          <w:tcPr>
            <w:tcW w:w="510" w:type="pct"/>
            <w:shd w:val="clear" w:color="auto" w:fill="auto"/>
            <w:vAlign w:val="center"/>
            <w:hideMark/>
          </w:tcPr>
          <w:p w14:paraId="061851D6" w14:textId="77777777" w:rsidR="006C5B20" w:rsidRPr="00AE6757" w:rsidRDefault="006C5B20" w:rsidP="007E6DA6">
            <w:pPr>
              <w:jc w:val="center"/>
              <w:rPr>
                <w:color w:val="000000"/>
                <w:sz w:val="20"/>
                <w:szCs w:val="20"/>
              </w:rPr>
            </w:pPr>
            <w:r w:rsidRPr="00AE6757">
              <w:rPr>
                <w:color w:val="000000"/>
                <w:sz w:val="20"/>
                <w:szCs w:val="20"/>
              </w:rPr>
              <w:t>39 877,52</w:t>
            </w:r>
          </w:p>
        </w:tc>
        <w:tc>
          <w:tcPr>
            <w:tcW w:w="457" w:type="pct"/>
            <w:shd w:val="clear" w:color="auto" w:fill="auto"/>
            <w:vAlign w:val="center"/>
            <w:hideMark/>
          </w:tcPr>
          <w:p w14:paraId="6E082C85"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4AA0E9D8"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1A37E34E" w14:textId="77777777" w:rsidR="006C5B20" w:rsidRPr="00AE6757" w:rsidRDefault="006C5B20" w:rsidP="007E6DA6">
            <w:pPr>
              <w:jc w:val="center"/>
              <w:rPr>
                <w:color w:val="000000"/>
                <w:sz w:val="20"/>
                <w:szCs w:val="20"/>
              </w:rPr>
            </w:pPr>
            <w:r w:rsidRPr="00AE6757">
              <w:rPr>
                <w:color w:val="000000"/>
                <w:sz w:val="20"/>
                <w:szCs w:val="20"/>
              </w:rPr>
              <w:t>1 443 191,26</w:t>
            </w:r>
          </w:p>
        </w:tc>
      </w:tr>
      <w:tr w:rsidR="006C5B20" w:rsidRPr="00AE6757" w14:paraId="0FA28ABB" w14:textId="77777777" w:rsidTr="007E6DA6">
        <w:trPr>
          <w:gridAfter w:val="1"/>
          <w:wAfter w:w="21" w:type="pct"/>
          <w:trHeight w:val="20"/>
        </w:trPr>
        <w:tc>
          <w:tcPr>
            <w:tcW w:w="170" w:type="pct"/>
            <w:shd w:val="clear" w:color="auto" w:fill="auto"/>
            <w:vAlign w:val="center"/>
            <w:hideMark/>
          </w:tcPr>
          <w:p w14:paraId="4906BA27"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2205671" w14:textId="77777777" w:rsidR="006C5B20" w:rsidRPr="00AE6757" w:rsidRDefault="006C5B20" w:rsidP="007E6DA6">
            <w:pPr>
              <w:ind w:firstLineChars="400" w:firstLine="800"/>
              <w:rPr>
                <w:color w:val="000000"/>
                <w:sz w:val="20"/>
                <w:szCs w:val="20"/>
              </w:rPr>
            </w:pPr>
            <w:r w:rsidRPr="00AE6757">
              <w:rPr>
                <w:color w:val="000000"/>
                <w:sz w:val="20"/>
                <w:szCs w:val="20"/>
              </w:rPr>
              <w:t>Зимнее удорожание</w:t>
            </w:r>
          </w:p>
        </w:tc>
        <w:tc>
          <w:tcPr>
            <w:tcW w:w="475" w:type="pct"/>
            <w:shd w:val="clear" w:color="auto" w:fill="auto"/>
            <w:vAlign w:val="center"/>
            <w:hideMark/>
          </w:tcPr>
          <w:p w14:paraId="4DA0F295"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32872D8C"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06EB3186"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07D7971B"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74CCADD6"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6B35F26F"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0DBBD4FC" w14:textId="77777777" w:rsidTr="007E6DA6">
        <w:trPr>
          <w:gridAfter w:val="1"/>
          <w:wAfter w:w="21" w:type="pct"/>
          <w:trHeight w:val="20"/>
        </w:trPr>
        <w:tc>
          <w:tcPr>
            <w:tcW w:w="170" w:type="pct"/>
            <w:shd w:val="clear" w:color="auto" w:fill="auto"/>
            <w:vAlign w:val="center"/>
            <w:hideMark/>
          </w:tcPr>
          <w:p w14:paraId="69B0EBE4"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4356805D" w14:textId="77777777" w:rsidR="006C5B20" w:rsidRPr="00AE6757" w:rsidRDefault="006C5B20" w:rsidP="007E6DA6">
            <w:pPr>
              <w:ind w:firstLineChars="400" w:firstLine="800"/>
              <w:rPr>
                <w:color w:val="000000"/>
                <w:sz w:val="20"/>
                <w:szCs w:val="20"/>
              </w:rPr>
            </w:pPr>
            <w:r w:rsidRPr="00AE6757">
              <w:rPr>
                <w:color w:val="000000"/>
                <w:sz w:val="20"/>
                <w:szCs w:val="20"/>
              </w:rPr>
              <w:t>Командировочные затраты</w:t>
            </w:r>
          </w:p>
        </w:tc>
        <w:tc>
          <w:tcPr>
            <w:tcW w:w="475" w:type="pct"/>
            <w:shd w:val="clear" w:color="auto" w:fill="auto"/>
            <w:vAlign w:val="center"/>
            <w:hideMark/>
          </w:tcPr>
          <w:p w14:paraId="68875742"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2B2B7943"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3DD7C39A"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1977B0A2"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1FBFE77B"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20202F1B"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6E8FDB96" w14:textId="77777777" w:rsidTr="007E6DA6">
        <w:trPr>
          <w:gridAfter w:val="1"/>
          <w:wAfter w:w="21" w:type="pct"/>
          <w:trHeight w:val="20"/>
        </w:trPr>
        <w:tc>
          <w:tcPr>
            <w:tcW w:w="170" w:type="pct"/>
            <w:shd w:val="clear" w:color="auto" w:fill="auto"/>
            <w:vAlign w:val="center"/>
            <w:hideMark/>
          </w:tcPr>
          <w:p w14:paraId="79E68788"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1BEA7142" w14:textId="77777777" w:rsidR="006C5B20" w:rsidRPr="00AE6757" w:rsidRDefault="006C5B20" w:rsidP="007E6DA6">
            <w:pPr>
              <w:ind w:firstLineChars="400" w:firstLine="800"/>
              <w:rPr>
                <w:color w:val="000000"/>
                <w:sz w:val="20"/>
                <w:szCs w:val="20"/>
              </w:rPr>
            </w:pPr>
            <w:r w:rsidRPr="00AE6757">
              <w:rPr>
                <w:color w:val="000000"/>
                <w:sz w:val="20"/>
                <w:szCs w:val="20"/>
              </w:rPr>
              <w:t>Содержание службы заказчика</w:t>
            </w:r>
          </w:p>
        </w:tc>
        <w:tc>
          <w:tcPr>
            <w:tcW w:w="475" w:type="pct"/>
            <w:shd w:val="clear" w:color="auto" w:fill="auto"/>
            <w:vAlign w:val="center"/>
            <w:hideMark/>
          </w:tcPr>
          <w:p w14:paraId="0C07A667"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1C878474"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15F1111D"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5C2A3723"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5A921CFE"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326F2FF7"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4EA85844" w14:textId="77777777" w:rsidTr="007E6DA6">
        <w:trPr>
          <w:gridAfter w:val="1"/>
          <w:wAfter w:w="21" w:type="pct"/>
          <w:trHeight w:val="20"/>
        </w:trPr>
        <w:tc>
          <w:tcPr>
            <w:tcW w:w="170" w:type="pct"/>
            <w:shd w:val="clear" w:color="auto" w:fill="auto"/>
            <w:vAlign w:val="center"/>
            <w:hideMark/>
          </w:tcPr>
          <w:p w14:paraId="1FE806ED"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235E6846" w14:textId="77777777" w:rsidR="006C5B20" w:rsidRPr="00AE6757" w:rsidRDefault="006C5B20" w:rsidP="007E6DA6">
            <w:pPr>
              <w:ind w:firstLineChars="400" w:firstLine="800"/>
              <w:rPr>
                <w:color w:val="000000"/>
                <w:sz w:val="20"/>
                <w:szCs w:val="20"/>
              </w:rPr>
            </w:pPr>
            <w:r w:rsidRPr="00AE6757">
              <w:rPr>
                <w:color w:val="000000"/>
                <w:sz w:val="20"/>
                <w:szCs w:val="20"/>
              </w:rPr>
              <w:t>Строительный контроль</w:t>
            </w:r>
          </w:p>
        </w:tc>
        <w:tc>
          <w:tcPr>
            <w:tcW w:w="475" w:type="pct"/>
            <w:shd w:val="clear" w:color="auto" w:fill="auto"/>
            <w:vAlign w:val="center"/>
            <w:hideMark/>
          </w:tcPr>
          <w:p w14:paraId="77D3056A"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7583B85A"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94456D8"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2DC489F1"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67ECA47C" w14:textId="77777777" w:rsidR="006C5B20" w:rsidRPr="00AE6757" w:rsidRDefault="006C5B20" w:rsidP="007E6DA6">
            <w:pPr>
              <w:jc w:val="center"/>
              <w:rPr>
                <w:color w:val="000000"/>
                <w:sz w:val="20"/>
                <w:szCs w:val="20"/>
              </w:rPr>
            </w:pPr>
            <w:r w:rsidRPr="00AE6757">
              <w:rPr>
                <w:color w:val="000000"/>
                <w:sz w:val="20"/>
                <w:szCs w:val="20"/>
              </w:rPr>
              <w:t>30 884,29</w:t>
            </w:r>
          </w:p>
        </w:tc>
        <w:tc>
          <w:tcPr>
            <w:tcW w:w="523" w:type="pct"/>
            <w:gridSpan w:val="2"/>
            <w:shd w:val="clear" w:color="auto" w:fill="auto"/>
            <w:vAlign w:val="center"/>
            <w:hideMark/>
          </w:tcPr>
          <w:p w14:paraId="7C6F2340" w14:textId="77777777" w:rsidR="006C5B20" w:rsidRPr="00AE6757" w:rsidRDefault="006C5B20" w:rsidP="007E6DA6">
            <w:pPr>
              <w:jc w:val="center"/>
              <w:rPr>
                <w:color w:val="000000"/>
                <w:sz w:val="20"/>
                <w:szCs w:val="20"/>
              </w:rPr>
            </w:pPr>
            <w:r w:rsidRPr="00AE6757">
              <w:rPr>
                <w:color w:val="000000"/>
                <w:sz w:val="20"/>
                <w:szCs w:val="20"/>
              </w:rPr>
              <w:t>30 884,29</w:t>
            </w:r>
          </w:p>
        </w:tc>
      </w:tr>
      <w:tr w:rsidR="006C5B20" w:rsidRPr="00AE6757" w14:paraId="0D951F85" w14:textId="77777777" w:rsidTr="007E6DA6">
        <w:trPr>
          <w:gridAfter w:val="1"/>
          <w:wAfter w:w="21" w:type="pct"/>
          <w:trHeight w:val="20"/>
        </w:trPr>
        <w:tc>
          <w:tcPr>
            <w:tcW w:w="170" w:type="pct"/>
            <w:shd w:val="clear" w:color="auto" w:fill="auto"/>
            <w:vAlign w:val="center"/>
            <w:hideMark/>
          </w:tcPr>
          <w:p w14:paraId="2B4F1906"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147FB960" w14:textId="77777777" w:rsidR="006C5B20" w:rsidRPr="00AE6757" w:rsidRDefault="006C5B20" w:rsidP="007E6DA6">
            <w:pPr>
              <w:ind w:firstLineChars="400" w:firstLine="800"/>
              <w:rPr>
                <w:color w:val="000000"/>
                <w:sz w:val="20"/>
                <w:szCs w:val="20"/>
              </w:rPr>
            </w:pPr>
            <w:r w:rsidRPr="00AE6757">
              <w:rPr>
                <w:color w:val="000000"/>
                <w:sz w:val="20"/>
                <w:szCs w:val="20"/>
              </w:rPr>
              <w:t>Проектная документация</w:t>
            </w:r>
          </w:p>
        </w:tc>
        <w:tc>
          <w:tcPr>
            <w:tcW w:w="475" w:type="pct"/>
            <w:shd w:val="clear" w:color="auto" w:fill="auto"/>
            <w:vAlign w:val="center"/>
            <w:hideMark/>
          </w:tcPr>
          <w:p w14:paraId="02F74237"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62B3DD25"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2937B1E2"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58AFE29F" w14:textId="77777777" w:rsidR="006C5B20" w:rsidRPr="00AE6757" w:rsidRDefault="006C5B20" w:rsidP="007E6DA6">
            <w:pPr>
              <w:jc w:val="center"/>
              <w:rPr>
                <w:color w:val="000000"/>
                <w:sz w:val="20"/>
                <w:szCs w:val="20"/>
              </w:rPr>
            </w:pPr>
            <w:r w:rsidRPr="00AE6757">
              <w:rPr>
                <w:color w:val="000000"/>
                <w:sz w:val="20"/>
                <w:szCs w:val="20"/>
              </w:rPr>
              <w:t>81 920,28</w:t>
            </w:r>
          </w:p>
        </w:tc>
        <w:tc>
          <w:tcPr>
            <w:tcW w:w="427" w:type="pct"/>
            <w:shd w:val="clear" w:color="auto" w:fill="auto"/>
            <w:vAlign w:val="center"/>
            <w:hideMark/>
          </w:tcPr>
          <w:p w14:paraId="6E95DE74"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0683E92D" w14:textId="77777777" w:rsidR="006C5B20" w:rsidRPr="00AE6757" w:rsidRDefault="006C5B20" w:rsidP="007E6DA6">
            <w:pPr>
              <w:jc w:val="center"/>
              <w:rPr>
                <w:color w:val="000000"/>
                <w:sz w:val="20"/>
                <w:szCs w:val="20"/>
              </w:rPr>
            </w:pPr>
            <w:r w:rsidRPr="00AE6757">
              <w:rPr>
                <w:color w:val="000000"/>
                <w:sz w:val="20"/>
                <w:szCs w:val="20"/>
              </w:rPr>
              <w:t>81 920,28</w:t>
            </w:r>
          </w:p>
        </w:tc>
      </w:tr>
      <w:tr w:rsidR="006C5B20" w:rsidRPr="00AE6757" w14:paraId="296168DA" w14:textId="77777777" w:rsidTr="007E6DA6">
        <w:trPr>
          <w:gridAfter w:val="1"/>
          <w:wAfter w:w="21" w:type="pct"/>
          <w:trHeight w:val="20"/>
        </w:trPr>
        <w:tc>
          <w:tcPr>
            <w:tcW w:w="170" w:type="pct"/>
            <w:shd w:val="clear" w:color="auto" w:fill="auto"/>
            <w:vAlign w:val="center"/>
            <w:hideMark/>
          </w:tcPr>
          <w:p w14:paraId="2CE6DF53"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30123ADC" w14:textId="77777777" w:rsidR="006C5B20" w:rsidRPr="00AE6757" w:rsidRDefault="006C5B20" w:rsidP="007E6DA6">
            <w:pPr>
              <w:ind w:firstLineChars="400" w:firstLine="800"/>
              <w:rPr>
                <w:color w:val="000000"/>
                <w:sz w:val="20"/>
                <w:szCs w:val="20"/>
              </w:rPr>
            </w:pPr>
            <w:r w:rsidRPr="00AE6757">
              <w:rPr>
                <w:color w:val="000000"/>
                <w:sz w:val="20"/>
                <w:szCs w:val="20"/>
              </w:rPr>
              <w:t>Авторский надзор</w:t>
            </w:r>
          </w:p>
        </w:tc>
        <w:tc>
          <w:tcPr>
            <w:tcW w:w="475" w:type="pct"/>
            <w:shd w:val="clear" w:color="auto" w:fill="auto"/>
            <w:vAlign w:val="center"/>
            <w:hideMark/>
          </w:tcPr>
          <w:p w14:paraId="4668DD3E"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3FFC6CC3"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51E55B7E"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66F3C4C4"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30D084CC"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4A8347AC"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30E4A884" w14:textId="77777777" w:rsidTr="007E6DA6">
        <w:trPr>
          <w:gridAfter w:val="1"/>
          <w:wAfter w:w="21" w:type="pct"/>
          <w:trHeight w:val="20"/>
        </w:trPr>
        <w:tc>
          <w:tcPr>
            <w:tcW w:w="170" w:type="pct"/>
            <w:shd w:val="clear" w:color="auto" w:fill="auto"/>
            <w:vAlign w:val="center"/>
            <w:hideMark/>
          </w:tcPr>
          <w:p w14:paraId="19004518" w14:textId="77777777" w:rsidR="006C5B20" w:rsidRPr="00AE6757" w:rsidRDefault="006C5B20" w:rsidP="007E6DA6">
            <w:pPr>
              <w:jc w:val="center"/>
              <w:rPr>
                <w:color w:val="000000"/>
                <w:sz w:val="20"/>
                <w:szCs w:val="20"/>
              </w:rPr>
            </w:pPr>
            <w:r w:rsidRPr="00AE6757">
              <w:rPr>
                <w:color w:val="000000"/>
                <w:sz w:val="20"/>
                <w:szCs w:val="20"/>
              </w:rPr>
              <w:t> </w:t>
            </w:r>
          </w:p>
        </w:tc>
        <w:tc>
          <w:tcPr>
            <w:tcW w:w="1910" w:type="pct"/>
            <w:shd w:val="clear" w:color="auto" w:fill="auto"/>
            <w:vAlign w:val="bottom"/>
            <w:hideMark/>
          </w:tcPr>
          <w:p w14:paraId="3A6771A7" w14:textId="77777777" w:rsidR="006C5B20" w:rsidRPr="00AE6757" w:rsidRDefault="006C5B20" w:rsidP="007E6DA6">
            <w:pPr>
              <w:ind w:firstLineChars="400" w:firstLine="800"/>
              <w:rPr>
                <w:color w:val="000000"/>
                <w:sz w:val="20"/>
                <w:szCs w:val="20"/>
              </w:rPr>
            </w:pPr>
            <w:r w:rsidRPr="00AE6757">
              <w:rPr>
                <w:color w:val="000000"/>
                <w:sz w:val="20"/>
                <w:szCs w:val="20"/>
              </w:rPr>
              <w:t>Непредвиденные затраты</w:t>
            </w:r>
          </w:p>
        </w:tc>
        <w:tc>
          <w:tcPr>
            <w:tcW w:w="475" w:type="pct"/>
            <w:shd w:val="clear" w:color="auto" w:fill="auto"/>
            <w:vAlign w:val="center"/>
            <w:hideMark/>
          </w:tcPr>
          <w:p w14:paraId="2D7FD588" w14:textId="77777777" w:rsidR="006C5B20" w:rsidRPr="00AE6757" w:rsidRDefault="006C5B20" w:rsidP="007E6DA6">
            <w:pPr>
              <w:jc w:val="center"/>
              <w:rPr>
                <w:color w:val="000000"/>
                <w:sz w:val="20"/>
                <w:szCs w:val="20"/>
              </w:rPr>
            </w:pPr>
            <w:r w:rsidRPr="00AE6757">
              <w:rPr>
                <w:color w:val="000000"/>
                <w:sz w:val="20"/>
                <w:szCs w:val="20"/>
              </w:rPr>
              <w:t> </w:t>
            </w:r>
          </w:p>
        </w:tc>
        <w:tc>
          <w:tcPr>
            <w:tcW w:w="507" w:type="pct"/>
            <w:shd w:val="clear" w:color="auto" w:fill="auto"/>
            <w:vAlign w:val="center"/>
            <w:hideMark/>
          </w:tcPr>
          <w:p w14:paraId="1C2F8F49" w14:textId="77777777" w:rsidR="006C5B20" w:rsidRPr="00AE6757" w:rsidRDefault="006C5B20" w:rsidP="007E6DA6">
            <w:pPr>
              <w:jc w:val="center"/>
              <w:rPr>
                <w:color w:val="000000"/>
                <w:sz w:val="20"/>
                <w:szCs w:val="20"/>
              </w:rPr>
            </w:pPr>
            <w:r w:rsidRPr="00AE6757">
              <w:rPr>
                <w:color w:val="000000"/>
                <w:sz w:val="20"/>
                <w:szCs w:val="20"/>
              </w:rPr>
              <w:t> </w:t>
            </w:r>
          </w:p>
        </w:tc>
        <w:tc>
          <w:tcPr>
            <w:tcW w:w="510" w:type="pct"/>
            <w:shd w:val="clear" w:color="auto" w:fill="auto"/>
            <w:vAlign w:val="center"/>
            <w:hideMark/>
          </w:tcPr>
          <w:p w14:paraId="6798A4EE" w14:textId="77777777" w:rsidR="006C5B20" w:rsidRPr="00AE6757" w:rsidRDefault="006C5B20" w:rsidP="007E6DA6">
            <w:pPr>
              <w:jc w:val="center"/>
              <w:rPr>
                <w:color w:val="000000"/>
                <w:sz w:val="20"/>
                <w:szCs w:val="20"/>
              </w:rPr>
            </w:pPr>
            <w:r w:rsidRPr="00AE6757">
              <w:rPr>
                <w:color w:val="000000"/>
                <w:sz w:val="20"/>
                <w:szCs w:val="20"/>
              </w:rPr>
              <w:t> </w:t>
            </w:r>
          </w:p>
        </w:tc>
        <w:tc>
          <w:tcPr>
            <w:tcW w:w="457" w:type="pct"/>
            <w:shd w:val="clear" w:color="auto" w:fill="auto"/>
            <w:vAlign w:val="center"/>
            <w:hideMark/>
          </w:tcPr>
          <w:p w14:paraId="65FC2E41" w14:textId="77777777" w:rsidR="006C5B20" w:rsidRPr="00AE6757" w:rsidRDefault="006C5B20" w:rsidP="007E6DA6">
            <w:pPr>
              <w:jc w:val="center"/>
              <w:rPr>
                <w:color w:val="000000"/>
                <w:sz w:val="20"/>
                <w:szCs w:val="20"/>
              </w:rPr>
            </w:pPr>
            <w:r w:rsidRPr="00AE6757">
              <w:rPr>
                <w:color w:val="000000"/>
                <w:sz w:val="20"/>
                <w:szCs w:val="20"/>
              </w:rPr>
              <w:t> </w:t>
            </w:r>
          </w:p>
        </w:tc>
        <w:tc>
          <w:tcPr>
            <w:tcW w:w="427" w:type="pct"/>
            <w:shd w:val="clear" w:color="auto" w:fill="auto"/>
            <w:vAlign w:val="center"/>
            <w:hideMark/>
          </w:tcPr>
          <w:p w14:paraId="16874DC1" w14:textId="77777777" w:rsidR="006C5B20" w:rsidRPr="00AE6757" w:rsidRDefault="006C5B20" w:rsidP="007E6DA6">
            <w:pPr>
              <w:jc w:val="center"/>
              <w:rPr>
                <w:color w:val="000000"/>
                <w:sz w:val="20"/>
                <w:szCs w:val="20"/>
              </w:rPr>
            </w:pPr>
            <w:r w:rsidRPr="00AE6757">
              <w:rPr>
                <w:color w:val="000000"/>
                <w:sz w:val="20"/>
                <w:szCs w:val="20"/>
              </w:rPr>
              <w:t> </w:t>
            </w:r>
          </w:p>
        </w:tc>
        <w:tc>
          <w:tcPr>
            <w:tcW w:w="523" w:type="pct"/>
            <w:gridSpan w:val="2"/>
            <w:shd w:val="clear" w:color="auto" w:fill="auto"/>
            <w:vAlign w:val="center"/>
            <w:hideMark/>
          </w:tcPr>
          <w:p w14:paraId="5FBEAC4B" w14:textId="77777777" w:rsidR="006C5B20" w:rsidRPr="00AE6757" w:rsidRDefault="006C5B20" w:rsidP="007E6DA6">
            <w:pPr>
              <w:jc w:val="center"/>
              <w:rPr>
                <w:color w:val="000000"/>
                <w:sz w:val="20"/>
                <w:szCs w:val="20"/>
              </w:rPr>
            </w:pPr>
            <w:r w:rsidRPr="00AE6757">
              <w:rPr>
                <w:color w:val="000000"/>
                <w:sz w:val="20"/>
                <w:szCs w:val="20"/>
              </w:rPr>
              <w:t>0,00</w:t>
            </w:r>
          </w:p>
        </w:tc>
      </w:tr>
      <w:tr w:rsidR="006C5B20" w:rsidRPr="00AE6757" w14:paraId="4B561047" w14:textId="77777777" w:rsidTr="007E6DA6">
        <w:trPr>
          <w:gridAfter w:val="1"/>
          <w:wAfter w:w="21" w:type="pct"/>
          <w:trHeight w:val="20"/>
        </w:trPr>
        <w:tc>
          <w:tcPr>
            <w:tcW w:w="170" w:type="pct"/>
            <w:shd w:val="clear" w:color="auto" w:fill="auto"/>
            <w:vAlign w:val="center"/>
            <w:hideMark/>
          </w:tcPr>
          <w:p w14:paraId="4F219FAD" w14:textId="77777777" w:rsidR="006C5B20" w:rsidRPr="00AE6757" w:rsidRDefault="006C5B20" w:rsidP="007E6DA6">
            <w:pPr>
              <w:jc w:val="center"/>
              <w:rPr>
                <w:color w:val="000000"/>
                <w:sz w:val="20"/>
                <w:szCs w:val="20"/>
              </w:rPr>
            </w:pPr>
            <w:r w:rsidRPr="00AE6757">
              <w:rPr>
                <w:color w:val="000000"/>
                <w:sz w:val="20"/>
                <w:szCs w:val="20"/>
              </w:rPr>
              <w:t>2</w:t>
            </w:r>
          </w:p>
        </w:tc>
        <w:tc>
          <w:tcPr>
            <w:tcW w:w="1910" w:type="pct"/>
            <w:shd w:val="clear" w:color="auto" w:fill="auto"/>
            <w:vAlign w:val="bottom"/>
            <w:hideMark/>
          </w:tcPr>
          <w:p w14:paraId="57F793E0" w14:textId="77777777" w:rsidR="006C5B20" w:rsidRPr="00AE6757" w:rsidRDefault="006C5B20" w:rsidP="007E6DA6">
            <w:pPr>
              <w:rPr>
                <w:color w:val="000000"/>
                <w:sz w:val="20"/>
                <w:szCs w:val="20"/>
              </w:rPr>
            </w:pPr>
            <w:r w:rsidRPr="00AE6757">
              <w:rPr>
                <w:color w:val="000000"/>
                <w:sz w:val="20"/>
                <w:szCs w:val="20"/>
              </w:rPr>
              <w:t xml:space="preserve">Оснастить впервые вводимое основное (первичное) электротехническое оборудование на ПС 110 </w:t>
            </w:r>
            <w:proofErr w:type="spellStart"/>
            <w:r w:rsidRPr="00AE6757">
              <w:rPr>
                <w:color w:val="000000"/>
                <w:sz w:val="20"/>
                <w:szCs w:val="20"/>
              </w:rPr>
              <w:t>кВ</w:t>
            </w:r>
            <w:proofErr w:type="spellEnd"/>
            <w:r w:rsidRPr="00AE6757">
              <w:rPr>
                <w:color w:val="000000"/>
                <w:sz w:val="20"/>
                <w:szCs w:val="20"/>
              </w:rPr>
              <w:t xml:space="preserve"> </w:t>
            </w:r>
            <w:proofErr w:type="spellStart"/>
            <w:r w:rsidRPr="00AE6757">
              <w:rPr>
                <w:color w:val="000000"/>
                <w:sz w:val="20"/>
                <w:szCs w:val="20"/>
              </w:rPr>
              <w:t>Шестаковская</w:t>
            </w:r>
            <w:proofErr w:type="spellEnd"/>
            <w:r w:rsidRPr="00AE6757">
              <w:rPr>
                <w:color w:val="000000"/>
                <w:sz w:val="20"/>
                <w:szCs w:val="20"/>
              </w:rPr>
              <w:t xml:space="preserve"> микропроцессорными устройствами </w:t>
            </w:r>
            <w:proofErr w:type="spellStart"/>
            <w:r w:rsidRPr="00AE6757">
              <w:rPr>
                <w:color w:val="000000"/>
                <w:sz w:val="20"/>
                <w:szCs w:val="20"/>
              </w:rPr>
              <w:t>РЗиА</w:t>
            </w:r>
            <w:proofErr w:type="spellEnd"/>
            <w:r w:rsidRPr="00AE6757">
              <w:rPr>
                <w:color w:val="000000"/>
                <w:sz w:val="20"/>
                <w:szCs w:val="20"/>
              </w:rPr>
              <w:t xml:space="preserve"> (п. 2.2 ТУ), руб. (в ценах на 01.01.2001)</w:t>
            </w:r>
          </w:p>
        </w:tc>
        <w:tc>
          <w:tcPr>
            <w:tcW w:w="475" w:type="pct"/>
            <w:shd w:val="clear" w:color="auto" w:fill="auto"/>
            <w:vAlign w:val="center"/>
            <w:hideMark/>
          </w:tcPr>
          <w:p w14:paraId="4FF0E505" w14:textId="77777777" w:rsidR="006C5B20" w:rsidRPr="00AE6757" w:rsidRDefault="006C5B20" w:rsidP="007E6DA6">
            <w:pPr>
              <w:jc w:val="center"/>
              <w:rPr>
                <w:color w:val="000000"/>
                <w:sz w:val="20"/>
                <w:szCs w:val="20"/>
              </w:rPr>
            </w:pPr>
            <w:r w:rsidRPr="00AE6757">
              <w:rPr>
                <w:color w:val="000000"/>
                <w:sz w:val="20"/>
                <w:szCs w:val="20"/>
              </w:rPr>
              <w:t>160 287,97</w:t>
            </w:r>
          </w:p>
        </w:tc>
        <w:tc>
          <w:tcPr>
            <w:tcW w:w="507" w:type="pct"/>
            <w:shd w:val="clear" w:color="auto" w:fill="auto"/>
            <w:vAlign w:val="center"/>
            <w:hideMark/>
          </w:tcPr>
          <w:p w14:paraId="678ED930" w14:textId="77777777" w:rsidR="006C5B20" w:rsidRPr="00AE6757" w:rsidRDefault="006C5B20" w:rsidP="007E6DA6">
            <w:pPr>
              <w:jc w:val="center"/>
              <w:rPr>
                <w:color w:val="000000"/>
                <w:sz w:val="20"/>
                <w:szCs w:val="20"/>
              </w:rPr>
            </w:pPr>
            <w:r w:rsidRPr="00AE6757">
              <w:rPr>
                <w:color w:val="000000"/>
                <w:sz w:val="20"/>
                <w:szCs w:val="20"/>
              </w:rPr>
              <w:t>1 243 025,77</w:t>
            </w:r>
          </w:p>
        </w:tc>
        <w:tc>
          <w:tcPr>
            <w:tcW w:w="510" w:type="pct"/>
            <w:shd w:val="clear" w:color="auto" w:fill="auto"/>
            <w:vAlign w:val="center"/>
            <w:hideMark/>
          </w:tcPr>
          <w:p w14:paraId="6E2F079D" w14:textId="77777777" w:rsidR="006C5B20" w:rsidRPr="00AE6757" w:rsidRDefault="006C5B20" w:rsidP="007E6DA6">
            <w:pPr>
              <w:jc w:val="center"/>
              <w:rPr>
                <w:color w:val="000000"/>
                <w:sz w:val="20"/>
                <w:szCs w:val="20"/>
              </w:rPr>
            </w:pPr>
            <w:r w:rsidRPr="00AE6757">
              <w:rPr>
                <w:color w:val="000000"/>
                <w:sz w:val="20"/>
                <w:szCs w:val="20"/>
              </w:rPr>
              <w:t>39 877,52</w:t>
            </w:r>
          </w:p>
        </w:tc>
        <w:tc>
          <w:tcPr>
            <w:tcW w:w="457" w:type="pct"/>
            <w:shd w:val="clear" w:color="auto" w:fill="auto"/>
            <w:vAlign w:val="center"/>
            <w:hideMark/>
          </w:tcPr>
          <w:p w14:paraId="1D43F192" w14:textId="77777777" w:rsidR="006C5B20" w:rsidRPr="00AE6757" w:rsidRDefault="006C5B20" w:rsidP="007E6DA6">
            <w:pPr>
              <w:jc w:val="center"/>
              <w:rPr>
                <w:color w:val="000000"/>
                <w:sz w:val="20"/>
                <w:szCs w:val="20"/>
              </w:rPr>
            </w:pPr>
            <w:r w:rsidRPr="00AE6757">
              <w:rPr>
                <w:color w:val="000000"/>
                <w:sz w:val="20"/>
                <w:szCs w:val="20"/>
              </w:rPr>
              <w:t>81 920,28</w:t>
            </w:r>
          </w:p>
        </w:tc>
        <w:tc>
          <w:tcPr>
            <w:tcW w:w="427" w:type="pct"/>
            <w:shd w:val="clear" w:color="auto" w:fill="auto"/>
            <w:vAlign w:val="center"/>
            <w:hideMark/>
          </w:tcPr>
          <w:p w14:paraId="5297384B" w14:textId="77777777" w:rsidR="006C5B20" w:rsidRPr="00AE6757" w:rsidRDefault="006C5B20" w:rsidP="007E6DA6">
            <w:pPr>
              <w:jc w:val="center"/>
              <w:rPr>
                <w:color w:val="000000"/>
                <w:sz w:val="20"/>
                <w:szCs w:val="20"/>
              </w:rPr>
            </w:pPr>
            <w:r w:rsidRPr="00AE6757">
              <w:rPr>
                <w:color w:val="000000"/>
                <w:sz w:val="20"/>
                <w:szCs w:val="20"/>
              </w:rPr>
              <w:t>30 884,29</w:t>
            </w:r>
          </w:p>
        </w:tc>
        <w:tc>
          <w:tcPr>
            <w:tcW w:w="523" w:type="pct"/>
            <w:gridSpan w:val="2"/>
            <w:shd w:val="clear" w:color="auto" w:fill="auto"/>
            <w:vAlign w:val="center"/>
            <w:hideMark/>
          </w:tcPr>
          <w:p w14:paraId="0E576F50" w14:textId="77777777" w:rsidR="006C5B20" w:rsidRPr="00AE6757" w:rsidRDefault="006C5B20" w:rsidP="007E6DA6">
            <w:pPr>
              <w:jc w:val="center"/>
              <w:rPr>
                <w:color w:val="000000"/>
                <w:sz w:val="20"/>
                <w:szCs w:val="20"/>
              </w:rPr>
            </w:pPr>
            <w:r w:rsidRPr="00AE6757">
              <w:rPr>
                <w:color w:val="000000"/>
                <w:sz w:val="20"/>
                <w:szCs w:val="20"/>
              </w:rPr>
              <w:t>1 555 995,83</w:t>
            </w:r>
          </w:p>
        </w:tc>
      </w:tr>
      <w:tr w:rsidR="006C5B20" w:rsidRPr="00AE6757" w14:paraId="61A1879E" w14:textId="77777777" w:rsidTr="007E6DA6">
        <w:trPr>
          <w:gridAfter w:val="1"/>
          <w:wAfter w:w="21" w:type="pct"/>
          <w:trHeight w:val="20"/>
        </w:trPr>
        <w:tc>
          <w:tcPr>
            <w:tcW w:w="170" w:type="pct"/>
            <w:shd w:val="clear" w:color="auto" w:fill="auto"/>
            <w:vAlign w:val="bottom"/>
            <w:hideMark/>
          </w:tcPr>
          <w:p w14:paraId="3FBB40D2"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0DB287A4" w14:textId="77777777" w:rsidR="006C5B20" w:rsidRPr="00AE6757" w:rsidRDefault="006C5B20" w:rsidP="007E6DA6">
            <w:pPr>
              <w:rPr>
                <w:i/>
                <w:iCs/>
                <w:color w:val="000000"/>
                <w:sz w:val="20"/>
                <w:szCs w:val="20"/>
              </w:rPr>
            </w:pPr>
            <w:r w:rsidRPr="00AE6757">
              <w:rPr>
                <w:i/>
                <w:iCs/>
                <w:color w:val="000000"/>
                <w:sz w:val="20"/>
                <w:szCs w:val="20"/>
              </w:rPr>
              <w:t>Индексы (1 кв. 2021 г.)</w:t>
            </w:r>
          </w:p>
        </w:tc>
        <w:tc>
          <w:tcPr>
            <w:tcW w:w="475" w:type="pct"/>
            <w:shd w:val="clear" w:color="auto" w:fill="auto"/>
            <w:vAlign w:val="center"/>
            <w:hideMark/>
          </w:tcPr>
          <w:p w14:paraId="150A5FC5" w14:textId="77777777" w:rsidR="006C5B20" w:rsidRPr="00AE6757" w:rsidRDefault="006C5B20" w:rsidP="007E6DA6">
            <w:pPr>
              <w:jc w:val="center"/>
              <w:rPr>
                <w:i/>
                <w:iCs/>
                <w:color w:val="000000"/>
                <w:sz w:val="20"/>
                <w:szCs w:val="20"/>
              </w:rPr>
            </w:pPr>
            <w:r w:rsidRPr="00AE6757">
              <w:rPr>
                <w:i/>
                <w:iCs/>
                <w:color w:val="000000"/>
                <w:sz w:val="20"/>
                <w:szCs w:val="20"/>
              </w:rPr>
              <w:t>8,90</w:t>
            </w:r>
          </w:p>
        </w:tc>
        <w:tc>
          <w:tcPr>
            <w:tcW w:w="507" w:type="pct"/>
            <w:shd w:val="clear" w:color="auto" w:fill="auto"/>
            <w:vAlign w:val="center"/>
            <w:hideMark/>
          </w:tcPr>
          <w:p w14:paraId="4A08BD17" w14:textId="77777777" w:rsidR="006C5B20" w:rsidRPr="00AE6757" w:rsidRDefault="006C5B20" w:rsidP="007E6DA6">
            <w:pPr>
              <w:jc w:val="center"/>
              <w:rPr>
                <w:i/>
                <w:iCs/>
                <w:color w:val="000000"/>
                <w:sz w:val="20"/>
                <w:szCs w:val="20"/>
              </w:rPr>
            </w:pPr>
            <w:r w:rsidRPr="00AE6757">
              <w:rPr>
                <w:i/>
                <w:iCs/>
                <w:color w:val="000000"/>
                <w:sz w:val="20"/>
                <w:szCs w:val="20"/>
              </w:rPr>
              <w:t>5,29</w:t>
            </w:r>
          </w:p>
        </w:tc>
        <w:tc>
          <w:tcPr>
            <w:tcW w:w="510" w:type="pct"/>
            <w:shd w:val="clear" w:color="auto" w:fill="auto"/>
            <w:vAlign w:val="center"/>
            <w:hideMark/>
          </w:tcPr>
          <w:p w14:paraId="4C4B01DB" w14:textId="77777777" w:rsidR="006C5B20" w:rsidRPr="00AE6757" w:rsidRDefault="006C5B20" w:rsidP="007E6DA6">
            <w:pPr>
              <w:jc w:val="center"/>
              <w:rPr>
                <w:i/>
                <w:iCs/>
                <w:color w:val="000000"/>
                <w:sz w:val="20"/>
                <w:szCs w:val="20"/>
              </w:rPr>
            </w:pPr>
            <w:r w:rsidRPr="00AE6757">
              <w:rPr>
                <w:i/>
                <w:iCs/>
                <w:color w:val="000000"/>
                <w:sz w:val="20"/>
                <w:szCs w:val="20"/>
              </w:rPr>
              <w:t>20,82</w:t>
            </w:r>
          </w:p>
        </w:tc>
        <w:tc>
          <w:tcPr>
            <w:tcW w:w="457" w:type="pct"/>
            <w:shd w:val="clear" w:color="auto" w:fill="auto"/>
            <w:vAlign w:val="center"/>
            <w:hideMark/>
          </w:tcPr>
          <w:p w14:paraId="74931AFA" w14:textId="77777777" w:rsidR="006C5B20" w:rsidRPr="00AE6757" w:rsidRDefault="006C5B20" w:rsidP="007E6DA6">
            <w:pPr>
              <w:jc w:val="center"/>
              <w:rPr>
                <w:i/>
                <w:iCs/>
                <w:color w:val="000000"/>
                <w:sz w:val="20"/>
                <w:szCs w:val="20"/>
              </w:rPr>
            </w:pPr>
            <w:r w:rsidRPr="00AE6757">
              <w:rPr>
                <w:i/>
                <w:iCs/>
                <w:color w:val="000000"/>
                <w:sz w:val="20"/>
                <w:szCs w:val="20"/>
              </w:rPr>
              <w:t>4,53</w:t>
            </w:r>
          </w:p>
        </w:tc>
        <w:tc>
          <w:tcPr>
            <w:tcW w:w="427" w:type="pct"/>
            <w:shd w:val="clear" w:color="auto" w:fill="auto"/>
            <w:vAlign w:val="center"/>
            <w:hideMark/>
          </w:tcPr>
          <w:p w14:paraId="4A7EE2A7" w14:textId="77777777" w:rsidR="006C5B20" w:rsidRPr="00AE6757" w:rsidRDefault="006C5B20" w:rsidP="007E6DA6">
            <w:pPr>
              <w:jc w:val="center"/>
              <w:rPr>
                <w:i/>
                <w:iCs/>
                <w:color w:val="000000"/>
                <w:sz w:val="20"/>
                <w:szCs w:val="20"/>
              </w:rPr>
            </w:pPr>
            <w:r w:rsidRPr="00AE6757">
              <w:rPr>
                <w:i/>
                <w:iCs/>
                <w:color w:val="000000"/>
                <w:sz w:val="20"/>
                <w:szCs w:val="20"/>
              </w:rPr>
              <w:t>10,46</w:t>
            </w:r>
          </w:p>
        </w:tc>
        <w:tc>
          <w:tcPr>
            <w:tcW w:w="523" w:type="pct"/>
            <w:gridSpan w:val="2"/>
            <w:shd w:val="clear" w:color="auto" w:fill="auto"/>
            <w:vAlign w:val="center"/>
            <w:hideMark/>
          </w:tcPr>
          <w:p w14:paraId="00CA0800" w14:textId="77777777" w:rsidR="006C5B20" w:rsidRPr="00AE6757" w:rsidRDefault="006C5B20" w:rsidP="007E6DA6">
            <w:pPr>
              <w:jc w:val="center"/>
              <w:rPr>
                <w:color w:val="000000"/>
                <w:sz w:val="20"/>
                <w:szCs w:val="20"/>
              </w:rPr>
            </w:pPr>
            <w:r w:rsidRPr="00AE6757">
              <w:rPr>
                <w:color w:val="000000"/>
                <w:sz w:val="20"/>
                <w:szCs w:val="20"/>
              </w:rPr>
              <w:t> </w:t>
            </w:r>
          </w:p>
        </w:tc>
      </w:tr>
      <w:tr w:rsidR="006C5B20" w:rsidRPr="00AE6757" w14:paraId="44FF324D" w14:textId="77777777" w:rsidTr="007E6DA6">
        <w:trPr>
          <w:gridAfter w:val="1"/>
          <w:wAfter w:w="21" w:type="pct"/>
          <w:trHeight w:val="20"/>
        </w:trPr>
        <w:tc>
          <w:tcPr>
            <w:tcW w:w="170" w:type="pct"/>
            <w:shd w:val="clear" w:color="auto" w:fill="auto"/>
            <w:vAlign w:val="bottom"/>
            <w:hideMark/>
          </w:tcPr>
          <w:p w14:paraId="0CDCAB45"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08A3201B" w14:textId="77777777" w:rsidR="006C5B20" w:rsidRPr="00AE6757" w:rsidRDefault="006C5B20" w:rsidP="007E6DA6">
            <w:pPr>
              <w:rPr>
                <w:color w:val="000000"/>
                <w:sz w:val="20"/>
                <w:szCs w:val="20"/>
              </w:rPr>
            </w:pPr>
            <w:r w:rsidRPr="00AE6757">
              <w:rPr>
                <w:color w:val="000000"/>
                <w:sz w:val="20"/>
                <w:szCs w:val="20"/>
              </w:rPr>
              <w:t>Итого сметная стоимость, руб. (в ценах на 1 кв. 2021)</w:t>
            </w:r>
          </w:p>
        </w:tc>
        <w:tc>
          <w:tcPr>
            <w:tcW w:w="475" w:type="pct"/>
            <w:shd w:val="clear" w:color="auto" w:fill="auto"/>
            <w:vAlign w:val="center"/>
            <w:hideMark/>
          </w:tcPr>
          <w:p w14:paraId="75135B76" w14:textId="77777777" w:rsidR="006C5B20" w:rsidRPr="00AE6757" w:rsidRDefault="006C5B20" w:rsidP="007E6DA6">
            <w:pPr>
              <w:jc w:val="center"/>
              <w:rPr>
                <w:color w:val="000000"/>
                <w:sz w:val="20"/>
                <w:szCs w:val="20"/>
              </w:rPr>
            </w:pPr>
            <w:r w:rsidRPr="00AE6757">
              <w:rPr>
                <w:color w:val="000000"/>
                <w:sz w:val="20"/>
                <w:szCs w:val="20"/>
              </w:rPr>
              <w:t>1 426 562,93</w:t>
            </w:r>
          </w:p>
        </w:tc>
        <w:tc>
          <w:tcPr>
            <w:tcW w:w="507" w:type="pct"/>
            <w:shd w:val="clear" w:color="auto" w:fill="auto"/>
            <w:vAlign w:val="center"/>
            <w:hideMark/>
          </w:tcPr>
          <w:p w14:paraId="02A8ABCB" w14:textId="77777777" w:rsidR="006C5B20" w:rsidRPr="00AE6757" w:rsidRDefault="006C5B20" w:rsidP="007E6DA6">
            <w:pPr>
              <w:jc w:val="center"/>
              <w:rPr>
                <w:color w:val="000000"/>
                <w:sz w:val="20"/>
                <w:szCs w:val="20"/>
              </w:rPr>
            </w:pPr>
            <w:r w:rsidRPr="00AE6757">
              <w:rPr>
                <w:color w:val="000000"/>
                <w:sz w:val="20"/>
                <w:szCs w:val="20"/>
              </w:rPr>
              <w:t>6 575 606,32</w:t>
            </w:r>
          </w:p>
        </w:tc>
        <w:tc>
          <w:tcPr>
            <w:tcW w:w="510" w:type="pct"/>
            <w:shd w:val="clear" w:color="auto" w:fill="auto"/>
            <w:vAlign w:val="center"/>
            <w:hideMark/>
          </w:tcPr>
          <w:p w14:paraId="1BD329D8" w14:textId="77777777" w:rsidR="006C5B20" w:rsidRPr="00AE6757" w:rsidRDefault="006C5B20" w:rsidP="007E6DA6">
            <w:pPr>
              <w:jc w:val="center"/>
              <w:rPr>
                <w:color w:val="000000"/>
                <w:sz w:val="20"/>
                <w:szCs w:val="20"/>
              </w:rPr>
            </w:pPr>
            <w:r w:rsidRPr="00AE6757">
              <w:rPr>
                <w:color w:val="000000"/>
                <w:sz w:val="20"/>
                <w:szCs w:val="20"/>
              </w:rPr>
              <w:t>830 249,97</w:t>
            </w:r>
          </w:p>
        </w:tc>
        <w:tc>
          <w:tcPr>
            <w:tcW w:w="457" w:type="pct"/>
            <w:shd w:val="clear" w:color="auto" w:fill="auto"/>
            <w:vAlign w:val="center"/>
            <w:hideMark/>
          </w:tcPr>
          <w:p w14:paraId="0EF90590" w14:textId="77777777" w:rsidR="006C5B20" w:rsidRPr="00AE6757" w:rsidRDefault="006C5B20" w:rsidP="007E6DA6">
            <w:pPr>
              <w:jc w:val="center"/>
              <w:rPr>
                <w:color w:val="000000"/>
                <w:sz w:val="20"/>
                <w:szCs w:val="20"/>
              </w:rPr>
            </w:pPr>
            <w:r w:rsidRPr="00AE6757">
              <w:rPr>
                <w:color w:val="000000"/>
                <w:sz w:val="20"/>
                <w:szCs w:val="20"/>
              </w:rPr>
              <w:t>371 098,87</w:t>
            </w:r>
          </w:p>
        </w:tc>
        <w:tc>
          <w:tcPr>
            <w:tcW w:w="427" w:type="pct"/>
            <w:shd w:val="clear" w:color="auto" w:fill="auto"/>
            <w:vAlign w:val="center"/>
            <w:hideMark/>
          </w:tcPr>
          <w:p w14:paraId="02571160" w14:textId="77777777" w:rsidR="006C5B20" w:rsidRPr="00AE6757" w:rsidRDefault="006C5B20" w:rsidP="007E6DA6">
            <w:pPr>
              <w:jc w:val="center"/>
              <w:rPr>
                <w:color w:val="000000"/>
                <w:sz w:val="20"/>
                <w:szCs w:val="20"/>
              </w:rPr>
            </w:pPr>
            <w:r w:rsidRPr="00AE6757">
              <w:rPr>
                <w:color w:val="000000"/>
                <w:sz w:val="20"/>
                <w:szCs w:val="20"/>
              </w:rPr>
              <w:t>323 049,70</w:t>
            </w:r>
          </w:p>
        </w:tc>
        <w:tc>
          <w:tcPr>
            <w:tcW w:w="523" w:type="pct"/>
            <w:gridSpan w:val="2"/>
            <w:shd w:val="clear" w:color="auto" w:fill="auto"/>
            <w:vAlign w:val="center"/>
            <w:hideMark/>
          </w:tcPr>
          <w:p w14:paraId="61423BDB" w14:textId="77777777" w:rsidR="006C5B20" w:rsidRPr="00AE6757" w:rsidRDefault="006C5B20" w:rsidP="007E6DA6">
            <w:pPr>
              <w:jc w:val="center"/>
              <w:rPr>
                <w:color w:val="000000"/>
                <w:sz w:val="20"/>
                <w:szCs w:val="20"/>
              </w:rPr>
            </w:pPr>
            <w:r w:rsidRPr="00AE6757">
              <w:rPr>
                <w:color w:val="000000"/>
                <w:sz w:val="20"/>
                <w:szCs w:val="20"/>
              </w:rPr>
              <w:t>9 526 567,80</w:t>
            </w:r>
          </w:p>
        </w:tc>
      </w:tr>
      <w:tr w:rsidR="006C5B20" w:rsidRPr="00AE6757" w14:paraId="1693B29D" w14:textId="77777777" w:rsidTr="007E6DA6">
        <w:trPr>
          <w:gridAfter w:val="1"/>
          <w:wAfter w:w="21" w:type="pct"/>
          <w:trHeight w:val="20"/>
        </w:trPr>
        <w:tc>
          <w:tcPr>
            <w:tcW w:w="170" w:type="pct"/>
            <w:shd w:val="clear" w:color="auto" w:fill="auto"/>
            <w:vAlign w:val="bottom"/>
            <w:hideMark/>
          </w:tcPr>
          <w:p w14:paraId="0D399A7A" w14:textId="77777777" w:rsidR="006C5B20" w:rsidRPr="00AE6757" w:rsidRDefault="006C5B20" w:rsidP="007E6DA6">
            <w:pPr>
              <w:rPr>
                <w:i/>
                <w:iCs/>
                <w:color w:val="000000"/>
                <w:sz w:val="20"/>
                <w:szCs w:val="20"/>
              </w:rPr>
            </w:pPr>
            <w:r w:rsidRPr="00AE6757">
              <w:rPr>
                <w:i/>
                <w:iCs/>
                <w:color w:val="000000"/>
                <w:sz w:val="20"/>
                <w:szCs w:val="20"/>
              </w:rPr>
              <w:t> </w:t>
            </w:r>
          </w:p>
        </w:tc>
        <w:tc>
          <w:tcPr>
            <w:tcW w:w="1910" w:type="pct"/>
            <w:shd w:val="clear" w:color="auto" w:fill="auto"/>
            <w:vAlign w:val="center"/>
            <w:hideMark/>
          </w:tcPr>
          <w:p w14:paraId="75E80060" w14:textId="77777777" w:rsidR="006C5B20" w:rsidRPr="00AE6757" w:rsidRDefault="006C5B20" w:rsidP="007E6DA6">
            <w:pPr>
              <w:rPr>
                <w:i/>
                <w:iCs/>
                <w:color w:val="000000"/>
                <w:sz w:val="20"/>
                <w:szCs w:val="20"/>
              </w:rPr>
            </w:pPr>
            <w:r w:rsidRPr="00AE6757">
              <w:rPr>
                <w:i/>
                <w:iCs/>
                <w:color w:val="000000"/>
                <w:sz w:val="20"/>
                <w:szCs w:val="20"/>
              </w:rPr>
              <w:t>ИЦП (2021 г.)</w:t>
            </w:r>
          </w:p>
        </w:tc>
        <w:tc>
          <w:tcPr>
            <w:tcW w:w="2380" w:type="pct"/>
            <w:gridSpan w:val="6"/>
            <w:shd w:val="clear" w:color="auto" w:fill="auto"/>
            <w:vAlign w:val="center"/>
            <w:hideMark/>
          </w:tcPr>
          <w:p w14:paraId="60635CB5" w14:textId="77777777" w:rsidR="006C5B20" w:rsidRPr="00AE6757" w:rsidRDefault="006C5B20" w:rsidP="007E6DA6">
            <w:pPr>
              <w:jc w:val="center"/>
              <w:rPr>
                <w:i/>
                <w:iCs/>
                <w:color w:val="000000"/>
                <w:sz w:val="20"/>
                <w:szCs w:val="20"/>
              </w:rPr>
            </w:pPr>
            <w:r w:rsidRPr="00AE6757">
              <w:rPr>
                <w:i/>
                <w:iCs/>
                <w:color w:val="000000"/>
                <w:sz w:val="20"/>
                <w:szCs w:val="20"/>
              </w:rPr>
              <w:t>1,051</w:t>
            </w:r>
          </w:p>
        </w:tc>
        <w:tc>
          <w:tcPr>
            <w:tcW w:w="519" w:type="pct"/>
            <w:shd w:val="clear" w:color="auto" w:fill="auto"/>
            <w:vAlign w:val="center"/>
            <w:hideMark/>
          </w:tcPr>
          <w:p w14:paraId="5EE87314" w14:textId="77777777" w:rsidR="006C5B20" w:rsidRPr="00AE6757" w:rsidRDefault="006C5B20" w:rsidP="007E6DA6">
            <w:pPr>
              <w:jc w:val="center"/>
              <w:rPr>
                <w:i/>
                <w:iCs/>
                <w:color w:val="000000"/>
                <w:sz w:val="20"/>
                <w:szCs w:val="20"/>
              </w:rPr>
            </w:pPr>
            <w:r w:rsidRPr="00AE6757">
              <w:rPr>
                <w:i/>
                <w:iCs/>
                <w:color w:val="000000"/>
                <w:sz w:val="20"/>
                <w:szCs w:val="20"/>
              </w:rPr>
              <w:t> </w:t>
            </w:r>
          </w:p>
        </w:tc>
      </w:tr>
      <w:tr w:rsidR="006C5B20" w:rsidRPr="00AE6757" w14:paraId="3BBDB699" w14:textId="77777777" w:rsidTr="007E6DA6">
        <w:trPr>
          <w:gridAfter w:val="1"/>
          <w:wAfter w:w="21" w:type="pct"/>
          <w:trHeight w:val="20"/>
        </w:trPr>
        <w:tc>
          <w:tcPr>
            <w:tcW w:w="170" w:type="pct"/>
            <w:shd w:val="clear" w:color="auto" w:fill="auto"/>
            <w:vAlign w:val="bottom"/>
            <w:hideMark/>
          </w:tcPr>
          <w:p w14:paraId="3B37FD8A" w14:textId="77777777" w:rsidR="006C5B20" w:rsidRPr="00AE6757" w:rsidRDefault="006C5B20" w:rsidP="007E6DA6">
            <w:pPr>
              <w:rPr>
                <w:color w:val="000000"/>
                <w:sz w:val="20"/>
                <w:szCs w:val="20"/>
              </w:rPr>
            </w:pPr>
            <w:r w:rsidRPr="00AE6757">
              <w:rPr>
                <w:color w:val="000000"/>
                <w:sz w:val="20"/>
                <w:szCs w:val="20"/>
              </w:rPr>
              <w:t> </w:t>
            </w:r>
          </w:p>
        </w:tc>
        <w:tc>
          <w:tcPr>
            <w:tcW w:w="1910" w:type="pct"/>
            <w:shd w:val="clear" w:color="auto" w:fill="auto"/>
            <w:vAlign w:val="bottom"/>
            <w:hideMark/>
          </w:tcPr>
          <w:p w14:paraId="6E065C10" w14:textId="77777777" w:rsidR="006C5B20" w:rsidRPr="00AE6757" w:rsidRDefault="006C5B20" w:rsidP="007E6DA6">
            <w:pPr>
              <w:rPr>
                <w:color w:val="000000"/>
                <w:sz w:val="20"/>
                <w:szCs w:val="20"/>
              </w:rPr>
            </w:pPr>
            <w:r w:rsidRPr="00AE6757">
              <w:rPr>
                <w:color w:val="000000"/>
                <w:sz w:val="20"/>
                <w:szCs w:val="20"/>
              </w:rPr>
              <w:t>Итого сметная стоимость, руб. (в ценах на 4 кв. 2021)</w:t>
            </w:r>
          </w:p>
        </w:tc>
        <w:tc>
          <w:tcPr>
            <w:tcW w:w="475" w:type="pct"/>
            <w:shd w:val="clear" w:color="auto" w:fill="auto"/>
            <w:vAlign w:val="center"/>
            <w:hideMark/>
          </w:tcPr>
          <w:p w14:paraId="0506D637" w14:textId="77777777" w:rsidR="006C5B20" w:rsidRPr="00AE6757" w:rsidRDefault="006C5B20" w:rsidP="007E6DA6">
            <w:pPr>
              <w:jc w:val="center"/>
              <w:rPr>
                <w:color w:val="000000"/>
                <w:sz w:val="20"/>
                <w:szCs w:val="20"/>
              </w:rPr>
            </w:pPr>
            <w:r w:rsidRPr="00AE6757">
              <w:rPr>
                <w:color w:val="000000"/>
                <w:sz w:val="20"/>
                <w:szCs w:val="20"/>
              </w:rPr>
              <w:t>1 481 128,97</w:t>
            </w:r>
          </w:p>
        </w:tc>
        <w:tc>
          <w:tcPr>
            <w:tcW w:w="507" w:type="pct"/>
            <w:shd w:val="clear" w:color="auto" w:fill="auto"/>
            <w:vAlign w:val="center"/>
            <w:hideMark/>
          </w:tcPr>
          <w:p w14:paraId="7254ADF4" w14:textId="77777777" w:rsidR="006C5B20" w:rsidRPr="00AE6757" w:rsidRDefault="006C5B20" w:rsidP="007E6DA6">
            <w:pPr>
              <w:jc w:val="center"/>
              <w:rPr>
                <w:color w:val="000000"/>
                <w:sz w:val="20"/>
                <w:szCs w:val="20"/>
              </w:rPr>
            </w:pPr>
            <w:r w:rsidRPr="00AE6757">
              <w:rPr>
                <w:color w:val="000000"/>
                <w:sz w:val="20"/>
                <w:szCs w:val="20"/>
              </w:rPr>
              <w:t>6 827 123,27</w:t>
            </w:r>
          </w:p>
        </w:tc>
        <w:tc>
          <w:tcPr>
            <w:tcW w:w="510" w:type="pct"/>
            <w:shd w:val="clear" w:color="auto" w:fill="auto"/>
            <w:vAlign w:val="center"/>
            <w:hideMark/>
          </w:tcPr>
          <w:p w14:paraId="35A26FC3" w14:textId="77777777" w:rsidR="006C5B20" w:rsidRPr="00AE6757" w:rsidRDefault="006C5B20" w:rsidP="007E6DA6">
            <w:pPr>
              <w:jc w:val="center"/>
              <w:rPr>
                <w:color w:val="000000"/>
                <w:sz w:val="20"/>
                <w:szCs w:val="20"/>
              </w:rPr>
            </w:pPr>
            <w:r w:rsidRPr="00AE6757">
              <w:rPr>
                <w:color w:val="000000"/>
                <w:sz w:val="20"/>
                <w:szCs w:val="20"/>
              </w:rPr>
              <w:t>862 007,03</w:t>
            </w:r>
          </w:p>
        </w:tc>
        <w:tc>
          <w:tcPr>
            <w:tcW w:w="457" w:type="pct"/>
            <w:shd w:val="clear" w:color="auto" w:fill="auto"/>
            <w:vAlign w:val="center"/>
            <w:hideMark/>
          </w:tcPr>
          <w:p w14:paraId="33A66B13" w14:textId="77777777" w:rsidR="006C5B20" w:rsidRPr="00AE6757" w:rsidRDefault="006C5B20" w:rsidP="007E6DA6">
            <w:pPr>
              <w:jc w:val="center"/>
              <w:rPr>
                <w:color w:val="000000"/>
                <w:sz w:val="20"/>
                <w:szCs w:val="20"/>
              </w:rPr>
            </w:pPr>
            <w:r w:rsidRPr="00AE6757">
              <w:rPr>
                <w:color w:val="000000"/>
                <w:sz w:val="20"/>
                <w:szCs w:val="20"/>
              </w:rPr>
              <w:t>385 293,40</w:t>
            </w:r>
          </w:p>
        </w:tc>
        <w:tc>
          <w:tcPr>
            <w:tcW w:w="427" w:type="pct"/>
            <w:shd w:val="clear" w:color="auto" w:fill="auto"/>
            <w:vAlign w:val="center"/>
            <w:hideMark/>
          </w:tcPr>
          <w:p w14:paraId="12668C93" w14:textId="77777777" w:rsidR="006C5B20" w:rsidRPr="00AE6757" w:rsidRDefault="006C5B20" w:rsidP="007E6DA6">
            <w:pPr>
              <w:jc w:val="center"/>
              <w:rPr>
                <w:color w:val="000000"/>
                <w:sz w:val="20"/>
                <w:szCs w:val="20"/>
              </w:rPr>
            </w:pPr>
            <w:r w:rsidRPr="00AE6757">
              <w:rPr>
                <w:color w:val="000000"/>
                <w:sz w:val="20"/>
                <w:szCs w:val="20"/>
              </w:rPr>
              <w:t>335 406,36</w:t>
            </w:r>
          </w:p>
        </w:tc>
        <w:tc>
          <w:tcPr>
            <w:tcW w:w="523" w:type="pct"/>
            <w:gridSpan w:val="2"/>
            <w:shd w:val="clear" w:color="auto" w:fill="auto"/>
            <w:vAlign w:val="center"/>
            <w:hideMark/>
          </w:tcPr>
          <w:p w14:paraId="032BA09F" w14:textId="77777777" w:rsidR="006C5B20" w:rsidRPr="00AE6757" w:rsidRDefault="006C5B20" w:rsidP="007E6DA6">
            <w:pPr>
              <w:jc w:val="center"/>
              <w:rPr>
                <w:color w:val="000000"/>
                <w:sz w:val="20"/>
                <w:szCs w:val="20"/>
              </w:rPr>
            </w:pPr>
            <w:r w:rsidRPr="00AE6757">
              <w:rPr>
                <w:color w:val="000000"/>
                <w:sz w:val="20"/>
                <w:szCs w:val="20"/>
              </w:rPr>
              <w:t>9 890 959,01</w:t>
            </w:r>
          </w:p>
        </w:tc>
      </w:tr>
      <w:tr w:rsidR="006C5B20" w:rsidRPr="00AE6757" w14:paraId="77E4C06F" w14:textId="77777777" w:rsidTr="007E6DA6">
        <w:trPr>
          <w:gridAfter w:val="1"/>
          <w:wAfter w:w="21" w:type="pct"/>
          <w:trHeight w:val="20"/>
        </w:trPr>
        <w:tc>
          <w:tcPr>
            <w:tcW w:w="170" w:type="pct"/>
            <w:shd w:val="clear" w:color="auto" w:fill="auto"/>
            <w:vAlign w:val="bottom"/>
            <w:hideMark/>
          </w:tcPr>
          <w:p w14:paraId="7812E652" w14:textId="77777777" w:rsidR="006C5B20" w:rsidRPr="00AE6757" w:rsidRDefault="006C5B20" w:rsidP="007E6DA6">
            <w:pPr>
              <w:rPr>
                <w:i/>
                <w:iCs/>
                <w:color w:val="000000"/>
                <w:sz w:val="20"/>
                <w:szCs w:val="20"/>
              </w:rPr>
            </w:pPr>
            <w:r w:rsidRPr="00AE6757">
              <w:rPr>
                <w:i/>
                <w:iCs/>
                <w:color w:val="000000"/>
                <w:sz w:val="20"/>
                <w:szCs w:val="20"/>
              </w:rPr>
              <w:t> </w:t>
            </w:r>
          </w:p>
        </w:tc>
        <w:tc>
          <w:tcPr>
            <w:tcW w:w="1910" w:type="pct"/>
            <w:shd w:val="clear" w:color="auto" w:fill="auto"/>
            <w:vAlign w:val="center"/>
            <w:hideMark/>
          </w:tcPr>
          <w:p w14:paraId="081AC75C" w14:textId="77777777" w:rsidR="006C5B20" w:rsidRPr="00AE6757" w:rsidRDefault="006C5B20" w:rsidP="007E6DA6">
            <w:pPr>
              <w:rPr>
                <w:i/>
                <w:iCs/>
                <w:color w:val="000000"/>
                <w:sz w:val="20"/>
                <w:szCs w:val="20"/>
              </w:rPr>
            </w:pPr>
            <w:r w:rsidRPr="00AE6757">
              <w:rPr>
                <w:i/>
                <w:iCs/>
                <w:color w:val="000000"/>
                <w:sz w:val="20"/>
                <w:szCs w:val="20"/>
              </w:rPr>
              <w:t>ИЦП (2022 г.)</w:t>
            </w:r>
          </w:p>
        </w:tc>
        <w:tc>
          <w:tcPr>
            <w:tcW w:w="2380" w:type="pct"/>
            <w:gridSpan w:val="6"/>
            <w:shd w:val="clear" w:color="auto" w:fill="auto"/>
            <w:vAlign w:val="center"/>
            <w:hideMark/>
          </w:tcPr>
          <w:p w14:paraId="065ED9BC" w14:textId="77777777" w:rsidR="006C5B20" w:rsidRPr="00AE6757" w:rsidRDefault="006C5B20" w:rsidP="007E6DA6">
            <w:pPr>
              <w:jc w:val="center"/>
              <w:rPr>
                <w:i/>
                <w:iCs/>
                <w:color w:val="000000"/>
                <w:sz w:val="20"/>
                <w:szCs w:val="20"/>
              </w:rPr>
            </w:pPr>
            <w:r w:rsidRPr="00AE6757">
              <w:rPr>
                <w:i/>
                <w:iCs/>
                <w:color w:val="000000"/>
                <w:sz w:val="20"/>
                <w:szCs w:val="20"/>
              </w:rPr>
              <w:t>1,043</w:t>
            </w:r>
          </w:p>
        </w:tc>
        <w:tc>
          <w:tcPr>
            <w:tcW w:w="519" w:type="pct"/>
            <w:shd w:val="clear" w:color="auto" w:fill="auto"/>
            <w:vAlign w:val="center"/>
            <w:hideMark/>
          </w:tcPr>
          <w:p w14:paraId="7FD3B572" w14:textId="77777777" w:rsidR="006C5B20" w:rsidRPr="00AE6757" w:rsidRDefault="006C5B20" w:rsidP="007E6DA6">
            <w:pPr>
              <w:jc w:val="center"/>
              <w:rPr>
                <w:i/>
                <w:iCs/>
                <w:color w:val="000000"/>
                <w:sz w:val="20"/>
                <w:szCs w:val="20"/>
              </w:rPr>
            </w:pPr>
            <w:r w:rsidRPr="00AE6757">
              <w:rPr>
                <w:i/>
                <w:iCs/>
                <w:color w:val="000000"/>
                <w:sz w:val="20"/>
                <w:szCs w:val="20"/>
              </w:rPr>
              <w:t> </w:t>
            </w:r>
          </w:p>
        </w:tc>
      </w:tr>
      <w:tr w:rsidR="006C5B20" w:rsidRPr="00AE6757" w14:paraId="43B3C6B6" w14:textId="77777777" w:rsidTr="007E6DA6">
        <w:trPr>
          <w:gridAfter w:val="1"/>
          <w:wAfter w:w="21" w:type="pct"/>
          <w:trHeight w:val="20"/>
        </w:trPr>
        <w:tc>
          <w:tcPr>
            <w:tcW w:w="2080" w:type="pct"/>
            <w:gridSpan w:val="2"/>
            <w:shd w:val="clear" w:color="auto" w:fill="auto"/>
            <w:vAlign w:val="bottom"/>
            <w:hideMark/>
          </w:tcPr>
          <w:p w14:paraId="1DB7636E" w14:textId="77777777" w:rsidR="006C5B20" w:rsidRPr="00AE6757" w:rsidRDefault="006C5B20" w:rsidP="007E6DA6">
            <w:pPr>
              <w:rPr>
                <w:b/>
                <w:bCs/>
                <w:color w:val="000000"/>
                <w:sz w:val="20"/>
                <w:szCs w:val="20"/>
              </w:rPr>
            </w:pPr>
            <w:r w:rsidRPr="00AE6757">
              <w:rPr>
                <w:b/>
                <w:bCs/>
                <w:color w:val="000000"/>
                <w:sz w:val="20"/>
                <w:szCs w:val="20"/>
              </w:rPr>
              <w:t>Всего в ценах по состоянию на 202</w:t>
            </w:r>
            <w:r>
              <w:rPr>
                <w:b/>
                <w:bCs/>
                <w:color w:val="000000"/>
                <w:sz w:val="20"/>
                <w:szCs w:val="20"/>
              </w:rPr>
              <w:t>2</w:t>
            </w:r>
            <w:r w:rsidRPr="00AE6757">
              <w:rPr>
                <w:b/>
                <w:bCs/>
                <w:color w:val="000000"/>
                <w:sz w:val="20"/>
                <w:szCs w:val="20"/>
              </w:rPr>
              <w:t xml:space="preserve"> год, тыс. руб.</w:t>
            </w:r>
          </w:p>
        </w:tc>
        <w:tc>
          <w:tcPr>
            <w:tcW w:w="475" w:type="pct"/>
            <w:shd w:val="clear" w:color="auto" w:fill="auto"/>
            <w:vAlign w:val="center"/>
            <w:hideMark/>
          </w:tcPr>
          <w:p w14:paraId="1F6E253D" w14:textId="77777777" w:rsidR="006C5B20" w:rsidRPr="00AE6757" w:rsidRDefault="006C5B20" w:rsidP="007E6DA6">
            <w:pPr>
              <w:jc w:val="center"/>
              <w:rPr>
                <w:b/>
                <w:bCs/>
                <w:color w:val="000000"/>
                <w:sz w:val="20"/>
                <w:szCs w:val="20"/>
              </w:rPr>
            </w:pPr>
            <w:r w:rsidRPr="00AE6757">
              <w:rPr>
                <w:b/>
                <w:bCs/>
                <w:color w:val="000000"/>
                <w:sz w:val="20"/>
                <w:szCs w:val="20"/>
              </w:rPr>
              <w:t>1 512,97</w:t>
            </w:r>
          </w:p>
        </w:tc>
        <w:tc>
          <w:tcPr>
            <w:tcW w:w="507" w:type="pct"/>
            <w:shd w:val="clear" w:color="auto" w:fill="auto"/>
            <w:vAlign w:val="center"/>
            <w:hideMark/>
          </w:tcPr>
          <w:p w14:paraId="5F976A6D" w14:textId="77777777" w:rsidR="006C5B20" w:rsidRPr="00AE6757" w:rsidRDefault="006C5B20" w:rsidP="007E6DA6">
            <w:pPr>
              <w:jc w:val="center"/>
              <w:rPr>
                <w:b/>
                <w:bCs/>
                <w:color w:val="000000"/>
                <w:sz w:val="20"/>
                <w:szCs w:val="20"/>
              </w:rPr>
            </w:pPr>
            <w:r w:rsidRPr="00AE6757">
              <w:rPr>
                <w:b/>
                <w:bCs/>
                <w:color w:val="000000"/>
                <w:sz w:val="20"/>
                <w:szCs w:val="20"/>
              </w:rPr>
              <w:t>6 973,91</w:t>
            </w:r>
          </w:p>
        </w:tc>
        <w:tc>
          <w:tcPr>
            <w:tcW w:w="510" w:type="pct"/>
            <w:shd w:val="clear" w:color="auto" w:fill="auto"/>
            <w:vAlign w:val="center"/>
            <w:hideMark/>
          </w:tcPr>
          <w:p w14:paraId="4EDACC8F" w14:textId="77777777" w:rsidR="006C5B20" w:rsidRPr="00AE6757" w:rsidRDefault="006C5B20" w:rsidP="007E6DA6">
            <w:pPr>
              <w:jc w:val="center"/>
              <w:rPr>
                <w:b/>
                <w:bCs/>
                <w:color w:val="000000"/>
                <w:sz w:val="20"/>
                <w:szCs w:val="20"/>
              </w:rPr>
            </w:pPr>
            <w:r w:rsidRPr="00AE6757">
              <w:rPr>
                <w:b/>
                <w:bCs/>
                <w:color w:val="000000"/>
                <w:sz w:val="20"/>
                <w:szCs w:val="20"/>
              </w:rPr>
              <w:t>880,54</w:t>
            </w:r>
          </w:p>
        </w:tc>
        <w:tc>
          <w:tcPr>
            <w:tcW w:w="457" w:type="pct"/>
            <w:shd w:val="clear" w:color="auto" w:fill="auto"/>
            <w:vAlign w:val="center"/>
            <w:hideMark/>
          </w:tcPr>
          <w:p w14:paraId="3AE6788B" w14:textId="77777777" w:rsidR="006C5B20" w:rsidRPr="00AE6757" w:rsidRDefault="006C5B20" w:rsidP="007E6DA6">
            <w:pPr>
              <w:jc w:val="center"/>
              <w:rPr>
                <w:b/>
                <w:bCs/>
                <w:color w:val="000000"/>
                <w:sz w:val="20"/>
                <w:szCs w:val="20"/>
              </w:rPr>
            </w:pPr>
            <w:r w:rsidRPr="00AE6757">
              <w:rPr>
                <w:b/>
                <w:bCs/>
                <w:color w:val="000000"/>
                <w:sz w:val="20"/>
                <w:szCs w:val="20"/>
              </w:rPr>
              <w:t>393,58</w:t>
            </w:r>
          </w:p>
        </w:tc>
        <w:tc>
          <w:tcPr>
            <w:tcW w:w="427" w:type="pct"/>
            <w:shd w:val="clear" w:color="auto" w:fill="auto"/>
            <w:vAlign w:val="center"/>
            <w:hideMark/>
          </w:tcPr>
          <w:p w14:paraId="36AB4A3B" w14:textId="77777777" w:rsidR="006C5B20" w:rsidRPr="00AE6757" w:rsidRDefault="006C5B20" w:rsidP="007E6DA6">
            <w:pPr>
              <w:jc w:val="center"/>
              <w:rPr>
                <w:b/>
                <w:bCs/>
                <w:color w:val="000000"/>
                <w:sz w:val="20"/>
                <w:szCs w:val="20"/>
              </w:rPr>
            </w:pPr>
            <w:r w:rsidRPr="00AE6757">
              <w:rPr>
                <w:b/>
                <w:bCs/>
                <w:color w:val="000000"/>
                <w:sz w:val="20"/>
                <w:szCs w:val="20"/>
              </w:rPr>
              <w:t>342,62</w:t>
            </w:r>
          </w:p>
        </w:tc>
        <w:tc>
          <w:tcPr>
            <w:tcW w:w="523" w:type="pct"/>
            <w:gridSpan w:val="2"/>
            <w:shd w:val="clear" w:color="auto" w:fill="auto"/>
            <w:vAlign w:val="center"/>
            <w:hideMark/>
          </w:tcPr>
          <w:p w14:paraId="644B9C30" w14:textId="77777777" w:rsidR="006C5B20" w:rsidRPr="00AE6757" w:rsidRDefault="006C5B20" w:rsidP="007E6DA6">
            <w:pPr>
              <w:jc w:val="center"/>
              <w:rPr>
                <w:b/>
                <w:bCs/>
                <w:color w:val="000000"/>
                <w:sz w:val="20"/>
                <w:szCs w:val="20"/>
              </w:rPr>
            </w:pPr>
            <w:r w:rsidRPr="00AE6757">
              <w:rPr>
                <w:b/>
                <w:bCs/>
                <w:color w:val="000000"/>
                <w:sz w:val="20"/>
                <w:szCs w:val="20"/>
              </w:rPr>
              <w:t>10 103,615</w:t>
            </w:r>
          </w:p>
        </w:tc>
      </w:tr>
      <w:tr w:rsidR="006C5B20" w:rsidRPr="00AE6757" w14:paraId="1024DA6F" w14:textId="77777777" w:rsidTr="007E6DA6">
        <w:trPr>
          <w:gridAfter w:val="1"/>
          <w:wAfter w:w="21" w:type="pct"/>
          <w:trHeight w:val="20"/>
        </w:trPr>
        <w:tc>
          <w:tcPr>
            <w:tcW w:w="2080" w:type="pct"/>
            <w:gridSpan w:val="2"/>
            <w:shd w:val="clear" w:color="auto" w:fill="auto"/>
            <w:vAlign w:val="bottom"/>
            <w:hideMark/>
          </w:tcPr>
          <w:p w14:paraId="62DB15D2" w14:textId="77777777" w:rsidR="006C5B20" w:rsidRPr="00AE6757" w:rsidRDefault="006C5B20" w:rsidP="007E6DA6">
            <w:pPr>
              <w:jc w:val="center"/>
              <w:rPr>
                <w:b/>
                <w:bCs/>
                <w:color w:val="000000"/>
                <w:sz w:val="20"/>
                <w:szCs w:val="20"/>
              </w:rPr>
            </w:pPr>
            <w:r w:rsidRPr="00AE6757">
              <w:rPr>
                <w:b/>
                <w:bCs/>
                <w:color w:val="000000"/>
                <w:sz w:val="20"/>
                <w:szCs w:val="20"/>
              </w:rPr>
              <w:t>ИТОГО</w:t>
            </w:r>
          </w:p>
        </w:tc>
        <w:tc>
          <w:tcPr>
            <w:tcW w:w="475" w:type="pct"/>
            <w:shd w:val="clear" w:color="auto" w:fill="auto"/>
            <w:vAlign w:val="bottom"/>
            <w:hideMark/>
          </w:tcPr>
          <w:p w14:paraId="09E1141A" w14:textId="77777777" w:rsidR="006C5B20" w:rsidRPr="00AE6757" w:rsidRDefault="006C5B20" w:rsidP="007E6DA6">
            <w:pPr>
              <w:jc w:val="center"/>
              <w:rPr>
                <w:b/>
                <w:bCs/>
                <w:color w:val="000000"/>
                <w:sz w:val="20"/>
                <w:szCs w:val="20"/>
              </w:rPr>
            </w:pPr>
            <w:r w:rsidRPr="00AE6757">
              <w:rPr>
                <w:b/>
                <w:bCs/>
                <w:color w:val="000000"/>
                <w:sz w:val="20"/>
                <w:szCs w:val="20"/>
              </w:rPr>
              <w:t> </w:t>
            </w:r>
          </w:p>
        </w:tc>
        <w:tc>
          <w:tcPr>
            <w:tcW w:w="507" w:type="pct"/>
            <w:shd w:val="clear" w:color="auto" w:fill="auto"/>
            <w:vAlign w:val="bottom"/>
            <w:hideMark/>
          </w:tcPr>
          <w:p w14:paraId="1ACCD1C2" w14:textId="77777777" w:rsidR="006C5B20" w:rsidRPr="00AE6757" w:rsidRDefault="006C5B20" w:rsidP="007E6DA6">
            <w:pPr>
              <w:jc w:val="center"/>
              <w:rPr>
                <w:b/>
                <w:bCs/>
                <w:color w:val="000000"/>
                <w:sz w:val="20"/>
                <w:szCs w:val="20"/>
              </w:rPr>
            </w:pPr>
            <w:r w:rsidRPr="00AE6757">
              <w:rPr>
                <w:b/>
                <w:bCs/>
                <w:color w:val="000000"/>
                <w:sz w:val="20"/>
                <w:szCs w:val="20"/>
              </w:rPr>
              <w:t> </w:t>
            </w:r>
          </w:p>
        </w:tc>
        <w:tc>
          <w:tcPr>
            <w:tcW w:w="510" w:type="pct"/>
            <w:shd w:val="clear" w:color="auto" w:fill="auto"/>
            <w:vAlign w:val="bottom"/>
            <w:hideMark/>
          </w:tcPr>
          <w:p w14:paraId="3E97CEAD" w14:textId="77777777" w:rsidR="006C5B20" w:rsidRPr="00AE6757" w:rsidRDefault="006C5B20" w:rsidP="007E6DA6">
            <w:pPr>
              <w:jc w:val="center"/>
              <w:rPr>
                <w:b/>
                <w:bCs/>
                <w:color w:val="000000"/>
                <w:sz w:val="20"/>
                <w:szCs w:val="20"/>
              </w:rPr>
            </w:pPr>
            <w:r w:rsidRPr="00AE6757">
              <w:rPr>
                <w:b/>
                <w:bCs/>
                <w:color w:val="000000"/>
                <w:sz w:val="20"/>
                <w:szCs w:val="20"/>
              </w:rPr>
              <w:t> </w:t>
            </w:r>
          </w:p>
        </w:tc>
        <w:tc>
          <w:tcPr>
            <w:tcW w:w="457" w:type="pct"/>
            <w:shd w:val="clear" w:color="auto" w:fill="auto"/>
            <w:vAlign w:val="bottom"/>
            <w:hideMark/>
          </w:tcPr>
          <w:p w14:paraId="60E09C76" w14:textId="77777777" w:rsidR="006C5B20" w:rsidRPr="00AE6757" w:rsidRDefault="006C5B20" w:rsidP="007E6DA6">
            <w:pPr>
              <w:jc w:val="center"/>
              <w:rPr>
                <w:b/>
                <w:bCs/>
                <w:color w:val="000000"/>
                <w:sz w:val="20"/>
                <w:szCs w:val="20"/>
              </w:rPr>
            </w:pPr>
            <w:r w:rsidRPr="00AE6757">
              <w:rPr>
                <w:b/>
                <w:bCs/>
                <w:color w:val="000000"/>
                <w:sz w:val="20"/>
                <w:szCs w:val="20"/>
              </w:rPr>
              <w:t> </w:t>
            </w:r>
          </w:p>
        </w:tc>
        <w:tc>
          <w:tcPr>
            <w:tcW w:w="427" w:type="pct"/>
            <w:shd w:val="clear" w:color="auto" w:fill="auto"/>
            <w:vAlign w:val="bottom"/>
            <w:hideMark/>
          </w:tcPr>
          <w:p w14:paraId="23DF3E00" w14:textId="77777777" w:rsidR="006C5B20" w:rsidRPr="00AE6757" w:rsidRDefault="006C5B20" w:rsidP="007E6DA6">
            <w:pPr>
              <w:jc w:val="center"/>
              <w:rPr>
                <w:b/>
                <w:bCs/>
                <w:color w:val="000000"/>
                <w:sz w:val="20"/>
                <w:szCs w:val="20"/>
              </w:rPr>
            </w:pPr>
            <w:r w:rsidRPr="00AE6757">
              <w:rPr>
                <w:b/>
                <w:bCs/>
                <w:color w:val="000000"/>
                <w:sz w:val="20"/>
                <w:szCs w:val="20"/>
              </w:rPr>
              <w:t> </w:t>
            </w:r>
          </w:p>
        </w:tc>
        <w:tc>
          <w:tcPr>
            <w:tcW w:w="523" w:type="pct"/>
            <w:gridSpan w:val="2"/>
            <w:shd w:val="clear" w:color="auto" w:fill="auto"/>
            <w:vAlign w:val="bottom"/>
            <w:hideMark/>
          </w:tcPr>
          <w:p w14:paraId="465A4564" w14:textId="77777777" w:rsidR="006C5B20" w:rsidRPr="00AE6757" w:rsidRDefault="006C5B20" w:rsidP="007E6DA6">
            <w:pPr>
              <w:jc w:val="center"/>
              <w:rPr>
                <w:b/>
                <w:bCs/>
                <w:color w:val="000000"/>
                <w:sz w:val="20"/>
                <w:szCs w:val="20"/>
              </w:rPr>
            </w:pPr>
            <w:r w:rsidRPr="00AE6757">
              <w:rPr>
                <w:b/>
                <w:bCs/>
                <w:color w:val="000000"/>
                <w:sz w:val="20"/>
                <w:szCs w:val="20"/>
              </w:rPr>
              <w:t>116 067,538</w:t>
            </w:r>
          </w:p>
        </w:tc>
      </w:tr>
    </w:tbl>
    <w:p w14:paraId="70DC8447" w14:textId="77777777" w:rsidR="006C5B20" w:rsidRDefault="006C5B20" w:rsidP="006C5B20">
      <w:pPr>
        <w:ind w:firstLine="720"/>
        <w:jc w:val="both"/>
        <w:rPr>
          <w:sz w:val="28"/>
          <w:szCs w:val="28"/>
        </w:rPr>
      </w:pPr>
    </w:p>
    <w:p w14:paraId="56CB7B39" w14:textId="77777777" w:rsidR="006C5B20" w:rsidRDefault="006C5B20" w:rsidP="006C5B20">
      <w:pPr>
        <w:ind w:firstLine="720"/>
        <w:jc w:val="both"/>
        <w:rPr>
          <w:sz w:val="28"/>
          <w:szCs w:val="28"/>
        </w:rPr>
      </w:pPr>
    </w:p>
    <w:p w14:paraId="5743150B" w14:textId="77777777" w:rsidR="006C5B20" w:rsidRDefault="006C5B20" w:rsidP="006C5B20">
      <w:pPr>
        <w:ind w:firstLine="720"/>
        <w:jc w:val="both"/>
        <w:rPr>
          <w:sz w:val="28"/>
          <w:szCs w:val="28"/>
        </w:rPr>
        <w:sectPr w:rsidR="006C5B20" w:rsidSect="007E6DA6">
          <w:pgSz w:w="16838" w:h="11906" w:orient="landscape"/>
          <w:pgMar w:top="1276" w:right="993" w:bottom="850" w:left="1276" w:header="708" w:footer="708" w:gutter="0"/>
          <w:cols w:space="708"/>
          <w:docGrid w:linePitch="360"/>
        </w:sectPr>
      </w:pPr>
    </w:p>
    <w:p w14:paraId="438B30F2" w14:textId="77777777" w:rsidR="006C5B20" w:rsidRPr="00F2038E" w:rsidRDefault="006C5B20" w:rsidP="006C5B20">
      <w:pPr>
        <w:ind w:firstLine="720"/>
        <w:jc w:val="both"/>
        <w:rPr>
          <w:sz w:val="28"/>
          <w:szCs w:val="28"/>
        </w:rPr>
      </w:pPr>
      <w:r w:rsidRPr="00F2038E">
        <w:rPr>
          <w:sz w:val="28"/>
          <w:szCs w:val="28"/>
        </w:rPr>
        <w:t>Корректировка связана с:</w:t>
      </w:r>
    </w:p>
    <w:p w14:paraId="4DE1879C" w14:textId="77777777" w:rsidR="006C5B20" w:rsidRPr="00CC2A18" w:rsidRDefault="006C5B20" w:rsidP="003376FB">
      <w:pPr>
        <w:numPr>
          <w:ilvl w:val="0"/>
          <w:numId w:val="5"/>
        </w:numPr>
        <w:spacing w:line="276" w:lineRule="auto"/>
        <w:jc w:val="both"/>
        <w:rPr>
          <w:sz w:val="28"/>
          <w:szCs w:val="28"/>
        </w:rPr>
      </w:pPr>
      <w:r w:rsidRPr="00CC2A18">
        <w:rPr>
          <w:sz w:val="28"/>
          <w:szCs w:val="28"/>
        </w:rPr>
        <w:t>Исключением затрат на зимнее удорожание, т. к. отсутствует подтверждение необходимости проведения работ в зимнее время.</w:t>
      </w:r>
    </w:p>
    <w:p w14:paraId="601C4163" w14:textId="77777777" w:rsidR="006C5B20" w:rsidRDefault="006C5B20" w:rsidP="003376FB">
      <w:pPr>
        <w:numPr>
          <w:ilvl w:val="0"/>
          <w:numId w:val="5"/>
        </w:numPr>
        <w:spacing w:line="276" w:lineRule="auto"/>
        <w:jc w:val="both"/>
        <w:rPr>
          <w:sz w:val="28"/>
          <w:szCs w:val="28"/>
        </w:rPr>
      </w:pPr>
      <w:r w:rsidRPr="00CC2A18">
        <w:rPr>
          <w:sz w:val="28"/>
          <w:szCs w:val="28"/>
        </w:rPr>
        <w:t>Исключением затрат на командировочные расходы, т. к. отсутствуют обоснования их необходимости.</w:t>
      </w:r>
    </w:p>
    <w:p w14:paraId="37056B60" w14:textId="77777777" w:rsidR="006C5B20" w:rsidRDefault="006C5B20" w:rsidP="003376FB">
      <w:pPr>
        <w:numPr>
          <w:ilvl w:val="0"/>
          <w:numId w:val="5"/>
        </w:numPr>
        <w:spacing w:line="276" w:lineRule="auto"/>
        <w:jc w:val="both"/>
        <w:rPr>
          <w:sz w:val="28"/>
          <w:szCs w:val="28"/>
        </w:rPr>
      </w:pPr>
      <w:r w:rsidRPr="00CC2A18">
        <w:rPr>
          <w:sz w:val="28"/>
          <w:szCs w:val="28"/>
        </w:rPr>
        <w:t xml:space="preserve">Исключением затрат на </w:t>
      </w:r>
      <w:r>
        <w:rPr>
          <w:sz w:val="28"/>
          <w:szCs w:val="28"/>
        </w:rPr>
        <w:t>ежедневную возку рабочих</w:t>
      </w:r>
      <w:r w:rsidRPr="00CC2A18">
        <w:rPr>
          <w:sz w:val="28"/>
          <w:szCs w:val="28"/>
        </w:rPr>
        <w:t>, т. к. отсутствуют обоснования их необходимости.</w:t>
      </w:r>
    </w:p>
    <w:p w14:paraId="65F517BE" w14:textId="77777777" w:rsidR="006C5B20" w:rsidRPr="00CC2A18" w:rsidRDefault="006C5B20" w:rsidP="003376FB">
      <w:pPr>
        <w:numPr>
          <w:ilvl w:val="0"/>
          <w:numId w:val="5"/>
        </w:numPr>
        <w:spacing w:line="276" w:lineRule="auto"/>
        <w:jc w:val="both"/>
        <w:rPr>
          <w:sz w:val="28"/>
          <w:szCs w:val="28"/>
        </w:rPr>
      </w:pPr>
      <w:r w:rsidRPr="00CC2A18">
        <w:rPr>
          <w:sz w:val="28"/>
          <w:szCs w:val="28"/>
        </w:rPr>
        <w:t xml:space="preserve">Исключением затрат на </w:t>
      </w:r>
      <w:r>
        <w:rPr>
          <w:sz w:val="28"/>
          <w:szCs w:val="28"/>
        </w:rPr>
        <w:t>аварийный запас</w:t>
      </w:r>
      <w:r w:rsidRPr="00CC2A18">
        <w:rPr>
          <w:sz w:val="28"/>
          <w:szCs w:val="28"/>
        </w:rPr>
        <w:t>, т. к. отсутствуют обоснования их необходимости.</w:t>
      </w:r>
    </w:p>
    <w:p w14:paraId="069CB403" w14:textId="77777777" w:rsidR="006C5B20" w:rsidRPr="00CC2A18" w:rsidRDefault="006C5B20" w:rsidP="003376FB">
      <w:pPr>
        <w:numPr>
          <w:ilvl w:val="0"/>
          <w:numId w:val="5"/>
        </w:numPr>
        <w:spacing w:line="276" w:lineRule="auto"/>
        <w:jc w:val="both"/>
        <w:rPr>
          <w:sz w:val="28"/>
          <w:szCs w:val="28"/>
        </w:rPr>
      </w:pPr>
      <w:r w:rsidRPr="00CC2A18">
        <w:rPr>
          <w:sz w:val="28"/>
          <w:szCs w:val="28"/>
        </w:rPr>
        <w:t>Исключением затрат на содержание службы заказчика-застройщика, т. к. они ранее учтены в тарифе на передачу.</w:t>
      </w:r>
    </w:p>
    <w:p w14:paraId="44B27E5A" w14:textId="77777777" w:rsidR="006C5B20" w:rsidRDefault="006C5B20" w:rsidP="003376FB">
      <w:pPr>
        <w:numPr>
          <w:ilvl w:val="0"/>
          <w:numId w:val="5"/>
        </w:numPr>
        <w:spacing w:line="276" w:lineRule="auto"/>
        <w:jc w:val="both"/>
        <w:rPr>
          <w:sz w:val="28"/>
          <w:szCs w:val="28"/>
        </w:rPr>
      </w:pPr>
      <w:r w:rsidRPr="00CC2A18">
        <w:rPr>
          <w:sz w:val="28"/>
          <w:szCs w:val="28"/>
        </w:rPr>
        <w:t>Исключением непредвиденных затрат, т. к. в соответствии с Методикой определения сметной стоимости строительства, реконструкции, капитального ремонта</w:t>
      </w:r>
      <w:r w:rsidRPr="00DE7E01">
        <w:rPr>
          <w:sz w:val="28"/>
          <w:szCs w:val="28"/>
        </w:rPr>
        <w:t>,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2868BA">
        <w:rPr>
          <w:sz w:val="28"/>
          <w:szCs w:val="28"/>
        </w:rPr>
        <w:t xml:space="preserve">, утвержденной </w:t>
      </w:r>
      <w:r>
        <w:rPr>
          <w:sz w:val="28"/>
          <w:szCs w:val="28"/>
        </w:rPr>
        <w:t>Приказом</w:t>
      </w:r>
      <w:r w:rsidRPr="002868BA">
        <w:rPr>
          <w:sz w:val="28"/>
          <w:szCs w:val="28"/>
        </w:rPr>
        <w:t xml:space="preserve"> </w:t>
      </w:r>
      <w:r>
        <w:rPr>
          <w:sz w:val="28"/>
          <w:szCs w:val="28"/>
        </w:rPr>
        <w:t>Мин</w:t>
      </w:r>
      <w:r w:rsidRPr="002868BA">
        <w:rPr>
          <w:sz w:val="28"/>
          <w:szCs w:val="28"/>
        </w:rPr>
        <w:t>строя России от 0</w:t>
      </w:r>
      <w:r>
        <w:rPr>
          <w:sz w:val="28"/>
          <w:szCs w:val="28"/>
        </w:rPr>
        <w:t>4</w:t>
      </w:r>
      <w:r w:rsidRPr="002868BA">
        <w:rPr>
          <w:sz w:val="28"/>
          <w:szCs w:val="28"/>
        </w:rPr>
        <w:t>.0</w:t>
      </w:r>
      <w:r>
        <w:rPr>
          <w:sz w:val="28"/>
          <w:szCs w:val="28"/>
        </w:rPr>
        <w:t>8</w:t>
      </w:r>
      <w:r w:rsidRPr="002868BA">
        <w:rPr>
          <w:sz w:val="28"/>
          <w:szCs w:val="28"/>
        </w:rPr>
        <w:t>.20</w:t>
      </w:r>
      <w:r>
        <w:rPr>
          <w:sz w:val="28"/>
          <w:szCs w:val="28"/>
        </w:rPr>
        <w:t>20</w:t>
      </w:r>
      <w:r w:rsidRPr="002868BA">
        <w:rPr>
          <w:sz w:val="28"/>
          <w:szCs w:val="28"/>
        </w:rPr>
        <w:t xml:space="preserve"> №</w:t>
      </w:r>
      <w:r>
        <w:rPr>
          <w:sz w:val="28"/>
          <w:szCs w:val="28"/>
        </w:rPr>
        <w:t> 421/</w:t>
      </w:r>
      <w:proofErr w:type="spellStart"/>
      <w:r>
        <w:rPr>
          <w:sz w:val="28"/>
          <w:szCs w:val="28"/>
        </w:rPr>
        <w:t>пр</w:t>
      </w:r>
      <w:proofErr w:type="spellEnd"/>
      <w:r w:rsidRPr="002868BA">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0EA6236E" w14:textId="77777777" w:rsidR="006C5B20" w:rsidRPr="00F2038E" w:rsidRDefault="006C5B20" w:rsidP="003376FB">
      <w:pPr>
        <w:numPr>
          <w:ilvl w:val="0"/>
          <w:numId w:val="5"/>
        </w:numPr>
        <w:spacing w:line="276" w:lineRule="auto"/>
        <w:jc w:val="both"/>
        <w:rPr>
          <w:sz w:val="28"/>
          <w:szCs w:val="28"/>
        </w:rPr>
      </w:pPr>
      <w:r>
        <w:rPr>
          <w:sz w:val="28"/>
          <w:szCs w:val="28"/>
        </w:rPr>
        <w:t>Корректировкой ИЦП на основании актуальных данных.</w:t>
      </w:r>
    </w:p>
    <w:p w14:paraId="16A9F98C" w14:textId="77777777" w:rsidR="006C5B20" w:rsidRPr="00F2038E" w:rsidRDefault="006C5B20" w:rsidP="006C5B20">
      <w:pPr>
        <w:ind w:firstLine="720"/>
        <w:jc w:val="both"/>
        <w:rPr>
          <w:sz w:val="28"/>
          <w:szCs w:val="28"/>
        </w:rPr>
      </w:pPr>
    </w:p>
    <w:p w14:paraId="11D72762" w14:textId="77777777" w:rsidR="006C5B20" w:rsidRDefault="006C5B20" w:rsidP="006C5B20">
      <w:pPr>
        <w:ind w:firstLine="720"/>
        <w:jc w:val="both"/>
        <w:rPr>
          <w:sz w:val="28"/>
          <w:szCs w:val="28"/>
        </w:rPr>
      </w:pPr>
      <w:r w:rsidRPr="00F2038E">
        <w:rPr>
          <w:sz w:val="28"/>
          <w:szCs w:val="28"/>
        </w:rPr>
        <w:t>В соответствии с п. 42 Методических указаний размер расходов на выполнение мероприятий по созданию технической возможности технологического присоединения (развитие существующей</w:t>
      </w:r>
      <w:r w:rsidRPr="006D065C">
        <w:rPr>
          <w:sz w:val="28"/>
          <w:szCs w:val="28"/>
        </w:rPr>
        <w:t xml:space="preserve"> сети), не включаемых в плату за технологическое присоединение, определяется сметной документацией и не должен превышать размер расходов,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060EA4EF" w14:textId="77777777" w:rsidR="006C5B20" w:rsidRDefault="006C5B20" w:rsidP="006C5B20">
      <w:pPr>
        <w:ind w:firstLine="720"/>
        <w:jc w:val="both"/>
        <w:rPr>
          <w:sz w:val="28"/>
          <w:szCs w:val="28"/>
        </w:rPr>
      </w:pPr>
      <w:r w:rsidRPr="00A96876">
        <w:rPr>
          <w:sz w:val="28"/>
          <w:szCs w:val="28"/>
        </w:rPr>
        <w:t>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утверждены Приказом Минэнерго России от 17.01.2019 №10.</w:t>
      </w:r>
    </w:p>
    <w:p w14:paraId="7ADA1F7D" w14:textId="77777777" w:rsidR="006C5B20" w:rsidRDefault="006C5B20" w:rsidP="006C5B20">
      <w:pPr>
        <w:ind w:firstLine="720"/>
        <w:jc w:val="both"/>
        <w:rPr>
          <w:sz w:val="28"/>
          <w:szCs w:val="28"/>
        </w:rPr>
      </w:pPr>
      <w:r w:rsidRPr="009C76CB">
        <w:rPr>
          <w:sz w:val="28"/>
          <w:szCs w:val="28"/>
        </w:rPr>
        <w:t xml:space="preserve">Расчет стоимости работ по УНЦ представлен </w:t>
      </w:r>
      <w:r>
        <w:rPr>
          <w:sz w:val="28"/>
          <w:szCs w:val="28"/>
        </w:rPr>
        <w:t>в таблице 3</w:t>
      </w:r>
      <w:r w:rsidRPr="009C76CB">
        <w:rPr>
          <w:sz w:val="28"/>
          <w:szCs w:val="28"/>
        </w:rPr>
        <w:t>.</w:t>
      </w:r>
    </w:p>
    <w:p w14:paraId="1CF7073B" w14:textId="77777777" w:rsidR="006C5B20" w:rsidRDefault="006C5B20" w:rsidP="006C5B20">
      <w:pPr>
        <w:ind w:firstLine="720"/>
        <w:jc w:val="both"/>
        <w:rPr>
          <w:sz w:val="28"/>
          <w:szCs w:val="28"/>
        </w:rPr>
      </w:pPr>
    </w:p>
    <w:p w14:paraId="4BDD2FFC" w14:textId="77777777" w:rsidR="006C5B20" w:rsidRDefault="006C5B20" w:rsidP="006C5B20">
      <w:pPr>
        <w:ind w:firstLine="720"/>
        <w:jc w:val="both"/>
        <w:rPr>
          <w:sz w:val="28"/>
          <w:szCs w:val="28"/>
        </w:rPr>
        <w:sectPr w:rsidR="006C5B20" w:rsidSect="007E6DA6">
          <w:pgSz w:w="11906" w:h="16838"/>
          <w:pgMar w:top="993" w:right="850" w:bottom="1134" w:left="1276" w:header="708" w:footer="708" w:gutter="0"/>
          <w:cols w:space="708"/>
          <w:docGrid w:linePitch="360"/>
        </w:sectPr>
      </w:pPr>
    </w:p>
    <w:p w14:paraId="7F86B04F" w14:textId="77777777" w:rsidR="006C5B20" w:rsidRDefault="006C5B20" w:rsidP="006C5B20">
      <w:pPr>
        <w:ind w:firstLine="720"/>
        <w:jc w:val="right"/>
        <w:rPr>
          <w:sz w:val="28"/>
          <w:szCs w:val="28"/>
        </w:rPr>
      </w:pPr>
      <w:r>
        <w:rPr>
          <w:sz w:val="28"/>
          <w:szCs w:val="28"/>
        </w:rPr>
        <w:t>Таблица 3 – Расчет стоимости по УНЦ</w:t>
      </w:r>
    </w:p>
    <w:tbl>
      <w:tblPr>
        <w:tblW w:w="5022" w:type="pct"/>
        <w:tblLook w:val="04A0" w:firstRow="1" w:lastRow="0" w:firstColumn="1" w:lastColumn="0" w:noHBand="0" w:noVBand="1"/>
      </w:tblPr>
      <w:tblGrid>
        <w:gridCol w:w="474"/>
        <w:gridCol w:w="1533"/>
        <w:gridCol w:w="2101"/>
        <w:gridCol w:w="915"/>
        <w:gridCol w:w="981"/>
        <w:gridCol w:w="1161"/>
        <w:gridCol w:w="754"/>
        <w:gridCol w:w="1488"/>
        <w:gridCol w:w="1087"/>
        <w:gridCol w:w="637"/>
        <w:gridCol w:w="637"/>
        <w:gridCol w:w="637"/>
        <w:gridCol w:w="637"/>
        <w:gridCol w:w="637"/>
        <w:gridCol w:w="1087"/>
      </w:tblGrid>
      <w:tr w:rsidR="006C5B20" w:rsidRPr="00F63256" w14:paraId="7255F3C4" w14:textId="77777777" w:rsidTr="007E6DA6">
        <w:trPr>
          <w:trHeight w:val="20"/>
        </w:trPr>
        <w:tc>
          <w:tcPr>
            <w:tcW w:w="1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B7C3" w14:textId="77777777" w:rsidR="006C5B20" w:rsidRPr="00635AEF" w:rsidRDefault="006C5B20" w:rsidP="007E6DA6">
            <w:pPr>
              <w:jc w:val="center"/>
              <w:rPr>
                <w:b/>
                <w:bCs/>
                <w:color w:val="000000"/>
                <w:sz w:val="18"/>
                <w:szCs w:val="18"/>
              </w:rPr>
            </w:pPr>
            <w:r w:rsidRPr="00635AEF">
              <w:rPr>
                <w:b/>
                <w:bCs/>
                <w:color w:val="000000"/>
                <w:sz w:val="18"/>
                <w:szCs w:val="18"/>
              </w:rPr>
              <w:t>№ п/п</w:t>
            </w:r>
          </w:p>
        </w:tc>
        <w:tc>
          <w:tcPr>
            <w:tcW w:w="1266" w:type="pct"/>
            <w:gridSpan w:val="2"/>
            <w:tcBorders>
              <w:top w:val="single" w:sz="4" w:space="0" w:color="auto"/>
              <w:left w:val="nil"/>
              <w:bottom w:val="single" w:sz="4" w:space="0" w:color="auto"/>
              <w:right w:val="single" w:sz="4" w:space="0" w:color="auto"/>
            </w:tcBorders>
            <w:shd w:val="clear" w:color="auto" w:fill="auto"/>
            <w:vAlign w:val="center"/>
            <w:hideMark/>
          </w:tcPr>
          <w:p w14:paraId="0164B7CB" w14:textId="77777777" w:rsidR="006C5B20" w:rsidRPr="00635AEF" w:rsidRDefault="006C5B20" w:rsidP="007E6DA6">
            <w:pPr>
              <w:jc w:val="center"/>
              <w:rPr>
                <w:b/>
                <w:bCs/>
                <w:color w:val="000000"/>
                <w:sz w:val="18"/>
                <w:szCs w:val="18"/>
              </w:rPr>
            </w:pPr>
            <w:r w:rsidRPr="00635AEF">
              <w:rPr>
                <w:b/>
                <w:bCs/>
                <w:color w:val="000000"/>
                <w:sz w:val="18"/>
                <w:szCs w:val="18"/>
              </w:rPr>
              <w:t>Мероприятие</w:t>
            </w:r>
          </w:p>
        </w:tc>
        <w:tc>
          <w:tcPr>
            <w:tcW w:w="305" w:type="pct"/>
            <w:tcBorders>
              <w:top w:val="single" w:sz="4" w:space="0" w:color="auto"/>
              <w:left w:val="nil"/>
              <w:bottom w:val="single" w:sz="4" w:space="0" w:color="auto"/>
              <w:right w:val="single" w:sz="4" w:space="0" w:color="auto"/>
            </w:tcBorders>
            <w:shd w:val="clear" w:color="auto" w:fill="auto"/>
            <w:vAlign w:val="center"/>
            <w:hideMark/>
          </w:tcPr>
          <w:p w14:paraId="0FEB9548" w14:textId="77777777" w:rsidR="006C5B20" w:rsidRPr="00635AEF" w:rsidRDefault="006C5B20" w:rsidP="007E6DA6">
            <w:pPr>
              <w:jc w:val="center"/>
              <w:rPr>
                <w:b/>
                <w:bCs/>
                <w:color w:val="000000"/>
                <w:sz w:val="18"/>
                <w:szCs w:val="18"/>
              </w:rPr>
            </w:pPr>
            <w:r w:rsidRPr="00635AEF">
              <w:rPr>
                <w:b/>
                <w:bCs/>
                <w:color w:val="000000"/>
                <w:sz w:val="18"/>
                <w:szCs w:val="18"/>
              </w:rPr>
              <w:t>Таблица</w:t>
            </w:r>
          </w:p>
        </w:tc>
        <w:tc>
          <w:tcPr>
            <w:tcW w:w="327" w:type="pct"/>
            <w:tcBorders>
              <w:top w:val="single" w:sz="4" w:space="0" w:color="auto"/>
              <w:left w:val="nil"/>
              <w:bottom w:val="single" w:sz="4" w:space="0" w:color="auto"/>
              <w:right w:val="single" w:sz="4" w:space="0" w:color="auto"/>
            </w:tcBorders>
            <w:shd w:val="clear" w:color="auto" w:fill="auto"/>
            <w:vAlign w:val="center"/>
            <w:hideMark/>
          </w:tcPr>
          <w:p w14:paraId="5BCA96EA" w14:textId="77777777" w:rsidR="006C5B20" w:rsidRPr="00635AEF" w:rsidRDefault="006C5B20" w:rsidP="007E6DA6">
            <w:pPr>
              <w:jc w:val="center"/>
              <w:rPr>
                <w:b/>
                <w:bCs/>
                <w:color w:val="000000"/>
                <w:sz w:val="18"/>
                <w:szCs w:val="18"/>
              </w:rPr>
            </w:pPr>
            <w:r w:rsidRPr="00635AEF">
              <w:rPr>
                <w:b/>
                <w:bCs/>
                <w:color w:val="000000"/>
                <w:sz w:val="18"/>
                <w:szCs w:val="18"/>
              </w:rPr>
              <w:t>Номер расценки</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060C7759" w14:textId="77777777" w:rsidR="006C5B20" w:rsidRPr="00635AEF" w:rsidRDefault="006C5B20" w:rsidP="007E6DA6">
            <w:pPr>
              <w:jc w:val="center"/>
              <w:rPr>
                <w:b/>
                <w:bCs/>
                <w:color w:val="000000"/>
                <w:sz w:val="18"/>
                <w:szCs w:val="18"/>
              </w:rPr>
            </w:pPr>
            <w:r w:rsidRPr="00635AEF">
              <w:rPr>
                <w:b/>
                <w:bCs/>
                <w:color w:val="000000"/>
                <w:sz w:val="18"/>
                <w:szCs w:val="18"/>
              </w:rPr>
              <w:t xml:space="preserve">Норматив цены, </w:t>
            </w:r>
            <w:proofErr w:type="spellStart"/>
            <w:r w:rsidRPr="00635AEF">
              <w:rPr>
                <w:b/>
                <w:bCs/>
                <w:color w:val="000000"/>
                <w:sz w:val="18"/>
                <w:szCs w:val="18"/>
              </w:rPr>
              <w:t>тыс.руб</w:t>
            </w:r>
            <w:proofErr w:type="spellEnd"/>
            <w:r w:rsidRPr="00635AEF">
              <w:rPr>
                <w:b/>
                <w:bCs/>
                <w:color w:val="000000"/>
                <w:sz w:val="18"/>
                <w:szCs w:val="18"/>
              </w:rPr>
              <w:t>./ед.</w:t>
            </w:r>
          </w:p>
        </w:tc>
        <w:tc>
          <w:tcPr>
            <w:tcW w:w="251" w:type="pct"/>
            <w:tcBorders>
              <w:top w:val="single" w:sz="4" w:space="0" w:color="auto"/>
              <w:left w:val="nil"/>
              <w:bottom w:val="single" w:sz="4" w:space="0" w:color="auto"/>
              <w:right w:val="single" w:sz="4" w:space="0" w:color="auto"/>
            </w:tcBorders>
            <w:shd w:val="clear" w:color="auto" w:fill="auto"/>
            <w:vAlign w:val="center"/>
            <w:hideMark/>
          </w:tcPr>
          <w:p w14:paraId="274B5585" w14:textId="77777777" w:rsidR="006C5B20" w:rsidRPr="00635AEF" w:rsidRDefault="006C5B20" w:rsidP="007E6DA6">
            <w:pPr>
              <w:jc w:val="center"/>
              <w:rPr>
                <w:b/>
                <w:bCs/>
                <w:color w:val="000000"/>
                <w:sz w:val="18"/>
                <w:szCs w:val="18"/>
              </w:rPr>
            </w:pPr>
            <w:r w:rsidRPr="00635AEF">
              <w:rPr>
                <w:b/>
                <w:bCs/>
                <w:color w:val="000000"/>
                <w:sz w:val="18"/>
                <w:szCs w:val="18"/>
              </w:rPr>
              <w:t>Объем работ, ед.</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101C8E09" w14:textId="77777777" w:rsidR="006C5B20" w:rsidRPr="00635AEF" w:rsidRDefault="006C5B20" w:rsidP="007E6DA6">
            <w:pPr>
              <w:jc w:val="center"/>
              <w:rPr>
                <w:b/>
                <w:bCs/>
                <w:color w:val="000000"/>
                <w:sz w:val="18"/>
                <w:szCs w:val="18"/>
              </w:rPr>
            </w:pPr>
            <w:r w:rsidRPr="00635AEF">
              <w:rPr>
                <w:b/>
                <w:bCs/>
                <w:color w:val="000000"/>
                <w:sz w:val="18"/>
                <w:szCs w:val="18"/>
              </w:rPr>
              <w:t>Коэффициенты перехода (пересчета) от базового УНЦ к УНЦ субъектов Российской Федерации</w:t>
            </w:r>
          </w:p>
        </w:tc>
        <w:tc>
          <w:tcPr>
            <w:tcW w:w="363" w:type="pct"/>
            <w:tcBorders>
              <w:top w:val="single" w:sz="4" w:space="0" w:color="auto"/>
              <w:left w:val="nil"/>
              <w:bottom w:val="single" w:sz="4" w:space="0" w:color="auto"/>
              <w:right w:val="single" w:sz="4" w:space="0" w:color="auto"/>
            </w:tcBorders>
            <w:shd w:val="clear" w:color="auto" w:fill="auto"/>
            <w:vAlign w:val="center"/>
            <w:hideMark/>
          </w:tcPr>
          <w:p w14:paraId="3281A405" w14:textId="77777777" w:rsidR="006C5B20" w:rsidRPr="00635AEF" w:rsidRDefault="006C5B20" w:rsidP="007E6DA6">
            <w:pPr>
              <w:jc w:val="center"/>
              <w:rPr>
                <w:b/>
                <w:bCs/>
                <w:color w:val="000000"/>
                <w:sz w:val="18"/>
                <w:szCs w:val="18"/>
              </w:rPr>
            </w:pPr>
            <w:r w:rsidRPr="00635AEF">
              <w:rPr>
                <w:b/>
                <w:bCs/>
                <w:color w:val="000000"/>
                <w:sz w:val="18"/>
                <w:szCs w:val="18"/>
              </w:rPr>
              <w:t>Цена по состоянию на 01.01.2018, тыс. руб.</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327E28DC" w14:textId="77777777" w:rsidR="006C5B20" w:rsidRPr="00635AEF" w:rsidRDefault="006C5B20" w:rsidP="007E6DA6">
            <w:pPr>
              <w:jc w:val="center"/>
              <w:rPr>
                <w:b/>
                <w:bCs/>
                <w:color w:val="000000"/>
                <w:sz w:val="18"/>
                <w:szCs w:val="18"/>
              </w:rPr>
            </w:pPr>
            <w:r w:rsidRPr="00635AEF">
              <w:rPr>
                <w:b/>
                <w:bCs/>
                <w:color w:val="000000"/>
                <w:sz w:val="18"/>
                <w:szCs w:val="18"/>
              </w:rPr>
              <w:t>ИЦП (2018 г.)</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2CF25FFB" w14:textId="77777777" w:rsidR="006C5B20" w:rsidRPr="00635AEF" w:rsidRDefault="006C5B20" w:rsidP="007E6DA6">
            <w:pPr>
              <w:jc w:val="center"/>
              <w:rPr>
                <w:b/>
                <w:bCs/>
                <w:color w:val="000000"/>
                <w:sz w:val="18"/>
                <w:szCs w:val="18"/>
              </w:rPr>
            </w:pPr>
            <w:r w:rsidRPr="00635AEF">
              <w:rPr>
                <w:b/>
                <w:bCs/>
                <w:color w:val="000000"/>
                <w:sz w:val="18"/>
                <w:szCs w:val="18"/>
              </w:rPr>
              <w:t>ИПЦ (2019 г.)</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6958F4C7" w14:textId="77777777" w:rsidR="006C5B20" w:rsidRPr="00635AEF" w:rsidRDefault="006C5B20" w:rsidP="007E6DA6">
            <w:pPr>
              <w:jc w:val="center"/>
              <w:rPr>
                <w:b/>
                <w:bCs/>
                <w:color w:val="000000"/>
                <w:sz w:val="18"/>
                <w:szCs w:val="18"/>
              </w:rPr>
            </w:pPr>
            <w:r w:rsidRPr="00635AEF">
              <w:rPr>
                <w:b/>
                <w:bCs/>
                <w:color w:val="000000"/>
                <w:sz w:val="18"/>
                <w:szCs w:val="18"/>
              </w:rPr>
              <w:t>ИЦП (2020 г.)</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14B352E8" w14:textId="77777777" w:rsidR="006C5B20" w:rsidRPr="00635AEF" w:rsidRDefault="006C5B20" w:rsidP="007E6DA6">
            <w:pPr>
              <w:jc w:val="center"/>
              <w:rPr>
                <w:b/>
                <w:bCs/>
                <w:color w:val="000000"/>
                <w:sz w:val="18"/>
                <w:szCs w:val="18"/>
              </w:rPr>
            </w:pPr>
            <w:r w:rsidRPr="00635AEF">
              <w:rPr>
                <w:b/>
                <w:bCs/>
                <w:color w:val="000000"/>
                <w:sz w:val="18"/>
                <w:szCs w:val="18"/>
              </w:rPr>
              <w:t>ИЦП (2021 г.)</w:t>
            </w:r>
          </w:p>
        </w:tc>
        <w:tc>
          <w:tcPr>
            <w:tcW w:w="212" w:type="pct"/>
            <w:tcBorders>
              <w:top w:val="single" w:sz="4" w:space="0" w:color="auto"/>
              <w:left w:val="nil"/>
              <w:bottom w:val="single" w:sz="4" w:space="0" w:color="auto"/>
              <w:right w:val="single" w:sz="4" w:space="0" w:color="auto"/>
            </w:tcBorders>
            <w:shd w:val="clear" w:color="auto" w:fill="auto"/>
            <w:vAlign w:val="center"/>
            <w:hideMark/>
          </w:tcPr>
          <w:p w14:paraId="3E80553D" w14:textId="77777777" w:rsidR="006C5B20" w:rsidRPr="00635AEF" w:rsidRDefault="006C5B20" w:rsidP="007E6DA6">
            <w:pPr>
              <w:jc w:val="center"/>
              <w:rPr>
                <w:b/>
                <w:bCs/>
                <w:color w:val="000000"/>
                <w:sz w:val="18"/>
                <w:szCs w:val="18"/>
              </w:rPr>
            </w:pPr>
            <w:r w:rsidRPr="00635AEF">
              <w:rPr>
                <w:b/>
                <w:bCs/>
                <w:color w:val="000000"/>
                <w:sz w:val="18"/>
                <w:szCs w:val="18"/>
              </w:rPr>
              <w:t>ИЦП (2022 г.)</w:t>
            </w:r>
          </w:p>
        </w:tc>
        <w:tc>
          <w:tcPr>
            <w:tcW w:w="384" w:type="pct"/>
            <w:tcBorders>
              <w:top w:val="single" w:sz="4" w:space="0" w:color="auto"/>
              <w:left w:val="nil"/>
              <w:bottom w:val="single" w:sz="4" w:space="0" w:color="auto"/>
              <w:right w:val="single" w:sz="4" w:space="0" w:color="auto"/>
            </w:tcBorders>
            <w:shd w:val="clear" w:color="auto" w:fill="auto"/>
            <w:vAlign w:val="center"/>
            <w:hideMark/>
          </w:tcPr>
          <w:p w14:paraId="5C52DF86" w14:textId="77777777" w:rsidR="006C5B20" w:rsidRPr="00635AEF" w:rsidRDefault="006C5B20" w:rsidP="007E6DA6">
            <w:pPr>
              <w:jc w:val="center"/>
              <w:rPr>
                <w:b/>
                <w:bCs/>
                <w:color w:val="000000"/>
                <w:sz w:val="18"/>
                <w:szCs w:val="18"/>
              </w:rPr>
            </w:pPr>
            <w:r w:rsidRPr="00635AEF">
              <w:rPr>
                <w:b/>
                <w:bCs/>
                <w:color w:val="000000"/>
                <w:sz w:val="18"/>
                <w:szCs w:val="18"/>
              </w:rPr>
              <w:t>Цена по состоянию на 2022 год, тыс. руб.</w:t>
            </w:r>
          </w:p>
        </w:tc>
      </w:tr>
      <w:tr w:rsidR="006C5B20" w:rsidRPr="00635AEF" w14:paraId="661B4147" w14:textId="77777777" w:rsidTr="007E6DA6">
        <w:trPr>
          <w:trHeight w:val="20"/>
        </w:trPr>
        <w:tc>
          <w:tcPr>
            <w:tcW w:w="158" w:type="pct"/>
            <w:vMerge w:val="restart"/>
            <w:tcBorders>
              <w:top w:val="nil"/>
              <w:left w:val="single" w:sz="4" w:space="0" w:color="auto"/>
              <w:bottom w:val="single" w:sz="4" w:space="0" w:color="000000"/>
              <w:right w:val="single" w:sz="4" w:space="0" w:color="auto"/>
            </w:tcBorders>
            <w:shd w:val="clear" w:color="auto" w:fill="auto"/>
            <w:vAlign w:val="center"/>
            <w:hideMark/>
          </w:tcPr>
          <w:p w14:paraId="6675891B" w14:textId="77777777" w:rsidR="006C5B20" w:rsidRPr="00635AEF" w:rsidRDefault="006C5B20" w:rsidP="007E6DA6">
            <w:pPr>
              <w:jc w:val="center"/>
              <w:rPr>
                <w:color w:val="000000"/>
                <w:sz w:val="18"/>
                <w:szCs w:val="18"/>
              </w:rPr>
            </w:pPr>
            <w:r w:rsidRPr="00635AEF">
              <w:rPr>
                <w:color w:val="000000"/>
                <w:sz w:val="18"/>
                <w:szCs w:val="18"/>
              </w:rPr>
              <w:t>1</w:t>
            </w:r>
          </w:p>
        </w:tc>
        <w:tc>
          <w:tcPr>
            <w:tcW w:w="4842" w:type="pct"/>
            <w:gridSpan w:val="14"/>
            <w:tcBorders>
              <w:top w:val="single" w:sz="4" w:space="0" w:color="auto"/>
              <w:left w:val="nil"/>
              <w:bottom w:val="single" w:sz="4" w:space="0" w:color="auto"/>
              <w:right w:val="single" w:sz="4" w:space="0" w:color="000000"/>
            </w:tcBorders>
            <w:shd w:val="clear" w:color="000000" w:fill="BFBFBF"/>
            <w:vAlign w:val="center"/>
            <w:hideMark/>
          </w:tcPr>
          <w:p w14:paraId="4619C805" w14:textId="77777777" w:rsidR="006C5B20" w:rsidRPr="00635AEF" w:rsidRDefault="006C5B20" w:rsidP="007E6DA6">
            <w:pPr>
              <w:rPr>
                <w:b/>
                <w:bCs/>
                <w:color w:val="000000"/>
                <w:sz w:val="18"/>
                <w:szCs w:val="18"/>
              </w:rPr>
            </w:pPr>
            <w:r w:rsidRPr="00635AEF">
              <w:rPr>
                <w:b/>
                <w:bCs/>
                <w:color w:val="000000"/>
                <w:sz w:val="18"/>
                <w:szCs w:val="18"/>
              </w:rPr>
              <w:t xml:space="preserve">Реконструкция ПС 110 </w:t>
            </w:r>
            <w:proofErr w:type="spellStart"/>
            <w:r w:rsidRPr="00635AEF">
              <w:rPr>
                <w:b/>
                <w:bCs/>
                <w:color w:val="000000"/>
                <w:sz w:val="18"/>
                <w:szCs w:val="18"/>
              </w:rPr>
              <w:t>кВ</w:t>
            </w:r>
            <w:proofErr w:type="spellEnd"/>
            <w:r w:rsidRPr="00635AEF">
              <w:rPr>
                <w:b/>
                <w:bCs/>
                <w:color w:val="000000"/>
                <w:sz w:val="18"/>
                <w:szCs w:val="18"/>
              </w:rPr>
              <w:t xml:space="preserve"> </w:t>
            </w:r>
            <w:proofErr w:type="spellStart"/>
            <w:r w:rsidRPr="00635AEF">
              <w:rPr>
                <w:b/>
                <w:bCs/>
                <w:color w:val="000000"/>
                <w:sz w:val="18"/>
                <w:szCs w:val="18"/>
              </w:rPr>
              <w:t>Шестаковская</w:t>
            </w:r>
            <w:proofErr w:type="spellEnd"/>
            <w:r w:rsidRPr="00635AEF">
              <w:rPr>
                <w:b/>
                <w:bCs/>
                <w:color w:val="000000"/>
                <w:sz w:val="18"/>
                <w:szCs w:val="18"/>
              </w:rPr>
              <w:t xml:space="preserve"> с заменой силовых трансформаторов 110/35/10 </w:t>
            </w:r>
            <w:proofErr w:type="spellStart"/>
            <w:r w:rsidRPr="00635AEF">
              <w:rPr>
                <w:b/>
                <w:bCs/>
                <w:color w:val="000000"/>
                <w:sz w:val="18"/>
                <w:szCs w:val="18"/>
              </w:rPr>
              <w:t>кВ</w:t>
            </w:r>
            <w:proofErr w:type="spellEnd"/>
            <w:r w:rsidRPr="00635AEF">
              <w:rPr>
                <w:b/>
                <w:bCs/>
                <w:color w:val="000000"/>
                <w:sz w:val="18"/>
                <w:szCs w:val="18"/>
              </w:rPr>
              <w:t xml:space="preserve"> 2х16 МВА на трансформаторы 2х25 МВА (п. 1.1 ТУ)</w:t>
            </w:r>
          </w:p>
        </w:tc>
      </w:tr>
      <w:tr w:rsidR="006C5B20" w:rsidRPr="00635AEF" w14:paraId="0CFB32DF"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3EA43C5A" w14:textId="77777777" w:rsidR="006C5B20" w:rsidRPr="00635AEF" w:rsidRDefault="006C5B20" w:rsidP="007E6DA6">
            <w:pPr>
              <w:rPr>
                <w:color w:val="000000"/>
                <w:sz w:val="18"/>
                <w:szCs w:val="18"/>
              </w:rPr>
            </w:pPr>
          </w:p>
        </w:tc>
        <w:tc>
          <w:tcPr>
            <w:tcW w:w="4842" w:type="pct"/>
            <w:gridSpan w:val="14"/>
            <w:tcBorders>
              <w:top w:val="single" w:sz="4" w:space="0" w:color="auto"/>
              <w:left w:val="nil"/>
              <w:bottom w:val="single" w:sz="4" w:space="0" w:color="auto"/>
              <w:right w:val="single" w:sz="4" w:space="0" w:color="000000"/>
            </w:tcBorders>
            <w:shd w:val="clear" w:color="000000" w:fill="BFBFBF"/>
            <w:vAlign w:val="center"/>
            <w:hideMark/>
          </w:tcPr>
          <w:p w14:paraId="3DAC1054" w14:textId="77777777" w:rsidR="006C5B20" w:rsidRPr="00635AEF" w:rsidRDefault="006C5B20" w:rsidP="007E6DA6">
            <w:pPr>
              <w:rPr>
                <w:b/>
                <w:bCs/>
                <w:color w:val="000000"/>
                <w:sz w:val="18"/>
                <w:szCs w:val="18"/>
              </w:rPr>
            </w:pPr>
            <w:r w:rsidRPr="00635AEF">
              <w:rPr>
                <w:b/>
                <w:bCs/>
                <w:color w:val="000000"/>
                <w:sz w:val="18"/>
                <w:szCs w:val="18"/>
              </w:rPr>
              <w:t xml:space="preserve">Оснастить впервые вводимое основное (первичное) электротехническое оборудование на ПС 110 </w:t>
            </w:r>
            <w:proofErr w:type="spellStart"/>
            <w:r w:rsidRPr="00635AEF">
              <w:rPr>
                <w:b/>
                <w:bCs/>
                <w:color w:val="000000"/>
                <w:sz w:val="18"/>
                <w:szCs w:val="18"/>
              </w:rPr>
              <w:t>кВ</w:t>
            </w:r>
            <w:proofErr w:type="spellEnd"/>
            <w:r w:rsidRPr="00635AEF">
              <w:rPr>
                <w:b/>
                <w:bCs/>
                <w:color w:val="000000"/>
                <w:sz w:val="18"/>
                <w:szCs w:val="18"/>
              </w:rPr>
              <w:t xml:space="preserve"> </w:t>
            </w:r>
            <w:proofErr w:type="spellStart"/>
            <w:r w:rsidRPr="00635AEF">
              <w:rPr>
                <w:b/>
                <w:bCs/>
                <w:color w:val="000000"/>
                <w:sz w:val="18"/>
                <w:szCs w:val="18"/>
              </w:rPr>
              <w:t>Шестаковская</w:t>
            </w:r>
            <w:proofErr w:type="spellEnd"/>
            <w:r w:rsidRPr="00635AEF">
              <w:rPr>
                <w:b/>
                <w:bCs/>
                <w:color w:val="000000"/>
                <w:sz w:val="18"/>
                <w:szCs w:val="18"/>
              </w:rPr>
              <w:t xml:space="preserve"> микропроцессорными устройствами </w:t>
            </w:r>
            <w:proofErr w:type="spellStart"/>
            <w:r w:rsidRPr="00635AEF">
              <w:rPr>
                <w:b/>
                <w:bCs/>
                <w:color w:val="000000"/>
                <w:sz w:val="18"/>
                <w:szCs w:val="18"/>
              </w:rPr>
              <w:t>РЗиА</w:t>
            </w:r>
            <w:proofErr w:type="spellEnd"/>
            <w:r w:rsidRPr="00635AEF">
              <w:rPr>
                <w:b/>
                <w:bCs/>
                <w:color w:val="000000"/>
                <w:sz w:val="18"/>
                <w:szCs w:val="18"/>
              </w:rPr>
              <w:t xml:space="preserve"> (п. 2.2 ТУ)</w:t>
            </w:r>
          </w:p>
        </w:tc>
      </w:tr>
      <w:tr w:rsidR="006C5B20" w:rsidRPr="00F63256" w14:paraId="2147C383"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1BDB4C03" w14:textId="77777777" w:rsidR="006C5B20" w:rsidRPr="00635AEF" w:rsidRDefault="006C5B20" w:rsidP="007E6DA6">
            <w:pPr>
              <w:rPr>
                <w:color w:val="000000"/>
                <w:sz w:val="18"/>
                <w:szCs w:val="18"/>
              </w:rPr>
            </w:pPr>
          </w:p>
        </w:tc>
        <w:tc>
          <w:tcPr>
            <w:tcW w:w="511" w:type="pct"/>
            <w:vMerge w:val="restart"/>
            <w:tcBorders>
              <w:top w:val="nil"/>
              <w:left w:val="single" w:sz="4" w:space="0" w:color="auto"/>
              <w:bottom w:val="single" w:sz="4" w:space="0" w:color="auto"/>
              <w:right w:val="single" w:sz="4" w:space="0" w:color="auto"/>
            </w:tcBorders>
            <w:shd w:val="clear" w:color="auto" w:fill="auto"/>
            <w:vAlign w:val="center"/>
            <w:hideMark/>
          </w:tcPr>
          <w:p w14:paraId="46FFCF01" w14:textId="77777777" w:rsidR="006C5B20" w:rsidRPr="00635AEF" w:rsidRDefault="006C5B20" w:rsidP="007E6DA6">
            <w:pPr>
              <w:jc w:val="center"/>
              <w:rPr>
                <w:color w:val="000000"/>
                <w:sz w:val="18"/>
                <w:szCs w:val="18"/>
              </w:rPr>
            </w:pPr>
            <w:r w:rsidRPr="00635AEF">
              <w:rPr>
                <w:color w:val="000000"/>
                <w:sz w:val="18"/>
                <w:szCs w:val="18"/>
              </w:rPr>
              <w:t xml:space="preserve">Объем финансовых потребностей на строительство (реконструкцию) ячейки трансформатора 6 - 750 </w:t>
            </w:r>
            <w:proofErr w:type="spellStart"/>
            <w:r w:rsidRPr="00635AEF">
              <w:rPr>
                <w:color w:val="000000"/>
                <w:sz w:val="18"/>
                <w:szCs w:val="18"/>
              </w:rPr>
              <w:t>кВ</w:t>
            </w:r>
            <w:proofErr w:type="spellEnd"/>
          </w:p>
        </w:tc>
        <w:tc>
          <w:tcPr>
            <w:tcW w:w="754" w:type="pct"/>
            <w:tcBorders>
              <w:top w:val="nil"/>
              <w:left w:val="nil"/>
              <w:bottom w:val="single" w:sz="4" w:space="0" w:color="auto"/>
              <w:right w:val="single" w:sz="4" w:space="0" w:color="auto"/>
            </w:tcBorders>
            <w:shd w:val="clear" w:color="auto" w:fill="auto"/>
            <w:vAlign w:val="bottom"/>
            <w:hideMark/>
          </w:tcPr>
          <w:p w14:paraId="5EB530E1" w14:textId="77777777" w:rsidR="006C5B20" w:rsidRPr="00635AEF" w:rsidRDefault="006C5B20" w:rsidP="007E6DA6">
            <w:pPr>
              <w:rPr>
                <w:color w:val="000000"/>
                <w:sz w:val="18"/>
                <w:szCs w:val="18"/>
              </w:rPr>
            </w:pPr>
            <w:r w:rsidRPr="00635AEF">
              <w:rPr>
                <w:color w:val="000000"/>
                <w:sz w:val="18"/>
                <w:szCs w:val="18"/>
              </w:rPr>
              <w:t xml:space="preserve">УНЦ ячейки трансформатора 6 - 750 </w:t>
            </w:r>
            <w:proofErr w:type="spellStart"/>
            <w:r w:rsidRPr="00635AEF">
              <w:rPr>
                <w:color w:val="000000"/>
                <w:sz w:val="18"/>
                <w:szCs w:val="18"/>
              </w:rPr>
              <w:t>кВ</w:t>
            </w:r>
            <w:proofErr w:type="spellEnd"/>
            <w:r w:rsidRPr="00635AEF">
              <w:rPr>
                <w:color w:val="000000"/>
                <w:sz w:val="18"/>
                <w:szCs w:val="18"/>
              </w:rPr>
              <w:t xml:space="preserve"> *</w:t>
            </w:r>
          </w:p>
        </w:tc>
        <w:tc>
          <w:tcPr>
            <w:tcW w:w="305" w:type="pct"/>
            <w:tcBorders>
              <w:top w:val="nil"/>
              <w:left w:val="nil"/>
              <w:bottom w:val="single" w:sz="4" w:space="0" w:color="auto"/>
              <w:right w:val="single" w:sz="4" w:space="0" w:color="auto"/>
            </w:tcBorders>
            <w:shd w:val="clear" w:color="auto" w:fill="auto"/>
            <w:vAlign w:val="center"/>
            <w:hideMark/>
          </w:tcPr>
          <w:p w14:paraId="68210792" w14:textId="77777777" w:rsidR="006C5B20" w:rsidRPr="00635AEF" w:rsidRDefault="006C5B20" w:rsidP="007E6DA6">
            <w:pPr>
              <w:jc w:val="center"/>
              <w:rPr>
                <w:color w:val="000000"/>
                <w:sz w:val="18"/>
                <w:szCs w:val="18"/>
              </w:rPr>
            </w:pPr>
            <w:r w:rsidRPr="00635AEF">
              <w:rPr>
                <w:color w:val="000000"/>
                <w:sz w:val="18"/>
                <w:szCs w:val="18"/>
              </w:rPr>
              <w:t>Т1</w:t>
            </w:r>
          </w:p>
        </w:tc>
        <w:tc>
          <w:tcPr>
            <w:tcW w:w="327" w:type="pct"/>
            <w:tcBorders>
              <w:top w:val="nil"/>
              <w:left w:val="nil"/>
              <w:bottom w:val="single" w:sz="4" w:space="0" w:color="auto"/>
              <w:right w:val="single" w:sz="4" w:space="0" w:color="auto"/>
            </w:tcBorders>
            <w:shd w:val="clear" w:color="auto" w:fill="auto"/>
            <w:vAlign w:val="center"/>
            <w:hideMark/>
          </w:tcPr>
          <w:p w14:paraId="562C5217" w14:textId="77777777" w:rsidR="006C5B20" w:rsidRPr="00635AEF" w:rsidRDefault="006C5B20" w:rsidP="007E6DA6">
            <w:pPr>
              <w:jc w:val="center"/>
              <w:rPr>
                <w:color w:val="000000"/>
                <w:sz w:val="18"/>
                <w:szCs w:val="18"/>
              </w:rPr>
            </w:pPr>
            <w:r w:rsidRPr="00635AEF">
              <w:rPr>
                <w:color w:val="000000"/>
                <w:sz w:val="18"/>
                <w:szCs w:val="18"/>
              </w:rPr>
              <w:t>Т1-04-1</w:t>
            </w:r>
          </w:p>
        </w:tc>
        <w:tc>
          <w:tcPr>
            <w:tcW w:w="387" w:type="pct"/>
            <w:tcBorders>
              <w:top w:val="nil"/>
              <w:left w:val="nil"/>
              <w:bottom w:val="single" w:sz="4" w:space="0" w:color="auto"/>
              <w:right w:val="single" w:sz="4" w:space="0" w:color="auto"/>
            </w:tcBorders>
            <w:shd w:val="clear" w:color="auto" w:fill="auto"/>
            <w:vAlign w:val="center"/>
            <w:hideMark/>
          </w:tcPr>
          <w:p w14:paraId="7D562554" w14:textId="77777777" w:rsidR="006C5B20" w:rsidRPr="00635AEF" w:rsidRDefault="006C5B20" w:rsidP="007E6DA6">
            <w:pPr>
              <w:jc w:val="center"/>
              <w:rPr>
                <w:color w:val="000000"/>
                <w:sz w:val="18"/>
                <w:szCs w:val="18"/>
              </w:rPr>
            </w:pPr>
            <w:r w:rsidRPr="00635AEF">
              <w:rPr>
                <w:color w:val="000000"/>
                <w:sz w:val="18"/>
                <w:szCs w:val="18"/>
              </w:rPr>
              <w:t>51 394,00</w:t>
            </w:r>
          </w:p>
        </w:tc>
        <w:tc>
          <w:tcPr>
            <w:tcW w:w="251" w:type="pct"/>
            <w:tcBorders>
              <w:top w:val="nil"/>
              <w:left w:val="nil"/>
              <w:bottom w:val="single" w:sz="4" w:space="0" w:color="auto"/>
              <w:right w:val="single" w:sz="4" w:space="0" w:color="auto"/>
            </w:tcBorders>
            <w:shd w:val="clear" w:color="auto" w:fill="auto"/>
            <w:vAlign w:val="center"/>
            <w:hideMark/>
          </w:tcPr>
          <w:p w14:paraId="6CE2F3B6" w14:textId="77777777" w:rsidR="006C5B20" w:rsidRPr="00635AEF" w:rsidRDefault="006C5B20" w:rsidP="007E6DA6">
            <w:pPr>
              <w:jc w:val="center"/>
              <w:rPr>
                <w:color w:val="000000"/>
                <w:sz w:val="18"/>
                <w:szCs w:val="18"/>
              </w:rPr>
            </w:pPr>
            <w:r w:rsidRPr="00635AEF">
              <w:rPr>
                <w:color w:val="000000"/>
                <w:sz w:val="18"/>
                <w:szCs w:val="18"/>
              </w:rPr>
              <w:t>2,00</w:t>
            </w:r>
          </w:p>
        </w:tc>
        <w:tc>
          <w:tcPr>
            <w:tcW w:w="496" w:type="pct"/>
            <w:tcBorders>
              <w:top w:val="nil"/>
              <w:left w:val="nil"/>
              <w:bottom w:val="single" w:sz="4" w:space="0" w:color="auto"/>
              <w:right w:val="single" w:sz="4" w:space="0" w:color="auto"/>
            </w:tcBorders>
            <w:shd w:val="clear" w:color="auto" w:fill="auto"/>
            <w:vAlign w:val="center"/>
            <w:hideMark/>
          </w:tcPr>
          <w:p w14:paraId="59AC720B" w14:textId="77777777" w:rsidR="006C5B20" w:rsidRPr="00635AEF" w:rsidRDefault="006C5B20" w:rsidP="007E6DA6">
            <w:pPr>
              <w:jc w:val="center"/>
              <w:rPr>
                <w:color w:val="000000"/>
                <w:sz w:val="18"/>
                <w:szCs w:val="18"/>
              </w:rPr>
            </w:pPr>
            <w:r w:rsidRPr="00635AEF">
              <w:rPr>
                <w:color w:val="000000"/>
                <w:sz w:val="18"/>
                <w:szCs w:val="18"/>
              </w:rPr>
              <w:t>1,05</w:t>
            </w:r>
          </w:p>
        </w:tc>
        <w:tc>
          <w:tcPr>
            <w:tcW w:w="363" w:type="pct"/>
            <w:tcBorders>
              <w:top w:val="nil"/>
              <w:left w:val="nil"/>
              <w:bottom w:val="single" w:sz="4" w:space="0" w:color="auto"/>
              <w:right w:val="single" w:sz="4" w:space="0" w:color="auto"/>
            </w:tcBorders>
            <w:shd w:val="clear" w:color="auto" w:fill="auto"/>
            <w:vAlign w:val="center"/>
            <w:hideMark/>
          </w:tcPr>
          <w:p w14:paraId="47A0039C" w14:textId="77777777" w:rsidR="006C5B20" w:rsidRPr="00635AEF" w:rsidRDefault="006C5B20" w:rsidP="007E6DA6">
            <w:pPr>
              <w:jc w:val="right"/>
              <w:rPr>
                <w:color w:val="000000"/>
                <w:sz w:val="18"/>
                <w:szCs w:val="18"/>
              </w:rPr>
            </w:pPr>
            <w:r w:rsidRPr="00635AEF">
              <w:rPr>
                <w:color w:val="000000"/>
                <w:sz w:val="18"/>
                <w:szCs w:val="18"/>
              </w:rPr>
              <w:t>107 927,40</w:t>
            </w:r>
          </w:p>
        </w:tc>
        <w:tc>
          <w:tcPr>
            <w:tcW w:w="212" w:type="pct"/>
            <w:tcBorders>
              <w:top w:val="nil"/>
              <w:left w:val="nil"/>
              <w:bottom w:val="single" w:sz="4" w:space="0" w:color="auto"/>
              <w:right w:val="single" w:sz="4" w:space="0" w:color="auto"/>
            </w:tcBorders>
            <w:shd w:val="clear" w:color="auto" w:fill="auto"/>
            <w:vAlign w:val="center"/>
            <w:hideMark/>
          </w:tcPr>
          <w:p w14:paraId="60B75BED" w14:textId="77777777" w:rsidR="006C5B20" w:rsidRPr="00635AEF" w:rsidRDefault="006C5B20" w:rsidP="007E6DA6">
            <w:pPr>
              <w:jc w:val="center"/>
              <w:rPr>
                <w:color w:val="000000"/>
                <w:sz w:val="18"/>
                <w:szCs w:val="18"/>
              </w:rPr>
            </w:pPr>
            <w:r w:rsidRPr="00635AEF">
              <w:rPr>
                <w:color w:val="000000"/>
                <w:sz w:val="18"/>
                <w:szCs w:val="18"/>
              </w:rPr>
              <w:t>1,051</w:t>
            </w:r>
          </w:p>
        </w:tc>
        <w:tc>
          <w:tcPr>
            <w:tcW w:w="212" w:type="pct"/>
            <w:tcBorders>
              <w:top w:val="nil"/>
              <w:left w:val="nil"/>
              <w:bottom w:val="single" w:sz="4" w:space="0" w:color="auto"/>
              <w:right w:val="single" w:sz="4" w:space="0" w:color="auto"/>
            </w:tcBorders>
            <w:shd w:val="clear" w:color="auto" w:fill="auto"/>
            <w:vAlign w:val="center"/>
            <w:hideMark/>
          </w:tcPr>
          <w:p w14:paraId="754E6E48" w14:textId="77777777" w:rsidR="006C5B20" w:rsidRPr="00635AEF" w:rsidRDefault="006C5B20" w:rsidP="007E6DA6">
            <w:pPr>
              <w:jc w:val="center"/>
              <w:rPr>
                <w:color w:val="000000"/>
                <w:sz w:val="18"/>
                <w:szCs w:val="18"/>
              </w:rPr>
            </w:pPr>
            <w:r w:rsidRPr="00635AEF">
              <w:rPr>
                <w:color w:val="000000"/>
                <w:sz w:val="18"/>
                <w:szCs w:val="18"/>
              </w:rPr>
              <w:t>1,073</w:t>
            </w:r>
          </w:p>
        </w:tc>
        <w:tc>
          <w:tcPr>
            <w:tcW w:w="212" w:type="pct"/>
            <w:tcBorders>
              <w:top w:val="nil"/>
              <w:left w:val="nil"/>
              <w:bottom w:val="single" w:sz="4" w:space="0" w:color="auto"/>
              <w:right w:val="single" w:sz="4" w:space="0" w:color="auto"/>
            </w:tcBorders>
            <w:shd w:val="clear" w:color="auto" w:fill="auto"/>
            <w:vAlign w:val="center"/>
            <w:hideMark/>
          </w:tcPr>
          <w:p w14:paraId="5CE9C288" w14:textId="77777777" w:rsidR="006C5B20" w:rsidRPr="00635AEF" w:rsidRDefault="006C5B20" w:rsidP="007E6DA6">
            <w:pPr>
              <w:jc w:val="center"/>
              <w:rPr>
                <w:color w:val="000000"/>
                <w:sz w:val="18"/>
                <w:szCs w:val="18"/>
              </w:rPr>
            </w:pPr>
            <w:r w:rsidRPr="00635AEF">
              <w:rPr>
                <w:color w:val="000000"/>
                <w:sz w:val="18"/>
                <w:szCs w:val="18"/>
              </w:rPr>
              <w:t>1,040</w:t>
            </w:r>
          </w:p>
        </w:tc>
        <w:tc>
          <w:tcPr>
            <w:tcW w:w="212" w:type="pct"/>
            <w:tcBorders>
              <w:top w:val="nil"/>
              <w:left w:val="nil"/>
              <w:bottom w:val="single" w:sz="4" w:space="0" w:color="auto"/>
              <w:right w:val="single" w:sz="4" w:space="0" w:color="auto"/>
            </w:tcBorders>
            <w:shd w:val="clear" w:color="auto" w:fill="auto"/>
            <w:vAlign w:val="center"/>
            <w:hideMark/>
          </w:tcPr>
          <w:p w14:paraId="0ED8B759" w14:textId="77777777" w:rsidR="006C5B20" w:rsidRPr="00635AEF" w:rsidRDefault="006C5B20" w:rsidP="007E6DA6">
            <w:pPr>
              <w:jc w:val="center"/>
              <w:rPr>
                <w:color w:val="000000"/>
                <w:sz w:val="18"/>
                <w:szCs w:val="18"/>
              </w:rPr>
            </w:pPr>
            <w:r w:rsidRPr="00635AEF">
              <w:rPr>
                <w:color w:val="000000"/>
                <w:sz w:val="18"/>
                <w:szCs w:val="18"/>
              </w:rPr>
              <w:t>1,051</w:t>
            </w:r>
          </w:p>
        </w:tc>
        <w:tc>
          <w:tcPr>
            <w:tcW w:w="212" w:type="pct"/>
            <w:tcBorders>
              <w:top w:val="nil"/>
              <w:left w:val="nil"/>
              <w:bottom w:val="single" w:sz="4" w:space="0" w:color="auto"/>
              <w:right w:val="single" w:sz="4" w:space="0" w:color="auto"/>
            </w:tcBorders>
            <w:shd w:val="clear" w:color="auto" w:fill="auto"/>
            <w:vAlign w:val="center"/>
            <w:hideMark/>
          </w:tcPr>
          <w:p w14:paraId="2AFE7FF0" w14:textId="77777777" w:rsidR="006C5B20" w:rsidRPr="00635AEF" w:rsidRDefault="006C5B20" w:rsidP="007E6DA6">
            <w:pPr>
              <w:jc w:val="center"/>
              <w:rPr>
                <w:color w:val="000000"/>
                <w:sz w:val="18"/>
                <w:szCs w:val="18"/>
              </w:rPr>
            </w:pPr>
            <w:r w:rsidRPr="00635AEF">
              <w:rPr>
                <w:color w:val="000000"/>
                <w:sz w:val="18"/>
                <w:szCs w:val="18"/>
              </w:rPr>
              <w:t>1,043</w:t>
            </w:r>
          </w:p>
        </w:tc>
        <w:tc>
          <w:tcPr>
            <w:tcW w:w="384" w:type="pct"/>
            <w:tcBorders>
              <w:top w:val="nil"/>
              <w:left w:val="nil"/>
              <w:bottom w:val="single" w:sz="4" w:space="0" w:color="auto"/>
              <w:right w:val="single" w:sz="4" w:space="0" w:color="auto"/>
            </w:tcBorders>
            <w:shd w:val="clear" w:color="auto" w:fill="auto"/>
            <w:vAlign w:val="center"/>
            <w:hideMark/>
          </w:tcPr>
          <w:p w14:paraId="007EF348" w14:textId="77777777" w:rsidR="006C5B20" w:rsidRPr="00635AEF" w:rsidRDefault="006C5B20" w:rsidP="007E6DA6">
            <w:pPr>
              <w:jc w:val="right"/>
              <w:rPr>
                <w:color w:val="000000"/>
                <w:sz w:val="18"/>
                <w:szCs w:val="18"/>
              </w:rPr>
            </w:pPr>
            <w:r w:rsidRPr="00635AEF">
              <w:rPr>
                <w:color w:val="000000"/>
                <w:sz w:val="18"/>
                <w:szCs w:val="18"/>
              </w:rPr>
              <w:t>133 036,315</w:t>
            </w:r>
          </w:p>
        </w:tc>
      </w:tr>
      <w:tr w:rsidR="006C5B20" w:rsidRPr="00F63256" w14:paraId="36D7D750"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59242E77" w14:textId="77777777" w:rsidR="006C5B20" w:rsidRPr="00635AEF" w:rsidRDefault="006C5B20" w:rsidP="007E6DA6">
            <w:pPr>
              <w:rPr>
                <w:color w:val="000000"/>
                <w:sz w:val="18"/>
                <w:szCs w:val="18"/>
              </w:rPr>
            </w:pPr>
          </w:p>
        </w:tc>
        <w:tc>
          <w:tcPr>
            <w:tcW w:w="511" w:type="pct"/>
            <w:vMerge/>
            <w:tcBorders>
              <w:top w:val="nil"/>
              <w:left w:val="single" w:sz="4" w:space="0" w:color="auto"/>
              <w:bottom w:val="single" w:sz="4" w:space="0" w:color="auto"/>
              <w:right w:val="single" w:sz="4" w:space="0" w:color="auto"/>
            </w:tcBorders>
            <w:vAlign w:val="center"/>
            <w:hideMark/>
          </w:tcPr>
          <w:p w14:paraId="5C176136" w14:textId="77777777" w:rsidR="006C5B20" w:rsidRPr="00635AEF" w:rsidRDefault="006C5B20" w:rsidP="007E6DA6">
            <w:pPr>
              <w:rPr>
                <w:color w:val="000000"/>
                <w:sz w:val="18"/>
                <w:szCs w:val="18"/>
              </w:rPr>
            </w:pPr>
          </w:p>
        </w:tc>
        <w:tc>
          <w:tcPr>
            <w:tcW w:w="754" w:type="pct"/>
            <w:tcBorders>
              <w:top w:val="nil"/>
              <w:left w:val="nil"/>
              <w:bottom w:val="single" w:sz="4" w:space="0" w:color="auto"/>
              <w:right w:val="single" w:sz="4" w:space="0" w:color="auto"/>
            </w:tcBorders>
            <w:shd w:val="clear" w:color="auto" w:fill="auto"/>
            <w:vAlign w:val="bottom"/>
            <w:hideMark/>
          </w:tcPr>
          <w:p w14:paraId="07F92BD6" w14:textId="77777777" w:rsidR="006C5B20" w:rsidRPr="00635AEF" w:rsidRDefault="006C5B20" w:rsidP="007E6DA6">
            <w:pPr>
              <w:rPr>
                <w:color w:val="000000"/>
                <w:sz w:val="18"/>
                <w:szCs w:val="18"/>
              </w:rPr>
            </w:pPr>
            <w:r w:rsidRPr="00635AEF">
              <w:rPr>
                <w:color w:val="000000"/>
                <w:sz w:val="18"/>
                <w:szCs w:val="18"/>
              </w:rPr>
              <w:t xml:space="preserve">УНЦ регулировочного трансформатора 6 - 220 </w:t>
            </w:r>
            <w:proofErr w:type="spellStart"/>
            <w:r w:rsidRPr="00635AEF">
              <w:rPr>
                <w:color w:val="000000"/>
                <w:sz w:val="18"/>
                <w:szCs w:val="18"/>
              </w:rPr>
              <w:t>кВ</w:t>
            </w:r>
            <w:proofErr w:type="spellEnd"/>
          </w:p>
        </w:tc>
        <w:tc>
          <w:tcPr>
            <w:tcW w:w="305" w:type="pct"/>
            <w:tcBorders>
              <w:top w:val="nil"/>
              <w:left w:val="nil"/>
              <w:bottom w:val="single" w:sz="4" w:space="0" w:color="auto"/>
              <w:right w:val="single" w:sz="4" w:space="0" w:color="auto"/>
            </w:tcBorders>
            <w:shd w:val="clear" w:color="auto" w:fill="auto"/>
            <w:vAlign w:val="center"/>
            <w:hideMark/>
          </w:tcPr>
          <w:p w14:paraId="7D1374B3" w14:textId="77777777" w:rsidR="006C5B20" w:rsidRPr="00635AEF" w:rsidRDefault="006C5B20" w:rsidP="007E6DA6">
            <w:pPr>
              <w:jc w:val="center"/>
              <w:rPr>
                <w:color w:val="000000"/>
                <w:sz w:val="18"/>
                <w:szCs w:val="18"/>
              </w:rPr>
            </w:pPr>
            <w:r w:rsidRPr="00635AEF">
              <w:rPr>
                <w:color w:val="000000"/>
                <w:sz w:val="18"/>
                <w:szCs w:val="18"/>
              </w:rPr>
              <w:t>-</w:t>
            </w:r>
          </w:p>
        </w:tc>
        <w:tc>
          <w:tcPr>
            <w:tcW w:w="327" w:type="pct"/>
            <w:tcBorders>
              <w:top w:val="nil"/>
              <w:left w:val="nil"/>
              <w:bottom w:val="single" w:sz="4" w:space="0" w:color="auto"/>
              <w:right w:val="single" w:sz="4" w:space="0" w:color="auto"/>
            </w:tcBorders>
            <w:shd w:val="clear" w:color="auto" w:fill="auto"/>
            <w:vAlign w:val="center"/>
            <w:hideMark/>
          </w:tcPr>
          <w:p w14:paraId="6E70ED90" w14:textId="77777777" w:rsidR="006C5B20" w:rsidRPr="00635AEF" w:rsidRDefault="006C5B20" w:rsidP="007E6DA6">
            <w:pPr>
              <w:jc w:val="center"/>
              <w:rPr>
                <w:color w:val="000000"/>
                <w:sz w:val="18"/>
                <w:szCs w:val="18"/>
              </w:rPr>
            </w:pPr>
            <w:r w:rsidRPr="00635AEF">
              <w:rPr>
                <w:color w:val="000000"/>
                <w:sz w:val="18"/>
                <w:szCs w:val="18"/>
              </w:rPr>
              <w:t>-</w:t>
            </w:r>
          </w:p>
        </w:tc>
        <w:tc>
          <w:tcPr>
            <w:tcW w:w="387" w:type="pct"/>
            <w:tcBorders>
              <w:top w:val="nil"/>
              <w:left w:val="nil"/>
              <w:bottom w:val="single" w:sz="4" w:space="0" w:color="auto"/>
              <w:right w:val="single" w:sz="4" w:space="0" w:color="auto"/>
            </w:tcBorders>
            <w:shd w:val="clear" w:color="auto" w:fill="auto"/>
            <w:vAlign w:val="center"/>
            <w:hideMark/>
          </w:tcPr>
          <w:p w14:paraId="7D5694EF" w14:textId="77777777" w:rsidR="006C5B20" w:rsidRPr="00635AEF" w:rsidRDefault="006C5B20" w:rsidP="007E6DA6">
            <w:pPr>
              <w:jc w:val="center"/>
              <w:rPr>
                <w:color w:val="000000"/>
                <w:sz w:val="18"/>
                <w:szCs w:val="18"/>
              </w:rPr>
            </w:pPr>
            <w:r w:rsidRPr="00635AEF">
              <w:rPr>
                <w:color w:val="000000"/>
                <w:sz w:val="18"/>
                <w:szCs w:val="18"/>
              </w:rPr>
              <w:t>-</w:t>
            </w:r>
          </w:p>
        </w:tc>
        <w:tc>
          <w:tcPr>
            <w:tcW w:w="251" w:type="pct"/>
            <w:tcBorders>
              <w:top w:val="nil"/>
              <w:left w:val="nil"/>
              <w:bottom w:val="single" w:sz="4" w:space="0" w:color="auto"/>
              <w:right w:val="single" w:sz="4" w:space="0" w:color="auto"/>
            </w:tcBorders>
            <w:shd w:val="clear" w:color="auto" w:fill="auto"/>
            <w:vAlign w:val="center"/>
            <w:hideMark/>
          </w:tcPr>
          <w:p w14:paraId="7D9C9D1E" w14:textId="77777777" w:rsidR="006C5B20" w:rsidRPr="00635AEF" w:rsidRDefault="006C5B20" w:rsidP="007E6DA6">
            <w:pPr>
              <w:jc w:val="center"/>
              <w:rPr>
                <w:color w:val="000000"/>
                <w:sz w:val="18"/>
                <w:szCs w:val="18"/>
              </w:rPr>
            </w:pPr>
            <w:r w:rsidRPr="00635AEF">
              <w:rPr>
                <w:color w:val="000000"/>
                <w:sz w:val="18"/>
                <w:szCs w:val="18"/>
              </w:rPr>
              <w:t>-</w:t>
            </w:r>
          </w:p>
        </w:tc>
        <w:tc>
          <w:tcPr>
            <w:tcW w:w="496" w:type="pct"/>
            <w:tcBorders>
              <w:top w:val="nil"/>
              <w:left w:val="nil"/>
              <w:bottom w:val="single" w:sz="4" w:space="0" w:color="auto"/>
              <w:right w:val="single" w:sz="4" w:space="0" w:color="auto"/>
            </w:tcBorders>
            <w:shd w:val="clear" w:color="auto" w:fill="auto"/>
            <w:vAlign w:val="center"/>
            <w:hideMark/>
          </w:tcPr>
          <w:p w14:paraId="7C447152" w14:textId="77777777" w:rsidR="006C5B20" w:rsidRPr="00635AEF" w:rsidRDefault="006C5B20" w:rsidP="007E6DA6">
            <w:pPr>
              <w:jc w:val="center"/>
              <w:rPr>
                <w:color w:val="000000"/>
                <w:sz w:val="18"/>
                <w:szCs w:val="18"/>
              </w:rPr>
            </w:pPr>
            <w:r w:rsidRPr="00635AEF">
              <w:rPr>
                <w:color w:val="00000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68BC4681"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19E9BC79"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36F0403B"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39DCDBD8"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68EAC116"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10FE5E1C" w14:textId="77777777" w:rsidR="006C5B20" w:rsidRPr="00635AEF" w:rsidRDefault="006C5B20" w:rsidP="007E6DA6">
            <w:pPr>
              <w:jc w:val="center"/>
              <w:rPr>
                <w:color w:val="000000"/>
                <w:sz w:val="18"/>
                <w:szCs w:val="18"/>
              </w:rPr>
            </w:pPr>
            <w:r w:rsidRPr="00635AEF">
              <w:rPr>
                <w:color w:val="000000"/>
                <w:sz w:val="18"/>
                <w:szCs w:val="18"/>
              </w:rPr>
              <w:t>-</w:t>
            </w:r>
          </w:p>
        </w:tc>
        <w:tc>
          <w:tcPr>
            <w:tcW w:w="384" w:type="pct"/>
            <w:tcBorders>
              <w:top w:val="nil"/>
              <w:left w:val="nil"/>
              <w:bottom w:val="single" w:sz="4" w:space="0" w:color="auto"/>
              <w:right w:val="single" w:sz="4" w:space="0" w:color="auto"/>
            </w:tcBorders>
            <w:shd w:val="clear" w:color="auto" w:fill="auto"/>
            <w:vAlign w:val="center"/>
            <w:hideMark/>
          </w:tcPr>
          <w:p w14:paraId="096D07FB" w14:textId="77777777" w:rsidR="006C5B20" w:rsidRPr="00635AEF" w:rsidRDefault="006C5B20" w:rsidP="007E6DA6">
            <w:pPr>
              <w:jc w:val="center"/>
              <w:rPr>
                <w:color w:val="000000"/>
                <w:sz w:val="18"/>
                <w:szCs w:val="18"/>
              </w:rPr>
            </w:pPr>
            <w:r w:rsidRPr="00635AEF">
              <w:rPr>
                <w:color w:val="000000"/>
                <w:sz w:val="18"/>
                <w:szCs w:val="18"/>
              </w:rPr>
              <w:t>-</w:t>
            </w:r>
          </w:p>
        </w:tc>
      </w:tr>
      <w:tr w:rsidR="006C5B20" w:rsidRPr="00F63256" w14:paraId="24C80503"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116BFB92" w14:textId="77777777" w:rsidR="006C5B20" w:rsidRPr="00635AEF" w:rsidRDefault="006C5B20" w:rsidP="007E6DA6">
            <w:pPr>
              <w:rPr>
                <w:color w:val="000000"/>
                <w:sz w:val="18"/>
                <w:szCs w:val="18"/>
              </w:rPr>
            </w:pPr>
          </w:p>
        </w:tc>
        <w:tc>
          <w:tcPr>
            <w:tcW w:w="511" w:type="pct"/>
            <w:vMerge/>
            <w:tcBorders>
              <w:top w:val="nil"/>
              <w:left w:val="single" w:sz="4" w:space="0" w:color="auto"/>
              <w:bottom w:val="single" w:sz="4" w:space="0" w:color="auto"/>
              <w:right w:val="single" w:sz="4" w:space="0" w:color="auto"/>
            </w:tcBorders>
            <w:vAlign w:val="center"/>
            <w:hideMark/>
          </w:tcPr>
          <w:p w14:paraId="769ECBE7" w14:textId="77777777" w:rsidR="006C5B20" w:rsidRPr="00635AEF" w:rsidRDefault="006C5B20" w:rsidP="007E6DA6">
            <w:pPr>
              <w:rPr>
                <w:color w:val="000000"/>
                <w:sz w:val="18"/>
                <w:szCs w:val="18"/>
              </w:rPr>
            </w:pPr>
          </w:p>
        </w:tc>
        <w:tc>
          <w:tcPr>
            <w:tcW w:w="754" w:type="pct"/>
            <w:tcBorders>
              <w:top w:val="nil"/>
              <w:left w:val="nil"/>
              <w:bottom w:val="single" w:sz="4" w:space="0" w:color="auto"/>
              <w:right w:val="single" w:sz="4" w:space="0" w:color="auto"/>
            </w:tcBorders>
            <w:shd w:val="clear" w:color="auto" w:fill="auto"/>
            <w:vAlign w:val="bottom"/>
            <w:hideMark/>
          </w:tcPr>
          <w:p w14:paraId="45016224" w14:textId="77777777" w:rsidR="006C5B20" w:rsidRPr="00635AEF" w:rsidRDefault="006C5B20" w:rsidP="007E6DA6">
            <w:pPr>
              <w:rPr>
                <w:color w:val="000000"/>
                <w:sz w:val="18"/>
                <w:szCs w:val="18"/>
              </w:rPr>
            </w:pPr>
            <w:r w:rsidRPr="00635AEF">
              <w:rPr>
                <w:color w:val="000000"/>
                <w:sz w:val="18"/>
                <w:szCs w:val="18"/>
              </w:rPr>
              <w:t xml:space="preserve">УНЦ </w:t>
            </w:r>
            <w:proofErr w:type="spellStart"/>
            <w:r w:rsidRPr="00635AEF">
              <w:rPr>
                <w:color w:val="000000"/>
                <w:sz w:val="18"/>
                <w:szCs w:val="18"/>
              </w:rPr>
              <w:t>токопровода</w:t>
            </w:r>
            <w:proofErr w:type="spellEnd"/>
            <w:r w:rsidRPr="00635AEF">
              <w:rPr>
                <w:color w:val="000000"/>
                <w:sz w:val="18"/>
                <w:szCs w:val="18"/>
              </w:rPr>
              <w:t xml:space="preserve"> 6 - 35 </w:t>
            </w:r>
            <w:proofErr w:type="spellStart"/>
            <w:r w:rsidRPr="00635AEF">
              <w:rPr>
                <w:color w:val="000000"/>
                <w:sz w:val="18"/>
                <w:szCs w:val="18"/>
              </w:rPr>
              <w:t>кВ</w:t>
            </w:r>
            <w:proofErr w:type="spellEnd"/>
            <w:r w:rsidRPr="00635AEF">
              <w:rPr>
                <w:color w:val="000000"/>
                <w:sz w:val="18"/>
                <w:szCs w:val="18"/>
              </w:rPr>
              <w:t xml:space="preserve"> с литой изоляцией</w:t>
            </w:r>
          </w:p>
        </w:tc>
        <w:tc>
          <w:tcPr>
            <w:tcW w:w="305" w:type="pct"/>
            <w:tcBorders>
              <w:top w:val="nil"/>
              <w:left w:val="nil"/>
              <w:bottom w:val="single" w:sz="4" w:space="0" w:color="auto"/>
              <w:right w:val="single" w:sz="4" w:space="0" w:color="auto"/>
            </w:tcBorders>
            <w:shd w:val="clear" w:color="auto" w:fill="auto"/>
            <w:vAlign w:val="center"/>
            <w:hideMark/>
          </w:tcPr>
          <w:p w14:paraId="611ED76B" w14:textId="77777777" w:rsidR="006C5B20" w:rsidRPr="00635AEF" w:rsidRDefault="006C5B20" w:rsidP="007E6DA6">
            <w:pPr>
              <w:jc w:val="center"/>
              <w:rPr>
                <w:color w:val="000000"/>
                <w:sz w:val="18"/>
                <w:szCs w:val="18"/>
              </w:rPr>
            </w:pPr>
            <w:r w:rsidRPr="00635AEF">
              <w:rPr>
                <w:color w:val="000000"/>
                <w:sz w:val="18"/>
                <w:szCs w:val="18"/>
              </w:rPr>
              <w:t>-</w:t>
            </w:r>
          </w:p>
        </w:tc>
        <w:tc>
          <w:tcPr>
            <w:tcW w:w="327" w:type="pct"/>
            <w:tcBorders>
              <w:top w:val="nil"/>
              <w:left w:val="nil"/>
              <w:bottom w:val="single" w:sz="4" w:space="0" w:color="auto"/>
              <w:right w:val="single" w:sz="4" w:space="0" w:color="auto"/>
            </w:tcBorders>
            <w:shd w:val="clear" w:color="auto" w:fill="auto"/>
            <w:vAlign w:val="center"/>
            <w:hideMark/>
          </w:tcPr>
          <w:p w14:paraId="773B03A0" w14:textId="77777777" w:rsidR="006C5B20" w:rsidRPr="00635AEF" w:rsidRDefault="006C5B20" w:rsidP="007E6DA6">
            <w:pPr>
              <w:jc w:val="center"/>
              <w:rPr>
                <w:color w:val="000000"/>
                <w:sz w:val="18"/>
                <w:szCs w:val="18"/>
              </w:rPr>
            </w:pPr>
            <w:r w:rsidRPr="00635AEF">
              <w:rPr>
                <w:color w:val="000000"/>
                <w:sz w:val="18"/>
                <w:szCs w:val="18"/>
              </w:rPr>
              <w:t>-</w:t>
            </w:r>
          </w:p>
        </w:tc>
        <w:tc>
          <w:tcPr>
            <w:tcW w:w="387" w:type="pct"/>
            <w:tcBorders>
              <w:top w:val="nil"/>
              <w:left w:val="nil"/>
              <w:bottom w:val="single" w:sz="4" w:space="0" w:color="auto"/>
              <w:right w:val="single" w:sz="4" w:space="0" w:color="auto"/>
            </w:tcBorders>
            <w:shd w:val="clear" w:color="auto" w:fill="auto"/>
            <w:vAlign w:val="center"/>
            <w:hideMark/>
          </w:tcPr>
          <w:p w14:paraId="2E071693" w14:textId="77777777" w:rsidR="006C5B20" w:rsidRPr="00635AEF" w:rsidRDefault="006C5B20" w:rsidP="007E6DA6">
            <w:pPr>
              <w:jc w:val="center"/>
              <w:rPr>
                <w:color w:val="000000"/>
                <w:sz w:val="18"/>
                <w:szCs w:val="18"/>
              </w:rPr>
            </w:pPr>
            <w:r w:rsidRPr="00635AEF">
              <w:rPr>
                <w:color w:val="000000"/>
                <w:sz w:val="18"/>
                <w:szCs w:val="18"/>
              </w:rPr>
              <w:t>-</w:t>
            </w:r>
          </w:p>
        </w:tc>
        <w:tc>
          <w:tcPr>
            <w:tcW w:w="251" w:type="pct"/>
            <w:tcBorders>
              <w:top w:val="nil"/>
              <w:left w:val="nil"/>
              <w:bottom w:val="single" w:sz="4" w:space="0" w:color="auto"/>
              <w:right w:val="single" w:sz="4" w:space="0" w:color="auto"/>
            </w:tcBorders>
            <w:shd w:val="clear" w:color="auto" w:fill="auto"/>
            <w:vAlign w:val="center"/>
            <w:hideMark/>
          </w:tcPr>
          <w:p w14:paraId="60F9CC35" w14:textId="77777777" w:rsidR="006C5B20" w:rsidRPr="00635AEF" w:rsidRDefault="006C5B20" w:rsidP="007E6DA6">
            <w:pPr>
              <w:jc w:val="center"/>
              <w:rPr>
                <w:color w:val="000000"/>
                <w:sz w:val="18"/>
                <w:szCs w:val="18"/>
              </w:rPr>
            </w:pPr>
            <w:r w:rsidRPr="00635AEF">
              <w:rPr>
                <w:color w:val="000000"/>
                <w:sz w:val="18"/>
                <w:szCs w:val="18"/>
              </w:rPr>
              <w:t>-</w:t>
            </w:r>
          </w:p>
        </w:tc>
        <w:tc>
          <w:tcPr>
            <w:tcW w:w="496" w:type="pct"/>
            <w:tcBorders>
              <w:top w:val="nil"/>
              <w:left w:val="nil"/>
              <w:bottom w:val="single" w:sz="4" w:space="0" w:color="auto"/>
              <w:right w:val="single" w:sz="4" w:space="0" w:color="auto"/>
            </w:tcBorders>
            <w:shd w:val="clear" w:color="auto" w:fill="auto"/>
            <w:vAlign w:val="center"/>
            <w:hideMark/>
          </w:tcPr>
          <w:p w14:paraId="6A1C000B" w14:textId="77777777" w:rsidR="006C5B20" w:rsidRPr="00635AEF" w:rsidRDefault="006C5B20" w:rsidP="007E6DA6">
            <w:pPr>
              <w:jc w:val="center"/>
              <w:rPr>
                <w:color w:val="000000"/>
                <w:sz w:val="18"/>
                <w:szCs w:val="18"/>
              </w:rPr>
            </w:pPr>
            <w:r w:rsidRPr="00635AEF">
              <w:rPr>
                <w:color w:val="00000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4F3A8A53"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13D97450"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184FD298"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494EC72B"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6E3B8E11"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7DC60D05" w14:textId="77777777" w:rsidR="006C5B20" w:rsidRPr="00635AEF" w:rsidRDefault="006C5B20" w:rsidP="007E6DA6">
            <w:pPr>
              <w:jc w:val="center"/>
              <w:rPr>
                <w:color w:val="000000"/>
                <w:sz w:val="18"/>
                <w:szCs w:val="18"/>
              </w:rPr>
            </w:pPr>
            <w:r w:rsidRPr="00635AEF">
              <w:rPr>
                <w:color w:val="000000"/>
                <w:sz w:val="18"/>
                <w:szCs w:val="18"/>
              </w:rPr>
              <w:t>-</w:t>
            </w:r>
          </w:p>
        </w:tc>
        <w:tc>
          <w:tcPr>
            <w:tcW w:w="384" w:type="pct"/>
            <w:tcBorders>
              <w:top w:val="nil"/>
              <w:left w:val="nil"/>
              <w:bottom w:val="single" w:sz="4" w:space="0" w:color="auto"/>
              <w:right w:val="single" w:sz="4" w:space="0" w:color="auto"/>
            </w:tcBorders>
            <w:shd w:val="clear" w:color="auto" w:fill="auto"/>
            <w:vAlign w:val="center"/>
            <w:hideMark/>
          </w:tcPr>
          <w:p w14:paraId="31EE79EB" w14:textId="77777777" w:rsidR="006C5B20" w:rsidRPr="00635AEF" w:rsidRDefault="006C5B20" w:rsidP="007E6DA6">
            <w:pPr>
              <w:jc w:val="center"/>
              <w:rPr>
                <w:color w:val="000000"/>
                <w:sz w:val="18"/>
                <w:szCs w:val="18"/>
              </w:rPr>
            </w:pPr>
            <w:r w:rsidRPr="00635AEF">
              <w:rPr>
                <w:color w:val="000000"/>
                <w:sz w:val="18"/>
                <w:szCs w:val="18"/>
              </w:rPr>
              <w:t>-</w:t>
            </w:r>
          </w:p>
        </w:tc>
      </w:tr>
      <w:tr w:rsidR="006C5B20" w:rsidRPr="00F63256" w14:paraId="53A6C6C6"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2875195C" w14:textId="77777777" w:rsidR="006C5B20" w:rsidRPr="00635AEF" w:rsidRDefault="006C5B20" w:rsidP="007E6DA6">
            <w:pPr>
              <w:rPr>
                <w:color w:val="000000"/>
                <w:sz w:val="18"/>
                <w:szCs w:val="18"/>
              </w:rPr>
            </w:pPr>
          </w:p>
        </w:tc>
        <w:tc>
          <w:tcPr>
            <w:tcW w:w="511" w:type="pct"/>
            <w:vMerge/>
            <w:tcBorders>
              <w:top w:val="nil"/>
              <w:left w:val="single" w:sz="4" w:space="0" w:color="auto"/>
              <w:bottom w:val="single" w:sz="4" w:space="0" w:color="auto"/>
              <w:right w:val="single" w:sz="4" w:space="0" w:color="auto"/>
            </w:tcBorders>
            <w:vAlign w:val="center"/>
            <w:hideMark/>
          </w:tcPr>
          <w:p w14:paraId="2F5AAD06" w14:textId="77777777" w:rsidR="006C5B20" w:rsidRPr="00635AEF" w:rsidRDefault="006C5B20" w:rsidP="007E6DA6">
            <w:pPr>
              <w:rPr>
                <w:color w:val="000000"/>
                <w:sz w:val="18"/>
                <w:szCs w:val="18"/>
              </w:rPr>
            </w:pPr>
          </w:p>
        </w:tc>
        <w:tc>
          <w:tcPr>
            <w:tcW w:w="754" w:type="pct"/>
            <w:tcBorders>
              <w:top w:val="nil"/>
              <w:left w:val="nil"/>
              <w:bottom w:val="single" w:sz="4" w:space="0" w:color="auto"/>
              <w:right w:val="single" w:sz="4" w:space="0" w:color="auto"/>
            </w:tcBorders>
            <w:shd w:val="clear" w:color="auto" w:fill="auto"/>
            <w:vAlign w:val="bottom"/>
            <w:hideMark/>
          </w:tcPr>
          <w:p w14:paraId="44AC8769" w14:textId="77777777" w:rsidR="006C5B20" w:rsidRPr="00635AEF" w:rsidRDefault="006C5B20" w:rsidP="007E6DA6">
            <w:pPr>
              <w:rPr>
                <w:color w:val="000000"/>
                <w:sz w:val="18"/>
                <w:szCs w:val="18"/>
              </w:rPr>
            </w:pPr>
            <w:r w:rsidRPr="00635AEF">
              <w:rPr>
                <w:color w:val="000000"/>
                <w:sz w:val="18"/>
                <w:szCs w:val="18"/>
              </w:rPr>
              <w:t>объем финансовых потребностей на подготовку и устройство территории элементов ПС (ЗПС)</w:t>
            </w:r>
          </w:p>
        </w:tc>
        <w:tc>
          <w:tcPr>
            <w:tcW w:w="305" w:type="pct"/>
            <w:tcBorders>
              <w:top w:val="nil"/>
              <w:left w:val="nil"/>
              <w:bottom w:val="single" w:sz="4" w:space="0" w:color="auto"/>
              <w:right w:val="single" w:sz="4" w:space="0" w:color="auto"/>
            </w:tcBorders>
            <w:shd w:val="clear" w:color="auto" w:fill="auto"/>
            <w:vAlign w:val="center"/>
            <w:hideMark/>
          </w:tcPr>
          <w:p w14:paraId="29D3A4E2" w14:textId="77777777" w:rsidR="006C5B20" w:rsidRPr="00635AEF" w:rsidRDefault="006C5B20" w:rsidP="007E6DA6">
            <w:pPr>
              <w:jc w:val="center"/>
              <w:rPr>
                <w:color w:val="000000"/>
                <w:sz w:val="18"/>
                <w:szCs w:val="18"/>
              </w:rPr>
            </w:pPr>
            <w:r w:rsidRPr="00635AEF">
              <w:rPr>
                <w:color w:val="000000"/>
                <w:sz w:val="18"/>
                <w:szCs w:val="18"/>
              </w:rPr>
              <w:t>-</w:t>
            </w:r>
          </w:p>
        </w:tc>
        <w:tc>
          <w:tcPr>
            <w:tcW w:w="327" w:type="pct"/>
            <w:tcBorders>
              <w:top w:val="nil"/>
              <w:left w:val="nil"/>
              <w:bottom w:val="single" w:sz="4" w:space="0" w:color="auto"/>
              <w:right w:val="single" w:sz="4" w:space="0" w:color="auto"/>
            </w:tcBorders>
            <w:shd w:val="clear" w:color="auto" w:fill="auto"/>
            <w:vAlign w:val="center"/>
            <w:hideMark/>
          </w:tcPr>
          <w:p w14:paraId="37692E7F" w14:textId="77777777" w:rsidR="006C5B20" w:rsidRPr="00635AEF" w:rsidRDefault="006C5B20" w:rsidP="007E6DA6">
            <w:pPr>
              <w:jc w:val="center"/>
              <w:rPr>
                <w:color w:val="000000"/>
                <w:sz w:val="18"/>
                <w:szCs w:val="18"/>
              </w:rPr>
            </w:pPr>
            <w:r w:rsidRPr="00635AEF">
              <w:rPr>
                <w:color w:val="000000"/>
                <w:sz w:val="18"/>
                <w:szCs w:val="18"/>
              </w:rPr>
              <w:t>-</w:t>
            </w:r>
          </w:p>
        </w:tc>
        <w:tc>
          <w:tcPr>
            <w:tcW w:w="387" w:type="pct"/>
            <w:tcBorders>
              <w:top w:val="nil"/>
              <w:left w:val="nil"/>
              <w:bottom w:val="single" w:sz="4" w:space="0" w:color="auto"/>
              <w:right w:val="single" w:sz="4" w:space="0" w:color="auto"/>
            </w:tcBorders>
            <w:shd w:val="clear" w:color="auto" w:fill="auto"/>
            <w:vAlign w:val="center"/>
            <w:hideMark/>
          </w:tcPr>
          <w:p w14:paraId="5929810C" w14:textId="77777777" w:rsidR="006C5B20" w:rsidRPr="00635AEF" w:rsidRDefault="006C5B20" w:rsidP="007E6DA6">
            <w:pPr>
              <w:jc w:val="center"/>
              <w:rPr>
                <w:color w:val="000000"/>
                <w:sz w:val="18"/>
                <w:szCs w:val="18"/>
              </w:rPr>
            </w:pPr>
            <w:r w:rsidRPr="00635AEF">
              <w:rPr>
                <w:color w:val="000000"/>
                <w:sz w:val="18"/>
                <w:szCs w:val="18"/>
              </w:rPr>
              <w:t>-</w:t>
            </w:r>
          </w:p>
        </w:tc>
        <w:tc>
          <w:tcPr>
            <w:tcW w:w="251" w:type="pct"/>
            <w:tcBorders>
              <w:top w:val="nil"/>
              <w:left w:val="nil"/>
              <w:bottom w:val="single" w:sz="4" w:space="0" w:color="auto"/>
              <w:right w:val="single" w:sz="4" w:space="0" w:color="auto"/>
            </w:tcBorders>
            <w:shd w:val="clear" w:color="auto" w:fill="auto"/>
            <w:vAlign w:val="center"/>
            <w:hideMark/>
          </w:tcPr>
          <w:p w14:paraId="28488B11" w14:textId="77777777" w:rsidR="006C5B20" w:rsidRPr="00635AEF" w:rsidRDefault="006C5B20" w:rsidP="007E6DA6">
            <w:pPr>
              <w:jc w:val="center"/>
              <w:rPr>
                <w:color w:val="000000"/>
                <w:sz w:val="18"/>
                <w:szCs w:val="18"/>
              </w:rPr>
            </w:pPr>
            <w:r w:rsidRPr="00635AEF">
              <w:rPr>
                <w:color w:val="000000"/>
                <w:sz w:val="18"/>
                <w:szCs w:val="18"/>
              </w:rPr>
              <w:t>-</w:t>
            </w:r>
          </w:p>
        </w:tc>
        <w:tc>
          <w:tcPr>
            <w:tcW w:w="496" w:type="pct"/>
            <w:tcBorders>
              <w:top w:val="nil"/>
              <w:left w:val="nil"/>
              <w:bottom w:val="single" w:sz="4" w:space="0" w:color="auto"/>
              <w:right w:val="single" w:sz="4" w:space="0" w:color="auto"/>
            </w:tcBorders>
            <w:shd w:val="clear" w:color="auto" w:fill="auto"/>
            <w:vAlign w:val="center"/>
            <w:hideMark/>
          </w:tcPr>
          <w:p w14:paraId="020BDFA0" w14:textId="77777777" w:rsidR="006C5B20" w:rsidRPr="00635AEF" w:rsidRDefault="006C5B20" w:rsidP="007E6DA6">
            <w:pPr>
              <w:jc w:val="center"/>
              <w:rPr>
                <w:color w:val="000000"/>
                <w:sz w:val="18"/>
                <w:szCs w:val="18"/>
              </w:rPr>
            </w:pPr>
            <w:r w:rsidRPr="00635AEF">
              <w:rPr>
                <w:color w:val="00000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1C8EA570"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276D88E4"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30295D15"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3DE4C8B1"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0CF414E2"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0AD1C8C5" w14:textId="77777777" w:rsidR="006C5B20" w:rsidRPr="00635AEF" w:rsidRDefault="006C5B20" w:rsidP="007E6DA6">
            <w:pPr>
              <w:jc w:val="center"/>
              <w:rPr>
                <w:color w:val="000000"/>
                <w:sz w:val="18"/>
                <w:szCs w:val="18"/>
              </w:rPr>
            </w:pPr>
            <w:r w:rsidRPr="00635AEF">
              <w:rPr>
                <w:color w:val="000000"/>
                <w:sz w:val="18"/>
                <w:szCs w:val="18"/>
              </w:rPr>
              <w:t>-</w:t>
            </w:r>
          </w:p>
        </w:tc>
        <w:tc>
          <w:tcPr>
            <w:tcW w:w="384" w:type="pct"/>
            <w:tcBorders>
              <w:top w:val="nil"/>
              <w:left w:val="nil"/>
              <w:bottom w:val="single" w:sz="4" w:space="0" w:color="auto"/>
              <w:right w:val="single" w:sz="4" w:space="0" w:color="auto"/>
            </w:tcBorders>
            <w:shd w:val="clear" w:color="auto" w:fill="auto"/>
            <w:vAlign w:val="center"/>
            <w:hideMark/>
          </w:tcPr>
          <w:p w14:paraId="2D0FD68E" w14:textId="77777777" w:rsidR="006C5B20" w:rsidRPr="00635AEF" w:rsidRDefault="006C5B20" w:rsidP="007E6DA6">
            <w:pPr>
              <w:jc w:val="center"/>
              <w:rPr>
                <w:color w:val="000000"/>
                <w:sz w:val="18"/>
                <w:szCs w:val="18"/>
              </w:rPr>
            </w:pPr>
            <w:r w:rsidRPr="00635AEF">
              <w:rPr>
                <w:color w:val="000000"/>
                <w:sz w:val="18"/>
                <w:szCs w:val="18"/>
              </w:rPr>
              <w:t>-</w:t>
            </w:r>
          </w:p>
        </w:tc>
      </w:tr>
      <w:tr w:rsidR="006C5B20" w:rsidRPr="00F63256" w14:paraId="00548A88"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402474D1" w14:textId="77777777" w:rsidR="006C5B20" w:rsidRPr="00635AEF" w:rsidRDefault="006C5B20" w:rsidP="007E6DA6">
            <w:pPr>
              <w:rPr>
                <w:color w:val="000000"/>
                <w:sz w:val="18"/>
                <w:szCs w:val="18"/>
              </w:rPr>
            </w:pPr>
          </w:p>
        </w:tc>
        <w:tc>
          <w:tcPr>
            <w:tcW w:w="511" w:type="pct"/>
            <w:vMerge/>
            <w:tcBorders>
              <w:top w:val="nil"/>
              <w:left w:val="single" w:sz="4" w:space="0" w:color="auto"/>
              <w:bottom w:val="single" w:sz="4" w:space="0" w:color="auto"/>
              <w:right w:val="single" w:sz="4" w:space="0" w:color="auto"/>
            </w:tcBorders>
            <w:vAlign w:val="center"/>
            <w:hideMark/>
          </w:tcPr>
          <w:p w14:paraId="51A25C6D" w14:textId="77777777" w:rsidR="006C5B20" w:rsidRPr="00635AEF" w:rsidRDefault="006C5B20" w:rsidP="007E6DA6">
            <w:pPr>
              <w:rPr>
                <w:color w:val="000000"/>
                <w:sz w:val="18"/>
                <w:szCs w:val="18"/>
              </w:rPr>
            </w:pPr>
          </w:p>
        </w:tc>
        <w:tc>
          <w:tcPr>
            <w:tcW w:w="754" w:type="pct"/>
            <w:tcBorders>
              <w:top w:val="nil"/>
              <w:left w:val="nil"/>
              <w:bottom w:val="single" w:sz="4" w:space="0" w:color="auto"/>
              <w:right w:val="single" w:sz="4" w:space="0" w:color="auto"/>
            </w:tcBorders>
            <w:shd w:val="clear" w:color="auto" w:fill="auto"/>
            <w:vAlign w:val="bottom"/>
            <w:hideMark/>
          </w:tcPr>
          <w:p w14:paraId="5CC0AE04" w14:textId="77777777" w:rsidR="006C5B20" w:rsidRPr="00635AEF" w:rsidRDefault="006C5B20" w:rsidP="007E6DA6">
            <w:pPr>
              <w:rPr>
                <w:color w:val="000000"/>
                <w:sz w:val="18"/>
                <w:szCs w:val="18"/>
              </w:rPr>
            </w:pPr>
            <w:r w:rsidRPr="00635AEF">
              <w:rPr>
                <w:color w:val="000000"/>
                <w:sz w:val="18"/>
                <w:szCs w:val="18"/>
              </w:rPr>
              <w:t>затраты на проектно-изыскательские работы для элементов ПС (ЗПС)</w:t>
            </w:r>
          </w:p>
        </w:tc>
        <w:tc>
          <w:tcPr>
            <w:tcW w:w="305" w:type="pct"/>
            <w:tcBorders>
              <w:top w:val="nil"/>
              <w:left w:val="nil"/>
              <w:bottom w:val="single" w:sz="4" w:space="0" w:color="auto"/>
              <w:right w:val="single" w:sz="4" w:space="0" w:color="auto"/>
            </w:tcBorders>
            <w:shd w:val="clear" w:color="auto" w:fill="auto"/>
            <w:vAlign w:val="center"/>
            <w:hideMark/>
          </w:tcPr>
          <w:p w14:paraId="66E0C949" w14:textId="77777777" w:rsidR="006C5B20" w:rsidRPr="00635AEF" w:rsidRDefault="006C5B20" w:rsidP="007E6DA6">
            <w:pPr>
              <w:jc w:val="center"/>
              <w:rPr>
                <w:color w:val="000000"/>
                <w:sz w:val="18"/>
                <w:szCs w:val="18"/>
              </w:rPr>
            </w:pPr>
            <w:r w:rsidRPr="00635AEF">
              <w:rPr>
                <w:color w:val="000000"/>
                <w:sz w:val="18"/>
                <w:szCs w:val="18"/>
              </w:rPr>
              <w:t>П2</w:t>
            </w:r>
          </w:p>
        </w:tc>
        <w:tc>
          <w:tcPr>
            <w:tcW w:w="327" w:type="pct"/>
            <w:tcBorders>
              <w:top w:val="nil"/>
              <w:left w:val="nil"/>
              <w:bottom w:val="single" w:sz="4" w:space="0" w:color="auto"/>
              <w:right w:val="single" w:sz="4" w:space="0" w:color="auto"/>
            </w:tcBorders>
            <w:shd w:val="clear" w:color="auto" w:fill="auto"/>
            <w:vAlign w:val="center"/>
            <w:hideMark/>
          </w:tcPr>
          <w:p w14:paraId="5896DCB2" w14:textId="77777777" w:rsidR="006C5B20" w:rsidRPr="00635AEF" w:rsidRDefault="006C5B20" w:rsidP="007E6DA6">
            <w:pPr>
              <w:jc w:val="center"/>
              <w:rPr>
                <w:color w:val="000000"/>
                <w:sz w:val="18"/>
                <w:szCs w:val="18"/>
              </w:rPr>
            </w:pPr>
            <w:r w:rsidRPr="00635AEF">
              <w:rPr>
                <w:color w:val="000000"/>
                <w:sz w:val="18"/>
                <w:szCs w:val="18"/>
              </w:rPr>
              <w:t>П2-07</w:t>
            </w:r>
          </w:p>
        </w:tc>
        <w:tc>
          <w:tcPr>
            <w:tcW w:w="387" w:type="pct"/>
            <w:tcBorders>
              <w:top w:val="nil"/>
              <w:left w:val="nil"/>
              <w:bottom w:val="single" w:sz="4" w:space="0" w:color="auto"/>
              <w:right w:val="single" w:sz="4" w:space="0" w:color="auto"/>
            </w:tcBorders>
            <w:shd w:val="clear" w:color="auto" w:fill="auto"/>
            <w:vAlign w:val="center"/>
            <w:hideMark/>
          </w:tcPr>
          <w:p w14:paraId="2E9D7713" w14:textId="77777777" w:rsidR="006C5B20" w:rsidRPr="00635AEF" w:rsidRDefault="006C5B20" w:rsidP="007E6DA6">
            <w:pPr>
              <w:jc w:val="center"/>
              <w:rPr>
                <w:color w:val="000000"/>
                <w:sz w:val="18"/>
                <w:szCs w:val="18"/>
              </w:rPr>
            </w:pPr>
            <w:r w:rsidRPr="00635AEF">
              <w:rPr>
                <w:color w:val="000000"/>
                <w:sz w:val="18"/>
                <w:szCs w:val="18"/>
              </w:rPr>
              <w:t>2 900,00</w:t>
            </w:r>
          </w:p>
        </w:tc>
        <w:tc>
          <w:tcPr>
            <w:tcW w:w="251" w:type="pct"/>
            <w:tcBorders>
              <w:top w:val="nil"/>
              <w:left w:val="nil"/>
              <w:bottom w:val="single" w:sz="4" w:space="0" w:color="auto"/>
              <w:right w:val="single" w:sz="4" w:space="0" w:color="auto"/>
            </w:tcBorders>
            <w:shd w:val="clear" w:color="auto" w:fill="auto"/>
            <w:vAlign w:val="center"/>
            <w:hideMark/>
          </w:tcPr>
          <w:p w14:paraId="69EDE8A5" w14:textId="77777777" w:rsidR="006C5B20" w:rsidRPr="00635AEF" w:rsidRDefault="006C5B20" w:rsidP="007E6DA6">
            <w:pPr>
              <w:jc w:val="center"/>
              <w:rPr>
                <w:color w:val="000000"/>
                <w:sz w:val="18"/>
                <w:szCs w:val="18"/>
              </w:rPr>
            </w:pPr>
            <w:r w:rsidRPr="00635AEF">
              <w:rPr>
                <w:color w:val="000000"/>
                <w:sz w:val="18"/>
                <w:szCs w:val="18"/>
              </w:rPr>
              <w:t>2,00</w:t>
            </w:r>
          </w:p>
        </w:tc>
        <w:tc>
          <w:tcPr>
            <w:tcW w:w="496" w:type="pct"/>
            <w:tcBorders>
              <w:top w:val="nil"/>
              <w:left w:val="nil"/>
              <w:bottom w:val="single" w:sz="4" w:space="0" w:color="auto"/>
              <w:right w:val="single" w:sz="4" w:space="0" w:color="auto"/>
            </w:tcBorders>
            <w:shd w:val="clear" w:color="auto" w:fill="auto"/>
            <w:vAlign w:val="center"/>
            <w:hideMark/>
          </w:tcPr>
          <w:p w14:paraId="6702EC7D" w14:textId="77777777" w:rsidR="006C5B20" w:rsidRPr="00635AEF" w:rsidRDefault="006C5B20" w:rsidP="007E6DA6">
            <w:pPr>
              <w:jc w:val="center"/>
              <w:rPr>
                <w:color w:val="000000"/>
                <w:sz w:val="18"/>
                <w:szCs w:val="18"/>
              </w:rPr>
            </w:pPr>
            <w:r w:rsidRPr="00635AEF">
              <w:rPr>
                <w:color w:val="000000"/>
                <w:sz w:val="18"/>
                <w:szCs w:val="18"/>
              </w:rPr>
              <w:t>1,00</w:t>
            </w:r>
          </w:p>
        </w:tc>
        <w:tc>
          <w:tcPr>
            <w:tcW w:w="363" w:type="pct"/>
            <w:tcBorders>
              <w:top w:val="nil"/>
              <w:left w:val="nil"/>
              <w:bottom w:val="single" w:sz="4" w:space="0" w:color="auto"/>
              <w:right w:val="single" w:sz="4" w:space="0" w:color="auto"/>
            </w:tcBorders>
            <w:shd w:val="clear" w:color="auto" w:fill="auto"/>
            <w:vAlign w:val="center"/>
            <w:hideMark/>
          </w:tcPr>
          <w:p w14:paraId="76375C7C" w14:textId="77777777" w:rsidR="006C5B20" w:rsidRPr="00635AEF" w:rsidRDefault="006C5B20" w:rsidP="007E6DA6">
            <w:pPr>
              <w:jc w:val="right"/>
              <w:rPr>
                <w:color w:val="000000"/>
                <w:sz w:val="18"/>
                <w:szCs w:val="18"/>
              </w:rPr>
            </w:pPr>
            <w:r w:rsidRPr="00635AEF">
              <w:rPr>
                <w:color w:val="000000"/>
                <w:sz w:val="18"/>
                <w:szCs w:val="18"/>
              </w:rPr>
              <w:t>5 800,00</w:t>
            </w:r>
          </w:p>
        </w:tc>
        <w:tc>
          <w:tcPr>
            <w:tcW w:w="212" w:type="pct"/>
            <w:tcBorders>
              <w:top w:val="nil"/>
              <w:left w:val="nil"/>
              <w:bottom w:val="single" w:sz="4" w:space="0" w:color="auto"/>
              <w:right w:val="single" w:sz="4" w:space="0" w:color="auto"/>
            </w:tcBorders>
            <w:shd w:val="clear" w:color="auto" w:fill="auto"/>
            <w:vAlign w:val="center"/>
            <w:hideMark/>
          </w:tcPr>
          <w:p w14:paraId="44E40286" w14:textId="77777777" w:rsidR="006C5B20" w:rsidRPr="00635AEF" w:rsidRDefault="006C5B20" w:rsidP="007E6DA6">
            <w:pPr>
              <w:jc w:val="center"/>
              <w:rPr>
                <w:color w:val="000000"/>
                <w:sz w:val="18"/>
                <w:szCs w:val="18"/>
              </w:rPr>
            </w:pPr>
            <w:r w:rsidRPr="00635AEF">
              <w:rPr>
                <w:color w:val="000000"/>
                <w:sz w:val="18"/>
                <w:szCs w:val="18"/>
              </w:rPr>
              <w:t>1,051</w:t>
            </w:r>
          </w:p>
        </w:tc>
        <w:tc>
          <w:tcPr>
            <w:tcW w:w="212" w:type="pct"/>
            <w:tcBorders>
              <w:top w:val="nil"/>
              <w:left w:val="nil"/>
              <w:bottom w:val="single" w:sz="4" w:space="0" w:color="auto"/>
              <w:right w:val="single" w:sz="4" w:space="0" w:color="auto"/>
            </w:tcBorders>
            <w:shd w:val="clear" w:color="auto" w:fill="auto"/>
            <w:vAlign w:val="center"/>
            <w:hideMark/>
          </w:tcPr>
          <w:p w14:paraId="7A41A3B8" w14:textId="77777777" w:rsidR="006C5B20" w:rsidRPr="00635AEF" w:rsidRDefault="006C5B20" w:rsidP="007E6DA6">
            <w:pPr>
              <w:jc w:val="center"/>
              <w:rPr>
                <w:color w:val="000000"/>
                <w:sz w:val="18"/>
                <w:szCs w:val="18"/>
              </w:rPr>
            </w:pPr>
            <w:r w:rsidRPr="00635AEF">
              <w:rPr>
                <w:color w:val="000000"/>
                <w:sz w:val="18"/>
                <w:szCs w:val="18"/>
              </w:rPr>
              <w:t>1,073</w:t>
            </w:r>
          </w:p>
        </w:tc>
        <w:tc>
          <w:tcPr>
            <w:tcW w:w="212" w:type="pct"/>
            <w:tcBorders>
              <w:top w:val="nil"/>
              <w:left w:val="nil"/>
              <w:bottom w:val="single" w:sz="4" w:space="0" w:color="auto"/>
              <w:right w:val="single" w:sz="4" w:space="0" w:color="auto"/>
            </w:tcBorders>
            <w:shd w:val="clear" w:color="auto" w:fill="auto"/>
            <w:vAlign w:val="center"/>
            <w:hideMark/>
          </w:tcPr>
          <w:p w14:paraId="4332D044" w14:textId="77777777" w:rsidR="006C5B20" w:rsidRPr="00635AEF" w:rsidRDefault="006C5B20" w:rsidP="007E6DA6">
            <w:pPr>
              <w:jc w:val="center"/>
              <w:rPr>
                <w:color w:val="000000"/>
                <w:sz w:val="18"/>
                <w:szCs w:val="18"/>
              </w:rPr>
            </w:pPr>
            <w:r w:rsidRPr="00635AEF">
              <w:rPr>
                <w:color w:val="000000"/>
                <w:sz w:val="18"/>
                <w:szCs w:val="18"/>
              </w:rPr>
              <w:t>1,037</w:t>
            </w:r>
          </w:p>
        </w:tc>
        <w:tc>
          <w:tcPr>
            <w:tcW w:w="212" w:type="pct"/>
            <w:tcBorders>
              <w:top w:val="nil"/>
              <w:left w:val="nil"/>
              <w:bottom w:val="single" w:sz="4" w:space="0" w:color="auto"/>
              <w:right w:val="single" w:sz="4" w:space="0" w:color="auto"/>
            </w:tcBorders>
            <w:shd w:val="clear" w:color="auto" w:fill="auto"/>
            <w:vAlign w:val="center"/>
            <w:hideMark/>
          </w:tcPr>
          <w:p w14:paraId="0F6C9573" w14:textId="77777777" w:rsidR="006C5B20" w:rsidRPr="00635AEF" w:rsidRDefault="006C5B20" w:rsidP="007E6DA6">
            <w:pPr>
              <w:jc w:val="center"/>
              <w:rPr>
                <w:color w:val="000000"/>
                <w:sz w:val="18"/>
                <w:szCs w:val="18"/>
              </w:rPr>
            </w:pPr>
            <w:r w:rsidRPr="00635AEF">
              <w:rPr>
                <w:color w:val="000000"/>
                <w:sz w:val="18"/>
                <w:szCs w:val="18"/>
              </w:rPr>
              <w:t>1,051</w:t>
            </w:r>
          </w:p>
        </w:tc>
        <w:tc>
          <w:tcPr>
            <w:tcW w:w="212" w:type="pct"/>
            <w:tcBorders>
              <w:top w:val="nil"/>
              <w:left w:val="nil"/>
              <w:bottom w:val="single" w:sz="4" w:space="0" w:color="auto"/>
              <w:right w:val="single" w:sz="4" w:space="0" w:color="auto"/>
            </w:tcBorders>
            <w:shd w:val="clear" w:color="auto" w:fill="auto"/>
            <w:vAlign w:val="center"/>
            <w:hideMark/>
          </w:tcPr>
          <w:p w14:paraId="53AE20F6" w14:textId="77777777" w:rsidR="006C5B20" w:rsidRPr="00635AEF" w:rsidRDefault="006C5B20" w:rsidP="007E6DA6">
            <w:pPr>
              <w:jc w:val="center"/>
              <w:rPr>
                <w:color w:val="000000"/>
                <w:sz w:val="18"/>
                <w:szCs w:val="18"/>
              </w:rPr>
            </w:pPr>
            <w:r w:rsidRPr="00635AEF">
              <w:rPr>
                <w:color w:val="000000"/>
                <w:sz w:val="18"/>
                <w:szCs w:val="18"/>
              </w:rPr>
              <w:t>1,043</w:t>
            </w:r>
          </w:p>
        </w:tc>
        <w:tc>
          <w:tcPr>
            <w:tcW w:w="384" w:type="pct"/>
            <w:tcBorders>
              <w:top w:val="nil"/>
              <w:left w:val="nil"/>
              <w:bottom w:val="single" w:sz="4" w:space="0" w:color="auto"/>
              <w:right w:val="single" w:sz="4" w:space="0" w:color="auto"/>
            </w:tcBorders>
            <w:shd w:val="clear" w:color="auto" w:fill="auto"/>
            <w:vAlign w:val="center"/>
            <w:hideMark/>
          </w:tcPr>
          <w:p w14:paraId="5A336272" w14:textId="77777777" w:rsidR="006C5B20" w:rsidRPr="00635AEF" w:rsidRDefault="006C5B20" w:rsidP="007E6DA6">
            <w:pPr>
              <w:jc w:val="right"/>
              <w:rPr>
                <w:color w:val="000000"/>
                <w:sz w:val="18"/>
                <w:szCs w:val="18"/>
              </w:rPr>
            </w:pPr>
            <w:r w:rsidRPr="00635AEF">
              <w:rPr>
                <w:color w:val="000000"/>
                <w:sz w:val="18"/>
                <w:szCs w:val="18"/>
              </w:rPr>
              <w:t>7 128,726</w:t>
            </w:r>
          </w:p>
        </w:tc>
      </w:tr>
      <w:tr w:rsidR="006C5B20" w:rsidRPr="00F63256" w14:paraId="4549BB3B"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46533216" w14:textId="77777777" w:rsidR="006C5B20" w:rsidRPr="00635AEF" w:rsidRDefault="006C5B20" w:rsidP="007E6DA6">
            <w:pPr>
              <w:rPr>
                <w:color w:val="000000"/>
                <w:sz w:val="18"/>
                <w:szCs w:val="18"/>
              </w:rPr>
            </w:pPr>
          </w:p>
        </w:tc>
        <w:tc>
          <w:tcPr>
            <w:tcW w:w="511" w:type="pct"/>
            <w:vMerge/>
            <w:tcBorders>
              <w:top w:val="nil"/>
              <w:left w:val="single" w:sz="4" w:space="0" w:color="auto"/>
              <w:bottom w:val="single" w:sz="4" w:space="0" w:color="auto"/>
              <w:right w:val="single" w:sz="4" w:space="0" w:color="auto"/>
            </w:tcBorders>
            <w:vAlign w:val="center"/>
            <w:hideMark/>
          </w:tcPr>
          <w:p w14:paraId="00B5560E" w14:textId="77777777" w:rsidR="006C5B20" w:rsidRPr="00635AEF" w:rsidRDefault="006C5B20" w:rsidP="007E6DA6">
            <w:pPr>
              <w:rPr>
                <w:color w:val="000000"/>
                <w:sz w:val="18"/>
                <w:szCs w:val="18"/>
              </w:rPr>
            </w:pPr>
          </w:p>
        </w:tc>
        <w:tc>
          <w:tcPr>
            <w:tcW w:w="754" w:type="pct"/>
            <w:tcBorders>
              <w:top w:val="nil"/>
              <w:left w:val="nil"/>
              <w:bottom w:val="single" w:sz="4" w:space="0" w:color="auto"/>
              <w:right w:val="single" w:sz="4" w:space="0" w:color="auto"/>
            </w:tcBorders>
            <w:shd w:val="clear" w:color="auto" w:fill="auto"/>
            <w:vAlign w:val="bottom"/>
            <w:hideMark/>
          </w:tcPr>
          <w:p w14:paraId="47B313B4" w14:textId="77777777" w:rsidR="006C5B20" w:rsidRPr="00635AEF" w:rsidRDefault="006C5B20" w:rsidP="007E6DA6">
            <w:pPr>
              <w:rPr>
                <w:color w:val="000000"/>
                <w:sz w:val="18"/>
                <w:szCs w:val="18"/>
              </w:rPr>
            </w:pPr>
            <w:r w:rsidRPr="00635AEF">
              <w:rPr>
                <w:color w:val="000000"/>
                <w:sz w:val="18"/>
                <w:szCs w:val="18"/>
              </w:rPr>
              <w:t>затраты на проектно-изыскательские работы для отдельных элементов электрических сетей</w:t>
            </w:r>
          </w:p>
        </w:tc>
        <w:tc>
          <w:tcPr>
            <w:tcW w:w="305" w:type="pct"/>
            <w:tcBorders>
              <w:top w:val="nil"/>
              <w:left w:val="nil"/>
              <w:bottom w:val="single" w:sz="4" w:space="0" w:color="auto"/>
              <w:right w:val="single" w:sz="4" w:space="0" w:color="auto"/>
            </w:tcBorders>
            <w:shd w:val="clear" w:color="auto" w:fill="auto"/>
            <w:vAlign w:val="center"/>
            <w:hideMark/>
          </w:tcPr>
          <w:p w14:paraId="3C07B835" w14:textId="77777777" w:rsidR="006C5B20" w:rsidRPr="00635AEF" w:rsidRDefault="006C5B20" w:rsidP="007E6DA6">
            <w:pPr>
              <w:jc w:val="center"/>
              <w:rPr>
                <w:color w:val="000000"/>
                <w:sz w:val="18"/>
                <w:szCs w:val="18"/>
              </w:rPr>
            </w:pPr>
            <w:r w:rsidRPr="00635AEF">
              <w:rPr>
                <w:color w:val="000000"/>
                <w:sz w:val="18"/>
                <w:szCs w:val="18"/>
              </w:rPr>
              <w:t>-</w:t>
            </w:r>
          </w:p>
        </w:tc>
        <w:tc>
          <w:tcPr>
            <w:tcW w:w="327" w:type="pct"/>
            <w:tcBorders>
              <w:top w:val="nil"/>
              <w:left w:val="nil"/>
              <w:bottom w:val="single" w:sz="4" w:space="0" w:color="auto"/>
              <w:right w:val="single" w:sz="4" w:space="0" w:color="auto"/>
            </w:tcBorders>
            <w:shd w:val="clear" w:color="auto" w:fill="auto"/>
            <w:vAlign w:val="center"/>
            <w:hideMark/>
          </w:tcPr>
          <w:p w14:paraId="0F32AA11" w14:textId="77777777" w:rsidR="006C5B20" w:rsidRPr="00635AEF" w:rsidRDefault="006C5B20" w:rsidP="007E6DA6">
            <w:pPr>
              <w:jc w:val="center"/>
              <w:rPr>
                <w:color w:val="000000"/>
                <w:sz w:val="18"/>
                <w:szCs w:val="18"/>
              </w:rPr>
            </w:pPr>
            <w:r w:rsidRPr="00635AEF">
              <w:rPr>
                <w:color w:val="000000"/>
                <w:sz w:val="18"/>
                <w:szCs w:val="18"/>
              </w:rPr>
              <w:t>-</w:t>
            </w:r>
          </w:p>
        </w:tc>
        <w:tc>
          <w:tcPr>
            <w:tcW w:w="387" w:type="pct"/>
            <w:tcBorders>
              <w:top w:val="nil"/>
              <w:left w:val="nil"/>
              <w:bottom w:val="single" w:sz="4" w:space="0" w:color="auto"/>
              <w:right w:val="single" w:sz="4" w:space="0" w:color="auto"/>
            </w:tcBorders>
            <w:shd w:val="clear" w:color="auto" w:fill="auto"/>
            <w:vAlign w:val="center"/>
            <w:hideMark/>
          </w:tcPr>
          <w:p w14:paraId="25B2F55D" w14:textId="77777777" w:rsidR="006C5B20" w:rsidRPr="00635AEF" w:rsidRDefault="006C5B20" w:rsidP="007E6DA6">
            <w:pPr>
              <w:jc w:val="center"/>
              <w:rPr>
                <w:color w:val="000000"/>
                <w:sz w:val="18"/>
                <w:szCs w:val="18"/>
              </w:rPr>
            </w:pPr>
            <w:r w:rsidRPr="00635AEF">
              <w:rPr>
                <w:color w:val="000000"/>
                <w:sz w:val="18"/>
                <w:szCs w:val="18"/>
              </w:rPr>
              <w:t>-</w:t>
            </w:r>
          </w:p>
        </w:tc>
        <w:tc>
          <w:tcPr>
            <w:tcW w:w="251" w:type="pct"/>
            <w:tcBorders>
              <w:top w:val="nil"/>
              <w:left w:val="nil"/>
              <w:bottom w:val="single" w:sz="4" w:space="0" w:color="auto"/>
              <w:right w:val="single" w:sz="4" w:space="0" w:color="auto"/>
            </w:tcBorders>
            <w:shd w:val="clear" w:color="auto" w:fill="auto"/>
            <w:vAlign w:val="center"/>
            <w:hideMark/>
          </w:tcPr>
          <w:p w14:paraId="5D7BCA8C" w14:textId="77777777" w:rsidR="006C5B20" w:rsidRPr="00635AEF" w:rsidRDefault="006C5B20" w:rsidP="007E6DA6">
            <w:pPr>
              <w:jc w:val="center"/>
              <w:rPr>
                <w:color w:val="000000"/>
                <w:sz w:val="18"/>
                <w:szCs w:val="18"/>
              </w:rPr>
            </w:pPr>
            <w:r w:rsidRPr="00635AEF">
              <w:rPr>
                <w:color w:val="000000"/>
                <w:sz w:val="18"/>
                <w:szCs w:val="18"/>
              </w:rPr>
              <w:t>-</w:t>
            </w:r>
          </w:p>
        </w:tc>
        <w:tc>
          <w:tcPr>
            <w:tcW w:w="496" w:type="pct"/>
            <w:tcBorders>
              <w:top w:val="nil"/>
              <w:left w:val="nil"/>
              <w:bottom w:val="single" w:sz="4" w:space="0" w:color="auto"/>
              <w:right w:val="single" w:sz="4" w:space="0" w:color="auto"/>
            </w:tcBorders>
            <w:shd w:val="clear" w:color="auto" w:fill="auto"/>
            <w:vAlign w:val="center"/>
            <w:hideMark/>
          </w:tcPr>
          <w:p w14:paraId="71164DEC" w14:textId="77777777" w:rsidR="006C5B20" w:rsidRPr="00635AEF" w:rsidRDefault="006C5B20" w:rsidP="007E6DA6">
            <w:pPr>
              <w:jc w:val="center"/>
              <w:rPr>
                <w:color w:val="000000"/>
                <w:sz w:val="18"/>
                <w:szCs w:val="18"/>
              </w:rPr>
            </w:pPr>
            <w:r w:rsidRPr="00635AEF">
              <w:rPr>
                <w:color w:val="000000"/>
                <w:sz w:val="18"/>
                <w:szCs w:val="18"/>
              </w:rPr>
              <w:t>-</w:t>
            </w:r>
          </w:p>
        </w:tc>
        <w:tc>
          <w:tcPr>
            <w:tcW w:w="363" w:type="pct"/>
            <w:tcBorders>
              <w:top w:val="nil"/>
              <w:left w:val="nil"/>
              <w:bottom w:val="single" w:sz="4" w:space="0" w:color="auto"/>
              <w:right w:val="single" w:sz="4" w:space="0" w:color="auto"/>
            </w:tcBorders>
            <w:shd w:val="clear" w:color="auto" w:fill="auto"/>
            <w:vAlign w:val="center"/>
            <w:hideMark/>
          </w:tcPr>
          <w:p w14:paraId="7FB85A9B"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5E78E085"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5E4A4407"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6220A818"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19DD7B9C" w14:textId="77777777" w:rsidR="006C5B20" w:rsidRPr="00635AEF" w:rsidRDefault="006C5B20" w:rsidP="007E6DA6">
            <w:pPr>
              <w:jc w:val="center"/>
              <w:rPr>
                <w:color w:val="000000"/>
                <w:sz w:val="18"/>
                <w:szCs w:val="18"/>
              </w:rPr>
            </w:pPr>
            <w:r w:rsidRPr="00635AEF">
              <w:rPr>
                <w:color w:val="000000"/>
                <w:sz w:val="18"/>
                <w:szCs w:val="18"/>
              </w:rPr>
              <w:t>-</w:t>
            </w:r>
          </w:p>
        </w:tc>
        <w:tc>
          <w:tcPr>
            <w:tcW w:w="212" w:type="pct"/>
            <w:tcBorders>
              <w:top w:val="nil"/>
              <w:left w:val="nil"/>
              <w:bottom w:val="single" w:sz="4" w:space="0" w:color="auto"/>
              <w:right w:val="single" w:sz="4" w:space="0" w:color="auto"/>
            </w:tcBorders>
            <w:shd w:val="clear" w:color="auto" w:fill="auto"/>
            <w:vAlign w:val="center"/>
            <w:hideMark/>
          </w:tcPr>
          <w:p w14:paraId="60DBCFCF" w14:textId="77777777" w:rsidR="006C5B20" w:rsidRPr="00635AEF" w:rsidRDefault="006C5B20" w:rsidP="007E6DA6">
            <w:pPr>
              <w:jc w:val="center"/>
              <w:rPr>
                <w:color w:val="000000"/>
                <w:sz w:val="18"/>
                <w:szCs w:val="18"/>
              </w:rPr>
            </w:pPr>
            <w:r w:rsidRPr="00635AEF">
              <w:rPr>
                <w:color w:val="000000"/>
                <w:sz w:val="18"/>
                <w:szCs w:val="18"/>
              </w:rPr>
              <w:t>-</w:t>
            </w:r>
          </w:p>
        </w:tc>
        <w:tc>
          <w:tcPr>
            <w:tcW w:w="384" w:type="pct"/>
            <w:tcBorders>
              <w:top w:val="nil"/>
              <w:left w:val="nil"/>
              <w:bottom w:val="single" w:sz="4" w:space="0" w:color="auto"/>
              <w:right w:val="single" w:sz="4" w:space="0" w:color="auto"/>
            </w:tcBorders>
            <w:shd w:val="clear" w:color="auto" w:fill="auto"/>
            <w:vAlign w:val="center"/>
            <w:hideMark/>
          </w:tcPr>
          <w:p w14:paraId="6BC0249E" w14:textId="77777777" w:rsidR="006C5B20" w:rsidRPr="00635AEF" w:rsidRDefault="006C5B20" w:rsidP="007E6DA6">
            <w:pPr>
              <w:jc w:val="center"/>
              <w:rPr>
                <w:color w:val="000000"/>
                <w:sz w:val="18"/>
                <w:szCs w:val="18"/>
              </w:rPr>
            </w:pPr>
            <w:r w:rsidRPr="00635AEF">
              <w:rPr>
                <w:color w:val="000000"/>
                <w:sz w:val="18"/>
                <w:szCs w:val="18"/>
              </w:rPr>
              <w:t>-</w:t>
            </w:r>
          </w:p>
        </w:tc>
      </w:tr>
      <w:tr w:rsidR="006C5B20" w:rsidRPr="00F63256" w14:paraId="17C3EC6F" w14:textId="77777777" w:rsidTr="007E6DA6">
        <w:trPr>
          <w:trHeight w:val="20"/>
        </w:trPr>
        <w:tc>
          <w:tcPr>
            <w:tcW w:w="158" w:type="pct"/>
            <w:vMerge/>
            <w:tcBorders>
              <w:top w:val="nil"/>
              <w:left w:val="single" w:sz="4" w:space="0" w:color="auto"/>
              <w:bottom w:val="single" w:sz="4" w:space="0" w:color="000000"/>
              <w:right w:val="single" w:sz="4" w:space="0" w:color="auto"/>
            </w:tcBorders>
            <w:vAlign w:val="center"/>
            <w:hideMark/>
          </w:tcPr>
          <w:p w14:paraId="38A0ADC3" w14:textId="77777777" w:rsidR="006C5B20" w:rsidRPr="00635AEF" w:rsidRDefault="006C5B20" w:rsidP="007E6DA6">
            <w:pPr>
              <w:rPr>
                <w:color w:val="000000"/>
                <w:sz w:val="18"/>
                <w:szCs w:val="18"/>
              </w:rPr>
            </w:pPr>
          </w:p>
        </w:tc>
        <w:tc>
          <w:tcPr>
            <w:tcW w:w="3033" w:type="pct"/>
            <w:gridSpan w:val="7"/>
            <w:tcBorders>
              <w:top w:val="single" w:sz="4" w:space="0" w:color="auto"/>
              <w:left w:val="nil"/>
              <w:bottom w:val="single" w:sz="4" w:space="0" w:color="auto"/>
              <w:right w:val="single" w:sz="4" w:space="0" w:color="000000"/>
            </w:tcBorders>
            <w:shd w:val="clear" w:color="auto" w:fill="auto"/>
            <w:vAlign w:val="bottom"/>
            <w:hideMark/>
          </w:tcPr>
          <w:p w14:paraId="0736D7D4" w14:textId="77777777" w:rsidR="006C5B20" w:rsidRPr="00635AEF" w:rsidRDefault="006C5B20" w:rsidP="007E6DA6">
            <w:pPr>
              <w:jc w:val="center"/>
              <w:rPr>
                <w:b/>
                <w:bCs/>
                <w:color w:val="000000"/>
                <w:sz w:val="18"/>
                <w:szCs w:val="18"/>
              </w:rPr>
            </w:pPr>
            <w:r w:rsidRPr="00635AEF">
              <w:rPr>
                <w:b/>
                <w:bCs/>
                <w:color w:val="000000"/>
                <w:sz w:val="18"/>
                <w:szCs w:val="18"/>
              </w:rPr>
              <w:t>Всего</w:t>
            </w:r>
          </w:p>
        </w:tc>
        <w:tc>
          <w:tcPr>
            <w:tcW w:w="363" w:type="pct"/>
            <w:tcBorders>
              <w:top w:val="nil"/>
              <w:left w:val="nil"/>
              <w:bottom w:val="single" w:sz="4" w:space="0" w:color="auto"/>
              <w:right w:val="single" w:sz="4" w:space="0" w:color="auto"/>
            </w:tcBorders>
            <w:shd w:val="clear" w:color="auto" w:fill="auto"/>
            <w:vAlign w:val="center"/>
            <w:hideMark/>
          </w:tcPr>
          <w:p w14:paraId="5E028627" w14:textId="77777777" w:rsidR="006C5B20" w:rsidRPr="00635AEF" w:rsidRDefault="006C5B20" w:rsidP="007E6DA6">
            <w:pPr>
              <w:jc w:val="right"/>
              <w:rPr>
                <w:b/>
                <w:bCs/>
                <w:color w:val="000000"/>
                <w:sz w:val="18"/>
                <w:szCs w:val="18"/>
              </w:rPr>
            </w:pPr>
            <w:r w:rsidRPr="00635AEF">
              <w:rPr>
                <w:b/>
                <w:bCs/>
                <w:color w:val="000000"/>
                <w:sz w:val="18"/>
                <w:szCs w:val="18"/>
              </w:rPr>
              <w:t>113 727,40</w:t>
            </w:r>
          </w:p>
        </w:tc>
        <w:tc>
          <w:tcPr>
            <w:tcW w:w="212" w:type="pct"/>
            <w:tcBorders>
              <w:top w:val="nil"/>
              <w:left w:val="nil"/>
              <w:bottom w:val="single" w:sz="4" w:space="0" w:color="auto"/>
              <w:right w:val="single" w:sz="4" w:space="0" w:color="auto"/>
            </w:tcBorders>
            <w:shd w:val="clear" w:color="auto" w:fill="auto"/>
            <w:vAlign w:val="bottom"/>
            <w:hideMark/>
          </w:tcPr>
          <w:p w14:paraId="21E17178" w14:textId="77777777" w:rsidR="006C5B20" w:rsidRPr="00635AEF" w:rsidRDefault="006C5B20" w:rsidP="007E6DA6">
            <w:pPr>
              <w:rPr>
                <w:color w:val="000000"/>
                <w:sz w:val="18"/>
                <w:szCs w:val="18"/>
              </w:rPr>
            </w:pPr>
            <w:r w:rsidRPr="00635AEF">
              <w:rPr>
                <w:color w:val="000000"/>
                <w:sz w:val="18"/>
                <w:szCs w:val="18"/>
              </w:rPr>
              <w:t> </w:t>
            </w:r>
          </w:p>
        </w:tc>
        <w:tc>
          <w:tcPr>
            <w:tcW w:w="212" w:type="pct"/>
            <w:tcBorders>
              <w:top w:val="nil"/>
              <w:left w:val="nil"/>
              <w:bottom w:val="single" w:sz="4" w:space="0" w:color="auto"/>
              <w:right w:val="single" w:sz="4" w:space="0" w:color="auto"/>
            </w:tcBorders>
            <w:shd w:val="clear" w:color="auto" w:fill="auto"/>
            <w:vAlign w:val="bottom"/>
            <w:hideMark/>
          </w:tcPr>
          <w:p w14:paraId="60CAC044" w14:textId="77777777" w:rsidR="006C5B20" w:rsidRPr="00635AEF" w:rsidRDefault="006C5B20" w:rsidP="007E6DA6">
            <w:pPr>
              <w:rPr>
                <w:color w:val="000000"/>
                <w:sz w:val="18"/>
                <w:szCs w:val="18"/>
              </w:rPr>
            </w:pPr>
            <w:r w:rsidRPr="00635AEF">
              <w:rPr>
                <w:color w:val="000000"/>
                <w:sz w:val="18"/>
                <w:szCs w:val="18"/>
              </w:rPr>
              <w:t> </w:t>
            </w:r>
          </w:p>
        </w:tc>
        <w:tc>
          <w:tcPr>
            <w:tcW w:w="212" w:type="pct"/>
            <w:tcBorders>
              <w:top w:val="nil"/>
              <w:left w:val="nil"/>
              <w:bottom w:val="single" w:sz="4" w:space="0" w:color="auto"/>
              <w:right w:val="single" w:sz="4" w:space="0" w:color="auto"/>
            </w:tcBorders>
            <w:shd w:val="clear" w:color="auto" w:fill="auto"/>
            <w:vAlign w:val="bottom"/>
            <w:hideMark/>
          </w:tcPr>
          <w:p w14:paraId="5D3EC8F8" w14:textId="77777777" w:rsidR="006C5B20" w:rsidRPr="00635AEF" w:rsidRDefault="006C5B20" w:rsidP="007E6DA6">
            <w:pPr>
              <w:rPr>
                <w:color w:val="000000"/>
                <w:sz w:val="18"/>
                <w:szCs w:val="18"/>
              </w:rPr>
            </w:pPr>
            <w:r w:rsidRPr="00635AEF">
              <w:rPr>
                <w:color w:val="000000"/>
                <w:sz w:val="18"/>
                <w:szCs w:val="18"/>
              </w:rPr>
              <w:t> </w:t>
            </w:r>
          </w:p>
        </w:tc>
        <w:tc>
          <w:tcPr>
            <w:tcW w:w="212" w:type="pct"/>
            <w:tcBorders>
              <w:top w:val="nil"/>
              <w:left w:val="nil"/>
              <w:bottom w:val="single" w:sz="4" w:space="0" w:color="auto"/>
              <w:right w:val="single" w:sz="4" w:space="0" w:color="auto"/>
            </w:tcBorders>
            <w:shd w:val="clear" w:color="auto" w:fill="auto"/>
            <w:vAlign w:val="bottom"/>
            <w:hideMark/>
          </w:tcPr>
          <w:p w14:paraId="4CB0AAE2" w14:textId="77777777" w:rsidR="006C5B20" w:rsidRPr="00635AEF" w:rsidRDefault="006C5B20" w:rsidP="007E6DA6">
            <w:pPr>
              <w:rPr>
                <w:color w:val="000000"/>
                <w:sz w:val="18"/>
                <w:szCs w:val="18"/>
              </w:rPr>
            </w:pPr>
            <w:r w:rsidRPr="00635AEF">
              <w:rPr>
                <w:color w:val="000000"/>
                <w:sz w:val="18"/>
                <w:szCs w:val="18"/>
              </w:rPr>
              <w:t> </w:t>
            </w:r>
          </w:p>
        </w:tc>
        <w:tc>
          <w:tcPr>
            <w:tcW w:w="212" w:type="pct"/>
            <w:tcBorders>
              <w:top w:val="nil"/>
              <w:left w:val="nil"/>
              <w:bottom w:val="single" w:sz="4" w:space="0" w:color="auto"/>
              <w:right w:val="single" w:sz="4" w:space="0" w:color="auto"/>
            </w:tcBorders>
            <w:shd w:val="clear" w:color="auto" w:fill="auto"/>
            <w:vAlign w:val="bottom"/>
            <w:hideMark/>
          </w:tcPr>
          <w:p w14:paraId="3098834F" w14:textId="77777777" w:rsidR="006C5B20" w:rsidRPr="00635AEF" w:rsidRDefault="006C5B20" w:rsidP="007E6DA6">
            <w:pPr>
              <w:rPr>
                <w:color w:val="000000"/>
                <w:sz w:val="18"/>
                <w:szCs w:val="18"/>
              </w:rPr>
            </w:pPr>
            <w:r w:rsidRPr="00635AEF">
              <w:rPr>
                <w:color w:val="000000"/>
                <w:sz w:val="18"/>
                <w:szCs w:val="18"/>
              </w:rPr>
              <w:t> </w:t>
            </w:r>
          </w:p>
        </w:tc>
        <w:tc>
          <w:tcPr>
            <w:tcW w:w="384" w:type="pct"/>
            <w:tcBorders>
              <w:top w:val="nil"/>
              <w:left w:val="nil"/>
              <w:bottom w:val="single" w:sz="4" w:space="0" w:color="auto"/>
              <w:right w:val="single" w:sz="4" w:space="0" w:color="auto"/>
            </w:tcBorders>
            <w:shd w:val="clear" w:color="auto" w:fill="auto"/>
            <w:vAlign w:val="center"/>
            <w:hideMark/>
          </w:tcPr>
          <w:p w14:paraId="65F2340E" w14:textId="77777777" w:rsidR="006C5B20" w:rsidRPr="00635AEF" w:rsidRDefault="006C5B20" w:rsidP="007E6DA6">
            <w:pPr>
              <w:jc w:val="right"/>
              <w:rPr>
                <w:b/>
                <w:bCs/>
                <w:color w:val="000000"/>
                <w:sz w:val="18"/>
                <w:szCs w:val="18"/>
              </w:rPr>
            </w:pPr>
            <w:r w:rsidRPr="00635AEF">
              <w:rPr>
                <w:b/>
                <w:bCs/>
                <w:color w:val="000000"/>
                <w:sz w:val="18"/>
                <w:szCs w:val="18"/>
              </w:rPr>
              <w:t>140 165,041</w:t>
            </w:r>
          </w:p>
        </w:tc>
      </w:tr>
      <w:tr w:rsidR="006C5B20" w:rsidRPr="00635AEF" w14:paraId="3108FC94" w14:textId="77777777" w:rsidTr="007E6DA6">
        <w:trPr>
          <w:trHeight w:val="20"/>
        </w:trPr>
        <w:tc>
          <w:tcPr>
            <w:tcW w:w="5000" w:type="pct"/>
            <w:gridSpan w:val="15"/>
            <w:tcBorders>
              <w:top w:val="single" w:sz="4" w:space="0" w:color="auto"/>
              <w:left w:val="nil"/>
              <w:bottom w:val="nil"/>
              <w:right w:val="nil"/>
            </w:tcBorders>
            <w:shd w:val="clear" w:color="auto" w:fill="auto"/>
            <w:vAlign w:val="bottom"/>
            <w:hideMark/>
          </w:tcPr>
          <w:p w14:paraId="52520EA7" w14:textId="77777777" w:rsidR="006C5B20" w:rsidRPr="00635AEF" w:rsidRDefault="006C5B20" w:rsidP="007E6DA6">
            <w:pPr>
              <w:rPr>
                <w:color w:val="000000"/>
                <w:sz w:val="18"/>
                <w:szCs w:val="18"/>
              </w:rPr>
            </w:pPr>
            <w:r w:rsidRPr="00635AEF">
              <w:rPr>
                <w:color w:val="000000"/>
                <w:sz w:val="18"/>
                <w:szCs w:val="18"/>
              </w:rPr>
              <w:t xml:space="preserve">* - УНЦ содержит затраты на </w:t>
            </w:r>
            <w:proofErr w:type="spellStart"/>
            <w:r w:rsidRPr="00635AEF">
              <w:rPr>
                <w:color w:val="000000"/>
                <w:sz w:val="18"/>
                <w:szCs w:val="18"/>
              </w:rPr>
              <w:t>РЗиА</w:t>
            </w:r>
            <w:proofErr w:type="spellEnd"/>
          </w:p>
        </w:tc>
      </w:tr>
    </w:tbl>
    <w:p w14:paraId="40CE806C" w14:textId="77777777" w:rsidR="006C5B20" w:rsidRDefault="006C5B20" w:rsidP="006C5B20">
      <w:pPr>
        <w:ind w:firstLine="720"/>
        <w:jc w:val="both"/>
        <w:rPr>
          <w:sz w:val="28"/>
          <w:szCs w:val="28"/>
        </w:rPr>
      </w:pPr>
    </w:p>
    <w:p w14:paraId="4D219416" w14:textId="77777777" w:rsidR="006C5B20" w:rsidRDefault="006C5B20" w:rsidP="006C5B20">
      <w:pPr>
        <w:ind w:firstLine="720"/>
        <w:jc w:val="both"/>
        <w:rPr>
          <w:sz w:val="28"/>
          <w:szCs w:val="28"/>
        </w:rPr>
        <w:sectPr w:rsidR="006C5B20" w:rsidSect="007E6DA6">
          <w:pgSz w:w="16838" w:h="11906" w:orient="landscape"/>
          <w:pgMar w:top="1276" w:right="993" w:bottom="850" w:left="1134" w:header="708" w:footer="708" w:gutter="0"/>
          <w:cols w:space="708"/>
          <w:docGrid w:linePitch="360"/>
        </w:sectPr>
      </w:pPr>
    </w:p>
    <w:p w14:paraId="1C3AFC91" w14:textId="77777777" w:rsidR="006C5B20" w:rsidRDefault="006C5B20" w:rsidP="006C5B20">
      <w:pPr>
        <w:ind w:firstLine="720"/>
        <w:jc w:val="both"/>
        <w:rPr>
          <w:sz w:val="28"/>
          <w:szCs w:val="28"/>
        </w:rPr>
      </w:pPr>
      <w:r w:rsidRPr="00B417DC">
        <w:rPr>
          <w:sz w:val="28"/>
          <w:szCs w:val="28"/>
        </w:rPr>
        <w:t>В связи с тем, что объем финансирования</w:t>
      </w:r>
      <w:r>
        <w:rPr>
          <w:sz w:val="28"/>
          <w:szCs w:val="28"/>
        </w:rPr>
        <w:t xml:space="preserve"> расчетный по проекту-аналогу</w:t>
      </w:r>
      <w:r w:rsidRPr="00B417DC">
        <w:rPr>
          <w:sz w:val="28"/>
          <w:szCs w:val="28"/>
        </w:rPr>
        <w:t xml:space="preserve"> не превышает объем финансирования, рассчитанный по УНЦ, предлагается 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в размере</w:t>
      </w:r>
      <w:r>
        <w:rPr>
          <w:sz w:val="28"/>
          <w:szCs w:val="28"/>
        </w:rPr>
        <w:t>, определенном по проекту-аналогу – 116</w:t>
      </w:r>
      <w:r>
        <w:rPr>
          <w:sz w:val="28"/>
          <w:szCs w:val="28"/>
          <w:lang w:val="en-US"/>
        </w:rPr>
        <w:t> </w:t>
      </w:r>
      <w:r>
        <w:rPr>
          <w:sz w:val="28"/>
          <w:szCs w:val="28"/>
        </w:rPr>
        <w:t>067,538</w:t>
      </w:r>
      <w:r w:rsidRPr="00B417DC">
        <w:rPr>
          <w:sz w:val="28"/>
          <w:szCs w:val="28"/>
        </w:rPr>
        <w:t xml:space="preserve"> тыс. руб.</w:t>
      </w:r>
    </w:p>
    <w:p w14:paraId="1DF801B9" w14:textId="77777777" w:rsidR="006C5B20" w:rsidRDefault="006C5B20" w:rsidP="006C5B20">
      <w:pPr>
        <w:ind w:firstLine="720"/>
        <w:jc w:val="both"/>
        <w:rPr>
          <w:sz w:val="28"/>
          <w:szCs w:val="28"/>
        </w:rPr>
      </w:pPr>
      <w:r w:rsidRPr="000E4E07">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w:t>
      </w:r>
      <w:r>
        <w:rPr>
          <w:sz w:val="28"/>
          <w:szCs w:val="28"/>
        </w:rPr>
        <w:t>энергопринимающих устройств</w:t>
      </w:r>
      <w:r w:rsidRPr="000E4E07">
        <w:rPr>
          <w:sz w:val="28"/>
          <w:szCs w:val="28"/>
        </w:rPr>
        <w:t xml:space="preserve"> и (или) объектов электроэнергетики.</w:t>
      </w:r>
    </w:p>
    <w:p w14:paraId="4E66CEC7" w14:textId="77777777" w:rsidR="006C5B20" w:rsidRDefault="006C5B20" w:rsidP="006C5B20">
      <w:pPr>
        <w:ind w:firstLine="720"/>
        <w:jc w:val="both"/>
        <w:rPr>
          <w:sz w:val="28"/>
          <w:szCs w:val="28"/>
        </w:rPr>
      </w:pPr>
    </w:p>
    <w:p w14:paraId="59178773" w14:textId="77777777" w:rsidR="006C5B20" w:rsidRPr="003D0E76" w:rsidRDefault="006C5B20" w:rsidP="006C5B20">
      <w:pPr>
        <w:jc w:val="center"/>
        <w:rPr>
          <w:b/>
          <w:sz w:val="28"/>
          <w:szCs w:val="28"/>
        </w:rPr>
      </w:pPr>
      <w:r w:rsidRPr="003D0E76">
        <w:rPr>
          <w:b/>
          <w:sz w:val="28"/>
          <w:szCs w:val="28"/>
        </w:rPr>
        <w:t xml:space="preserve">Стоимость мероприятий, не включающих в себя строительство и </w:t>
      </w:r>
      <w:r>
        <w:rPr>
          <w:b/>
          <w:sz w:val="28"/>
          <w:szCs w:val="28"/>
        </w:rPr>
        <w:t xml:space="preserve">                        </w:t>
      </w:r>
      <w:r w:rsidRPr="003D0E76">
        <w:rPr>
          <w:b/>
          <w:sz w:val="28"/>
          <w:szCs w:val="28"/>
        </w:rPr>
        <w:t>реконструкцию объектов электросетевого хозяйства</w:t>
      </w:r>
    </w:p>
    <w:p w14:paraId="76B43AD7" w14:textId="77777777" w:rsidR="006C5B20" w:rsidRPr="003D0E76" w:rsidRDefault="006C5B20" w:rsidP="006C5B20">
      <w:pPr>
        <w:autoSpaceDE w:val="0"/>
        <w:autoSpaceDN w:val="0"/>
        <w:adjustRightInd w:val="0"/>
        <w:ind w:firstLine="709"/>
        <w:contextualSpacing/>
        <w:jc w:val="both"/>
        <w:rPr>
          <w:sz w:val="28"/>
          <w:szCs w:val="28"/>
        </w:rPr>
      </w:pPr>
      <w:r w:rsidRPr="003D0E76">
        <w:rPr>
          <w:sz w:val="28"/>
          <w:szCs w:val="28"/>
        </w:rPr>
        <w:t>Общество предлагает затраты на технологическое присоединение к электрическим сетям по мероприятиям, не включающим в себя строительство и реконструкцию объектов в сумме 11,</w:t>
      </w:r>
      <w:r>
        <w:rPr>
          <w:sz w:val="28"/>
          <w:szCs w:val="28"/>
        </w:rPr>
        <w:t>780</w:t>
      </w:r>
      <w:r w:rsidRPr="003D0E76">
        <w:rPr>
          <w:sz w:val="28"/>
          <w:szCs w:val="28"/>
        </w:rPr>
        <w:t xml:space="preserve"> тыс. руб. без НДС согласно </w:t>
      </w:r>
      <w:r>
        <w:rPr>
          <w:sz w:val="28"/>
          <w:szCs w:val="28"/>
        </w:rPr>
        <w:t>расчету</w:t>
      </w:r>
      <w:r w:rsidRPr="003D0E76">
        <w:rPr>
          <w:sz w:val="28"/>
          <w:szCs w:val="28"/>
        </w:rPr>
        <w:t xml:space="preserve">, </w:t>
      </w:r>
      <w:r>
        <w:rPr>
          <w:sz w:val="28"/>
          <w:szCs w:val="28"/>
        </w:rPr>
        <w:t>представленного на стр. 42 приложения к письму</w:t>
      </w:r>
      <w:r w:rsidRPr="003D0E76">
        <w:rPr>
          <w:sz w:val="28"/>
          <w:szCs w:val="28"/>
        </w:rPr>
        <w:t xml:space="preserve"> от </w:t>
      </w:r>
      <w:r>
        <w:rPr>
          <w:sz w:val="28"/>
          <w:szCs w:val="28"/>
        </w:rPr>
        <w:t>24</w:t>
      </w:r>
      <w:r w:rsidRPr="003D0E76">
        <w:rPr>
          <w:sz w:val="28"/>
          <w:szCs w:val="28"/>
        </w:rPr>
        <w:t>.</w:t>
      </w:r>
      <w:r>
        <w:rPr>
          <w:sz w:val="28"/>
          <w:szCs w:val="28"/>
        </w:rPr>
        <w:t>08</w:t>
      </w:r>
      <w:r w:rsidRPr="003D0E76">
        <w:rPr>
          <w:sz w:val="28"/>
          <w:szCs w:val="28"/>
        </w:rPr>
        <w:t>.20</w:t>
      </w:r>
      <w:r>
        <w:rPr>
          <w:sz w:val="28"/>
          <w:szCs w:val="28"/>
        </w:rPr>
        <w:t>21</w:t>
      </w:r>
      <w:r w:rsidRPr="003D0E76">
        <w:rPr>
          <w:sz w:val="28"/>
          <w:szCs w:val="28"/>
        </w:rPr>
        <w:t xml:space="preserve"> </w:t>
      </w:r>
      <w:r>
        <w:rPr>
          <w:sz w:val="28"/>
          <w:szCs w:val="28"/>
        </w:rPr>
        <w:t xml:space="preserve">                                    </w:t>
      </w:r>
      <w:r w:rsidRPr="003D0E76">
        <w:rPr>
          <w:sz w:val="28"/>
          <w:szCs w:val="28"/>
        </w:rPr>
        <w:t xml:space="preserve">№ </w:t>
      </w:r>
      <w:r>
        <w:rPr>
          <w:sz w:val="28"/>
          <w:szCs w:val="28"/>
        </w:rPr>
        <w:t>1.4/01/7214-исх</w:t>
      </w:r>
      <w:r w:rsidRPr="003D0E76">
        <w:rPr>
          <w:sz w:val="28"/>
          <w:szCs w:val="28"/>
        </w:rPr>
        <w:t>.</w:t>
      </w:r>
    </w:p>
    <w:p w14:paraId="7B4231CE" w14:textId="77777777" w:rsidR="006C5B20" w:rsidRPr="003D0E76" w:rsidRDefault="006C5B20" w:rsidP="006C5B20">
      <w:pPr>
        <w:autoSpaceDE w:val="0"/>
        <w:autoSpaceDN w:val="0"/>
        <w:adjustRightInd w:val="0"/>
        <w:ind w:firstLine="709"/>
        <w:contextualSpacing/>
        <w:jc w:val="both"/>
        <w:rPr>
          <w:sz w:val="28"/>
          <w:szCs w:val="28"/>
        </w:rPr>
      </w:pPr>
      <w:r w:rsidRPr="003D0E76">
        <w:rPr>
          <w:sz w:val="28"/>
          <w:szCs w:val="28"/>
        </w:rPr>
        <w:t xml:space="preserve">В соответствии с разделом </w:t>
      </w:r>
      <w:r w:rsidRPr="003D0E76">
        <w:rPr>
          <w:sz w:val="28"/>
          <w:szCs w:val="28"/>
          <w:lang w:val="en-US"/>
        </w:rPr>
        <w:t>V</w:t>
      </w:r>
      <w:r w:rsidRPr="003D0E76">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3D0E76">
          <w:rPr>
            <w:sz w:val="28"/>
            <w:szCs w:val="28"/>
          </w:rPr>
          <w:t xml:space="preserve">формуле </w:t>
        </w:r>
      </w:hyperlink>
      <w:r w:rsidRPr="003D0E76">
        <w:rPr>
          <w:sz w:val="28"/>
          <w:szCs w:val="28"/>
        </w:rPr>
        <w:t>и устанавливается в тыс. руб</w:t>
      </w:r>
      <w:r>
        <w:rPr>
          <w:sz w:val="28"/>
          <w:szCs w:val="28"/>
        </w:rPr>
        <w:t>.</w:t>
      </w:r>
      <w:r w:rsidRPr="003D0E76">
        <w:rPr>
          <w:sz w:val="28"/>
          <w:szCs w:val="28"/>
        </w:rPr>
        <w:t>:</w:t>
      </w:r>
    </w:p>
    <w:p w14:paraId="357D94A9" w14:textId="77777777" w:rsidR="006C5B20" w:rsidRDefault="006C5B20" w:rsidP="006C5B20">
      <w:pPr>
        <w:autoSpaceDE w:val="0"/>
        <w:autoSpaceDN w:val="0"/>
        <w:adjustRightInd w:val="0"/>
        <w:jc w:val="center"/>
        <w:rPr>
          <w:sz w:val="28"/>
          <w:szCs w:val="28"/>
        </w:rPr>
      </w:pPr>
      <w:bookmarkStart w:id="2" w:name="Par2"/>
      <w:bookmarkEnd w:id="2"/>
    </w:p>
    <w:p w14:paraId="2DBCF5BB" w14:textId="77777777" w:rsidR="006C5B20" w:rsidRPr="003D0E76" w:rsidRDefault="006C5B20" w:rsidP="006C5B20">
      <w:pPr>
        <w:autoSpaceDE w:val="0"/>
        <w:autoSpaceDN w:val="0"/>
        <w:adjustRightInd w:val="0"/>
        <w:jc w:val="center"/>
        <w:rPr>
          <w:sz w:val="28"/>
          <w:szCs w:val="28"/>
        </w:rPr>
      </w:pPr>
      <w:r w:rsidRPr="003D0E76">
        <w:rPr>
          <w:sz w:val="28"/>
          <w:szCs w:val="28"/>
        </w:rPr>
        <w:t xml:space="preserve">ПТП = Р + </w:t>
      </w:r>
      <w:proofErr w:type="spellStart"/>
      <w:r w:rsidRPr="003D0E76">
        <w:rPr>
          <w:sz w:val="28"/>
          <w:szCs w:val="28"/>
        </w:rPr>
        <w:t>Ри</w:t>
      </w:r>
      <w:proofErr w:type="spellEnd"/>
      <w:r w:rsidRPr="003D0E76">
        <w:rPr>
          <w:sz w:val="28"/>
          <w:szCs w:val="28"/>
        </w:rPr>
        <w:t xml:space="preserve"> + </w:t>
      </w:r>
      <w:proofErr w:type="spellStart"/>
      <w:r w:rsidRPr="003D0E76">
        <w:rPr>
          <w:sz w:val="28"/>
          <w:szCs w:val="28"/>
        </w:rPr>
        <w:t>Ртп</w:t>
      </w:r>
      <w:proofErr w:type="spellEnd"/>
      <w:r w:rsidRPr="003D0E76">
        <w:rPr>
          <w:sz w:val="28"/>
          <w:szCs w:val="28"/>
        </w:rPr>
        <w:t xml:space="preserve"> (тыс. руб.)</w:t>
      </w:r>
    </w:p>
    <w:p w14:paraId="452BD4B6" w14:textId="77777777" w:rsidR="006C5B20" w:rsidRPr="003D0E76" w:rsidRDefault="006C5B20" w:rsidP="006C5B20">
      <w:pPr>
        <w:autoSpaceDE w:val="0"/>
        <w:autoSpaceDN w:val="0"/>
        <w:adjustRightInd w:val="0"/>
        <w:ind w:firstLine="709"/>
        <w:jc w:val="both"/>
        <w:rPr>
          <w:sz w:val="28"/>
          <w:szCs w:val="28"/>
        </w:rPr>
      </w:pPr>
      <w:r w:rsidRPr="003D0E76">
        <w:rPr>
          <w:sz w:val="28"/>
          <w:szCs w:val="28"/>
        </w:rPr>
        <w:t>где:</w:t>
      </w:r>
    </w:p>
    <w:p w14:paraId="3D8C126C" w14:textId="77777777" w:rsidR="006C5B20" w:rsidRPr="003D0E76" w:rsidRDefault="006C5B20" w:rsidP="006C5B20">
      <w:pPr>
        <w:autoSpaceDE w:val="0"/>
        <w:autoSpaceDN w:val="0"/>
        <w:adjustRightInd w:val="0"/>
        <w:spacing w:before="280"/>
        <w:ind w:firstLine="709"/>
        <w:contextualSpacing/>
        <w:jc w:val="both"/>
        <w:rPr>
          <w:sz w:val="28"/>
          <w:szCs w:val="28"/>
        </w:rPr>
      </w:pPr>
      <w:r w:rsidRPr="003D0E76">
        <w:rPr>
          <w:sz w:val="28"/>
          <w:szCs w:val="28"/>
        </w:rPr>
        <w:t xml:space="preserve">Р - стоимость мероприятий, перечисленных в </w:t>
      </w:r>
      <w:hyperlink r:id="rId9" w:history="1">
        <w:r w:rsidRPr="003D0E76">
          <w:rPr>
            <w:sz w:val="28"/>
            <w:szCs w:val="28"/>
          </w:rPr>
          <w:t>пункте 16</w:t>
        </w:r>
      </w:hyperlink>
      <w:r w:rsidRPr="003D0E76">
        <w:rPr>
          <w:sz w:val="28"/>
          <w:szCs w:val="28"/>
        </w:rPr>
        <w:t xml:space="preserve"> (за исключением </w:t>
      </w:r>
      <w:hyperlink r:id="rId10" w:history="1">
        <w:r w:rsidRPr="003D0E76">
          <w:rPr>
            <w:sz w:val="28"/>
            <w:szCs w:val="28"/>
          </w:rPr>
          <w:t>подпункта «б»)</w:t>
        </w:r>
      </w:hyperlink>
      <w:r w:rsidRPr="003D0E76">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41AB9DF0" w14:textId="77777777" w:rsidR="006C5B20" w:rsidRPr="003D0E76" w:rsidRDefault="006C5B20" w:rsidP="006C5B20">
      <w:pPr>
        <w:autoSpaceDE w:val="0"/>
        <w:autoSpaceDN w:val="0"/>
        <w:adjustRightInd w:val="0"/>
        <w:spacing w:before="280"/>
        <w:ind w:firstLine="709"/>
        <w:contextualSpacing/>
        <w:jc w:val="both"/>
        <w:rPr>
          <w:sz w:val="28"/>
          <w:szCs w:val="28"/>
        </w:rPr>
      </w:pPr>
      <w:proofErr w:type="spellStart"/>
      <w:r w:rsidRPr="003D0E76">
        <w:rPr>
          <w:sz w:val="28"/>
          <w:szCs w:val="28"/>
        </w:rPr>
        <w:t>Р</w:t>
      </w:r>
      <w:r w:rsidRPr="003D0E76">
        <w:rPr>
          <w:sz w:val="28"/>
          <w:szCs w:val="28"/>
          <w:vertAlign w:val="subscript"/>
        </w:rPr>
        <w:t>и</w:t>
      </w:r>
      <w:proofErr w:type="spellEnd"/>
      <w:r w:rsidRPr="003D0E76">
        <w:rPr>
          <w:sz w:val="28"/>
          <w:szCs w:val="28"/>
        </w:rPr>
        <w:t xml:space="preserve"> - расходы на выполнение мероприятий «последней мили» (</w:t>
      </w:r>
      <w:hyperlink r:id="rId11" w:history="1">
        <w:r w:rsidRPr="003D0E76">
          <w:rPr>
            <w:sz w:val="28"/>
            <w:szCs w:val="28"/>
          </w:rPr>
          <w:t>подпункт «б» пункта 16</w:t>
        </w:r>
      </w:hyperlink>
      <w:r w:rsidRPr="003D0E76">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6FD6DED2" w14:textId="77777777" w:rsidR="006C5B20" w:rsidRPr="003D0E76" w:rsidRDefault="006C5B20" w:rsidP="006C5B20">
      <w:pPr>
        <w:autoSpaceDE w:val="0"/>
        <w:autoSpaceDN w:val="0"/>
        <w:adjustRightInd w:val="0"/>
        <w:spacing w:before="280"/>
        <w:ind w:firstLine="709"/>
        <w:contextualSpacing/>
        <w:jc w:val="both"/>
        <w:rPr>
          <w:sz w:val="28"/>
          <w:szCs w:val="28"/>
        </w:rPr>
      </w:pPr>
      <w:proofErr w:type="spellStart"/>
      <w:r w:rsidRPr="003D0E76">
        <w:rPr>
          <w:sz w:val="28"/>
          <w:szCs w:val="28"/>
        </w:rPr>
        <w:t>Р</w:t>
      </w:r>
      <w:r w:rsidRPr="003D0E76">
        <w:rPr>
          <w:sz w:val="28"/>
          <w:szCs w:val="28"/>
          <w:vertAlign w:val="subscript"/>
        </w:rPr>
        <w:t>тп</w:t>
      </w:r>
      <w:proofErr w:type="spellEnd"/>
      <w:r w:rsidRPr="003D0E76">
        <w:rPr>
          <w:sz w:val="28"/>
          <w:szCs w:val="28"/>
        </w:rPr>
        <w:t xml:space="preserve"> - расходы на оплату услуг технологического присоединения к электрическим сетям смежной сетевой организации.</w:t>
      </w:r>
    </w:p>
    <w:p w14:paraId="212F07F1" w14:textId="77777777" w:rsidR="006C5B20" w:rsidRPr="003D0E76" w:rsidRDefault="006C5B20" w:rsidP="006C5B20">
      <w:pPr>
        <w:ind w:firstLine="709"/>
        <w:contextualSpacing/>
        <w:jc w:val="both"/>
        <w:rPr>
          <w:sz w:val="28"/>
          <w:szCs w:val="28"/>
        </w:rPr>
      </w:pPr>
      <w:r w:rsidRPr="003D0E76">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11,</w:t>
      </w:r>
      <w:r>
        <w:rPr>
          <w:sz w:val="28"/>
          <w:szCs w:val="28"/>
        </w:rPr>
        <w:t>780</w:t>
      </w:r>
      <w:r w:rsidRPr="003D0E76">
        <w:rPr>
          <w:sz w:val="28"/>
          <w:szCs w:val="28"/>
        </w:rPr>
        <w:t xml:space="preserve"> тыс. руб. в соответствии с таблицей 1 приложения №1 Постановления РЭК № </w:t>
      </w:r>
      <w:r>
        <w:rPr>
          <w:sz w:val="28"/>
          <w:szCs w:val="28"/>
        </w:rPr>
        <w:t>843</w:t>
      </w:r>
      <w:r w:rsidRPr="003D0E76">
        <w:rPr>
          <w:sz w:val="28"/>
          <w:szCs w:val="28"/>
        </w:rPr>
        <w:t xml:space="preserve"> от 31.12.20</w:t>
      </w:r>
      <w:r>
        <w:rPr>
          <w:sz w:val="28"/>
          <w:szCs w:val="28"/>
        </w:rPr>
        <w:t>20</w:t>
      </w:r>
      <w:r w:rsidRPr="003D0E76">
        <w:rPr>
          <w:sz w:val="28"/>
          <w:szCs w:val="28"/>
        </w:rPr>
        <w:t xml:space="preserve"> «Об утверждении стандартизированных тарифных ставок, ставок за единицу максимальной мощности, формул платы, платы заявителей до 15 кВт включительно за технологическое присоединение к электрическим сетям территориальных сетевых организаций Кемеровской области</w:t>
      </w:r>
      <w:r>
        <w:rPr>
          <w:sz w:val="28"/>
          <w:szCs w:val="28"/>
        </w:rPr>
        <w:t xml:space="preserve"> - Кузбасса</w:t>
      </w:r>
      <w:r w:rsidRPr="003D0E76">
        <w:rPr>
          <w:sz w:val="28"/>
          <w:szCs w:val="28"/>
        </w:rPr>
        <w:t xml:space="preserve"> на 202</w:t>
      </w:r>
      <w:r>
        <w:rPr>
          <w:sz w:val="28"/>
          <w:szCs w:val="28"/>
        </w:rPr>
        <w:t>1</w:t>
      </w:r>
      <w:r w:rsidRPr="003D0E76">
        <w:rPr>
          <w:sz w:val="28"/>
          <w:szCs w:val="28"/>
        </w:rPr>
        <w:t xml:space="preserve"> год» в т.ч.:</w:t>
      </w:r>
    </w:p>
    <w:p w14:paraId="24506086" w14:textId="77777777" w:rsidR="006C5B20" w:rsidRPr="003D0E76" w:rsidRDefault="006C5B20" w:rsidP="006C5B20">
      <w:pPr>
        <w:ind w:firstLine="567"/>
        <w:contextualSpacing/>
        <w:jc w:val="right"/>
        <w:rPr>
          <w:sz w:val="28"/>
          <w:szCs w:val="28"/>
        </w:rPr>
      </w:pPr>
      <w:r w:rsidRPr="003D0E76">
        <w:rPr>
          <w:sz w:val="28"/>
          <w:szCs w:val="28"/>
        </w:rPr>
        <w:t xml:space="preserve">Таблица </w:t>
      </w:r>
      <w:r>
        <w:rPr>
          <w:sz w:val="28"/>
          <w:szCs w:val="28"/>
        </w:rPr>
        <w:t>4</w:t>
      </w:r>
    </w:p>
    <w:tbl>
      <w:tblPr>
        <w:tblW w:w="9672" w:type="dxa"/>
        <w:tblInd w:w="108" w:type="dxa"/>
        <w:tblLook w:val="04A0" w:firstRow="1" w:lastRow="0" w:firstColumn="1" w:lastColumn="0" w:noHBand="0" w:noVBand="1"/>
      </w:tblPr>
      <w:tblGrid>
        <w:gridCol w:w="900"/>
        <w:gridCol w:w="5621"/>
        <w:gridCol w:w="1629"/>
        <w:gridCol w:w="1522"/>
      </w:tblGrid>
      <w:tr w:rsidR="006C5B20" w:rsidRPr="00D90731" w14:paraId="3EF1BE32" w14:textId="77777777" w:rsidTr="007E6DA6">
        <w:trPr>
          <w:trHeight w:val="60"/>
        </w:trPr>
        <w:tc>
          <w:tcPr>
            <w:tcW w:w="465" w:type="pct"/>
            <w:vMerge w:val="restart"/>
            <w:tcBorders>
              <w:top w:val="single" w:sz="4" w:space="0" w:color="auto"/>
              <w:left w:val="single" w:sz="4" w:space="0" w:color="auto"/>
              <w:right w:val="single" w:sz="4" w:space="0" w:color="auto"/>
            </w:tcBorders>
            <w:shd w:val="clear" w:color="auto" w:fill="auto"/>
            <w:noWrap/>
            <w:vAlign w:val="center"/>
            <w:hideMark/>
          </w:tcPr>
          <w:p w14:paraId="3A93C275" w14:textId="77777777" w:rsidR="006C5B20" w:rsidRPr="00D90731" w:rsidRDefault="006C5B20" w:rsidP="007E6DA6">
            <w:pPr>
              <w:ind w:left="-221" w:firstLine="113"/>
              <w:jc w:val="center"/>
              <w:rPr>
                <w:sz w:val="20"/>
                <w:szCs w:val="20"/>
              </w:rPr>
            </w:pPr>
            <w:r w:rsidRPr="00D90731">
              <w:rPr>
                <w:sz w:val="20"/>
                <w:szCs w:val="20"/>
              </w:rPr>
              <w:t>№</w:t>
            </w:r>
          </w:p>
          <w:p w14:paraId="5197CACF" w14:textId="77777777" w:rsidR="006C5B20" w:rsidRPr="00D90731" w:rsidRDefault="006C5B20" w:rsidP="007E6DA6">
            <w:pPr>
              <w:ind w:left="-108"/>
              <w:jc w:val="center"/>
              <w:rPr>
                <w:sz w:val="20"/>
                <w:szCs w:val="20"/>
              </w:rPr>
            </w:pPr>
            <w:r w:rsidRPr="00D90731">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474C4BE7" w14:textId="77777777" w:rsidR="006C5B20" w:rsidRPr="00D90731" w:rsidRDefault="006C5B20" w:rsidP="007E6DA6">
            <w:pPr>
              <w:jc w:val="center"/>
              <w:rPr>
                <w:bCs/>
                <w:sz w:val="20"/>
                <w:szCs w:val="20"/>
              </w:rPr>
            </w:pPr>
            <w:r w:rsidRPr="00D90731">
              <w:rPr>
                <w:bCs/>
                <w:sz w:val="20"/>
                <w:szCs w:val="20"/>
              </w:rPr>
              <w:t xml:space="preserve">Наименование стандартизированной </w:t>
            </w:r>
          </w:p>
          <w:p w14:paraId="5508BB8D" w14:textId="77777777" w:rsidR="006C5B20" w:rsidRPr="00D90731" w:rsidRDefault="006C5B20" w:rsidP="007E6DA6">
            <w:pPr>
              <w:jc w:val="center"/>
              <w:rPr>
                <w:bCs/>
                <w:sz w:val="20"/>
                <w:szCs w:val="20"/>
              </w:rPr>
            </w:pPr>
            <w:r w:rsidRPr="00D90731">
              <w:rPr>
                <w:bCs/>
                <w:sz w:val="20"/>
                <w:szCs w:val="20"/>
              </w:rPr>
              <w:t>тарифной ставки</w:t>
            </w:r>
          </w:p>
        </w:tc>
        <w:tc>
          <w:tcPr>
            <w:tcW w:w="16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0FF9DF" w14:textId="77777777" w:rsidR="006C5B20" w:rsidRPr="00D90731" w:rsidRDefault="006C5B20" w:rsidP="007E6DA6">
            <w:pPr>
              <w:jc w:val="center"/>
              <w:rPr>
                <w:bCs/>
                <w:sz w:val="20"/>
                <w:szCs w:val="20"/>
              </w:rPr>
            </w:pPr>
            <w:r w:rsidRPr="00D90731">
              <w:rPr>
                <w:bCs/>
                <w:sz w:val="20"/>
                <w:szCs w:val="20"/>
              </w:rPr>
              <w:t>Размер стандартизированной тарифной ставки в зависимости от схемы присоединения</w:t>
            </w:r>
          </w:p>
        </w:tc>
      </w:tr>
      <w:tr w:rsidR="006C5B20" w:rsidRPr="00D90731" w14:paraId="3AF84466" w14:textId="77777777" w:rsidTr="007E6DA6">
        <w:trPr>
          <w:trHeight w:val="231"/>
        </w:trPr>
        <w:tc>
          <w:tcPr>
            <w:tcW w:w="465" w:type="pct"/>
            <w:vMerge/>
            <w:tcBorders>
              <w:left w:val="single" w:sz="4" w:space="0" w:color="auto"/>
              <w:right w:val="single" w:sz="4" w:space="0" w:color="auto"/>
            </w:tcBorders>
            <w:shd w:val="clear" w:color="auto" w:fill="auto"/>
            <w:noWrap/>
            <w:vAlign w:val="center"/>
          </w:tcPr>
          <w:p w14:paraId="5B1A6A5D" w14:textId="77777777" w:rsidR="006C5B20" w:rsidRPr="00D90731" w:rsidRDefault="006C5B20" w:rsidP="007E6DA6">
            <w:pPr>
              <w:ind w:left="-108"/>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1F6F68B3" w14:textId="77777777" w:rsidR="006C5B20" w:rsidRPr="00D90731" w:rsidRDefault="006C5B20" w:rsidP="007E6DA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010589F" w14:textId="77777777" w:rsidR="006C5B20" w:rsidRPr="00D90731" w:rsidRDefault="006C5B20" w:rsidP="007E6DA6">
            <w:pPr>
              <w:jc w:val="center"/>
              <w:rPr>
                <w:bCs/>
                <w:sz w:val="20"/>
                <w:szCs w:val="20"/>
              </w:rPr>
            </w:pPr>
            <w:r w:rsidRPr="00D90731">
              <w:rPr>
                <w:bCs/>
                <w:sz w:val="20"/>
                <w:szCs w:val="20"/>
              </w:rPr>
              <w:t>Постоянная схема</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5E248B13" w14:textId="77777777" w:rsidR="006C5B20" w:rsidRPr="00D90731" w:rsidRDefault="006C5B20" w:rsidP="007E6DA6">
            <w:pPr>
              <w:jc w:val="center"/>
              <w:rPr>
                <w:bCs/>
                <w:sz w:val="20"/>
                <w:szCs w:val="20"/>
              </w:rPr>
            </w:pPr>
            <w:r w:rsidRPr="00D90731">
              <w:rPr>
                <w:bCs/>
                <w:sz w:val="20"/>
                <w:szCs w:val="20"/>
              </w:rPr>
              <w:t>Временная схема</w:t>
            </w:r>
          </w:p>
        </w:tc>
      </w:tr>
      <w:tr w:rsidR="006C5B20" w:rsidRPr="00D90731" w14:paraId="32477D7B" w14:textId="77777777" w:rsidTr="007E6DA6">
        <w:trPr>
          <w:trHeight w:val="231"/>
        </w:trPr>
        <w:tc>
          <w:tcPr>
            <w:tcW w:w="465" w:type="pct"/>
            <w:vMerge/>
            <w:tcBorders>
              <w:left w:val="single" w:sz="4" w:space="0" w:color="auto"/>
              <w:bottom w:val="single" w:sz="4" w:space="0" w:color="auto"/>
              <w:right w:val="single" w:sz="4" w:space="0" w:color="auto"/>
            </w:tcBorders>
            <w:shd w:val="clear" w:color="auto" w:fill="auto"/>
            <w:noWrap/>
            <w:vAlign w:val="center"/>
          </w:tcPr>
          <w:p w14:paraId="6164D77E" w14:textId="77777777" w:rsidR="006C5B20" w:rsidRPr="00D90731" w:rsidRDefault="006C5B20" w:rsidP="007E6DA6">
            <w:pPr>
              <w:ind w:left="-108"/>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74ABDFD3" w14:textId="77777777" w:rsidR="006C5B20" w:rsidRPr="00D90731" w:rsidRDefault="006C5B20" w:rsidP="007E6DA6">
            <w:pPr>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00B6A6CE" w14:textId="77777777" w:rsidR="006C5B20" w:rsidRPr="00D90731" w:rsidRDefault="006C5B20" w:rsidP="007E6DA6">
            <w:pPr>
              <w:jc w:val="center"/>
              <w:rPr>
                <w:bCs/>
                <w:sz w:val="20"/>
                <w:szCs w:val="20"/>
              </w:rPr>
            </w:pPr>
            <w:r w:rsidRPr="00D90731">
              <w:rPr>
                <w:bCs/>
                <w:sz w:val="20"/>
                <w:szCs w:val="20"/>
              </w:rPr>
              <w:t>тыс. руб./шт.</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7A29D7C4" w14:textId="77777777" w:rsidR="006C5B20" w:rsidRPr="00D90731" w:rsidRDefault="006C5B20" w:rsidP="007E6DA6">
            <w:pPr>
              <w:jc w:val="center"/>
              <w:rPr>
                <w:bCs/>
                <w:sz w:val="20"/>
                <w:szCs w:val="20"/>
              </w:rPr>
            </w:pPr>
            <w:r w:rsidRPr="00D90731">
              <w:rPr>
                <w:bCs/>
                <w:sz w:val="20"/>
                <w:szCs w:val="20"/>
              </w:rPr>
              <w:t>тыс. руб./шт.</w:t>
            </w:r>
          </w:p>
        </w:tc>
      </w:tr>
      <w:tr w:rsidR="006C5B20" w:rsidRPr="00D90731" w14:paraId="173EED47" w14:textId="77777777" w:rsidTr="007E6DA6">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59FB0" w14:textId="77777777" w:rsidR="006C5B20" w:rsidRPr="00D90731" w:rsidRDefault="006C5B20" w:rsidP="007E6DA6">
            <w:pPr>
              <w:autoSpaceDE w:val="0"/>
              <w:autoSpaceDN w:val="0"/>
              <w:adjustRightInd w:val="0"/>
              <w:jc w:val="center"/>
              <w:rPr>
                <w:sz w:val="20"/>
                <w:szCs w:val="20"/>
              </w:rPr>
            </w:pPr>
            <w:r w:rsidRPr="00D90731">
              <w:rPr>
                <w:sz w:val="20"/>
                <w:szCs w:val="20"/>
              </w:rPr>
              <w:t>С</w:t>
            </w:r>
            <w:r w:rsidRPr="00D90731">
              <w:rPr>
                <w:sz w:val="20"/>
                <w:szCs w:val="20"/>
                <w:vertAlign w:val="subscript"/>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C1222" w14:textId="77777777" w:rsidR="006C5B20" w:rsidRPr="00D90731" w:rsidRDefault="006C5B20" w:rsidP="007E6DA6">
            <w:pPr>
              <w:autoSpaceDE w:val="0"/>
              <w:autoSpaceDN w:val="0"/>
              <w:adjustRightInd w:val="0"/>
              <w:jc w:val="both"/>
              <w:rPr>
                <w:sz w:val="20"/>
                <w:szCs w:val="20"/>
              </w:rPr>
            </w:pPr>
            <w:r w:rsidRPr="00D90731">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A806B1B" w14:textId="77777777" w:rsidR="006C5B20" w:rsidRPr="00D90731" w:rsidRDefault="006C5B20" w:rsidP="007E6DA6">
            <w:pPr>
              <w:jc w:val="center"/>
              <w:rPr>
                <w:sz w:val="20"/>
                <w:szCs w:val="20"/>
              </w:rPr>
            </w:pPr>
            <w:r w:rsidRPr="00D90731">
              <w:rPr>
                <w:sz w:val="20"/>
                <w:szCs w:val="20"/>
              </w:rPr>
              <w:t>11,780</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3B99D2F6" w14:textId="77777777" w:rsidR="006C5B20" w:rsidRPr="00D90731" w:rsidRDefault="006C5B20" w:rsidP="007E6DA6">
            <w:pPr>
              <w:jc w:val="center"/>
              <w:rPr>
                <w:sz w:val="20"/>
                <w:szCs w:val="20"/>
                <w:lang w:val="en-US"/>
              </w:rPr>
            </w:pPr>
            <w:r w:rsidRPr="00D90731">
              <w:rPr>
                <w:sz w:val="20"/>
                <w:szCs w:val="20"/>
              </w:rPr>
              <w:t>11,780</w:t>
            </w:r>
          </w:p>
        </w:tc>
      </w:tr>
      <w:tr w:rsidR="006C5B20" w:rsidRPr="00D90731" w14:paraId="345D39B3" w14:textId="77777777" w:rsidTr="007E6DA6">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64218253" w14:textId="77777777" w:rsidR="006C5B20" w:rsidRPr="00D90731" w:rsidRDefault="006C5B20" w:rsidP="007E6DA6">
            <w:pPr>
              <w:autoSpaceDE w:val="0"/>
              <w:autoSpaceDN w:val="0"/>
              <w:adjustRightInd w:val="0"/>
              <w:jc w:val="center"/>
              <w:rPr>
                <w:sz w:val="20"/>
                <w:szCs w:val="20"/>
              </w:rPr>
            </w:pPr>
            <w:r w:rsidRPr="00D90731">
              <w:rPr>
                <w:sz w:val="20"/>
                <w:szCs w:val="20"/>
              </w:rPr>
              <w:t>С</w:t>
            </w:r>
            <w:r w:rsidRPr="00D90731">
              <w:rPr>
                <w:sz w:val="20"/>
                <w:szCs w:val="20"/>
                <w:vertAlign w:val="subscript"/>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74919991" w14:textId="77777777" w:rsidR="006C5B20" w:rsidRPr="00D90731" w:rsidRDefault="006C5B20" w:rsidP="007E6DA6">
            <w:pPr>
              <w:autoSpaceDE w:val="0"/>
              <w:autoSpaceDN w:val="0"/>
              <w:adjustRightInd w:val="0"/>
              <w:rPr>
                <w:sz w:val="20"/>
                <w:szCs w:val="20"/>
              </w:rPr>
            </w:pPr>
            <w:r w:rsidRPr="00D90731">
              <w:rPr>
                <w:sz w:val="20"/>
                <w:szCs w:val="20"/>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10BD53B4" w14:textId="77777777" w:rsidR="006C5B20" w:rsidRPr="00D90731" w:rsidRDefault="006C5B20" w:rsidP="007E6DA6">
            <w:pPr>
              <w:jc w:val="center"/>
              <w:rPr>
                <w:sz w:val="20"/>
                <w:szCs w:val="20"/>
              </w:rPr>
            </w:pPr>
            <w:r w:rsidRPr="00D90731">
              <w:rPr>
                <w:sz w:val="20"/>
                <w:szCs w:val="20"/>
              </w:rPr>
              <w:t>5,214</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4A40D5F7" w14:textId="77777777" w:rsidR="006C5B20" w:rsidRPr="00D90731" w:rsidRDefault="006C5B20" w:rsidP="007E6DA6">
            <w:pPr>
              <w:jc w:val="center"/>
              <w:rPr>
                <w:sz w:val="20"/>
                <w:szCs w:val="20"/>
              </w:rPr>
            </w:pPr>
            <w:r w:rsidRPr="00D90731">
              <w:rPr>
                <w:sz w:val="20"/>
                <w:szCs w:val="20"/>
              </w:rPr>
              <w:t>5,214</w:t>
            </w:r>
          </w:p>
        </w:tc>
      </w:tr>
      <w:tr w:rsidR="006C5B20" w:rsidRPr="00D90731" w14:paraId="08E71D41" w14:textId="77777777" w:rsidTr="007E6DA6">
        <w:trPr>
          <w:trHeight w:val="246"/>
        </w:trPr>
        <w:tc>
          <w:tcPr>
            <w:tcW w:w="465" w:type="pct"/>
            <w:tcBorders>
              <w:top w:val="single" w:sz="4" w:space="0" w:color="auto"/>
              <w:left w:val="single" w:sz="4" w:space="0" w:color="auto"/>
              <w:bottom w:val="single" w:sz="4" w:space="0" w:color="auto"/>
              <w:right w:val="single" w:sz="4" w:space="0" w:color="auto"/>
            </w:tcBorders>
            <w:shd w:val="clear" w:color="auto" w:fill="auto"/>
            <w:vAlign w:val="center"/>
          </w:tcPr>
          <w:p w14:paraId="777B611D" w14:textId="77777777" w:rsidR="006C5B20" w:rsidRPr="00D90731" w:rsidRDefault="006C5B20" w:rsidP="007E6DA6">
            <w:pPr>
              <w:autoSpaceDE w:val="0"/>
              <w:autoSpaceDN w:val="0"/>
              <w:adjustRightInd w:val="0"/>
              <w:jc w:val="center"/>
              <w:rPr>
                <w:sz w:val="20"/>
                <w:szCs w:val="20"/>
              </w:rPr>
            </w:pPr>
            <w:r w:rsidRPr="00D90731">
              <w:rPr>
                <w:sz w:val="20"/>
                <w:szCs w:val="20"/>
              </w:rPr>
              <w:t>С</w:t>
            </w:r>
            <w:r w:rsidRPr="00D90731">
              <w:rPr>
                <w:sz w:val="20"/>
                <w:szCs w:val="20"/>
                <w:vertAlign w:val="subscript"/>
              </w:rPr>
              <w:t>1.2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5349949D" w14:textId="77777777" w:rsidR="006C5B20" w:rsidRPr="00D90731" w:rsidRDefault="006C5B20" w:rsidP="007E6DA6">
            <w:pPr>
              <w:autoSpaceDE w:val="0"/>
              <w:autoSpaceDN w:val="0"/>
              <w:adjustRightInd w:val="0"/>
              <w:jc w:val="both"/>
              <w:rPr>
                <w:sz w:val="20"/>
                <w:szCs w:val="20"/>
              </w:rPr>
            </w:pPr>
            <w:r w:rsidRPr="00D90731">
              <w:rPr>
                <w:sz w:val="20"/>
                <w:szCs w:val="20"/>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48D72746" w14:textId="77777777" w:rsidR="006C5B20" w:rsidRPr="00D90731" w:rsidRDefault="006C5B20" w:rsidP="007E6DA6">
            <w:pPr>
              <w:jc w:val="center"/>
              <w:rPr>
                <w:sz w:val="20"/>
                <w:szCs w:val="20"/>
              </w:rPr>
            </w:pPr>
            <w:r w:rsidRPr="00D90731">
              <w:rPr>
                <w:sz w:val="20"/>
                <w:szCs w:val="20"/>
              </w:rPr>
              <w:t>6,566</w:t>
            </w:r>
          </w:p>
        </w:tc>
        <w:tc>
          <w:tcPr>
            <w:tcW w:w="787" w:type="pct"/>
            <w:tcBorders>
              <w:top w:val="single" w:sz="4" w:space="0" w:color="auto"/>
              <w:left w:val="single" w:sz="4" w:space="0" w:color="auto"/>
              <w:bottom w:val="single" w:sz="4" w:space="0" w:color="auto"/>
              <w:right w:val="single" w:sz="4" w:space="0" w:color="auto"/>
            </w:tcBorders>
            <w:shd w:val="clear" w:color="auto" w:fill="auto"/>
            <w:vAlign w:val="center"/>
          </w:tcPr>
          <w:p w14:paraId="010A72EA" w14:textId="77777777" w:rsidR="006C5B20" w:rsidRPr="00D90731" w:rsidRDefault="006C5B20" w:rsidP="007E6DA6">
            <w:pPr>
              <w:jc w:val="center"/>
              <w:rPr>
                <w:sz w:val="20"/>
                <w:szCs w:val="20"/>
              </w:rPr>
            </w:pPr>
            <w:r w:rsidRPr="00D90731">
              <w:rPr>
                <w:sz w:val="20"/>
                <w:szCs w:val="20"/>
              </w:rPr>
              <w:t>6,566</w:t>
            </w:r>
          </w:p>
        </w:tc>
      </w:tr>
    </w:tbl>
    <w:p w14:paraId="2559FA77" w14:textId="77777777" w:rsidR="006C5B20" w:rsidRPr="003D0E76" w:rsidRDefault="006C5B20" w:rsidP="006C5B20">
      <w:pPr>
        <w:ind w:firstLine="709"/>
        <w:jc w:val="both"/>
        <w:rPr>
          <w:sz w:val="28"/>
          <w:szCs w:val="28"/>
        </w:rPr>
      </w:pPr>
    </w:p>
    <w:p w14:paraId="07EA80E3" w14:textId="77777777" w:rsidR="006C5B20" w:rsidRPr="003D0E76" w:rsidRDefault="006C5B20" w:rsidP="006C5B20">
      <w:pPr>
        <w:ind w:firstLine="709"/>
        <w:jc w:val="both"/>
        <w:rPr>
          <w:sz w:val="28"/>
          <w:szCs w:val="28"/>
        </w:rPr>
      </w:pPr>
      <w:r w:rsidRPr="003D0E76">
        <w:rPr>
          <w:sz w:val="28"/>
          <w:szCs w:val="28"/>
        </w:rPr>
        <w:t xml:space="preserve">Корректировка затрат по мероприятиям, не включающим в себя строительство и </w:t>
      </w:r>
      <w:proofErr w:type="gramStart"/>
      <w:r w:rsidRPr="003D0E76">
        <w:rPr>
          <w:sz w:val="28"/>
          <w:szCs w:val="28"/>
        </w:rPr>
        <w:t>реконструкцию объектов электросетевого хозяйства</w:t>
      </w:r>
      <w:proofErr w:type="gramEnd"/>
      <w:r w:rsidRPr="003D0E76">
        <w:rPr>
          <w:sz w:val="28"/>
          <w:szCs w:val="28"/>
        </w:rPr>
        <w:t xml:space="preserve"> составила </w:t>
      </w:r>
      <w:r>
        <w:rPr>
          <w:sz w:val="28"/>
          <w:szCs w:val="28"/>
        </w:rPr>
        <w:t xml:space="preserve">                   0,000</w:t>
      </w:r>
      <w:r w:rsidRPr="003D0E76">
        <w:rPr>
          <w:sz w:val="28"/>
          <w:szCs w:val="28"/>
        </w:rPr>
        <w:t xml:space="preserve"> тыс. руб.</w:t>
      </w:r>
    </w:p>
    <w:p w14:paraId="4A5F3189" w14:textId="77777777" w:rsidR="006C5B20" w:rsidRPr="003D0E76" w:rsidRDefault="006C5B20" w:rsidP="006C5B20">
      <w:pPr>
        <w:ind w:firstLine="709"/>
        <w:jc w:val="both"/>
        <w:rPr>
          <w:bCs/>
          <w:sz w:val="28"/>
          <w:szCs w:val="28"/>
        </w:rPr>
      </w:pPr>
      <w:r w:rsidRPr="003D0E76">
        <w:rPr>
          <w:sz w:val="28"/>
          <w:szCs w:val="28"/>
        </w:rPr>
        <w:t>По итогам анализа представленных Обществом</w:t>
      </w:r>
      <w:r w:rsidRPr="003D0E76">
        <w:rPr>
          <w:bCs/>
          <w:sz w:val="28"/>
          <w:szCs w:val="28"/>
        </w:rPr>
        <w:t xml:space="preserve"> предложений по установлению платы за технологическое присоединение экспертами предлагается утвердить:</w:t>
      </w:r>
    </w:p>
    <w:p w14:paraId="40FC2548" w14:textId="77777777" w:rsidR="006C5B20" w:rsidRDefault="006C5B20" w:rsidP="006C5B20">
      <w:pPr>
        <w:ind w:firstLine="709"/>
        <w:jc w:val="both"/>
        <w:rPr>
          <w:bCs/>
          <w:sz w:val="28"/>
          <w:szCs w:val="28"/>
        </w:rPr>
      </w:pPr>
      <w:r w:rsidRPr="003D0E76">
        <w:rPr>
          <w:bCs/>
          <w:sz w:val="28"/>
          <w:szCs w:val="28"/>
        </w:rPr>
        <w:t xml:space="preserve">- плату </w:t>
      </w:r>
      <w:r w:rsidRPr="003D0E76">
        <w:rPr>
          <w:sz w:val="28"/>
          <w:szCs w:val="28"/>
        </w:rPr>
        <w:t xml:space="preserve">за технологическое присоединение к электрическим сетям </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энергопринимающих устройств</w:t>
      </w:r>
      <w:r w:rsidRPr="000E4E07">
        <w:rPr>
          <w:sz w:val="28"/>
          <w:szCs w:val="28"/>
        </w:rPr>
        <w:t xml:space="preserve"> </w:t>
      </w:r>
      <w:r>
        <w:rPr>
          <w:sz w:val="28"/>
          <w:szCs w:val="28"/>
        </w:rPr>
        <w:t>ОАО «РЖД</w:t>
      </w:r>
      <w:r w:rsidRPr="005128A7">
        <w:rPr>
          <w:sz w:val="28"/>
          <w:szCs w:val="28"/>
        </w:rPr>
        <w:t>»</w:t>
      </w:r>
      <w:r>
        <w:rPr>
          <w:sz w:val="28"/>
          <w:szCs w:val="28"/>
        </w:rPr>
        <w:t xml:space="preserve"> </w:t>
      </w:r>
      <w:r w:rsidRPr="00C830F5">
        <w:rPr>
          <w:sz w:val="28"/>
          <w:szCs w:val="28"/>
        </w:rPr>
        <w:t xml:space="preserve">(увеличение максимальной мощности на </w:t>
      </w:r>
      <w:r>
        <w:rPr>
          <w:sz w:val="28"/>
          <w:szCs w:val="28"/>
        </w:rPr>
        <w:t>7 320</w:t>
      </w:r>
      <w:r w:rsidRPr="00C830F5">
        <w:rPr>
          <w:sz w:val="28"/>
          <w:szCs w:val="28"/>
        </w:rPr>
        <w:t> кВт)</w:t>
      </w:r>
      <w:r>
        <w:rPr>
          <w:sz w:val="28"/>
          <w:szCs w:val="28"/>
        </w:rPr>
        <w:t xml:space="preserve"> ПС 35 </w:t>
      </w:r>
      <w:proofErr w:type="spellStart"/>
      <w:r>
        <w:rPr>
          <w:sz w:val="28"/>
          <w:szCs w:val="28"/>
        </w:rPr>
        <w:t>кВ</w:t>
      </w:r>
      <w:proofErr w:type="spellEnd"/>
      <w:r>
        <w:rPr>
          <w:sz w:val="28"/>
          <w:szCs w:val="28"/>
        </w:rPr>
        <w:t xml:space="preserve"> «</w:t>
      </w:r>
      <w:proofErr w:type="spellStart"/>
      <w:r>
        <w:rPr>
          <w:sz w:val="28"/>
          <w:szCs w:val="28"/>
        </w:rPr>
        <w:t>Бускускан</w:t>
      </w:r>
      <w:proofErr w:type="spellEnd"/>
      <w:r>
        <w:rPr>
          <w:sz w:val="28"/>
          <w:szCs w:val="28"/>
        </w:rPr>
        <w:t xml:space="preserve">» (Кемеровская область, </w:t>
      </w:r>
      <w:proofErr w:type="spellStart"/>
      <w:r>
        <w:rPr>
          <w:sz w:val="28"/>
          <w:szCs w:val="28"/>
        </w:rPr>
        <w:t>Беловский</w:t>
      </w:r>
      <w:proofErr w:type="spellEnd"/>
      <w:r>
        <w:rPr>
          <w:sz w:val="28"/>
          <w:szCs w:val="28"/>
        </w:rPr>
        <w:t xml:space="preserve"> район, пос. станции                   </w:t>
      </w:r>
      <w:proofErr w:type="spellStart"/>
      <w:r>
        <w:rPr>
          <w:sz w:val="28"/>
          <w:szCs w:val="28"/>
        </w:rPr>
        <w:t>Бускускан</w:t>
      </w:r>
      <w:proofErr w:type="spellEnd"/>
      <w:r>
        <w:rPr>
          <w:sz w:val="28"/>
          <w:szCs w:val="28"/>
        </w:rPr>
        <w:t>) по индивидуальному проекту</w:t>
      </w:r>
      <w:r w:rsidRPr="003D0E76">
        <w:rPr>
          <w:sz w:val="28"/>
          <w:szCs w:val="28"/>
        </w:rPr>
        <w:t xml:space="preserve"> </w:t>
      </w:r>
      <w:r w:rsidRPr="003D0E76">
        <w:rPr>
          <w:bCs/>
          <w:sz w:val="28"/>
          <w:szCs w:val="28"/>
        </w:rPr>
        <w:t>в размере</w:t>
      </w:r>
      <w:r>
        <w:rPr>
          <w:bCs/>
          <w:sz w:val="28"/>
          <w:szCs w:val="28"/>
        </w:rPr>
        <w:t xml:space="preserve"> </w:t>
      </w:r>
      <w:r>
        <w:rPr>
          <w:b/>
          <w:bCs/>
          <w:sz w:val="28"/>
          <w:szCs w:val="28"/>
        </w:rPr>
        <w:t>11,780</w:t>
      </w:r>
      <w:r w:rsidRPr="003D0E76">
        <w:rPr>
          <w:bCs/>
          <w:sz w:val="28"/>
          <w:szCs w:val="28"/>
        </w:rPr>
        <w:t xml:space="preserve"> тыс. руб.</w:t>
      </w:r>
      <w:r>
        <w:rPr>
          <w:bCs/>
          <w:sz w:val="28"/>
          <w:szCs w:val="28"/>
        </w:rPr>
        <w:t xml:space="preserve"> в том числе:</w:t>
      </w:r>
    </w:p>
    <w:p w14:paraId="242F087C" w14:textId="77777777" w:rsidR="006C5B20" w:rsidRDefault="006C5B20" w:rsidP="006C5B20">
      <w:pPr>
        <w:ind w:firstLine="709"/>
        <w:contextualSpacing/>
        <w:jc w:val="both"/>
        <w:rPr>
          <w:sz w:val="28"/>
          <w:szCs w:val="28"/>
        </w:rPr>
      </w:pPr>
      <w:r w:rsidRPr="00703135">
        <w:rPr>
          <w:bCs/>
          <w:sz w:val="28"/>
          <w:szCs w:val="28"/>
        </w:rPr>
        <w:t xml:space="preserve">- </w:t>
      </w:r>
      <w:r w:rsidRPr="00703135">
        <w:rPr>
          <w:sz w:val="28"/>
          <w:szCs w:val="28"/>
        </w:rPr>
        <w:t xml:space="preserve">расходы на оплату услуг технологического присоединения к электрическим сетям смежной сетевой организации </w:t>
      </w:r>
      <w:r>
        <w:rPr>
          <w:sz w:val="28"/>
          <w:szCs w:val="28"/>
        </w:rPr>
        <w:t>–</w:t>
      </w:r>
      <w:r w:rsidRPr="00703135">
        <w:rPr>
          <w:sz w:val="28"/>
          <w:szCs w:val="28"/>
        </w:rPr>
        <w:t xml:space="preserve"> </w:t>
      </w:r>
      <w:r>
        <w:rPr>
          <w:b/>
          <w:sz w:val="28"/>
          <w:szCs w:val="28"/>
        </w:rPr>
        <w:t xml:space="preserve">0,00 </w:t>
      </w:r>
      <w:r w:rsidRPr="00703135">
        <w:rPr>
          <w:sz w:val="28"/>
          <w:szCs w:val="28"/>
        </w:rPr>
        <w:t>тыс. руб.</w:t>
      </w:r>
    </w:p>
    <w:p w14:paraId="3B6541E8" w14:textId="77777777" w:rsidR="006C5B20" w:rsidRPr="00E82DD7" w:rsidRDefault="006C5B20" w:rsidP="006C5B20">
      <w:pPr>
        <w:ind w:firstLine="709"/>
        <w:contextualSpacing/>
        <w:jc w:val="both"/>
        <w:rPr>
          <w:sz w:val="28"/>
          <w:szCs w:val="28"/>
        </w:rPr>
      </w:pPr>
      <w:r w:rsidRPr="00E82DD7">
        <w:rPr>
          <w:sz w:val="28"/>
          <w:szCs w:val="28"/>
        </w:rPr>
        <w:t>- расходы на выполнение мероприятий «последней мили»</w:t>
      </w:r>
      <w:r>
        <w:rPr>
          <w:sz w:val="28"/>
          <w:szCs w:val="28"/>
        </w:rPr>
        <w:t xml:space="preserve"> -                         </w:t>
      </w:r>
      <w:r>
        <w:rPr>
          <w:b/>
          <w:sz w:val="28"/>
          <w:szCs w:val="28"/>
        </w:rPr>
        <w:t xml:space="preserve">0,00 </w:t>
      </w:r>
      <w:r w:rsidRPr="000C7AD1">
        <w:rPr>
          <w:sz w:val="28"/>
          <w:szCs w:val="28"/>
        </w:rPr>
        <w:t>ты</w:t>
      </w:r>
      <w:r>
        <w:rPr>
          <w:sz w:val="28"/>
          <w:szCs w:val="28"/>
        </w:rPr>
        <w:t>с. руб.</w:t>
      </w:r>
    </w:p>
    <w:p w14:paraId="369E3859" w14:textId="77777777" w:rsidR="006C5B20" w:rsidRPr="00703135" w:rsidRDefault="006C5B20" w:rsidP="006C5B20">
      <w:pPr>
        <w:ind w:firstLine="709"/>
        <w:contextualSpacing/>
        <w:jc w:val="both"/>
        <w:rPr>
          <w:bCs/>
          <w:sz w:val="28"/>
          <w:szCs w:val="28"/>
        </w:rPr>
      </w:pPr>
      <w:r w:rsidRPr="00703135">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703135">
        <w:rPr>
          <w:b/>
          <w:sz w:val="28"/>
          <w:szCs w:val="28"/>
        </w:rPr>
        <w:t>11,</w:t>
      </w:r>
      <w:r>
        <w:rPr>
          <w:b/>
          <w:sz w:val="28"/>
          <w:szCs w:val="28"/>
        </w:rPr>
        <w:t>780</w:t>
      </w:r>
      <w:r w:rsidRPr="00703135">
        <w:rPr>
          <w:sz w:val="28"/>
          <w:szCs w:val="28"/>
        </w:rPr>
        <w:t xml:space="preserve"> тыс. руб.</w:t>
      </w:r>
    </w:p>
    <w:p w14:paraId="6EE48AB7" w14:textId="77777777" w:rsidR="006C5B20" w:rsidRPr="003D0E76" w:rsidRDefault="006C5B20" w:rsidP="006C5B20">
      <w:pPr>
        <w:ind w:firstLine="709"/>
        <w:jc w:val="both"/>
        <w:rPr>
          <w:bCs/>
          <w:sz w:val="28"/>
          <w:szCs w:val="28"/>
        </w:rPr>
      </w:pPr>
    </w:p>
    <w:p w14:paraId="50AA8D42" w14:textId="77777777" w:rsidR="006C5B20" w:rsidRPr="003D0E76" w:rsidRDefault="006C5B20" w:rsidP="006C5B20">
      <w:pPr>
        <w:rPr>
          <w:bCs/>
          <w:sz w:val="28"/>
          <w:szCs w:val="28"/>
        </w:rPr>
      </w:pPr>
    </w:p>
    <w:p w14:paraId="5903B07E" w14:textId="7D96B832" w:rsidR="00820BA0" w:rsidRDefault="00820BA0" w:rsidP="00820BA0">
      <w:pPr>
        <w:tabs>
          <w:tab w:val="left" w:pos="5580"/>
          <w:tab w:val="left" w:pos="9498"/>
        </w:tabs>
        <w:ind w:left="-961" w:right="-569" w:firstLine="5356"/>
      </w:pPr>
    </w:p>
    <w:p w14:paraId="1A2561FC" w14:textId="272CB1ED" w:rsidR="00820BA0" w:rsidRDefault="00820BA0" w:rsidP="00820BA0">
      <w:pPr>
        <w:tabs>
          <w:tab w:val="left" w:pos="5580"/>
          <w:tab w:val="left" w:pos="9498"/>
        </w:tabs>
        <w:ind w:left="-961" w:right="-569" w:firstLine="5356"/>
      </w:pPr>
    </w:p>
    <w:p w14:paraId="78B29F78" w14:textId="77777777" w:rsidR="00820BA0" w:rsidRDefault="00820BA0" w:rsidP="00820BA0">
      <w:pPr>
        <w:tabs>
          <w:tab w:val="left" w:pos="5580"/>
          <w:tab w:val="left" w:pos="9498"/>
        </w:tabs>
        <w:ind w:left="-961" w:right="-569" w:firstLine="5356"/>
      </w:pPr>
    </w:p>
    <w:p w14:paraId="0EF04D5D" w14:textId="0AC48140" w:rsidR="00EA1755" w:rsidRDefault="00EA1755"/>
    <w:p w14:paraId="2F9F3789" w14:textId="0A2260F5" w:rsidR="00E23E40" w:rsidRDefault="00E23E40"/>
    <w:p w14:paraId="49866D04" w14:textId="41A8EA50" w:rsidR="00E23E40" w:rsidRPr="001828C5" w:rsidRDefault="00E23E40" w:rsidP="00E23E40">
      <w:pPr>
        <w:tabs>
          <w:tab w:val="left" w:pos="5580"/>
          <w:tab w:val="left" w:pos="9498"/>
        </w:tabs>
        <w:ind w:left="-961" w:right="-569" w:firstLine="5356"/>
      </w:pPr>
      <w:r w:rsidRPr="001828C5">
        <w:t xml:space="preserve">Приложение № </w:t>
      </w:r>
      <w:r>
        <w:t xml:space="preserve">2 </w:t>
      </w:r>
      <w:r w:rsidRPr="001828C5">
        <w:t xml:space="preserve">к </w:t>
      </w:r>
      <w:r>
        <w:t>протоколу</w:t>
      </w:r>
      <w:r w:rsidRPr="001828C5">
        <w:t xml:space="preserve"> № 8</w:t>
      </w:r>
      <w:r>
        <w:t>9</w:t>
      </w:r>
    </w:p>
    <w:p w14:paraId="45111668" w14:textId="77777777" w:rsidR="00E23E40" w:rsidRPr="001828C5" w:rsidRDefault="00E23E40" w:rsidP="00E23E40">
      <w:pPr>
        <w:tabs>
          <w:tab w:val="left" w:pos="5580"/>
          <w:tab w:val="left" w:pos="9498"/>
        </w:tabs>
        <w:ind w:left="-961" w:right="-569" w:firstLine="5356"/>
      </w:pPr>
      <w:r w:rsidRPr="001828C5">
        <w:t>заседания правления Региональной</w:t>
      </w:r>
    </w:p>
    <w:p w14:paraId="3B957976" w14:textId="77777777" w:rsidR="00E23E40" w:rsidRPr="001828C5" w:rsidRDefault="00E23E40" w:rsidP="00E23E40">
      <w:pPr>
        <w:tabs>
          <w:tab w:val="left" w:pos="5580"/>
          <w:tab w:val="left" w:pos="9498"/>
        </w:tabs>
        <w:ind w:left="-961" w:right="-569" w:firstLine="5356"/>
      </w:pPr>
      <w:r w:rsidRPr="001828C5">
        <w:t>энергетической комиссии</w:t>
      </w:r>
    </w:p>
    <w:p w14:paraId="706169FF" w14:textId="2ABEFFB1" w:rsidR="00E23E40" w:rsidRDefault="00E23E40" w:rsidP="00E23E40">
      <w:pPr>
        <w:tabs>
          <w:tab w:val="left" w:pos="5580"/>
          <w:tab w:val="left" w:pos="9498"/>
        </w:tabs>
        <w:ind w:left="-961" w:right="-569" w:firstLine="5356"/>
      </w:pPr>
      <w:r w:rsidRPr="001828C5">
        <w:t xml:space="preserve">Кузбасса от </w:t>
      </w:r>
      <w:r>
        <w:t>28</w:t>
      </w:r>
      <w:r w:rsidRPr="001828C5">
        <w:t>.12.2021</w:t>
      </w:r>
    </w:p>
    <w:p w14:paraId="7C64047C" w14:textId="240D0B6D" w:rsidR="00E23E40" w:rsidRDefault="00E23E40" w:rsidP="00E23E40">
      <w:pPr>
        <w:tabs>
          <w:tab w:val="left" w:pos="5580"/>
          <w:tab w:val="left" w:pos="9498"/>
        </w:tabs>
        <w:ind w:left="-961" w:right="-569" w:firstLine="5356"/>
      </w:pPr>
    </w:p>
    <w:p w14:paraId="370BF176" w14:textId="77777777" w:rsidR="00E06AE1" w:rsidRDefault="00E06AE1" w:rsidP="00E06AE1">
      <w:pPr>
        <w:jc w:val="center"/>
        <w:rPr>
          <w:b/>
          <w:sz w:val="28"/>
          <w:szCs w:val="28"/>
        </w:rPr>
      </w:pPr>
      <w:r w:rsidRPr="001C221A">
        <w:rPr>
          <w:b/>
          <w:sz w:val="28"/>
          <w:szCs w:val="28"/>
        </w:rPr>
        <w:t>Об установлении платы за технологическое присоединение</w:t>
      </w:r>
    </w:p>
    <w:p w14:paraId="603B134F" w14:textId="77777777" w:rsidR="00E06AE1" w:rsidRDefault="00E06AE1" w:rsidP="00E06AE1">
      <w:pPr>
        <w:jc w:val="center"/>
        <w:rPr>
          <w:b/>
          <w:sz w:val="28"/>
          <w:szCs w:val="28"/>
        </w:rPr>
      </w:pPr>
      <w:r w:rsidRPr="001C221A">
        <w:rPr>
          <w:b/>
          <w:sz w:val="28"/>
          <w:szCs w:val="28"/>
        </w:rPr>
        <w:t xml:space="preserve">к электрическим сетям </w:t>
      </w:r>
      <w:r w:rsidRPr="00416A57">
        <w:rPr>
          <w:b/>
          <w:sz w:val="28"/>
          <w:szCs w:val="28"/>
        </w:rPr>
        <w:t xml:space="preserve">филиала </w:t>
      </w:r>
      <w:r w:rsidRPr="00822C05">
        <w:rPr>
          <w:b/>
          <w:sz w:val="28"/>
          <w:szCs w:val="28"/>
        </w:rPr>
        <w:t xml:space="preserve">               </w:t>
      </w:r>
      <w:r>
        <w:rPr>
          <w:b/>
          <w:sz w:val="28"/>
          <w:szCs w:val="28"/>
        </w:rPr>
        <w:t xml:space="preserve">                                                              </w:t>
      </w:r>
      <w:r w:rsidRPr="00416A57">
        <w:rPr>
          <w:b/>
          <w:sz w:val="28"/>
          <w:szCs w:val="28"/>
        </w:rPr>
        <w:t>ПАО «</w:t>
      </w:r>
      <w:proofErr w:type="spellStart"/>
      <w:r w:rsidRPr="00DC3BF1">
        <w:rPr>
          <w:b/>
          <w:sz w:val="28"/>
          <w:szCs w:val="28"/>
        </w:rPr>
        <w:t>Россети</w:t>
      </w:r>
      <w:proofErr w:type="spellEnd"/>
      <w:r w:rsidRPr="00DC3BF1">
        <w:rPr>
          <w:b/>
          <w:sz w:val="28"/>
          <w:szCs w:val="28"/>
        </w:rPr>
        <w:t xml:space="preserve"> Сибирь</w:t>
      </w:r>
      <w:r w:rsidRPr="00416A57">
        <w:rPr>
          <w:b/>
          <w:sz w:val="28"/>
          <w:szCs w:val="28"/>
        </w:rPr>
        <w:t xml:space="preserve">» – «Кузбассэнерго – РЭС» </w:t>
      </w:r>
      <w:r w:rsidRPr="00822C05">
        <w:rPr>
          <w:b/>
          <w:sz w:val="28"/>
          <w:szCs w:val="28"/>
        </w:rPr>
        <w:t xml:space="preserve">энергопринимающих устройств </w:t>
      </w:r>
      <w:r w:rsidRPr="00311704">
        <w:rPr>
          <w:b/>
          <w:sz w:val="28"/>
          <w:szCs w:val="28"/>
        </w:rPr>
        <w:t>ОАО «РЖД»</w:t>
      </w:r>
      <w:r w:rsidRPr="00822C05">
        <w:rPr>
          <w:b/>
          <w:sz w:val="28"/>
          <w:szCs w:val="28"/>
        </w:rPr>
        <w:t xml:space="preserve"> </w:t>
      </w:r>
      <w:r w:rsidRPr="00311704">
        <w:rPr>
          <w:b/>
          <w:sz w:val="28"/>
          <w:szCs w:val="28"/>
        </w:rPr>
        <w:t xml:space="preserve">ПС 35 </w:t>
      </w:r>
      <w:proofErr w:type="spellStart"/>
      <w:r w:rsidRPr="00311704">
        <w:rPr>
          <w:b/>
          <w:sz w:val="28"/>
          <w:szCs w:val="28"/>
        </w:rPr>
        <w:t>кВ</w:t>
      </w:r>
      <w:proofErr w:type="spellEnd"/>
      <w:r w:rsidRPr="00311704">
        <w:rPr>
          <w:b/>
          <w:sz w:val="28"/>
          <w:szCs w:val="28"/>
        </w:rPr>
        <w:t xml:space="preserve"> «</w:t>
      </w:r>
      <w:proofErr w:type="spellStart"/>
      <w:r w:rsidRPr="00311704">
        <w:rPr>
          <w:b/>
          <w:sz w:val="28"/>
          <w:szCs w:val="28"/>
        </w:rPr>
        <w:t>Бускускан</w:t>
      </w:r>
      <w:proofErr w:type="spellEnd"/>
      <w:r w:rsidRPr="00311704">
        <w:rPr>
          <w:b/>
          <w:sz w:val="28"/>
          <w:szCs w:val="28"/>
        </w:rPr>
        <w:t>»</w:t>
      </w:r>
      <w:r w:rsidRPr="00822C05">
        <w:rPr>
          <w:b/>
          <w:sz w:val="28"/>
          <w:szCs w:val="28"/>
        </w:rPr>
        <w:t xml:space="preserve"> по</w:t>
      </w:r>
      <w:r w:rsidRPr="00416A57">
        <w:rPr>
          <w:b/>
          <w:sz w:val="28"/>
          <w:szCs w:val="28"/>
        </w:rPr>
        <w:t xml:space="preserve"> индивидуальному проекту</w:t>
      </w:r>
    </w:p>
    <w:p w14:paraId="55609690" w14:textId="77777777" w:rsidR="00E06AE1" w:rsidRDefault="00E06AE1" w:rsidP="00E06AE1">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E06AE1" w:rsidRPr="007D7D93" w14:paraId="1319A152" w14:textId="77777777" w:rsidTr="007E6DA6">
        <w:trPr>
          <w:trHeight w:val="625"/>
        </w:trPr>
        <w:tc>
          <w:tcPr>
            <w:tcW w:w="798" w:type="dxa"/>
            <w:shd w:val="clear" w:color="auto" w:fill="auto"/>
            <w:hideMark/>
          </w:tcPr>
          <w:p w14:paraId="757CFC7C" w14:textId="77777777" w:rsidR="00E06AE1" w:rsidRDefault="00E06AE1" w:rsidP="007E6DA6">
            <w:pPr>
              <w:pStyle w:val="FR1"/>
              <w:ind w:left="0"/>
              <w:rPr>
                <w:b/>
                <w:sz w:val="24"/>
                <w:szCs w:val="24"/>
              </w:rPr>
            </w:pPr>
          </w:p>
          <w:p w14:paraId="56EF09A5" w14:textId="77777777" w:rsidR="00E06AE1" w:rsidRDefault="00E06AE1" w:rsidP="007E6DA6">
            <w:pPr>
              <w:pStyle w:val="FR1"/>
              <w:ind w:left="0"/>
              <w:rPr>
                <w:b/>
                <w:sz w:val="24"/>
                <w:szCs w:val="24"/>
              </w:rPr>
            </w:pPr>
          </w:p>
          <w:p w14:paraId="2B51EEA9" w14:textId="77777777" w:rsidR="00E06AE1" w:rsidRDefault="00E06AE1" w:rsidP="007E6DA6">
            <w:pPr>
              <w:pStyle w:val="FR1"/>
              <w:ind w:left="0"/>
              <w:rPr>
                <w:b/>
                <w:sz w:val="24"/>
                <w:szCs w:val="24"/>
              </w:rPr>
            </w:pPr>
            <w:r w:rsidRPr="007D7D93">
              <w:rPr>
                <w:b/>
                <w:sz w:val="24"/>
                <w:szCs w:val="24"/>
              </w:rPr>
              <w:t>№</w:t>
            </w:r>
          </w:p>
          <w:p w14:paraId="013D9C92" w14:textId="77777777" w:rsidR="00E06AE1" w:rsidRPr="007D7D93" w:rsidRDefault="00E06AE1" w:rsidP="007E6DA6">
            <w:pPr>
              <w:pStyle w:val="FR1"/>
              <w:ind w:left="0"/>
              <w:rPr>
                <w:b/>
                <w:sz w:val="24"/>
                <w:szCs w:val="24"/>
              </w:rPr>
            </w:pPr>
            <w:r w:rsidRPr="007D7D93">
              <w:rPr>
                <w:b/>
                <w:sz w:val="24"/>
                <w:szCs w:val="24"/>
              </w:rPr>
              <w:t>п/п</w:t>
            </w:r>
          </w:p>
        </w:tc>
        <w:tc>
          <w:tcPr>
            <w:tcW w:w="6516" w:type="dxa"/>
            <w:shd w:val="clear" w:color="auto" w:fill="auto"/>
            <w:noWrap/>
            <w:hideMark/>
          </w:tcPr>
          <w:p w14:paraId="33AC31FB" w14:textId="77777777" w:rsidR="00E06AE1" w:rsidRDefault="00E06AE1" w:rsidP="007E6DA6">
            <w:pPr>
              <w:pStyle w:val="FR1"/>
              <w:rPr>
                <w:b/>
                <w:sz w:val="24"/>
                <w:szCs w:val="24"/>
              </w:rPr>
            </w:pPr>
          </w:p>
          <w:p w14:paraId="700632B6" w14:textId="77777777" w:rsidR="00E06AE1" w:rsidRDefault="00E06AE1" w:rsidP="007E6DA6">
            <w:pPr>
              <w:pStyle w:val="FR1"/>
              <w:rPr>
                <w:b/>
                <w:sz w:val="24"/>
                <w:szCs w:val="24"/>
              </w:rPr>
            </w:pPr>
          </w:p>
          <w:p w14:paraId="38D4753A" w14:textId="77777777" w:rsidR="00E06AE1" w:rsidRPr="007D7D93" w:rsidRDefault="00E06AE1" w:rsidP="007E6DA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49A2131A" w14:textId="77777777" w:rsidR="00E06AE1" w:rsidRDefault="00E06AE1" w:rsidP="007E6DA6">
            <w:pPr>
              <w:pStyle w:val="FR1"/>
              <w:ind w:left="27"/>
              <w:rPr>
                <w:b/>
                <w:sz w:val="24"/>
                <w:szCs w:val="24"/>
              </w:rPr>
            </w:pPr>
            <w:r w:rsidRPr="007D7D93">
              <w:rPr>
                <w:b/>
                <w:sz w:val="24"/>
                <w:szCs w:val="24"/>
              </w:rPr>
              <w:t xml:space="preserve">Плата за технологическое присоединение, тыс. руб. </w:t>
            </w:r>
          </w:p>
          <w:p w14:paraId="69C3AEE6" w14:textId="77777777" w:rsidR="00E06AE1" w:rsidRPr="007D7D93" w:rsidRDefault="00E06AE1" w:rsidP="007E6DA6">
            <w:pPr>
              <w:pStyle w:val="FR1"/>
              <w:ind w:left="27"/>
              <w:rPr>
                <w:b/>
                <w:sz w:val="24"/>
                <w:szCs w:val="24"/>
              </w:rPr>
            </w:pPr>
            <w:r w:rsidRPr="007D7D93">
              <w:rPr>
                <w:b/>
                <w:sz w:val="24"/>
                <w:szCs w:val="24"/>
              </w:rPr>
              <w:t>(без НДС)</w:t>
            </w:r>
          </w:p>
        </w:tc>
      </w:tr>
      <w:tr w:rsidR="00E06AE1" w:rsidRPr="007D7D93" w14:paraId="0A2890D5" w14:textId="77777777" w:rsidTr="007E6DA6">
        <w:trPr>
          <w:trHeight w:val="476"/>
        </w:trPr>
        <w:tc>
          <w:tcPr>
            <w:tcW w:w="798" w:type="dxa"/>
            <w:shd w:val="clear" w:color="auto" w:fill="auto"/>
            <w:noWrap/>
            <w:vAlign w:val="center"/>
            <w:hideMark/>
          </w:tcPr>
          <w:p w14:paraId="594E929E" w14:textId="77777777" w:rsidR="00E06AE1" w:rsidRPr="007D7D93" w:rsidRDefault="00E06AE1" w:rsidP="007E6DA6">
            <w:pPr>
              <w:pStyle w:val="FR1"/>
              <w:ind w:left="0"/>
              <w:rPr>
                <w:sz w:val="24"/>
                <w:szCs w:val="24"/>
              </w:rPr>
            </w:pPr>
            <w:r w:rsidRPr="007D7D93">
              <w:rPr>
                <w:sz w:val="24"/>
                <w:szCs w:val="24"/>
              </w:rPr>
              <w:t>1</w:t>
            </w:r>
          </w:p>
        </w:tc>
        <w:tc>
          <w:tcPr>
            <w:tcW w:w="6516" w:type="dxa"/>
            <w:shd w:val="clear" w:color="auto" w:fill="auto"/>
            <w:hideMark/>
          </w:tcPr>
          <w:p w14:paraId="365B8A58" w14:textId="77777777" w:rsidR="00E06AE1" w:rsidRPr="007D7D93" w:rsidRDefault="00E06AE1" w:rsidP="007E6DA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70D72EBA" w14:textId="77777777" w:rsidR="00E06AE1" w:rsidRPr="007D7D93" w:rsidRDefault="00E06AE1" w:rsidP="007E6DA6">
            <w:pPr>
              <w:pStyle w:val="FR1"/>
              <w:ind w:left="27"/>
              <w:rPr>
                <w:sz w:val="24"/>
                <w:szCs w:val="24"/>
              </w:rPr>
            </w:pPr>
            <w:r>
              <w:rPr>
                <w:sz w:val="24"/>
                <w:szCs w:val="24"/>
              </w:rPr>
              <w:t>5,214</w:t>
            </w:r>
          </w:p>
        </w:tc>
      </w:tr>
      <w:tr w:rsidR="00E06AE1" w:rsidRPr="007D7D93" w14:paraId="394E0945" w14:textId="77777777" w:rsidTr="007E6DA6">
        <w:trPr>
          <w:trHeight w:val="54"/>
        </w:trPr>
        <w:tc>
          <w:tcPr>
            <w:tcW w:w="798" w:type="dxa"/>
            <w:shd w:val="clear" w:color="auto" w:fill="auto"/>
            <w:noWrap/>
            <w:vAlign w:val="center"/>
            <w:hideMark/>
          </w:tcPr>
          <w:p w14:paraId="5148E736" w14:textId="77777777" w:rsidR="00E06AE1" w:rsidRPr="007D7D93" w:rsidRDefault="00E06AE1" w:rsidP="007E6DA6">
            <w:pPr>
              <w:pStyle w:val="FR1"/>
              <w:ind w:left="0"/>
              <w:rPr>
                <w:sz w:val="24"/>
                <w:szCs w:val="24"/>
              </w:rPr>
            </w:pPr>
            <w:r w:rsidRPr="007D7D93">
              <w:rPr>
                <w:sz w:val="24"/>
                <w:szCs w:val="24"/>
              </w:rPr>
              <w:t>2</w:t>
            </w:r>
          </w:p>
        </w:tc>
        <w:tc>
          <w:tcPr>
            <w:tcW w:w="6516" w:type="dxa"/>
            <w:shd w:val="clear" w:color="auto" w:fill="auto"/>
            <w:hideMark/>
          </w:tcPr>
          <w:p w14:paraId="74DAE66B" w14:textId="77777777" w:rsidR="00E06AE1" w:rsidRPr="007D7D93" w:rsidRDefault="00E06AE1" w:rsidP="007E6DA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0CC694FB" w14:textId="77777777" w:rsidR="00E06AE1" w:rsidRPr="007D7D93" w:rsidRDefault="00E06AE1" w:rsidP="007E6DA6">
            <w:pPr>
              <w:pStyle w:val="FR1"/>
              <w:ind w:left="27"/>
              <w:rPr>
                <w:sz w:val="24"/>
                <w:szCs w:val="24"/>
              </w:rPr>
            </w:pPr>
            <w:r>
              <w:rPr>
                <w:sz w:val="24"/>
                <w:szCs w:val="24"/>
              </w:rPr>
              <w:t>0,00</w:t>
            </w:r>
          </w:p>
        </w:tc>
      </w:tr>
      <w:tr w:rsidR="00E06AE1" w:rsidRPr="007D7D93" w14:paraId="25836297" w14:textId="77777777" w:rsidTr="007E6DA6">
        <w:trPr>
          <w:trHeight w:val="284"/>
        </w:trPr>
        <w:tc>
          <w:tcPr>
            <w:tcW w:w="798" w:type="dxa"/>
            <w:shd w:val="clear" w:color="auto" w:fill="auto"/>
            <w:noWrap/>
            <w:vAlign w:val="center"/>
          </w:tcPr>
          <w:p w14:paraId="01C67CBA" w14:textId="77777777" w:rsidR="00E06AE1" w:rsidRPr="007D7D93" w:rsidRDefault="00E06AE1" w:rsidP="007E6DA6">
            <w:pPr>
              <w:pStyle w:val="FR1"/>
              <w:ind w:left="0"/>
              <w:rPr>
                <w:sz w:val="24"/>
                <w:szCs w:val="24"/>
              </w:rPr>
            </w:pPr>
            <w:r>
              <w:rPr>
                <w:sz w:val="24"/>
                <w:szCs w:val="24"/>
              </w:rPr>
              <w:t>2.1</w:t>
            </w:r>
          </w:p>
        </w:tc>
        <w:tc>
          <w:tcPr>
            <w:tcW w:w="6516" w:type="dxa"/>
            <w:shd w:val="clear" w:color="auto" w:fill="auto"/>
          </w:tcPr>
          <w:p w14:paraId="36ABAB2F" w14:textId="77777777" w:rsidR="00E06AE1" w:rsidRPr="00AD6627" w:rsidRDefault="00E06AE1" w:rsidP="007E6DA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72D30C14" w14:textId="77777777" w:rsidR="00E06AE1" w:rsidRDefault="00E06AE1" w:rsidP="007E6DA6">
            <w:pPr>
              <w:pStyle w:val="FR1"/>
              <w:ind w:left="27"/>
              <w:rPr>
                <w:sz w:val="24"/>
                <w:szCs w:val="24"/>
              </w:rPr>
            </w:pPr>
            <w:r>
              <w:rPr>
                <w:sz w:val="24"/>
                <w:szCs w:val="24"/>
              </w:rPr>
              <w:t>0,00</w:t>
            </w:r>
          </w:p>
        </w:tc>
      </w:tr>
      <w:tr w:rsidR="00E06AE1" w:rsidRPr="007D7D93" w14:paraId="01A7D021" w14:textId="77777777" w:rsidTr="007E6DA6">
        <w:trPr>
          <w:trHeight w:val="284"/>
        </w:trPr>
        <w:tc>
          <w:tcPr>
            <w:tcW w:w="798" w:type="dxa"/>
            <w:shd w:val="clear" w:color="auto" w:fill="auto"/>
            <w:noWrap/>
            <w:vAlign w:val="center"/>
          </w:tcPr>
          <w:p w14:paraId="3C69F021" w14:textId="77777777" w:rsidR="00E06AE1" w:rsidRPr="007D7D93" w:rsidRDefault="00E06AE1" w:rsidP="007E6DA6">
            <w:pPr>
              <w:pStyle w:val="FR1"/>
              <w:ind w:left="0"/>
              <w:rPr>
                <w:sz w:val="24"/>
                <w:szCs w:val="24"/>
              </w:rPr>
            </w:pPr>
            <w:r>
              <w:rPr>
                <w:sz w:val="24"/>
                <w:szCs w:val="24"/>
              </w:rPr>
              <w:t>2.2</w:t>
            </w:r>
          </w:p>
        </w:tc>
        <w:tc>
          <w:tcPr>
            <w:tcW w:w="6516" w:type="dxa"/>
            <w:shd w:val="clear" w:color="auto" w:fill="auto"/>
          </w:tcPr>
          <w:p w14:paraId="472E0172" w14:textId="77777777" w:rsidR="00E06AE1" w:rsidRPr="00AD6627" w:rsidRDefault="00E06AE1" w:rsidP="007E6DA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4AFA5BFD" w14:textId="77777777" w:rsidR="00E06AE1" w:rsidRDefault="00E06AE1" w:rsidP="007E6DA6">
            <w:pPr>
              <w:pStyle w:val="FR1"/>
              <w:ind w:left="27"/>
              <w:rPr>
                <w:sz w:val="24"/>
                <w:szCs w:val="24"/>
              </w:rPr>
            </w:pPr>
            <w:r>
              <w:rPr>
                <w:sz w:val="24"/>
                <w:szCs w:val="24"/>
              </w:rPr>
              <w:t>0,00</w:t>
            </w:r>
          </w:p>
        </w:tc>
      </w:tr>
      <w:tr w:rsidR="00E06AE1" w:rsidRPr="007D7D93" w14:paraId="51DE67CB" w14:textId="77777777" w:rsidTr="007E6DA6">
        <w:trPr>
          <w:trHeight w:val="284"/>
        </w:trPr>
        <w:tc>
          <w:tcPr>
            <w:tcW w:w="798" w:type="dxa"/>
            <w:shd w:val="clear" w:color="auto" w:fill="auto"/>
            <w:noWrap/>
            <w:vAlign w:val="center"/>
            <w:hideMark/>
          </w:tcPr>
          <w:p w14:paraId="1DE845F3" w14:textId="77777777" w:rsidR="00E06AE1" w:rsidRPr="007D7D93" w:rsidRDefault="00E06AE1" w:rsidP="007E6DA6">
            <w:pPr>
              <w:pStyle w:val="FR1"/>
              <w:ind w:left="0"/>
              <w:rPr>
                <w:sz w:val="24"/>
                <w:szCs w:val="24"/>
              </w:rPr>
            </w:pPr>
            <w:r w:rsidRPr="007D7D93">
              <w:rPr>
                <w:sz w:val="24"/>
                <w:szCs w:val="24"/>
              </w:rPr>
              <w:t>3</w:t>
            </w:r>
          </w:p>
        </w:tc>
        <w:tc>
          <w:tcPr>
            <w:tcW w:w="6516" w:type="dxa"/>
            <w:shd w:val="clear" w:color="auto" w:fill="auto"/>
            <w:hideMark/>
          </w:tcPr>
          <w:p w14:paraId="72D04B73" w14:textId="77777777" w:rsidR="00E06AE1" w:rsidRPr="007D7D93" w:rsidRDefault="00E06AE1" w:rsidP="007E6DA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BEB6DC1" w14:textId="77777777" w:rsidR="00E06AE1" w:rsidRPr="007D7D93" w:rsidRDefault="00E06AE1" w:rsidP="007E6DA6">
            <w:pPr>
              <w:pStyle w:val="FR1"/>
              <w:ind w:left="27"/>
              <w:rPr>
                <w:sz w:val="24"/>
                <w:szCs w:val="24"/>
              </w:rPr>
            </w:pPr>
            <w:r>
              <w:rPr>
                <w:sz w:val="24"/>
                <w:szCs w:val="24"/>
              </w:rPr>
              <w:t>6,566</w:t>
            </w:r>
          </w:p>
        </w:tc>
      </w:tr>
      <w:tr w:rsidR="00E06AE1" w:rsidRPr="007D7D93" w14:paraId="35B74572" w14:textId="77777777" w:rsidTr="007E6DA6">
        <w:trPr>
          <w:trHeight w:val="230"/>
        </w:trPr>
        <w:tc>
          <w:tcPr>
            <w:tcW w:w="798" w:type="dxa"/>
            <w:shd w:val="clear" w:color="auto" w:fill="auto"/>
            <w:noWrap/>
          </w:tcPr>
          <w:p w14:paraId="5C40B90D" w14:textId="77777777" w:rsidR="00E06AE1" w:rsidRPr="007D7D93" w:rsidRDefault="00E06AE1" w:rsidP="007E6DA6">
            <w:pPr>
              <w:pStyle w:val="FR1"/>
              <w:ind w:left="0"/>
              <w:jc w:val="both"/>
              <w:rPr>
                <w:sz w:val="24"/>
                <w:szCs w:val="24"/>
              </w:rPr>
            </w:pPr>
          </w:p>
        </w:tc>
        <w:tc>
          <w:tcPr>
            <w:tcW w:w="6516" w:type="dxa"/>
            <w:shd w:val="clear" w:color="auto" w:fill="auto"/>
          </w:tcPr>
          <w:p w14:paraId="3A080D8D" w14:textId="77777777" w:rsidR="00E06AE1" w:rsidRPr="007D7D93" w:rsidRDefault="00E06AE1" w:rsidP="007E6DA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61FCAE4A" w14:textId="77777777" w:rsidR="00E06AE1" w:rsidRPr="00B56BA3" w:rsidRDefault="00E06AE1" w:rsidP="007E6DA6">
            <w:pPr>
              <w:pStyle w:val="FR1"/>
              <w:ind w:left="27"/>
              <w:rPr>
                <w:sz w:val="24"/>
                <w:szCs w:val="24"/>
                <w:lang w:val="en-US"/>
              </w:rPr>
            </w:pPr>
            <w:r>
              <w:rPr>
                <w:bCs/>
                <w:sz w:val="24"/>
                <w:szCs w:val="24"/>
              </w:rPr>
              <w:t>11,780</w:t>
            </w:r>
          </w:p>
        </w:tc>
      </w:tr>
    </w:tbl>
    <w:p w14:paraId="52EFE3DB" w14:textId="77777777" w:rsidR="00E06AE1" w:rsidRDefault="00E06AE1" w:rsidP="00E06AE1">
      <w:pPr>
        <w:pStyle w:val="FR1"/>
        <w:ind w:left="0"/>
        <w:jc w:val="both"/>
        <w:rPr>
          <w:b/>
          <w:sz w:val="24"/>
          <w:szCs w:val="24"/>
          <w:u w:val="single"/>
        </w:rPr>
      </w:pPr>
    </w:p>
    <w:p w14:paraId="5805204C" w14:textId="77777777" w:rsidR="00E06AE1" w:rsidRDefault="00E06AE1" w:rsidP="00E06AE1">
      <w:pPr>
        <w:pStyle w:val="FR1"/>
        <w:ind w:left="0" w:firstLine="708"/>
        <w:jc w:val="both"/>
        <w:rPr>
          <w:szCs w:val="28"/>
        </w:rPr>
      </w:pPr>
      <w:r w:rsidRPr="00A22A25">
        <w:rPr>
          <w:szCs w:val="28"/>
        </w:rPr>
        <w:t>Примечание:</w:t>
      </w:r>
    </w:p>
    <w:p w14:paraId="57B4F859" w14:textId="77777777" w:rsidR="00E06AE1" w:rsidRDefault="00E06AE1" w:rsidP="00E06AE1">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7 320 к</w:t>
      </w:r>
      <w:r w:rsidRPr="00A22A25">
        <w:rPr>
          <w:szCs w:val="28"/>
        </w:rPr>
        <w:t>Вт.</w:t>
      </w:r>
    </w:p>
    <w:p w14:paraId="54A84805" w14:textId="77777777" w:rsidR="00E06AE1" w:rsidRDefault="00E06AE1" w:rsidP="00E06AE1">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116</w:t>
      </w:r>
      <w:r>
        <w:rPr>
          <w:szCs w:val="28"/>
          <w:lang w:val="en-US"/>
        </w:rPr>
        <w:t> </w:t>
      </w:r>
      <w:r>
        <w:rPr>
          <w:szCs w:val="28"/>
        </w:rPr>
        <w:t xml:space="preserve">067,538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237C0A2C" w14:textId="77777777" w:rsidR="00E23E40" w:rsidRDefault="00E23E40" w:rsidP="00E23E40">
      <w:pPr>
        <w:tabs>
          <w:tab w:val="left" w:pos="5580"/>
          <w:tab w:val="left" w:pos="9498"/>
        </w:tabs>
        <w:ind w:left="-961" w:right="-569" w:firstLine="961"/>
      </w:pPr>
    </w:p>
    <w:p w14:paraId="7AD3CDAA" w14:textId="2A85F463" w:rsidR="00E23E40" w:rsidRDefault="00E23E40" w:rsidP="00E23E40">
      <w:pPr>
        <w:tabs>
          <w:tab w:val="left" w:pos="5580"/>
          <w:tab w:val="left" w:pos="9498"/>
        </w:tabs>
        <w:ind w:left="-961" w:right="-569" w:firstLine="5356"/>
      </w:pPr>
    </w:p>
    <w:p w14:paraId="6FFD36BB" w14:textId="602989AF" w:rsidR="00E23E40" w:rsidRDefault="00E23E40" w:rsidP="00E23E40">
      <w:pPr>
        <w:tabs>
          <w:tab w:val="left" w:pos="5580"/>
          <w:tab w:val="left" w:pos="9498"/>
        </w:tabs>
        <w:ind w:left="-961" w:right="-569" w:firstLine="5356"/>
      </w:pPr>
    </w:p>
    <w:p w14:paraId="3493F231" w14:textId="77777777" w:rsidR="00E23E40" w:rsidRDefault="00E23E40" w:rsidP="00E23E40">
      <w:pPr>
        <w:tabs>
          <w:tab w:val="left" w:pos="5580"/>
          <w:tab w:val="left" w:pos="9498"/>
        </w:tabs>
        <w:ind w:left="-961" w:right="-569" w:firstLine="5356"/>
      </w:pPr>
    </w:p>
    <w:p w14:paraId="63EE56D7" w14:textId="34F0F094" w:rsidR="00E23E40" w:rsidRDefault="00E23E40"/>
    <w:p w14:paraId="1A4A39C8" w14:textId="2C97633B" w:rsidR="008320FE" w:rsidRDefault="008320FE"/>
    <w:p w14:paraId="46C6A367" w14:textId="4D777F82" w:rsidR="008320FE" w:rsidRDefault="008320FE"/>
    <w:p w14:paraId="7C6376F0" w14:textId="0ED6D7CA" w:rsidR="008320FE" w:rsidRDefault="008320FE"/>
    <w:p w14:paraId="63212AEF" w14:textId="0A7908C4" w:rsidR="008320FE" w:rsidRDefault="008320FE"/>
    <w:p w14:paraId="29A3BEC5" w14:textId="407EE3E6" w:rsidR="008320FE" w:rsidRPr="001828C5" w:rsidRDefault="008320FE" w:rsidP="008320FE">
      <w:pPr>
        <w:tabs>
          <w:tab w:val="left" w:pos="5580"/>
          <w:tab w:val="left" w:pos="9498"/>
        </w:tabs>
        <w:ind w:left="-961" w:right="-569" w:firstLine="5356"/>
      </w:pPr>
      <w:r w:rsidRPr="001828C5">
        <w:t xml:space="preserve">Приложение № </w:t>
      </w:r>
      <w:r>
        <w:t xml:space="preserve">3 </w:t>
      </w:r>
      <w:r w:rsidRPr="001828C5">
        <w:t xml:space="preserve">к </w:t>
      </w:r>
      <w:r>
        <w:t>протоколу</w:t>
      </w:r>
      <w:r w:rsidRPr="001828C5">
        <w:t xml:space="preserve"> № 8</w:t>
      </w:r>
      <w:r>
        <w:t>9</w:t>
      </w:r>
    </w:p>
    <w:p w14:paraId="09DA5B85" w14:textId="77777777" w:rsidR="008320FE" w:rsidRPr="001828C5" w:rsidRDefault="008320FE" w:rsidP="008320FE">
      <w:pPr>
        <w:tabs>
          <w:tab w:val="left" w:pos="5580"/>
          <w:tab w:val="left" w:pos="9498"/>
        </w:tabs>
        <w:ind w:left="-961" w:right="-569" w:firstLine="5356"/>
      </w:pPr>
      <w:r w:rsidRPr="001828C5">
        <w:t>заседания правления Региональной</w:t>
      </w:r>
    </w:p>
    <w:p w14:paraId="18F5A987" w14:textId="77777777" w:rsidR="008320FE" w:rsidRPr="001828C5" w:rsidRDefault="008320FE" w:rsidP="008320FE">
      <w:pPr>
        <w:tabs>
          <w:tab w:val="left" w:pos="5580"/>
          <w:tab w:val="left" w:pos="9498"/>
        </w:tabs>
        <w:ind w:left="-961" w:right="-569" w:firstLine="5356"/>
      </w:pPr>
      <w:r w:rsidRPr="001828C5">
        <w:t>энергетической комиссии</w:t>
      </w:r>
    </w:p>
    <w:p w14:paraId="237559F7" w14:textId="163557C7" w:rsidR="008320FE" w:rsidRDefault="008320FE" w:rsidP="008320FE">
      <w:pPr>
        <w:tabs>
          <w:tab w:val="left" w:pos="5580"/>
          <w:tab w:val="left" w:pos="9498"/>
        </w:tabs>
        <w:ind w:left="-961" w:right="-569" w:firstLine="5356"/>
      </w:pPr>
      <w:r w:rsidRPr="001828C5">
        <w:t xml:space="preserve">Кузбасса от </w:t>
      </w:r>
      <w:r>
        <w:t>28</w:t>
      </w:r>
      <w:r w:rsidRPr="001828C5">
        <w:t>.12.2021</w:t>
      </w:r>
    </w:p>
    <w:p w14:paraId="17751BAD" w14:textId="02B38009" w:rsidR="00102F35" w:rsidRDefault="00102F35" w:rsidP="008320FE">
      <w:pPr>
        <w:tabs>
          <w:tab w:val="left" w:pos="5580"/>
          <w:tab w:val="left" w:pos="9498"/>
        </w:tabs>
        <w:ind w:left="-961" w:right="-569" w:firstLine="5356"/>
      </w:pPr>
    </w:p>
    <w:p w14:paraId="22762F11" w14:textId="77777777" w:rsidR="00102F35" w:rsidRPr="0079023C" w:rsidRDefault="00102F35" w:rsidP="00102F35">
      <w:pPr>
        <w:pStyle w:val="ab"/>
        <w:spacing w:line="240" w:lineRule="atLeast"/>
        <w:ind w:firstLine="567"/>
        <w:jc w:val="center"/>
        <w:rPr>
          <w:iCs/>
          <w:szCs w:val="28"/>
        </w:rPr>
      </w:pPr>
      <w:r w:rsidRPr="0079023C">
        <w:rPr>
          <w:iCs/>
          <w:szCs w:val="28"/>
        </w:rPr>
        <w:t>ПОЯСНИТЕЛЬНАЯ ЗАПИСКА</w:t>
      </w:r>
    </w:p>
    <w:p w14:paraId="2AF85E0B" w14:textId="086BFDBB" w:rsidR="00102F35" w:rsidRDefault="00102F35" w:rsidP="00102F35">
      <w:pPr>
        <w:pStyle w:val="ab"/>
        <w:spacing w:line="240" w:lineRule="atLeast"/>
        <w:ind w:firstLine="567"/>
        <w:jc w:val="center"/>
        <w:rPr>
          <w:bCs/>
          <w:szCs w:val="28"/>
        </w:rPr>
      </w:pPr>
      <w:r>
        <w:rPr>
          <w:bCs/>
          <w:szCs w:val="28"/>
        </w:rPr>
        <w:t xml:space="preserve">По </w:t>
      </w:r>
      <w:r w:rsidRPr="009300E4">
        <w:rPr>
          <w:bCs/>
          <w:szCs w:val="28"/>
        </w:rPr>
        <w:t>исполнени</w:t>
      </w:r>
      <w:r>
        <w:rPr>
          <w:bCs/>
          <w:szCs w:val="28"/>
        </w:rPr>
        <w:t>ю</w:t>
      </w:r>
      <w:r w:rsidRPr="009300E4">
        <w:rPr>
          <w:bCs/>
          <w:szCs w:val="28"/>
        </w:rPr>
        <w:t xml:space="preserve"> </w:t>
      </w:r>
      <w:r>
        <w:rPr>
          <w:bCs/>
          <w:szCs w:val="28"/>
        </w:rPr>
        <w:t xml:space="preserve">решения </w:t>
      </w:r>
      <w:r w:rsidRPr="00404F85">
        <w:rPr>
          <w:bCs/>
          <w:szCs w:val="28"/>
        </w:rPr>
        <w:t>Кемеровского областного суда</w:t>
      </w:r>
      <w:r>
        <w:rPr>
          <w:bCs/>
          <w:szCs w:val="28"/>
        </w:rPr>
        <w:t xml:space="preserve"> </w:t>
      </w:r>
      <w:r w:rsidRPr="00404F85">
        <w:rPr>
          <w:bCs/>
          <w:szCs w:val="28"/>
        </w:rPr>
        <w:t>от 20.07.2021 №</w:t>
      </w:r>
      <w:r>
        <w:rPr>
          <w:bCs/>
          <w:szCs w:val="28"/>
        </w:rPr>
        <w:t> </w:t>
      </w:r>
      <w:r w:rsidRPr="00404F85">
        <w:rPr>
          <w:bCs/>
          <w:szCs w:val="28"/>
        </w:rPr>
        <w:t>3а-137/2021, определения</w:t>
      </w:r>
      <w:r>
        <w:rPr>
          <w:bCs/>
          <w:szCs w:val="28"/>
        </w:rPr>
        <w:t xml:space="preserve"> Пятого </w:t>
      </w:r>
      <w:r w:rsidRPr="00404F85">
        <w:rPr>
          <w:bCs/>
          <w:szCs w:val="28"/>
        </w:rPr>
        <w:t xml:space="preserve">апелляционного </w:t>
      </w:r>
      <w:r>
        <w:rPr>
          <w:bCs/>
          <w:szCs w:val="28"/>
        </w:rPr>
        <w:t>суда общей</w:t>
      </w:r>
    </w:p>
    <w:p w14:paraId="153C8EAF" w14:textId="77777777" w:rsidR="00102F35" w:rsidRDefault="00102F35" w:rsidP="00102F35">
      <w:pPr>
        <w:pStyle w:val="ab"/>
        <w:spacing w:line="240" w:lineRule="atLeast"/>
        <w:ind w:firstLine="567"/>
        <w:jc w:val="center"/>
        <w:rPr>
          <w:bCs/>
          <w:szCs w:val="28"/>
        </w:rPr>
      </w:pPr>
      <w:r>
        <w:rPr>
          <w:bCs/>
          <w:szCs w:val="28"/>
        </w:rPr>
        <w:t xml:space="preserve">юрисдикции </w:t>
      </w:r>
      <w:r w:rsidRPr="00404F85">
        <w:rPr>
          <w:bCs/>
          <w:szCs w:val="28"/>
        </w:rPr>
        <w:t>от</w:t>
      </w:r>
      <w:r>
        <w:rPr>
          <w:bCs/>
          <w:szCs w:val="28"/>
        </w:rPr>
        <w:t> </w:t>
      </w:r>
      <w:r w:rsidRPr="00404F85">
        <w:rPr>
          <w:bCs/>
          <w:szCs w:val="28"/>
        </w:rPr>
        <w:t>28.10.2021 №</w:t>
      </w:r>
      <w:r>
        <w:rPr>
          <w:bCs/>
          <w:szCs w:val="28"/>
        </w:rPr>
        <w:t> </w:t>
      </w:r>
      <w:r w:rsidRPr="00404F85">
        <w:rPr>
          <w:bCs/>
          <w:szCs w:val="28"/>
        </w:rPr>
        <w:t>66а-1221/2021</w:t>
      </w:r>
    </w:p>
    <w:p w14:paraId="4F3A9C60" w14:textId="77777777" w:rsidR="00102F35" w:rsidRPr="0079023C" w:rsidRDefault="00102F35" w:rsidP="00102F35">
      <w:pPr>
        <w:pStyle w:val="ab"/>
        <w:spacing w:line="240" w:lineRule="atLeast"/>
        <w:ind w:firstLine="567"/>
        <w:rPr>
          <w:iCs/>
          <w:szCs w:val="28"/>
        </w:rPr>
      </w:pPr>
    </w:p>
    <w:p w14:paraId="168DEFAF" w14:textId="77777777" w:rsidR="00102F35" w:rsidRPr="00342B34" w:rsidRDefault="00102F35" w:rsidP="00102F35">
      <w:pPr>
        <w:tabs>
          <w:tab w:val="left" w:pos="709"/>
        </w:tabs>
        <w:autoSpaceDE w:val="0"/>
        <w:autoSpaceDN w:val="0"/>
        <w:adjustRightInd w:val="0"/>
        <w:ind w:right="-92" w:firstLine="567"/>
        <w:jc w:val="both"/>
        <w:rPr>
          <w:sz w:val="28"/>
          <w:szCs w:val="28"/>
        </w:rPr>
      </w:pPr>
      <w:r>
        <w:rPr>
          <w:bCs/>
          <w:sz w:val="28"/>
          <w:szCs w:val="28"/>
        </w:rPr>
        <w:t xml:space="preserve">По </w:t>
      </w:r>
      <w:r w:rsidRPr="009300E4">
        <w:rPr>
          <w:bCs/>
          <w:sz w:val="28"/>
          <w:szCs w:val="28"/>
        </w:rPr>
        <w:t>исполнени</w:t>
      </w:r>
      <w:r>
        <w:rPr>
          <w:bCs/>
          <w:sz w:val="28"/>
          <w:szCs w:val="28"/>
        </w:rPr>
        <w:t>ю</w:t>
      </w:r>
      <w:r w:rsidRPr="009300E4">
        <w:rPr>
          <w:bCs/>
          <w:sz w:val="28"/>
          <w:szCs w:val="28"/>
        </w:rPr>
        <w:t xml:space="preserve"> </w:t>
      </w:r>
      <w:r>
        <w:rPr>
          <w:bCs/>
          <w:sz w:val="28"/>
          <w:szCs w:val="28"/>
        </w:rPr>
        <w:t xml:space="preserve">решения </w:t>
      </w:r>
      <w:r w:rsidRPr="00404F85">
        <w:rPr>
          <w:bCs/>
          <w:sz w:val="28"/>
          <w:szCs w:val="28"/>
        </w:rPr>
        <w:t>Кемеровского областного суда</w:t>
      </w:r>
      <w:r>
        <w:rPr>
          <w:bCs/>
          <w:sz w:val="28"/>
          <w:szCs w:val="28"/>
        </w:rPr>
        <w:t xml:space="preserve"> </w:t>
      </w:r>
      <w:r w:rsidRPr="00404F85">
        <w:rPr>
          <w:bCs/>
          <w:sz w:val="28"/>
          <w:szCs w:val="28"/>
        </w:rPr>
        <w:t>от 20.07.2021 №</w:t>
      </w:r>
      <w:r>
        <w:rPr>
          <w:bCs/>
          <w:sz w:val="28"/>
          <w:szCs w:val="28"/>
        </w:rPr>
        <w:t> </w:t>
      </w:r>
      <w:r w:rsidRPr="00404F85">
        <w:rPr>
          <w:bCs/>
          <w:sz w:val="28"/>
          <w:szCs w:val="28"/>
        </w:rPr>
        <w:t>3а-137/2021, определения</w:t>
      </w:r>
      <w:r>
        <w:rPr>
          <w:bCs/>
          <w:sz w:val="28"/>
          <w:szCs w:val="28"/>
        </w:rPr>
        <w:t xml:space="preserve"> Пятого </w:t>
      </w:r>
      <w:r w:rsidRPr="00404F85">
        <w:rPr>
          <w:bCs/>
          <w:sz w:val="28"/>
          <w:szCs w:val="28"/>
        </w:rPr>
        <w:t xml:space="preserve">апелляционного </w:t>
      </w:r>
      <w:r>
        <w:rPr>
          <w:bCs/>
          <w:sz w:val="28"/>
          <w:szCs w:val="28"/>
        </w:rPr>
        <w:t xml:space="preserve">суда общей юрисдикции </w:t>
      </w:r>
      <w:r w:rsidRPr="00404F85">
        <w:rPr>
          <w:bCs/>
          <w:sz w:val="28"/>
          <w:szCs w:val="28"/>
        </w:rPr>
        <w:t>от</w:t>
      </w:r>
      <w:r>
        <w:rPr>
          <w:bCs/>
          <w:sz w:val="28"/>
          <w:szCs w:val="28"/>
        </w:rPr>
        <w:t> </w:t>
      </w:r>
      <w:r w:rsidRPr="00404F85">
        <w:rPr>
          <w:bCs/>
          <w:sz w:val="28"/>
          <w:szCs w:val="28"/>
        </w:rPr>
        <w:t>28.10.2021 №</w:t>
      </w:r>
      <w:r>
        <w:rPr>
          <w:bCs/>
          <w:sz w:val="28"/>
          <w:szCs w:val="28"/>
        </w:rPr>
        <w:t> </w:t>
      </w:r>
      <w:r w:rsidRPr="00404F85">
        <w:rPr>
          <w:bCs/>
          <w:sz w:val="28"/>
          <w:szCs w:val="28"/>
        </w:rPr>
        <w:t>66а-1221/2021</w:t>
      </w:r>
      <w:r w:rsidRPr="00342B34">
        <w:rPr>
          <w:sz w:val="28"/>
          <w:szCs w:val="28"/>
        </w:rPr>
        <w:t xml:space="preserve"> по административному исковому заявлению                                           ООО «СибЭнергоТранс-42» о признании недействующими в части постановления РЭК Кузбасса от 31.12.2020 года № 843 «Об утверждении стандартизированных тарифных ставок, ставок за единицу максимальной мощности, формул платы, платы заявителей до 15кВт включительно за технологическое присоединение к электрическим сетям ТСО Кемеровской области-Кузбасса на 2021 год», постановления РЭК Кузбасса от 31.12.2020 года № 844 «О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ТСО Кемеровской области» постановления РЭК Кузбасса от 31 декабря 2020 года № 845  «Об установлении тарифов на услуги по передаче электрической энергии по электрическим сетям Кемеровской области - Кузбасса на 2021 год», которым указанные требования удовлетворены. Апелляционным определением Судебной коллегии по административным делам Пятого апелляционного суда общей юрисдикции от 28.10.2021 года по административному делу № 66а-1221/2021 решение Кемеровского областного суда от 20.08.2021 было частично изменено. </w:t>
      </w:r>
    </w:p>
    <w:p w14:paraId="5E30DA20"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Так решением Кемеровского областного суда от 20.07.2021 постановлено:</w:t>
      </w:r>
    </w:p>
    <w:p w14:paraId="132CD764"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Признать недействующими со дня принятия:</w:t>
      </w:r>
    </w:p>
    <w:p w14:paraId="3A4FE208"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Постановление РЭК Кузбасса от 31.12.2020 года № 844 «О внесении изменений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части:</w:t>
      </w:r>
    </w:p>
    <w:p w14:paraId="259F2A6B"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установления пунктом 15 таблицы 3 приложения № 1 для ТСО                               ООО «СЭТ-42» базового уровня подконтрольных расходов на 2020 год в размере 22,615 млн. руб.; </w:t>
      </w:r>
    </w:p>
    <w:p w14:paraId="662B18B8"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установления пунктом 16 приложения № 2 ТСО ООО «СЭТ-42» необходимой валовой выручки (без учета потерь) на 2020 год в размере       34 627,49 тыс. руб.; на 2021 год – 2 526,62 тыс. руб.; на 2022 год –                            2625,15 тыс. руб.; на 2023 год – 2 730,16 тыс. руб.; на 2024 год – 2839,36 тыс. руб.;</w:t>
      </w:r>
    </w:p>
    <w:p w14:paraId="1E60407C"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постановление РЭК Кузбасса от 31.12.2020 года № 845 «Об установлении тарифов на услуги по передаче электрической энергии по электрическим сетям Кемеровской области – Кузбасса на 2021 год» в части:</w:t>
      </w:r>
    </w:p>
    <w:p w14:paraId="6D968F44"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установления пунктом 16 таблицы 2 приложения № 1 для ТСО  ООО «СЭТ-42» необходимой валовой выручки сетевых организаций без учета оплаты потерь, учтенной при утверждении (расчете) единых (котловых) тарифов на услуги по передаче электрической энергии в Кемеровской области – Кузбасса на 2021 год в размере 2 526, 62 тыс. руб.;</w:t>
      </w:r>
    </w:p>
    <w:p w14:paraId="440302B6"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установления пунктами 11,38,40,41,42,43 приложения № 3 (индивидуальных (</w:t>
      </w:r>
      <w:proofErr w:type="spellStart"/>
      <w:r w:rsidRPr="00342B34">
        <w:rPr>
          <w:sz w:val="28"/>
          <w:szCs w:val="28"/>
        </w:rPr>
        <w:t>одноставочных</w:t>
      </w:r>
      <w:proofErr w:type="spellEnd"/>
      <w:r w:rsidRPr="00342B34">
        <w:rPr>
          <w:sz w:val="28"/>
          <w:szCs w:val="28"/>
        </w:rPr>
        <w:t>) тарифов на услуги по передаче электрической энергии для взаиморасчетов между сетевыми организациями Кемеровской области - Кузбасса на 2021 год.</w:t>
      </w:r>
    </w:p>
    <w:p w14:paraId="428BE63F"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В удовлетворении остальной части заявленных требований Кемеровским областным судом было отказано. </w:t>
      </w:r>
    </w:p>
    <w:p w14:paraId="0C0CC878"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На РЭК Кузбасса возложена обязанность принять нормативные правовые акты, замещающие названные выше постановления РЭК Кузбасса, признанные не действующими в части, </w:t>
      </w:r>
      <w:proofErr w:type="gramStart"/>
      <w:r w:rsidRPr="00342B34">
        <w:rPr>
          <w:sz w:val="28"/>
          <w:szCs w:val="28"/>
        </w:rPr>
        <w:t>в течении</w:t>
      </w:r>
      <w:proofErr w:type="gramEnd"/>
      <w:r w:rsidRPr="00342B34">
        <w:rPr>
          <w:sz w:val="28"/>
          <w:szCs w:val="28"/>
        </w:rPr>
        <w:t xml:space="preserve"> одного месяца со дня вступления решения суда в законную силу.</w:t>
      </w:r>
    </w:p>
    <w:p w14:paraId="6173654E"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Решение суда вступило в законную силу 28.10.2021 года.</w:t>
      </w:r>
    </w:p>
    <w:p w14:paraId="230246A4"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Суд апелляционной инстанции в своем апелляционном определении                                      от 28.10.2021 года по административному делу № 66а-1221/2021 согласился с позицией РЭК Кузбасса в части правомерности принятия индекса эффективности подконтрольных расходов в размере 10%. Нарушений действующего законодательства в указанной части РЭК Кузбасса допущено не было, вопреки выводу суда первой инстанции. </w:t>
      </w:r>
    </w:p>
    <w:p w14:paraId="295CCB3C" w14:textId="77777777" w:rsidR="00102F35" w:rsidRPr="00342B34" w:rsidRDefault="00102F35" w:rsidP="00102F35">
      <w:pPr>
        <w:tabs>
          <w:tab w:val="left" w:pos="709"/>
        </w:tabs>
        <w:autoSpaceDE w:val="0"/>
        <w:autoSpaceDN w:val="0"/>
        <w:adjustRightInd w:val="0"/>
        <w:ind w:right="-92" w:firstLine="567"/>
        <w:jc w:val="both"/>
        <w:rPr>
          <w:sz w:val="28"/>
          <w:szCs w:val="28"/>
        </w:rPr>
      </w:pPr>
    </w:p>
    <w:p w14:paraId="67ED857A"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В части установленного размера необходимой валовой выручки на 2016 год в размере 15 724,69 тыс. руб. РЭК Кузбасса отмечает следующее. </w:t>
      </w:r>
    </w:p>
    <w:p w14:paraId="1E267A81"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Так из решения Кемеровского областного суда от 20.07.2021 следует, что РЭК Кузбасса не учтено, что решением Кемеровского областного суда                               от 12.05.2016 по делу № 3а-198/2016 было признано недействующим постановление Региональной энергетической комиссии Кемеровской области           от 31.12.2015 года № 1056 «Об установлении цен (тарифов) на услуги по передаче электрической энергии по электрическим сетям» в части пункта 19 таблицы 1 приложения № 3 установившего необходимую валовую выручку в данном размере и в части пункта 33 приложения № 5 устанавливающего индивидуальный тариф для взаиморасчета между ООО «СибЭнергоТранс-42» и ПАО «МРСК Сибири».</w:t>
      </w:r>
    </w:p>
    <w:p w14:paraId="453670E4"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Судом отмечено, что замещающего нормативного правового акта регулятором принято не было, вместе с тем при исполнении предписания                                  ФАС России он не был лишен возможности учесть </w:t>
      </w:r>
      <w:proofErr w:type="gramStart"/>
      <w:r w:rsidRPr="00342B34">
        <w:rPr>
          <w:sz w:val="28"/>
          <w:szCs w:val="28"/>
        </w:rPr>
        <w:t>обстоятельства</w:t>
      </w:r>
      <w:proofErr w:type="gramEnd"/>
      <w:r w:rsidRPr="00342B34">
        <w:rPr>
          <w:sz w:val="28"/>
          <w:szCs w:val="28"/>
        </w:rPr>
        <w:t xml:space="preserve"> установленные вышеуказанным решением суда.</w:t>
      </w:r>
    </w:p>
    <w:p w14:paraId="5495C659"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Так, анализируя способы возможного исполнения судебного акта РЭК Кузбасса обращает внимание на следующее. </w:t>
      </w:r>
    </w:p>
    <w:p w14:paraId="10E73746"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31.12.2015 </w:t>
      </w:r>
      <w:r w:rsidRPr="00342B34">
        <w:rPr>
          <w:rFonts w:hint="eastAsia"/>
          <w:sz w:val="28"/>
          <w:szCs w:val="28"/>
        </w:rPr>
        <w:t>постановление</w:t>
      </w:r>
      <w:r w:rsidRPr="00342B34">
        <w:rPr>
          <w:sz w:val="28"/>
          <w:szCs w:val="28"/>
        </w:rPr>
        <w:t xml:space="preserve">м региональной энергетической комиссии </w:t>
      </w:r>
      <w:r w:rsidRPr="00342B34">
        <w:rPr>
          <w:rFonts w:hint="eastAsia"/>
          <w:sz w:val="28"/>
          <w:szCs w:val="28"/>
        </w:rPr>
        <w:t>Кемеровской</w:t>
      </w:r>
      <w:r w:rsidRPr="00342B34">
        <w:rPr>
          <w:sz w:val="28"/>
          <w:szCs w:val="28"/>
        </w:rPr>
        <w:t xml:space="preserve"> </w:t>
      </w:r>
      <w:r w:rsidRPr="00342B34">
        <w:rPr>
          <w:rFonts w:hint="eastAsia"/>
          <w:sz w:val="28"/>
          <w:szCs w:val="28"/>
        </w:rPr>
        <w:t>области</w:t>
      </w:r>
      <w:r w:rsidRPr="00342B34">
        <w:rPr>
          <w:sz w:val="28"/>
          <w:szCs w:val="28"/>
        </w:rPr>
        <w:t xml:space="preserve"> </w:t>
      </w:r>
      <w:r w:rsidRPr="00342B34">
        <w:rPr>
          <w:rFonts w:hint="eastAsia"/>
          <w:sz w:val="28"/>
          <w:szCs w:val="28"/>
        </w:rPr>
        <w:t>от</w:t>
      </w:r>
      <w:r w:rsidRPr="00342B34">
        <w:rPr>
          <w:sz w:val="28"/>
          <w:szCs w:val="28"/>
        </w:rPr>
        <w:t xml:space="preserve"> 31.12.2015 № 1056 «</w:t>
      </w:r>
      <w:r w:rsidRPr="00342B34">
        <w:rPr>
          <w:rFonts w:hint="eastAsia"/>
          <w:sz w:val="28"/>
          <w:szCs w:val="28"/>
        </w:rPr>
        <w:t>Об</w:t>
      </w:r>
      <w:r w:rsidRPr="00342B34">
        <w:rPr>
          <w:sz w:val="28"/>
          <w:szCs w:val="28"/>
        </w:rPr>
        <w:t xml:space="preserve"> </w:t>
      </w:r>
      <w:r w:rsidRPr="00342B34">
        <w:rPr>
          <w:rFonts w:hint="eastAsia"/>
          <w:sz w:val="28"/>
          <w:szCs w:val="28"/>
        </w:rPr>
        <w:t>установлении</w:t>
      </w:r>
      <w:r w:rsidRPr="00342B34">
        <w:rPr>
          <w:sz w:val="28"/>
          <w:szCs w:val="28"/>
        </w:rPr>
        <w:t xml:space="preserve"> </w:t>
      </w:r>
      <w:r w:rsidRPr="00342B34">
        <w:rPr>
          <w:rFonts w:hint="eastAsia"/>
          <w:sz w:val="28"/>
          <w:szCs w:val="28"/>
        </w:rPr>
        <w:t>цен</w:t>
      </w:r>
      <w:r w:rsidRPr="00342B34">
        <w:rPr>
          <w:sz w:val="28"/>
          <w:szCs w:val="28"/>
        </w:rPr>
        <w:t xml:space="preserve"> (</w:t>
      </w:r>
      <w:r w:rsidRPr="00342B34">
        <w:rPr>
          <w:rFonts w:hint="eastAsia"/>
          <w:sz w:val="28"/>
          <w:szCs w:val="28"/>
        </w:rPr>
        <w:t>тарифов</w:t>
      </w:r>
      <w:r w:rsidRPr="00342B34">
        <w:rPr>
          <w:sz w:val="28"/>
          <w:szCs w:val="28"/>
        </w:rPr>
        <w:t xml:space="preserve">) </w:t>
      </w:r>
      <w:r w:rsidRPr="00342B34">
        <w:rPr>
          <w:rFonts w:hint="eastAsia"/>
          <w:sz w:val="28"/>
          <w:szCs w:val="28"/>
        </w:rPr>
        <w:t>на</w:t>
      </w:r>
      <w:r w:rsidRPr="00342B34">
        <w:rPr>
          <w:sz w:val="28"/>
          <w:szCs w:val="28"/>
        </w:rPr>
        <w:t xml:space="preserve"> </w:t>
      </w:r>
      <w:r w:rsidRPr="00342B34">
        <w:rPr>
          <w:rFonts w:hint="eastAsia"/>
          <w:sz w:val="28"/>
          <w:szCs w:val="28"/>
        </w:rPr>
        <w:t>услуги</w:t>
      </w:r>
      <w:r w:rsidRPr="00342B34">
        <w:rPr>
          <w:sz w:val="28"/>
          <w:szCs w:val="28"/>
        </w:rPr>
        <w:t xml:space="preserve"> </w:t>
      </w:r>
      <w:r w:rsidRPr="00342B34">
        <w:rPr>
          <w:rFonts w:hint="eastAsia"/>
          <w:sz w:val="28"/>
          <w:szCs w:val="28"/>
        </w:rPr>
        <w:t>по</w:t>
      </w:r>
      <w:r w:rsidRPr="00342B34">
        <w:rPr>
          <w:sz w:val="28"/>
          <w:szCs w:val="28"/>
        </w:rPr>
        <w:t xml:space="preserve"> </w:t>
      </w:r>
      <w:r w:rsidRPr="00342B34">
        <w:rPr>
          <w:rFonts w:hint="eastAsia"/>
          <w:sz w:val="28"/>
          <w:szCs w:val="28"/>
        </w:rPr>
        <w:t>передаче</w:t>
      </w:r>
      <w:r w:rsidRPr="00342B34">
        <w:rPr>
          <w:sz w:val="28"/>
          <w:szCs w:val="28"/>
        </w:rPr>
        <w:t xml:space="preserve"> </w:t>
      </w:r>
      <w:r w:rsidRPr="00342B34">
        <w:rPr>
          <w:rFonts w:hint="eastAsia"/>
          <w:sz w:val="28"/>
          <w:szCs w:val="28"/>
        </w:rPr>
        <w:t>электрической</w:t>
      </w:r>
      <w:r w:rsidRPr="00342B34">
        <w:rPr>
          <w:sz w:val="28"/>
          <w:szCs w:val="28"/>
        </w:rPr>
        <w:t xml:space="preserve"> </w:t>
      </w:r>
      <w:r w:rsidRPr="00342B34">
        <w:rPr>
          <w:rFonts w:hint="eastAsia"/>
          <w:sz w:val="28"/>
          <w:szCs w:val="28"/>
        </w:rPr>
        <w:t>энергии</w:t>
      </w:r>
      <w:r w:rsidRPr="00342B34">
        <w:rPr>
          <w:sz w:val="28"/>
          <w:szCs w:val="28"/>
        </w:rPr>
        <w:t xml:space="preserve"> </w:t>
      </w:r>
      <w:r w:rsidRPr="00342B34">
        <w:rPr>
          <w:rFonts w:hint="eastAsia"/>
          <w:sz w:val="28"/>
          <w:szCs w:val="28"/>
        </w:rPr>
        <w:t>по</w:t>
      </w:r>
      <w:r w:rsidRPr="00342B34">
        <w:rPr>
          <w:sz w:val="28"/>
          <w:szCs w:val="28"/>
        </w:rPr>
        <w:t xml:space="preserve"> </w:t>
      </w:r>
      <w:r w:rsidRPr="00342B34">
        <w:rPr>
          <w:rFonts w:hint="eastAsia"/>
          <w:sz w:val="28"/>
          <w:szCs w:val="28"/>
        </w:rPr>
        <w:t>электрическим</w:t>
      </w:r>
      <w:r w:rsidRPr="00342B34">
        <w:rPr>
          <w:sz w:val="28"/>
          <w:szCs w:val="28"/>
        </w:rPr>
        <w:t xml:space="preserve"> </w:t>
      </w:r>
      <w:r w:rsidRPr="00342B34">
        <w:rPr>
          <w:rFonts w:hint="eastAsia"/>
          <w:sz w:val="28"/>
          <w:szCs w:val="28"/>
        </w:rPr>
        <w:t>сетям</w:t>
      </w:r>
      <w:r w:rsidRPr="00342B34">
        <w:rPr>
          <w:sz w:val="28"/>
          <w:szCs w:val="28"/>
        </w:rPr>
        <w:t xml:space="preserve"> </w:t>
      </w:r>
      <w:r w:rsidRPr="00342B34">
        <w:rPr>
          <w:rFonts w:hint="eastAsia"/>
          <w:sz w:val="28"/>
          <w:szCs w:val="28"/>
        </w:rPr>
        <w:t>Кемеровской</w:t>
      </w:r>
      <w:r w:rsidRPr="00342B34">
        <w:rPr>
          <w:sz w:val="28"/>
          <w:szCs w:val="28"/>
        </w:rPr>
        <w:t xml:space="preserve"> </w:t>
      </w:r>
      <w:r w:rsidRPr="00342B34">
        <w:rPr>
          <w:rFonts w:hint="eastAsia"/>
          <w:sz w:val="28"/>
          <w:szCs w:val="28"/>
        </w:rPr>
        <w:t>области</w:t>
      </w:r>
      <w:r w:rsidRPr="00342B34">
        <w:rPr>
          <w:sz w:val="28"/>
          <w:szCs w:val="28"/>
        </w:rPr>
        <w:t xml:space="preserve"> </w:t>
      </w:r>
      <w:r w:rsidRPr="00342B34">
        <w:rPr>
          <w:rFonts w:hint="eastAsia"/>
          <w:sz w:val="28"/>
          <w:szCs w:val="28"/>
        </w:rPr>
        <w:t>на</w:t>
      </w:r>
      <w:r w:rsidRPr="00342B34">
        <w:rPr>
          <w:sz w:val="28"/>
          <w:szCs w:val="28"/>
        </w:rPr>
        <w:t xml:space="preserve"> 2016 </w:t>
      </w:r>
      <w:r w:rsidRPr="00342B34">
        <w:rPr>
          <w:rFonts w:hint="eastAsia"/>
          <w:sz w:val="28"/>
          <w:szCs w:val="28"/>
        </w:rPr>
        <w:t>год</w:t>
      </w:r>
      <w:r w:rsidRPr="00342B34">
        <w:rPr>
          <w:sz w:val="28"/>
          <w:szCs w:val="28"/>
        </w:rPr>
        <w:t xml:space="preserve">» </w:t>
      </w:r>
      <w:hyperlink r:id="rId12" w:history="1">
        <w:r w:rsidRPr="00342B34">
          <w:rPr>
            <w:sz w:val="28"/>
            <w:szCs w:val="28"/>
          </w:rPr>
          <w:t>пунктом 19 таблицы 1 Приложения № 3</w:t>
        </w:r>
      </w:hyperlink>
      <w:r w:rsidRPr="00342B34">
        <w:rPr>
          <w:sz w:val="28"/>
          <w:szCs w:val="28"/>
        </w:rPr>
        <w:t xml:space="preserve"> в отношении                ООО «СибЭнергоТранс-42» утверждена необходимая валовая выручка в размере 15 724,69 тыс. руб., </w:t>
      </w:r>
      <w:hyperlink r:id="rId13" w:history="1">
        <w:r w:rsidRPr="00342B34">
          <w:rPr>
            <w:sz w:val="28"/>
            <w:szCs w:val="28"/>
          </w:rPr>
          <w:t>пунктом 33 Приложения № 5</w:t>
        </w:r>
      </w:hyperlink>
      <w:r w:rsidRPr="00342B34">
        <w:rPr>
          <w:sz w:val="28"/>
          <w:szCs w:val="28"/>
        </w:rPr>
        <w:t xml:space="preserve"> в отношении                                           ООО «СибЭнергоТранс-42» установлен индивидуальный тариф на услуги по передаче электрической энергии для взаиморасчетов между сетевыми организациями Кемеровской области.</w:t>
      </w:r>
    </w:p>
    <w:p w14:paraId="11404456"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Не согласившись с вышеуказанным нормативным правовым </w:t>
      </w:r>
      <w:proofErr w:type="gramStart"/>
      <w:r w:rsidRPr="00342B34">
        <w:rPr>
          <w:sz w:val="28"/>
          <w:szCs w:val="28"/>
        </w:rPr>
        <w:t xml:space="preserve">актом,   </w:t>
      </w:r>
      <w:proofErr w:type="gramEnd"/>
      <w:r w:rsidRPr="00342B34">
        <w:rPr>
          <w:sz w:val="28"/>
          <w:szCs w:val="28"/>
        </w:rPr>
        <w:t xml:space="preserve">                    ООО «СибЭнергоТранс-42» обратилось в Кемеровский областной суд с административным исковым заявлением о признании вышеуказанного нормативного правового акта недействующим в части. </w:t>
      </w:r>
    </w:p>
    <w:p w14:paraId="698A4ACA"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Решением Кемеровского областного суда 12.05.2016 по делу                                       № 3а-198/2016 </w:t>
      </w:r>
      <w:hyperlink r:id="rId14" w:history="1">
        <w:r w:rsidRPr="00342B34">
          <w:rPr>
            <w:sz w:val="28"/>
            <w:szCs w:val="28"/>
          </w:rPr>
          <w:t>постановление</w:t>
        </w:r>
      </w:hyperlink>
      <w:r w:rsidRPr="00342B34">
        <w:rPr>
          <w:sz w:val="28"/>
          <w:szCs w:val="28"/>
        </w:rPr>
        <w:t xml:space="preserve"> Региональной энергетической комиссии Кемеровской области от 31.12.2015 № 1056 «Об установлении цен (тарифов) на услуги по передаче электрической энергии по электрическим сетям Кемеровской области на 2016 год» в части </w:t>
      </w:r>
      <w:hyperlink r:id="rId15" w:history="1">
        <w:r w:rsidRPr="00342B34">
          <w:rPr>
            <w:sz w:val="28"/>
            <w:szCs w:val="28"/>
          </w:rPr>
          <w:t>пункта 19 таблицы 1 Приложения № 3</w:t>
        </w:r>
      </w:hyperlink>
      <w:r w:rsidRPr="00342B34">
        <w:rPr>
          <w:sz w:val="28"/>
          <w:szCs w:val="28"/>
        </w:rPr>
        <w:t xml:space="preserve"> в части установления для территориальной сетевой организации                                                  ООО «СибЭнергоТранс-42» необходимой валовой выручки в размере                          15 724,69 тыс. руб. и </w:t>
      </w:r>
      <w:hyperlink r:id="rId16" w:history="1">
        <w:r w:rsidRPr="00342B34">
          <w:rPr>
            <w:sz w:val="28"/>
            <w:szCs w:val="28"/>
          </w:rPr>
          <w:t>пункт 33 Приложения № 5</w:t>
        </w:r>
      </w:hyperlink>
      <w:r w:rsidRPr="00342B34">
        <w:rPr>
          <w:sz w:val="28"/>
          <w:szCs w:val="28"/>
        </w:rPr>
        <w:t xml:space="preserve"> признаны недействующими с момента вступления решения суда в законную силу. Обязанности принять заменяющий нормативный правовой акт на орган регулирования возложено не было.</w:t>
      </w:r>
    </w:p>
    <w:p w14:paraId="79642662" w14:textId="77777777" w:rsidR="00102F35" w:rsidRDefault="00102F35" w:rsidP="00102F35">
      <w:pPr>
        <w:tabs>
          <w:tab w:val="left" w:pos="709"/>
        </w:tabs>
        <w:autoSpaceDE w:val="0"/>
        <w:autoSpaceDN w:val="0"/>
        <w:adjustRightInd w:val="0"/>
        <w:ind w:right="-92" w:firstLine="567"/>
        <w:jc w:val="both"/>
        <w:rPr>
          <w:sz w:val="28"/>
          <w:szCs w:val="28"/>
        </w:rPr>
      </w:pPr>
      <w:r w:rsidRPr="004E1CEC">
        <w:rPr>
          <w:sz w:val="28"/>
          <w:szCs w:val="28"/>
        </w:rPr>
        <w:t xml:space="preserve">Резолютивная часть решения </w:t>
      </w:r>
      <w:r w:rsidRPr="00342B34">
        <w:rPr>
          <w:sz w:val="28"/>
          <w:szCs w:val="28"/>
        </w:rPr>
        <w:t xml:space="preserve">Кемеровского областного суда </w:t>
      </w:r>
      <w:r w:rsidRPr="004E1CEC">
        <w:rPr>
          <w:sz w:val="28"/>
          <w:szCs w:val="28"/>
        </w:rPr>
        <w:t xml:space="preserve">изложена в соответствии с требованиями статьи 215 </w:t>
      </w:r>
      <w:r w:rsidRPr="00342B34">
        <w:rPr>
          <w:sz w:val="28"/>
          <w:szCs w:val="28"/>
        </w:rPr>
        <w:t>Кодекса административного судопроизводства Российской Федерации</w:t>
      </w:r>
      <w:r w:rsidRPr="004E1CEC">
        <w:rPr>
          <w:sz w:val="28"/>
          <w:szCs w:val="28"/>
        </w:rPr>
        <w:t xml:space="preserve"> и содержит указание на удовлетворение административного иска и на признание оспариваемого нормативного правового акта не действующим в части со дня вступления решения суда в законную силу. Вместе с тем, обязанность по принятию заменяющего нормативного правового акта на региональную энергетическую комиссию Кемеровской области не возлагалась, требования ООО «СибЭнергоТранс-42» в указанной части в соответствующем процессуальном порядке не заявлялось.</w:t>
      </w:r>
    </w:p>
    <w:p w14:paraId="1221793D"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В соответствии с частью 3 статьи 62 Кодекса административного судопроизводства Российской Федерации суд не связан основаниями и доводами заявленных требований по административным делам об оспаривании нормативных правовых актов, решений, действий (бездействия).</w:t>
      </w:r>
    </w:p>
    <w:p w14:paraId="2934C18C"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Согласно </w:t>
      </w:r>
      <w:hyperlink r:id="rId17" w:history="1">
        <w:r w:rsidRPr="00342B34">
          <w:rPr>
            <w:sz w:val="28"/>
            <w:szCs w:val="28"/>
          </w:rPr>
          <w:t>пункту 37</w:t>
        </w:r>
      </w:hyperlink>
      <w:r w:rsidRPr="00342B34">
        <w:rPr>
          <w:sz w:val="28"/>
          <w:szCs w:val="28"/>
        </w:rPr>
        <w:t xml:space="preserve"> постановления Пленума Верховного Суда Российской Федерации от 25.12.2018 № 50 «О практике рассмотрения нормативных правовых актов и актов, содержащих разъяснения законодательства и обладающих нормативными свойствами» в случае если в связи с признанием судом нормативного правового акта не действующим полностью или в части выявлена недостаточная правовая </w:t>
      </w:r>
      <w:proofErr w:type="spellStart"/>
      <w:r w:rsidRPr="00342B34">
        <w:rPr>
          <w:sz w:val="28"/>
          <w:szCs w:val="28"/>
        </w:rPr>
        <w:t>урегулированность</w:t>
      </w:r>
      <w:proofErr w:type="spellEnd"/>
      <w:r w:rsidRPr="00342B34">
        <w:rPr>
          <w:sz w:val="28"/>
          <w:szCs w:val="28"/>
        </w:rPr>
        <w:t xml:space="preserve"> административных и иных публичных правоотношений, которая может повлечь нарушение прав, свобод и законных интересов неопределенного круга лиц, суд вправе возложить на орган государственной власти, орган местного самоуправления, иной орган, уполномоченную организацию или должностное лицо, принявшие оспариваемый нормативный правовой акт, обязанность принять новый нормативный правовой акт, заменяющий нормативный правовой акт, признанный не действующим полностью или в части (</w:t>
      </w:r>
      <w:hyperlink r:id="rId18" w:history="1">
        <w:r w:rsidRPr="00342B34">
          <w:rPr>
            <w:sz w:val="28"/>
            <w:szCs w:val="28"/>
          </w:rPr>
          <w:t>часть 4 статьи 216</w:t>
        </w:r>
      </w:hyperlink>
      <w:r w:rsidRPr="00342B34">
        <w:rPr>
          <w:sz w:val="28"/>
          <w:szCs w:val="28"/>
        </w:rPr>
        <w:t xml:space="preserve"> Кодекса административного судопроизводства Российской Федерации).</w:t>
      </w:r>
    </w:p>
    <w:p w14:paraId="67F1EE06"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Таким образом, поскольку в процессе рассмотрения дела 3а-198/2016 судом не было установлено правовой </w:t>
      </w:r>
      <w:proofErr w:type="spellStart"/>
      <w:r w:rsidRPr="00342B34">
        <w:rPr>
          <w:sz w:val="28"/>
          <w:szCs w:val="28"/>
        </w:rPr>
        <w:t>неурегулированности</w:t>
      </w:r>
      <w:proofErr w:type="spellEnd"/>
      <w:r w:rsidRPr="00342B34">
        <w:rPr>
          <w:sz w:val="28"/>
          <w:szCs w:val="28"/>
        </w:rPr>
        <w:t xml:space="preserve"> спорных правоотношений, то и обязанность по принятию заменяющего акта на орган регулирования возложена не была.</w:t>
      </w:r>
    </w:p>
    <w:p w14:paraId="47455809"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Кроме того, </w:t>
      </w:r>
      <w:hyperlink r:id="rId19" w:history="1">
        <w:r w:rsidRPr="00342B34">
          <w:rPr>
            <w:sz w:val="28"/>
            <w:szCs w:val="28"/>
          </w:rPr>
          <w:t>абзацем 13 пункта 7</w:t>
        </w:r>
      </w:hyperlink>
      <w:r w:rsidRPr="00342B34">
        <w:rPr>
          <w:sz w:val="28"/>
          <w:szCs w:val="28"/>
        </w:rPr>
        <w:t xml:space="preserve"> Основ ценообразования № 1178, установлено, что регулирующий орган принимает решения об установлении (пересмотре) долгосрочных параметров регулирования, об установлении (изменении) регулируемых цен (тарифов) во исполнение вступившего в законную силу решения суда, решения Федеральной антимонопольной службы, принятого по итогам рассмотрения разногласий или досудебного урегулирования споров, решения Федеральной антимонопольной службы об отмене решения регулирующего органа, принятого им с превышением полномочий (предписания), в целях приведения решений об установлении указанных цен (тарифов) и (или) их предельных уровней в соответствие с законодательством Российской Федерации в месячный срок со дня вступления в силу решения суда или принятия Федеральной антимонопольной службой одного из указанных решений (выдачи предписания), если иной срок не установлен соответствующим решением (предписанием).</w:t>
      </w:r>
    </w:p>
    <w:p w14:paraId="4A4F34C6"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Системное толкование приведенных законоположений позволяет сделать вывод о том, что основанием для принятия регулирующим органом решения, направленного на приведение ранее принятых решений об установлении тарифов в соответствие с законодательством Российской Федерации об электроэнергетике, является вступившее в законную силу решение суда либо решение Федеральной антимонопольной службы. </w:t>
      </w:r>
    </w:p>
    <w:p w14:paraId="5BA87229"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Перечень оснований для принятия регулирующим органом решения, направленного на приведение ранее принятых решений об установлении тарифов в соответствие с законодательством Российской Федерации об электроэнергетике, является исчерпывающим.</w:t>
      </w:r>
    </w:p>
    <w:p w14:paraId="68306DC0" w14:textId="77777777" w:rsidR="00102F35" w:rsidRPr="00342B34" w:rsidRDefault="00102F35" w:rsidP="00102F35">
      <w:pPr>
        <w:tabs>
          <w:tab w:val="left" w:pos="709"/>
        </w:tabs>
        <w:autoSpaceDE w:val="0"/>
        <w:autoSpaceDN w:val="0"/>
        <w:adjustRightInd w:val="0"/>
        <w:ind w:right="-92" w:firstLine="567"/>
        <w:jc w:val="both"/>
        <w:rPr>
          <w:sz w:val="28"/>
          <w:szCs w:val="28"/>
        </w:rPr>
      </w:pPr>
    </w:p>
    <w:p w14:paraId="24EF5D4E"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В части выводов судебных актов первой и апелляционной инстанции о том, что решением Арбитражного суда Кемеровской области от 23.11.2018 года по делу № А27-9423/2016 (с учетом изменений, внесенных постановлением Седьмого арбитражного апелляционного суда от 25 февраля 2020 года) с            ООО «СибЭнергоТранс-42» в пользу ПАО «МРСК Сибири»  взыскана задолженность за 2016 год, которая исходя из содержания указанных судебных актов после зачета составила 2 408 799,19 руб. с учетом оплаченных в ходе судебного разбирательства 12 917 071,98 руб. Тарифный орган участвовал в рассмотрении указанного дела в качестве  третьего лица, не заявляющего самостоятельные требования относительно предмета спора, однако указывая в экспертном на фактические расходы по статье «услуги ТСО» с учетом решения по делу № А27-9423/2016 в размере 10 946,67 тыс. руб. в НВВ их не учел, ссылаясь на непредоставление первичной документации, планирование предприятием к учету неустойки и дополнительных затрат по судебному решению не подлежат учету в необходимой валовой выручке. </w:t>
      </w:r>
    </w:p>
    <w:p w14:paraId="0DDB4B29"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Вместе с тем, РЭК Кузбасса не располагает документами, подтверждающими оплату задолженности (платежных поручений) ООО «СибЭнергоТранс-42» в пользу ПАО «МРСК Сибири», в процессе рассмотрения Кемеровским областным судом дела № 3а-137/2021 административным истцом, также, указанные сведения представлены не были, в виду чего экономическое обоснование для учета 12 917 071,98 руб. (10 946,67 тыс. руб. без НДС) в НВВ ООО «СибЭнергоТранс-42» не имеется. </w:t>
      </w:r>
    </w:p>
    <w:p w14:paraId="30DF24DC" w14:textId="77777777" w:rsidR="00102F35" w:rsidRPr="00342B34" w:rsidRDefault="00102F35" w:rsidP="00102F35">
      <w:pPr>
        <w:tabs>
          <w:tab w:val="left" w:pos="709"/>
        </w:tabs>
        <w:autoSpaceDE w:val="0"/>
        <w:autoSpaceDN w:val="0"/>
        <w:adjustRightInd w:val="0"/>
        <w:ind w:right="-92" w:firstLine="567"/>
        <w:jc w:val="both"/>
        <w:rPr>
          <w:sz w:val="28"/>
          <w:szCs w:val="28"/>
        </w:rPr>
      </w:pPr>
    </w:p>
    <w:p w14:paraId="7B95D1E7" w14:textId="77777777" w:rsidR="00102F35" w:rsidRDefault="00102F35" w:rsidP="00102F35">
      <w:pPr>
        <w:tabs>
          <w:tab w:val="left" w:pos="709"/>
        </w:tabs>
        <w:autoSpaceDE w:val="0"/>
        <w:autoSpaceDN w:val="0"/>
        <w:adjustRightInd w:val="0"/>
        <w:ind w:right="-92" w:firstLine="567"/>
        <w:jc w:val="both"/>
        <w:rPr>
          <w:sz w:val="28"/>
          <w:szCs w:val="28"/>
        </w:rPr>
      </w:pPr>
      <w:r w:rsidRPr="004E1CEC">
        <w:rPr>
          <w:sz w:val="28"/>
          <w:szCs w:val="28"/>
        </w:rPr>
        <w:t xml:space="preserve">В апелляционном </w:t>
      </w:r>
      <w:r>
        <w:rPr>
          <w:sz w:val="28"/>
          <w:szCs w:val="28"/>
        </w:rPr>
        <w:t xml:space="preserve">определении Пятого апелляционного суда общей юрисдикции </w:t>
      </w:r>
      <w:r w:rsidRPr="004E1CEC">
        <w:rPr>
          <w:sz w:val="28"/>
          <w:szCs w:val="28"/>
        </w:rPr>
        <w:t>отражено</w:t>
      </w:r>
      <w:r>
        <w:rPr>
          <w:sz w:val="28"/>
          <w:szCs w:val="28"/>
        </w:rPr>
        <w:t xml:space="preserve"> следующее:</w:t>
      </w:r>
      <w:r w:rsidRPr="004E1CEC">
        <w:rPr>
          <w:sz w:val="28"/>
          <w:szCs w:val="28"/>
        </w:rPr>
        <w:t xml:space="preserve"> «Учитывая обстоятельства неправильного расчета выпадающих доходов общества за 2016 год и неправомерном расчете списанной с него суммы в размере (-46 768,60 тыс. руб.), отсутствие обоснования значения указанных за 2019-2020 год выпадающих доходов, суд пришел к обоснованному выводу об отсутствии возможности проверки результатов корректировки изложенной в таблице 12 и экономически необоснованно рассчитанной в ней суммы в размере (-713 100,03 тыс. руб.).»</w:t>
      </w:r>
    </w:p>
    <w:p w14:paraId="3DA27DC9" w14:textId="77777777" w:rsidR="00102F35" w:rsidRDefault="00102F35" w:rsidP="00102F35">
      <w:pPr>
        <w:tabs>
          <w:tab w:val="left" w:pos="709"/>
        </w:tabs>
        <w:autoSpaceDE w:val="0"/>
        <w:autoSpaceDN w:val="0"/>
        <w:adjustRightInd w:val="0"/>
        <w:ind w:right="-92" w:firstLine="567"/>
        <w:jc w:val="both"/>
        <w:rPr>
          <w:sz w:val="28"/>
          <w:szCs w:val="28"/>
        </w:rPr>
      </w:pPr>
      <w:r>
        <w:rPr>
          <w:sz w:val="28"/>
          <w:szCs w:val="28"/>
        </w:rPr>
        <w:t>До настоящего времени</w:t>
      </w:r>
      <w:r w:rsidRPr="004E1CEC">
        <w:rPr>
          <w:sz w:val="28"/>
          <w:szCs w:val="28"/>
        </w:rPr>
        <w:t xml:space="preserve"> </w:t>
      </w:r>
      <w:r w:rsidRPr="00342B34">
        <w:rPr>
          <w:sz w:val="28"/>
          <w:szCs w:val="28"/>
        </w:rPr>
        <w:t xml:space="preserve">вышеуказанные выпадающие доходы являются, в том числе предметом спора по делам, рассматриваемым Кемеровским областным судом (дела № 3а-270/2021 и № 3а-216/2021 (решения в законную силу не вступили), </w:t>
      </w:r>
      <w:r w:rsidRPr="004E1CEC">
        <w:rPr>
          <w:sz w:val="28"/>
          <w:szCs w:val="28"/>
        </w:rPr>
        <w:t xml:space="preserve">что </w:t>
      </w:r>
      <w:r>
        <w:rPr>
          <w:sz w:val="28"/>
          <w:szCs w:val="28"/>
        </w:rPr>
        <w:t>приводит к ежегодным изменениям результатов суммы корректировки.</w:t>
      </w:r>
    </w:p>
    <w:p w14:paraId="1DC04D08" w14:textId="77777777" w:rsidR="00102F35" w:rsidRDefault="00102F35" w:rsidP="00102F35">
      <w:pPr>
        <w:tabs>
          <w:tab w:val="left" w:pos="709"/>
        </w:tabs>
        <w:autoSpaceDE w:val="0"/>
        <w:autoSpaceDN w:val="0"/>
        <w:adjustRightInd w:val="0"/>
        <w:ind w:right="-92" w:firstLine="567"/>
        <w:jc w:val="both"/>
        <w:rPr>
          <w:sz w:val="28"/>
          <w:szCs w:val="28"/>
        </w:rPr>
      </w:pPr>
    </w:p>
    <w:p w14:paraId="7557EA8B" w14:textId="77777777" w:rsidR="00102F35" w:rsidRDefault="00102F35" w:rsidP="00102F35">
      <w:pPr>
        <w:tabs>
          <w:tab w:val="left" w:pos="709"/>
        </w:tabs>
        <w:autoSpaceDE w:val="0"/>
        <w:autoSpaceDN w:val="0"/>
        <w:adjustRightInd w:val="0"/>
        <w:ind w:right="-92" w:firstLine="567"/>
        <w:jc w:val="both"/>
        <w:rPr>
          <w:sz w:val="28"/>
          <w:szCs w:val="28"/>
        </w:rPr>
      </w:pPr>
      <w:r w:rsidRPr="00342B34">
        <w:rPr>
          <w:sz w:val="28"/>
          <w:szCs w:val="28"/>
        </w:rPr>
        <w:tab/>
        <w:t>Судами первой и апелляционной инстанции отмечено, что:</w:t>
      </w:r>
    </w:p>
    <w:p w14:paraId="48CDD101" w14:textId="77777777" w:rsidR="00102F35" w:rsidRDefault="00102F35" w:rsidP="00102F35">
      <w:pPr>
        <w:tabs>
          <w:tab w:val="left" w:pos="709"/>
        </w:tabs>
        <w:autoSpaceDE w:val="0"/>
        <w:autoSpaceDN w:val="0"/>
        <w:adjustRightInd w:val="0"/>
        <w:ind w:right="-92" w:firstLine="567"/>
        <w:jc w:val="both"/>
        <w:rPr>
          <w:sz w:val="28"/>
          <w:szCs w:val="28"/>
        </w:rPr>
      </w:pPr>
      <w:r>
        <w:rPr>
          <w:sz w:val="28"/>
          <w:szCs w:val="28"/>
        </w:rPr>
        <w:tab/>
        <w:t xml:space="preserve">- «Затраты на ремонт в результате анализа </w:t>
      </w:r>
      <w:r w:rsidRPr="00492ED0">
        <w:rPr>
          <w:sz w:val="28"/>
          <w:szCs w:val="28"/>
        </w:rPr>
        <w:t xml:space="preserve">представленных </w:t>
      </w:r>
      <w:r>
        <w:rPr>
          <w:sz w:val="28"/>
          <w:szCs w:val="28"/>
        </w:rPr>
        <w:t xml:space="preserve">                                   </w:t>
      </w:r>
      <w:r w:rsidRPr="00342B34">
        <w:rPr>
          <w:sz w:val="28"/>
          <w:szCs w:val="28"/>
        </w:rPr>
        <w:t>ООО «СибЭнергоТранс-42»</w:t>
      </w:r>
      <w:r w:rsidRPr="00492ED0">
        <w:rPr>
          <w:sz w:val="28"/>
          <w:szCs w:val="28"/>
        </w:rPr>
        <w:t xml:space="preserve"> обосновывающих документов экспертами органа регулирования на 2020</w:t>
      </w:r>
      <w:r>
        <w:rPr>
          <w:sz w:val="28"/>
          <w:szCs w:val="28"/>
        </w:rPr>
        <w:t xml:space="preserve"> год приняты в размере 4 182,15 тыс. руб., что было обусловлено в том числе исключением стоимости не полностью документально обоснованных мероприятий, исключением затрат на техническое обслуживание.»</w:t>
      </w:r>
    </w:p>
    <w:p w14:paraId="1AD7EC9B" w14:textId="77777777" w:rsidR="00102F35" w:rsidRDefault="00102F35" w:rsidP="00102F35">
      <w:pPr>
        <w:tabs>
          <w:tab w:val="left" w:pos="709"/>
        </w:tabs>
        <w:autoSpaceDE w:val="0"/>
        <w:autoSpaceDN w:val="0"/>
        <w:adjustRightInd w:val="0"/>
        <w:ind w:right="-92" w:firstLine="567"/>
        <w:jc w:val="both"/>
        <w:rPr>
          <w:sz w:val="28"/>
          <w:szCs w:val="28"/>
        </w:rPr>
      </w:pPr>
      <w:r>
        <w:rPr>
          <w:sz w:val="28"/>
          <w:szCs w:val="28"/>
        </w:rPr>
        <w:tab/>
        <w:t xml:space="preserve">- </w:t>
      </w:r>
      <w:r w:rsidRPr="004E1CEC">
        <w:rPr>
          <w:sz w:val="28"/>
          <w:szCs w:val="28"/>
        </w:rPr>
        <w:t>«Расходы на оперативно-техническое обслуживание и оперативно-диспетчерское управление в сумме 62 623,46 тыс. руб., включены затраты в размере 10 485,06 тыс. руб., в связи с чем суд пришел к выводу о том, что затраты на ремонтный фонд и оперативно-диспетчерское управление не являлись предметом дополнительного анализа регулятором, в связи с чем уровень подконтрольных расходов на 2020 год является заниженным.»</w:t>
      </w:r>
      <w:r>
        <w:rPr>
          <w:sz w:val="28"/>
          <w:szCs w:val="28"/>
        </w:rPr>
        <w:t>.</w:t>
      </w:r>
    </w:p>
    <w:p w14:paraId="689CB698"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ab/>
        <w:t>02.06.2020 во исполнение вступившего в законную силу решения Кемеровского областного суда по делу 3а-249/2019 от 20.08.2019, оставленного без изменения апелляционным определением Верховного Суда Российской Федерации от 06.02.2020 по делу № 81-АПА19-28 Региональной энергетической комиссией Кузбасса принято постановление № 81.</w:t>
      </w:r>
    </w:p>
    <w:p w14:paraId="5F15DF93"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ab/>
        <w:t xml:space="preserve">08.07.2021 во исполнение вступившего в законную силу </w:t>
      </w:r>
      <w:hyperlink r:id="rId20" w:history="1">
        <w:r w:rsidRPr="00342B34">
          <w:rPr>
            <w:sz w:val="28"/>
            <w:szCs w:val="28"/>
          </w:rPr>
          <w:t>решения</w:t>
        </w:r>
      </w:hyperlink>
      <w:r w:rsidRPr="00342B34">
        <w:rPr>
          <w:sz w:val="28"/>
          <w:szCs w:val="28"/>
        </w:rPr>
        <w:t xml:space="preserve"> Кемеровского областного суда по делу № 3а-18/2021 от 15.01.2021, оставленного без изменения апелляционным определением Пятого апелляционного суда общей юрисдикции № 66а-455/2021 от 13.05.2021 Региональной энергетической комиссией Кузбасса  принято постановление № 250.</w:t>
      </w:r>
    </w:p>
    <w:p w14:paraId="652EFBFE" w14:textId="77777777" w:rsidR="00102F35" w:rsidRDefault="00102F35" w:rsidP="00102F35">
      <w:pPr>
        <w:tabs>
          <w:tab w:val="left" w:pos="709"/>
        </w:tabs>
        <w:autoSpaceDE w:val="0"/>
        <w:autoSpaceDN w:val="0"/>
        <w:adjustRightInd w:val="0"/>
        <w:ind w:right="-92" w:firstLine="567"/>
        <w:jc w:val="both"/>
        <w:rPr>
          <w:sz w:val="28"/>
          <w:szCs w:val="28"/>
        </w:rPr>
      </w:pPr>
      <w:r w:rsidRPr="00342B34">
        <w:rPr>
          <w:sz w:val="28"/>
          <w:szCs w:val="28"/>
        </w:rPr>
        <w:tab/>
        <w:t>Исполняя вышеуказанные судебные акты, органом регулирования произведены соответствующие перерасчеты расходов на оперативно-диспетчерское обслуживание и оперативно-диспетчерское управление в сумме 62 623, 46 тыс. руб. на 2020 год.</w:t>
      </w:r>
    </w:p>
    <w:p w14:paraId="56862733" w14:textId="77777777" w:rsidR="00102F35" w:rsidRDefault="00102F35" w:rsidP="00102F35">
      <w:pPr>
        <w:tabs>
          <w:tab w:val="left" w:pos="709"/>
        </w:tabs>
        <w:autoSpaceDE w:val="0"/>
        <w:autoSpaceDN w:val="0"/>
        <w:adjustRightInd w:val="0"/>
        <w:ind w:right="-92" w:firstLine="567"/>
        <w:jc w:val="both"/>
        <w:rPr>
          <w:sz w:val="28"/>
          <w:szCs w:val="28"/>
        </w:rPr>
      </w:pPr>
      <w:r w:rsidRPr="00342B34">
        <w:rPr>
          <w:sz w:val="28"/>
          <w:szCs w:val="28"/>
        </w:rPr>
        <w:tab/>
        <w:t>Учитывая изложенное, а также то, что вышеуказанные расходы были учтены органом регулирования при принятии заменяющих актов, включение данных средств в состав тарифа, приведет к двойному учету расходов, нарушению пункта 5 Основ ценообразования № 1178.</w:t>
      </w:r>
    </w:p>
    <w:p w14:paraId="739AA6E4" w14:textId="77777777" w:rsidR="00102F35" w:rsidRDefault="00102F35" w:rsidP="00102F35">
      <w:pPr>
        <w:tabs>
          <w:tab w:val="left" w:pos="709"/>
        </w:tabs>
        <w:autoSpaceDE w:val="0"/>
        <w:autoSpaceDN w:val="0"/>
        <w:adjustRightInd w:val="0"/>
        <w:ind w:right="-92" w:firstLine="567"/>
        <w:jc w:val="both"/>
        <w:rPr>
          <w:sz w:val="28"/>
          <w:szCs w:val="28"/>
        </w:rPr>
      </w:pPr>
    </w:p>
    <w:p w14:paraId="0F017117"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 xml:space="preserve">Судами отмечено, что регулирующим органом в отношении                               ООО «СибЭнергоТранс-42» утвержден баланс электрической энергии в размере 128 051,544 тыс. </w:t>
      </w:r>
      <w:proofErr w:type="spellStart"/>
      <w:r w:rsidRPr="00342B34">
        <w:rPr>
          <w:sz w:val="28"/>
          <w:szCs w:val="28"/>
        </w:rPr>
        <w:t>кВт.ч</w:t>
      </w:r>
      <w:proofErr w:type="spellEnd"/>
      <w:r w:rsidRPr="00342B34">
        <w:rPr>
          <w:sz w:val="28"/>
          <w:szCs w:val="28"/>
        </w:rPr>
        <w:t xml:space="preserve"> больше заявленного 126 185,043 </w:t>
      </w:r>
      <w:proofErr w:type="spellStart"/>
      <w:r w:rsidRPr="00342B34">
        <w:rPr>
          <w:sz w:val="28"/>
          <w:szCs w:val="28"/>
        </w:rPr>
        <w:t>тыс.кВт.ч</w:t>
      </w:r>
      <w:proofErr w:type="spellEnd"/>
      <w:r w:rsidRPr="00342B34">
        <w:rPr>
          <w:sz w:val="28"/>
          <w:szCs w:val="28"/>
        </w:rPr>
        <w:t xml:space="preserve">., увеличив его на 2 117,408 </w:t>
      </w:r>
      <w:proofErr w:type="spellStart"/>
      <w:r w:rsidRPr="00342B34">
        <w:rPr>
          <w:sz w:val="28"/>
          <w:szCs w:val="28"/>
        </w:rPr>
        <w:t>тыс.кВт.ч</w:t>
      </w:r>
      <w:proofErr w:type="spellEnd"/>
      <w:r w:rsidRPr="00342B34">
        <w:rPr>
          <w:sz w:val="28"/>
          <w:szCs w:val="28"/>
        </w:rPr>
        <w:t>. в объеме передачи электрической энергии с                               ООО «</w:t>
      </w:r>
      <w:proofErr w:type="spellStart"/>
      <w:r w:rsidRPr="00342B34">
        <w:rPr>
          <w:sz w:val="28"/>
          <w:szCs w:val="28"/>
        </w:rPr>
        <w:t>СибПСК</w:t>
      </w:r>
      <w:proofErr w:type="spellEnd"/>
      <w:r w:rsidRPr="00342B34">
        <w:rPr>
          <w:sz w:val="28"/>
          <w:szCs w:val="28"/>
        </w:rPr>
        <w:t>».</w:t>
      </w:r>
    </w:p>
    <w:p w14:paraId="455C475D"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Основанием для принятия органом регулирования данного решения послужили произошедшие у ООО «СибЭнергоТранс-42» изменения в электросетевом хозяйстве, а именно передача имущества, предназначенного для оказания услуг по передаче электрической энергии в аренду                                         ООО «</w:t>
      </w:r>
      <w:proofErr w:type="spellStart"/>
      <w:r w:rsidRPr="00342B34">
        <w:rPr>
          <w:sz w:val="28"/>
          <w:szCs w:val="28"/>
        </w:rPr>
        <w:t>СибЭнергоСеть</w:t>
      </w:r>
      <w:proofErr w:type="spellEnd"/>
      <w:r w:rsidRPr="00342B34">
        <w:rPr>
          <w:sz w:val="28"/>
          <w:szCs w:val="28"/>
        </w:rPr>
        <w:t>» с последующей передачей имущества в субаренду ООО «СибЭнергоТранс-42».</w:t>
      </w:r>
    </w:p>
    <w:p w14:paraId="002A839F" w14:textId="77777777" w:rsidR="00102F35" w:rsidRPr="00342B34" w:rsidRDefault="00102F35" w:rsidP="00102F35">
      <w:pPr>
        <w:tabs>
          <w:tab w:val="left" w:pos="709"/>
        </w:tabs>
        <w:autoSpaceDE w:val="0"/>
        <w:autoSpaceDN w:val="0"/>
        <w:adjustRightInd w:val="0"/>
        <w:ind w:right="-92" w:firstLine="567"/>
        <w:jc w:val="both"/>
        <w:rPr>
          <w:sz w:val="28"/>
          <w:szCs w:val="28"/>
        </w:rPr>
      </w:pPr>
      <w:r w:rsidRPr="00342B34">
        <w:rPr>
          <w:sz w:val="28"/>
          <w:szCs w:val="28"/>
        </w:rPr>
        <w:t>РЭК Кузбасса обращает внимание на то, что постановлением Арбитражного суда Западно-Сибирского округа от 14.12.2021 решение от 30.04.2021 Арбитражного суда Кемеровской области и постановление от 28.07.2021 Седьмого арбитражного апелляционного суда по делу № А27-829/2021 отменены.</w:t>
      </w:r>
    </w:p>
    <w:p w14:paraId="7A080D27" w14:textId="77777777" w:rsidR="00102F35" w:rsidRDefault="00102F35" w:rsidP="00102F35">
      <w:pPr>
        <w:tabs>
          <w:tab w:val="left" w:pos="709"/>
        </w:tabs>
        <w:autoSpaceDE w:val="0"/>
        <w:autoSpaceDN w:val="0"/>
        <w:adjustRightInd w:val="0"/>
        <w:ind w:right="-92" w:firstLine="567"/>
        <w:jc w:val="both"/>
        <w:rPr>
          <w:sz w:val="28"/>
          <w:szCs w:val="28"/>
        </w:rPr>
      </w:pPr>
      <w:r w:rsidRPr="00342B34">
        <w:rPr>
          <w:sz w:val="28"/>
          <w:szCs w:val="28"/>
        </w:rPr>
        <w:t>Дело по заявлению ООО «</w:t>
      </w:r>
      <w:proofErr w:type="spellStart"/>
      <w:r w:rsidRPr="00342B34">
        <w:rPr>
          <w:sz w:val="28"/>
          <w:szCs w:val="28"/>
        </w:rPr>
        <w:t>СибЭнергоСеть</w:t>
      </w:r>
      <w:proofErr w:type="spellEnd"/>
      <w:r w:rsidRPr="00342B34">
        <w:rPr>
          <w:sz w:val="28"/>
          <w:szCs w:val="28"/>
        </w:rPr>
        <w:t xml:space="preserve">» о признании незаконным бездействия Региональной энергетической комиссии Кузбасса, выразившегося в не установлении ему парных индивидуальных тарифов и необходимой валовой выручки (далее – НВВ) на 2021 год; об </w:t>
      </w:r>
      <w:proofErr w:type="spellStart"/>
      <w:r w:rsidRPr="00342B34">
        <w:rPr>
          <w:sz w:val="28"/>
          <w:szCs w:val="28"/>
        </w:rPr>
        <w:t>обязании</w:t>
      </w:r>
      <w:proofErr w:type="spellEnd"/>
      <w:r w:rsidRPr="00342B34">
        <w:rPr>
          <w:sz w:val="28"/>
          <w:szCs w:val="28"/>
        </w:rPr>
        <w:t xml:space="preserve"> РЭК Кузбасса установить парные индивидуальные тарифы и НВВ в отношении ООО «</w:t>
      </w:r>
      <w:proofErr w:type="spellStart"/>
      <w:r w:rsidRPr="00342B34">
        <w:rPr>
          <w:sz w:val="28"/>
          <w:szCs w:val="28"/>
        </w:rPr>
        <w:t>СибЭнергоСеть</w:t>
      </w:r>
      <w:proofErr w:type="spellEnd"/>
      <w:r w:rsidRPr="00342B34">
        <w:rPr>
          <w:sz w:val="28"/>
          <w:szCs w:val="28"/>
        </w:rPr>
        <w:t>» на 2021 год направлено на новое рассмотрение в Арбитражный суд Кемеровской области.</w:t>
      </w:r>
    </w:p>
    <w:p w14:paraId="21ED7952" w14:textId="77777777" w:rsidR="00102F35" w:rsidRPr="00342B34" w:rsidRDefault="00102F35" w:rsidP="00102F35">
      <w:pPr>
        <w:tabs>
          <w:tab w:val="left" w:pos="709"/>
        </w:tabs>
        <w:autoSpaceDE w:val="0"/>
        <w:autoSpaceDN w:val="0"/>
        <w:adjustRightInd w:val="0"/>
        <w:ind w:right="-92" w:firstLine="567"/>
        <w:jc w:val="both"/>
        <w:rPr>
          <w:sz w:val="28"/>
          <w:szCs w:val="28"/>
        </w:rPr>
      </w:pPr>
    </w:p>
    <w:p w14:paraId="2E541316" w14:textId="77777777" w:rsidR="00102F35" w:rsidRPr="00DC5E5A" w:rsidRDefault="00102F35" w:rsidP="00102F35">
      <w:pPr>
        <w:tabs>
          <w:tab w:val="left" w:pos="709"/>
        </w:tabs>
        <w:autoSpaceDE w:val="0"/>
        <w:autoSpaceDN w:val="0"/>
        <w:adjustRightInd w:val="0"/>
        <w:ind w:right="-92" w:firstLine="567"/>
        <w:jc w:val="both"/>
        <w:rPr>
          <w:sz w:val="28"/>
          <w:szCs w:val="28"/>
        </w:rPr>
      </w:pPr>
      <w:r w:rsidRPr="00DC5E5A">
        <w:rPr>
          <w:sz w:val="28"/>
          <w:szCs w:val="28"/>
        </w:rPr>
        <w:t>В соответствии с пунктом 63 Основ ценообразования в области регулируемых цен (тарифов) в электроэнергетике, утвержденных постановлением Правительства РФ от 29.12.2011 № 1178 тариф взаиморасчетов между двумя сетевыми организациями определяется исходя из разности между тарифной выручкой сетевой организации - получателя услуги по передаче электрической энергии, получаемой ею от потребителей электрической энергии на всех уровнях напряжения, и необходимой валовой выручкой (с учетом расходов на оплату потерь электрической энергии при ее передаче по электрическим сетям и средств, получаемых (оплачиваемых) от других сетевых организаций), так как выручка ТСО формируется котловыми и межсетевыми тарифами. В указанном выше решении суда исполнение данного положения Основ ценообразования не предусмотрено так как распространяется только на часть ТСО.</w:t>
      </w:r>
    </w:p>
    <w:p w14:paraId="6A6CF3BA" w14:textId="77777777" w:rsidR="00102F35" w:rsidRDefault="00102F35" w:rsidP="00102F35">
      <w:pPr>
        <w:tabs>
          <w:tab w:val="left" w:pos="709"/>
        </w:tabs>
        <w:autoSpaceDE w:val="0"/>
        <w:autoSpaceDN w:val="0"/>
        <w:adjustRightInd w:val="0"/>
        <w:ind w:right="-92" w:firstLine="567"/>
        <w:jc w:val="both"/>
        <w:rPr>
          <w:sz w:val="28"/>
          <w:szCs w:val="28"/>
        </w:rPr>
      </w:pPr>
      <w:r w:rsidRPr="00342B34">
        <w:rPr>
          <w:sz w:val="28"/>
          <w:szCs w:val="28"/>
        </w:rPr>
        <w:t>Судебными актами</w:t>
      </w:r>
      <w:r w:rsidRPr="00DC5E5A">
        <w:rPr>
          <w:sz w:val="28"/>
          <w:szCs w:val="28"/>
        </w:rPr>
        <w:t xml:space="preserve"> снижение органом регулирования выручки смежных сетевых организаций не предусмотрено. </w:t>
      </w:r>
      <w:proofErr w:type="gramStart"/>
      <w:r w:rsidRPr="00DC5E5A">
        <w:rPr>
          <w:sz w:val="28"/>
          <w:szCs w:val="28"/>
        </w:rPr>
        <w:t>В следствие</w:t>
      </w:r>
      <w:proofErr w:type="gramEnd"/>
      <w:r w:rsidRPr="00DC5E5A">
        <w:rPr>
          <w:sz w:val="28"/>
          <w:szCs w:val="28"/>
        </w:rPr>
        <w:t xml:space="preserve"> этого увеличение НВВ организации за счет изменения индивидуальных тарифов на услуги по передаче электрической энергии для взаиморасчетов со смежными ТСО приведет к необоснованному уменьшению выручки смежных ТСО. Следствием этого со стороны органа регулирования станет нарушение статьи 6 ФЗ № 35 «Об электроэнергетике», касающегося обеспечения недискриминационных и стабильных условий для осуществления предпринимательской деятельности в сфере электроэнергетики.</w:t>
      </w:r>
    </w:p>
    <w:p w14:paraId="70CF245F" w14:textId="77777777" w:rsidR="00102F35" w:rsidRPr="00DC5E5A" w:rsidRDefault="00102F35" w:rsidP="00102F35">
      <w:pPr>
        <w:tabs>
          <w:tab w:val="left" w:pos="709"/>
        </w:tabs>
        <w:autoSpaceDE w:val="0"/>
        <w:autoSpaceDN w:val="0"/>
        <w:adjustRightInd w:val="0"/>
        <w:ind w:right="-92" w:firstLine="708"/>
        <w:jc w:val="both"/>
        <w:rPr>
          <w:sz w:val="28"/>
          <w:szCs w:val="28"/>
        </w:rPr>
      </w:pPr>
      <w:r>
        <w:rPr>
          <w:sz w:val="28"/>
          <w:szCs w:val="28"/>
        </w:rPr>
        <w:t xml:space="preserve">На основании изложенного выше предлагается к рассмотрению прилагаемый проект постановления. </w:t>
      </w:r>
    </w:p>
    <w:p w14:paraId="55B34FBD" w14:textId="77777777" w:rsidR="00102F35" w:rsidRDefault="00102F35" w:rsidP="00102F35">
      <w:pPr>
        <w:autoSpaceDE w:val="0"/>
        <w:autoSpaceDN w:val="0"/>
        <w:adjustRightInd w:val="0"/>
        <w:ind w:right="-92"/>
        <w:jc w:val="both"/>
        <w:rPr>
          <w:sz w:val="28"/>
          <w:szCs w:val="28"/>
        </w:rPr>
      </w:pPr>
    </w:p>
    <w:p w14:paraId="7073E84D" w14:textId="3668F447" w:rsidR="008320FE" w:rsidRDefault="008320FE" w:rsidP="00102F35">
      <w:pPr>
        <w:jc w:val="both"/>
      </w:pPr>
    </w:p>
    <w:p w14:paraId="73702A19" w14:textId="310BE6E9" w:rsidR="00901CBB" w:rsidRDefault="00901CBB" w:rsidP="00102F35">
      <w:pPr>
        <w:jc w:val="both"/>
      </w:pPr>
    </w:p>
    <w:p w14:paraId="30A64CCA" w14:textId="76DCBA8B" w:rsidR="00901CBB" w:rsidRDefault="00901CBB" w:rsidP="00102F35">
      <w:pPr>
        <w:jc w:val="both"/>
      </w:pPr>
    </w:p>
    <w:p w14:paraId="0CED6C8C" w14:textId="0B69E8B1" w:rsidR="00901CBB" w:rsidRDefault="00901CBB" w:rsidP="00102F35">
      <w:pPr>
        <w:jc w:val="both"/>
      </w:pPr>
    </w:p>
    <w:p w14:paraId="791079C2" w14:textId="081BEECE" w:rsidR="00901CBB" w:rsidRDefault="00901CBB" w:rsidP="00102F35">
      <w:pPr>
        <w:jc w:val="both"/>
      </w:pPr>
    </w:p>
    <w:p w14:paraId="32A51AE5" w14:textId="030596AA" w:rsidR="00901CBB" w:rsidRDefault="00901CBB" w:rsidP="00102F35">
      <w:pPr>
        <w:jc w:val="both"/>
      </w:pPr>
    </w:p>
    <w:p w14:paraId="0871B893" w14:textId="0DC29774" w:rsidR="00901CBB" w:rsidRDefault="00901CBB" w:rsidP="00102F35">
      <w:pPr>
        <w:jc w:val="both"/>
      </w:pPr>
    </w:p>
    <w:p w14:paraId="7D390283" w14:textId="0F225431" w:rsidR="00901CBB" w:rsidRDefault="00901CBB" w:rsidP="00102F35">
      <w:pPr>
        <w:jc w:val="both"/>
      </w:pPr>
    </w:p>
    <w:p w14:paraId="33048995" w14:textId="501EF24B" w:rsidR="00901CBB" w:rsidRDefault="00901CBB" w:rsidP="00102F35">
      <w:pPr>
        <w:jc w:val="both"/>
      </w:pPr>
    </w:p>
    <w:p w14:paraId="4E4206EE" w14:textId="5610B093" w:rsidR="00901CBB" w:rsidRDefault="00901CBB" w:rsidP="00102F35">
      <w:pPr>
        <w:jc w:val="both"/>
      </w:pPr>
    </w:p>
    <w:p w14:paraId="5952E89E" w14:textId="5CB2E0D8" w:rsidR="00901CBB" w:rsidRDefault="00901CBB" w:rsidP="00102F35">
      <w:pPr>
        <w:jc w:val="both"/>
      </w:pPr>
    </w:p>
    <w:p w14:paraId="5568AA70" w14:textId="2B5F8113" w:rsidR="00901CBB" w:rsidRDefault="00901CBB" w:rsidP="00102F35">
      <w:pPr>
        <w:jc w:val="both"/>
      </w:pPr>
    </w:p>
    <w:p w14:paraId="3E87F955" w14:textId="288D9C35" w:rsidR="00901CBB" w:rsidRPr="001828C5" w:rsidRDefault="00901CBB" w:rsidP="00901CBB">
      <w:pPr>
        <w:tabs>
          <w:tab w:val="left" w:pos="5580"/>
          <w:tab w:val="left" w:pos="9498"/>
        </w:tabs>
        <w:ind w:left="-961" w:right="-569" w:firstLine="5356"/>
      </w:pPr>
      <w:r w:rsidRPr="001828C5">
        <w:t xml:space="preserve">Приложение № </w:t>
      </w:r>
      <w:r>
        <w:t xml:space="preserve">4 </w:t>
      </w:r>
      <w:r w:rsidRPr="001828C5">
        <w:t xml:space="preserve">к </w:t>
      </w:r>
      <w:r>
        <w:t>протоколу</w:t>
      </w:r>
      <w:r w:rsidRPr="001828C5">
        <w:t xml:space="preserve"> № 8</w:t>
      </w:r>
      <w:r>
        <w:t>9</w:t>
      </w:r>
    </w:p>
    <w:p w14:paraId="0174FBFD" w14:textId="77777777" w:rsidR="00901CBB" w:rsidRPr="001828C5" w:rsidRDefault="00901CBB" w:rsidP="00901CBB">
      <w:pPr>
        <w:tabs>
          <w:tab w:val="left" w:pos="5580"/>
          <w:tab w:val="left" w:pos="9498"/>
        </w:tabs>
        <w:ind w:left="-961" w:right="-569" w:firstLine="5356"/>
      </w:pPr>
      <w:r w:rsidRPr="001828C5">
        <w:t>заседания правления Региональной</w:t>
      </w:r>
    </w:p>
    <w:p w14:paraId="7FF3BEAC" w14:textId="77777777" w:rsidR="00901CBB" w:rsidRPr="001828C5" w:rsidRDefault="00901CBB" w:rsidP="00901CBB">
      <w:pPr>
        <w:tabs>
          <w:tab w:val="left" w:pos="5580"/>
          <w:tab w:val="left" w:pos="9498"/>
        </w:tabs>
        <w:ind w:left="-961" w:right="-569" w:firstLine="5356"/>
      </w:pPr>
      <w:r w:rsidRPr="001828C5">
        <w:t>энергетической комиссии</w:t>
      </w:r>
    </w:p>
    <w:p w14:paraId="44E6BB4E" w14:textId="0E5FD7B8" w:rsidR="00901CBB" w:rsidRDefault="00901CBB" w:rsidP="00901CBB">
      <w:pPr>
        <w:tabs>
          <w:tab w:val="left" w:pos="5580"/>
          <w:tab w:val="left" w:pos="9498"/>
        </w:tabs>
        <w:ind w:left="-961" w:right="-569" w:firstLine="5356"/>
      </w:pPr>
      <w:r w:rsidRPr="001828C5">
        <w:t xml:space="preserve">Кузбасса от </w:t>
      </w:r>
      <w:r>
        <w:t>28</w:t>
      </w:r>
      <w:r w:rsidRPr="001828C5">
        <w:t>.12.2021</w:t>
      </w:r>
    </w:p>
    <w:p w14:paraId="0DE3679E" w14:textId="680ACD98" w:rsidR="000C03DD" w:rsidRDefault="000C03DD" w:rsidP="00901CBB">
      <w:pPr>
        <w:tabs>
          <w:tab w:val="left" w:pos="5580"/>
          <w:tab w:val="left" w:pos="9498"/>
        </w:tabs>
        <w:ind w:left="-961" w:right="-569" w:firstLine="5356"/>
      </w:pPr>
    </w:p>
    <w:p w14:paraId="017E3F14" w14:textId="6346833B" w:rsidR="000C03DD" w:rsidRDefault="000C03DD" w:rsidP="00901CBB">
      <w:pPr>
        <w:tabs>
          <w:tab w:val="left" w:pos="5580"/>
          <w:tab w:val="left" w:pos="9498"/>
        </w:tabs>
        <w:ind w:left="-961" w:right="-569" w:firstLine="5356"/>
      </w:pPr>
    </w:p>
    <w:p w14:paraId="15646B34" w14:textId="77777777" w:rsidR="000C03DD" w:rsidRPr="001B4FD2" w:rsidRDefault="000C03DD" w:rsidP="000C03DD">
      <w:pPr>
        <w:ind w:firstLine="709"/>
        <w:jc w:val="center"/>
        <w:rPr>
          <w:b/>
          <w:sz w:val="28"/>
          <w:szCs w:val="28"/>
        </w:rPr>
      </w:pPr>
      <w:bookmarkStart w:id="3" w:name="_Hlt483802884"/>
      <w:r w:rsidRPr="001B4FD2">
        <w:rPr>
          <w:b/>
          <w:sz w:val="28"/>
          <w:szCs w:val="28"/>
        </w:rPr>
        <w:t>Экспертное заключение</w:t>
      </w:r>
    </w:p>
    <w:p w14:paraId="48715C3E" w14:textId="77777777" w:rsidR="000C03DD" w:rsidRDefault="000C03DD" w:rsidP="000C03DD">
      <w:pPr>
        <w:ind w:firstLine="709"/>
        <w:jc w:val="center"/>
        <w:rPr>
          <w:bCs/>
          <w:sz w:val="28"/>
          <w:szCs w:val="28"/>
        </w:rPr>
      </w:pPr>
      <w:r w:rsidRPr="007312D5">
        <w:rPr>
          <w:bCs/>
          <w:sz w:val="28"/>
          <w:szCs w:val="28"/>
        </w:rPr>
        <w:t>Региональной энергетической комиссии Кузбасса</w:t>
      </w:r>
    </w:p>
    <w:p w14:paraId="71C70D51" w14:textId="220A6A0B" w:rsidR="000C03DD" w:rsidRDefault="000C03DD" w:rsidP="000C03DD">
      <w:pPr>
        <w:autoSpaceDE w:val="0"/>
        <w:autoSpaceDN w:val="0"/>
        <w:adjustRightInd w:val="0"/>
        <w:ind w:firstLine="540"/>
        <w:jc w:val="center"/>
        <w:rPr>
          <w:sz w:val="28"/>
          <w:szCs w:val="28"/>
        </w:rPr>
      </w:pPr>
      <w:r w:rsidRPr="006327FA">
        <w:rPr>
          <w:sz w:val="28"/>
          <w:szCs w:val="28"/>
        </w:rPr>
        <w:t xml:space="preserve">по материалам, представленным ООО «Газпром газораспределение Томск» </w:t>
      </w:r>
      <w:r w:rsidRPr="00812BC9">
        <w:rPr>
          <w:sz w:val="28"/>
          <w:szCs w:val="28"/>
        </w:rPr>
        <w:t xml:space="preserve">на утверждение </w:t>
      </w:r>
      <w:bookmarkStart w:id="4" w:name="_Hlk531268444"/>
      <w:r w:rsidRPr="00812BC9">
        <w:rPr>
          <w:sz w:val="28"/>
          <w:szCs w:val="28"/>
        </w:rPr>
        <w:t xml:space="preserve">стандартизированных тарифных ставок, </w:t>
      </w:r>
      <w:bookmarkEnd w:id="4"/>
      <w:r w:rsidRPr="00317395">
        <w:rPr>
          <w:sz w:val="28"/>
          <w:szCs w:val="28"/>
        </w:rPr>
        <w:t>используемых для определения размера платы за технологическое присоединение внутри границ земельного участка заявителя</w:t>
      </w:r>
      <w:r>
        <w:rPr>
          <w:sz w:val="28"/>
          <w:szCs w:val="28"/>
        </w:rPr>
        <w:t xml:space="preserve"> </w:t>
      </w:r>
      <w:r w:rsidRPr="007312D5">
        <w:rPr>
          <w:sz w:val="28"/>
          <w:szCs w:val="28"/>
        </w:rPr>
        <w:t>на территории Кемеровской области - Кузбасса</w:t>
      </w:r>
      <w:r w:rsidRPr="00812BC9">
        <w:rPr>
          <w:sz w:val="28"/>
          <w:szCs w:val="28"/>
        </w:rPr>
        <w:t xml:space="preserve"> на 20</w:t>
      </w:r>
      <w:r>
        <w:rPr>
          <w:sz w:val="28"/>
          <w:szCs w:val="28"/>
        </w:rPr>
        <w:t>22</w:t>
      </w:r>
      <w:r w:rsidRPr="00812BC9">
        <w:rPr>
          <w:sz w:val="28"/>
          <w:szCs w:val="28"/>
        </w:rPr>
        <w:t xml:space="preserve"> год</w:t>
      </w:r>
    </w:p>
    <w:p w14:paraId="7C56CB64" w14:textId="77777777" w:rsidR="000C03DD" w:rsidRPr="00812BC9" w:rsidRDefault="000C03DD" w:rsidP="000C03DD">
      <w:pPr>
        <w:autoSpaceDE w:val="0"/>
        <w:autoSpaceDN w:val="0"/>
        <w:adjustRightInd w:val="0"/>
        <w:ind w:firstLine="540"/>
        <w:jc w:val="center"/>
        <w:rPr>
          <w:sz w:val="28"/>
          <w:szCs w:val="28"/>
        </w:rPr>
      </w:pPr>
    </w:p>
    <w:p w14:paraId="7CA98DDE" w14:textId="77777777" w:rsidR="000C03DD" w:rsidRPr="00812BC9" w:rsidRDefault="000C03DD" w:rsidP="000C03DD">
      <w:pPr>
        <w:ind w:firstLine="567"/>
        <w:jc w:val="both"/>
        <w:rPr>
          <w:sz w:val="28"/>
          <w:szCs w:val="28"/>
        </w:rPr>
      </w:pPr>
      <w:r w:rsidRPr="00812BC9">
        <w:rPr>
          <w:sz w:val="28"/>
          <w:szCs w:val="28"/>
        </w:rPr>
        <w:t>В региональную энергетическую комиссию Кемеровской области (далее – РЭК) обратился филиал ООО «Газпром газораспределение Томск» в Кемеровской области (далее – Предприятие) с заявкой на утверждение стандартизированных тарифных ставок</w:t>
      </w:r>
      <w:r>
        <w:rPr>
          <w:sz w:val="28"/>
          <w:szCs w:val="28"/>
        </w:rPr>
        <w:t xml:space="preserve">, </w:t>
      </w:r>
      <w:r w:rsidRPr="00317395">
        <w:rPr>
          <w:sz w:val="28"/>
          <w:szCs w:val="28"/>
        </w:rPr>
        <w:t>используемых для определения размера платы за технологическое присоединение внутри границ земельного участка заявителя</w:t>
      </w:r>
      <w:r w:rsidRPr="00812BC9">
        <w:rPr>
          <w:sz w:val="28"/>
          <w:szCs w:val="28"/>
        </w:rPr>
        <w:t>:</w:t>
      </w:r>
    </w:p>
    <w:p w14:paraId="0FB4705E" w14:textId="77777777" w:rsidR="000C03DD" w:rsidRPr="00812BC9" w:rsidRDefault="000C03DD" w:rsidP="000C03DD">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w:t>
      </w:r>
      <w:proofErr w:type="spellEnd"/>
      <w:r w:rsidRPr="00317395">
        <w:rPr>
          <w:color w:val="000000"/>
          <w:sz w:val="28"/>
          <w:szCs w:val="28"/>
        </w:rPr>
        <w:t>)</w:t>
      </w:r>
      <w:r w:rsidRPr="00534FD2">
        <w:rPr>
          <w:color w:val="000000"/>
        </w:rPr>
        <w:t xml:space="preserve"> </w:t>
      </w:r>
      <w:r w:rsidRPr="00317395">
        <w:rPr>
          <w:sz w:val="28"/>
          <w:szCs w:val="28"/>
        </w:rPr>
        <w:t>на проектирование сети газопотребления</w:t>
      </w:r>
      <w:r w:rsidRPr="00C01498">
        <w:rPr>
          <w:sz w:val="28"/>
          <w:szCs w:val="28"/>
        </w:rPr>
        <w:t>, в расчете на одно подключение (технологическое присоединение)</w:t>
      </w:r>
      <w:r w:rsidRPr="00812BC9">
        <w:rPr>
          <w:sz w:val="28"/>
          <w:szCs w:val="28"/>
        </w:rPr>
        <w:t>;</w:t>
      </w:r>
    </w:p>
    <w:p w14:paraId="18477D39" w14:textId="77777777" w:rsidR="000C03DD" w:rsidRPr="00812BC9" w:rsidRDefault="000C03DD" w:rsidP="000C03DD">
      <w:pPr>
        <w:autoSpaceDE w:val="0"/>
        <w:autoSpaceDN w:val="0"/>
        <w:adjustRightInd w:val="0"/>
        <w:ind w:firstLine="540"/>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534FD2">
        <w:rPr>
          <w:color w:val="000000"/>
        </w:rPr>
        <w:t>(</w:t>
      </w:r>
      <w:r>
        <w:t>С</w:t>
      </w:r>
      <w:r>
        <w:rPr>
          <w:vertAlign w:val="superscript"/>
        </w:rPr>
        <w:t>Г</w:t>
      </w:r>
      <w:r w:rsidRPr="00534FD2">
        <w:rPr>
          <w:color w:val="000000"/>
        </w:rPr>
        <w:t xml:space="preserve">) </w:t>
      </w:r>
      <w:r w:rsidRPr="00317395">
        <w:rPr>
          <w:color w:val="000000"/>
          <w:sz w:val="28"/>
          <w:szCs w:val="28"/>
        </w:rPr>
        <w:t>на строительство газопровода и устройств системы электрохимической защиты от коррозии</w:t>
      </w:r>
      <w:r w:rsidRPr="00317395">
        <w:rPr>
          <w:sz w:val="28"/>
          <w:szCs w:val="28"/>
        </w:rPr>
        <w:t>,</w:t>
      </w:r>
      <w:r w:rsidRPr="00C01498">
        <w:rPr>
          <w:sz w:val="28"/>
          <w:szCs w:val="28"/>
        </w:rPr>
        <w:t xml:space="preserve"> в расчете на 1 км</w:t>
      </w:r>
      <w:r w:rsidRPr="00812BC9">
        <w:rPr>
          <w:sz w:val="28"/>
          <w:szCs w:val="28"/>
        </w:rPr>
        <w:t>;</w:t>
      </w:r>
    </w:p>
    <w:p w14:paraId="099BBA98" w14:textId="77777777" w:rsidR="000C03DD" w:rsidRPr="00812BC9" w:rsidRDefault="000C03DD" w:rsidP="000C03DD">
      <w:pPr>
        <w:ind w:firstLine="567"/>
        <w:jc w:val="both"/>
        <w:rPr>
          <w:sz w:val="28"/>
          <w:szCs w:val="28"/>
        </w:rPr>
      </w:pPr>
      <w:r w:rsidRPr="00812BC9">
        <w:rPr>
          <w:sz w:val="28"/>
          <w:szCs w:val="28"/>
        </w:rPr>
        <w:t>-</w:t>
      </w:r>
      <w:r w:rsidRPr="00812BC9">
        <w:rPr>
          <w:sz w:val="28"/>
          <w:szCs w:val="28"/>
        </w:rPr>
        <w:tab/>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прг</w:t>
      </w:r>
      <w:proofErr w:type="spellEnd"/>
      <w:r w:rsidRPr="00317395">
        <w:rPr>
          <w:color w:val="000000"/>
          <w:sz w:val="28"/>
          <w:szCs w:val="28"/>
        </w:rPr>
        <w:t>) на установку пункта редуцирования газа пропускной способностью</w:t>
      </w:r>
      <w:r w:rsidRPr="00317395">
        <w:rPr>
          <w:sz w:val="28"/>
          <w:szCs w:val="28"/>
        </w:rPr>
        <w:t xml:space="preserve">, в расчете на 1 </w:t>
      </w:r>
      <w:r>
        <w:rPr>
          <w:sz w:val="28"/>
          <w:szCs w:val="28"/>
        </w:rPr>
        <w:t>шт.</w:t>
      </w:r>
      <w:r w:rsidRPr="00812BC9">
        <w:rPr>
          <w:sz w:val="28"/>
          <w:szCs w:val="28"/>
        </w:rPr>
        <w:t>;</w:t>
      </w:r>
    </w:p>
    <w:p w14:paraId="36520640" w14:textId="77777777" w:rsidR="000C03DD" w:rsidRDefault="000C03DD" w:rsidP="000C03DD">
      <w:pPr>
        <w:ind w:firstLine="567"/>
        <w:jc w:val="both"/>
        <w:rPr>
          <w:sz w:val="28"/>
          <w:szCs w:val="28"/>
        </w:rPr>
      </w:pPr>
      <w:bookmarkStart w:id="5" w:name="_Hlk26430174"/>
      <w:r w:rsidRPr="00812BC9">
        <w:rPr>
          <w:sz w:val="28"/>
          <w:szCs w:val="28"/>
        </w:rPr>
        <w:t>-</w:t>
      </w:r>
      <w:r w:rsidRPr="00812BC9">
        <w:rPr>
          <w:sz w:val="28"/>
          <w:szCs w:val="28"/>
        </w:rPr>
        <w:tab/>
      </w:r>
      <w:bookmarkStart w:id="6" w:name="_Hlk1548771"/>
      <w:bookmarkEnd w:id="5"/>
      <w:r w:rsidRPr="00812BC9">
        <w:rPr>
          <w:sz w:val="28"/>
          <w:szCs w:val="28"/>
        </w:rPr>
        <w:t xml:space="preserve">стандартизированная тарифная ставка </w:t>
      </w:r>
      <w:r w:rsidRPr="00317395">
        <w:rPr>
          <w:color w:val="000000"/>
          <w:sz w:val="28"/>
          <w:szCs w:val="28"/>
        </w:rPr>
        <w:t>(</w:t>
      </w:r>
      <w:proofErr w:type="spellStart"/>
      <w:r w:rsidRPr="00317395">
        <w:rPr>
          <w:sz w:val="28"/>
          <w:szCs w:val="28"/>
        </w:rPr>
        <w:t>С</w:t>
      </w:r>
      <w:r w:rsidRPr="00317395">
        <w:rPr>
          <w:sz w:val="28"/>
          <w:szCs w:val="28"/>
          <w:vertAlign w:val="superscript"/>
        </w:rPr>
        <w:t>оу</w:t>
      </w:r>
      <w:proofErr w:type="spellEnd"/>
      <w:r w:rsidRPr="00317395">
        <w:rPr>
          <w:color w:val="000000"/>
          <w:sz w:val="28"/>
          <w:szCs w:val="28"/>
        </w:rPr>
        <w:t>) на установку отключающих устройств (без учета стоимости отключающего устройства</w:t>
      </w:r>
      <w:bookmarkStart w:id="7" w:name="_Hlk27062334"/>
      <w:r w:rsidRPr="00317395">
        <w:rPr>
          <w:color w:val="000000"/>
          <w:sz w:val="28"/>
          <w:szCs w:val="28"/>
        </w:rPr>
        <w:t>)</w:t>
      </w:r>
      <w:r w:rsidRPr="00317395">
        <w:rPr>
          <w:sz w:val="28"/>
          <w:szCs w:val="28"/>
        </w:rPr>
        <w:t>, в</w:t>
      </w:r>
      <w:r w:rsidRPr="00C01498">
        <w:rPr>
          <w:sz w:val="28"/>
          <w:szCs w:val="28"/>
        </w:rPr>
        <w:t xml:space="preserve"> расчете на 1 </w:t>
      </w:r>
      <w:bookmarkEnd w:id="6"/>
      <w:r>
        <w:rPr>
          <w:sz w:val="28"/>
          <w:szCs w:val="28"/>
        </w:rPr>
        <w:t>шт.</w:t>
      </w:r>
      <w:bookmarkEnd w:id="7"/>
      <w:r w:rsidRPr="00812BC9">
        <w:rPr>
          <w:sz w:val="28"/>
          <w:szCs w:val="28"/>
        </w:rPr>
        <w:t>;</w:t>
      </w:r>
    </w:p>
    <w:p w14:paraId="03C6A576" w14:textId="6C6CB937" w:rsidR="000C03DD" w:rsidRPr="00812BC9" w:rsidRDefault="000C03DD" w:rsidP="000C03DD">
      <w:pPr>
        <w:ind w:firstLine="567"/>
        <w:jc w:val="both"/>
        <w:rPr>
          <w:sz w:val="28"/>
          <w:szCs w:val="28"/>
        </w:rPr>
      </w:pPr>
      <w:r w:rsidRPr="00154B07">
        <w:rPr>
          <w:sz w:val="28"/>
          <w:szCs w:val="28"/>
        </w:rPr>
        <w:t>-</w:t>
      </w:r>
      <w:r w:rsidRPr="00154B07">
        <w:rPr>
          <w:sz w:val="28"/>
          <w:szCs w:val="28"/>
        </w:rPr>
        <w:tab/>
      </w:r>
      <w:bookmarkStart w:id="8" w:name="_Hlk26430328"/>
      <w:r w:rsidRPr="00154B07">
        <w:rPr>
          <w:sz w:val="28"/>
          <w:szCs w:val="28"/>
        </w:rPr>
        <w:t>стандартизированн</w:t>
      </w:r>
      <w:r>
        <w:rPr>
          <w:sz w:val="28"/>
          <w:szCs w:val="28"/>
        </w:rPr>
        <w:t>ая</w:t>
      </w:r>
      <w:r w:rsidRPr="00154B07">
        <w:rPr>
          <w:sz w:val="28"/>
          <w:szCs w:val="28"/>
        </w:rPr>
        <w:t xml:space="preserve"> тарифн</w:t>
      </w:r>
      <w:r>
        <w:rPr>
          <w:sz w:val="28"/>
          <w:szCs w:val="28"/>
        </w:rPr>
        <w:t>ая</w:t>
      </w:r>
      <w:r w:rsidRPr="00154B07">
        <w:rPr>
          <w:sz w:val="28"/>
          <w:szCs w:val="28"/>
        </w:rPr>
        <w:t xml:space="preserve"> ставк</w:t>
      </w:r>
      <w:r>
        <w:rPr>
          <w:sz w:val="28"/>
          <w:szCs w:val="28"/>
        </w:rPr>
        <w:t>а</w:t>
      </w:r>
      <w:r w:rsidRPr="00154B07">
        <w:rPr>
          <w:sz w:val="28"/>
          <w:szCs w:val="28"/>
        </w:rPr>
        <w:t xml:space="preserve"> </w:t>
      </w:r>
      <w:r w:rsidRPr="00E05B57">
        <w:rPr>
          <w:color w:val="000000"/>
          <w:sz w:val="28"/>
          <w:szCs w:val="28"/>
        </w:rPr>
        <w:t>(</w:t>
      </w:r>
      <w:r w:rsidRPr="00E05B57">
        <w:rPr>
          <w:noProof/>
          <w:position w:val="-10"/>
          <w:sz w:val="28"/>
          <w:szCs w:val="28"/>
        </w:rPr>
        <w:drawing>
          <wp:inline distT="0" distB="0" distL="0" distR="0" wp14:anchorId="1BD3F5E5" wp14:editId="22B748B3">
            <wp:extent cx="331470" cy="29146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E05B57">
        <w:rPr>
          <w:color w:val="000000"/>
          <w:sz w:val="28"/>
          <w:szCs w:val="28"/>
        </w:rPr>
        <w:t>) на устройство внутреннего газопровода объекта капитального строительства заявителя</w:t>
      </w:r>
      <w:r w:rsidRPr="00E05B57">
        <w:rPr>
          <w:sz w:val="28"/>
          <w:szCs w:val="28"/>
        </w:rPr>
        <w:t>,</w:t>
      </w:r>
      <w:r w:rsidRPr="00154B07">
        <w:rPr>
          <w:sz w:val="28"/>
          <w:szCs w:val="28"/>
        </w:rPr>
        <w:t xml:space="preserve"> в расчете на 1 </w:t>
      </w:r>
      <w:bookmarkEnd w:id="8"/>
      <w:r>
        <w:rPr>
          <w:sz w:val="28"/>
          <w:szCs w:val="28"/>
        </w:rPr>
        <w:t>км;</w:t>
      </w:r>
    </w:p>
    <w:p w14:paraId="76C65C08" w14:textId="77777777" w:rsidR="000C03DD" w:rsidRPr="002D5282" w:rsidRDefault="000C03DD" w:rsidP="000C03DD">
      <w:pPr>
        <w:autoSpaceDE w:val="0"/>
        <w:autoSpaceDN w:val="0"/>
        <w:adjustRightInd w:val="0"/>
        <w:ind w:firstLine="540"/>
        <w:jc w:val="both"/>
        <w:rPr>
          <w:sz w:val="28"/>
          <w:szCs w:val="28"/>
        </w:rPr>
      </w:pPr>
      <w:r w:rsidRPr="00812BC9">
        <w:rPr>
          <w:sz w:val="28"/>
          <w:szCs w:val="28"/>
        </w:rPr>
        <w:t xml:space="preserve"> -</w:t>
      </w:r>
      <w:r w:rsidRPr="00812BC9">
        <w:rPr>
          <w:sz w:val="28"/>
          <w:szCs w:val="28"/>
        </w:rPr>
        <w:tab/>
      </w:r>
      <w:bookmarkStart w:id="9" w:name="_Hlk1548944"/>
      <w:r w:rsidRPr="00812BC9">
        <w:rPr>
          <w:sz w:val="28"/>
          <w:szCs w:val="28"/>
        </w:rPr>
        <w:t xml:space="preserve">стандартизированная тарифная ставка </w:t>
      </w:r>
      <w:r w:rsidRPr="00E05B57">
        <w:rPr>
          <w:color w:val="000000"/>
          <w:sz w:val="28"/>
          <w:szCs w:val="28"/>
        </w:rPr>
        <w:t>(</w:t>
      </w:r>
      <w:proofErr w:type="spellStart"/>
      <w:r w:rsidRPr="00E05B57">
        <w:rPr>
          <w:sz w:val="28"/>
          <w:szCs w:val="28"/>
        </w:rPr>
        <w:t>С</w:t>
      </w:r>
      <w:r w:rsidRPr="00E05B57">
        <w:rPr>
          <w:sz w:val="28"/>
          <w:szCs w:val="28"/>
          <w:vertAlign w:val="superscript"/>
        </w:rPr>
        <w:t>пу</w:t>
      </w:r>
      <w:proofErr w:type="spellEnd"/>
      <w:r w:rsidRPr="00E05B57">
        <w:rPr>
          <w:color w:val="000000"/>
          <w:sz w:val="28"/>
          <w:szCs w:val="28"/>
        </w:rPr>
        <w:t>) на установку прибора учета газа (без учета стоимости прибора учета газа), в расчете на 1 шт.</w:t>
      </w:r>
    </w:p>
    <w:bookmarkEnd w:id="9"/>
    <w:p w14:paraId="32C599A4" w14:textId="77777777" w:rsidR="000C03DD" w:rsidRPr="00812BC9" w:rsidRDefault="000C03DD" w:rsidP="000C03DD">
      <w:pPr>
        <w:pStyle w:val="ab"/>
        <w:spacing w:line="24" w:lineRule="atLeast"/>
        <w:ind w:firstLine="851"/>
        <w:rPr>
          <w:szCs w:val="28"/>
        </w:rPr>
      </w:pPr>
      <w:r w:rsidRPr="00812BC9">
        <w:rPr>
          <w:szCs w:val="28"/>
        </w:rPr>
        <w:t>Нормативно-методической основой проведения анализа материалов, представленных филиалом ООО «Газпром газораспределение Томск» в Кемеровской области, являются:</w:t>
      </w:r>
    </w:p>
    <w:p w14:paraId="61A3F06F"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Гражданский кодекс Российской Федерации;</w:t>
      </w:r>
    </w:p>
    <w:p w14:paraId="694BB394"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Налоговый кодекс Российской Федерации (в дальнейшем НК РФ);</w:t>
      </w:r>
    </w:p>
    <w:p w14:paraId="18352C21"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Трудовой Кодекс Российской Федерации (в дальнейшем ТК РФ);</w:t>
      </w:r>
    </w:p>
    <w:p w14:paraId="4AEAAF07" w14:textId="77777777" w:rsidR="000C03DD" w:rsidRDefault="000C03DD" w:rsidP="003376FB">
      <w:pPr>
        <w:numPr>
          <w:ilvl w:val="1"/>
          <w:numId w:val="8"/>
        </w:numPr>
        <w:tabs>
          <w:tab w:val="left" w:pos="10080"/>
        </w:tabs>
        <w:spacing w:line="24" w:lineRule="atLeast"/>
        <w:jc w:val="both"/>
        <w:rPr>
          <w:sz w:val="28"/>
          <w:szCs w:val="28"/>
        </w:rPr>
      </w:pPr>
      <w:r w:rsidRPr="00812BC9">
        <w:rPr>
          <w:sz w:val="28"/>
          <w:szCs w:val="28"/>
        </w:rPr>
        <w:t>Федеральный Закон от 17.08.1995 № 147-ФЗ «О естественных монополиях»;</w:t>
      </w:r>
    </w:p>
    <w:p w14:paraId="28496C7F" w14:textId="77777777" w:rsidR="000C03DD" w:rsidRPr="00AC237A" w:rsidRDefault="000C03DD" w:rsidP="003376FB">
      <w:pPr>
        <w:numPr>
          <w:ilvl w:val="1"/>
          <w:numId w:val="8"/>
        </w:numPr>
        <w:tabs>
          <w:tab w:val="left" w:pos="10080"/>
        </w:tabs>
        <w:spacing w:line="24" w:lineRule="atLeast"/>
        <w:jc w:val="both"/>
        <w:rPr>
          <w:sz w:val="28"/>
          <w:szCs w:val="28"/>
        </w:rPr>
      </w:pPr>
      <w:r w:rsidRPr="00AC237A">
        <w:rPr>
          <w:sz w:val="28"/>
          <w:szCs w:val="28"/>
        </w:rPr>
        <w:t xml:space="preserve">Постановление Правительства РФ от 29.12.2000 </w:t>
      </w:r>
      <w:r>
        <w:rPr>
          <w:sz w:val="28"/>
          <w:szCs w:val="28"/>
        </w:rPr>
        <w:t>№</w:t>
      </w:r>
      <w:r w:rsidRPr="00AC237A">
        <w:rPr>
          <w:sz w:val="28"/>
          <w:szCs w:val="28"/>
        </w:rPr>
        <w:t>1021</w:t>
      </w:r>
      <w:r>
        <w:rPr>
          <w:sz w:val="28"/>
          <w:szCs w:val="28"/>
        </w:rPr>
        <w:t xml:space="preserve"> </w:t>
      </w:r>
      <w:r w:rsidRPr="00AC237A">
        <w:rPr>
          <w:sz w:val="28"/>
          <w:szCs w:val="28"/>
        </w:rPr>
        <w: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w:t>
      </w:r>
      <w:r>
        <w:rPr>
          <w:sz w:val="28"/>
          <w:szCs w:val="28"/>
        </w:rPr>
        <w:t>;</w:t>
      </w:r>
    </w:p>
    <w:p w14:paraId="23D40C85" w14:textId="77777777" w:rsidR="000C03DD" w:rsidRPr="002D5282" w:rsidRDefault="000C03DD" w:rsidP="003376FB">
      <w:pPr>
        <w:numPr>
          <w:ilvl w:val="1"/>
          <w:numId w:val="8"/>
        </w:numPr>
        <w:tabs>
          <w:tab w:val="left" w:pos="10080"/>
        </w:tabs>
        <w:spacing w:line="24" w:lineRule="atLeast"/>
        <w:jc w:val="both"/>
        <w:rPr>
          <w:sz w:val="28"/>
          <w:szCs w:val="28"/>
        </w:rPr>
      </w:pPr>
      <w:r w:rsidRPr="002D5282">
        <w:rPr>
          <w:sz w:val="28"/>
          <w:szCs w:val="28"/>
        </w:rPr>
        <w:t>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 1151/18 (далее</w:t>
      </w:r>
      <w:r>
        <w:rPr>
          <w:sz w:val="28"/>
          <w:szCs w:val="28"/>
        </w:rPr>
        <w:t xml:space="preserve"> -</w:t>
      </w:r>
      <w:r w:rsidRPr="002D5282">
        <w:rPr>
          <w:sz w:val="28"/>
          <w:szCs w:val="28"/>
        </w:rPr>
        <w:t xml:space="preserve"> Методические указания);</w:t>
      </w:r>
    </w:p>
    <w:p w14:paraId="18F10FA1" w14:textId="77777777" w:rsidR="000C03DD" w:rsidRPr="00812BC9" w:rsidRDefault="000C03DD" w:rsidP="003376FB">
      <w:pPr>
        <w:numPr>
          <w:ilvl w:val="1"/>
          <w:numId w:val="8"/>
        </w:numPr>
        <w:tabs>
          <w:tab w:val="left" w:pos="10080"/>
        </w:tabs>
        <w:spacing w:line="24" w:lineRule="atLeast"/>
        <w:jc w:val="both"/>
        <w:rPr>
          <w:sz w:val="28"/>
          <w:szCs w:val="28"/>
        </w:rPr>
      </w:pPr>
      <w:bookmarkStart w:id="10" w:name="_Hlk88032808"/>
      <w:r w:rsidRPr="00812BC9">
        <w:rPr>
          <w:sz w:val="28"/>
          <w:szCs w:val="28"/>
        </w:rPr>
        <w:t xml:space="preserve">Правила подключения (технологического присоединения) </w:t>
      </w:r>
      <w:r w:rsidRPr="000E0DAA">
        <w:rPr>
          <w:sz w:val="28"/>
          <w:szCs w:val="28"/>
        </w:rPr>
        <w:t>газоиспользующего оборудования и объектов капитального строительства к сетям газораспределения</w:t>
      </w:r>
      <w:r w:rsidRPr="00812BC9">
        <w:rPr>
          <w:sz w:val="28"/>
          <w:szCs w:val="28"/>
        </w:rPr>
        <w:t xml:space="preserve">, утвержденные постановлением Правительства России от </w:t>
      </w:r>
      <w:r w:rsidRPr="000E0DAA">
        <w:rPr>
          <w:sz w:val="28"/>
          <w:szCs w:val="28"/>
        </w:rPr>
        <w:t>13.09.2021 № 1547</w:t>
      </w:r>
      <w:r w:rsidRPr="00812BC9">
        <w:rPr>
          <w:sz w:val="28"/>
          <w:szCs w:val="28"/>
        </w:rPr>
        <w:t xml:space="preserve"> (далее – Правила)</w:t>
      </w:r>
      <w:bookmarkEnd w:id="10"/>
      <w:r w:rsidRPr="00812BC9">
        <w:rPr>
          <w:sz w:val="28"/>
          <w:szCs w:val="28"/>
        </w:rPr>
        <w:t>;</w:t>
      </w:r>
    </w:p>
    <w:p w14:paraId="72F147A3"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Справочник базовых цен на проектные работы для строительства. СБЦП 81 - 2001-01. Территориальное планирование и планировка территорий. (утвержден Министерством регионального развития Российской Федерации приказом № 260 от 28.05.2010 г.</w:t>
      </w:r>
    </w:p>
    <w:p w14:paraId="2D56223D"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Сборник цен и общественно необходимых затрат труда (ОНЗТ) на изготовление проектной и изыскательской продукции землеустройства, земельного кадастра и мониторинга земель (утвержден Приказом Роскомзема от 28.12.1995 №70)</w:t>
      </w:r>
    </w:p>
    <w:p w14:paraId="5C6C58E6"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Справочник базовых цен на инженерно-геологические и инженерно-экологические изыскания для строительства (одобрен письмом Государственным комитетом Российской Федерации по жилищной и строительной политике от 22.06.1998 № 9-4/84);</w:t>
      </w:r>
    </w:p>
    <w:p w14:paraId="439B481F"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Инженерно-гидрографические работы. Инженерно-гидрометеорологические изыскания на реках (утвержден в Госстрое РФ 26.09.2000);</w:t>
      </w:r>
    </w:p>
    <w:p w14:paraId="372A9B90"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Сборник цен на изыскательские работы для капитального строительства (утвержден постановлением Госстроя СССР от 16 июля 1981 года №121);</w:t>
      </w:r>
    </w:p>
    <w:p w14:paraId="789EB608"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Справочник базовых цен на инженерные изыскания для строительства. Инженерно-геодезические изыскания (утвержден и введен в действие с 01.01.2004 г. постановлением Госстроя России от 23.12.2003 № 213);</w:t>
      </w:r>
    </w:p>
    <w:p w14:paraId="7BBA3F1F"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Справочник базовых цен на проектные работы в строительстве. Газооборудование и газоснабжение промышленных предприятий, зданий и сооружений. (приложение № 4 к приказу Министерства строительства и ЖКХ РФ от 27.02.2015 № 140/</w:t>
      </w:r>
      <w:proofErr w:type="spellStart"/>
      <w:r w:rsidRPr="00812BC9">
        <w:rPr>
          <w:sz w:val="28"/>
          <w:szCs w:val="28"/>
        </w:rPr>
        <w:t>пр</w:t>
      </w:r>
      <w:proofErr w:type="spellEnd"/>
      <w:r w:rsidRPr="00812BC9">
        <w:rPr>
          <w:sz w:val="28"/>
          <w:szCs w:val="28"/>
        </w:rPr>
        <w:t>);</w:t>
      </w:r>
    </w:p>
    <w:p w14:paraId="33148FF5"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Положение об организации и проведении государственной экспертизы проектной документации и результатов инженерных изысканий (Утверждено Постановлением Правительства Российской Федерации от 05.03.2007 №145);</w:t>
      </w:r>
    </w:p>
    <w:p w14:paraId="36E3820C"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«Примерный прейскурант на услуги газового хозяйства по техническому обслуживанию и ремонту газораспределительных систем» (утв. Приказом ОАО «</w:t>
      </w:r>
      <w:proofErr w:type="spellStart"/>
      <w:r w:rsidRPr="00812BC9">
        <w:rPr>
          <w:sz w:val="28"/>
          <w:szCs w:val="28"/>
        </w:rPr>
        <w:t>Росгазификация</w:t>
      </w:r>
      <w:proofErr w:type="spellEnd"/>
      <w:r w:rsidRPr="00812BC9">
        <w:rPr>
          <w:sz w:val="28"/>
          <w:szCs w:val="28"/>
        </w:rPr>
        <w:t>» от 20.06.2001 № 35)</w:t>
      </w:r>
    </w:p>
    <w:p w14:paraId="5100CA3E"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 xml:space="preserve">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w:t>
      </w:r>
      <w:proofErr w:type="spellStart"/>
      <w:r w:rsidRPr="00812BC9">
        <w:rPr>
          <w:sz w:val="28"/>
          <w:szCs w:val="28"/>
        </w:rPr>
        <w:t>Росстроя</w:t>
      </w:r>
      <w:proofErr w:type="spellEnd"/>
      <w:r w:rsidRPr="00812BC9">
        <w:rPr>
          <w:sz w:val="28"/>
          <w:szCs w:val="28"/>
        </w:rPr>
        <w:t xml:space="preserve"> от 12.01.2006 № СК-31/02);</w:t>
      </w:r>
    </w:p>
    <w:p w14:paraId="265B9C18"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Укрупненные нормативы цены строительства НЦС 81-02-15-2017 утвержденные Приказом Минстроя России от 21 июля 2017 г. № 1012/</w:t>
      </w:r>
      <w:proofErr w:type="spellStart"/>
      <w:r w:rsidRPr="00812BC9">
        <w:rPr>
          <w:sz w:val="28"/>
          <w:szCs w:val="28"/>
        </w:rPr>
        <w:t>пр</w:t>
      </w:r>
      <w:proofErr w:type="spellEnd"/>
      <w:r w:rsidRPr="00812BC9">
        <w:rPr>
          <w:sz w:val="28"/>
          <w:szCs w:val="28"/>
        </w:rPr>
        <w:t>;</w:t>
      </w:r>
    </w:p>
    <w:p w14:paraId="238009F4"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Методическое пособие по расчету затрат на службу заказчика-застройщика МДС 81-7.2000 (Рекомендовано к применению письмом Минстроя РФ от 13 декабря 1995 г. № ВБ-29/12-347;</w:t>
      </w:r>
    </w:p>
    <w:p w14:paraId="020AA931" w14:textId="77777777" w:rsidR="000C03DD" w:rsidRPr="00812BC9" w:rsidRDefault="000C03DD" w:rsidP="003376FB">
      <w:pPr>
        <w:numPr>
          <w:ilvl w:val="1"/>
          <w:numId w:val="8"/>
        </w:numPr>
        <w:tabs>
          <w:tab w:val="left" w:pos="10080"/>
        </w:tabs>
        <w:spacing w:line="24" w:lineRule="atLeast"/>
        <w:jc w:val="both"/>
        <w:rPr>
          <w:sz w:val="28"/>
          <w:szCs w:val="28"/>
        </w:rPr>
      </w:pPr>
      <w:r w:rsidRPr="00812BC9">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газовой отрасли.</w:t>
      </w:r>
    </w:p>
    <w:p w14:paraId="6E095E37" w14:textId="77777777" w:rsidR="000C03DD" w:rsidRPr="00812BC9" w:rsidRDefault="000C03DD" w:rsidP="000C03DD">
      <w:pPr>
        <w:autoSpaceDE w:val="0"/>
        <w:autoSpaceDN w:val="0"/>
        <w:adjustRightInd w:val="0"/>
        <w:ind w:firstLine="540"/>
        <w:jc w:val="both"/>
        <w:rPr>
          <w:sz w:val="28"/>
          <w:szCs w:val="28"/>
        </w:rPr>
      </w:pPr>
      <w:r w:rsidRPr="00812BC9">
        <w:rPr>
          <w:sz w:val="28"/>
          <w:szCs w:val="28"/>
        </w:rPr>
        <w:t>Согласно пункт</w:t>
      </w:r>
      <w:r>
        <w:rPr>
          <w:sz w:val="28"/>
          <w:szCs w:val="28"/>
        </w:rPr>
        <w:t>у</w:t>
      </w:r>
      <w:r w:rsidRPr="00812BC9">
        <w:rPr>
          <w:sz w:val="28"/>
          <w:szCs w:val="28"/>
        </w:rPr>
        <w:t xml:space="preserve"> </w:t>
      </w:r>
      <w:r>
        <w:rPr>
          <w:sz w:val="28"/>
          <w:szCs w:val="28"/>
        </w:rPr>
        <w:t>13</w:t>
      </w:r>
      <w:r w:rsidRPr="00E05B57">
        <w:rPr>
          <w:sz w:val="28"/>
          <w:szCs w:val="28"/>
        </w:rPr>
        <w:t xml:space="preserve"> Правил,</w:t>
      </w:r>
      <w:r>
        <w:rPr>
          <w:sz w:val="28"/>
          <w:szCs w:val="28"/>
        </w:rPr>
        <w:t xml:space="preserve"> в</w:t>
      </w:r>
      <w:r w:rsidRPr="00D21096">
        <w:rPr>
          <w:sz w:val="28"/>
          <w:szCs w:val="28"/>
        </w:rPr>
        <w:t xml:space="preserve"> случае</w:t>
      </w:r>
      <w:r>
        <w:rPr>
          <w:sz w:val="28"/>
          <w:szCs w:val="28"/>
        </w:rPr>
        <w:t>,</w:t>
      </w:r>
      <w:r w:rsidRPr="00D21096">
        <w:rPr>
          <w:sz w:val="28"/>
          <w:szCs w:val="28"/>
        </w:rPr>
        <w:t xml:space="preserve"> если заявитель обратился к исполнителю с просьбой осуществить мероприятия по подключению (технологическому присоединению) в пределах границ его земельного участка, и (или) по проектированию сети газопотребления, и (или) по установке газоиспользующего оборудования, и (или) по строительству либо реконструкции внутреннего газопровода объекта капитального строительства, и (или) по установке прибора учета газа, в договоре о подключении указываются расчет размера платы за подключение (технологическое присоединение) в пределах границ земельного участка заявителя, и (или) расчет размера стоимости услуг по установке газоиспользующего оборудования, и (или) расчет размера стоимости услуг по строительству либо реконструкции внутреннего газопровода объекта капитального строительства и (или) по установке прибора учета газа, величины которых устанавливаются органами исполнительной власти субъектов Российской Федерации в области государственного регулирования тарифов</w:t>
      </w:r>
      <w:r w:rsidRPr="00E05B57">
        <w:rPr>
          <w:sz w:val="28"/>
          <w:szCs w:val="28"/>
        </w:rPr>
        <w:t>.</w:t>
      </w:r>
    </w:p>
    <w:p w14:paraId="787064A2" w14:textId="77777777" w:rsidR="000C03DD" w:rsidRPr="002D5282" w:rsidRDefault="000C03DD" w:rsidP="000C03DD">
      <w:pPr>
        <w:autoSpaceDE w:val="0"/>
        <w:autoSpaceDN w:val="0"/>
        <w:adjustRightInd w:val="0"/>
        <w:ind w:firstLine="540"/>
        <w:jc w:val="both"/>
        <w:rPr>
          <w:sz w:val="28"/>
          <w:szCs w:val="28"/>
        </w:rPr>
      </w:pPr>
      <w:r w:rsidRPr="00812BC9">
        <w:rPr>
          <w:sz w:val="28"/>
          <w:szCs w:val="28"/>
        </w:rPr>
        <w:t>Таким образом, исходя из представленных материалов, эксперты провели экспертизу расчета стандартизированных тарифных ставок, используемы</w:t>
      </w:r>
      <w:r>
        <w:rPr>
          <w:sz w:val="28"/>
          <w:szCs w:val="28"/>
        </w:rPr>
        <w:t>х</w:t>
      </w:r>
      <w:r w:rsidRPr="00812BC9">
        <w:rPr>
          <w:sz w:val="28"/>
          <w:szCs w:val="28"/>
        </w:rPr>
        <w:t xml:space="preserve"> для </w:t>
      </w:r>
      <w:r w:rsidRPr="00BB67B8">
        <w:rPr>
          <w:sz w:val="28"/>
          <w:szCs w:val="28"/>
        </w:rPr>
        <w:t>определения размера платы за технологическое присоединение внутри границ земельного участка заявителя</w:t>
      </w:r>
      <w:r w:rsidRPr="00812BC9">
        <w:rPr>
          <w:sz w:val="28"/>
          <w:szCs w:val="28"/>
        </w:rPr>
        <w:t>.</w:t>
      </w:r>
    </w:p>
    <w:p w14:paraId="0AD186FA" w14:textId="77777777" w:rsidR="000C03DD" w:rsidRPr="00812BC9" w:rsidRDefault="000C03DD" w:rsidP="000C03DD">
      <w:pPr>
        <w:rPr>
          <w:sz w:val="28"/>
          <w:szCs w:val="28"/>
        </w:rPr>
      </w:pPr>
    </w:p>
    <w:bookmarkEnd w:id="3"/>
    <w:p w14:paraId="2333DC7E" w14:textId="77777777" w:rsidR="000C03DD" w:rsidRPr="00812BC9" w:rsidRDefault="000C03DD" w:rsidP="000C03DD">
      <w:pPr>
        <w:jc w:val="center"/>
        <w:rPr>
          <w:b/>
          <w:sz w:val="28"/>
          <w:szCs w:val="28"/>
        </w:rPr>
      </w:pPr>
      <w:r w:rsidRPr="00812BC9">
        <w:rPr>
          <w:b/>
          <w:sz w:val="28"/>
          <w:szCs w:val="28"/>
        </w:rPr>
        <w:t>Перечень представленных материалов</w:t>
      </w:r>
    </w:p>
    <w:p w14:paraId="179EA60B" w14:textId="77777777" w:rsidR="000C03DD" w:rsidRPr="00812BC9" w:rsidRDefault="000C03DD" w:rsidP="000C03DD">
      <w:pPr>
        <w:ind w:left="360"/>
        <w:jc w:val="both"/>
        <w:rPr>
          <w:sz w:val="28"/>
          <w:szCs w:val="28"/>
        </w:rPr>
      </w:pPr>
    </w:p>
    <w:p w14:paraId="3C54A66C" w14:textId="77777777" w:rsidR="000C03DD" w:rsidRPr="00411FA0" w:rsidRDefault="000C03DD" w:rsidP="003376FB">
      <w:pPr>
        <w:numPr>
          <w:ilvl w:val="0"/>
          <w:numId w:val="7"/>
        </w:numPr>
        <w:tabs>
          <w:tab w:val="clear" w:pos="1200"/>
          <w:tab w:val="left" w:pos="840"/>
          <w:tab w:val="num" w:pos="1134"/>
        </w:tabs>
        <w:ind w:left="0" w:firstLine="709"/>
        <w:jc w:val="both"/>
        <w:rPr>
          <w:sz w:val="28"/>
          <w:szCs w:val="28"/>
        </w:rPr>
      </w:pPr>
      <w:r w:rsidRPr="00411FA0">
        <w:rPr>
          <w:sz w:val="28"/>
          <w:szCs w:val="28"/>
        </w:rPr>
        <w:t>Заявление об установлении стандартизированных тарифных ставок</w:t>
      </w:r>
      <w:r>
        <w:rPr>
          <w:sz w:val="28"/>
          <w:szCs w:val="28"/>
        </w:rPr>
        <w:t>,</w:t>
      </w:r>
      <w:r w:rsidRPr="00411FA0">
        <w:rPr>
          <w:sz w:val="28"/>
          <w:szCs w:val="28"/>
        </w:rPr>
        <w:t xml:space="preserve"> </w:t>
      </w:r>
      <w:r w:rsidRPr="00812BC9">
        <w:rPr>
          <w:sz w:val="28"/>
          <w:szCs w:val="28"/>
        </w:rPr>
        <w:t>используемы</w:t>
      </w:r>
      <w:r>
        <w:rPr>
          <w:sz w:val="28"/>
          <w:szCs w:val="28"/>
        </w:rPr>
        <w:t>х</w:t>
      </w:r>
      <w:r w:rsidRPr="00812BC9">
        <w:rPr>
          <w:sz w:val="28"/>
          <w:szCs w:val="28"/>
        </w:rPr>
        <w:t xml:space="preserve"> для </w:t>
      </w:r>
      <w:r w:rsidRPr="00BB67B8">
        <w:rPr>
          <w:sz w:val="28"/>
          <w:szCs w:val="28"/>
        </w:rPr>
        <w:t>определения размера платы за технологическое присоединение внутри границ земельного участка заявителя</w:t>
      </w:r>
      <w:r w:rsidRPr="00411FA0">
        <w:rPr>
          <w:sz w:val="28"/>
          <w:szCs w:val="28"/>
        </w:rPr>
        <w:t>;</w:t>
      </w:r>
    </w:p>
    <w:p w14:paraId="16816071" w14:textId="77777777" w:rsidR="000C03DD" w:rsidRPr="00411FA0" w:rsidRDefault="000C03DD" w:rsidP="003376FB">
      <w:pPr>
        <w:numPr>
          <w:ilvl w:val="0"/>
          <w:numId w:val="7"/>
        </w:numPr>
        <w:tabs>
          <w:tab w:val="clear" w:pos="1200"/>
          <w:tab w:val="left" w:pos="840"/>
          <w:tab w:val="num" w:pos="1134"/>
        </w:tabs>
        <w:ind w:left="0" w:firstLine="709"/>
        <w:jc w:val="both"/>
        <w:rPr>
          <w:sz w:val="28"/>
          <w:szCs w:val="28"/>
        </w:rPr>
      </w:pPr>
      <w:r w:rsidRPr="00411FA0">
        <w:rPr>
          <w:sz w:val="28"/>
          <w:szCs w:val="28"/>
        </w:rPr>
        <w:t xml:space="preserve">Пояснительная записка по порядку расчета размера стандартизированных тарифных ставок </w:t>
      </w:r>
      <w:r w:rsidRPr="00BB67B8">
        <w:rPr>
          <w:sz w:val="28"/>
          <w:szCs w:val="28"/>
        </w:rPr>
        <w:t>за технологическое присоединение внутри границ земельного участка заявителя</w:t>
      </w:r>
      <w:r w:rsidRPr="00411FA0">
        <w:rPr>
          <w:sz w:val="28"/>
          <w:szCs w:val="28"/>
        </w:rPr>
        <w:t>;</w:t>
      </w:r>
    </w:p>
    <w:p w14:paraId="7C5D9568" w14:textId="77777777" w:rsidR="000C03DD" w:rsidRDefault="000C03DD" w:rsidP="000C03DD">
      <w:pPr>
        <w:jc w:val="center"/>
        <w:rPr>
          <w:b/>
          <w:sz w:val="28"/>
          <w:szCs w:val="28"/>
        </w:rPr>
      </w:pPr>
    </w:p>
    <w:p w14:paraId="2D39A620" w14:textId="77777777" w:rsidR="000C03DD" w:rsidRPr="00D21096" w:rsidRDefault="000C03DD" w:rsidP="000C03DD">
      <w:pPr>
        <w:jc w:val="center"/>
        <w:rPr>
          <w:b/>
          <w:sz w:val="28"/>
          <w:szCs w:val="28"/>
        </w:rPr>
      </w:pPr>
      <w:r w:rsidRPr="00D21096">
        <w:rPr>
          <w:b/>
          <w:sz w:val="28"/>
          <w:szCs w:val="28"/>
        </w:rPr>
        <w:t xml:space="preserve">Расчет стандартизированных тарифных ставок, используемых для определения размера платы за технологическое присоединение </w:t>
      </w:r>
    </w:p>
    <w:p w14:paraId="17A6F078" w14:textId="77777777" w:rsidR="000C03DD" w:rsidRDefault="000C03DD" w:rsidP="000C03DD">
      <w:pPr>
        <w:jc w:val="center"/>
        <w:rPr>
          <w:b/>
          <w:sz w:val="28"/>
          <w:szCs w:val="28"/>
        </w:rPr>
      </w:pPr>
      <w:r w:rsidRPr="00D21096">
        <w:rPr>
          <w:b/>
          <w:sz w:val="28"/>
          <w:szCs w:val="28"/>
        </w:rPr>
        <w:t>внутри границ земельного участка заявителя</w:t>
      </w:r>
    </w:p>
    <w:p w14:paraId="7A63F312" w14:textId="77777777" w:rsidR="000C03DD" w:rsidRDefault="000C03DD" w:rsidP="000C03DD">
      <w:pPr>
        <w:jc w:val="center"/>
        <w:rPr>
          <w:b/>
          <w:sz w:val="28"/>
          <w:szCs w:val="28"/>
        </w:rPr>
      </w:pPr>
    </w:p>
    <w:p w14:paraId="677104AE" w14:textId="77777777" w:rsidR="000C03DD" w:rsidRDefault="000C03DD" w:rsidP="000C03DD">
      <w:pPr>
        <w:autoSpaceDE w:val="0"/>
        <w:autoSpaceDN w:val="0"/>
        <w:adjustRightInd w:val="0"/>
        <w:ind w:firstLine="540"/>
        <w:jc w:val="both"/>
        <w:rPr>
          <w:iCs/>
          <w:sz w:val="28"/>
          <w:szCs w:val="28"/>
        </w:rPr>
      </w:pPr>
      <w:r>
        <w:rPr>
          <w:iCs/>
          <w:sz w:val="28"/>
          <w:szCs w:val="28"/>
        </w:rPr>
        <w:t xml:space="preserve">В пояснительной записке </w:t>
      </w:r>
      <w:r w:rsidRPr="006B6EFA">
        <w:rPr>
          <w:iCs/>
          <w:sz w:val="28"/>
          <w:szCs w:val="28"/>
        </w:rPr>
        <w:t>по порядку расчета размера стандартизированных тарифных ставок за технологическое присоединение внутри границ земельного участка заявителя</w:t>
      </w:r>
      <w:r>
        <w:rPr>
          <w:iCs/>
          <w:sz w:val="28"/>
          <w:szCs w:val="28"/>
        </w:rPr>
        <w:t xml:space="preserve">, представленной предприятием, сообщается, что в 2020 году технологическое присоединение </w:t>
      </w:r>
      <w:r w:rsidRPr="006B6EFA">
        <w:rPr>
          <w:iCs/>
          <w:sz w:val="28"/>
          <w:szCs w:val="28"/>
        </w:rPr>
        <w:t>внутри границ земельного участка заявителя</w:t>
      </w:r>
      <w:r>
        <w:rPr>
          <w:iCs/>
          <w:sz w:val="28"/>
          <w:szCs w:val="28"/>
        </w:rPr>
        <w:t xml:space="preserve"> не осуществлялось. На 2021 год постановлением РЭК Кузбасса </w:t>
      </w:r>
      <w:r w:rsidRPr="00D21096">
        <w:rPr>
          <w:iCs/>
          <w:sz w:val="28"/>
          <w:szCs w:val="28"/>
        </w:rPr>
        <w:t xml:space="preserve">Постановление РЭК Кузбасса от 24.12.2020 </w:t>
      </w:r>
      <w:r>
        <w:rPr>
          <w:iCs/>
          <w:sz w:val="28"/>
          <w:szCs w:val="28"/>
        </w:rPr>
        <w:t>№</w:t>
      </w:r>
      <w:r w:rsidRPr="00D21096">
        <w:rPr>
          <w:iCs/>
          <w:sz w:val="28"/>
          <w:szCs w:val="28"/>
        </w:rPr>
        <w:t xml:space="preserve"> 798</w:t>
      </w:r>
      <w:r>
        <w:rPr>
          <w:iCs/>
          <w:sz w:val="28"/>
          <w:szCs w:val="28"/>
        </w:rPr>
        <w:t xml:space="preserve"> для предприятия установлены </w:t>
      </w:r>
      <w:r w:rsidRPr="00D21096">
        <w:rPr>
          <w:iCs/>
          <w:sz w:val="28"/>
          <w:szCs w:val="28"/>
        </w:rPr>
        <w:t>стандартизированны</w:t>
      </w:r>
      <w:r>
        <w:rPr>
          <w:iCs/>
          <w:sz w:val="28"/>
          <w:szCs w:val="28"/>
        </w:rPr>
        <w:t>е</w:t>
      </w:r>
      <w:r w:rsidRPr="00D21096">
        <w:rPr>
          <w:iCs/>
          <w:sz w:val="28"/>
          <w:szCs w:val="28"/>
        </w:rPr>
        <w:t xml:space="preserve"> тарифны</w:t>
      </w:r>
      <w:r>
        <w:rPr>
          <w:iCs/>
          <w:sz w:val="28"/>
          <w:szCs w:val="28"/>
        </w:rPr>
        <w:t>е</w:t>
      </w:r>
      <w:r w:rsidRPr="00D21096">
        <w:rPr>
          <w:iCs/>
          <w:sz w:val="28"/>
          <w:szCs w:val="28"/>
        </w:rPr>
        <w:t xml:space="preserve"> став</w:t>
      </w:r>
      <w:r>
        <w:rPr>
          <w:iCs/>
          <w:sz w:val="28"/>
          <w:szCs w:val="28"/>
        </w:rPr>
        <w:t>ки</w:t>
      </w:r>
      <w:r w:rsidRPr="00D21096">
        <w:rPr>
          <w:iCs/>
          <w:sz w:val="28"/>
          <w:szCs w:val="28"/>
        </w:rPr>
        <w:t>, используемых для определения размера платы за технологическое присоединение внутри границ земельного участка заявителя</w:t>
      </w:r>
      <w:r w:rsidRPr="006F6814">
        <w:rPr>
          <w:iCs/>
          <w:sz w:val="28"/>
          <w:szCs w:val="28"/>
        </w:rPr>
        <w:t>.</w:t>
      </w:r>
      <w:r>
        <w:rPr>
          <w:iCs/>
          <w:sz w:val="28"/>
          <w:szCs w:val="28"/>
        </w:rPr>
        <w:t xml:space="preserve"> Предприятие предлагает определить </w:t>
      </w:r>
      <w:r w:rsidRPr="006B6EFA">
        <w:rPr>
          <w:iCs/>
          <w:sz w:val="28"/>
          <w:szCs w:val="28"/>
        </w:rPr>
        <w:t>размер стандартизированных тарифных ставок за технологическое присоединение внутри границ земельного участка заявителя</w:t>
      </w:r>
      <w:r>
        <w:rPr>
          <w:iCs/>
          <w:sz w:val="28"/>
          <w:szCs w:val="28"/>
        </w:rPr>
        <w:t xml:space="preserve"> на 2022 год на уровне утвержденных на 2021 год с применением </w:t>
      </w:r>
      <w:r w:rsidRPr="006B6EFA">
        <w:rPr>
          <w:iCs/>
          <w:sz w:val="28"/>
          <w:szCs w:val="28"/>
        </w:rPr>
        <w:t>ИЦП в строительстве на 2022 год в размере 1,043, опубликованном на сайте Минэкономразвития России 30.09.2021.</w:t>
      </w:r>
    </w:p>
    <w:p w14:paraId="75CD6CE3" w14:textId="77777777" w:rsidR="000C03DD" w:rsidRPr="006F6814" w:rsidRDefault="000C03DD" w:rsidP="000C03DD">
      <w:pPr>
        <w:autoSpaceDE w:val="0"/>
        <w:autoSpaceDN w:val="0"/>
        <w:adjustRightInd w:val="0"/>
        <w:ind w:firstLine="540"/>
        <w:jc w:val="both"/>
        <w:rPr>
          <w:iCs/>
          <w:sz w:val="28"/>
          <w:szCs w:val="28"/>
        </w:rPr>
      </w:pPr>
      <w:r w:rsidRPr="006B6EFA">
        <w:rPr>
          <w:iCs/>
          <w:sz w:val="28"/>
          <w:szCs w:val="28"/>
        </w:rPr>
        <w:t>Эксперты, проанализировав расчеты предлагаемых предприятием стандартизированных тарифных ставок за технологическое присоединение внутри границ земельного участка заявителя</w:t>
      </w:r>
      <w:r>
        <w:rPr>
          <w:iCs/>
          <w:sz w:val="28"/>
          <w:szCs w:val="28"/>
        </w:rPr>
        <w:t>,</w:t>
      </w:r>
      <w:r w:rsidRPr="006B6EFA">
        <w:rPr>
          <w:iCs/>
          <w:sz w:val="28"/>
          <w:szCs w:val="28"/>
        </w:rPr>
        <w:t xml:space="preserve"> предлагают утвердить их на уровне предложений предприятия.</w:t>
      </w:r>
    </w:p>
    <w:p w14:paraId="64D72CF6" w14:textId="77777777" w:rsidR="000C03DD" w:rsidRDefault="000C03DD" w:rsidP="000C03DD">
      <w:pPr>
        <w:autoSpaceDE w:val="0"/>
        <w:autoSpaceDN w:val="0"/>
        <w:adjustRightInd w:val="0"/>
        <w:jc w:val="both"/>
        <w:rPr>
          <w:sz w:val="28"/>
          <w:szCs w:val="28"/>
        </w:rPr>
      </w:pPr>
    </w:p>
    <w:p w14:paraId="2DE4B3CF" w14:textId="77777777" w:rsidR="000C03DD" w:rsidRDefault="000C03DD" w:rsidP="000C03DD">
      <w:pPr>
        <w:tabs>
          <w:tab w:val="left" w:pos="3945"/>
        </w:tabs>
        <w:ind w:left="426" w:right="567"/>
        <w:jc w:val="center"/>
        <w:rPr>
          <w:b/>
          <w:sz w:val="28"/>
          <w:szCs w:val="28"/>
        </w:rPr>
      </w:pPr>
      <w:r>
        <w:rPr>
          <w:b/>
          <w:sz w:val="28"/>
          <w:szCs w:val="28"/>
        </w:rPr>
        <w:t xml:space="preserve">Сводная таблица предлагаемых к утверждению стандартизированных </w:t>
      </w:r>
      <w:r w:rsidRPr="009F6B9C">
        <w:rPr>
          <w:b/>
          <w:sz w:val="28"/>
          <w:szCs w:val="28"/>
        </w:rPr>
        <w:t>тарифны</w:t>
      </w:r>
      <w:r>
        <w:rPr>
          <w:b/>
          <w:sz w:val="28"/>
          <w:szCs w:val="28"/>
        </w:rPr>
        <w:t>х</w:t>
      </w:r>
      <w:r w:rsidRPr="009F6B9C">
        <w:rPr>
          <w:b/>
          <w:sz w:val="28"/>
          <w:szCs w:val="28"/>
        </w:rPr>
        <w:t xml:space="preserve"> став</w:t>
      </w:r>
      <w:r>
        <w:rPr>
          <w:b/>
          <w:sz w:val="28"/>
          <w:szCs w:val="28"/>
        </w:rPr>
        <w:t>ок</w:t>
      </w:r>
      <w:r w:rsidRPr="009F6B9C">
        <w:rPr>
          <w:b/>
          <w:sz w:val="28"/>
          <w:szCs w:val="28"/>
        </w:rPr>
        <w:t>, используемы</w:t>
      </w:r>
      <w:r>
        <w:rPr>
          <w:b/>
          <w:sz w:val="28"/>
          <w:szCs w:val="28"/>
        </w:rPr>
        <w:t>х</w:t>
      </w:r>
      <w:r w:rsidRPr="009F6B9C">
        <w:rPr>
          <w:b/>
          <w:sz w:val="28"/>
          <w:szCs w:val="28"/>
        </w:rPr>
        <w:t xml:space="preserve"> </w:t>
      </w:r>
      <w:r w:rsidRPr="00764860">
        <w:rPr>
          <w:b/>
          <w:sz w:val="28"/>
          <w:szCs w:val="28"/>
        </w:rPr>
        <w:t>для определения размера платы за технологическое присоединение внутри границ земельного участка заявителя для ООО «Газпром газораспределение Томск» на территории Кемеровской области</w:t>
      </w:r>
      <w:r>
        <w:rPr>
          <w:b/>
          <w:sz w:val="28"/>
          <w:szCs w:val="28"/>
        </w:rPr>
        <w:t xml:space="preserve"> - Кузбасса</w:t>
      </w:r>
      <w:r w:rsidRPr="00764860">
        <w:rPr>
          <w:b/>
          <w:sz w:val="28"/>
          <w:szCs w:val="28"/>
        </w:rPr>
        <w:t xml:space="preserve"> на период </w:t>
      </w:r>
      <w:r>
        <w:rPr>
          <w:b/>
          <w:sz w:val="28"/>
          <w:szCs w:val="28"/>
        </w:rPr>
        <w:br/>
      </w:r>
      <w:r w:rsidRPr="00764860">
        <w:rPr>
          <w:b/>
          <w:sz w:val="28"/>
          <w:szCs w:val="28"/>
        </w:rPr>
        <w:t>с 01.01.202</w:t>
      </w:r>
      <w:r>
        <w:rPr>
          <w:b/>
          <w:sz w:val="28"/>
          <w:szCs w:val="28"/>
        </w:rPr>
        <w:t>2</w:t>
      </w:r>
      <w:r w:rsidRPr="00764860">
        <w:rPr>
          <w:b/>
          <w:sz w:val="28"/>
          <w:szCs w:val="28"/>
        </w:rPr>
        <w:t xml:space="preserve"> по 31.12.202</w:t>
      </w:r>
      <w:r>
        <w:rPr>
          <w:b/>
          <w:sz w:val="28"/>
          <w:szCs w:val="28"/>
        </w:rPr>
        <w:t>2</w:t>
      </w:r>
    </w:p>
    <w:p w14:paraId="39D2C8E4" w14:textId="77777777" w:rsidR="000C03DD" w:rsidRPr="0036213E" w:rsidRDefault="000C03DD" w:rsidP="000C03DD">
      <w:pPr>
        <w:tabs>
          <w:tab w:val="left" w:pos="3945"/>
        </w:tabs>
        <w:ind w:left="426" w:right="567"/>
        <w:jc w:val="center"/>
        <w:rPr>
          <w:b/>
          <w:sz w:val="28"/>
          <w:szCs w:val="28"/>
        </w:rPr>
      </w:pPr>
    </w:p>
    <w:tbl>
      <w:tblPr>
        <w:tblW w:w="9564" w:type="dxa"/>
        <w:tblInd w:w="103" w:type="dxa"/>
        <w:tblLook w:val="04A0" w:firstRow="1" w:lastRow="0" w:firstColumn="1" w:lastColumn="0" w:noHBand="0" w:noVBand="1"/>
      </w:tblPr>
      <w:tblGrid>
        <w:gridCol w:w="1059"/>
        <w:gridCol w:w="4395"/>
        <w:gridCol w:w="1701"/>
        <w:gridCol w:w="2409"/>
      </w:tblGrid>
      <w:tr w:rsidR="000C03DD" w:rsidRPr="006B6EFA" w14:paraId="20FDA324" w14:textId="77777777" w:rsidTr="007E6DA6">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671B19C" w14:textId="77777777" w:rsidR="000C03DD" w:rsidRPr="006B6EFA" w:rsidRDefault="000C03DD" w:rsidP="007E6DA6">
            <w:pPr>
              <w:jc w:val="center"/>
              <w:rPr>
                <w:color w:val="000000"/>
              </w:rPr>
            </w:pPr>
            <w:r w:rsidRPr="006B6EFA">
              <w:rPr>
                <w:color w:val="000000"/>
              </w:rPr>
              <w:t>№</w:t>
            </w:r>
          </w:p>
          <w:p w14:paraId="32B7A542" w14:textId="77777777" w:rsidR="000C03DD" w:rsidRPr="006B6EFA" w:rsidRDefault="000C03DD" w:rsidP="007E6DA6">
            <w:pPr>
              <w:jc w:val="center"/>
              <w:rPr>
                <w:color w:val="000000"/>
              </w:rPr>
            </w:pPr>
            <w:r w:rsidRPr="006B6EFA">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A4BAAEB" w14:textId="77777777" w:rsidR="000C03DD" w:rsidRPr="006B6EFA" w:rsidRDefault="000C03DD" w:rsidP="007E6DA6">
            <w:pPr>
              <w:jc w:val="center"/>
              <w:rPr>
                <w:color w:val="000000"/>
              </w:rPr>
            </w:pPr>
            <w:r w:rsidRPr="006B6EFA">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E8E052" w14:textId="77777777" w:rsidR="000C03DD" w:rsidRPr="006B6EFA" w:rsidRDefault="000C03DD" w:rsidP="007E6DA6">
            <w:pPr>
              <w:jc w:val="center"/>
              <w:rPr>
                <w:color w:val="000000"/>
              </w:rPr>
            </w:pPr>
            <w:r w:rsidRPr="006B6EFA">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27F299A9" w14:textId="77777777" w:rsidR="000C03DD" w:rsidRPr="006B6EFA" w:rsidRDefault="000C03DD" w:rsidP="007E6DA6">
            <w:pPr>
              <w:jc w:val="center"/>
              <w:rPr>
                <w:color w:val="000000"/>
              </w:rPr>
            </w:pPr>
            <w:r w:rsidRPr="006B6EFA">
              <w:rPr>
                <w:color w:val="000000"/>
              </w:rPr>
              <w:t xml:space="preserve">Размеры стандартизированных тарифных ставок </w:t>
            </w:r>
            <w:r w:rsidRPr="006B6EFA">
              <w:rPr>
                <w:color w:val="2D2D2D"/>
              </w:rPr>
              <w:t>(без НДС и налога на прибыль)</w:t>
            </w:r>
          </w:p>
        </w:tc>
      </w:tr>
      <w:tr w:rsidR="000C03DD" w:rsidRPr="006B6EFA" w14:paraId="25EE6061" w14:textId="77777777" w:rsidTr="007E6DA6">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685F24" w14:textId="77777777" w:rsidR="000C03DD" w:rsidRPr="006B6EFA" w:rsidRDefault="000C03DD" w:rsidP="007E6DA6">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16B15B" w14:textId="77777777" w:rsidR="000C03DD" w:rsidRPr="006B6EFA" w:rsidRDefault="000C03DD" w:rsidP="007E6DA6">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9EE2A0" w14:textId="77777777" w:rsidR="000C03DD" w:rsidRPr="006B6EFA" w:rsidRDefault="000C03DD" w:rsidP="007E6DA6">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F68E38C" w14:textId="77777777" w:rsidR="000C03DD" w:rsidRPr="006B6EFA" w:rsidRDefault="000C03DD" w:rsidP="007E6DA6">
            <w:pPr>
              <w:rPr>
                <w:color w:val="000000"/>
              </w:rPr>
            </w:pPr>
          </w:p>
        </w:tc>
      </w:tr>
      <w:tr w:rsidR="000C03DD" w:rsidRPr="006B6EFA" w14:paraId="761A7743" w14:textId="77777777" w:rsidTr="007E6DA6">
        <w:trPr>
          <w:trHeight w:val="1144"/>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F44015" w14:textId="77777777" w:rsidR="000C03DD" w:rsidRPr="006B6EFA" w:rsidRDefault="000C03DD" w:rsidP="007E6DA6">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4B2D1C" w14:textId="77777777" w:rsidR="000C03DD" w:rsidRPr="006B6EFA" w:rsidRDefault="000C03DD" w:rsidP="007E6DA6">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40E6FF4" w14:textId="77777777" w:rsidR="000C03DD" w:rsidRPr="006B6EFA" w:rsidRDefault="000C03DD" w:rsidP="007E6DA6">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8E9A2E2" w14:textId="77777777" w:rsidR="000C03DD" w:rsidRPr="006B6EFA" w:rsidRDefault="000C03DD" w:rsidP="007E6DA6">
            <w:pPr>
              <w:rPr>
                <w:color w:val="000000"/>
              </w:rPr>
            </w:pPr>
          </w:p>
        </w:tc>
      </w:tr>
      <w:tr w:rsidR="000C03DD" w:rsidRPr="006B6EFA" w14:paraId="609CEC97" w14:textId="77777777" w:rsidTr="007E6DA6">
        <w:trPr>
          <w:trHeight w:val="281"/>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5E4A43" w14:textId="77777777" w:rsidR="000C03DD" w:rsidRPr="006B6EFA" w:rsidRDefault="000C03DD" w:rsidP="007E6DA6">
            <w:pPr>
              <w:jc w:val="center"/>
              <w:rPr>
                <w:color w:val="000000"/>
              </w:rPr>
            </w:pPr>
            <w:r w:rsidRPr="006B6EFA">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53CF2B" w14:textId="77777777" w:rsidR="000C03DD" w:rsidRPr="006B6EFA" w:rsidRDefault="000C03DD" w:rsidP="007E6DA6">
            <w:pPr>
              <w:jc w:val="center"/>
              <w:rPr>
                <w:color w:val="000000"/>
              </w:rPr>
            </w:pPr>
            <w:r w:rsidRPr="006B6EFA">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3F94F0" w14:textId="77777777" w:rsidR="000C03DD" w:rsidRPr="006B6EFA" w:rsidRDefault="000C03DD" w:rsidP="007E6DA6">
            <w:pPr>
              <w:jc w:val="center"/>
              <w:rPr>
                <w:color w:val="000000"/>
              </w:rPr>
            </w:pPr>
            <w:r w:rsidRPr="006B6EFA">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30419FD1" w14:textId="77777777" w:rsidR="000C03DD" w:rsidRPr="006B6EFA" w:rsidRDefault="000C03DD" w:rsidP="007E6DA6">
            <w:pPr>
              <w:jc w:val="center"/>
              <w:rPr>
                <w:color w:val="000000"/>
              </w:rPr>
            </w:pPr>
            <w:r w:rsidRPr="006B6EFA">
              <w:rPr>
                <w:color w:val="000000"/>
              </w:rPr>
              <w:t>4</w:t>
            </w:r>
          </w:p>
        </w:tc>
      </w:tr>
      <w:tr w:rsidR="000C03DD" w:rsidRPr="006B6EFA" w14:paraId="6FADEF8C" w14:textId="77777777" w:rsidTr="007E6DA6">
        <w:trPr>
          <w:trHeight w:val="685"/>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2D4A9F" w14:textId="77777777" w:rsidR="000C03DD" w:rsidRPr="006B6EFA" w:rsidRDefault="000C03DD" w:rsidP="007E6DA6">
            <w:pPr>
              <w:jc w:val="center"/>
              <w:rPr>
                <w:color w:val="000000"/>
              </w:rPr>
            </w:pPr>
            <w:r w:rsidRPr="006B6EFA">
              <w:rPr>
                <w:color w:val="000000"/>
              </w:rPr>
              <w:t>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0794B9F0" w14:textId="77777777" w:rsidR="000C03DD" w:rsidRPr="006B6EFA" w:rsidRDefault="000C03DD" w:rsidP="007E6DA6">
            <w:pPr>
              <w:rPr>
                <w:color w:val="000000"/>
              </w:rPr>
            </w:pPr>
            <w:r w:rsidRPr="006B6EFA">
              <w:rPr>
                <w:color w:val="000000"/>
              </w:rPr>
              <w:t>Размер стандартизированной тарифной ставки (</w:t>
            </w:r>
            <w:proofErr w:type="spellStart"/>
            <w:r w:rsidRPr="006B6EFA">
              <w:t>С</w:t>
            </w:r>
            <w:r w:rsidRPr="006B6EFA">
              <w:rPr>
                <w:vertAlign w:val="superscript"/>
              </w:rPr>
              <w:t>пр</w:t>
            </w:r>
            <w:proofErr w:type="spellEnd"/>
            <w:r w:rsidRPr="006B6EFA">
              <w:rPr>
                <w:color w:val="000000"/>
              </w:rPr>
              <w:t>) на проектирование сети газопотребления</w:t>
            </w:r>
            <w:r w:rsidRPr="006B6EFA">
              <w:t>:</w:t>
            </w:r>
          </w:p>
        </w:tc>
      </w:tr>
      <w:tr w:rsidR="000C03DD" w:rsidRPr="006B6EFA" w14:paraId="67A594B9"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ECBB302" w14:textId="77777777" w:rsidR="000C03DD" w:rsidRPr="006B6EFA" w:rsidRDefault="000C03DD" w:rsidP="007E6DA6">
            <w:pPr>
              <w:jc w:val="center"/>
              <w:rPr>
                <w:color w:val="000000"/>
              </w:rPr>
            </w:pPr>
            <w:r w:rsidRPr="006B6EFA">
              <w:rPr>
                <w:color w:val="000000"/>
              </w:rPr>
              <w:t>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679F5C52" w14:textId="77777777" w:rsidR="000C03DD" w:rsidRPr="006B6EFA" w:rsidRDefault="000C03DD" w:rsidP="007E6DA6">
            <w:pPr>
              <w:rPr>
                <w:color w:val="000000"/>
              </w:rPr>
            </w:pPr>
            <w:r w:rsidRPr="006B6EFA">
              <w:rPr>
                <w:color w:val="000000"/>
              </w:rPr>
              <w:t xml:space="preserve">при использовании газа на коммунально-бытовые нужды: </w:t>
            </w:r>
          </w:p>
        </w:tc>
      </w:tr>
      <w:tr w:rsidR="000C03DD" w:rsidRPr="006B6EFA" w14:paraId="02971F89" w14:textId="77777777" w:rsidTr="007E6DA6">
        <w:trPr>
          <w:trHeight w:val="713"/>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475C5D" w14:textId="77777777" w:rsidR="000C03DD" w:rsidRPr="006B6EFA" w:rsidRDefault="000C03DD" w:rsidP="007E6DA6">
            <w:pPr>
              <w:jc w:val="center"/>
              <w:rPr>
                <w:color w:val="000000"/>
              </w:rPr>
            </w:pPr>
            <w:r w:rsidRPr="006B6EFA">
              <w:rPr>
                <w:color w:val="000000"/>
              </w:rPr>
              <w:t>1.1.1.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0AAF4FDA" w14:textId="77777777" w:rsidR="000C03DD" w:rsidRPr="006B6EFA" w:rsidRDefault="000C03DD" w:rsidP="007E6DA6">
            <w:pPr>
              <w:rPr>
                <w:color w:val="000000"/>
              </w:rPr>
            </w:pPr>
            <w:r w:rsidRPr="006B6EFA">
              <w:rPr>
                <w:color w:val="000000"/>
              </w:rPr>
              <w:t>без учета проектирования пункта редуцирования газа, с максимальным часовым расходом газа:</w:t>
            </w:r>
          </w:p>
        </w:tc>
      </w:tr>
      <w:tr w:rsidR="000C03DD" w:rsidRPr="006B6EFA" w14:paraId="61B76141"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A18D3A" w14:textId="77777777" w:rsidR="000C03DD" w:rsidRPr="006B6EFA" w:rsidRDefault="000C03DD" w:rsidP="007E6DA6">
            <w:pPr>
              <w:jc w:val="center"/>
              <w:rPr>
                <w:color w:val="000000"/>
              </w:rPr>
            </w:pPr>
            <w:r w:rsidRPr="006B6EFA">
              <w:rPr>
                <w:color w:val="000000"/>
              </w:rPr>
              <w:t>1.1.1.1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2B3EEB3" w14:textId="77777777" w:rsidR="000C03DD" w:rsidRPr="006B6EFA" w:rsidRDefault="000C03DD" w:rsidP="007E6DA6">
            <w:pPr>
              <w:rPr>
                <w:color w:val="000000"/>
              </w:rPr>
            </w:pPr>
            <w:r w:rsidRPr="006B6EFA">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6BD9008C" w14:textId="77777777" w:rsidR="000C03DD" w:rsidRPr="006B6EFA" w:rsidRDefault="000C03DD" w:rsidP="007E6DA6">
            <w:pPr>
              <w:jc w:val="center"/>
              <w:rPr>
                <w:color w:val="000000"/>
              </w:rPr>
            </w:pPr>
            <w:r w:rsidRPr="006B6EFA">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EF6EB8C" w14:textId="77777777" w:rsidR="000C03DD" w:rsidRPr="006B6EFA" w:rsidRDefault="000C03DD" w:rsidP="007E6DA6">
            <w:pPr>
              <w:jc w:val="center"/>
              <w:rPr>
                <w:color w:val="000000"/>
              </w:rPr>
            </w:pPr>
            <w:r w:rsidRPr="006B6EFA">
              <w:rPr>
                <w:color w:val="000000"/>
              </w:rPr>
              <w:t>10 279</w:t>
            </w:r>
          </w:p>
        </w:tc>
      </w:tr>
      <w:tr w:rsidR="000C03DD" w:rsidRPr="006B6EFA" w14:paraId="6E180434"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31ADD25" w14:textId="77777777" w:rsidR="000C03DD" w:rsidRPr="006B6EFA" w:rsidRDefault="000C03DD" w:rsidP="007E6DA6">
            <w:pPr>
              <w:jc w:val="center"/>
              <w:rPr>
                <w:color w:val="000000"/>
              </w:rPr>
            </w:pPr>
            <w:r w:rsidRPr="006B6EFA">
              <w:rPr>
                <w:color w:val="000000"/>
              </w:rPr>
              <w:t>1.1.1.2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8A2A8CF" w14:textId="77777777" w:rsidR="000C03DD" w:rsidRPr="006B6EFA" w:rsidRDefault="000C03DD" w:rsidP="007E6DA6">
            <w:pPr>
              <w:rPr>
                <w:color w:val="000000"/>
              </w:rPr>
            </w:pPr>
            <w:r w:rsidRPr="006B6EFA">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2332FB45" w14:textId="77777777" w:rsidR="000C03DD" w:rsidRPr="006B6EFA"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5DE5962" w14:textId="77777777" w:rsidR="000C03DD" w:rsidRPr="006B6EFA" w:rsidRDefault="000C03DD" w:rsidP="007E6DA6">
            <w:pPr>
              <w:jc w:val="center"/>
              <w:rPr>
                <w:color w:val="000000"/>
              </w:rPr>
            </w:pPr>
            <w:r w:rsidRPr="006B6EFA">
              <w:rPr>
                <w:color w:val="000000"/>
              </w:rPr>
              <w:t>144 123</w:t>
            </w:r>
          </w:p>
        </w:tc>
      </w:tr>
      <w:tr w:rsidR="000C03DD" w:rsidRPr="006B6EFA" w14:paraId="32170BC4"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A66259E" w14:textId="77777777" w:rsidR="000C03DD" w:rsidRPr="006B6EFA" w:rsidRDefault="000C03DD" w:rsidP="007E6DA6">
            <w:pPr>
              <w:jc w:val="center"/>
              <w:rPr>
                <w:color w:val="000000"/>
              </w:rPr>
            </w:pPr>
            <w:r w:rsidRPr="006B6EFA">
              <w:rPr>
                <w:color w:val="000000"/>
              </w:rPr>
              <w:t>1.1.2.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2BBDF970" w14:textId="77777777" w:rsidR="000C03DD" w:rsidRPr="006B6EFA" w:rsidRDefault="000C03DD" w:rsidP="007E6DA6">
            <w:pPr>
              <w:rPr>
                <w:color w:val="000000"/>
              </w:rPr>
            </w:pPr>
            <w:r w:rsidRPr="006B6EFA">
              <w:rPr>
                <w:color w:val="000000"/>
              </w:rPr>
              <w:t>с учетом проектирования пункта редуцирования газа, с максимальным часовым расходом газа:</w:t>
            </w:r>
          </w:p>
        </w:tc>
      </w:tr>
      <w:tr w:rsidR="000C03DD" w:rsidRPr="006B6EFA" w14:paraId="100ED8AD"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2B1C05" w14:textId="77777777" w:rsidR="000C03DD" w:rsidRPr="006B6EFA" w:rsidRDefault="000C03DD" w:rsidP="007E6DA6">
            <w:pPr>
              <w:jc w:val="center"/>
              <w:rPr>
                <w:color w:val="000000"/>
              </w:rPr>
            </w:pPr>
            <w:r w:rsidRPr="006B6EFA">
              <w:rPr>
                <w:color w:val="000000"/>
              </w:rPr>
              <w:t>1.1.2.1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45DEC009" w14:textId="77777777" w:rsidR="000C03DD" w:rsidRPr="006B6EFA" w:rsidRDefault="000C03DD" w:rsidP="007E6DA6">
            <w:pPr>
              <w:rPr>
                <w:color w:val="000000"/>
              </w:rPr>
            </w:pPr>
            <w:r w:rsidRPr="006B6EFA">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0D79F968" w14:textId="77777777" w:rsidR="000C03DD" w:rsidRPr="006B6EFA" w:rsidRDefault="000C03DD" w:rsidP="007E6DA6">
            <w:pPr>
              <w:jc w:val="center"/>
              <w:rPr>
                <w:color w:val="000000"/>
              </w:rPr>
            </w:pPr>
            <w:r w:rsidRPr="006B6EFA">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61BFFC" w14:textId="77777777" w:rsidR="000C03DD" w:rsidRPr="006B6EFA" w:rsidRDefault="000C03DD" w:rsidP="007E6DA6">
            <w:pPr>
              <w:jc w:val="center"/>
              <w:rPr>
                <w:color w:val="000000"/>
              </w:rPr>
            </w:pPr>
            <w:r w:rsidRPr="006B6EFA">
              <w:rPr>
                <w:color w:val="000000"/>
              </w:rPr>
              <w:t>23 487</w:t>
            </w:r>
          </w:p>
        </w:tc>
      </w:tr>
      <w:tr w:rsidR="000C03DD" w:rsidRPr="006B6EFA" w14:paraId="42213FFD"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49B2C2E" w14:textId="77777777" w:rsidR="000C03DD" w:rsidRPr="006B6EFA" w:rsidRDefault="000C03DD" w:rsidP="007E6DA6">
            <w:pPr>
              <w:jc w:val="center"/>
              <w:rPr>
                <w:color w:val="000000"/>
              </w:rPr>
            </w:pPr>
            <w:r w:rsidRPr="006B6EFA">
              <w:rPr>
                <w:color w:val="000000"/>
              </w:rPr>
              <w:t>1.1.2.2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FFAB78D" w14:textId="77777777" w:rsidR="000C03DD" w:rsidRPr="006B6EFA" w:rsidRDefault="000C03DD" w:rsidP="007E6DA6">
            <w:pPr>
              <w:rPr>
                <w:color w:val="000000"/>
              </w:rPr>
            </w:pPr>
            <w:r w:rsidRPr="006B6EFA">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00608A12" w14:textId="77777777" w:rsidR="000C03DD" w:rsidRPr="006B6EFA"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29D931B" w14:textId="77777777" w:rsidR="000C03DD" w:rsidRPr="006B6EFA" w:rsidRDefault="000C03DD" w:rsidP="007E6DA6">
            <w:pPr>
              <w:jc w:val="center"/>
              <w:rPr>
                <w:color w:val="000000"/>
              </w:rPr>
            </w:pPr>
            <w:r w:rsidRPr="006B6EFA">
              <w:rPr>
                <w:color w:val="000000"/>
              </w:rPr>
              <w:t>157 330</w:t>
            </w:r>
          </w:p>
        </w:tc>
      </w:tr>
      <w:tr w:rsidR="000C03DD" w:rsidRPr="006B6EFA" w14:paraId="05650115" w14:textId="77777777" w:rsidTr="007E6DA6">
        <w:trPr>
          <w:trHeight w:val="407"/>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A09234" w14:textId="77777777" w:rsidR="000C03DD" w:rsidRPr="006B6EFA" w:rsidRDefault="000C03DD" w:rsidP="007E6DA6">
            <w:pPr>
              <w:jc w:val="center"/>
              <w:rPr>
                <w:color w:val="000000"/>
              </w:rPr>
            </w:pPr>
            <w:r w:rsidRPr="006B6EFA">
              <w:rPr>
                <w:color w:val="000000"/>
              </w:rPr>
              <w:t>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B1590E8" w14:textId="77777777" w:rsidR="000C03DD" w:rsidRPr="006B6EFA" w:rsidRDefault="000C03DD" w:rsidP="007E6DA6">
            <w:pPr>
              <w:rPr>
                <w:color w:val="000000"/>
              </w:rPr>
            </w:pPr>
            <w:r w:rsidRPr="006B6EFA">
              <w:rPr>
                <w:color w:val="000000"/>
              </w:rPr>
              <w:t>при использовании газа на иные нужды:</w:t>
            </w:r>
          </w:p>
        </w:tc>
      </w:tr>
      <w:tr w:rsidR="000C03DD" w:rsidRPr="006B6EFA" w14:paraId="45265D81" w14:textId="77777777" w:rsidTr="007E6DA6">
        <w:trPr>
          <w:trHeight w:val="697"/>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E72C38" w14:textId="77777777" w:rsidR="000C03DD" w:rsidRPr="006B6EFA" w:rsidRDefault="000C03DD" w:rsidP="007E6DA6">
            <w:pPr>
              <w:jc w:val="center"/>
              <w:rPr>
                <w:color w:val="000000"/>
              </w:rPr>
            </w:pPr>
            <w:r w:rsidRPr="006B6EFA">
              <w:rPr>
                <w:color w:val="000000"/>
              </w:rPr>
              <w:t>1.2.1.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55980C8D" w14:textId="77777777" w:rsidR="000C03DD" w:rsidRPr="006B6EFA" w:rsidRDefault="000C03DD" w:rsidP="007E6DA6">
            <w:pPr>
              <w:rPr>
                <w:color w:val="000000"/>
              </w:rPr>
            </w:pPr>
            <w:r w:rsidRPr="006B6EFA">
              <w:rPr>
                <w:color w:val="000000"/>
              </w:rPr>
              <w:t>без учета проектирования пункта редуцирования газа, с максимальным часовым расходом газа:</w:t>
            </w:r>
          </w:p>
        </w:tc>
      </w:tr>
      <w:tr w:rsidR="000C03DD" w:rsidRPr="006B6EFA" w14:paraId="074B32A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BDE075C" w14:textId="77777777" w:rsidR="000C03DD" w:rsidRPr="006B6EFA" w:rsidRDefault="000C03DD" w:rsidP="007E6DA6">
            <w:pPr>
              <w:jc w:val="center"/>
              <w:rPr>
                <w:color w:val="000000"/>
              </w:rPr>
            </w:pPr>
            <w:r w:rsidRPr="006B6EFA">
              <w:rPr>
                <w:color w:val="000000"/>
              </w:rPr>
              <w:t>1.2.1.1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FCD4B09" w14:textId="77777777" w:rsidR="000C03DD" w:rsidRPr="006B6EFA" w:rsidRDefault="000C03DD" w:rsidP="007E6DA6">
            <w:pPr>
              <w:rPr>
                <w:color w:val="000000"/>
              </w:rPr>
            </w:pPr>
            <w:r w:rsidRPr="006B6EFA">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41C4606D" w14:textId="77777777" w:rsidR="000C03DD" w:rsidRPr="006B6EFA" w:rsidRDefault="000C03DD" w:rsidP="007E6DA6">
            <w:pPr>
              <w:jc w:val="center"/>
              <w:rPr>
                <w:color w:val="000000"/>
              </w:rPr>
            </w:pPr>
            <w:r w:rsidRPr="006B6EFA">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B40C5E" w14:textId="77777777" w:rsidR="000C03DD" w:rsidRPr="006B6EFA" w:rsidRDefault="000C03DD" w:rsidP="007E6DA6">
            <w:pPr>
              <w:jc w:val="center"/>
              <w:rPr>
                <w:color w:val="000000"/>
              </w:rPr>
            </w:pPr>
            <w:r w:rsidRPr="006B6EFA">
              <w:rPr>
                <w:color w:val="000000"/>
              </w:rPr>
              <w:t>478 609</w:t>
            </w:r>
          </w:p>
        </w:tc>
      </w:tr>
      <w:tr w:rsidR="000C03DD" w:rsidRPr="006B6EFA" w14:paraId="24172DE5"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AE3664B" w14:textId="77777777" w:rsidR="000C03DD" w:rsidRPr="006B6EFA" w:rsidRDefault="000C03DD" w:rsidP="007E6DA6">
            <w:pPr>
              <w:jc w:val="center"/>
              <w:rPr>
                <w:color w:val="000000"/>
              </w:rPr>
            </w:pPr>
            <w:r w:rsidRPr="006B6EFA">
              <w:rPr>
                <w:color w:val="000000"/>
              </w:rPr>
              <w:t>1.2.1.2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0D8307A" w14:textId="77777777" w:rsidR="000C03DD" w:rsidRPr="006B6EFA" w:rsidRDefault="000C03DD" w:rsidP="007E6DA6">
            <w:pPr>
              <w:rPr>
                <w:color w:val="000000"/>
              </w:rPr>
            </w:pPr>
            <w:r w:rsidRPr="006B6EFA">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70C87B14" w14:textId="77777777" w:rsidR="000C03DD" w:rsidRPr="006B6EFA"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626A866" w14:textId="77777777" w:rsidR="000C03DD" w:rsidRPr="006B6EFA" w:rsidRDefault="000C03DD" w:rsidP="007E6DA6">
            <w:pPr>
              <w:jc w:val="center"/>
              <w:rPr>
                <w:color w:val="000000"/>
              </w:rPr>
            </w:pPr>
            <w:r w:rsidRPr="006B6EFA">
              <w:rPr>
                <w:color w:val="000000"/>
              </w:rPr>
              <w:t>693 648</w:t>
            </w:r>
          </w:p>
        </w:tc>
      </w:tr>
      <w:tr w:rsidR="000C03DD" w:rsidRPr="006B6EFA" w14:paraId="3ECF822F" w14:textId="77777777" w:rsidTr="007E6DA6">
        <w:trPr>
          <w:trHeight w:val="176"/>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8485FB1" w14:textId="77777777" w:rsidR="000C03DD" w:rsidRPr="006B6EFA" w:rsidRDefault="000C03DD" w:rsidP="007E6DA6">
            <w:pPr>
              <w:jc w:val="center"/>
              <w:rPr>
                <w:color w:val="000000"/>
              </w:rPr>
            </w:pPr>
            <w:r w:rsidRPr="006B6EFA">
              <w:rPr>
                <w:color w:val="000000"/>
              </w:rPr>
              <w:t>1.2.2.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B8BD74C" w14:textId="77777777" w:rsidR="000C03DD" w:rsidRPr="006B6EFA" w:rsidRDefault="000C03DD" w:rsidP="007E6DA6">
            <w:pPr>
              <w:rPr>
                <w:color w:val="000000"/>
              </w:rPr>
            </w:pPr>
            <w:r w:rsidRPr="006B6EFA">
              <w:rPr>
                <w:color w:val="000000"/>
              </w:rPr>
              <w:t>с учетом проектирования пункта редуцирования газа, с максимальным часовым расходом газа:</w:t>
            </w:r>
          </w:p>
        </w:tc>
      </w:tr>
      <w:tr w:rsidR="000C03DD" w:rsidRPr="006B6EFA" w14:paraId="1FEEDE5C"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C21D6A" w14:textId="77777777" w:rsidR="000C03DD" w:rsidRPr="006B6EFA" w:rsidRDefault="000C03DD" w:rsidP="007E6DA6">
            <w:pPr>
              <w:jc w:val="center"/>
              <w:rPr>
                <w:color w:val="000000"/>
              </w:rPr>
            </w:pPr>
            <w:r w:rsidRPr="006B6EFA">
              <w:rPr>
                <w:color w:val="000000"/>
              </w:rPr>
              <w:t>1.2.2.1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6EF4B44" w14:textId="77777777" w:rsidR="000C03DD" w:rsidRPr="006B6EFA" w:rsidRDefault="000C03DD" w:rsidP="007E6DA6">
            <w:pPr>
              <w:rPr>
                <w:color w:val="000000"/>
              </w:rPr>
            </w:pPr>
            <w:r w:rsidRPr="006B6EFA">
              <w:rPr>
                <w:color w:val="000000"/>
              </w:rPr>
              <w:t>до 10 м³/час</w:t>
            </w:r>
          </w:p>
        </w:tc>
        <w:tc>
          <w:tcPr>
            <w:tcW w:w="1701" w:type="dxa"/>
            <w:vMerge w:val="restart"/>
            <w:tcBorders>
              <w:top w:val="nil"/>
              <w:left w:val="nil"/>
              <w:right w:val="single" w:sz="4" w:space="0" w:color="auto"/>
            </w:tcBorders>
            <w:shd w:val="clear" w:color="auto" w:fill="auto"/>
            <w:tcMar>
              <w:left w:w="28" w:type="dxa"/>
              <w:right w:w="28" w:type="dxa"/>
            </w:tcMar>
          </w:tcPr>
          <w:p w14:paraId="05274ECB" w14:textId="77777777" w:rsidR="000C03DD" w:rsidRPr="006B6EFA" w:rsidRDefault="000C03DD" w:rsidP="007E6DA6">
            <w:pPr>
              <w:jc w:val="center"/>
              <w:rPr>
                <w:color w:val="000000"/>
              </w:rPr>
            </w:pPr>
            <w:r w:rsidRPr="006B6EFA">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06621D" w14:textId="77777777" w:rsidR="000C03DD" w:rsidRPr="006B6EFA" w:rsidRDefault="000C03DD" w:rsidP="007E6DA6">
            <w:pPr>
              <w:jc w:val="center"/>
              <w:rPr>
                <w:color w:val="000000"/>
              </w:rPr>
            </w:pPr>
            <w:r w:rsidRPr="006B6EFA">
              <w:rPr>
                <w:color w:val="000000"/>
              </w:rPr>
              <w:t>651 636</w:t>
            </w:r>
          </w:p>
        </w:tc>
      </w:tr>
      <w:tr w:rsidR="000C03DD" w:rsidRPr="006B6EFA" w14:paraId="74A4636C"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9D53183" w14:textId="77777777" w:rsidR="000C03DD" w:rsidRPr="006B6EFA" w:rsidRDefault="000C03DD" w:rsidP="007E6DA6">
            <w:pPr>
              <w:jc w:val="center"/>
              <w:rPr>
                <w:color w:val="000000"/>
              </w:rPr>
            </w:pPr>
            <w:r w:rsidRPr="006B6EFA">
              <w:rPr>
                <w:color w:val="000000"/>
              </w:rPr>
              <w:t>1.2.2.2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72D92A01" w14:textId="77777777" w:rsidR="000C03DD" w:rsidRPr="006B6EFA" w:rsidRDefault="000C03DD" w:rsidP="007E6DA6">
            <w:pPr>
              <w:rPr>
                <w:color w:val="000000"/>
              </w:rPr>
            </w:pPr>
            <w:r w:rsidRPr="006B6EFA">
              <w:rPr>
                <w:color w:val="000000"/>
              </w:rPr>
              <w:t>11-42 м³/час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102D6A24" w14:textId="77777777" w:rsidR="000C03DD" w:rsidRPr="006B6EFA" w:rsidRDefault="000C03DD" w:rsidP="007E6DA6">
            <w:pPr>
              <w:rPr>
                <w:sz w:val="2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94DB1A2" w14:textId="77777777" w:rsidR="000C03DD" w:rsidRPr="006B6EFA" w:rsidRDefault="000C03DD" w:rsidP="007E6DA6">
            <w:pPr>
              <w:jc w:val="center"/>
              <w:rPr>
                <w:color w:val="000000"/>
              </w:rPr>
            </w:pPr>
            <w:r w:rsidRPr="006B6EFA">
              <w:rPr>
                <w:color w:val="000000"/>
              </w:rPr>
              <w:t>866 676</w:t>
            </w:r>
          </w:p>
        </w:tc>
      </w:tr>
      <w:tr w:rsidR="000C03DD" w:rsidRPr="006B6EFA" w14:paraId="04249C2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18722B0" w14:textId="77777777" w:rsidR="000C03DD" w:rsidRPr="006B6EFA" w:rsidRDefault="000C03DD" w:rsidP="007E6DA6">
            <w:pPr>
              <w:jc w:val="center"/>
              <w:rPr>
                <w:color w:val="000000"/>
              </w:rPr>
            </w:pPr>
            <w:r w:rsidRPr="006B6EFA">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84AAEE7" w14:textId="77777777" w:rsidR="000C03DD" w:rsidRPr="006B6EFA" w:rsidRDefault="000C03DD" w:rsidP="007E6DA6">
            <w:pPr>
              <w:autoSpaceDE w:val="0"/>
              <w:autoSpaceDN w:val="0"/>
              <w:adjustRightInd w:val="0"/>
              <w:jc w:val="both"/>
            </w:pPr>
            <w:r w:rsidRPr="006B6EFA">
              <w:rPr>
                <w:color w:val="000000"/>
              </w:rPr>
              <w:t>Размер стандартизированной тарифной ставки (</w:t>
            </w:r>
            <w:r w:rsidRPr="006B6EFA">
              <w:t>С</w:t>
            </w:r>
            <w:r w:rsidRPr="006B6EFA">
              <w:rPr>
                <w:vertAlign w:val="superscript"/>
              </w:rPr>
              <w:t>Г</w:t>
            </w:r>
            <w:r w:rsidRPr="006B6EFA">
              <w:rPr>
                <w:color w:val="000000"/>
              </w:rPr>
              <w:t>) на строительство газопровода и устройств системы электрохимической защиты от коррозии:</w:t>
            </w:r>
          </w:p>
        </w:tc>
      </w:tr>
      <w:tr w:rsidR="000C03DD" w:rsidRPr="006B6EFA" w14:paraId="5A7C90BD"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873B8B" w14:textId="77777777" w:rsidR="000C03DD" w:rsidRPr="006B6EFA" w:rsidRDefault="000C03DD" w:rsidP="007E6DA6">
            <w:pPr>
              <w:jc w:val="center"/>
              <w:rPr>
                <w:color w:val="000000"/>
              </w:rPr>
            </w:pPr>
            <w:r w:rsidRPr="006B6EFA">
              <w:rPr>
                <w:color w:val="000000"/>
              </w:rPr>
              <w:t>2.1.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03FFE3" w14:textId="77777777" w:rsidR="000C03DD" w:rsidRPr="006B6EFA" w:rsidRDefault="000C03DD" w:rsidP="007E6DA6">
            <w:pPr>
              <w:rPr>
                <w:color w:val="000000"/>
              </w:rPr>
            </w:pPr>
            <w:r w:rsidRPr="006B6EFA">
              <w:rPr>
                <w:color w:val="000000"/>
              </w:rPr>
              <w:t>стальных газопроводов надземного (наземного) типа прокладки, наружным диаметром:</w:t>
            </w:r>
          </w:p>
        </w:tc>
      </w:tr>
      <w:tr w:rsidR="000C03DD" w:rsidRPr="006B6EFA" w14:paraId="732932D5"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7C9845D" w14:textId="77777777" w:rsidR="000C03DD" w:rsidRPr="006B6EFA" w:rsidRDefault="000C03DD" w:rsidP="007E6DA6">
            <w:pPr>
              <w:jc w:val="center"/>
              <w:rPr>
                <w:color w:val="000000"/>
              </w:rPr>
            </w:pPr>
            <w:r w:rsidRPr="006B6EFA">
              <w:rPr>
                <w:color w:val="000000"/>
              </w:rPr>
              <w:t>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E7DE99" w14:textId="77777777" w:rsidR="000C03DD" w:rsidRPr="006B6EFA" w:rsidRDefault="000C03DD" w:rsidP="007E6DA6">
            <w:pPr>
              <w:rPr>
                <w:color w:val="000000"/>
              </w:rPr>
            </w:pPr>
            <w:r w:rsidRPr="006B6EFA">
              <w:rPr>
                <w:color w:val="000000"/>
              </w:rPr>
              <w:t>25 мм и менее</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42533BF8" w14:textId="77777777" w:rsidR="000C03DD" w:rsidRPr="006B6EFA" w:rsidRDefault="000C03DD" w:rsidP="007E6DA6">
            <w:pPr>
              <w:jc w:val="center"/>
              <w:rPr>
                <w:color w:val="000000"/>
              </w:rPr>
            </w:pPr>
            <w:r w:rsidRPr="006B6EFA">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06F44" w14:textId="77777777" w:rsidR="000C03DD" w:rsidRPr="006B6EFA" w:rsidRDefault="000C03DD" w:rsidP="007E6DA6">
            <w:pPr>
              <w:jc w:val="center"/>
              <w:rPr>
                <w:color w:val="000000"/>
              </w:rPr>
            </w:pPr>
            <w:r w:rsidRPr="006B6EFA">
              <w:rPr>
                <w:color w:val="000000"/>
              </w:rPr>
              <w:t>1 957 746</w:t>
            </w:r>
          </w:p>
        </w:tc>
      </w:tr>
      <w:tr w:rsidR="000C03DD" w:rsidRPr="006B6EFA" w14:paraId="0722AA05"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E8FF8E3" w14:textId="77777777" w:rsidR="000C03DD" w:rsidRPr="006B6EFA" w:rsidRDefault="000C03DD" w:rsidP="007E6DA6">
            <w:pPr>
              <w:jc w:val="center"/>
              <w:rPr>
                <w:color w:val="000000"/>
              </w:rPr>
            </w:pPr>
            <w:r w:rsidRPr="006B6EFA">
              <w:rPr>
                <w:color w:val="000000"/>
              </w:rPr>
              <w:t>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BD855" w14:textId="77777777" w:rsidR="000C03DD" w:rsidRPr="006B6EFA" w:rsidRDefault="000C03DD" w:rsidP="007E6DA6">
            <w:pPr>
              <w:rPr>
                <w:color w:val="000000"/>
              </w:rPr>
            </w:pPr>
            <w:r w:rsidRPr="006B6EFA">
              <w:rPr>
                <w:color w:val="000000"/>
              </w:rPr>
              <w:t>26-38 мм</w:t>
            </w:r>
          </w:p>
        </w:tc>
        <w:tc>
          <w:tcPr>
            <w:tcW w:w="1701" w:type="dxa"/>
            <w:vMerge/>
            <w:tcBorders>
              <w:left w:val="single" w:sz="4" w:space="0" w:color="auto"/>
              <w:right w:val="single" w:sz="4" w:space="0" w:color="auto"/>
            </w:tcBorders>
            <w:shd w:val="clear" w:color="auto" w:fill="auto"/>
            <w:tcMar>
              <w:left w:w="28" w:type="dxa"/>
              <w:right w:w="28" w:type="dxa"/>
            </w:tcMar>
            <w:vAlign w:val="center"/>
            <w:hideMark/>
          </w:tcPr>
          <w:p w14:paraId="2CB713BD" w14:textId="77777777" w:rsidR="000C03DD" w:rsidRPr="006B6EFA"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67D11DB" w14:textId="77777777" w:rsidR="000C03DD" w:rsidRPr="006B6EFA" w:rsidRDefault="000C03DD" w:rsidP="007E6DA6">
            <w:pPr>
              <w:jc w:val="center"/>
              <w:rPr>
                <w:color w:val="000000"/>
              </w:rPr>
            </w:pPr>
            <w:r w:rsidRPr="006B6EFA">
              <w:rPr>
                <w:color w:val="000000"/>
              </w:rPr>
              <w:t>2 015 858</w:t>
            </w:r>
          </w:p>
        </w:tc>
      </w:tr>
      <w:tr w:rsidR="000C03DD" w:rsidRPr="006B6EFA" w14:paraId="7B9C4C3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7E142C7" w14:textId="77777777" w:rsidR="000C03DD" w:rsidRPr="006B6EFA" w:rsidRDefault="000C03DD" w:rsidP="007E6DA6">
            <w:pPr>
              <w:jc w:val="center"/>
              <w:rPr>
                <w:color w:val="000000"/>
              </w:rPr>
            </w:pPr>
            <w:r w:rsidRPr="006B6EFA">
              <w:rPr>
                <w:color w:val="000000"/>
              </w:rPr>
              <w:t>2.1.3.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CBB8A3" w14:textId="77777777" w:rsidR="000C03DD" w:rsidRPr="006B6EFA" w:rsidRDefault="000C03DD" w:rsidP="007E6DA6">
            <w:pPr>
              <w:rPr>
                <w:color w:val="000000"/>
              </w:rPr>
            </w:pPr>
            <w:r w:rsidRPr="006B6EFA">
              <w:rPr>
                <w:color w:val="000000"/>
              </w:rPr>
              <w:t>39-45 мм</w:t>
            </w:r>
          </w:p>
        </w:tc>
        <w:tc>
          <w:tcPr>
            <w:tcW w:w="1701" w:type="dxa"/>
            <w:vMerge/>
            <w:tcBorders>
              <w:left w:val="single" w:sz="4" w:space="0" w:color="auto"/>
              <w:right w:val="single" w:sz="4" w:space="0" w:color="auto"/>
            </w:tcBorders>
            <w:shd w:val="clear" w:color="auto" w:fill="auto"/>
            <w:tcMar>
              <w:left w:w="28" w:type="dxa"/>
              <w:right w:w="28" w:type="dxa"/>
            </w:tcMar>
            <w:vAlign w:val="center"/>
            <w:hideMark/>
          </w:tcPr>
          <w:p w14:paraId="5D773814" w14:textId="77777777" w:rsidR="000C03DD" w:rsidRPr="006B6EFA"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AF42A3" w14:textId="77777777" w:rsidR="000C03DD" w:rsidRPr="006B6EFA" w:rsidRDefault="000C03DD" w:rsidP="007E6DA6">
            <w:pPr>
              <w:jc w:val="center"/>
              <w:rPr>
                <w:color w:val="000000"/>
              </w:rPr>
            </w:pPr>
            <w:r w:rsidRPr="006B6EFA">
              <w:rPr>
                <w:color w:val="000000"/>
              </w:rPr>
              <w:t>2 046 337</w:t>
            </w:r>
          </w:p>
        </w:tc>
      </w:tr>
      <w:tr w:rsidR="000C03DD" w:rsidRPr="006B6EFA" w14:paraId="791FB83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24D47D" w14:textId="77777777" w:rsidR="000C03DD" w:rsidRPr="006B6EFA" w:rsidRDefault="000C03DD" w:rsidP="007E6DA6">
            <w:pPr>
              <w:jc w:val="center"/>
              <w:rPr>
                <w:color w:val="000000"/>
              </w:rPr>
            </w:pPr>
            <w:r w:rsidRPr="006B6EFA">
              <w:rPr>
                <w:color w:val="000000"/>
              </w:rPr>
              <w:t>2.1.4.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F898A6" w14:textId="77777777" w:rsidR="000C03DD" w:rsidRPr="006B6EFA" w:rsidRDefault="000C03DD" w:rsidP="007E6DA6">
            <w:pPr>
              <w:rPr>
                <w:color w:val="000000"/>
              </w:rPr>
            </w:pPr>
            <w:r w:rsidRPr="006B6EFA">
              <w:rPr>
                <w:color w:val="000000"/>
              </w:rPr>
              <w:t>46-57 мм</w:t>
            </w:r>
          </w:p>
        </w:tc>
        <w:tc>
          <w:tcPr>
            <w:tcW w:w="1701" w:type="dxa"/>
            <w:vMerge/>
            <w:tcBorders>
              <w:left w:val="single" w:sz="4" w:space="0" w:color="auto"/>
              <w:right w:val="single" w:sz="4" w:space="0" w:color="auto"/>
            </w:tcBorders>
            <w:shd w:val="clear" w:color="auto" w:fill="auto"/>
            <w:tcMar>
              <w:left w:w="28" w:type="dxa"/>
              <w:right w:w="28" w:type="dxa"/>
            </w:tcMar>
            <w:vAlign w:val="center"/>
            <w:hideMark/>
          </w:tcPr>
          <w:p w14:paraId="0504FEF6" w14:textId="77777777" w:rsidR="000C03DD" w:rsidRPr="006B6EFA"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BB5D100" w14:textId="77777777" w:rsidR="000C03DD" w:rsidRPr="006B6EFA" w:rsidRDefault="000C03DD" w:rsidP="007E6DA6">
            <w:pPr>
              <w:jc w:val="center"/>
              <w:rPr>
                <w:color w:val="000000"/>
              </w:rPr>
            </w:pPr>
            <w:r w:rsidRPr="006B6EFA">
              <w:rPr>
                <w:color w:val="000000"/>
              </w:rPr>
              <w:t>2 088 600</w:t>
            </w:r>
          </w:p>
        </w:tc>
      </w:tr>
      <w:tr w:rsidR="000C03DD" w:rsidRPr="006B6EFA" w14:paraId="705C074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0EB70FF" w14:textId="77777777" w:rsidR="000C03DD" w:rsidRPr="006B6EFA" w:rsidRDefault="000C03DD" w:rsidP="007E6DA6">
            <w:pPr>
              <w:jc w:val="center"/>
              <w:rPr>
                <w:color w:val="000000"/>
              </w:rPr>
            </w:pPr>
            <w:r w:rsidRPr="006B6EFA">
              <w:rPr>
                <w:color w:val="000000"/>
              </w:rPr>
              <w:t>2.1.5.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5ABE13" w14:textId="77777777" w:rsidR="000C03DD" w:rsidRPr="006B6EFA" w:rsidRDefault="000C03DD" w:rsidP="007E6DA6">
            <w:pPr>
              <w:rPr>
                <w:color w:val="000000"/>
              </w:rPr>
            </w:pPr>
            <w:r w:rsidRPr="006B6EFA">
              <w:rPr>
                <w:color w:val="000000"/>
              </w:rPr>
              <w:t>58-76 мм</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hideMark/>
          </w:tcPr>
          <w:p w14:paraId="7B3ADE21" w14:textId="77777777" w:rsidR="000C03DD" w:rsidRPr="006B6EFA"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688250" w14:textId="77777777" w:rsidR="000C03DD" w:rsidRPr="006B6EFA" w:rsidRDefault="000C03DD" w:rsidP="007E6DA6">
            <w:pPr>
              <w:jc w:val="center"/>
              <w:rPr>
                <w:color w:val="000000"/>
              </w:rPr>
            </w:pPr>
            <w:r w:rsidRPr="006B6EFA">
              <w:rPr>
                <w:color w:val="000000"/>
              </w:rPr>
              <w:t>2 088 600</w:t>
            </w:r>
          </w:p>
        </w:tc>
      </w:tr>
      <w:tr w:rsidR="000C03DD" w:rsidRPr="00534FD2" w14:paraId="767A823E"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5915025" w14:textId="77777777" w:rsidR="000C03DD" w:rsidRPr="00534FD2" w:rsidRDefault="000C03DD" w:rsidP="007E6DA6">
            <w:pPr>
              <w:jc w:val="center"/>
              <w:rPr>
                <w:color w:val="000000"/>
              </w:rPr>
            </w:pPr>
            <w:r w:rsidRPr="00534FD2">
              <w:rPr>
                <w:color w:val="000000"/>
              </w:rPr>
              <w:t>1</w:t>
            </w:r>
          </w:p>
        </w:tc>
        <w:tc>
          <w:tcPr>
            <w:tcW w:w="4395"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BC6B65" w14:textId="77777777" w:rsidR="000C03DD" w:rsidRPr="00534FD2" w:rsidRDefault="000C03DD" w:rsidP="007E6DA6">
            <w:pPr>
              <w:rPr>
                <w:color w:val="000000"/>
              </w:rPr>
            </w:pPr>
            <w:r w:rsidRPr="00534FD2">
              <w:rPr>
                <w:color w:val="00000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70ADE7" w14:textId="77777777" w:rsidR="000C03DD" w:rsidRPr="00534FD2" w:rsidRDefault="000C03DD" w:rsidP="007E6DA6">
            <w:pPr>
              <w:jc w:val="center"/>
              <w:rPr>
                <w:color w:val="000000"/>
              </w:rPr>
            </w:pPr>
            <w:r w:rsidRPr="00534FD2">
              <w:rPr>
                <w:color w:val="000000"/>
              </w:rPr>
              <w:t>3</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ACC30D7" w14:textId="77777777" w:rsidR="000C03DD" w:rsidRPr="00534FD2" w:rsidRDefault="000C03DD" w:rsidP="007E6DA6">
            <w:pPr>
              <w:jc w:val="center"/>
              <w:rPr>
                <w:color w:val="000000"/>
              </w:rPr>
            </w:pPr>
            <w:r w:rsidRPr="00534FD2">
              <w:rPr>
                <w:color w:val="000000"/>
              </w:rPr>
              <w:t>4</w:t>
            </w:r>
          </w:p>
        </w:tc>
      </w:tr>
      <w:tr w:rsidR="000C03DD" w:rsidRPr="00534FD2" w14:paraId="5BC3D5E1"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E37211" w14:textId="77777777" w:rsidR="000C03DD" w:rsidRPr="00534FD2" w:rsidRDefault="000C03DD" w:rsidP="007E6DA6">
            <w:pPr>
              <w:jc w:val="center"/>
              <w:rPr>
                <w:color w:val="000000"/>
              </w:rPr>
            </w:pPr>
            <w:r w:rsidRPr="00534FD2">
              <w:rPr>
                <w:color w:val="000000"/>
              </w:rPr>
              <w:t>2.2.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49BE598" w14:textId="77777777" w:rsidR="000C03DD" w:rsidRPr="00534FD2" w:rsidRDefault="000C03DD" w:rsidP="007E6DA6">
            <w:pPr>
              <w:rPr>
                <w:color w:val="000000"/>
              </w:rPr>
            </w:pPr>
            <w:r w:rsidRPr="00534FD2">
              <w:rPr>
                <w:color w:val="000000"/>
              </w:rPr>
              <w:t>стальных газопроводов подземного типа прокладки, наружным диаметром:</w:t>
            </w:r>
          </w:p>
        </w:tc>
      </w:tr>
      <w:tr w:rsidR="000C03DD" w:rsidRPr="009532E1" w14:paraId="24EC3D6B"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2F0F488" w14:textId="77777777" w:rsidR="000C03DD" w:rsidRPr="00534FD2" w:rsidRDefault="000C03DD" w:rsidP="007E6DA6">
            <w:pPr>
              <w:jc w:val="center"/>
              <w:rPr>
                <w:color w:val="000000"/>
              </w:rPr>
            </w:pPr>
            <w:r w:rsidRPr="00534FD2">
              <w:rPr>
                <w:color w:val="000000"/>
              </w:rPr>
              <w:t>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1A613" w14:textId="77777777" w:rsidR="000C03DD" w:rsidRPr="00534FD2" w:rsidRDefault="000C03DD" w:rsidP="007E6DA6">
            <w:pPr>
              <w:rPr>
                <w:color w:val="000000"/>
              </w:rPr>
            </w:pPr>
            <w:r w:rsidRPr="00534FD2">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1BAD083D" w14:textId="77777777" w:rsidR="000C03DD" w:rsidRPr="00534FD2" w:rsidRDefault="000C03DD"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21D4C4" w14:textId="77777777" w:rsidR="000C03DD" w:rsidRPr="009532E1" w:rsidRDefault="000C03DD" w:rsidP="007E6DA6">
            <w:pPr>
              <w:jc w:val="center"/>
              <w:rPr>
                <w:color w:val="000000"/>
              </w:rPr>
            </w:pPr>
            <w:r w:rsidRPr="009532E1">
              <w:rPr>
                <w:color w:val="000000"/>
              </w:rPr>
              <w:t>2 723 938</w:t>
            </w:r>
          </w:p>
        </w:tc>
      </w:tr>
      <w:tr w:rsidR="000C03DD" w:rsidRPr="009532E1" w14:paraId="3B5DDAB9"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5FD0006" w14:textId="77777777" w:rsidR="000C03DD" w:rsidRPr="00534FD2" w:rsidRDefault="000C03DD" w:rsidP="007E6DA6">
            <w:pPr>
              <w:jc w:val="center"/>
              <w:rPr>
                <w:color w:val="000000"/>
              </w:rPr>
            </w:pPr>
            <w:r w:rsidRPr="00534FD2">
              <w:rPr>
                <w:color w:val="000000"/>
              </w:rPr>
              <w:t>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F6AAF7" w14:textId="77777777" w:rsidR="000C03DD" w:rsidRPr="00534FD2" w:rsidRDefault="000C03DD" w:rsidP="007E6DA6">
            <w:pPr>
              <w:rPr>
                <w:color w:val="000000"/>
              </w:rPr>
            </w:pPr>
            <w:r w:rsidRPr="00534FD2">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30995D5"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1C5C687" w14:textId="77777777" w:rsidR="000C03DD" w:rsidRPr="009532E1" w:rsidRDefault="000C03DD" w:rsidP="007E6DA6">
            <w:pPr>
              <w:jc w:val="center"/>
              <w:rPr>
                <w:color w:val="000000"/>
              </w:rPr>
            </w:pPr>
            <w:r w:rsidRPr="009532E1">
              <w:rPr>
                <w:color w:val="000000"/>
              </w:rPr>
              <w:t>2 754 417</w:t>
            </w:r>
          </w:p>
        </w:tc>
      </w:tr>
      <w:tr w:rsidR="000C03DD" w:rsidRPr="009532E1" w14:paraId="11E4C8A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9CC619" w14:textId="77777777" w:rsidR="000C03DD" w:rsidRPr="00534FD2" w:rsidRDefault="000C03DD" w:rsidP="007E6DA6">
            <w:pPr>
              <w:jc w:val="center"/>
              <w:rPr>
                <w:color w:val="000000"/>
              </w:rPr>
            </w:pPr>
            <w:r w:rsidRPr="00534FD2">
              <w:rPr>
                <w:color w:val="000000"/>
              </w:rPr>
              <w:t>2.2.3.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86D39" w14:textId="77777777" w:rsidR="000C03DD" w:rsidRPr="00534FD2" w:rsidRDefault="000C03DD" w:rsidP="007E6DA6">
            <w:pPr>
              <w:rPr>
                <w:color w:val="000000"/>
              </w:rPr>
            </w:pPr>
            <w:r w:rsidRPr="00534FD2">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032E9C4"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C3ED7AB" w14:textId="77777777" w:rsidR="000C03DD" w:rsidRPr="009532E1" w:rsidRDefault="000C03DD" w:rsidP="007E6DA6">
            <w:pPr>
              <w:jc w:val="center"/>
              <w:rPr>
                <w:color w:val="000000"/>
              </w:rPr>
            </w:pPr>
            <w:r w:rsidRPr="009532E1">
              <w:rPr>
                <w:color w:val="000000"/>
              </w:rPr>
              <w:t>2 796 680</w:t>
            </w:r>
          </w:p>
        </w:tc>
      </w:tr>
      <w:tr w:rsidR="000C03DD" w:rsidRPr="009532E1" w14:paraId="2AD3B19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0F2D9E2" w14:textId="77777777" w:rsidR="000C03DD" w:rsidRPr="00534FD2" w:rsidRDefault="000C03DD" w:rsidP="007E6DA6">
            <w:pPr>
              <w:jc w:val="center"/>
              <w:rPr>
                <w:color w:val="000000"/>
              </w:rPr>
            </w:pPr>
            <w:r w:rsidRPr="00534FD2">
              <w:rPr>
                <w:color w:val="000000"/>
              </w:rPr>
              <w:t>2.2.4.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F9D6873" w14:textId="77777777" w:rsidR="000C03DD" w:rsidRPr="00534FD2" w:rsidRDefault="000C03DD" w:rsidP="007E6DA6">
            <w:pPr>
              <w:rPr>
                <w:color w:val="000000"/>
              </w:rPr>
            </w:pPr>
            <w:r w:rsidRPr="00534FD2">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4BCEA34"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E71B258" w14:textId="77777777" w:rsidR="000C03DD" w:rsidRPr="009532E1" w:rsidRDefault="000C03DD" w:rsidP="007E6DA6">
            <w:pPr>
              <w:jc w:val="center"/>
              <w:rPr>
                <w:color w:val="000000"/>
              </w:rPr>
            </w:pPr>
            <w:r w:rsidRPr="009532E1">
              <w:rPr>
                <w:color w:val="000000"/>
              </w:rPr>
              <w:t>2 796 680</w:t>
            </w:r>
          </w:p>
        </w:tc>
      </w:tr>
      <w:tr w:rsidR="000C03DD" w:rsidRPr="00534FD2" w14:paraId="15751090" w14:textId="77777777" w:rsidTr="007E6DA6">
        <w:trPr>
          <w:trHeight w:val="7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64FA1C1" w14:textId="77777777" w:rsidR="000C03DD" w:rsidRPr="00534FD2" w:rsidRDefault="000C03DD" w:rsidP="007E6DA6">
            <w:pPr>
              <w:jc w:val="center"/>
              <w:rPr>
                <w:color w:val="000000"/>
              </w:rPr>
            </w:pPr>
            <w:r w:rsidRPr="00534FD2">
              <w:rPr>
                <w:color w:val="000000"/>
              </w:rPr>
              <w:t>2.3.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7FD24AF" w14:textId="77777777" w:rsidR="000C03DD" w:rsidRPr="00534FD2" w:rsidRDefault="000C03DD" w:rsidP="007E6DA6">
            <w:pPr>
              <w:rPr>
                <w:color w:val="000000"/>
              </w:rPr>
            </w:pPr>
            <w:r w:rsidRPr="00534FD2">
              <w:rPr>
                <w:color w:val="000000"/>
              </w:rPr>
              <w:t>полиэтиленовых газопроводов, наружным диаметром:</w:t>
            </w:r>
          </w:p>
        </w:tc>
      </w:tr>
      <w:tr w:rsidR="000C03DD" w:rsidRPr="009532E1" w14:paraId="35F993AD"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0926A0" w14:textId="77777777" w:rsidR="000C03DD" w:rsidRPr="00534FD2" w:rsidRDefault="000C03DD" w:rsidP="007E6DA6">
            <w:pPr>
              <w:jc w:val="center"/>
              <w:rPr>
                <w:color w:val="000000"/>
              </w:rPr>
            </w:pPr>
            <w:r w:rsidRPr="00534FD2">
              <w:rPr>
                <w:color w:val="000000"/>
              </w:rPr>
              <w:t>2.3.1.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1B9873" w14:textId="77777777" w:rsidR="000C03DD" w:rsidRPr="00534FD2" w:rsidRDefault="000C03DD" w:rsidP="007E6DA6">
            <w:pPr>
              <w:rPr>
                <w:color w:val="000000"/>
              </w:rPr>
            </w:pPr>
            <w:r w:rsidRPr="00534FD2">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B442D3" w14:textId="77777777" w:rsidR="000C03DD" w:rsidRPr="00534FD2" w:rsidRDefault="000C03DD"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4748AB1" w14:textId="77777777" w:rsidR="000C03DD" w:rsidRPr="009532E1" w:rsidRDefault="000C03DD" w:rsidP="007E6DA6">
            <w:pPr>
              <w:jc w:val="center"/>
              <w:rPr>
                <w:color w:val="000000"/>
              </w:rPr>
            </w:pPr>
            <w:r w:rsidRPr="009532E1">
              <w:rPr>
                <w:color w:val="000000"/>
              </w:rPr>
              <w:t>2 018 956</w:t>
            </w:r>
          </w:p>
        </w:tc>
      </w:tr>
      <w:tr w:rsidR="000C03DD" w:rsidRPr="009532E1" w14:paraId="5D7DDFC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2A31290" w14:textId="77777777" w:rsidR="000C03DD" w:rsidRPr="00534FD2" w:rsidRDefault="000C03DD" w:rsidP="007E6DA6">
            <w:pPr>
              <w:jc w:val="center"/>
              <w:rPr>
                <w:color w:val="000000"/>
              </w:rPr>
            </w:pPr>
            <w:r w:rsidRPr="00534FD2">
              <w:rPr>
                <w:color w:val="000000"/>
              </w:rPr>
              <w:t>2.3.2.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0BF96E" w14:textId="77777777" w:rsidR="000C03DD" w:rsidRPr="00534FD2" w:rsidRDefault="000C03DD" w:rsidP="007E6DA6">
            <w:pPr>
              <w:rPr>
                <w:color w:val="000000"/>
              </w:rPr>
            </w:pPr>
            <w:r w:rsidRPr="00534FD2">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76C9FA4"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3536A2" w14:textId="77777777" w:rsidR="000C03DD" w:rsidRPr="009532E1" w:rsidRDefault="000C03DD" w:rsidP="007E6DA6">
            <w:pPr>
              <w:jc w:val="center"/>
              <w:rPr>
                <w:color w:val="000000"/>
              </w:rPr>
            </w:pPr>
            <w:r w:rsidRPr="009532E1">
              <w:rPr>
                <w:color w:val="000000"/>
              </w:rPr>
              <w:t>2 157 753</w:t>
            </w:r>
          </w:p>
        </w:tc>
      </w:tr>
      <w:tr w:rsidR="000C03DD" w:rsidRPr="009532E1" w14:paraId="50ACFF84"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0FFE4D0" w14:textId="77777777" w:rsidR="000C03DD" w:rsidRPr="00534FD2" w:rsidRDefault="000C03DD" w:rsidP="007E6DA6">
            <w:pPr>
              <w:jc w:val="center"/>
              <w:rPr>
                <w:color w:val="000000"/>
              </w:rPr>
            </w:pPr>
            <w:r w:rsidRPr="00534FD2">
              <w:rPr>
                <w:color w:val="000000"/>
              </w:rPr>
              <w:t>2.3.3.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F9C685" w14:textId="77777777" w:rsidR="000C03DD" w:rsidRPr="00534FD2" w:rsidRDefault="000C03DD" w:rsidP="007E6DA6">
            <w:pPr>
              <w:rPr>
                <w:color w:val="000000"/>
              </w:rPr>
            </w:pPr>
            <w:r w:rsidRPr="00534FD2">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1041B6AF"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40A0D4C" w14:textId="77777777" w:rsidR="000C03DD" w:rsidRPr="009532E1" w:rsidRDefault="000C03DD" w:rsidP="007E6DA6">
            <w:pPr>
              <w:jc w:val="center"/>
              <w:rPr>
                <w:color w:val="000000"/>
              </w:rPr>
            </w:pPr>
            <w:r w:rsidRPr="009532E1">
              <w:rPr>
                <w:color w:val="000000"/>
              </w:rPr>
              <w:t>2 300 680</w:t>
            </w:r>
          </w:p>
        </w:tc>
      </w:tr>
      <w:tr w:rsidR="000C03DD" w:rsidRPr="00534FD2" w14:paraId="1DF2CC6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7D33BCE" w14:textId="77777777" w:rsidR="000C03DD" w:rsidRPr="00534FD2" w:rsidRDefault="000C03DD" w:rsidP="007E6DA6">
            <w:pPr>
              <w:jc w:val="center"/>
              <w:rPr>
                <w:color w:val="000000"/>
              </w:rPr>
            </w:pPr>
            <w:r w:rsidRPr="00534FD2">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AA00F1" w14:textId="77777777" w:rsidR="000C03DD" w:rsidRPr="00534FD2" w:rsidRDefault="000C03DD"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прг</w:t>
            </w:r>
            <w:proofErr w:type="spellEnd"/>
            <w:r w:rsidRPr="00534FD2">
              <w:rPr>
                <w:color w:val="000000"/>
              </w:rPr>
              <w:t>) на установку пункта редуцирования газа пропускной способностью:</w:t>
            </w:r>
          </w:p>
        </w:tc>
      </w:tr>
      <w:tr w:rsidR="000C03DD" w:rsidRPr="009532E1" w14:paraId="39AC281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697933D" w14:textId="77777777" w:rsidR="000C03DD" w:rsidRPr="00534FD2" w:rsidRDefault="000C03DD" w:rsidP="007E6DA6">
            <w:pPr>
              <w:jc w:val="center"/>
              <w:rPr>
                <w:color w:val="000000"/>
              </w:rPr>
            </w:pPr>
            <w:r w:rsidRPr="00534FD2">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F83125" w14:textId="77777777" w:rsidR="000C03DD" w:rsidRPr="00534FD2" w:rsidRDefault="000C03DD" w:rsidP="007E6DA6">
            <w:pPr>
              <w:rPr>
                <w:color w:val="000000"/>
              </w:rPr>
            </w:pPr>
            <w:r w:rsidRPr="00534FD2">
              <w:rPr>
                <w:color w:val="000000"/>
              </w:rPr>
              <w:t>до 10 м</w:t>
            </w:r>
            <w:r>
              <w:rPr>
                <w:color w:val="000000"/>
              </w:rPr>
              <w:t>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6F825C2A" w14:textId="77777777" w:rsidR="000C03DD" w:rsidRPr="00534FD2" w:rsidRDefault="000C03DD" w:rsidP="007E6DA6">
            <w:pPr>
              <w:jc w:val="center"/>
              <w:rPr>
                <w:color w:val="000000"/>
              </w:rPr>
            </w:pPr>
            <w:r w:rsidRPr="00534FD2">
              <w:rPr>
                <w:color w:val="000000"/>
              </w:rPr>
              <w:t>руб./</w:t>
            </w:r>
            <w:r>
              <w:rPr>
                <w:color w:val="000000"/>
              </w:rPr>
              <w:t>шт.</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7169DAF" w14:textId="77777777" w:rsidR="000C03DD" w:rsidRPr="009532E1" w:rsidRDefault="000C03DD" w:rsidP="007E6DA6">
            <w:pPr>
              <w:jc w:val="center"/>
              <w:rPr>
                <w:color w:val="000000"/>
              </w:rPr>
            </w:pPr>
            <w:r w:rsidRPr="009532E1">
              <w:rPr>
                <w:color w:val="000000"/>
              </w:rPr>
              <w:t>186 231</w:t>
            </w:r>
          </w:p>
        </w:tc>
      </w:tr>
      <w:tr w:rsidR="000C03DD" w:rsidRPr="009532E1" w14:paraId="058DB7E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C8B4C15" w14:textId="77777777" w:rsidR="000C03DD" w:rsidRPr="009847B5" w:rsidRDefault="000C03DD" w:rsidP="007E6DA6">
            <w:pPr>
              <w:jc w:val="center"/>
              <w:rPr>
                <w:color w:val="000000"/>
              </w:rPr>
            </w:pPr>
            <w:r w:rsidRPr="00534FD2">
              <w:rPr>
                <w:color w:val="000000"/>
              </w:rPr>
              <w:t>3.</w:t>
            </w:r>
            <w:r>
              <w:rPr>
                <w:color w:val="000000"/>
              </w:rPr>
              <w:t>2</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6F284EB" w14:textId="77777777" w:rsidR="000C03DD" w:rsidRPr="00534FD2" w:rsidRDefault="000C03DD" w:rsidP="007E6DA6">
            <w:pPr>
              <w:autoSpaceDE w:val="0"/>
              <w:autoSpaceDN w:val="0"/>
              <w:adjustRightInd w:val="0"/>
              <w:jc w:val="both"/>
              <w:rPr>
                <w:color w:val="000000"/>
              </w:rPr>
            </w:pPr>
            <w:r>
              <w:t>11 - 20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40E1E331" w14:textId="77777777" w:rsidR="000C03DD" w:rsidRPr="00534FD2"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4D5B501" w14:textId="77777777" w:rsidR="000C03DD" w:rsidRPr="009532E1" w:rsidRDefault="000C03DD" w:rsidP="007E6DA6">
            <w:pPr>
              <w:jc w:val="center"/>
              <w:rPr>
                <w:color w:val="000000"/>
              </w:rPr>
            </w:pPr>
            <w:r w:rsidRPr="009532E1">
              <w:rPr>
                <w:color w:val="000000"/>
              </w:rPr>
              <w:t>186 231</w:t>
            </w:r>
          </w:p>
        </w:tc>
      </w:tr>
      <w:tr w:rsidR="000C03DD" w:rsidRPr="009532E1" w14:paraId="0F4999C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28D5499A" w14:textId="77777777" w:rsidR="000C03DD" w:rsidRPr="009847B5" w:rsidRDefault="000C03DD" w:rsidP="007E6DA6">
            <w:pPr>
              <w:jc w:val="center"/>
              <w:rPr>
                <w:color w:val="000000"/>
              </w:rPr>
            </w:pPr>
            <w:r w:rsidRPr="00534FD2">
              <w:rPr>
                <w:color w:val="000000"/>
              </w:rPr>
              <w:t>3.</w:t>
            </w:r>
            <w:r>
              <w:rPr>
                <w:color w:val="000000"/>
              </w:rPr>
              <w:t>3</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9755843" w14:textId="77777777" w:rsidR="000C03DD" w:rsidRPr="009847B5" w:rsidRDefault="000C03DD" w:rsidP="007E6DA6">
            <w:pPr>
              <w:autoSpaceDE w:val="0"/>
              <w:autoSpaceDN w:val="0"/>
              <w:adjustRightInd w:val="0"/>
              <w:jc w:val="both"/>
            </w:pPr>
            <w:r>
              <w:t>21 - 31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45C7C879" w14:textId="77777777" w:rsidR="000C03DD" w:rsidRPr="00534FD2"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62A466" w14:textId="77777777" w:rsidR="000C03DD" w:rsidRPr="009532E1" w:rsidRDefault="000C03DD" w:rsidP="007E6DA6">
            <w:pPr>
              <w:jc w:val="center"/>
              <w:rPr>
                <w:color w:val="000000"/>
              </w:rPr>
            </w:pPr>
            <w:r w:rsidRPr="009532E1">
              <w:rPr>
                <w:color w:val="000000"/>
              </w:rPr>
              <w:t>186 231</w:t>
            </w:r>
          </w:p>
        </w:tc>
      </w:tr>
      <w:tr w:rsidR="000C03DD" w:rsidRPr="009532E1" w14:paraId="182CC868"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59C132D" w14:textId="77777777" w:rsidR="000C03DD" w:rsidRPr="009847B5" w:rsidRDefault="000C03DD" w:rsidP="007E6DA6">
            <w:pPr>
              <w:jc w:val="center"/>
              <w:rPr>
                <w:color w:val="000000"/>
              </w:rPr>
            </w:pPr>
            <w:r w:rsidRPr="00534FD2">
              <w:rPr>
                <w:color w:val="000000"/>
              </w:rPr>
              <w:t>3.</w:t>
            </w:r>
            <w:r>
              <w:rPr>
                <w:color w:val="000000"/>
              </w:rPr>
              <w:t>4</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F985035" w14:textId="77777777" w:rsidR="000C03DD" w:rsidRPr="009847B5" w:rsidRDefault="000C03DD" w:rsidP="007E6DA6">
            <w:pPr>
              <w:autoSpaceDE w:val="0"/>
              <w:autoSpaceDN w:val="0"/>
              <w:adjustRightInd w:val="0"/>
              <w:jc w:val="both"/>
            </w:pPr>
            <w:r>
              <w:t xml:space="preserve">32 - 49 </w:t>
            </w:r>
            <w:r w:rsidRPr="009847B5">
              <w:t>м</w:t>
            </w:r>
            <w:r w:rsidRPr="006F4899">
              <w:rPr>
                <w:iCs/>
                <w:sz w:val="28"/>
                <w:szCs w:val="28"/>
              </w:rPr>
              <w:t>³</w:t>
            </w:r>
            <w:r w:rsidRPr="009847B5">
              <w:t>/час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3149D733" w14:textId="77777777" w:rsidR="000C03DD" w:rsidRPr="00534FD2" w:rsidRDefault="000C03DD"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8D1801D" w14:textId="77777777" w:rsidR="000C03DD" w:rsidRPr="009532E1" w:rsidRDefault="000C03DD" w:rsidP="007E6DA6">
            <w:pPr>
              <w:jc w:val="center"/>
              <w:rPr>
                <w:color w:val="000000"/>
              </w:rPr>
            </w:pPr>
            <w:r w:rsidRPr="009532E1">
              <w:rPr>
                <w:color w:val="000000"/>
              </w:rPr>
              <w:t>186 231</w:t>
            </w:r>
          </w:p>
        </w:tc>
      </w:tr>
      <w:tr w:rsidR="000C03DD" w:rsidRPr="009532E1" w14:paraId="5B1025B0" w14:textId="77777777" w:rsidTr="007E6DA6">
        <w:trPr>
          <w:trHeight w:val="1224"/>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10F89B" w14:textId="77777777" w:rsidR="000C03DD" w:rsidRPr="00534FD2" w:rsidRDefault="000C03DD" w:rsidP="007E6DA6">
            <w:pPr>
              <w:jc w:val="center"/>
              <w:rPr>
                <w:color w:val="000000"/>
              </w:rPr>
            </w:pPr>
            <w:r w:rsidRPr="00534FD2">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1DF5F9" w14:textId="77777777" w:rsidR="000C03DD" w:rsidRPr="00534FD2" w:rsidRDefault="000C03DD"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оу</w:t>
            </w:r>
            <w:proofErr w:type="spellEnd"/>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7723CFA" w14:textId="77777777" w:rsidR="000C03DD" w:rsidRPr="00534FD2" w:rsidRDefault="000C03DD" w:rsidP="007E6DA6">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9A35D5" w14:textId="77777777" w:rsidR="000C03DD" w:rsidRPr="009532E1" w:rsidRDefault="000C03DD" w:rsidP="007E6DA6">
            <w:pPr>
              <w:jc w:val="center"/>
              <w:rPr>
                <w:color w:val="000000"/>
              </w:rPr>
            </w:pPr>
            <w:r w:rsidRPr="009532E1">
              <w:rPr>
                <w:color w:val="000000"/>
              </w:rPr>
              <w:t>6 506</w:t>
            </w:r>
          </w:p>
        </w:tc>
      </w:tr>
      <w:tr w:rsidR="000C03DD" w:rsidRPr="00534FD2" w14:paraId="39FB19BF"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582ADC7" w14:textId="77777777" w:rsidR="000C03DD" w:rsidRPr="00534FD2" w:rsidRDefault="000C03DD" w:rsidP="007E6DA6">
            <w:pPr>
              <w:jc w:val="center"/>
              <w:rPr>
                <w:color w:val="000000"/>
              </w:rPr>
            </w:pPr>
            <w:r w:rsidRPr="00534FD2">
              <w:rPr>
                <w:color w:val="000000"/>
              </w:rPr>
              <w:t>5.</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5160CB" w14:textId="331D3952" w:rsidR="000C03DD" w:rsidRPr="00534FD2" w:rsidRDefault="000C03DD" w:rsidP="007E6DA6">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2D8D00CC" wp14:editId="7679A0DD">
                  <wp:extent cx="331470" cy="29146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534FD2">
              <w:rPr>
                <w:color w:val="000000"/>
              </w:rPr>
              <w:t>) на устройство внутреннего газопровода объекта капитального строительства заявителя</w:t>
            </w:r>
            <w:r>
              <w:rPr>
                <w:color w:val="000000"/>
              </w:rPr>
              <w:t>:</w:t>
            </w:r>
          </w:p>
        </w:tc>
      </w:tr>
      <w:tr w:rsidR="000C03DD" w:rsidRPr="00534FD2" w14:paraId="26FAA792"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179198" w14:textId="77777777" w:rsidR="000C03DD" w:rsidRPr="00534FD2" w:rsidRDefault="000C03DD" w:rsidP="007E6DA6">
            <w:pPr>
              <w:jc w:val="center"/>
              <w:rPr>
                <w:color w:val="000000"/>
              </w:rPr>
            </w:pPr>
            <w:r w:rsidRPr="00534FD2">
              <w:rPr>
                <w:color w:val="000000"/>
              </w:rPr>
              <w:t>5.1.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3972EC" w14:textId="77777777" w:rsidR="000C03DD" w:rsidRPr="00534FD2" w:rsidRDefault="000C03DD" w:rsidP="007E6DA6">
            <w:pPr>
              <w:rPr>
                <w:color w:val="000000"/>
              </w:rPr>
            </w:pPr>
            <w:r w:rsidRPr="00534FD2">
              <w:rPr>
                <w:color w:val="000000"/>
              </w:rPr>
              <w:t>стальных газопроводов, диаметром:</w:t>
            </w:r>
          </w:p>
        </w:tc>
      </w:tr>
      <w:tr w:rsidR="000C03DD" w:rsidRPr="009532E1" w14:paraId="3530D08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8FB4BBA" w14:textId="77777777" w:rsidR="000C03DD" w:rsidRPr="00534FD2" w:rsidRDefault="000C03DD" w:rsidP="007E6DA6">
            <w:pPr>
              <w:jc w:val="center"/>
              <w:rPr>
                <w:color w:val="000000"/>
              </w:rPr>
            </w:pPr>
            <w:r w:rsidRPr="00534FD2">
              <w:rPr>
                <w:color w:val="000000"/>
              </w:rPr>
              <w:t>5.1.1.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B95078B" w14:textId="77777777" w:rsidR="000C03DD" w:rsidRPr="00534FD2" w:rsidRDefault="000C03DD" w:rsidP="007E6DA6">
            <w:pPr>
              <w:rPr>
                <w:color w:val="000000"/>
              </w:rPr>
            </w:pPr>
            <w:r w:rsidRPr="00534FD2">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F4F4BC4" w14:textId="77777777" w:rsidR="000C03DD" w:rsidRPr="00534FD2" w:rsidRDefault="000C03DD"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01A8A1A" w14:textId="77777777" w:rsidR="000C03DD" w:rsidRPr="009532E1" w:rsidRDefault="000C03DD" w:rsidP="007E6DA6">
            <w:pPr>
              <w:jc w:val="center"/>
              <w:rPr>
                <w:color w:val="000000"/>
              </w:rPr>
            </w:pPr>
            <w:r w:rsidRPr="009532E1">
              <w:rPr>
                <w:color w:val="000000"/>
              </w:rPr>
              <w:t>1 101 680</w:t>
            </w:r>
          </w:p>
        </w:tc>
      </w:tr>
      <w:tr w:rsidR="000C03DD" w:rsidRPr="009532E1" w14:paraId="5031968B"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BB9C29" w14:textId="77777777" w:rsidR="000C03DD" w:rsidRPr="00534FD2" w:rsidRDefault="000C03DD" w:rsidP="007E6DA6">
            <w:pPr>
              <w:jc w:val="center"/>
              <w:rPr>
                <w:color w:val="000000"/>
              </w:rPr>
            </w:pPr>
            <w:r w:rsidRPr="00534FD2">
              <w:rPr>
                <w:color w:val="000000"/>
              </w:rPr>
              <w:t>5.1.2.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62ACAF" w14:textId="77777777" w:rsidR="000C03DD" w:rsidRPr="00534FD2" w:rsidRDefault="000C03DD" w:rsidP="007E6DA6">
            <w:pPr>
              <w:rPr>
                <w:color w:val="000000"/>
              </w:rPr>
            </w:pPr>
            <w:r w:rsidRPr="00534FD2">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8877C9B"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0C427A5" w14:textId="77777777" w:rsidR="000C03DD" w:rsidRPr="009532E1" w:rsidRDefault="000C03DD" w:rsidP="007E6DA6">
            <w:pPr>
              <w:jc w:val="center"/>
              <w:rPr>
                <w:color w:val="000000"/>
              </w:rPr>
            </w:pPr>
            <w:r w:rsidRPr="009532E1">
              <w:rPr>
                <w:color w:val="000000"/>
              </w:rPr>
              <w:t>1 155 717</w:t>
            </w:r>
          </w:p>
        </w:tc>
      </w:tr>
      <w:tr w:rsidR="000C03DD" w:rsidRPr="009532E1" w14:paraId="38F4FB59"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96935C7" w14:textId="77777777" w:rsidR="000C03DD" w:rsidRPr="00534FD2" w:rsidRDefault="000C03DD" w:rsidP="007E6DA6">
            <w:pPr>
              <w:jc w:val="center"/>
              <w:rPr>
                <w:color w:val="000000"/>
              </w:rPr>
            </w:pPr>
            <w:r w:rsidRPr="00534FD2">
              <w:rPr>
                <w:color w:val="000000"/>
              </w:rPr>
              <w:t>5.1.3.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40E09E" w14:textId="77777777" w:rsidR="000C03DD" w:rsidRPr="00534FD2" w:rsidRDefault="000C03DD" w:rsidP="007E6DA6">
            <w:pPr>
              <w:rPr>
                <w:color w:val="000000"/>
              </w:rPr>
            </w:pPr>
            <w:r w:rsidRPr="00534FD2">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7F5F89E"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4FC2E8" w14:textId="77777777" w:rsidR="000C03DD" w:rsidRPr="009532E1" w:rsidRDefault="000C03DD" w:rsidP="007E6DA6">
            <w:pPr>
              <w:jc w:val="center"/>
              <w:rPr>
                <w:color w:val="000000"/>
              </w:rPr>
            </w:pPr>
            <w:r w:rsidRPr="009532E1">
              <w:rPr>
                <w:color w:val="000000"/>
              </w:rPr>
              <w:t>1 214 957</w:t>
            </w:r>
          </w:p>
        </w:tc>
      </w:tr>
      <w:tr w:rsidR="000C03DD" w:rsidRPr="009532E1" w14:paraId="40A7B1A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5B6099" w14:textId="77777777" w:rsidR="000C03DD" w:rsidRPr="00534FD2" w:rsidRDefault="000C03DD" w:rsidP="007E6DA6">
            <w:pPr>
              <w:jc w:val="center"/>
              <w:rPr>
                <w:color w:val="000000"/>
              </w:rPr>
            </w:pPr>
            <w:r w:rsidRPr="00534FD2">
              <w:rPr>
                <w:color w:val="000000"/>
              </w:rPr>
              <w:t>5.1.4.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58A33" w14:textId="77777777" w:rsidR="000C03DD" w:rsidRPr="00534FD2" w:rsidRDefault="000C03DD" w:rsidP="007E6DA6">
            <w:pPr>
              <w:rPr>
                <w:color w:val="000000"/>
              </w:rPr>
            </w:pPr>
            <w:r w:rsidRPr="00534FD2">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0E39E58"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73E6B50" w14:textId="77777777" w:rsidR="000C03DD" w:rsidRPr="009532E1" w:rsidRDefault="000C03DD" w:rsidP="007E6DA6">
            <w:pPr>
              <w:jc w:val="center"/>
              <w:rPr>
                <w:color w:val="000000"/>
              </w:rPr>
            </w:pPr>
            <w:r w:rsidRPr="009532E1">
              <w:rPr>
                <w:color w:val="000000"/>
              </w:rPr>
              <w:t>1 323 523</w:t>
            </w:r>
          </w:p>
        </w:tc>
      </w:tr>
      <w:tr w:rsidR="000C03DD" w:rsidRPr="009532E1" w14:paraId="0D721A3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C5657F5" w14:textId="77777777" w:rsidR="000C03DD" w:rsidRPr="00534FD2" w:rsidRDefault="000C03DD" w:rsidP="007E6DA6">
            <w:pPr>
              <w:jc w:val="center"/>
              <w:rPr>
                <w:color w:val="000000"/>
              </w:rPr>
            </w:pPr>
            <w:r w:rsidRPr="00534FD2">
              <w:rPr>
                <w:color w:val="000000"/>
              </w:rPr>
              <w:t>5.1.5.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79567B" w14:textId="77777777" w:rsidR="000C03DD" w:rsidRPr="00534FD2" w:rsidRDefault="000C03DD" w:rsidP="007E6DA6">
            <w:pPr>
              <w:rPr>
                <w:color w:val="000000"/>
              </w:rPr>
            </w:pPr>
            <w:r w:rsidRPr="00534FD2">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4F7658E" w14:textId="77777777" w:rsidR="000C03DD" w:rsidRPr="00534FD2" w:rsidRDefault="000C03DD"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FFCD41" w14:textId="77777777" w:rsidR="000C03DD" w:rsidRPr="009532E1" w:rsidRDefault="000C03DD" w:rsidP="007E6DA6">
            <w:pPr>
              <w:jc w:val="center"/>
              <w:rPr>
                <w:color w:val="000000"/>
              </w:rPr>
            </w:pPr>
            <w:r w:rsidRPr="009532E1">
              <w:rPr>
                <w:color w:val="000000"/>
              </w:rPr>
              <w:t>1 641 493</w:t>
            </w:r>
          </w:p>
        </w:tc>
      </w:tr>
      <w:tr w:rsidR="000C03DD" w:rsidRPr="00534FD2" w14:paraId="6916C41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D63B2FF" w14:textId="77777777" w:rsidR="000C03DD" w:rsidRPr="00534FD2" w:rsidRDefault="000C03DD" w:rsidP="007E6DA6">
            <w:pPr>
              <w:jc w:val="center"/>
              <w:rPr>
                <w:color w:val="000000"/>
              </w:rPr>
            </w:pPr>
            <w:r w:rsidRPr="00534FD2">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4D6E1BD" w14:textId="77777777" w:rsidR="000C03DD" w:rsidRPr="00534FD2" w:rsidRDefault="000C03DD"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пу</w:t>
            </w:r>
            <w:proofErr w:type="spellEnd"/>
            <w:r w:rsidRPr="00534FD2">
              <w:rPr>
                <w:color w:val="000000"/>
              </w:rPr>
              <w:t>) на установку прибора учета газа</w:t>
            </w:r>
            <w:r>
              <w:rPr>
                <w:color w:val="000000"/>
              </w:rPr>
              <w:t xml:space="preserve">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9EE84C" w14:textId="77777777" w:rsidR="000C03DD" w:rsidRPr="00534FD2" w:rsidRDefault="000C03DD" w:rsidP="007E6DA6">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2A73F" w14:textId="77777777" w:rsidR="000C03DD" w:rsidRPr="00534FD2" w:rsidRDefault="000C03DD" w:rsidP="007E6DA6">
            <w:pPr>
              <w:jc w:val="center"/>
              <w:rPr>
                <w:color w:val="000000"/>
              </w:rPr>
            </w:pPr>
            <w:r w:rsidRPr="009532E1">
              <w:rPr>
                <w:color w:val="000000"/>
              </w:rPr>
              <w:t>1 576</w:t>
            </w:r>
          </w:p>
        </w:tc>
      </w:tr>
    </w:tbl>
    <w:p w14:paraId="296EC7DC" w14:textId="77777777" w:rsidR="000C03DD" w:rsidRDefault="000C03DD" w:rsidP="000C03DD">
      <w:pPr>
        <w:autoSpaceDE w:val="0"/>
        <w:autoSpaceDN w:val="0"/>
        <w:adjustRightInd w:val="0"/>
        <w:ind w:firstLine="540"/>
        <w:jc w:val="both"/>
        <w:rPr>
          <w:sz w:val="28"/>
          <w:szCs w:val="28"/>
        </w:rPr>
      </w:pPr>
    </w:p>
    <w:p w14:paraId="19F5FA4C" w14:textId="77777777" w:rsidR="000C03DD" w:rsidRDefault="000C03DD" w:rsidP="000C03DD">
      <w:pPr>
        <w:autoSpaceDE w:val="0"/>
        <w:autoSpaceDN w:val="0"/>
        <w:adjustRightInd w:val="0"/>
        <w:ind w:firstLine="540"/>
        <w:jc w:val="both"/>
        <w:rPr>
          <w:sz w:val="28"/>
          <w:szCs w:val="28"/>
        </w:rPr>
      </w:pPr>
    </w:p>
    <w:p w14:paraId="23256BA4" w14:textId="77777777" w:rsidR="000C03DD" w:rsidRDefault="000C03DD" w:rsidP="000C03DD">
      <w:pPr>
        <w:tabs>
          <w:tab w:val="left" w:pos="5580"/>
          <w:tab w:val="left" w:pos="9498"/>
        </w:tabs>
        <w:ind w:left="-961" w:right="-569" w:firstLine="961"/>
      </w:pPr>
    </w:p>
    <w:p w14:paraId="4F386419" w14:textId="4B2888A4" w:rsidR="00901CBB" w:rsidRDefault="00901CBB" w:rsidP="00901CBB">
      <w:pPr>
        <w:tabs>
          <w:tab w:val="left" w:pos="5580"/>
          <w:tab w:val="left" w:pos="9498"/>
        </w:tabs>
        <w:ind w:left="-961" w:right="-569" w:firstLine="5356"/>
      </w:pPr>
    </w:p>
    <w:p w14:paraId="6D0ED929" w14:textId="6DADF513" w:rsidR="003837A2" w:rsidRDefault="003837A2" w:rsidP="00901CBB">
      <w:pPr>
        <w:tabs>
          <w:tab w:val="left" w:pos="5580"/>
          <w:tab w:val="left" w:pos="9498"/>
        </w:tabs>
        <w:ind w:left="-961" w:right="-569" w:firstLine="5356"/>
      </w:pPr>
    </w:p>
    <w:p w14:paraId="2DFE74E4" w14:textId="77777777" w:rsidR="003837A2" w:rsidRDefault="003837A2" w:rsidP="003837A2">
      <w:pPr>
        <w:tabs>
          <w:tab w:val="left" w:pos="5580"/>
          <w:tab w:val="left" w:pos="9498"/>
        </w:tabs>
        <w:ind w:left="-961" w:right="-569" w:firstLine="5356"/>
      </w:pPr>
    </w:p>
    <w:p w14:paraId="78E42970" w14:textId="77777777" w:rsidR="003837A2" w:rsidRDefault="003837A2" w:rsidP="003837A2">
      <w:pPr>
        <w:tabs>
          <w:tab w:val="left" w:pos="5580"/>
          <w:tab w:val="left" w:pos="9498"/>
        </w:tabs>
        <w:ind w:left="-961" w:right="-569" w:firstLine="5356"/>
      </w:pPr>
    </w:p>
    <w:p w14:paraId="5505B667" w14:textId="77777777" w:rsidR="003837A2" w:rsidRDefault="003837A2" w:rsidP="003837A2">
      <w:pPr>
        <w:tabs>
          <w:tab w:val="left" w:pos="5580"/>
          <w:tab w:val="left" w:pos="9498"/>
        </w:tabs>
        <w:ind w:left="-961" w:right="-569" w:firstLine="5356"/>
      </w:pPr>
    </w:p>
    <w:p w14:paraId="6E4E8FA2" w14:textId="77777777" w:rsidR="003837A2" w:rsidRDefault="003837A2" w:rsidP="003837A2">
      <w:pPr>
        <w:tabs>
          <w:tab w:val="left" w:pos="5580"/>
          <w:tab w:val="left" w:pos="9498"/>
        </w:tabs>
        <w:ind w:left="-961" w:right="-569" w:firstLine="5356"/>
      </w:pPr>
    </w:p>
    <w:p w14:paraId="483A8CBD" w14:textId="77777777" w:rsidR="003837A2" w:rsidRDefault="003837A2" w:rsidP="003837A2">
      <w:pPr>
        <w:tabs>
          <w:tab w:val="left" w:pos="5580"/>
          <w:tab w:val="left" w:pos="9498"/>
        </w:tabs>
        <w:ind w:left="-961" w:right="-569" w:firstLine="5356"/>
      </w:pPr>
    </w:p>
    <w:p w14:paraId="780812A5" w14:textId="77777777" w:rsidR="003837A2" w:rsidRDefault="003837A2" w:rsidP="003837A2">
      <w:pPr>
        <w:tabs>
          <w:tab w:val="left" w:pos="5580"/>
          <w:tab w:val="left" w:pos="9498"/>
        </w:tabs>
        <w:ind w:left="-961" w:right="-569" w:firstLine="5356"/>
      </w:pPr>
    </w:p>
    <w:p w14:paraId="313A05AD" w14:textId="77777777" w:rsidR="003837A2" w:rsidRDefault="003837A2" w:rsidP="003837A2">
      <w:pPr>
        <w:tabs>
          <w:tab w:val="left" w:pos="5580"/>
          <w:tab w:val="left" w:pos="9498"/>
        </w:tabs>
        <w:ind w:left="-961" w:right="-569" w:firstLine="5356"/>
      </w:pPr>
    </w:p>
    <w:p w14:paraId="7144A815" w14:textId="77777777" w:rsidR="003837A2" w:rsidRDefault="003837A2" w:rsidP="003837A2">
      <w:pPr>
        <w:tabs>
          <w:tab w:val="left" w:pos="5580"/>
          <w:tab w:val="left" w:pos="9498"/>
        </w:tabs>
        <w:ind w:left="-961" w:right="-569" w:firstLine="5356"/>
      </w:pPr>
    </w:p>
    <w:p w14:paraId="4808A922" w14:textId="77777777" w:rsidR="003837A2" w:rsidRDefault="003837A2" w:rsidP="003837A2">
      <w:pPr>
        <w:tabs>
          <w:tab w:val="left" w:pos="5580"/>
          <w:tab w:val="left" w:pos="9498"/>
        </w:tabs>
        <w:ind w:left="-961" w:right="-569" w:firstLine="5356"/>
      </w:pPr>
    </w:p>
    <w:p w14:paraId="2783A88A" w14:textId="77777777" w:rsidR="003837A2" w:rsidRDefault="003837A2" w:rsidP="003837A2">
      <w:pPr>
        <w:tabs>
          <w:tab w:val="left" w:pos="5580"/>
          <w:tab w:val="left" w:pos="9498"/>
        </w:tabs>
        <w:ind w:left="-961" w:right="-569" w:firstLine="5356"/>
      </w:pPr>
    </w:p>
    <w:p w14:paraId="0094E35C" w14:textId="77777777" w:rsidR="003837A2" w:rsidRDefault="003837A2" w:rsidP="003837A2">
      <w:pPr>
        <w:tabs>
          <w:tab w:val="left" w:pos="5580"/>
          <w:tab w:val="left" w:pos="9498"/>
        </w:tabs>
        <w:ind w:left="-961" w:right="-569" w:firstLine="5356"/>
      </w:pPr>
    </w:p>
    <w:p w14:paraId="1E9428A9" w14:textId="77777777" w:rsidR="003837A2" w:rsidRDefault="003837A2" w:rsidP="003837A2">
      <w:pPr>
        <w:tabs>
          <w:tab w:val="left" w:pos="5580"/>
          <w:tab w:val="left" w:pos="9498"/>
        </w:tabs>
        <w:ind w:left="-961" w:right="-569" w:firstLine="5356"/>
      </w:pPr>
    </w:p>
    <w:p w14:paraId="5BB4B08A" w14:textId="77777777" w:rsidR="003837A2" w:rsidRDefault="003837A2" w:rsidP="003837A2">
      <w:pPr>
        <w:tabs>
          <w:tab w:val="left" w:pos="5580"/>
          <w:tab w:val="left" w:pos="9498"/>
        </w:tabs>
        <w:ind w:left="-961" w:right="-569" w:firstLine="5356"/>
      </w:pPr>
    </w:p>
    <w:p w14:paraId="2AD5F37D" w14:textId="77777777" w:rsidR="003837A2" w:rsidRDefault="003837A2" w:rsidP="003837A2">
      <w:pPr>
        <w:tabs>
          <w:tab w:val="left" w:pos="5580"/>
          <w:tab w:val="left" w:pos="9498"/>
        </w:tabs>
        <w:ind w:left="-961" w:right="-569" w:firstLine="5356"/>
      </w:pPr>
    </w:p>
    <w:p w14:paraId="059AFCC2" w14:textId="77777777" w:rsidR="003837A2" w:rsidRDefault="003837A2" w:rsidP="003837A2">
      <w:pPr>
        <w:tabs>
          <w:tab w:val="left" w:pos="5580"/>
          <w:tab w:val="left" w:pos="9498"/>
        </w:tabs>
        <w:ind w:left="-961" w:right="-569" w:firstLine="5356"/>
      </w:pPr>
    </w:p>
    <w:p w14:paraId="03CACA25" w14:textId="77777777" w:rsidR="003837A2" w:rsidRDefault="003837A2" w:rsidP="003837A2">
      <w:pPr>
        <w:tabs>
          <w:tab w:val="left" w:pos="5580"/>
          <w:tab w:val="left" w:pos="9498"/>
        </w:tabs>
        <w:ind w:left="-961" w:right="-569" w:firstLine="5356"/>
      </w:pPr>
    </w:p>
    <w:p w14:paraId="0B98FD7B" w14:textId="77777777" w:rsidR="003837A2" w:rsidRDefault="003837A2" w:rsidP="003837A2">
      <w:pPr>
        <w:tabs>
          <w:tab w:val="left" w:pos="5580"/>
          <w:tab w:val="left" w:pos="9498"/>
        </w:tabs>
        <w:ind w:left="-961" w:right="-569" w:firstLine="5356"/>
      </w:pPr>
    </w:p>
    <w:p w14:paraId="651C7827" w14:textId="77777777" w:rsidR="003837A2" w:rsidRDefault="003837A2" w:rsidP="003837A2">
      <w:pPr>
        <w:tabs>
          <w:tab w:val="left" w:pos="5580"/>
          <w:tab w:val="left" w:pos="9498"/>
        </w:tabs>
        <w:ind w:left="-961" w:right="-569" w:firstLine="5356"/>
      </w:pPr>
    </w:p>
    <w:p w14:paraId="27FF3759" w14:textId="77777777" w:rsidR="003837A2" w:rsidRDefault="003837A2" w:rsidP="003837A2">
      <w:pPr>
        <w:tabs>
          <w:tab w:val="left" w:pos="5580"/>
          <w:tab w:val="left" w:pos="9498"/>
        </w:tabs>
        <w:ind w:left="-961" w:right="-569" w:firstLine="5356"/>
      </w:pPr>
    </w:p>
    <w:p w14:paraId="2FA62BD6" w14:textId="77777777" w:rsidR="003837A2" w:rsidRDefault="003837A2" w:rsidP="003837A2">
      <w:pPr>
        <w:tabs>
          <w:tab w:val="left" w:pos="5580"/>
          <w:tab w:val="left" w:pos="9498"/>
        </w:tabs>
        <w:ind w:left="-961" w:right="-569" w:firstLine="5356"/>
      </w:pPr>
    </w:p>
    <w:p w14:paraId="4CFE3C4E" w14:textId="77777777" w:rsidR="003837A2" w:rsidRDefault="003837A2" w:rsidP="003837A2">
      <w:pPr>
        <w:tabs>
          <w:tab w:val="left" w:pos="5580"/>
          <w:tab w:val="left" w:pos="9498"/>
        </w:tabs>
        <w:ind w:left="-961" w:right="-569" w:firstLine="5356"/>
      </w:pPr>
    </w:p>
    <w:p w14:paraId="04D82631" w14:textId="77777777" w:rsidR="003837A2" w:rsidRDefault="003837A2" w:rsidP="003837A2">
      <w:pPr>
        <w:tabs>
          <w:tab w:val="left" w:pos="5580"/>
          <w:tab w:val="left" w:pos="9498"/>
        </w:tabs>
        <w:ind w:left="-961" w:right="-569" w:firstLine="5356"/>
      </w:pPr>
    </w:p>
    <w:p w14:paraId="263590EF" w14:textId="77777777" w:rsidR="003837A2" w:rsidRDefault="003837A2" w:rsidP="003837A2">
      <w:pPr>
        <w:tabs>
          <w:tab w:val="left" w:pos="5580"/>
          <w:tab w:val="left" w:pos="9498"/>
        </w:tabs>
        <w:ind w:left="-961" w:right="-569" w:firstLine="5356"/>
      </w:pPr>
    </w:p>
    <w:p w14:paraId="05868E64" w14:textId="44FB1029" w:rsidR="003837A2" w:rsidRPr="001828C5" w:rsidRDefault="003837A2" w:rsidP="003837A2">
      <w:pPr>
        <w:tabs>
          <w:tab w:val="left" w:pos="5580"/>
          <w:tab w:val="left" w:pos="9498"/>
        </w:tabs>
        <w:ind w:left="-961" w:right="-569" w:firstLine="5356"/>
      </w:pPr>
      <w:r w:rsidRPr="001828C5">
        <w:t xml:space="preserve">Приложение № </w:t>
      </w:r>
      <w:r>
        <w:t xml:space="preserve">5 </w:t>
      </w:r>
      <w:r w:rsidRPr="001828C5">
        <w:t xml:space="preserve">к </w:t>
      </w:r>
      <w:r>
        <w:t>протоколу</w:t>
      </w:r>
      <w:r w:rsidRPr="001828C5">
        <w:t xml:space="preserve"> № 8</w:t>
      </w:r>
      <w:r>
        <w:t>9</w:t>
      </w:r>
    </w:p>
    <w:p w14:paraId="161139F8" w14:textId="77777777" w:rsidR="003837A2" w:rsidRPr="001828C5" w:rsidRDefault="003837A2" w:rsidP="003837A2">
      <w:pPr>
        <w:tabs>
          <w:tab w:val="left" w:pos="5580"/>
          <w:tab w:val="left" w:pos="9498"/>
        </w:tabs>
        <w:ind w:left="-961" w:right="-569" w:firstLine="5356"/>
      </w:pPr>
      <w:r w:rsidRPr="001828C5">
        <w:t>заседания правления Региональной</w:t>
      </w:r>
    </w:p>
    <w:p w14:paraId="2DE995F1" w14:textId="77777777" w:rsidR="003837A2" w:rsidRPr="001828C5" w:rsidRDefault="003837A2" w:rsidP="003837A2">
      <w:pPr>
        <w:tabs>
          <w:tab w:val="left" w:pos="5580"/>
          <w:tab w:val="left" w:pos="9498"/>
        </w:tabs>
        <w:ind w:left="-961" w:right="-569" w:firstLine="5356"/>
      </w:pPr>
      <w:r w:rsidRPr="001828C5">
        <w:t>энергетической комиссии</w:t>
      </w:r>
    </w:p>
    <w:p w14:paraId="752A16E3" w14:textId="77777777" w:rsidR="003837A2" w:rsidRDefault="003837A2" w:rsidP="003837A2">
      <w:pPr>
        <w:tabs>
          <w:tab w:val="left" w:pos="5580"/>
          <w:tab w:val="left" w:pos="9498"/>
        </w:tabs>
        <w:ind w:left="-961" w:right="-569" w:firstLine="5356"/>
      </w:pPr>
      <w:r w:rsidRPr="001828C5">
        <w:t xml:space="preserve">Кузбасса от </w:t>
      </w:r>
      <w:r>
        <w:t>28</w:t>
      </w:r>
      <w:r w:rsidRPr="001828C5">
        <w:t>.12.2021</w:t>
      </w:r>
    </w:p>
    <w:p w14:paraId="459FCB6B" w14:textId="1E4BA8E8" w:rsidR="003837A2" w:rsidRDefault="003837A2" w:rsidP="00901CBB">
      <w:pPr>
        <w:tabs>
          <w:tab w:val="left" w:pos="5580"/>
          <w:tab w:val="left" w:pos="9498"/>
        </w:tabs>
        <w:ind w:left="-961" w:right="-569" w:firstLine="5356"/>
      </w:pPr>
    </w:p>
    <w:p w14:paraId="119DA7A0" w14:textId="77777777" w:rsidR="003837A2" w:rsidRDefault="003837A2" w:rsidP="003837A2">
      <w:pPr>
        <w:tabs>
          <w:tab w:val="left" w:pos="3945"/>
        </w:tabs>
        <w:spacing w:before="240"/>
        <w:ind w:left="425" w:right="567"/>
        <w:jc w:val="center"/>
        <w:rPr>
          <w:b/>
          <w:sz w:val="28"/>
          <w:szCs w:val="28"/>
        </w:rPr>
      </w:pPr>
      <w:r>
        <w:rPr>
          <w:b/>
          <w:sz w:val="28"/>
          <w:szCs w:val="28"/>
        </w:rPr>
        <w:t>Стандартизированные тарифные ставки</w:t>
      </w:r>
      <w:r w:rsidRPr="006C038E">
        <w:rPr>
          <w:b/>
          <w:sz w:val="28"/>
          <w:szCs w:val="28"/>
        </w:rPr>
        <w:t xml:space="preserve">, </w:t>
      </w:r>
      <w:bookmarkStart w:id="11" w:name="_Hlk27120945"/>
      <w:r w:rsidRPr="006C038E">
        <w:rPr>
          <w:b/>
          <w:sz w:val="28"/>
          <w:szCs w:val="28"/>
        </w:rPr>
        <w:t xml:space="preserve">используемые для определения </w:t>
      </w:r>
      <w:r w:rsidRPr="00DC55AB">
        <w:rPr>
          <w:b/>
          <w:sz w:val="28"/>
          <w:szCs w:val="28"/>
        </w:rPr>
        <w:t xml:space="preserve">размера платы за технологическое присоединение внутри границ земельного участка заявителя для </w:t>
      </w:r>
    </w:p>
    <w:p w14:paraId="683451B5" w14:textId="77777777" w:rsidR="003837A2" w:rsidRDefault="003837A2" w:rsidP="003837A2">
      <w:pPr>
        <w:tabs>
          <w:tab w:val="left" w:pos="3945"/>
        </w:tabs>
        <w:ind w:left="426" w:right="567"/>
        <w:jc w:val="center"/>
        <w:rPr>
          <w:b/>
          <w:sz w:val="28"/>
          <w:szCs w:val="28"/>
        </w:rPr>
      </w:pPr>
      <w:r w:rsidRPr="00DC55AB">
        <w:rPr>
          <w:b/>
          <w:sz w:val="28"/>
          <w:szCs w:val="28"/>
        </w:rPr>
        <w:t xml:space="preserve">ООО «Газпром газораспределение Томск» на территории Кемеровской области </w:t>
      </w:r>
      <w:r>
        <w:rPr>
          <w:b/>
          <w:sz w:val="28"/>
          <w:szCs w:val="28"/>
        </w:rPr>
        <w:t xml:space="preserve">– Кузбасса </w:t>
      </w:r>
      <w:r w:rsidRPr="00DC55AB">
        <w:rPr>
          <w:b/>
          <w:sz w:val="28"/>
          <w:szCs w:val="28"/>
        </w:rPr>
        <w:t>на</w:t>
      </w:r>
      <w:r>
        <w:rPr>
          <w:b/>
          <w:sz w:val="28"/>
          <w:szCs w:val="28"/>
        </w:rPr>
        <w:t xml:space="preserve"> период</w:t>
      </w:r>
      <w:r>
        <w:rPr>
          <w:b/>
          <w:sz w:val="28"/>
          <w:szCs w:val="28"/>
        </w:rPr>
        <w:br/>
        <w:t xml:space="preserve"> с </w:t>
      </w:r>
      <w:r w:rsidRPr="004E2699">
        <w:rPr>
          <w:b/>
          <w:sz w:val="28"/>
          <w:szCs w:val="28"/>
        </w:rPr>
        <w:t>01.01</w:t>
      </w:r>
      <w:r>
        <w:rPr>
          <w:b/>
          <w:sz w:val="28"/>
          <w:szCs w:val="28"/>
        </w:rPr>
        <w:t>.2022 по 31.12.2022</w:t>
      </w:r>
      <w:r w:rsidRPr="006C038E">
        <w:rPr>
          <w:b/>
          <w:sz w:val="28"/>
          <w:szCs w:val="28"/>
        </w:rPr>
        <w:t xml:space="preserve"> </w:t>
      </w:r>
      <w:bookmarkEnd w:id="11"/>
    </w:p>
    <w:p w14:paraId="3A2F6984" w14:textId="77777777" w:rsidR="003837A2" w:rsidRDefault="003837A2" w:rsidP="003837A2">
      <w:pPr>
        <w:tabs>
          <w:tab w:val="left" w:pos="3945"/>
        </w:tabs>
        <w:ind w:left="426" w:right="567"/>
        <w:jc w:val="center"/>
        <w:rPr>
          <w:b/>
          <w:sz w:val="28"/>
          <w:szCs w:val="28"/>
        </w:rPr>
      </w:pPr>
    </w:p>
    <w:tbl>
      <w:tblPr>
        <w:tblW w:w="9564" w:type="dxa"/>
        <w:tblInd w:w="103" w:type="dxa"/>
        <w:tblLook w:val="04A0" w:firstRow="1" w:lastRow="0" w:firstColumn="1" w:lastColumn="0" w:noHBand="0" w:noVBand="1"/>
      </w:tblPr>
      <w:tblGrid>
        <w:gridCol w:w="1059"/>
        <w:gridCol w:w="4395"/>
        <w:gridCol w:w="1701"/>
        <w:gridCol w:w="2409"/>
      </w:tblGrid>
      <w:tr w:rsidR="003837A2" w:rsidRPr="00534FD2" w14:paraId="0AF0D31E" w14:textId="77777777" w:rsidTr="007E6DA6">
        <w:trPr>
          <w:trHeight w:val="458"/>
        </w:trPr>
        <w:tc>
          <w:tcPr>
            <w:tcW w:w="1059"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7EFC1D9" w14:textId="77777777" w:rsidR="003837A2" w:rsidRPr="00534FD2" w:rsidRDefault="003837A2" w:rsidP="007E6DA6">
            <w:pPr>
              <w:jc w:val="center"/>
              <w:rPr>
                <w:color w:val="000000"/>
              </w:rPr>
            </w:pPr>
            <w:bookmarkStart w:id="12" w:name="_Hlk58244573"/>
            <w:bookmarkStart w:id="13" w:name="_Hlk27121000"/>
            <w:r w:rsidRPr="00534FD2">
              <w:rPr>
                <w:color w:val="000000"/>
              </w:rPr>
              <w:t>№</w:t>
            </w:r>
          </w:p>
          <w:p w14:paraId="53EC73F4" w14:textId="77777777" w:rsidR="003837A2" w:rsidRPr="00534FD2" w:rsidRDefault="003837A2" w:rsidP="007E6DA6">
            <w:pPr>
              <w:jc w:val="center"/>
              <w:rPr>
                <w:color w:val="000000"/>
              </w:rPr>
            </w:pPr>
            <w:r w:rsidRPr="00534FD2">
              <w:rPr>
                <w:color w:val="000000"/>
              </w:rPr>
              <w:t>п/п</w:t>
            </w:r>
          </w:p>
        </w:tc>
        <w:tc>
          <w:tcPr>
            <w:tcW w:w="439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29347A" w14:textId="77777777" w:rsidR="003837A2" w:rsidRPr="00534FD2" w:rsidRDefault="003837A2" w:rsidP="007E6DA6">
            <w:pPr>
              <w:jc w:val="center"/>
              <w:rPr>
                <w:color w:val="000000"/>
              </w:rPr>
            </w:pPr>
            <w:r w:rsidRPr="00534FD2">
              <w:rPr>
                <w:color w:val="000000"/>
              </w:rPr>
              <w:t>Наименование стандартизированных тарифных ставок</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4CF082F" w14:textId="77777777" w:rsidR="003837A2" w:rsidRPr="00534FD2" w:rsidRDefault="003837A2" w:rsidP="007E6DA6">
            <w:pPr>
              <w:jc w:val="center"/>
              <w:rPr>
                <w:color w:val="000000"/>
              </w:rPr>
            </w:pPr>
            <w:r w:rsidRPr="00534FD2">
              <w:rPr>
                <w:color w:val="000000"/>
              </w:rPr>
              <w:t>Единица измерения</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hideMark/>
          </w:tcPr>
          <w:p w14:paraId="6579C113" w14:textId="77777777" w:rsidR="003837A2" w:rsidRPr="00534FD2" w:rsidRDefault="003837A2" w:rsidP="007E6DA6">
            <w:pPr>
              <w:jc w:val="center"/>
              <w:rPr>
                <w:color w:val="000000"/>
              </w:rPr>
            </w:pPr>
            <w:r w:rsidRPr="00534FD2">
              <w:rPr>
                <w:color w:val="000000"/>
              </w:rPr>
              <w:t xml:space="preserve">Размеры стандартизированных тарифных ставок </w:t>
            </w:r>
            <w:r w:rsidRPr="00534FD2">
              <w:rPr>
                <w:color w:val="2D2D2D"/>
              </w:rPr>
              <w:t>(без НДС и налога на прибыль)</w:t>
            </w:r>
          </w:p>
        </w:tc>
      </w:tr>
      <w:tr w:rsidR="003837A2" w:rsidRPr="00534FD2" w14:paraId="01F992B2" w14:textId="77777777" w:rsidTr="007E6DA6">
        <w:trPr>
          <w:trHeight w:val="458"/>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3DFD7E0" w14:textId="77777777" w:rsidR="003837A2" w:rsidRPr="00534FD2" w:rsidRDefault="003837A2" w:rsidP="007E6DA6">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698C22" w14:textId="77777777" w:rsidR="003837A2" w:rsidRPr="00534FD2" w:rsidRDefault="003837A2" w:rsidP="007E6DA6">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531D36F" w14:textId="77777777" w:rsidR="003837A2" w:rsidRPr="00534FD2" w:rsidRDefault="003837A2" w:rsidP="007E6DA6">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389366B" w14:textId="77777777" w:rsidR="003837A2" w:rsidRPr="00534FD2" w:rsidRDefault="003837A2" w:rsidP="007E6DA6">
            <w:pPr>
              <w:rPr>
                <w:color w:val="000000"/>
              </w:rPr>
            </w:pPr>
          </w:p>
        </w:tc>
      </w:tr>
      <w:tr w:rsidR="003837A2" w:rsidRPr="00534FD2" w14:paraId="3BE17B7B" w14:textId="77777777" w:rsidTr="007E6DA6">
        <w:trPr>
          <w:trHeight w:val="972"/>
        </w:trPr>
        <w:tc>
          <w:tcPr>
            <w:tcW w:w="105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7D78C0" w14:textId="77777777" w:rsidR="003837A2" w:rsidRPr="00534FD2" w:rsidRDefault="003837A2" w:rsidP="007E6DA6">
            <w:pPr>
              <w:rPr>
                <w:color w:val="000000"/>
              </w:rPr>
            </w:pPr>
          </w:p>
        </w:tc>
        <w:tc>
          <w:tcPr>
            <w:tcW w:w="4395"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8E3F89" w14:textId="77777777" w:rsidR="003837A2" w:rsidRPr="00534FD2" w:rsidRDefault="003837A2" w:rsidP="007E6DA6">
            <w:pPr>
              <w:rPr>
                <w:color w:val="000000"/>
              </w:rPr>
            </w:pPr>
          </w:p>
        </w:tc>
        <w:tc>
          <w:tcPr>
            <w:tcW w:w="170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22836D3" w14:textId="77777777" w:rsidR="003837A2" w:rsidRPr="00534FD2" w:rsidRDefault="003837A2" w:rsidP="007E6DA6">
            <w:pPr>
              <w:rPr>
                <w:color w:val="000000"/>
              </w:rPr>
            </w:pPr>
          </w:p>
        </w:tc>
        <w:tc>
          <w:tcPr>
            <w:tcW w:w="2409"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CBFE23" w14:textId="77777777" w:rsidR="003837A2" w:rsidRPr="00534FD2" w:rsidRDefault="003837A2" w:rsidP="007E6DA6">
            <w:pPr>
              <w:rPr>
                <w:color w:val="000000"/>
              </w:rPr>
            </w:pPr>
          </w:p>
        </w:tc>
      </w:tr>
      <w:tr w:rsidR="003837A2" w:rsidRPr="00534FD2" w14:paraId="3E07EEA2" w14:textId="77777777" w:rsidTr="007E6DA6">
        <w:trPr>
          <w:trHeight w:val="136"/>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44AE457" w14:textId="77777777" w:rsidR="003837A2" w:rsidRPr="00534FD2" w:rsidRDefault="003837A2" w:rsidP="007E6DA6">
            <w:pPr>
              <w:jc w:val="center"/>
              <w:rPr>
                <w:color w:val="000000"/>
              </w:rPr>
            </w:pPr>
            <w:r w:rsidRPr="00534FD2">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826C275" w14:textId="77777777" w:rsidR="003837A2" w:rsidRPr="00534FD2" w:rsidRDefault="003837A2" w:rsidP="007E6DA6">
            <w:pPr>
              <w:jc w:val="center"/>
              <w:rPr>
                <w:color w:val="000000"/>
              </w:rPr>
            </w:pPr>
            <w:r w:rsidRPr="00534FD2">
              <w:rPr>
                <w:color w:val="000000"/>
              </w:rPr>
              <w:t>2</w:t>
            </w:r>
          </w:p>
        </w:tc>
        <w:tc>
          <w:tcPr>
            <w:tcW w:w="170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1FEEF13" w14:textId="77777777" w:rsidR="003837A2" w:rsidRPr="00534FD2" w:rsidRDefault="003837A2" w:rsidP="007E6DA6">
            <w:pPr>
              <w:jc w:val="center"/>
              <w:rPr>
                <w:color w:val="000000"/>
              </w:rPr>
            </w:pPr>
            <w:r w:rsidRPr="00534FD2">
              <w:rPr>
                <w:color w:val="000000"/>
              </w:rPr>
              <w:t>3</w:t>
            </w:r>
          </w:p>
        </w:tc>
        <w:tc>
          <w:tcPr>
            <w:tcW w:w="2409"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hideMark/>
          </w:tcPr>
          <w:p w14:paraId="0C268D50" w14:textId="77777777" w:rsidR="003837A2" w:rsidRPr="00534FD2" w:rsidRDefault="003837A2" w:rsidP="007E6DA6">
            <w:pPr>
              <w:jc w:val="center"/>
              <w:rPr>
                <w:color w:val="000000"/>
              </w:rPr>
            </w:pPr>
            <w:r w:rsidRPr="00534FD2">
              <w:rPr>
                <w:color w:val="000000"/>
              </w:rPr>
              <w:t>4</w:t>
            </w:r>
          </w:p>
        </w:tc>
      </w:tr>
      <w:tr w:rsidR="003837A2" w:rsidRPr="00534FD2" w14:paraId="0FCBE916"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15A9C02" w14:textId="77777777" w:rsidR="003837A2" w:rsidRPr="00534FD2" w:rsidRDefault="003837A2" w:rsidP="007E6DA6">
            <w:pPr>
              <w:jc w:val="center"/>
              <w:rPr>
                <w:color w:val="000000"/>
              </w:rPr>
            </w:pPr>
            <w:r w:rsidRPr="00534FD2">
              <w:rPr>
                <w:color w:val="000000"/>
              </w:rPr>
              <w:t>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hideMark/>
          </w:tcPr>
          <w:p w14:paraId="1C1FECCB" w14:textId="77777777" w:rsidR="003837A2" w:rsidRPr="00534FD2" w:rsidRDefault="003837A2" w:rsidP="007E6DA6">
            <w:pPr>
              <w:rPr>
                <w:color w:val="000000"/>
              </w:rPr>
            </w:pPr>
            <w:r w:rsidRPr="00534FD2">
              <w:rPr>
                <w:color w:val="000000"/>
              </w:rPr>
              <w:t>Размер стандартизированной тарифной ставки (</w:t>
            </w:r>
            <w:proofErr w:type="spellStart"/>
            <w:r>
              <w:t>С</w:t>
            </w:r>
            <w:r>
              <w:rPr>
                <w:vertAlign w:val="superscript"/>
              </w:rPr>
              <w:t>пр</w:t>
            </w:r>
            <w:proofErr w:type="spellEnd"/>
            <w:r w:rsidRPr="00534FD2">
              <w:rPr>
                <w:color w:val="000000"/>
              </w:rPr>
              <w:t>) на проектирование сети газопотребления</w:t>
            </w:r>
            <w:r w:rsidRPr="00177256">
              <w:t>:</w:t>
            </w:r>
          </w:p>
        </w:tc>
      </w:tr>
      <w:tr w:rsidR="003837A2" w:rsidRPr="00534FD2" w14:paraId="268E013A"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B9B375" w14:textId="77777777" w:rsidR="003837A2" w:rsidRPr="00534FD2" w:rsidRDefault="003837A2" w:rsidP="007E6DA6">
            <w:pPr>
              <w:jc w:val="center"/>
              <w:rPr>
                <w:color w:val="000000"/>
              </w:rPr>
            </w:pPr>
            <w:r>
              <w:rPr>
                <w:color w:val="000000"/>
              </w:rPr>
              <w:t>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1B264767" w14:textId="77777777" w:rsidR="003837A2" w:rsidRPr="0076213B" w:rsidRDefault="003837A2" w:rsidP="007E6DA6">
            <w:pPr>
              <w:rPr>
                <w:color w:val="000000"/>
              </w:rPr>
            </w:pPr>
            <w:r>
              <w:rPr>
                <w:color w:val="000000"/>
              </w:rPr>
              <w:t>при использовании газа</w:t>
            </w:r>
            <w:r w:rsidRPr="00B107B3">
              <w:rPr>
                <w:color w:val="000000"/>
              </w:rPr>
              <w:t xml:space="preserve"> на коммунально-бытовые нужды</w:t>
            </w:r>
            <w:r>
              <w:rPr>
                <w:color w:val="000000"/>
              </w:rPr>
              <w:t>:</w:t>
            </w:r>
            <w:r w:rsidRPr="00B107B3">
              <w:rPr>
                <w:color w:val="000000"/>
              </w:rPr>
              <w:t xml:space="preserve"> </w:t>
            </w:r>
          </w:p>
        </w:tc>
      </w:tr>
      <w:tr w:rsidR="003837A2" w:rsidRPr="00534FD2" w14:paraId="1B759D64"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0D1DA80" w14:textId="77777777" w:rsidR="003837A2" w:rsidRPr="00534FD2" w:rsidRDefault="003837A2" w:rsidP="007E6DA6">
            <w:pPr>
              <w:jc w:val="center"/>
              <w:rPr>
                <w:color w:val="000000"/>
              </w:rPr>
            </w:pPr>
            <w:r>
              <w:rPr>
                <w:color w:val="000000"/>
              </w:rPr>
              <w:t>1.1.1.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DB81E76" w14:textId="77777777" w:rsidR="003837A2" w:rsidRPr="0076213B" w:rsidRDefault="003837A2" w:rsidP="007E6DA6">
            <w:pPr>
              <w:rPr>
                <w:color w:val="000000"/>
              </w:rPr>
            </w:pPr>
            <w:r w:rsidRPr="00B107B3">
              <w:rPr>
                <w:color w:val="000000"/>
              </w:rPr>
              <w:t>без учета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3837A2" w:rsidRPr="00534FD2" w14:paraId="7884E005"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A23B702" w14:textId="77777777" w:rsidR="003837A2" w:rsidRPr="00534FD2" w:rsidRDefault="003837A2" w:rsidP="007E6DA6">
            <w:pPr>
              <w:jc w:val="center"/>
              <w:rPr>
                <w:color w:val="000000"/>
              </w:rPr>
            </w:pPr>
            <w:r>
              <w:rPr>
                <w:color w:val="000000"/>
              </w:rPr>
              <w:t>1.1.1.1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7308B9D" w14:textId="77777777" w:rsidR="003837A2" w:rsidRDefault="003837A2" w:rsidP="007E6DA6">
            <w:pPr>
              <w:rPr>
                <w:color w:val="000000"/>
              </w:rPr>
            </w:pPr>
            <w:r w:rsidRPr="00B107B3">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3C68CF3E" w14:textId="77777777" w:rsidR="003837A2" w:rsidRPr="009847B5" w:rsidRDefault="003837A2" w:rsidP="007E6DA6">
            <w:pPr>
              <w:jc w:val="center"/>
              <w:rPr>
                <w:color w:val="000000"/>
              </w:rPr>
            </w:pPr>
            <w:r w:rsidRPr="009847B5">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BE342C2" w14:textId="77777777" w:rsidR="003837A2" w:rsidRPr="009532E1" w:rsidRDefault="003837A2" w:rsidP="007E6DA6">
            <w:pPr>
              <w:jc w:val="center"/>
              <w:rPr>
                <w:color w:val="000000"/>
              </w:rPr>
            </w:pPr>
            <w:r w:rsidRPr="009532E1">
              <w:rPr>
                <w:color w:val="000000"/>
              </w:rPr>
              <w:t>10 279</w:t>
            </w:r>
          </w:p>
        </w:tc>
      </w:tr>
      <w:tr w:rsidR="003837A2" w:rsidRPr="00534FD2" w14:paraId="6AA15641"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C930DF7" w14:textId="77777777" w:rsidR="003837A2" w:rsidRPr="00534FD2" w:rsidRDefault="003837A2" w:rsidP="007E6DA6">
            <w:pPr>
              <w:jc w:val="center"/>
              <w:rPr>
                <w:color w:val="000000"/>
              </w:rPr>
            </w:pPr>
            <w:r>
              <w:rPr>
                <w:color w:val="000000"/>
              </w:rPr>
              <w:t>1.1.1.2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08B70CE" w14:textId="77777777" w:rsidR="003837A2" w:rsidRDefault="003837A2" w:rsidP="007E6DA6">
            <w:pPr>
              <w:rPr>
                <w:color w:val="000000"/>
              </w:rPr>
            </w:pPr>
            <w:r w:rsidRPr="00B107B3">
              <w:rPr>
                <w:color w:val="000000"/>
              </w:rPr>
              <w:t>1</w:t>
            </w:r>
            <w:r>
              <w:rPr>
                <w:color w:val="000000"/>
              </w:rPr>
              <w:t>1</w:t>
            </w:r>
            <w:r w:rsidRPr="00B107B3">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107371E5" w14:textId="77777777" w:rsidR="003837A2" w:rsidRPr="009847B5"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7E5169D" w14:textId="77777777" w:rsidR="003837A2" w:rsidRPr="009532E1" w:rsidRDefault="003837A2" w:rsidP="007E6DA6">
            <w:pPr>
              <w:jc w:val="center"/>
              <w:rPr>
                <w:color w:val="000000"/>
              </w:rPr>
            </w:pPr>
            <w:r w:rsidRPr="009532E1">
              <w:rPr>
                <w:color w:val="000000"/>
              </w:rPr>
              <w:t>144 123</w:t>
            </w:r>
          </w:p>
        </w:tc>
      </w:tr>
      <w:tr w:rsidR="003837A2" w:rsidRPr="00534FD2" w14:paraId="34CB0EA8"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A76F7EB" w14:textId="77777777" w:rsidR="003837A2" w:rsidRPr="00534FD2" w:rsidRDefault="003837A2" w:rsidP="007E6DA6">
            <w:pPr>
              <w:jc w:val="center"/>
              <w:rPr>
                <w:color w:val="000000"/>
              </w:rPr>
            </w:pPr>
            <w:r>
              <w:rPr>
                <w:color w:val="000000"/>
              </w:rPr>
              <w:t>1.1.2.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5111D952" w14:textId="77777777" w:rsidR="003837A2" w:rsidRPr="0076213B" w:rsidRDefault="003837A2" w:rsidP="007E6DA6">
            <w:pPr>
              <w:rPr>
                <w:color w:val="000000"/>
              </w:rPr>
            </w:pPr>
            <w:r w:rsidRPr="00742564">
              <w:rPr>
                <w:color w:val="000000"/>
              </w:rPr>
              <w:t>с учетом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3837A2" w:rsidRPr="00534FD2" w14:paraId="3E027E5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FE2423" w14:textId="77777777" w:rsidR="003837A2" w:rsidRPr="00534FD2" w:rsidRDefault="003837A2" w:rsidP="007E6DA6">
            <w:pPr>
              <w:jc w:val="center"/>
              <w:rPr>
                <w:color w:val="000000"/>
              </w:rPr>
            </w:pPr>
            <w:r>
              <w:rPr>
                <w:color w:val="000000"/>
              </w:rPr>
              <w:t>1.1.2.1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CBD3C23" w14:textId="77777777" w:rsidR="003837A2" w:rsidRDefault="003837A2" w:rsidP="007E6DA6">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tcPr>
          <w:p w14:paraId="32B8FA6F" w14:textId="77777777" w:rsidR="003837A2" w:rsidRPr="00B107B3" w:rsidRDefault="003837A2" w:rsidP="007E6DA6">
            <w:pPr>
              <w:jc w:val="center"/>
              <w:rPr>
                <w:color w:val="000000"/>
              </w:rPr>
            </w:pPr>
            <w:r w:rsidRPr="00B93DC2">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6C4791" w14:textId="77777777" w:rsidR="003837A2" w:rsidRPr="009532E1" w:rsidRDefault="003837A2" w:rsidP="007E6DA6">
            <w:pPr>
              <w:jc w:val="center"/>
              <w:rPr>
                <w:color w:val="000000"/>
              </w:rPr>
            </w:pPr>
            <w:r w:rsidRPr="009532E1">
              <w:rPr>
                <w:color w:val="000000"/>
              </w:rPr>
              <w:t>23 487</w:t>
            </w:r>
          </w:p>
        </w:tc>
      </w:tr>
      <w:tr w:rsidR="003837A2" w:rsidRPr="00534FD2" w14:paraId="3E93A7AE"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0B487A0" w14:textId="77777777" w:rsidR="003837A2" w:rsidRPr="00534FD2" w:rsidRDefault="003837A2" w:rsidP="007E6DA6">
            <w:pPr>
              <w:jc w:val="center"/>
              <w:rPr>
                <w:color w:val="000000"/>
              </w:rPr>
            </w:pPr>
            <w:r>
              <w:rPr>
                <w:color w:val="000000"/>
              </w:rPr>
              <w:t>1.1.2.2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8C3C052" w14:textId="77777777" w:rsidR="003837A2" w:rsidRDefault="003837A2" w:rsidP="007E6DA6">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78B5D04B" w14:textId="77777777" w:rsidR="003837A2" w:rsidRPr="00B107B3"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04D606" w14:textId="77777777" w:rsidR="003837A2" w:rsidRPr="009532E1" w:rsidRDefault="003837A2" w:rsidP="007E6DA6">
            <w:pPr>
              <w:jc w:val="center"/>
              <w:rPr>
                <w:color w:val="000000"/>
              </w:rPr>
            </w:pPr>
            <w:r w:rsidRPr="009532E1">
              <w:rPr>
                <w:color w:val="000000"/>
              </w:rPr>
              <w:t>157 330</w:t>
            </w:r>
          </w:p>
        </w:tc>
      </w:tr>
      <w:tr w:rsidR="003837A2" w:rsidRPr="00534FD2" w14:paraId="7BA63453"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1948FA9" w14:textId="77777777" w:rsidR="003837A2" w:rsidRPr="00534FD2" w:rsidRDefault="003837A2" w:rsidP="007E6DA6">
            <w:pPr>
              <w:jc w:val="center"/>
              <w:rPr>
                <w:color w:val="000000"/>
              </w:rPr>
            </w:pPr>
            <w:r>
              <w:rPr>
                <w:color w:val="000000"/>
              </w:rPr>
              <w:t>1.2.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7B580AE0" w14:textId="77777777" w:rsidR="003837A2" w:rsidRPr="0076213B" w:rsidRDefault="003837A2" w:rsidP="007E6DA6">
            <w:pPr>
              <w:rPr>
                <w:color w:val="000000"/>
              </w:rPr>
            </w:pPr>
            <w:r w:rsidRPr="001024E9">
              <w:rPr>
                <w:color w:val="000000"/>
              </w:rPr>
              <w:t>при использовании газа на</w:t>
            </w:r>
            <w:r w:rsidRPr="002F271D">
              <w:rPr>
                <w:color w:val="000000"/>
              </w:rPr>
              <w:t xml:space="preserve"> иные нужды</w:t>
            </w:r>
            <w:r>
              <w:rPr>
                <w:color w:val="000000"/>
              </w:rPr>
              <w:t>:</w:t>
            </w:r>
          </w:p>
        </w:tc>
      </w:tr>
      <w:tr w:rsidR="003837A2" w:rsidRPr="00534FD2" w14:paraId="1AF84948"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2324538" w14:textId="77777777" w:rsidR="003837A2" w:rsidRPr="00534FD2" w:rsidRDefault="003837A2" w:rsidP="007E6DA6">
            <w:pPr>
              <w:jc w:val="center"/>
              <w:rPr>
                <w:color w:val="000000"/>
              </w:rPr>
            </w:pPr>
            <w:r>
              <w:rPr>
                <w:color w:val="000000"/>
              </w:rPr>
              <w:t>1.2.1.</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4D9652EE" w14:textId="77777777" w:rsidR="003837A2" w:rsidRPr="0076213B" w:rsidRDefault="003837A2" w:rsidP="007E6DA6">
            <w:pPr>
              <w:rPr>
                <w:color w:val="000000"/>
              </w:rPr>
            </w:pPr>
            <w:r w:rsidRPr="00742564">
              <w:rPr>
                <w:color w:val="000000"/>
              </w:rPr>
              <w:t>без учета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3837A2" w:rsidRPr="00534FD2" w14:paraId="014F7B9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2201A4F" w14:textId="77777777" w:rsidR="003837A2" w:rsidRPr="00534FD2" w:rsidRDefault="003837A2" w:rsidP="007E6DA6">
            <w:pPr>
              <w:jc w:val="center"/>
              <w:rPr>
                <w:color w:val="000000"/>
              </w:rPr>
            </w:pPr>
            <w:r>
              <w:rPr>
                <w:color w:val="000000"/>
              </w:rPr>
              <w:t>1.2.1.1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649E29A8" w14:textId="77777777" w:rsidR="003837A2" w:rsidRDefault="003837A2" w:rsidP="007E6DA6">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vAlign w:val="center"/>
          </w:tcPr>
          <w:p w14:paraId="22B0ED85" w14:textId="77777777" w:rsidR="003837A2" w:rsidRPr="009847B5" w:rsidRDefault="003837A2" w:rsidP="007E6DA6">
            <w:pPr>
              <w:jc w:val="center"/>
              <w:rPr>
                <w:color w:val="000000"/>
              </w:rPr>
            </w:pPr>
            <w:r w:rsidRPr="009847B5">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94D8D6" w14:textId="77777777" w:rsidR="003837A2" w:rsidRPr="009532E1" w:rsidRDefault="003837A2" w:rsidP="007E6DA6">
            <w:pPr>
              <w:jc w:val="center"/>
              <w:rPr>
                <w:color w:val="000000"/>
              </w:rPr>
            </w:pPr>
            <w:r w:rsidRPr="009532E1">
              <w:rPr>
                <w:color w:val="000000"/>
              </w:rPr>
              <w:t>478 609</w:t>
            </w:r>
          </w:p>
        </w:tc>
      </w:tr>
      <w:tr w:rsidR="003837A2" w:rsidRPr="00534FD2" w14:paraId="53CC54A6"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143F37D" w14:textId="77777777" w:rsidR="003837A2" w:rsidRPr="00534FD2" w:rsidRDefault="003837A2" w:rsidP="007E6DA6">
            <w:pPr>
              <w:jc w:val="center"/>
              <w:rPr>
                <w:color w:val="000000"/>
              </w:rPr>
            </w:pPr>
            <w:r>
              <w:rPr>
                <w:color w:val="000000"/>
              </w:rPr>
              <w:t>1.2.1.2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6E0FAC0" w14:textId="77777777" w:rsidR="003837A2" w:rsidRDefault="003837A2" w:rsidP="007E6DA6">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vAlign w:val="center"/>
          </w:tcPr>
          <w:p w14:paraId="00004BC1" w14:textId="77777777" w:rsidR="003837A2" w:rsidRPr="009847B5"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666E0D7" w14:textId="77777777" w:rsidR="003837A2" w:rsidRPr="009532E1" w:rsidRDefault="003837A2" w:rsidP="007E6DA6">
            <w:pPr>
              <w:jc w:val="center"/>
              <w:rPr>
                <w:color w:val="000000"/>
              </w:rPr>
            </w:pPr>
            <w:r w:rsidRPr="009532E1">
              <w:rPr>
                <w:color w:val="000000"/>
              </w:rPr>
              <w:t>693 648</w:t>
            </w:r>
          </w:p>
        </w:tc>
      </w:tr>
      <w:tr w:rsidR="003837A2" w:rsidRPr="00534FD2" w14:paraId="2DB421EE" w14:textId="77777777" w:rsidTr="007E6DA6">
        <w:trPr>
          <w:trHeight w:val="176"/>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0D842F0" w14:textId="77777777" w:rsidR="003837A2" w:rsidRPr="00534FD2" w:rsidRDefault="003837A2" w:rsidP="007E6DA6">
            <w:pPr>
              <w:jc w:val="center"/>
              <w:rPr>
                <w:color w:val="000000"/>
              </w:rPr>
            </w:pPr>
            <w:r>
              <w:rPr>
                <w:color w:val="000000"/>
              </w:rPr>
              <w:t>1.2.2.</w:t>
            </w:r>
          </w:p>
        </w:tc>
        <w:tc>
          <w:tcPr>
            <w:tcW w:w="8505" w:type="dxa"/>
            <w:gridSpan w:val="3"/>
            <w:tcBorders>
              <w:top w:val="nil"/>
              <w:left w:val="nil"/>
              <w:bottom w:val="single" w:sz="4" w:space="0" w:color="auto"/>
              <w:right w:val="single" w:sz="4" w:space="0" w:color="auto"/>
            </w:tcBorders>
            <w:shd w:val="clear" w:color="auto" w:fill="auto"/>
            <w:tcMar>
              <w:left w:w="28" w:type="dxa"/>
              <w:right w:w="28" w:type="dxa"/>
            </w:tcMar>
            <w:vAlign w:val="center"/>
          </w:tcPr>
          <w:p w14:paraId="638CDAD6" w14:textId="77777777" w:rsidR="003837A2" w:rsidRPr="0076213B" w:rsidRDefault="003837A2" w:rsidP="007E6DA6">
            <w:pPr>
              <w:rPr>
                <w:color w:val="000000"/>
              </w:rPr>
            </w:pPr>
            <w:r w:rsidRPr="00742564">
              <w:rPr>
                <w:color w:val="000000"/>
              </w:rPr>
              <w:t>с учетом проектирования пункта редуцирования газа</w:t>
            </w:r>
            <w:r>
              <w:rPr>
                <w:color w:val="000000"/>
              </w:rPr>
              <w:t xml:space="preserve">, </w:t>
            </w:r>
            <w:r w:rsidRPr="001024E9">
              <w:rPr>
                <w:color w:val="000000"/>
              </w:rPr>
              <w:t>с максимальным часовым расходом газа:</w:t>
            </w:r>
          </w:p>
        </w:tc>
      </w:tr>
      <w:tr w:rsidR="003837A2" w:rsidRPr="00534FD2" w14:paraId="388C5669"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286674C" w14:textId="77777777" w:rsidR="003837A2" w:rsidRPr="00534FD2" w:rsidRDefault="003837A2" w:rsidP="007E6DA6">
            <w:pPr>
              <w:jc w:val="center"/>
              <w:rPr>
                <w:color w:val="000000"/>
              </w:rPr>
            </w:pPr>
            <w:r>
              <w:rPr>
                <w:color w:val="000000"/>
              </w:rPr>
              <w:t>1.2.2.1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2935C586" w14:textId="77777777" w:rsidR="003837A2" w:rsidRDefault="003837A2" w:rsidP="007E6DA6">
            <w:pPr>
              <w:rPr>
                <w:color w:val="000000"/>
              </w:rPr>
            </w:pPr>
            <w:r w:rsidRPr="00742564">
              <w:rPr>
                <w:color w:val="000000"/>
              </w:rPr>
              <w:t xml:space="preserve">до 10 </w:t>
            </w:r>
            <w:r w:rsidRPr="00534FD2">
              <w:rPr>
                <w:color w:val="000000"/>
              </w:rPr>
              <w:t>м</w:t>
            </w:r>
            <w:r>
              <w:rPr>
                <w:color w:val="000000"/>
              </w:rPr>
              <w:t>³/час</w:t>
            </w:r>
          </w:p>
        </w:tc>
        <w:tc>
          <w:tcPr>
            <w:tcW w:w="1701" w:type="dxa"/>
            <w:vMerge w:val="restart"/>
            <w:tcBorders>
              <w:top w:val="nil"/>
              <w:left w:val="nil"/>
              <w:right w:val="single" w:sz="4" w:space="0" w:color="auto"/>
            </w:tcBorders>
            <w:shd w:val="clear" w:color="auto" w:fill="auto"/>
            <w:tcMar>
              <w:left w:w="28" w:type="dxa"/>
              <w:right w:w="28" w:type="dxa"/>
            </w:tcMar>
          </w:tcPr>
          <w:p w14:paraId="0EE76359" w14:textId="77777777" w:rsidR="003837A2" w:rsidRPr="00B107B3" w:rsidRDefault="003837A2" w:rsidP="007E6DA6">
            <w:pPr>
              <w:jc w:val="center"/>
              <w:rPr>
                <w:color w:val="000000"/>
              </w:rPr>
            </w:pPr>
            <w:r w:rsidRPr="00B93DC2">
              <w:rPr>
                <w:color w:val="000000"/>
              </w:rPr>
              <w:t>руб. за 1 присоединение</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DDB139D" w14:textId="77777777" w:rsidR="003837A2" w:rsidRPr="009532E1" w:rsidRDefault="003837A2" w:rsidP="007E6DA6">
            <w:pPr>
              <w:jc w:val="center"/>
              <w:rPr>
                <w:color w:val="000000"/>
              </w:rPr>
            </w:pPr>
            <w:r w:rsidRPr="009532E1">
              <w:rPr>
                <w:color w:val="000000"/>
              </w:rPr>
              <w:t>651 636</w:t>
            </w:r>
          </w:p>
        </w:tc>
      </w:tr>
      <w:tr w:rsidR="003837A2" w:rsidRPr="00534FD2" w14:paraId="42081D1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7ADBD4F4" w14:textId="77777777" w:rsidR="003837A2" w:rsidRPr="00534FD2" w:rsidRDefault="003837A2" w:rsidP="007E6DA6">
            <w:pPr>
              <w:jc w:val="center"/>
              <w:rPr>
                <w:color w:val="000000"/>
              </w:rPr>
            </w:pPr>
            <w:r>
              <w:rPr>
                <w:color w:val="000000"/>
              </w:rPr>
              <w:t>1.2.2.2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5E859A89" w14:textId="77777777" w:rsidR="003837A2" w:rsidRDefault="003837A2" w:rsidP="007E6DA6">
            <w:pPr>
              <w:rPr>
                <w:color w:val="000000"/>
              </w:rPr>
            </w:pPr>
            <w:r w:rsidRPr="00742564">
              <w:rPr>
                <w:color w:val="000000"/>
              </w:rPr>
              <w:t>1</w:t>
            </w:r>
            <w:r>
              <w:rPr>
                <w:color w:val="000000"/>
              </w:rPr>
              <w:t>1</w:t>
            </w:r>
            <w:r w:rsidRPr="00742564">
              <w:rPr>
                <w:color w:val="000000"/>
              </w:rPr>
              <w:t xml:space="preserve">-42 </w:t>
            </w:r>
            <w:r w:rsidRPr="00534FD2">
              <w:rPr>
                <w:color w:val="000000"/>
              </w:rPr>
              <w:t>м</w:t>
            </w:r>
            <w:r>
              <w:rPr>
                <w:color w:val="000000"/>
              </w:rPr>
              <w:t>³/час</w:t>
            </w:r>
          </w:p>
        </w:tc>
        <w:tc>
          <w:tcPr>
            <w:tcW w:w="1701" w:type="dxa"/>
            <w:vMerge/>
            <w:tcBorders>
              <w:left w:val="nil"/>
              <w:bottom w:val="single" w:sz="4" w:space="0" w:color="auto"/>
              <w:right w:val="single" w:sz="4" w:space="0" w:color="auto"/>
            </w:tcBorders>
            <w:shd w:val="clear" w:color="auto" w:fill="auto"/>
            <w:tcMar>
              <w:left w:w="28" w:type="dxa"/>
              <w:right w:w="28" w:type="dxa"/>
            </w:tcMar>
          </w:tcPr>
          <w:p w14:paraId="46866A63" w14:textId="77777777" w:rsidR="003837A2" w:rsidRDefault="003837A2" w:rsidP="007E6DA6"/>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DAC3208" w14:textId="77777777" w:rsidR="003837A2" w:rsidRPr="009532E1" w:rsidRDefault="003837A2" w:rsidP="007E6DA6">
            <w:pPr>
              <w:jc w:val="center"/>
              <w:rPr>
                <w:color w:val="000000"/>
              </w:rPr>
            </w:pPr>
            <w:r w:rsidRPr="009532E1">
              <w:rPr>
                <w:color w:val="000000"/>
              </w:rPr>
              <w:t>866 676</w:t>
            </w:r>
          </w:p>
        </w:tc>
      </w:tr>
      <w:tr w:rsidR="003837A2" w:rsidRPr="00534FD2" w14:paraId="36955FFC"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51FB4A" w14:textId="77777777" w:rsidR="003837A2" w:rsidRPr="00534FD2" w:rsidRDefault="003837A2" w:rsidP="007E6DA6">
            <w:pPr>
              <w:jc w:val="center"/>
              <w:rPr>
                <w:color w:val="000000"/>
              </w:rPr>
            </w:pPr>
            <w:r w:rsidRPr="00534FD2">
              <w:rPr>
                <w:color w:val="000000"/>
              </w:rPr>
              <w:t>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22153C" w14:textId="77777777" w:rsidR="003837A2" w:rsidRPr="00534FD2" w:rsidRDefault="003837A2" w:rsidP="007E6DA6">
            <w:pPr>
              <w:autoSpaceDE w:val="0"/>
              <w:autoSpaceDN w:val="0"/>
              <w:adjustRightInd w:val="0"/>
              <w:jc w:val="both"/>
            </w:pPr>
            <w:r w:rsidRPr="00534FD2">
              <w:rPr>
                <w:color w:val="000000"/>
              </w:rPr>
              <w:t>Размер стандартизированной тарифной ставки (</w:t>
            </w:r>
            <w:r>
              <w:t>С</w:t>
            </w:r>
            <w:r>
              <w:rPr>
                <w:vertAlign w:val="superscript"/>
              </w:rPr>
              <w:t>Г</w:t>
            </w:r>
            <w:r w:rsidRPr="00534FD2">
              <w:rPr>
                <w:color w:val="000000"/>
              </w:rPr>
              <w:t>) на строительство газопровода и устройств системы электрохимической защиты от коррозии:</w:t>
            </w:r>
          </w:p>
        </w:tc>
      </w:tr>
      <w:tr w:rsidR="003837A2" w:rsidRPr="00534FD2" w14:paraId="04C5C33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B902170" w14:textId="77777777" w:rsidR="003837A2" w:rsidRPr="00534FD2" w:rsidRDefault="003837A2" w:rsidP="007E6DA6">
            <w:pPr>
              <w:jc w:val="center"/>
              <w:rPr>
                <w:color w:val="000000"/>
              </w:rPr>
            </w:pPr>
            <w:r w:rsidRPr="00534FD2">
              <w:rPr>
                <w:color w:val="000000"/>
              </w:rPr>
              <w:t>2.1.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5F9437" w14:textId="77777777" w:rsidR="003837A2" w:rsidRPr="00534FD2" w:rsidRDefault="003837A2" w:rsidP="007E6DA6">
            <w:pPr>
              <w:rPr>
                <w:color w:val="000000"/>
              </w:rPr>
            </w:pPr>
            <w:r w:rsidRPr="00534FD2">
              <w:rPr>
                <w:color w:val="000000"/>
              </w:rPr>
              <w:t>стальных газопроводов надземного (наземного) типа прокладки, наружным диаметром:</w:t>
            </w:r>
          </w:p>
        </w:tc>
      </w:tr>
      <w:tr w:rsidR="003837A2" w:rsidRPr="00534FD2" w14:paraId="0DACF51C"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1E00362" w14:textId="77777777" w:rsidR="003837A2" w:rsidRPr="00534FD2" w:rsidRDefault="003837A2" w:rsidP="007E6DA6">
            <w:pPr>
              <w:jc w:val="center"/>
              <w:rPr>
                <w:color w:val="000000"/>
              </w:rPr>
            </w:pPr>
            <w:r w:rsidRPr="00534FD2">
              <w:rPr>
                <w:color w:val="000000"/>
              </w:rPr>
              <w:t>2.1.1.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E829E" w14:textId="77777777" w:rsidR="003837A2" w:rsidRPr="00534FD2" w:rsidRDefault="003837A2" w:rsidP="007E6DA6">
            <w:pPr>
              <w:rPr>
                <w:color w:val="000000"/>
              </w:rPr>
            </w:pPr>
            <w:r w:rsidRPr="00534FD2">
              <w:rPr>
                <w:color w:val="000000"/>
              </w:rPr>
              <w:t>25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E15D432" w14:textId="77777777" w:rsidR="003837A2" w:rsidRPr="00534FD2" w:rsidRDefault="003837A2"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67A521D" w14:textId="77777777" w:rsidR="003837A2" w:rsidRPr="009532E1" w:rsidRDefault="003837A2" w:rsidP="007E6DA6">
            <w:pPr>
              <w:jc w:val="center"/>
              <w:rPr>
                <w:color w:val="000000"/>
              </w:rPr>
            </w:pPr>
            <w:r w:rsidRPr="009532E1">
              <w:rPr>
                <w:color w:val="000000"/>
              </w:rPr>
              <w:t>1 957 746</w:t>
            </w:r>
          </w:p>
        </w:tc>
      </w:tr>
      <w:tr w:rsidR="003837A2" w:rsidRPr="00534FD2" w14:paraId="0A58BFF6"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F43ED18" w14:textId="77777777" w:rsidR="003837A2" w:rsidRPr="00534FD2" w:rsidRDefault="003837A2" w:rsidP="007E6DA6">
            <w:pPr>
              <w:jc w:val="center"/>
              <w:rPr>
                <w:color w:val="000000"/>
              </w:rPr>
            </w:pPr>
            <w:r w:rsidRPr="00534FD2">
              <w:rPr>
                <w:color w:val="000000"/>
              </w:rPr>
              <w:t>2.1.2.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EB74DB" w14:textId="77777777" w:rsidR="003837A2" w:rsidRPr="00534FD2" w:rsidRDefault="003837A2" w:rsidP="007E6DA6">
            <w:pPr>
              <w:rPr>
                <w:color w:val="000000"/>
              </w:rPr>
            </w:pPr>
            <w:r w:rsidRPr="00534FD2">
              <w:rPr>
                <w:color w:val="000000"/>
              </w:rPr>
              <w:t>26-38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2EEC5D0"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275E48" w14:textId="77777777" w:rsidR="003837A2" w:rsidRPr="009532E1" w:rsidRDefault="003837A2" w:rsidP="007E6DA6">
            <w:pPr>
              <w:jc w:val="center"/>
              <w:rPr>
                <w:color w:val="000000"/>
              </w:rPr>
            </w:pPr>
            <w:r w:rsidRPr="009532E1">
              <w:rPr>
                <w:color w:val="000000"/>
              </w:rPr>
              <w:t>2 015 858</w:t>
            </w:r>
          </w:p>
        </w:tc>
      </w:tr>
      <w:tr w:rsidR="003837A2" w:rsidRPr="00534FD2" w14:paraId="3D965AC5"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9C8F5A5" w14:textId="77777777" w:rsidR="003837A2" w:rsidRPr="00534FD2" w:rsidRDefault="003837A2" w:rsidP="007E6DA6">
            <w:pPr>
              <w:jc w:val="center"/>
              <w:rPr>
                <w:color w:val="000000"/>
              </w:rPr>
            </w:pPr>
            <w:r w:rsidRPr="00534FD2">
              <w:rPr>
                <w:color w:val="000000"/>
              </w:rPr>
              <w:t>2.1.3.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847409" w14:textId="77777777" w:rsidR="003837A2" w:rsidRPr="00534FD2" w:rsidRDefault="003837A2" w:rsidP="007E6DA6">
            <w:pPr>
              <w:rPr>
                <w:color w:val="000000"/>
              </w:rPr>
            </w:pPr>
            <w:r w:rsidRPr="00534FD2">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D6466D8"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FCA43C2" w14:textId="77777777" w:rsidR="003837A2" w:rsidRPr="009532E1" w:rsidRDefault="003837A2" w:rsidP="007E6DA6">
            <w:pPr>
              <w:jc w:val="center"/>
              <w:rPr>
                <w:color w:val="000000"/>
              </w:rPr>
            </w:pPr>
            <w:r w:rsidRPr="009532E1">
              <w:rPr>
                <w:color w:val="000000"/>
              </w:rPr>
              <w:t>2 046 337</w:t>
            </w:r>
          </w:p>
        </w:tc>
      </w:tr>
      <w:tr w:rsidR="003837A2" w:rsidRPr="00534FD2" w14:paraId="11FD90B6"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C25039E" w14:textId="77777777" w:rsidR="003837A2" w:rsidRPr="00534FD2" w:rsidRDefault="003837A2" w:rsidP="007E6DA6">
            <w:pPr>
              <w:jc w:val="center"/>
              <w:rPr>
                <w:color w:val="000000"/>
              </w:rPr>
            </w:pPr>
            <w:r w:rsidRPr="00534FD2">
              <w:rPr>
                <w:color w:val="000000"/>
              </w:rPr>
              <w:t>2.1.4.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08AC40" w14:textId="77777777" w:rsidR="003837A2" w:rsidRPr="00534FD2" w:rsidRDefault="003837A2" w:rsidP="007E6DA6">
            <w:pPr>
              <w:rPr>
                <w:color w:val="000000"/>
              </w:rPr>
            </w:pPr>
            <w:r w:rsidRPr="00534FD2">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3EC4E3A6"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5E2D53" w14:textId="77777777" w:rsidR="003837A2" w:rsidRPr="009532E1" w:rsidRDefault="003837A2" w:rsidP="007E6DA6">
            <w:pPr>
              <w:jc w:val="center"/>
              <w:rPr>
                <w:color w:val="000000"/>
              </w:rPr>
            </w:pPr>
            <w:r w:rsidRPr="009532E1">
              <w:rPr>
                <w:color w:val="000000"/>
              </w:rPr>
              <w:t>2 088 600</w:t>
            </w:r>
          </w:p>
        </w:tc>
      </w:tr>
      <w:tr w:rsidR="003837A2" w:rsidRPr="00534FD2" w14:paraId="0E0A9D0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7A55B80" w14:textId="77777777" w:rsidR="003837A2" w:rsidRPr="00534FD2" w:rsidRDefault="003837A2" w:rsidP="007E6DA6">
            <w:pPr>
              <w:jc w:val="center"/>
              <w:rPr>
                <w:color w:val="000000"/>
              </w:rPr>
            </w:pPr>
            <w:r w:rsidRPr="00534FD2">
              <w:rPr>
                <w:color w:val="000000"/>
              </w:rPr>
              <w:t>2.1.5.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B41EFC" w14:textId="77777777" w:rsidR="003837A2" w:rsidRPr="00534FD2" w:rsidRDefault="003837A2" w:rsidP="007E6DA6">
            <w:pPr>
              <w:rPr>
                <w:color w:val="000000"/>
              </w:rPr>
            </w:pPr>
            <w:r w:rsidRPr="00534FD2">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2156915"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A6D4C08" w14:textId="77777777" w:rsidR="003837A2" w:rsidRPr="009532E1" w:rsidRDefault="003837A2" w:rsidP="007E6DA6">
            <w:pPr>
              <w:jc w:val="center"/>
              <w:rPr>
                <w:color w:val="000000"/>
              </w:rPr>
            </w:pPr>
            <w:r w:rsidRPr="009532E1">
              <w:rPr>
                <w:color w:val="000000"/>
              </w:rPr>
              <w:t>2 088 600</w:t>
            </w:r>
          </w:p>
        </w:tc>
      </w:tr>
      <w:bookmarkEnd w:id="12"/>
    </w:tbl>
    <w:p w14:paraId="48380D3C" w14:textId="77777777" w:rsidR="003837A2" w:rsidRDefault="003837A2" w:rsidP="003837A2"/>
    <w:p w14:paraId="296086E6" w14:textId="77777777" w:rsidR="003837A2" w:rsidRDefault="003837A2" w:rsidP="003837A2"/>
    <w:tbl>
      <w:tblPr>
        <w:tblW w:w="9564" w:type="dxa"/>
        <w:tblInd w:w="103" w:type="dxa"/>
        <w:tblLook w:val="04A0" w:firstRow="1" w:lastRow="0" w:firstColumn="1" w:lastColumn="0" w:noHBand="0" w:noVBand="1"/>
      </w:tblPr>
      <w:tblGrid>
        <w:gridCol w:w="1059"/>
        <w:gridCol w:w="4395"/>
        <w:gridCol w:w="1701"/>
        <w:gridCol w:w="2409"/>
      </w:tblGrid>
      <w:tr w:rsidR="003837A2" w:rsidRPr="00534FD2" w14:paraId="721BFFF5"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723DFB2" w14:textId="77777777" w:rsidR="003837A2" w:rsidRPr="00534FD2" w:rsidRDefault="003837A2" w:rsidP="007E6DA6">
            <w:pPr>
              <w:jc w:val="center"/>
              <w:rPr>
                <w:color w:val="000000"/>
              </w:rPr>
            </w:pPr>
            <w:bookmarkStart w:id="14" w:name="_Hlk58244590"/>
            <w:r w:rsidRPr="00534FD2">
              <w:rPr>
                <w:color w:val="000000"/>
              </w:rPr>
              <w:t>1</w:t>
            </w:r>
          </w:p>
        </w:tc>
        <w:tc>
          <w:tcPr>
            <w:tcW w:w="4395"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49AE12" w14:textId="77777777" w:rsidR="003837A2" w:rsidRPr="00534FD2" w:rsidRDefault="003837A2" w:rsidP="007E6DA6">
            <w:pPr>
              <w:jc w:val="center"/>
              <w:rPr>
                <w:color w:val="000000"/>
              </w:rPr>
            </w:pPr>
            <w:r w:rsidRPr="00534FD2">
              <w:rPr>
                <w:color w:val="000000"/>
              </w:rPr>
              <w:t>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A7AC80" w14:textId="77777777" w:rsidR="003837A2" w:rsidRPr="00534FD2" w:rsidRDefault="003837A2" w:rsidP="007E6DA6">
            <w:pPr>
              <w:jc w:val="center"/>
              <w:rPr>
                <w:color w:val="000000"/>
              </w:rPr>
            </w:pPr>
            <w:r w:rsidRPr="00534FD2">
              <w:rPr>
                <w:color w:val="000000"/>
              </w:rPr>
              <w:t>3</w:t>
            </w:r>
          </w:p>
        </w:tc>
        <w:tc>
          <w:tcPr>
            <w:tcW w:w="2409" w:type="dxa"/>
            <w:tcBorders>
              <w:top w:val="single" w:sz="4" w:space="0" w:color="auto"/>
              <w:left w:val="nil"/>
              <w:bottom w:val="single" w:sz="4" w:space="0" w:color="auto"/>
              <w:right w:val="single" w:sz="4" w:space="0" w:color="auto"/>
            </w:tcBorders>
            <w:shd w:val="clear" w:color="000000" w:fill="FFFFFF"/>
            <w:vAlign w:val="center"/>
          </w:tcPr>
          <w:p w14:paraId="12917AAD" w14:textId="77777777" w:rsidR="003837A2" w:rsidRPr="00534FD2" w:rsidRDefault="003837A2" w:rsidP="007E6DA6">
            <w:pPr>
              <w:jc w:val="center"/>
              <w:rPr>
                <w:color w:val="000000"/>
              </w:rPr>
            </w:pPr>
            <w:r w:rsidRPr="00534FD2">
              <w:rPr>
                <w:color w:val="000000"/>
              </w:rPr>
              <w:t>4</w:t>
            </w:r>
          </w:p>
        </w:tc>
      </w:tr>
      <w:tr w:rsidR="003837A2" w:rsidRPr="00534FD2" w14:paraId="5CB3D42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37544A" w14:textId="77777777" w:rsidR="003837A2" w:rsidRPr="00534FD2" w:rsidRDefault="003837A2" w:rsidP="007E6DA6">
            <w:pPr>
              <w:jc w:val="center"/>
              <w:rPr>
                <w:color w:val="000000"/>
              </w:rPr>
            </w:pPr>
            <w:r w:rsidRPr="00534FD2">
              <w:rPr>
                <w:color w:val="000000"/>
              </w:rPr>
              <w:t>2.2.</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A95F24" w14:textId="77777777" w:rsidR="003837A2" w:rsidRPr="00534FD2" w:rsidRDefault="003837A2" w:rsidP="007E6DA6">
            <w:pPr>
              <w:rPr>
                <w:color w:val="000000"/>
              </w:rPr>
            </w:pPr>
            <w:r w:rsidRPr="00534FD2">
              <w:rPr>
                <w:color w:val="000000"/>
              </w:rPr>
              <w:t>стальных газопроводов подземного типа прокладки, наружным диаметром:</w:t>
            </w:r>
          </w:p>
        </w:tc>
      </w:tr>
      <w:tr w:rsidR="003837A2" w:rsidRPr="00534FD2" w14:paraId="63FA91D4"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9DDA69D" w14:textId="77777777" w:rsidR="003837A2" w:rsidRPr="00534FD2" w:rsidRDefault="003837A2" w:rsidP="007E6DA6">
            <w:pPr>
              <w:jc w:val="center"/>
              <w:rPr>
                <w:color w:val="000000"/>
              </w:rPr>
            </w:pPr>
            <w:r w:rsidRPr="00534FD2">
              <w:rPr>
                <w:color w:val="000000"/>
              </w:rPr>
              <w:t>2.2.1.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4DD0D1" w14:textId="77777777" w:rsidR="003837A2" w:rsidRPr="00534FD2" w:rsidRDefault="003837A2" w:rsidP="007E6DA6">
            <w:pPr>
              <w:rPr>
                <w:color w:val="000000"/>
              </w:rPr>
            </w:pPr>
            <w:r w:rsidRPr="00534FD2">
              <w:rPr>
                <w:color w:val="000000"/>
              </w:rPr>
              <w:t>26-38 мм</w:t>
            </w:r>
          </w:p>
        </w:tc>
        <w:tc>
          <w:tcPr>
            <w:tcW w:w="1701" w:type="dxa"/>
            <w:vMerge w:val="restart"/>
            <w:tcBorders>
              <w:top w:val="nil"/>
              <w:left w:val="single" w:sz="4" w:space="0" w:color="auto"/>
              <w:bottom w:val="single" w:sz="4" w:space="0" w:color="auto"/>
              <w:right w:val="single" w:sz="4" w:space="0" w:color="auto"/>
            </w:tcBorders>
            <w:tcMar>
              <w:left w:w="28" w:type="dxa"/>
              <w:right w:w="28" w:type="dxa"/>
            </w:tcMar>
            <w:vAlign w:val="center"/>
            <w:hideMark/>
          </w:tcPr>
          <w:p w14:paraId="0F50BE77" w14:textId="77777777" w:rsidR="003837A2" w:rsidRPr="00534FD2" w:rsidRDefault="003837A2"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7A79B39" w14:textId="77777777" w:rsidR="003837A2" w:rsidRPr="009532E1" w:rsidRDefault="003837A2" w:rsidP="007E6DA6">
            <w:pPr>
              <w:jc w:val="center"/>
              <w:rPr>
                <w:color w:val="000000"/>
              </w:rPr>
            </w:pPr>
            <w:r w:rsidRPr="009532E1">
              <w:rPr>
                <w:color w:val="000000"/>
              </w:rPr>
              <w:t>2 723 938</w:t>
            </w:r>
          </w:p>
        </w:tc>
      </w:tr>
      <w:tr w:rsidR="003837A2" w:rsidRPr="00534FD2" w14:paraId="59B561B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B94DBB" w14:textId="77777777" w:rsidR="003837A2" w:rsidRPr="00534FD2" w:rsidRDefault="003837A2" w:rsidP="007E6DA6">
            <w:pPr>
              <w:jc w:val="center"/>
              <w:rPr>
                <w:color w:val="000000"/>
              </w:rPr>
            </w:pPr>
            <w:r w:rsidRPr="00534FD2">
              <w:rPr>
                <w:color w:val="000000"/>
              </w:rPr>
              <w:t>2.2.2.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5E7BEFF" w14:textId="77777777" w:rsidR="003837A2" w:rsidRPr="00534FD2" w:rsidRDefault="003837A2" w:rsidP="007E6DA6">
            <w:pPr>
              <w:rPr>
                <w:color w:val="000000"/>
              </w:rPr>
            </w:pPr>
            <w:r w:rsidRPr="00534FD2">
              <w:rPr>
                <w:color w:val="000000"/>
              </w:rPr>
              <w:t>39-45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6972216"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F03A3F2" w14:textId="77777777" w:rsidR="003837A2" w:rsidRPr="009532E1" w:rsidRDefault="003837A2" w:rsidP="007E6DA6">
            <w:pPr>
              <w:jc w:val="center"/>
              <w:rPr>
                <w:color w:val="000000"/>
              </w:rPr>
            </w:pPr>
            <w:r w:rsidRPr="009532E1">
              <w:rPr>
                <w:color w:val="000000"/>
              </w:rPr>
              <w:t>2 754 417</w:t>
            </w:r>
          </w:p>
        </w:tc>
      </w:tr>
      <w:tr w:rsidR="003837A2" w:rsidRPr="00534FD2" w14:paraId="1DC25E7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E728B6A" w14:textId="77777777" w:rsidR="003837A2" w:rsidRPr="00534FD2" w:rsidRDefault="003837A2" w:rsidP="007E6DA6">
            <w:pPr>
              <w:jc w:val="center"/>
              <w:rPr>
                <w:color w:val="000000"/>
              </w:rPr>
            </w:pPr>
            <w:r w:rsidRPr="00534FD2">
              <w:rPr>
                <w:color w:val="000000"/>
              </w:rPr>
              <w:t>2.2.3.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5B247F" w14:textId="77777777" w:rsidR="003837A2" w:rsidRPr="00534FD2" w:rsidRDefault="003837A2" w:rsidP="007E6DA6">
            <w:pPr>
              <w:rPr>
                <w:color w:val="000000"/>
              </w:rPr>
            </w:pPr>
            <w:r w:rsidRPr="00534FD2">
              <w:rPr>
                <w:color w:val="000000"/>
              </w:rPr>
              <w:t>46-57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6293DE72"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DC9B219" w14:textId="77777777" w:rsidR="003837A2" w:rsidRPr="009532E1" w:rsidRDefault="003837A2" w:rsidP="007E6DA6">
            <w:pPr>
              <w:jc w:val="center"/>
              <w:rPr>
                <w:color w:val="000000"/>
              </w:rPr>
            </w:pPr>
            <w:r w:rsidRPr="009532E1">
              <w:rPr>
                <w:color w:val="000000"/>
              </w:rPr>
              <w:t>2 796 680</w:t>
            </w:r>
          </w:p>
        </w:tc>
      </w:tr>
      <w:tr w:rsidR="003837A2" w:rsidRPr="00534FD2" w14:paraId="0EC16710"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4AFF9D0" w14:textId="77777777" w:rsidR="003837A2" w:rsidRPr="00534FD2" w:rsidRDefault="003837A2" w:rsidP="007E6DA6">
            <w:pPr>
              <w:jc w:val="center"/>
              <w:rPr>
                <w:color w:val="000000"/>
              </w:rPr>
            </w:pPr>
            <w:r w:rsidRPr="00534FD2">
              <w:rPr>
                <w:color w:val="000000"/>
              </w:rPr>
              <w:t>2.2.4.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0F8BF0" w14:textId="77777777" w:rsidR="003837A2" w:rsidRPr="00534FD2" w:rsidRDefault="003837A2" w:rsidP="007E6DA6">
            <w:pPr>
              <w:rPr>
                <w:color w:val="000000"/>
              </w:rPr>
            </w:pPr>
            <w:r w:rsidRPr="00534FD2">
              <w:rPr>
                <w:color w:val="000000"/>
              </w:rPr>
              <w:t>58-76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57834D4"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F8F7D2A" w14:textId="77777777" w:rsidR="003837A2" w:rsidRPr="009532E1" w:rsidRDefault="003837A2" w:rsidP="007E6DA6">
            <w:pPr>
              <w:jc w:val="center"/>
              <w:rPr>
                <w:color w:val="000000"/>
              </w:rPr>
            </w:pPr>
            <w:r w:rsidRPr="009532E1">
              <w:rPr>
                <w:color w:val="000000"/>
              </w:rPr>
              <w:t>2 796 680</w:t>
            </w:r>
          </w:p>
        </w:tc>
      </w:tr>
      <w:tr w:rsidR="003837A2" w:rsidRPr="00534FD2" w14:paraId="6B445072" w14:textId="77777777" w:rsidTr="007E6DA6">
        <w:trPr>
          <w:trHeight w:val="7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C9B8A22" w14:textId="77777777" w:rsidR="003837A2" w:rsidRPr="00534FD2" w:rsidRDefault="003837A2" w:rsidP="007E6DA6">
            <w:pPr>
              <w:jc w:val="center"/>
              <w:rPr>
                <w:color w:val="000000"/>
              </w:rPr>
            </w:pPr>
            <w:r w:rsidRPr="00534FD2">
              <w:rPr>
                <w:color w:val="000000"/>
              </w:rPr>
              <w:t>2.3.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60F1277" w14:textId="77777777" w:rsidR="003837A2" w:rsidRPr="00534FD2" w:rsidRDefault="003837A2" w:rsidP="007E6DA6">
            <w:pPr>
              <w:rPr>
                <w:color w:val="000000"/>
              </w:rPr>
            </w:pPr>
            <w:r w:rsidRPr="00534FD2">
              <w:rPr>
                <w:color w:val="000000"/>
              </w:rPr>
              <w:t>полиэтиленовых газопроводов, наружным диаметром:</w:t>
            </w:r>
          </w:p>
        </w:tc>
      </w:tr>
      <w:tr w:rsidR="003837A2" w:rsidRPr="00534FD2" w14:paraId="64E42DE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6CF10DD" w14:textId="77777777" w:rsidR="003837A2" w:rsidRPr="00534FD2" w:rsidRDefault="003837A2" w:rsidP="007E6DA6">
            <w:pPr>
              <w:jc w:val="center"/>
              <w:rPr>
                <w:color w:val="000000"/>
              </w:rPr>
            </w:pPr>
            <w:r w:rsidRPr="00534FD2">
              <w:rPr>
                <w:color w:val="000000"/>
              </w:rPr>
              <w:t>2.3.1.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C6B40B" w14:textId="77777777" w:rsidR="003837A2" w:rsidRPr="00534FD2" w:rsidRDefault="003837A2" w:rsidP="007E6DA6">
            <w:pPr>
              <w:rPr>
                <w:color w:val="000000"/>
              </w:rPr>
            </w:pPr>
            <w:r w:rsidRPr="00534FD2">
              <w:rPr>
                <w:color w:val="000000"/>
              </w:rPr>
              <w:t>32 мм и менее</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F5E7F5" w14:textId="77777777" w:rsidR="003837A2" w:rsidRPr="00534FD2" w:rsidRDefault="003837A2"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1D0734C" w14:textId="77777777" w:rsidR="003837A2" w:rsidRPr="009532E1" w:rsidRDefault="003837A2" w:rsidP="007E6DA6">
            <w:pPr>
              <w:jc w:val="center"/>
              <w:rPr>
                <w:color w:val="000000"/>
              </w:rPr>
            </w:pPr>
            <w:r w:rsidRPr="009532E1">
              <w:rPr>
                <w:color w:val="000000"/>
              </w:rPr>
              <w:t>2 018 956</w:t>
            </w:r>
          </w:p>
        </w:tc>
      </w:tr>
      <w:tr w:rsidR="003837A2" w:rsidRPr="00534FD2" w14:paraId="55C90EBB"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C119EF" w14:textId="77777777" w:rsidR="003837A2" w:rsidRPr="00534FD2" w:rsidRDefault="003837A2" w:rsidP="007E6DA6">
            <w:pPr>
              <w:jc w:val="center"/>
              <w:rPr>
                <w:color w:val="000000"/>
              </w:rPr>
            </w:pPr>
            <w:r w:rsidRPr="00534FD2">
              <w:rPr>
                <w:color w:val="000000"/>
              </w:rPr>
              <w:t>2.3.2.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B0CAFB5" w14:textId="77777777" w:rsidR="003837A2" w:rsidRPr="00534FD2" w:rsidRDefault="003837A2" w:rsidP="007E6DA6">
            <w:pPr>
              <w:rPr>
                <w:color w:val="000000"/>
              </w:rPr>
            </w:pPr>
            <w:r w:rsidRPr="00534FD2">
              <w:rPr>
                <w:color w:val="000000"/>
              </w:rPr>
              <w:t>33-63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20BD69FA"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D9770A4" w14:textId="77777777" w:rsidR="003837A2" w:rsidRPr="009532E1" w:rsidRDefault="003837A2" w:rsidP="007E6DA6">
            <w:pPr>
              <w:jc w:val="center"/>
              <w:rPr>
                <w:color w:val="000000"/>
              </w:rPr>
            </w:pPr>
            <w:r w:rsidRPr="009532E1">
              <w:rPr>
                <w:color w:val="000000"/>
              </w:rPr>
              <w:t>2 157 753</w:t>
            </w:r>
          </w:p>
        </w:tc>
      </w:tr>
      <w:tr w:rsidR="003837A2" w:rsidRPr="00534FD2" w14:paraId="35958B6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D46FCE5" w14:textId="77777777" w:rsidR="003837A2" w:rsidRPr="00534FD2" w:rsidRDefault="003837A2" w:rsidP="007E6DA6">
            <w:pPr>
              <w:jc w:val="center"/>
              <w:rPr>
                <w:color w:val="000000"/>
              </w:rPr>
            </w:pPr>
            <w:r w:rsidRPr="00534FD2">
              <w:rPr>
                <w:color w:val="000000"/>
              </w:rPr>
              <w:t>2.3.3.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609251" w14:textId="77777777" w:rsidR="003837A2" w:rsidRPr="00534FD2" w:rsidRDefault="003837A2" w:rsidP="007E6DA6">
            <w:pPr>
              <w:rPr>
                <w:color w:val="000000"/>
              </w:rPr>
            </w:pPr>
            <w:r w:rsidRPr="00534FD2">
              <w:rPr>
                <w:color w:val="000000"/>
              </w:rPr>
              <w:t>64-90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5ED9FEF2"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167BBA" w14:textId="77777777" w:rsidR="003837A2" w:rsidRPr="009532E1" w:rsidRDefault="003837A2" w:rsidP="007E6DA6">
            <w:pPr>
              <w:jc w:val="center"/>
              <w:rPr>
                <w:color w:val="000000"/>
              </w:rPr>
            </w:pPr>
            <w:r w:rsidRPr="009532E1">
              <w:rPr>
                <w:color w:val="000000"/>
              </w:rPr>
              <w:t>2 300 680</w:t>
            </w:r>
          </w:p>
        </w:tc>
      </w:tr>
      <w:tr w:rsidR="003837A2" w:rsidRPr="00534FD2" w14:paraId="76F8701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511B992" w14:textId="77777777" w:rsidR="003837A2" w:rsidRPr="00534FD2" w:rsidRDefault="003837A2" w:rsidP="007E6DA6">
            <w:pPr>
              <w:jc w:val="center"/>
              <w:rPr>
                <w:color w:val="000000"/>
              </w:rPr>
            </w:pPr>
            <w:r w:rsidRPr="00534FD2">
              <w:rPr>
                <w:color w:val="000000"/>
              </w:rPr>
              <w:t>3.</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408F6FF" w14:textId="77777777" w:rsidR="003837A2" w:rsidRPr="00534FD2" w:rsidRDefault="003837A2"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прг</w:t>
            </w:r>
            <w:proofErr w:type="spellEnd"/>
            <w:r w:rsidRPr="00534FD2">
              <w:rPr>
                <w:color w:val="000000"/>
              </w:rPr>
              <w:t>) на установку пункта редуцирования газа пропускной способностью:</w:t>
            </w:r>
          </w:p>
        </w:tc>
      </w:tr>
      <w:tr w:rsidR="003837A2" w:rsidRPr="00534FD2" w14:paraId="3C3753A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3F24D26" w14:textId="77777777" w:rsidR="003837A2" w:rsidRPr="00534FD2" w:rsidRDefault="003837A2" w:rsidP="007E6DA6">
            <w:pPr>
              <w:jc w:val="center"/>
              <w:rPr>
                <w:color w:val="000000"/>
              </w:rPr>
            </w:pPr>
            <w:r w:rsidRPr="00534FD2">
              <w:rPr>
                <w:color w:val="000000"/>
              </w:rPr>
              <w:t>3.1.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867641" w14:textId="77777777" w:rsidR="003837A2" w:rsidRPr="00534FD2" w:rsidRDefault="003837A2" w:rsidP="007E6DA6">
            <w:pPr>
              <w:rPr>
                <w:color w:val="000000"/>
              </w:rPr>
            </w:pPr>
            <w:r w:rsidRPr="00534FD2">
              <w:rPr>
                <w:color w:val="000000"/>
              </w:rPr>
              <w:t>до 10 м</w:t>
            </w:r>
            <w:r>
              <w:rPr>
                <w:color w:val="000000"/>
              </w:rPr>
              <w:t>³/час</w:t>
            </w:r>
          </w:p>
        </w:tc>
        <w:tc>
          <w:tcPr>
            <w:tcW w:w="1701" w:type="dxa"/>
            <w:vMerge w:val="restart"/>
            <w:tcBorders>
              <w:top w:val="nil"/>
              <w:left w:val="single" w:sz="4" w:space="0" w:color="auto"/>
              <w:right w:val="single" w:sz="4" w:space="0" w:color="auto"/>
            </w:tcBorders>
            <w:shd w:val="clear" w:color="auto" w:fill="auto"/>
            <w:tcMar>
              <w:left w:w="28" w:type="dxa"/>
              <w:right w:w="28" w:type="dxa"/>
            </w:tcMar>
            <w:vAlign w:val="center"/>
            <w:hideMark/>
          </w:tcPr>
          <w:p w14:paraId="4E739871" w14:textId="77777777" w:rsidR="003837A2" w:rsidRPr="00534FD2" w:rsidRDefault="003837A2" w:rsidP="007E6DA6">
            <w:pPr>
              <w:jc w:val="center"/>
              <w:rPr>
                <w:color w:val="000000"/>
              </w:rPr>
            </w:pPr>
            <w:r w:rsidRPr="00534FD2">
              <w:rPr>
                <w:color w:val="000000"/>
              </w:rPr>
              <w:t>руб./</w:t>
            </w:r>
            <w:r>
              <w:rPr>
                <w:color w:val="000000"/>
              </w:rPr>
              <w:t>шт.</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AC1891" w14:textId="77777777" w:rsidR="003837A2" w:rsidRPr="009532E1" w:rsidRDefault="003837A2" w:rsidP="007E6DA6">
            <w:pPr>
              <w:jc w:val="center"/>
              <w:rPr>
                <w:color w:val="000000"/>
              </w:rPr>
            </w:pPr>
            <w:r w:rsidRPr="009532E1">
              <w:rPr>
                <w:color w:val="000000"/>
              </w:rPr>
              <w:t>186 231</w:t>
            </w:r>
          </w:p>
        </w:tc>
      </w:tr>
      <w:tr w:rsidR="003837A2" w:rsidRPr="00534FD2" w14:paraId="1C698F52"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31904957" w14:textId="77777777" w:rsidR="003837A2" w:rsidRPr="009847B5" w:rsidRDefault="003837A2" w:rsidP="007E6DA6">
            <w:pPr>
              <w:jc w:val="center"/>
              <w:rPr>
                <w:color w:val="000000"/>
              </w:rPr>
            </w:pPr>
            <w:r w:rsidRPr="00534FD2">
              <w:rPr>
                <w:color w:val="000000"/>
              </w:rPr>
              <w:t>3.</w:t>
            </w:r>
            <w:r>
              <w:rPr>
                <w:color w:val="000000"/>
              </w:rPr>
              <w:t>2</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075A6022" w14:textId="77777777" w:rsidR="003837A2" w:rsidRPr="00534FD2" w:rsidRDefault="003837A2" w:rsidP="007E6DA6">
            <w:pPr>
              <w:autoSpaceDE w:val="0"/>
              <w:autoSpaceDN w:val="0"/>
              <w:adjustRightInd w:val="0"/>
              <w:jc w:val="both"/>
              <w:rPr>
                <w:color w:val="000000"/>
              </w:rPr>
            </w:pPr>
            <w:r>
              <w:t>11 - 20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31269D71" w14:textId="77777777" w:rsidR="003837A2" w:rsidRPr="00534FD2"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72CE85" w14:textId="77777777" w:rsidR="003837A2" w:rsidRPr="009532E1" w:rsidRDefault="003837A2" w:rsidP="007E6DA6">
            <w:pPr>
              <w:jc w:val="center"/>
              <w:rPr>
                <w:color w:val="000000"/>
              </w:rPr>
            </w:pPr>
            <w:r w:rsidRPr="009532E1">
              <w:rPr>
                <w:color w:val="000000"/>
              </w:rPr>
              <w:t>186 231</w:t>
            </w:r>
          </w:p>
        </w:tc>
      </w:tr>
      <w:tr w:rsidR="003837A2" w:rsidRPr="00534FD2" w14:paraId="6361008F"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8AC0FD0" w14:textId="77777777" w:rsidR="003837A2" w:rsidRPr="009847B5" w:rsidRDefault="003837A2" w:rsidP="007E6DA6">
            <w:pPr>
              <w:jc w:val="center"/>
              <w:rPr>
                <w:color w:val="000000"/>
              </w:rPr>
            </w:pPr>
            <w:r w:rsidRPr="00534FD2">
              <w:rPr>
                <w:color w:val="000000"/>
              </w:rPr>
              <w:t>3.</w:t>
            </w:r>
            <w:r>
              <w:rPr>
                <w:color w:val="000000"/>
              </w:rPr>
              <w:t>3</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1BE75BEE" w14:textId="77777777" w:rsidR="003837A2" w:rsidRPr="009847B5" w:rsidRDefault="003837A2" w:rsidP="007E6DA6">
            <w:pPr>
              <w:autoSpaceDE w:val="0"/>
              <w:autoSpaceDN w:val="0"/>
              <w:adjustRightInd w:val="0"/>
              <w:jc w:val="both"/>
            </w:pPr>
            <w:r>
              <w:t>21 - 31 м</w:t>
            </w:r>
            <w:r>
              <w:rPr>
                <w:vertAlign w:val="superscript"/>
              </w:rPr>
              <w:t>3</w:t>
            </w:r>
            <w:r>
              <w:t>/час</w:t>
            </w:r>
          </w:p>
        </w:tc>
        <w:tc>
          <w:tcPr>
            <w:tcW w:w="1701" w:type="dxa"/>
            <w:vMerge/>
            <w:tcBorders>
              <w:left w:val="single" w:sz="4" w:space="0" w:color="auto"/>
              <w:right w:val="single" w:sz="4" w:space="0" w:color="auto"/>
            </w:tcBorders>
            <w:shd w:val="clear" w:color="auto" w:fill="auto"/>
            <w:tcMar>
              <w:left w:w="28" w:type="dxa"/>
              <w:right w:w="28" w:type="dxa"/>
            </w:tcMar>
            <w:vAlign w:val="center"/>
          </w:tcPr>
          <w:p w14:paraId="15BE8A3D" w14:textId="77777777" w:rsidR="003837A2" w:rsidRPr="00534FD2"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9C9F24B" w14:textId="77777777" w:rsidR="003837A2" w:rsidRPr="009532E1" w:rsidRDefault="003837A2" w:rsidP="007E6DA6">
            <w:pPr>
              <w:jc w:val="center"/>
              <w:rPr>
                <w:color w:val="000000"/>
              </w:rPr>
            </w:pPr>
            <w:r w:rsidRPr="009532E1">
              <w:rPr>
                <w:color w:val="000000"/>
              </w:rPr>
              <w:t>186 231</w:t>
            </w:r>
          </w:p>
        </w:tc>
      </w:tr>
      <w:tr w:rsidR="003837A2" w:rsidRPr="00534FD2" w14:paraId="731E4A06"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tcPr>
          <w:p w14:paraId="1B5F5B92" w14:textId="77777777" w:rsidR="003837A2" w:rsidRPr="009847B5" w:rsidRDefault="003837A2" w:rsidP="007E6DA6">
            <w:pPr>
              <w:jc w:val="center"/>
              <w:rPr>
                <w:color w:val="000000"/>
              </w:rPr>
            </w:pPr>
            <w:r w:rsidRPr="00534FD2">
              <w:rPr>
                <w:color w:val="000000"/>
              </w:rPr>
              <w:t>3.</w:t>
            </w:r>
            <w:r>
              <w:rPr>
                <w:color w:val="000000"/>
              </w:rPr>
              <w:t>4</w:t>
            </w:r>
            <w:r w:rsidRPr="00534FD2">
              <w:rPr>
                <w:color w:val="000000"/>
              </w:rPr>
              <w:t>.</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tcPr>
          <w:p w14:paraId="3448BFEA" w14:textId="77777777" w:rsidR="003837A2" w:rsidRPr="009847B5" w:rsidRDefault="003837A2" w:rsidP="007E6DA6">
            <w:pPr>
              <w:autoSpaceDE w:val="0"/>
              <w:autoSpaceDN w:val="0"/>
              <w:adjustRightInd w:val="0"/>
              <w:jc w:val="both"/>
            </w:pPr>
            <w:r>
              <w:t xml:space="preserve">32 - 49 </w:t>
            </w:r>
            <w:r w:rsidRPr="009847B5">
              <w:t>м</w:t>
            </w:r>
            <w:r w:rsidRPr="006F4899">
              <w:rPr>
                <w:iCs/>
                <w:sz w:val="28"/>
                <w:szCs w:val="28"/>
              </w:rPr>
              <w:t>³</w:t>
            </w:r>
            <w:r w:rsidRPr="009847B5">
              <w:t>/час</w:t>
            </w:r>
          </w:p>
        </w:tc>
        <w:tc>
          <w:tcPr>
            <w:tcW w:w="1701" w:type="dxa"/>
            <w:vMerge/>
            <w:tcBorders>
              <w:left w:val="single" w:sz="4" w:space="0" w:color="auto"/>
              <w:bottom w:val="single" w:sz="4" w:space="0" w:color="auto"/>
              <w:right w:val="single" w:sz="4" w:space="0" w:color="auto"/>
            </w:tcBorders>
            <w:shd w:val="clear" w:color="auto" w:fill="auto"/>
            <w:tcMar>
              <w:left w:w="28" w:type="dxa"/>
              <w:right w:w="28" w:type="dxa"/>
            </w:tcMar>
            <w:vAlign w:val="center"/>
          </w:tcPr>
          <w:p w14:paraId="65F73F9C" w14:textId="77777777" w:rsidR="003837A2" w:rsidRPr="00534FD2" w:rsidRDefault="003837A2" w:rsidP="007E6DA6">
            <w:pPr>
              <w:jc w:val="cente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502813" w14:textId="77777777" w:rsidR="003837A2" w:rsidRPr="009532E1" w:rsidRDefault="003837A2" w:rsidP="007E6DA6">
            <w:pPr>
              <w:jc w:val="center"/>
              <w:rPr>
                <w:color w:val="000000"/>
              </w:rPr>
            </w:pPr>
            <w:r w:rsidRPr="009532E1">
              <w:rPr>
                <w:color w:val="000000"/>
              </w:rPr>
              <w:t>186 231</w:t>
            </w:r>
          </w:p>
        </w:tc>
      </w:tr>
      <w:tr w:rsidR="003837A2" w:rsidRPr="00534FD2" w14:paraId="74FF19FB" w14:textId="77777777" w:rsidTr="007E6DA6">
        <w:trPr>
          <w:trHeight w:val="1224"/>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C0AC24F" w14:textId="77777777" w:rsidR="003837A2" w:rsidRPr="00534FD2" w:rsidRDefault="003837A2" w:rsidP="007E6DA6">
            <w:pPr>
              <w:jc w:val="center"/>
              <w:rPr>
                <w:color w:val="000000"/>
              </w:rPr>
            </w:pPr>
            <w:r w:rsidRPr="00534FD2">
              <w:rPr>
                <w:color w:val="000000"/>
              </w:rPr>
              <w:t>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CD53E5" w14:textId="77777777" w:rsidR="003837A2" w:rsidRPr="00534FD2" w:rsidRDefault="003837A2"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оу</w:t>
            </w:r>
            <w:proofErr w:type="spellEnd"/>
            <w:r w:rsidRPr="00534FD2">
              <w:rPr>
                <w:color w:val="000000"/>
              </w:rPr>
              <w:t>) на установку отключающих устройств</w:t>
            </w:r>
            <w:r>
              <w:rPr>
                <w:color w:val="000000"/>
              </w:rPr>
              <w:t xml:space="preserve"> (без учета стоимости отключающего устройства):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187A7E" w14:textId="77777777" w:rsidR="003837A2" w:rsidRPr="00534FD2" w:rsidRDefault="003837A2" w:rsidP="007E6DA6">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2008D0" w14:textId="77777777" w:rsidR="003837A2" w:rsidRPr="009532E1" w:rsidRDefault="003837A2" w:rsidP="007E6DA6">
            <w:pPr>
              <w:jc w:val="center"/>
              <w:rPr>
                <w:color w:val="000000"/>
              </w:rPr>
            </w:pPr>
            <w:r w:rsidRPr="009532E1">
              <w:rPr>
                <w:color w:val="000000"/>
              </w:rPr>
              <w:t>6 506</w:t>
            </w:r>
          </w:p>
        </w:tc>
      </w:tr>
      <w:tr w:rsidR="003837A2" w:rsidRPr="00534FD2" w14:paraId="4F7372FC"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994AD4A" w14:textId="77777777" w:rsidR="003837A2" w:rsidRPr="00534FD2" w:rsidRDefault="003837A2" w:rsidP="007E6DA6">
            <w:pPr>
              <w:jc w:val="center"/>
              <w:rPr>
                <w:color w:val="000000"/>
              </w:rPr>
            </w:pPr>
            <w:r w:rsidRPr="00534FD2">
              <w:rPr>
                <w:color w:val="000000"/>
              </w:rPr>
              <w:t>5.</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7C8DA81" w14:textId="1D3C2A85" w:rsidR="003837A2" w:rsidRPr="00534FD2" w:rsidRDefault="003837A2" w:rsidP="007E6DA6">
            <w:pPr>
              <w:autoSpaceDE w:val="0"/>
              <w:autoSpaceDN w:val="0"/>
              <w:adjustRightInd w:val="0"/>
              <w:jc w:val="both"/>
            </w:pPr>
            <w:r w:rsidRPr="00534FD2">
              <w:rPr>
                <w:color w:val="000000"/>
              </w:rPr>
              <w:t>Размер стандартизированной тарифной ставки (</w:t>
            </w:r>
            <w:r>
              <w:rPr>
                <w:noProof/>
                <w:position w:val="-10"/>
              </w:rPr>
              <w:drawing>
                <wp:inline distT="0" distB="0" distL="0" distR="0" wp14:anchorId="04CB9848" wp14:editId="216AE767">
                  <wp:extent cx="331470" cy="291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470" cy="291465"/>
                          </a:xfrm>
                          <a:prstGeom prst="rect">
                            <a:avLst/>
                          </a:prstGeom>
                          <a:noFill/>
                          <a:ln>
                            <a:noFill/>
                          </a:ln>
                        </pic:spPr>
                      </pic:pic>
                    </a:graphicData>
                  </a:graphic>
                </wp:inline>
              </w:drawing>
            </w:r>
            <w:r w:rsidRPr="00534FD2">
              <w:rPr>
                <w:color w:val="000000"/>
              </w:rPr>
              <w:t>) на устройство внутреннего газопровода объекта капитального строительства заявителя</w:t>
            </w:r>
            <w:r>
              <w:rPr>
                <w:color w:val="000000"/>
              </w:rPr>
              <w:t>:</w:t>
            </w:r>
          </w:p>
        </w:tc>
      </w:tr>
      <w:tr w:rsidR="003837A2" w:rsidRPr="00534FD2" w14:paraId="50133097" w14:textId="77777777" w:rsidTr="007E6DA6">
        <w:trPr>
          <w:trHeight w:val="20"/>
        </w:trPr>
        <w:tc>
          <w:tcPr>
            <w:tcW w:w="105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B0F0B82" w14:textId="77777777" w:rsidR="003837A2" w:rsidRPr="00534FD2" w:rsidRDefault="003837A2" w:rsidP="007E6DA6">
            <w:pPr>
              <w:jc w:val="center"/>
              <w:rPr>
                <w:color w:val="000000"/>
              </w:rPr>
            </w:pPr>
            <w:r w:rsidRPr="00534FD2">
              <w:rPr>
                <w:color w:val="000000"/>
              </w:rPr>
              <w:t>5.1.</w:t>
            </w:r>
          </w:p>
        </w:tc>
        <w:tc>
          <w:tcPr>
            <w:tcW w:w="8505"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394B86" w14:textId="77777777" w:rsidR="003837A2" w:rsidRPr="00534FD2" w:rsidRDefault="003837A2" w:rsidP="007E6DA6">
            <w:pPr>
              <w:rPr>
                <w:color w:val="000000"/>
              </w:rPr>
            </w:pPr>
            <w:r w:rsidRPr="00534FD2">
              <w:rPr>
                <w:color w:val="000000"/>
              </w:rPr>
              <w:t>стальных газопроводов, диаметром:</w:t>
            </w:r>
          </w:p>
        </w:tc>
      </w:tr>
      <w:tr w:rsidR="003837A2" w:rsidRPr="00534FD2" w14:paraId="62517C4C"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B3BF3B0" w14:textId="77777777" w:rsidR="003837A2" w:rsidRPr="00534FD2" w:rsidRDefault="003837A2" w:rsidP="007E6DA6">
            <w:pPr>
              <w:jc w:val="center"/>
              <w:rPr>
                <w:color w:val="000000"/>
              </w:rPr>
            </w:pPr>
            <w:r w:rsidRPr="00534FD2">
              <w:rPr>
                <w:color w:val="000000"/>
              </w:rPr>
              <w:t>5.1.1.</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0070D2" w14:textId="77777777" w:rsidR="003837A2" w:rsidRPr="00534FD2" w:rsidRDefault="003837A2" w:rsidP="007E6DA6">
            <w:pPr>
              <w:rPr>
                <w:color w:val="000000"/>
              </w:rPr>
            </w:pPr>
            <w:r w:rsidRPr="00534FD2">
              <w:rPr>
                <w:color w:val="000000"/>
              </w:rPr>
              <w:t>до 10 мм</w:t>
            </w:r>
          </w:p>
        </w:tc>
        <w:tc>
          <w:tcPr>
            <w:tcW w:w="1701" w:type="dxa"/>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9F4DF83" w14:textId="77777777" w:rsidR="003837A2" w:rsidRPr="00534FD2" w:rsidRDefault="003837A2" w:rsidP="007E6DA6">
            <w:pPr>
              <w:jc w:val="center"/>
              <w:rPr>
                <w:color w:val="000000"/>
              </w:rPr>
            </w:pPr>
            <w:r w:rsidRPr="00534FD2">
              <w:rPr>
                <w:color w:val="000000"/>
              </w:rPr>
              <w:t>руб./км</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2F7969" w14:textId="77777777" w:rsidR="003837A2" w:rsidRPr="009532E1" w:rsidRDefault="003837A2" w:rsidP="007E6DA6">
            <w:pPr>
              <w:jc w:val="center"/>
              <w:rPr>
                <w:color w:val="000000"/>
              </w:rPr>
            </w:pPr>
            <w:r w:rsidRPr="009532E1">
              <w:rPr>
                <w:color w:val="000000"/>
              </w:rPr>
              <w:t>1 101 680</w:t>
            </w:r>
          </w:p>
        </w:tc>
      </w:tr>
      <w:tr w:rsidR="003837A2" w:rsidRPr="00534FD2" w14:paraId="3830C06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B1A5090" w14:textId="77777777" w:rsidR="003837A2" w:rsidRPr="00534FD2" w:rsidRDefault="003837A2" w:rsidP="007E6DA6">
            <w:pPr>
              <w:jc w:val="center"/>
              <w:rPr>
                <w:color w:val="000000"/>
              </w:rPr>
            </w:pPr>
            <w:r w:rsidRPr="00534FD2">
              <w:rPr>
                <w:color w:val="000000"/>
              </w:rPr>
              <w:t>5.1.2.</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1A629" w14:textId="77777777" w:rsidR="003837A2" w:rsidRPr="00534FD2" w:rsidRDefault="003837A2" w:rsidP="007E6DA6">
            <w:pPr>
              <w:rPr>
                <w:color w:val="000000"/>
              </w:rPr>
            </w:pPr>
            <w:r w:rsidRPr="00534FD2">
              <w:rPr>
                <w:color w:val="000000"/>
              </w:rPr>
              <w:t>11-15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DA06ADB"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E30260F" w14:textId="77777777" w:rsidR="003837A2" w:rsidRPr="009532E1" w:rsidRDefault="003837A2" w:rsidP="007E6DA6">
            <w:pPr>
              <w:jc w:val="center"/>
              <w:rPr>
                <w:color w:val="000000"/>
              </w:rPr>
            </w:pPr>
            <w:r w:rsidRPr="009532E1">
              <w:rPr>
                <w:color w:val="000000"/>
              </w:rPr>
              <w:t>1 155 717</w:t>
            </w:r>
          </w:p>
        </w:tc>
      </w:tr>
      <w:tr w:rsidR="003837A2" w:rsidRPr="00534FD2" w14:paraId="0376D393"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4151F6AD" w14:textId="77777777" w:rsidR="003837A2" w:rsidRPr="00534FD2" w:rsidRDefault="003837A2" w:rsidP="007E6DA6">
            <w:pPr>
              <w:jc w:val="center"/>
              <w:rPr>
                <w:color w:val="000000"/>
              </w:rPr>
            </w:pPr>
            <w:r w:rsidRPr="00534FD2">
              <w:rPr>
                <w:color w:val="000000"/>
              </w:rPr>
              <w:t>5.1.3.</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711ABA" w14:textId="77777777" w:rsidR="003837A2" w:rsidRPr="00534FD2" w:rsidRDefault="003837A2" w:rsidP="007E6DA6">
            <w:pPr>
              <w:rPr>
                <w:color w:val="000000"/>
              </w:rPr>
            </w:pPr>
            <w:r w:rsidRPr="00534FD2">
              <w:rPr>
                <w:color w:val="000000"/>
              </w:rPr>
              <w:t>16-20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0E1AF6D0"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B7B479B" w14:textId="77777777" w:rsidR="003837A2" w:rsidRPr="009532E1" w:rsidRDefault="003837A2" w:rsidP="007E6DA6">
            <w:pPr>
              <w:jc w:val="center"/>
              <w:rPr>
                <w:color w:val="000000"/>
              </w:rPr>
            </w:pPr>
            <w:r w:rsidRPr="009532E1">
              <w:rPr>
                <w:color w:val="000000"/>
              </w:rPr>
              <w:t>1 214 957</w:t>
            </w:r>
          </w:p>
        </w:tc>
      </w:tr>
      <w:tr w:rsidR="003837A2" w:rsidRPr="00534FD2" w14:paraId="037029FD"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09F6A80" w14:textId="77777777" w:rsidR="003837A2" w:rsidRPr="00534FD2" w:rsidRDefault="003837A2" w:rsidP="007E6DA6">
            <w:pPr>
              <w:jc w:val="center"/>
              <w:rPr>
                <w:color w:val="000000"/>
              </w:rPr>
            </w:pPr>
            <w:r w:rsidRPr="00534FD2">
              <w:rPr>
                <w:color w:val="000000"/>
              </w:rPr>
              <w:t>5.1.4.</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C55789" w14:textId="77777777" w:rsidR="003837A2" w:rsidRPr="00534FD2" w:rsidRDefault="003837A2" w:rsidP="007E6DA6">
            <w:pPr>
              <w:rPr>
                <w:color w:val="000000"/>
              </w:rPr>
            </w:pPr>
            <w:r w:rsidRPr="00534FD2">
              <w:rPr>
                <w:color w:val="000000"/>
              </w:rPr>
              <w:t>21-25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73BC14F5"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17CFFDB" w14:textId="77777777" w:rsidR="003837A2" w:rsidRPr="009532E1" w:rsidRDefault="003837A2" w:rsidP="007E6DA6">
            <w:pPr>
              <w:jc w:val="center"/>
              <w:rPr>
                <w:color w:val="000000"/>
              </w:rPr>
            </w:pPr>
            <w:r w:rsidRPr="009532E1">
              <w:rPr>
                <w:color w:val="000000"/>
              </w:rPr>
              <w:t>1 323 523</w:t>
            </w:r>
          </w:p>
        </w:tc>
      </w:tr>
      <w:tr w:rsidR="003837A2" w:rsidRPr="00534FD2" w14:paraId="44D1A917"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076F95" w14:textId="77777777" w:rsidR="003837A2" w:rsidRPr="00534FD2" w:rsidRDefault="003837A2" w:rsidP="007E6DA6">
            <w:pPr>
              <w:jc w:val="center"/>
              <w:rPr>
                <w:color w:val="000000"/>
              </w:rPr>
            </w:pPr>
            <w:r w:rsidRPr="00534FD2">
              <w:rPr>
                <w:color w:val="000000"/>
              </w:rPr>
              <w:t>5.1.5.</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50621A" w14:textId="77777777" w:rsidR="003837A2" w:rsidRPr="00534FD2" w:rsidRDefault="003837A2" w:rsidP="007E6DA6">
            <w:pPr>
              <w:rPr>
                <w:color w:val="000000"/>
              </w:rPr>
            </w:pPr>
            <w:r w:rsidRPr="00534FD2">
              <w:rPr>
                <w:color w:val="000000"/>
              </w:rPr>
              <w:t>26-32 мм</w:t>
            </w:r>
          </w:p>
        </w:tc>
        <w:tc>
          <w:tcPr>
            <w:tcW w:w="1701" w:type="dxa"/>
            <w:vMerge/>
            <w:tcBorders>
              <w:top w:val="nil"/>
              <w:left w:val="single" w:sz="4" w:space="0" w:color="auto"/>
              <w:bottom w:val="single" w:sz="4" w:space="0" w:color="auto"/>
              <w:right w:val="single" w:sz="4" w:space="0" w:color="auto"/>
            </w:tcBorders>
            <w:tcMar>
              <w:left w:w="28" w:type="dxa"/>
              <w:right w:w="28" w:type="dxa"/>
            </w:tcMar>
            <w:vAlign w:val="center"/>
            <w:hideMark/>
          </w:tcPr>
          <w:p w14:paraId="47D0310D" w14:textId="77777777" w:rsidR="003837A2" w:rsidRPr="00534FD2" w:rsidRDefault="003837A2" w:rsidP="007E6DA6">
            <w:pPr>
              <w:rPr>
                <w:color w:val="000000"/>
              </w:rPr>
            </w:pPr>
          </w:p>
        </w:tc>
        <w:tc>
          <w:tcPr>
            <w:tcW w:w="240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8F68825" w14:textId="77777777" w:rsidR="003837A2" w:rsidRPr="009532E1" w:rsidRDefault="003837A2" w:rsidP="007E6DA6">
            <w:pPr>
              <w:jc w:val="center"/>
              <w:rPr>
                <w:color w:val="000000"/>
              </w:rPr>
            </w:pPr>
            <w:r w:rsidRPr="009532E1">
              <w:rPr>
                <w:color w:val="000000"/>
              </w:rPr>
              <w:t>1 641 493</w:t>
            </w:r>
          </w:p>
        </w:tc>
      </w:tr>
      <w:tr w:rsidR="003837A2" w:rsidRPr="00534FD2" w14:paraId="5C57A4D9" w14:textId="77777777" w:rsidTr="007E6DA6">
        <w:trPr>
          <w:trHeight w:val="20"/>
        </w:trPr>
        <w:tc>
          <w:tcPr>
            <w:tcW w:w="1059"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A50B34B" w14:textId="77777777" w:rsidR="003837A2" w:rsidRPr="00534FD2" w:rsidRDefault="003837A2" w:rsidP="007E6DA6">
            <w:pPr>
              <w:jc w:val="center"/>
              <w:rPr>
                <w:color w:val="000000"/>
              </w:rPr>
            </w:pPr>
            <w:r w:rsidRPr="00534FD2">
              <w:rPr>
                <w:color w:val="000000"/>
              </w:rPr>
              <w:t>6.</w:t>
            </w:r>
          </w:p>
        </w:tc>
        <w:tc>
          <w:tcPr>
            <w:tcW w:w="439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FB1937" w14:textId="77777777" w:rsidR="003837A2" w:rsidRPr="00534FD2" w:rsidRDefault="003837A2" w:rsidP="007E6DA6">
            <w:pPr>
              <w:autoSpaceDE w:val="0"/>
              <w:autoSpaceDN w:val="0"/>
              <w:adjustRightInd w:val="0"/>
              <w:jc w:val="both"/>
            </w:pPr>
            <w:r w:rsidRPr="00534FD2">
              <w:rPr>
                <w:color w:val="000000"/>
              </w:rPr>
              <w:t>Размер стандартизированной тарифной ставки (</w:t>
            </w:r>
            <w:proofErr w:type="spellStart"/>
            <w:r>
              <w:t>С</w:t>
            </w:r>
            <w:r>
              <w:rPr>
                <w:vertAlign w:val="superscript"/>
              </w:rPr>
              <w:t>пу</w:t>
            </w:r>
            <w:proofErr w:type="spellEnd"/>
            <w:r w:rsidRPr="00534FD2">
              <w:rPr>
                <w:color w:val="000000"/>
              </w:rPr>
              <w:t>) на установку прибора учета газа</w:t>
            </w:r>
            <w:r>
              <w:rPr>
                <w:color w:val="000000"/>
              </w:rPr>
              <w:t xml:space="preserve"> (без учета стоимости прибора учета газа):</w:t>
            </w:r>
          </w:p>
        </w:tc>
        <w:tc>
          <w:tcPr>
            <w:tcW w:w="170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032C11" w14:textId="77777777" w:rsidR="003837A2" w:rsidRPr="00534FD2" w:rsidRDefault="003837A2" w:rsidP="007E6DA6">
            <w:pPr>
              <w:jc w:val="center"/>
              <w:rPr>
                <w:color w:val="000000"/>
              </w:rPr>
            </w:pPr>
            <w:r w:rsidRPr="00534FD2">
              <w:rPr>
                <w:color w:val="000000"/>
              </w:rPr>
              <w:t>руб./шт.</w:t>
            </w:r>
          </w:p>
        </w:tc>
        <w:tc>
          <w:tcPr>
            <w:tcW w:w="240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E8741" w14:textId="77777777" w:rsidR="003837A2" w:rsidRPr="00534FD2" w:rsidRDefault="003837A2" w:rsidP="007E6DA6">
            <w:pPr>
              <w:jc w:val="center"/>
              <w:rPr>
                <w:color w:val="000000"/>
              </w:rPr>
            </w:pPr>
            <w:r w:rsidRPr="009532E1">
              <w:rPr>
                <w:color w:val="000000"/>
              </w:rPr>
              <w:t>1 576</w:t>
            </w:r>
          </w:p>
        </w:tc>
      </w:tr>
      <w:bookmarkEnd w:id="13"/>
      <w:bookmarkEnd w:id="14"/>
    </w:tbl>
    <w:p w14:paraId="295C09AD" w14:textId="77777777" w:rsidR="003837A2" w:rsidRDefault="003837A2" w:rsidP="003837A2">
      <w:pPr>
        <w:tabs>
          <w:tab w:val="left" w:pos="3945"/>
        </w:tabs>
        <w:ind w:left="426" w:right="567"/>
        <w:jc w:val="center"/>
        <w:rPr>
          <w:b/>
          <w:sz w:val="28"/>
          <w:szCs w:val="28"/>
        </w:rPr>
      </w:pPr>
    </w:p>
    <w:p w14:paraId="579B885F" w14:textId="77777777" w:rsidR="003837A2" w:rsidRDefault="003837A2" w:rsidP="00901CBB">
      <w:pPr>
        <w:tabs>
          <w:tab w:val="left" w:pos="5580"/>
          <w:tab w:val="left" w:pos="9498"/>
        </w:tabs>
        <w:ind w:left="-961" w:right="-569" w:firstLine="5356"/>
      </w:pPr>
    </w:p>
    <w:p w14:paraId="57637118" w14:textId="1CF69AFC" w:rsidR="00901CBB" w:rsidRDefault="00901CBB" w:rsidP="00901CBB">
      <w:pPr>
        <w:tabs>
          <w:tab w:val="left" w:pos="5580"/>
          <w:tab w:val="left" w:pos="9498"/>
        </w:tabs>
        <w:ind w:left="-961" w:right="-569" w:firstLine="5356"/>
      </w:pPr>
    </w:p>
    <w:p w14:paraId="3BA4734A" w14:textId="77777777" w:rsidR="00901CBB" w:rsidRDefault="00901CBB" w:rsidP="00901CBB">
      <w:pPr>
        <w:tabs>
          <w:tab w:val="left" w:pos="5580"/>
          <w:tab w:val="left" w:pos="9498"/>
        </w:tabs>
        <w:ind w:left="-961" w:right="-569" w:firstLine="5356"/>
      </w:pPr>
    </w:p>
    <w:p w14:paraId="6736DB4D" w14:textId="76C136B1" w:rsidR="00901CBB" w:rsidRDefault="00901CBB" w:rsidP="00102F35">
      <w:pPr>
        <w:jc w:val="both"/>
      </w:pPr>
    </w:p>
    <w:p w14:paraId="6D5C2062" w14:textId="02532F70" w:rsidR="007312ED" w:rsidRDefault="007312ED" w:rsidP="00102F35">
      <w:pPr>
        <w:jc w:val="both"/>
      </w:pPr>
    </w:p>
    <w:p w14:paraId="4C4F9B73" w14:textId="250B7AB9" w:rsidR="007312ED" w:rsidRDefault="007312ED" w:rsidP="00102F35">
      <w:pPr>
        <w:jc w:val="both"/>
      </w:pPr>
    </w:p>
    <w:p w14:paraId="446FE3EC" w14:textId="1387B0F9" w:rsidR="007312ED" w:rsidRDefault="007312ED" w:rsidP="00102F35">
      <w:pPr>
        <w:jc w:val="both"/>
      </w:pPr>
    </w:p>
    <w:p w14:paraId="579D0AEF" w14:textId="3EB961CB" w:rsidR="007312ED" w:rsidRDefault="007312ED" w:rsidP="00102F35">
      <w:pPr>
        <w:jc w:val="both"/>
      </w:pPr>
    </w:p>
    <w:p w14:paraId="68E982F5" w14:textId="6151E584" w:rsidR="007312ED" w:rsidRDefault="007312ED" w:rsidP="00102F35">
      <w:pPr>
        <w:jc w:val="both"/>
      </w:pPr>
    </w:p>
    <w:p w14:paraId="1DDEE41A" w14:textId="0AE1898C" w:rsidR="007312ED" w:rsidRDefault="007312ED" w:rsidP="00102F35">
      <w:pPr>
        <w:jc w:val="both"/>
      </w:pPr>
    </w:p>
    <w:p w14:paraId="009BFC37" w14:textId="001DF081" w:rsidR="007312ED" w:rsidRPr="001828C5" w:rsidRDefault="007312ED" w:rsidP="007312ED">
      <w:pPr>
        <w:tabs>
          <w:tab w:val="left" w:pos="5580"/>
          <w:tab w:val="left" w:pos="9498"/>
        </w:tabs>
        <w:ind w:left="-961" w:right="-569" w:firstLine="5356"/>
      </w:pPr>
      <w:r w:rsidRPr="001828C5">
        <w:t xml:space="preserve">Приложение № </w:t>
      </w:r>
      <w:r>
        <w:t xml:space="preserve">6 </w:t>
      </w:r>
      <w:r w:rsidRPr="001828C5">
        <w:t xml:space="preserve">к </w:t>
      </w:r>
      <w:r>
        <w:t>протоколу</w:t>
      </w:r>
      <w:r w:rsidRPr="001828C5">
        <w:t xml:space="preserve"> № 8</w:t>
      </w:r>
      <w:r>
        <w:t>9</w:t>
      </w:r>
    </w:p>
    <w:p w14:paraId="7B278612" w14:textId="77777777" w:rsidR="007312ED" w:rsidRPr="001828C5" w:rsidRDefault="007312ED" w:rsidP="007312ED">
      <w:pPr>
        <w:tabs>
          <w:tab w:val="left" w:pos="5580"/>
          <w:tab w:val="left" w:pos="9498"/>
        </w:tabs>
        <w:ind w:left="-961" w:right="-569" w:firstLine="5356"/>
      </w:pPr>
      <w:r w:rsidRPr="001828C5">
        <w:t>заседания правления Региональной</w:t>
      </w:r>
    </w:p>
    <w:p w14:paraId="364F544E" w14:textId="77777777" w:rsidR="007312ED" w:rsidRPr="001828C5" w:rsidRDefault="007312ED" w:rsidP="007312ED">
      <w:pPr>
        <w:tabs>
          <w:tab w:val="left" w:pos="5580"/>
          <w:tab w:val="left" w:pos="9498"/>
        </w:tabs>
        <w:ind w:left="-961" w:right="-569" w:firstLine="5356"/>
      </w:pPr>
      <w:r w:rsidRPr="001828C5">
        <w:t>энергетической комиссии</w:t>
      </w:r>
    </w:p>
    <w:p w14:paraId="1C620BC8" w14:textId="77777777" w:rsidR="007312ED" w:rsidRDefault="007312ED" w:rsidP="007312ED">
      <w:pPr>
        <w:tabs>
          <w:tab w:val="left" w:pos="5580"/>
          <w:tab w:val="left" w:pos="9498"/>
        </w:tabs>
        <w:ind w:left="-961" w:right="-569" w:firstLine="5356"/>
      </w:pPr>
      <w:r w:rsidRPr="001828C5">
        <w:t xml:space="preserve">Кузбасса от </w:t>
      </w:r>
      <w:r>
        <w:t>28</w:t>
      </w:r>
      <w:r w:rsidRPr="001828C5">
        <w:t>.12.2021</w:t>
      </w:r>
    </w:p>
    <w:p w14:paraId="0F7829D9" w14:textId="77777777" w:rsidR="00915966" w:rsidRDefault="00915966" w:rsidP="00915966">
      <w:pPr>
        <w:pStyle w:val="ad"/>
        <w:jc w:val="center"/>
        <w:rPr>
          <w:b/>
          <w:sz w:val="28"/>
        </w:rPr>
      </w:pPr>
    </w:p>
    <w:p w14:paraId="0FEA2986" w14:textId="77777777" w:rsidR="00915966" w:rsidRPr="00157EA6" w:rsidRDefault="00915966" w:rsidP="00915966">
      <w:pPr>
        <w:pStyle w:val="ad"/>
        <w:jc w:val="center"/>
        <w:rPr>
          <w:b/>
          <w:color w:val="000000"/>
          <w:sz w:val="28"/>
          <w:szCs w:val="28"/>
        </w:rPr>
      </w:pPr>
      <w:r w:rsidRPr="00C36CC9">
        <w:rPr>
          <w:b/>
          <w:sz w:val="28"/>
        </w:rPr>
        <w:t>Экспертное заключение</w:t>
      </w:r>
      <w:r>
        <w:rPr>
          <w:b/>
          <w:sz w:val="28"/>
        </w:rPr>
        <w:t xml:space="preserve"> </w:t>
      </w:r>
      <w:r>
        <w:rPr>
          <w:b/>
          <w:color w:val="000000"/>
          <w:sz w:val="28"/>
          <w:szCs w:val="28"/>
        </w:rPr>
        <w:t>Р</w:t>
      </w:r>
      <w:r w:rsidRPr="00157EA6">
        <w:rPr>
          <w:b/>
          <w:color w:val="000000"/>
          <w:sz w:val="28"/>
          <w:szCs w:val="28"/>
        </w:rPr>
        <w:t xml:space="preserve">егиональной энергетической комиссии </w:t>
      </w:r>
      <w:r>
        <w:rPr>
          <w:b/>
          <w:color w:val="000000"/>
          <w:sz w:val="28"/>
          <w:szCs w:val="28"/>
        </w:rPr>
        <w:t>Кузбасса об установлении</w:t>
      </w:r>
      <w:r w:rsidRPr="00157EA6">
        <w:rPr>
          <w:b/>
          <w:color w:val="000000"/>
          <w:sz w:val="28"/>
          <w:szCs w:val="28"/>
        </w:rPr>
        <w:t xml:space="preserve"> </w:t>
      </w:r>
      <w:r>
        <w:rPr>
          <w:b/>
          <w:color w:val="000000"/>
          <w:sz w:val="28"/>
          <w:szCs w:val="28"/>
        </w:rPr>
        <w:t xml:space="preserve">платы за подключение </w:t>
      </w:r>
      <w:r w:rsidRPr="00E71E80">
        <w:rPr>
          <w:b/>
          <w:color w:val="000000"/>
          <w:sz w:val="28"/>
          <w:szCs w:val="28"/>
        </w:rPr>
        <w:t>в расчете на единицу мощности подключаемой тепловой нагрузки</w:t>
      </w:r>
      <w:r>
        <w:rPr>
          <w:b/>
          <w:color w:val="000000"/>
          <w:sz w:val="28"/>
          <w:szCs w:val="28"/>
        </w:rPr>
        <w:t xml:space="preserve"> на 2022 год к тепловым сетям ООО «</w:t>
      </w:r>
      <w:proofErr w:type="spellStart"/>
      <w:r>
        <w:rPr>
          <w:b/>
          <w:color w:val="000000"/>
          <w:sz w:val="28"/>
          <w:szCs w:val="28"/>
        </w:rPr>
        <w:t>ЭнергоТранзит</w:t>
      </w:r>
      <w:proofErr w:type="spellEnd"/>
      <w:r>
        <w:rPr>
          <w:b/>
          <w:color w:val="000000"/>
          <w:sz w:val="28"/>
          <w:szCs w:val="28"/>
        </w:rPr>
        <w:t>»</w:t>
      </w:r>
    </w:p>
    <w:p w14:paraId="2547BC4B" w14:textId="77777777" w:rsidR="00915966" w:rsidRDefault="00915966" w:rsidP="00915966">
      <w:pPr>
        <w:jc w:val="both"/>
        <w:rPr>
          <w:color w:val="000000"/>
          <w:sz w:val="28"/>
          <w:szCs w:val="28"/>
        </w:rPr>
      </w:pPr>
    </w:p>
    <w:p w14:paraId="420A2657" w14:textId="77777777" w:rsidR="00915966" w:rsidRDefault="00915966" w:rsidP="00915966">
      <w:pPr>
        <w:spacing w:line="276" w:lineRule="auto"/>
        <w:ind w:firstLine="680"/>
        <w:jc w:val="both"/>
        <w:rPr>
          <w:color w:val="000000"/>
          <w:sz w:val="28"/>
          <w:szCs w:val="28"/>
        </w:rPr>
      </w:pPr>
      <w:r>
        <w:rPr>
          <w:color w:val="000000"/>
          <w:sz w:val="28"/>
          <w:szCs w:val="28"/>
        </w:rPr>
        <w:t>ООО «</w:t>
      </w:r>
      <w:proofErr w:type="spellStart"/>
      <w:r>
        <w:rPr>
          <w:color w:val="000000"/>
          <w:sz w:val="28"/>
          <w:szCs w:val="28"/>
        </w:rPr>
        <w:t>ЭнергоТранзит</w:t>
      </w:r>
      <w:proofErr w:type="spellEnd"/>
      <w:r>
        <w:rPr>
          <w:color w:val="000000"/>
          <w:sz w:val="28"/>
          <w:szCs w:val="28"/>
        </w:rPr>
        <w:t>»</w:t>
      </w:r>
      <w:r w:rsidRPr="00C322D9">
        <w:rPr>
          <w:color w:val="000000"/>
          <w:sz w:val="28"/>
          <w:szCs w:val="28"/>
        </w:rPr>
        <w:t xml:space="preserve"> обратилось в адрес </w:t>
      </w:r>
      <w:r>
        <w:rPr>
          <w:color w:val="000000"/>
          <w:sz w:val="28"/>
          <w:szCs w:val="28"/>
        </w:rPr>
        <w:t>Р</w:t>
      </w:r>
      <w:r w:rsidRPr="00C322D9">
        <w:rPr>
          <w:color w:val="000000"/>
          <w:sz w:val="28"/>
          <w:szCs w:val="28"/>
        </w:rPr>
        <w:t xml:space="preserve">егиональной энергетической комиссии </w:t>
      </w:r>
      <w:r>
        <w:rPr>
          <w:color w:val="000000"/>
          <w:sz w:val="28"/>
          <w:szCs w:val="28"/>
        </w:rPr>
        <w:t>Кузбасса</w:t>
      </w:r>
      <w:r w:rsidRPr="00C322D9">
        <w:rPr>
          <w:color w:val="000000"/>
          <w:sz w:val="28"/>
          <w:szCs w:val="28"/>
        </w:rPr>
        <w:t xml:space="preserve"> (далее</w:t>
      </w:r>
      <w:r>
        <w:rPr>
          <w:color w:val="000000"/>
          <w:sz w:val="28"/>
          <w:szCs w:val="28"/>
        </w:rPr>
        <w:t xml:space="preserve"> -</w:t>
      </w:r>
      <w:r w:rsidRPr="00C322D9">
        <w:rPr>
          <w:color w:val="000000"/>
          <w:sz w:val="28"/>
          <w:szCs w:val="28"/>
        </w:rPr>
        <w:t xml:space="preserve"> РЭК) с </w:t>
      </w:r>
      <w:proofErr w:type="gramStart"/>
      <w:r>
        <w:rPr>
          <w:color w:val="000000"/>
          <w:sz w:val="28"/>
          <w:szCs w:val="28"/>
        </w:rPr>
        <w:t xml:space="preserve">заявлением </w:t>
      </w:r>
      <w:r w:rsidRPr="006C021E">
        <w:rPr>
          <w:color w:val="000000"/>
          <w:sz w:val="28"/>
          <w:szCs w:val="28"/>
        </w:rPr>
        <w:t xml:space="preserve"> об</w:t>
      </w:r>
      <w:proofErr w:type="gramEnd"/>
      <w:r w:rsidRPr="006C021E">
        <w:rPr>
          <w:color w:val="000000"/>
          <w:sz w:val="28"/>
          <w:szCs w:val="28"/>
        </w:rPr>
        <w:t xml:space="preserve"> </w:t>
      </w:r>
      <w:r>
        <w:rPr>
          <w:color w:val="000000"/>
          <w:sz w:val="28"/>
          <w:szCs w:val="28"/>
        </w:rPr>
        <w:t xml:space="preserve">установлении </w:t>
      </w:r>
      <w:r w:rsidRPr="00E71E80">
        <w:rPr>
          <w:color w:val="000000"/>
          <w:sz w:val="28"/>
          <w:szCs w:val="28"/>
        </w:rPr>
        <w:t>платы за подключение на 202</w:t>
      </w:r>
      <w:r>
        <w:rPr>
          <w:color w:val="000000"/>
          <w:sz w:val="28"/>
          <w:szCs w:val="28"/>
        </w:rPr>
        <w:t>2</w:t>
      </w:r>
      <w:r w:rsidRPr="00E71E80">
        <w:rPr>
          <w:color w:val="000000"/>
          <w:sz w:val="28"/>
          <w:szCs w:val="28"/>
        </w:rPr>
        <w:t xml:space="preserve"> год в расчете на единицу мощности подключаемой тепловой нагрузки к тепловым сетям </w:t>
      </w:r>
      <w:r>
        <w:rPr>
          <w:color w:val="000000"/>
          <w:sz w:val="28"/>
          <w:szCs w:val="28"/>
        </w:rPr>
        <w:t>ООО «</w:t>
      </w:r>
      <w:proofErr w:type="spellStart"/>
      <w:r>
        <w:rPr>
          <w:color w:val="000000"/>
          <w:sz w:val="28"/>
          <w:szCs w:val="28"/>
        </w:rPr>
        <w:t>ЭнергоТранзит</w:t>
      </w:r>
      <w:proofErr w:type="spellEnd"/>
      <w:r>
        <w:rPr>
          <w:color w:val="000000"/>
          <w:sz w:val="28"/>
          <w:szCs w:val="28"/>
        </w:rPr>
        <w:t>».</w:t>
      </w:r>
    </w:p>
    <w:p w14:paraId="1A6DB4E5" w14:textId="77777777" w:rsidR="00915966" w:rsidRPr="00157EA6" w:rsidRDefault="00915966" w:rsidP="00915966">
      <w:pPr>
        <w:pStyle w:val="ab"/>
        <w:spacing w:line="276" w:lineRule="auto"/>
        <w:ind w:firstLine="720"/>
        <w:rPr>
          <w:b/>
          <w:color w:val="000000"/>
          <w:szCs w:val="28"/>
        </w:rPr>
      </w:pPr>
      <w:r w:rsidRPr="00157EA6">
        <w:rPr>
          <w:b/>
          <w:color w:val="000000"/>
          <w:szCs w:val="28"/>
        </w:rPr>
        <w:t xml:space="preserve">Нормативно-методической основой проведения анализа материалов, представленных </w:t>
      </w:r>
      <w:r w:rsidRPr="00622E40">
        <w:rPr>
          <w:b/>
          <w:color w:val="000000"/>
          <w:szCs w:val="28"/>
        </w:rPr>
        <w:t xml:space="preserve">ООО </w:t>
      </w:r>
      <w:r>
        <w:rPr>
          <w:b/>
          <w:color w:val="000000"/>
          <w:szCs w:val="28"/>
        </w:rPr>
        <w:t>«</w:t>
      </w:r>
      <w:proofErr w:type="spellStart"/>
      <w:r w:rsidRPr="00146FA9">
        <w:rPr>
          <w:b/>
          <w:color w:val="000000"/>
          <w:szCs w:val="28"/>
        </w:rPr>
        <w:t>ЭнергоТранзит</w:t>
      </w:r>
      <w:proofErr w:type="spellEnd"/>
      <w:r>
        <w:rPr>
          <w:b/>
          <w:color w:val="000000"/>
          <w:szCs w:val="28"/>
        </w:rPr>
        <w:t xml:space="preserve">» </w:t>
      </w:r>
      <w:r w:rsidRPr="00157EA6">
        <w:rPr>
          <w:b/>
          <w:color w:val="000000"/>
          <w:szCs w:val="28"/>
        </w:rPr>
        <w:t>являются:</w:t>
      </w:r>
    </w:p>
    <w:p w14:paraId="7DC18523"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Гражданский кодекс Российской Федерации;</w:t>
      </w:r>
    </w:p>
    <w:p w14:paraId="041D88A7"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Налоговый кодекс Российской Федерации (в дальнейшем НК РФ);</w:t>
      </w:r>
    </w:p>
    <w:p w14:paraId="7C1028BC"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Трудовой Кодекс Российской Федерации (в дальнейшем ТК РФ);</w:t>
      </w:r>
    </w:p>
    <w:p w14:paraId="12F7ABBC"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Федеральный закон от 27.07.2010 № 190-ФЗ </w:t>
      </w:r>
      <w:r>
        <w:rPr>
          <w:color w:val="000000"/>
          <w:sz w:val="28"/>
          <w:szCs w:val="28"/>
        </w:rPr>
        <w:t>«</w:t>
      </w:r>
      <w:r w:rsidRPr="00741C71">
        <w:rPr>
          <w:color w:val="000000"/>
          <w:sz w:val="28"/>
          <w:szCs w:val="28"/>
        </w:rPr>
        <w:t>О теплоснабжении</w:t>
      </w:r>
      <w:r>
        <w:rPr>
          <w:color w:val="000000"/>
          <w:sz w:val="28"/>
          <w:szCs w:val="28"/>
        </w:rPr>
        <w:t>»</w:t>
      </w:r>
      <w:r w:rsidRPr="00741C71">
        <w:rPr>
          <w:color w:val="000000"/>
          <w:sz w:val="28"/>
          <w:szCs w:val="28"/>
        </w:rPr>
        <w:t>;</w:t>
      </w:r>
    </w:p>
    <w:p w14:paraId="42841374"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Федеральный Закон от 17.08.1995 № 147-ФЗ </w:t>
      </w:r>
      <w:r>
        <w:rPr>
          <w:color w:val="000000"/>
          <w:sz w:val="28"/>
          <w:szCs w:val="28"/>
        </w:rPr>
        <w:t>«</w:t>
      </w:r>
      <w:r w:rsidRPr="00741C71">
        <w:rPr>
          <w:color w:val="000000"/>
          <w:sz w:val="28"/>
          <w:szCs w:val="28"/>
        </w:rPr>
        <w:t>О естественных монополиях</w:t>
      </w:r>
      <w:r>
        <w:rPr>
          <w:color w:val="000000"/>
          <w:sz w:val="28"/>
          <w:szCs w:val="28"/>
        </w:rPr>
        <w:t>»</w:t>
      </w:r>
      <w:r w:rsidRPr="00741C71">
        <w:rPr>
          <w:color w:val="000000"/>
          <w:sz w:val="28"/>
          <w:szCs w:val="28"/>
        </w:rPr>
        <w:t>;</w:t>
      </w:r>
    </w:p>
    <w:p w14:paraId="5FEB1FE8"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РФ от 13.02.2006 № 83 </w:t>
      </w:r>
      <w:r>
        <w:rPr>
          <w:color w:val="000000"/>
          <w:sz w:val="28"/>
          <w:szCs w:val="28"/>
        </w:rPr>
        <w:br/>
        <w:t>«</w:t>
      </w:r>
      <w:r w:rsidRPr="00741C71">
        <w:rPr>
          <w:color w:val="000000"/>
          <w:sz w:val="28"/>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Pr>
          <w:color w:val="000000"/>
          <w:sz w:val="28"/>
          <w:szCs w:val="28"/>
        </w:rPr>
        <w:t>»</w:t>
      </w:r>
      <w:r w:rsidRPr="00741C71">
        <w:rPr>
          <w:color w:val="000000"/>
          <w:sz w:val="28"/>
          <w:szCs w:val="28"/>
        </w:rPr>
        <w:t>;</w:t>
      </w:r>
    </w:p>
    <w:p w14:paraId="5A33EE28"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РФ от 05.07.2018 № 787 </w:t>
      </w:r>
      <w:r>
        <w:rPr>
          <w:color w:val="000000"/>
          <w:sz w:val="28"/>
          <w:szCs w:val="28"/>
        </w:rPr>
        <w:br/>
        <w:t>«</w:t>
      </w:r>
      <w:r w:rsidRPr="00741C71">
        <w:rPr>
          <w:color w:val="000000"/>
          <w:sz w:val="28"/>
          <w:szCs w:val="28"/>
        </w:rP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Pr>
          <w:color w:val="000000"/>
          <w:sz w:val="28"/>
          <w:szCs w:val="28"/>
        </w:rPr>
        <w:t>»</w:t>
      </w:r>
      <w:r w:rsidRPr="00741C71">
        <w:rPr>
          <w:color w:val="000000"/>
          <w:sz w:val="28"/>
          <w:szCs w:val="28"/>
        </w:rPr>
        <w:t>;</w:t>
      </w:r>
    </w:p>
    <w:p w14:paraId="15445D6F"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bookmarkStart w:id="15" w:name="_Hlk488313538"/>
      <w:r w:rsidRPr="00741C71">
        <w:rPr>
          <w:color w:val="000000"/>
          <w:sz w:val="28"/>
          <w:szCs w:val="28"/>
        </w:rPr>
        <w:t xml:space="preserve">Постановление Правительства РФ от 06.07.1998 № 700 </w:t>
      </w:r>
      <w:r>
        <w:rPr>
          <w:color w:val="000000"/>
          <w:sz w:val="28"/>
          <w:szCs w:val="28"/>
        </w:rPr>
        <w:t>«</w:t>
      </w:r>
      <w:r w:rsidRPr="00741C71">
        <w:rPr>
          <w:color w:val="000000"/>
          <w:sz w:val="28"/>
          <w:szCs w:val="28"/>
        </w:rPr>
        <w:t xml:space="preserve">О введении раздельного учета затрат по регулируемым видам деятельности </w:t>
      </w:r>
      <w:r>
        <w:rPr>
          <w:color w:val="000000"/>
          <w:sz w:val="28"/>
          <w:szCs w:val="28"/>
        </w:rPr>
        <w:br/>
      </w:r>
      <w:r w:rsidRPr="00741C71">
        <w:rPr>
          <w:color w:val="000000"/>
          <w:sz w:val="28"/>
          <w:szCs w:val="28"/>
        </w:rPr>
        <w:t>в энергетике</w:t>
      </w:r>
      <w:r>
        <w:rPr>
          <w:color w:val="000000"/>
          <w:sz w:val="28"/>
          <w:szCs w:val="28"/>
        </w:rPr>
        <w:t>»</w:t>
      </w:r>
      <w:r w:rsidRPr="00741C71">
        <w:rPr>
          <w:color w:val="000000"/>
          <w:sz w:val="28"/>
          <w:szCs w:val="28"/>
        </w:rPr>
        <w:t>;</w:t>
      </w:r>
    </w:p>
    <w:p w14:paraId="7AC12A30" w14:textId="77777777" w:rsidR="00915966"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Российской Федерации 22.10.2012 №1075 </w:t>
      </w:r>
      <w:r>
        <w:rPr>
          <w:color w:val="000000"/>
          <w:sz w:val="28"/>
          <w:szCs w:val="28"/>
        </w:rPr>
        <w:t>«</w:t>
      </w:r>
      <w:r w:rsidRPr="00741C71">
        <w:rPr>
          <w:color w:val="000000"/>
          <w:sz w:val="28"/>
          <w:szCs w:val="28"/>
        </w:rPr>
        <w:t>О ценообразовании в сфере теплоснабжения</w:t>
      </w:r>
      <w:r>
        <w:rPr>
          <w:color w:val="000000"/>
          <w:sz w:val="28"/>
          <w:szCs w:val="28"/>
        </w:rPr>
        <w:t>»</w:t>
      </w:r>
      <w:r w:rsidRPr="00741C71">
        <w:rPr>
          <w:color w:val="000000"/>
          <w:sz w:val="28"/>
          <w:szCs w:val="28"/>
        </w:rPr>
        <w:t>;</w:t>
      </w:r>
    </w:p>
    <w:p w14:paraId="5F7C5C7C"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Приказ ФСТ России от 13.06.2013 № 760-э </w:t>
      </w:r>
      <w:r>
        <w:rPr>
          <w:color w:val="000000"/>
          <w:sz w:val="28"/>
          <w:szCs w:val="28"/>
        </w:rPr>
        <w:t>«</w:t>
      </w:r>
      <w:r w:rsidRPr="00741C71">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741C71">
        <w:rPr>
          <w:color w:val="000000"/>
          <w:sz w:val="28"/>
          <w:szCs w:val="28"/>
        </w:rPr>
        <w:t>;</w:t>
      </w:r>
    </w:p>
    <w:p w14:paraId="40F4F45D" w14:textId="77777777" w:rsidR="00915966"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741C71">
        <w:rPr>
          <w:color w:val="000000"/>
          <w:sz w:val="28"/>
          <w:szCs w:val="28"/>
        </w:rPr>
        <w:t>пр</w:t>
      </w:r>
      <w:proofErr w:type="spellEnd"/>
      <w:r w:rsidRPr="00741C71">
        <w:rPr>
          <w:color w:val="000000"/>
          <w:sz w:val="28"/>
          <w:szCs w:val="28"/>
        </w:rPr>
        <w:t xml:space="preserve"> </w:t>
      </w:r>
      <w:r>
        <w:rPr>
          <w:color w:val="000000"/>
          <w:sz w:val="28"/>
          <w:szCs w:val="28"/>
        </w:rPr>
        <w:t>«</w:t>
      </w:r>
      <w:r w:rsidRPr="00741C71">
        <w:rPr>
          <w:color w:val="000000"/>
          <w:sz w:val="28"/>
          <w:szCs w:val="28"/>
        </w:rPr>
        <w:t xml:space="preserve">О внесении </w:t>
      </w:r>
      <w:r>
        <w:rPr>
          <w:color w:val="000000"/>
          <w:sz w:val="28"/>
          <w:szCs w:val="28"/>
        </w:rPr>
        <w:br/>
      </w:r>
      <w:r w:rsidRPr="00741C71">
        <w:rPr>
          <w:color w:val="000000"/>
          <w:sz w:val="28"/>
          <w:szCs w:val="28"/>
        </w:rPr>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Pr>
          <w:color w:val="000000"/>
          <w:sz w:val="28"/>
          <w:szCs w:val="28"/>
        </w:rPr>
        <w:br/>
      </w:r>
      <w:r w:rsidRPr="00741C71">
        <w:rPr>
          <w:color w:val="000000"/>
          <w:sz w:val="28"/>
          <w:szCs w:val="28"/>
        </w:rPr>
        <w:t>для объектов непроизводственного назначения и инженерной инфраструктуры</w:t>
      </w:r>
      <w:r>
        <w:rPr>
          <w:color w:val="000000"/>
          <w:sz w:val="28"/>
          <w:szCs w:val="28"/>
        </w:rPr>
        <w:t>»</w:t>
      </w:r>
      <w:r w:rsidRPr="00741C71">
        <w:rPr>
          <w:color w:val="000000"/>
          <w:sz w:val="28"/>
          <w:szCs w:val="28"/>
        </w:rPr>
        <w:t>;</w:t>
      </w:r>
    </w:p>
    <w:p w14:paraId="104F5C2B"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B422A9">
        <w:rPr>
          <w:color w:val="000000"/>
          <w:sz w:val="28"/>
          <w:szCs w:val="28"/>
        </w:rPr>
        <w:t xml:space="preserve">Приказ Минстроя России от </w:t>
      </w:r>
      <w:r>
        <w:rPr>
          <w:color w:val="000000"/>
          <w:sz w:val="28"/>
          <w:szCs w:val="28"/>
        </w:rPr>
        <w:t>17</w:t>
      </w:r>
      <w:r w:rsidRPr="00B422A9">
        <w:rPr>
          <w:color w:val="000000"/>
          <w:sz w:val="28"/>
          <w:szCs w:val="28"/>
        </w:rPr>
        <w:t>.0</w:t>
      </w:r>
      <w:r>
        <w:rPr>
          <w:color w:val="000000"/>
          <w:sz w:val="28"/>
          <w:szCs w:val="28"/>
        </w:rPr>
        <w:t>3</w:t>
      </w:r>
      <w:r w:rsidRPr="00B422A9">
        <w:rPr>
          <w:color w:val="000000"/>
          <w:sz w:val="28"/>
          <w:szCs w:val="28"/>
        </w:rPr>
        <w:t>.20</w:t>
      </w:r>
      <w:r>
        <w:rPr>
          <w:color w:val="000000"/>
          <w:sz w:val="28"/>
          <w:szCs w:val="28"/>
        </w:rPr>
        <w:t>21</w:t>
      </w:r>
      <w:r w:rsidRPr="00B422A9">
        <w:rPr>
          <w:color w:val="000000"/>
          <w:sz w:val="28"/>
          <w:szCs w:val="28"/>
        </w:rPr>
        <w:t xml:space="preserve"> </w:t>
      </w:r>
      <w:r>
        <w:rPr>
          <w:color w:val="000000"/>
          <w:sz w:val="28"/>
          <w:szCs w:val="28"/>
        </w:rPr>
        <w:t>№ 150</w:t>
      </w:r>
      <w:r w:rsidRPr="00B422A9">
        <w:rPr>
          <w:color w:val="000000"/>
          <w:sz w:val="28"/>
          <w:szCs w:val="28"/>
        </w:rPr>
        <w:t>/</w:t>
      </w:r>
      <w:proofErr w:type="spellStart"/>
      <w:r w:rsidRPr="00B422A9">
        <w:rPr>
          <w:color w:val="000000"/>
          <w:sz w:val="28"/>
          <w:szCs w:val="28"/>
        </w:rPr>
        <w:t>пр</w:t>
      </w:r>
      <w:proofErr w:type="spellEnd"/>
      <w:r w:rsidRPr="00B422A9">
        <w:rPr>
          <w:color w:val="000000"/>
          <w:sz w:val="28"/>
          <w:szCs w:val="28"/>
        </w:rPr>
        <w:t xml:space="preserve"> </w:t>
      </w:r>
      <w:r>
        <w:rPr>
          <w:color w:val="000000"/>
          <w:sz w:val="28"/>
          <w:szCs w:val="28"/>
        </w:rPr>
        <w:t>«</w:t>
      </w:r>
      <w:r w:rsidRPr="00B422A9">
        <w:rPr>
          <w:color w:val="000000"/>
          <w:sz w:val="28"/>
          <w:szCs w:val="28"/>
        </w:rPr>
        <w:t>Об утверждении укрупненных нормативов</w:t>
      </w:r>
      <w:r>
        <w:rPr>
          <w:color w:val="000000"/>
          <w:sz w:val="28"/>
          <w:szCs w:val="28"/>
        </w:rPr>
        <w:t xml:space="preserve"> цены строительства»;</w:t>
      </w:r>
    </w:p>
    <w:p w14:paraId="4F8FA2EE" w14:textId="77777777" w:rsidR="00915966" w:rsidRPr="00741C71" w:rsidRDefault="00915966"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Прочие законы и подзаконные акты, методические разработки </w:t>
      </w:r>
      <w:r>
        <w:rPr>
          <w:color w:val="000000"/>
          <w:sz w:val="28"/>
          <w:szCs w:val="28"/>
        </w:rPr>
        <w:br/>
      </w:r>
      <w:r w:rsidRPr="00741C71">
        <w:rPr>
          <w:color w:val="000000"/>
          <w:sz w:val="28"/>
          <w:szCs w:val="28"/>
        </w:rPr>
        <w:t>и подходы, действующие в отношении сферы и предмета государственного регулирования тарифов на продукцию (услуги) в энергетической отрасли.</w:t>
      </w:r>
    </w:p>
    <w:bookmarkEnd w:id="15"/>
    <w:p w14:paraId="546A5EF9" w14:textId="77777777" w:rsidR="00915966" w:rsidRPr="00157EA6" w:rsidRDefault="00915966" w:rsidP="00915966">
      <w:pPr>
        <w:spacing w:line="276" w:lineRule="auto"/>
        <w:jc w:val="center"/>
        <w:rPr>
          <w:b/>
          <w:color w:val="000000"/>
          <w:sz w:val="28"/>
          <w:szCs w:val="28"/>
        </w:rPr>
      </w:pPr>
    </w:p>
    <w:p w14:paraId="0FCA607C" w14:textId="77777777" w:rsidR="00915966" w:rsidRPr="00157EA6" w:rsidRDefault="00915966" w:rsidP="00915966">
      <w:pPr>
        <w:spacing w:line="276" w:lineRule="auto"/>
        <w:jc w:val="center"/>
        <w:rPr>
          <w:b/>
          <w:color w:val="000000"/>
          <w:sz w:val="28"/>
          <w:szCs w:val="28"/>
        </w:rPr>
      </w:pPr>
      <w:r w:rsidRPr="00157EA6">
        <w:rPr>
          <w:b/>
          <w:color w:val="000000"/>
          <w:sz w:val="28"/>
          <w:szCs w:val="28"/>
        </w:rPr>
        <w:t>Перечень представленных материалов</w:t>
      </w:r>
    </w:p>
    <w:p w14:paraId="61E42958" w14:textId="77777777" w:rsidR="00915966" w:rsidRDefault="00915966" w:rsidP="00915966">
      <w:pPr>
        <w:spacing w:line="276" w:lineRule="auto"/>
        <w:ind w:firstLine="709"/>
        <w:jc w:val="both"/>
        <w:rPr>
          <w:color w:val="000000"/>
          <w:sz w:val="28"/>
          <w:szCs w:val="28"/>
        </w:rPr>
      </w:pPr>
      <w:r w:rsidRPr="00DF3746">
        <w:rPr>
          <w:color w:val="000000"/>
          <w:sz w:val="28"/>
          <w:szCs w:val="28"/>
        </w:rPr>
        <w:t>Предприятием представлен</w:t>
      </w:r>
      <w:r>
        <w:rPr>
          <w:color w:val="000000"/>
          <w:sz w:val="28"/>
          <w:szCs w:val="28"/>
        </w:rPr>
        <w:t>ы</w:t>
      </w:r>
      <w:r w:rsidRPr="00DF3746">
        <w:rPr>
          <w:color w:val="000000"/>
          <w:sz w:val="28"/>
          <w:szCs w:val="28"/>
        </w:rPr>
        <w:t xml:space="preserve"> </w:t>
      </w:r>
      <w:r>
        <w:rPr>
          <w:color w:val="000000"/>
          <w:sz w:val="28"/>
          <w:szCs w:val="28"/>
        </w:rPr>
        <w:t xml:space="preserve">обосновывающие материалы </w:t>
      </w:r>
      <w:r>
        <w:rPr>
          <w:color w:val="000000"/>
          <w:sz w:val="28"/>
          <w:szCs w:val="28"/>
        </w:rPr>
        <w:br/>
        <w:t>для установления</w:t>
      </w:r>
      <w:r w:rsidRPr="006C021E">
        <w:rPr>
          <w:color w:val="000000"/>
          <w:sz w:val="28"/>
          <w:szCs w:val="28"/>
        </w:rPr>
        <w:t xml:space="preserve"> </w:t>
      </w:r>
      <w:r w:rsidRPr="003A18B2">
        <w:rPr>
          <w:color w:val="000000"/>
          <w:sz w:val="28"/>
          <w:szCs w:val="28"/>
        </w:rPr>
        <w:t>платы за подключение в расчете на единицу мощности подключаемой тепловой нагрузки на 202</w:t>
      </w:r>
      <w:r>
        <w:rPr>
          <w:color w:val="000000"/>
          <w:sz w:val="28"/>
          <w:szCs w:val="28"/>
        </w:rPr>
        <w:t>2</w:t>
      </w:r>
      <w:r w:rsidRPr="003A18B2">
        <w:rPr>
          <w:color w:val="000000"/>
          <w:sz w:val="28"/>
          <w:szCs w:val="28"/>
        </w:rPr>
        <w:t xml:space="preserve"> год к тепловым сетям </w:t>
      </w:r>
      <w:r>
        <w:rPr>
          <w:color w:val="000000"/>
          <w:sz w:val="28"/>
          <w:szCs w:val="28"/>
        </w:rPr>
        <w:br/>
      </w:r>
      <w:r w:rsidRPr="003A18B2">
        <w:rPr>
          <w:color w:val="000000"/>
          <w:sz w:val="28"/>
          <w:szCs w:val="28"/>
        </w:rPr>
        <w:t xml:space="preserve">ООО </w:t>
      </w:r>
      <w:r>
        <w:rPr>
          <w:color w:val="000000"/>
          <w:sz w:val="28"/>
          <w:szCs w:val="28"/>
        </w:rPr>
        <w:t>«</w:t>
      </w:r>
      <w:proofErr w:type="spellStart"/>
      <w:r>
        <w:rPr>
          <w:color w:val="000000"/>
          <w:sz w:val="28"/>
          <w:szCs w:val="28"/>
        </w:rPr>
        <w:t>ЭнергоТранзит</w:t>
      </w:r>
      <w:proofErr w:type="spellEnd"/>
      <w:r>
        <w:rPr>
          <w:color w:val="000000"/>
          <w:sz w:val="28"/>
          <w:szCs w:val="28"/>
        </w:rPr>
        <w:t>», которые содержат:</w:t>
      </w:r>
    </w:p>
    <w:p w14:paraId="09130CEF" w14:textId="77777777" w:rsidR="00915966" w:rsidRPr="009B6855" w:rsidRDefault="00915966" w:rsidP="00915966">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 объекта капитального строительства, мебельного салона «Громада» г. Новокузнецк, пр. Строителей-7, корпус 2 (</w:t>
      </w:r>
      <w:r w:rsidRPr="00393F61">
        <w:rPr>
          <w:color w:val="000000"/>
          <w:sz w:val="28"/>
          <w:szCs w:val="28"/>
        </w:rPr>
        <w:t>42:30:0301014:0140</w:t>
      </w:r>
      <w:r>
        <w:rPr>
          <w:color w:val="000000"/>
          <w:sz w:val="28"/>
          <w:szCs w:val="28"/>
        </w:rPr>
        <w:t xml:space="preserve">), вместе с условиями на подключение. </w:t>
      </w:r>
    </w:p>
    <w:p w14:paraId="3AE3D8E2"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 м</w:t>
      </w:r>
      <w:r w:rsidRPr="00393F61">
        <w:rPr>
          <w:color w:val="000000"/>
          <w:sz w:val="28"/>
          <w:szCs w:val="28"/>
        </w:rPr>
        <w:t>ногоквартирн</w:t>
      </w:r>
      <w:r>
        <w:rPr>
          <w:color w:val="000000"/>
          <w:sz w:val="28"/>
          <w:szCs w:val="28"/>
        </w:rPr>
        <w:t>ого</w:t>
      </w:r>
      <w:r w:rsidRPr="00393F61">
        <w:rPr>
          <w:color w:val="000000"/>
          <w:sz w:val="28"/>
          <w:szCs w:val="28"/>
        </w:rPr>
        <w:t xml:space="preserve"> жило</w:t>
      </w:r>
      <w:r>
        <w:rPr>
          <w:color w:val="000000"/>
          <w:sz w:val="28"/>
          <w:szCs w:val="28"/>
        </w:rPr>
        <w:t>го</w:t>
      </w:r>
      <w:r w:rsidRPr="00393F61">
        <w:rPr>
          <w:color w:val="000000"/>
          <w:sz w:val="28"/>
          <w:szCs w:val="28"/>
        </w:rPr>
        <w:t xml:space="preserve"> дом</w:t>
      </w:r>
      <w:r>
        <w:rPr>
          <w:color w:val="000000"/>
          <w:sz w:val="28"/>
          <w:szCs w:val="28"/>
        </w:rPr>
        <w:t>а</w:t>
      </w:r>
      <w:r w:rsidRPr="00393F61">
        <w:rPr>
          <w:color w:val="000000"/>
          <w:sz w:val="28"/>
          <w:szCs w:val="28"/>
        </w:rPr>
        <w:t xml:space="preserve"> №1 секции А.Б</w:t>
      </w:r>
      <w:r w:rsidRPr="00363C72">
        <w:rPr>
          <w:color w:val="000000"/>
          <w:sz w:val="28"/>
          <w:szCs w:val="28"/>
        </w:rPr>
        <w:t xml:space="preserve"> </w:t>
      </w:r>
      <w:r>
        <w:rPr>
          <w:color w:val="000000"/>
          <w:sz w:val="28"/>
          <w:szCs w:val="28"/>
        </w:rPr>
        <w:t>г. Новокузнецк, ул. Горьковская (</w:t>
      </w:r>
      <w:r w:rsidRPr="00393F61">
        <w:rPr>
          <w:color w:val="000000"/>
          <w:sz w:val="28"/>
          <w:szCs w:val="28"/>
        </w:rPr>
        <w:t>42:30:0413005:9</w:t>
      </w:r>
      <w:r>
        <w:rPr>
          <w:color w:val="000000"/>
          <w:sz w:val="28"/>
          <w:szCs w:val="28"/>
        </w:rPr>
        <w:t>), вместе с условиями на подключение.</w:t>
      </w:r>
    </w:p>
    <w:p w14:paraId="52042872"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 детского сада на 140 мест</w:t>
      </w:r>
      <w:r w:rsidRPr="00363C72">
        <w:rPr>
          <w:color w:val="000000"/>
          <w:sz w:val="28"/>
          <w:szCs w:val="28"/>
        </w:rPr>
        <w:t xml:space="preserve"> </w:t>
      </w:r>
      <w:r>
        <w:rPr>
          <w:color w:val="000000"/>
          <w:sz w:val="28"/>
          <w:szCs w:val="28"/>
        </w:rPr>
        <w:t xml:space="preserve">г. Новокузнецк, ул. </w:t>
      </w:r>
      <w:proofErr w:type="spellStart"/>
      <w:r>
        <w:rPr>
          <w:color w:val="000000"/>
          <w:sz w:val="28"/>
          <w:szCs w:val="28"/>
        </w:rPr>
        <w:t>Звездова</w:t>
      </w:r>
      <w:proofErr w:type="spellEnd"/>
      <w:r>
        <w:rPr>
          <w:color w:val="000000"/>
          <w:sz w:val="28"/>
          <w:szCs w:val="28"/>
        </w:rPr>
        <w:t xml:space="preserve"> (</w:t>
      </w:r>
      <w:r w:rsidRPr="00393F61">
        <w:rPr>
          <w:color w:val="000000"/>
          <w:sz w:val="28"/>
          <w:szCs w:val="28"/>
        </w:rPr>
        <w:t>42:30:0604057:7056</w:t>
      </w:r>
      <w:r>
        <w:rPr>
          <w:color w:val="000000"/>
          <w:sz w:val="28"/>
          <w:szCs w:val="28"/>
        </w:rPr>
        <w:t>), вместе с условиями на подключение.</w:t>
      </w:r>
    </w:p>
    <w:p w14:paraId="04908F29"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 выставочного центра</w:t>
      </w:r>
      <w:r w:rsidRPr="00363C72">
        <w:rPr>
          <w:color w:val="000000"/>
          <w:sz w:val="28"/>
          <w:szCs w:val="28"/>
        </w:rPr>
        <w:t xml:space="preserve"> </w:t>
      </w:r>
      <w:r>
        <w:rPr>
          <w:color w:val="000000"/>
          <w:sz w:val="28"/>
          <w:szCs w:val="28"/>
        </w:rPr>
        <w:t xml:space="preserve">г. Новокузнецк, ул. </w:t>
      </w:r>
      <w:r w:rsidRPr="00393F61">
        <w:rPr>
          <w:color w:val="000000"/>
          <w:sz w:val="28"/>
          <w:szCs w:val="28"/>
        </w:rPr>
        <w:t>ул. Орджоникидзе, 14 корпус Б</w:t>
      </w:r>
      <w:r>
        <w:rPr>
          <w:color w:val="000000"/>
          <w:sz w:val="28"/>
          <w:szCs w:val="28"/>
        </w:rPr>
        <w:t xml:space="preserve"> (42:30:0301011:62), вместе с условиями на подключение.</w:t>
      </w:r>
    </w:p>
    <w:p w14:paraId="38D0C108"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Обоснование мероприятий по подключению.</w:t>
      </w:r>
    </w:p>
    <w:p w14:paraId="3B8A1F08"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Сметы на проектирование.</w:t>
      </w:r>
    </w:p>
    <w:p w14:paraId="3CD5488D"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Сметы на строительно-монтажные работы.</w:t>
      </w:r>
    </w:p>
    <w:p w14:paraId="5D4D3079" w14:textId="77777777" w:rsidR="00915966" w:rsidRDefault="00915966" w:rsidP="00915966">
      <w:pPr>
        <w:tabs>
          <w:tab w:val="left" w:pos="1134"/>
        </w:tabs>
        <w:spacing w:line="276" w:lineRule="auto"/>
        <w:ind w:firstLine="709"/>
        <w:jc w:val="both"/>
        <w:rPr>
          <w:color w:val="000000"/>
          <w:sz w:val="28"/>
          <w:szCs w:val="28"/>
        </w:rPr>
      </w:pPr>
      <w:r w:rsidRPr="00AB06C1">
        <w:rPr>
          <w:color w:val="000000"/>
          <w:sz w:val="28"/>
          <w:szCs w:val="28"/>
        </w:rPr>
        <w:t>Расчет затрат на оплату труда</w:t>
      </w:r>
      <w:r>
        <w:rPr>
          <w:color w:val="000000"/>
          <w:sz w:val="28"/>
          <w:szCs w:val="28"/>
        </w:rPr>
        <w:t>.</w:t>
      </w:r>
    </w:p>
    <w:p w14:paraId="75497755" w14:textId="77777777" w:rsidR="00915966" w:rsidRDefault="00915966" w:rsidP="00915966">
      <w:pPr>
        <w:tabs>
          <w:tab w:val="left" w:pos="1134"/>
        </w:tabs>
        <w:spacing w:line="276" w:lineRule="auto"/>
        <w:ind w:firstLine="709"/>
        <w:jc w:val="both"/>
        <w:rPr>
          <w:color w:val="000000"/>
          <w:sz w:val="28"/>
          <w:szCs w:val="28"/>
        </w:rPr>
      </w:pPr>
      <w:r w:rsidRPr="00AB06C1">
        <w:rPr>
          <w:color w:val="000000"/>
          <w:sz w:val="28"/>
          <w:szCs w:val="28"/>
        </w:rPr>
        <w:t xml:space="preserve">Расчет стоимости </w:t>
      </w:r>
      <w:proofErr w:type="spellStart"/>
      <w:r w:rsidRPr="00AB06C1">
        <w:rPr>
          <w:color w:val="000000"/>
          <w:sz w:val="28"/>
          <w:szCs w:val="28"/>
        </w:rPr>
        <w:t>автоуслуг</w:t>
      </w:r>
      <w:proofErr w:type="spellEnd"/>
      <w:r w:rsidRPr="00AB06C1">
        <w:rPr>
          <w:color w:val="000000"/>
          <w:sz w:val="28"/>
          <w:szCs w:val="28"/>
        </w:rPr>
        <w:t xml:space="preserve"> для выполнения работ по подключению объектов заявителей к тепловым сетям ООО </w:t>
      </w:r>
      <w:r>
        <w:rPr>
          <w:color w:val="000000"/>
          <w:sz w:val="28"/>
          <w:szCs w:val="28"/>
        </w:rPr>
        <w:t>«</w:t>
      </w:r>
      <w:proofErr w:type="spellStart"/>
      <w:r w:rsidRPr="00AB06C1">
        <w:rPr>
          <w:color w:val="000000"/>
          <w:sz w:val="28"/>
          <w:szCs w:val="28"/>
        </w:rPr>
        <w:t>СибЭнерго</w:t>
      </w:r>
      <w:proofErr w:type="spellEnd"/>
      <w:r>
        <w:rPr>
          <w:color w:val="000000"/>
          <w:sz w:val="28"/>
          <w:szCs w:val="28"/>
        </w:rPr>
        <w:t>»</w:t>
      </w:r>
      <w:r w:rsidRPr="00AB06C1">
        <w:rPr>
          <w:color w:val="000000"/>
          <w:sz w:val="28"/>
          <w:szCs w:val="28"/>
        </w:rPr>
        <w:t xml:space="preserve"> на 202</w:t>
      </w:r>
      <w:r>
        <w:rPr>
          <w:color w:val="000000"/>
          <w:sz w:val="28"/>
          <w:szCs w:val="28"/>
        </w:rPr>
        <w:t>2</w:t>
      </w:r>
      <w:r w:rsidRPr="00AB06C1">
        <w:rPr>
          <w:color w:val="000000"/>
          <w:sz w:val="28"/>
          <w:szCs w:val="28"/>
        </w:rPr>
        <w:t xml:space="preserve"> год</w:t>
      </w:r>
      <w:r>
        <w:rPr>
          <w:color w:val="000000"/>
          <w:sz w:val="28"/>
          <w:szCs w:val="28"/>
        </w:rPr>
        <w:t>.</w:t>
      </w:r>
    </w:p>
    <w:p w14:paraId="1E73EEDE" w14:textId="77777777" w:rsidR="00915966" w:rsidRDefault="00915966" w:rsidP="00915966">
      <w:pPr>
        <w:tabs>
          <w:tab w:val="left" w:pos="1134"/>
        </w:tabs>
        <w:spacing w:line="276" w:lineRule="auto"/>
        <w:ind w:firstLine="709"/>
        <w:jc w:val="both"/>
        <w:rPr>
          <w:color w:val="000000"/>
          <w:sz w:val="28"/>
          <w:szCs w:val="28"/>
        </w:rPr>
      </w:pPr>
    </w:p>
    <w:p w14:paraId="609F7F35" w14:textId="77777777" w:rsidR="00915966" w:rsidRPr="007F1258" w:rsidRDefault="00915966" w:rsidP="00915966">
      <w:pPr>
        <w:tabs>
          <w:tab w:val="left" w:pos="1134"/>
        </w:tabs>
        <w:spacing w:line="276" w:lineRule="auto"/>
        <w:ind w:firstLine="709"/>
        <w:jc w:val="both"/>
        <w:rPr>
          <w:color w:val="000000"/>
          <w:sz w:val="28"/>
          <w:szCs w:val="28"/>
        </w:rPr>
      </w:pPr>
    </w:p>
    <w:p w14:paraId="61DFF5CF" w14:textId="77777777" w:rsidR="00915966" w:rsidRPr="0013659B" w:rsidRDefault="00915966" w:rsidP="00915966">
      <w:pPr>
        <w:spacing w:line="26" w:lineRule="atLeast"/>
        <w:jc w:val="center"/>
        <w:rPr>
          <w:b/>
          <w:color w:val="000000"/>
          <w:sz w:val="28"/>
          <w:szCs w:val="28"/>
        </w:rPr>
      </w:pPr>
      <w:r w:rsidRPr="0013659B">
        <w:rPr>
          <w:b/>
          <w:color w:val="000000"/>
          <w:sz w:val="28"/>
          <w:szCs w:val="28"/>
        </w:rPr>
        <w:t xml:space="preserve">Анализ величины максимальной мощности для утверждения платы за подключение </w:t>
      </w:r>
    </w:p>
    <w:p w14:paraId="67E5F311" w14:textId="77777777" w:rsidR="00915966" w:rsidRDefault="00915966" w:rsidP="00915966">
      <w:pPr>
        <w:spacing w:line="276" w:lineRule="auto"/>
        <w:ind w:firstLine="680"/>
        <w:jc w:val="both"/>
        <w:rPr>
          <w:color w:val="000000"/>
          <w:sz w:val="28"/>
          <w:szCs w:val="28"/>
        </w:rPr>
      </w:pPr>
      <w:r w:rsidRPr="0013659B">
        <w:rPr>
          <w:color w:val="000000"/>
          <w:sz w:val="28"/>
          <w:szCs w:val="28"/>
        </w:rPr>
        <w:t xml:space="preserve">Письмом от </w:t>
      </w:r>
      <w:r w:rsidRPr="001E3D6F">
        <w:rPr>
          <w:sz w:val="28"/>
          <w:szCs w:val="28"/>
        </w:rPr>
        <w:t>2</w:t>
      </w:r>
      <w:r>
        <w:rPr>
          <w:sz w:val="28"/>
          <w:szCs w:val="28"/>
        </w:rPr>
        <w:t>4</w:t>
      </w:r>
      <w:r w:rsidRPr="001E3D6F">
        <w:rPr>
          <w:sz w:val="28"/>
          <w:szCs w:val="28"/>
        </w:rPr>
        <w:t xml:space="preserve">.12.2021 № </w:t>
      </w:r>
      <w:r>
        <w:rPr>
          <w:sz w:val="28"/>
          <w:szCs w:val="28"/>
        </w:rPr>
        <w:t>3/1</w:t>
      </w:r>
      <w:r w:rsidRPr="001E3D6F">
        <w:rPr>
          <w:sz w:val="28"/>
          <w:szCs w:val="28"/>
        </w:rPr>
        <w:t>-145</w:t>
      </w:r>
      <w:r>
        <w:rPr>
          <w:sz w:val="28"/>
          <w:szCs w:val="28"/>
        </w:rPr>
        <w:t>68</w:t>
      </w:r>
      <w:r w:rsidRPr="001E3D6F">
        <w:rPr>
          <w:sz w:val="28"/>
          <w:szCs w:val="28"/>
        </w:rPr>
        <w:t>-12</w:t>
      </w:r>
      <w:r w:rsidRPr="004B607F">
        <w:rPr>
          <w:color w:val="FF0000"/>
          <w:sz w:val="28"/>
          <w:szCs w:val="28"/>
        </w:rPr>
        <w:t xml:space="preserve"> </w:t>
      </w:r>
      <w:r>
        <w:rPr>
          <w:color w:val="000000"/>
          <w:sz w:val="28"/>
          <w:szCs w:val="28"/>
        </w:rPr>
        <w:t xml:space="preserve">предприятие представило скорректированное значение подключаемой тепловой нагрузки.  </w:t>
      </w:r>
      <w:r w:rsidRPr="0013659B">
        <w:rPr>
          <w:color w:val="000000"/>
          <w:sz w:val="28"/>
          <w:szCs w:val="28"/>
        </w:rPr>
        <w:t>В соответствии с представленными документами планируется присоединить объект</w:t>
      </w:r>
      <w:r>
        <w:rPr>
          <w:color w:val="000000"/>
          <w:sz w:val="28"/>
          <w:szCs w:val="28"/>
        </w:rPr>
        <w:t>ы</w:t>
      </w:r>
      <w:r w:rsidRPr="0013659B">
        <w:rPr>
          <w:color w:val="000000"/>
          <w:sz w:val="28"/>
          <w:szCs w:val="28"/>
        </w:rPr>
        <w:t xml:space="preserve"> заявител</w:t>
      </w:r>
      <w:r>
        <w:rPr>
          <w:color w:val="000000"/>
          <w:sz w:val="28"/>
          <w:szCs w:val="28"/>
        </w:rPr>
        <w:t>ей:</w:t>
      </w:r>
    </w:p>
    <w:p w14:paraId="7BAAD074" w14:textId="77777777" w:rsidR="00915966" w:rsidRPr="009B6855" w:rsidRDefault="00915966" w:rsidP="00915966">
      <w:pPr>
        <w:tabs>
          <w:tab w:val="left" w:pos="1134"/>
        </w:tabs>
        <w:spacing w:line="276" w:lineRule="auto"/>
        <w:ind w:firstLine="709"/>
        <w:jc w:val="both"/>
        <w:rPr>
          <w:color w:val="000000"/>
          <w:sz w:val="28"/>
          <w:szCs w:val="28"/>
        </w:rPr>
      </w:pPr>
      <w:r>
        <w:rPr>
          <w:color w:val="000000"/>
          <w:sz w:val="28"/>
          <w:szCs w:val="28"/>
        </w:rPr>
        <w:t>Объект капитального строительства, мебельного салона «Громада» г. Новокузнецк, пр. Строителей-7, корпус 2 (</w:t>
      </w:r>
      <w:r w:rsidRPr="00393F61">
        <w:rPr>
          <w:color w:val="000000"/>
          <w:sz w:val="28"/>
          <w:szCs w:val="28"/>
        </w:rPr>
        <w:t>42:30:0301014:0140</w:t>
      </w:r>
      <w:r>
        <w:rPr>
          <w:color w:val="000000"/>
          <w:sz w:val="28"/>
          <w:szCs w:val="28"/>
        </w:rPr>
        <w:t xml:space="preserve">) заявитель Овчинников В.Е., Семухин А.Н. </w:t>
      </w:r>
    </w:p>
    <w:p w14:paraId="630BE6F4"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М</w:t>
      </w:r>
      <w:r w:rsidRPr="00393F61">
        <w:rPr>
          <w:color w:val="000000"/>
          <w:sz w:val="28"/>
          <w:szCs w:val="28"/>
        </w:rPr>
        <w:t>ногоквартирн</w:t>
      </w:r>
      <w:r>
        <w:rPr>
          <w:color w:val="000000"/>
          <w:sz w:val="28"/>
          <w:szCs w:val="28"/>
        </w:rPr>
        <w:t>ый</w:t>
      </w:r>
      <w:r w:rsidRPr="00393F61">
        <w:rPr>
          <w:color w:val="000000"/>
          <w:sz w:val="28"/>
          <w:szCs w:val="28"/>
        </w:rPr>
        <w:t xml:space="preserve"> жило</w:t>
      </w:r>
      <w:r>
        <w:rPr>
          <w:color w:val="000000"/>
          <w:sz w:val="28"/>
          <w:szCs w:val="28"/>
        </w:rPr>
        <w:t>й</w:t>
      </w:r>
      <w:r w:rsidRPr="00393F61">
        <w:rPr>
          <w:color w:val="000000"/>
          <w:sz w:val="28"/>
          <w:szCs w:val="28"/>
        </w:rPr>
        <w:t xml:space="preserve"> дом №1 секции А.Б</w:t>
      </w:r>
      <w:r w:rsidRPr="00363C72">
        <w:rPr>
          <w:color w:val="000000"/>
          <w:sz w:val="28"/>
          <w:szCs w:val="28"/>
        </w:rPr>
        <w:t xml:space="preserve"> </w:t>
      </w:r>
      <w:r>
        <w:rPr>
          <w:color w:val="000000"/>
          <w:sz w:val="28"/>
          <w:szCs w:val="28"/>
        </w:rPr>
        <w:t>г. Новокузнецк, ул. Горьковская (</w:t>
      </w:r>
      <w:r w:rsidRPr="00393F61">
        <w:rPr>
          <w:color w:val="000000"/>
          <w:sz w:val="28"/>
          <w:szCs w:val="28"/>
        </w:rPr>
        <w:t>42:30:0413005:9</w:t>
      </w:r>
      <w:r>
        <w:rPr>
          <w:color w:val="000000"/>
          <w:sz w:val="28"/>
          <w:szCs w:val="28"/>
        </w:rPr>
        <w:t>) заявитель ООО «УК «Союз».</w:t>
      </w:r>
    </w:p>
    <w:p w14:paraId="5AA7FF5F"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Детский сад на 140 мест</w:t>
      </w:r>
      <w:r w:rsidRPr="00363C72">
        <w:rPr>
          <w:color w:val="000000"/>
          <w:sz w:val="28"/>
          <w:szCs w:val="28"/>
        </w:rPr>
        <w:t xml:space="preserve"> </w:t>
      </w:r>
      <w:r>
        <w:rPr>
          <w:color w:val="000000"/>
          <w:sz w:val="28"/>
          <w:szCs w:val="28"/>
        </w:rPr>
        <w:t xml:space="preserve">г. Новокузнецк, ул. </w:t>
      </w:r>
      <w:proofErr w:type="spellStart"/>
      <w:r>
        <w:rPr>
          <w:color w:val="000000"/>
          <w:sz w:val="28"/>
          <w:szCs w:val="28"/>
        </w:rPr>
        <w:t>Звездова</w:t>
      </w:r>
      <w:proofErr w:type="spellEnd"/>
      <w:r>
        <w:rPr>
          <w:color w:val="000000"/>
          <w:sz w:val="28"/>
          <w:szCs w:val="28"/>
        </w:rPr>
        <w:t xml:space="preserve"> (</w:t>
      </w:r>
      <w:r w:rsidRPr="00393F61">
        <w:rPr>
          <w:color w:val="000000"/>
          <w:sz w:val="28"/>
          <w:szCs w:val="28"/>
        </w:rPr>
        <w:t>42:30:0604057:7056</w:t>
      </w:r>
      <w:r>
        <w:rPr>
          <w:color w:val="000000"/>
          <w:sz w:val="28"/>
          <w:szCs w:val="28"/>
        </w:rPr>
        <w:t>) заявитель Минстрой Кузбасса.</w:t>
      </w:r>
    </w:p>
    <w:p w14:paraId="79FCCC74" w14:textId="77777777" w:rsidR="00915966" w:rsidRPr="0013659B" w:rsidRDefault="00915966" w:rsidP="00915966">
      <w:pPr>
        <w:spacing w:line="276" w:lineRule="auto"/>
        <w:ind w:firstLine="680"/>
        <w:jc w:val="both"/>
        <w:rPr>
          <w:color w:val="000000"/>
          <w:sz w:val="28"/>
          <w:szCs w:val="28"/>
        </w:rPr>
      </w:pPr>
      <w:r>
        <w:rPr>
          <w:color w:val="000000"/>
          <w:sz w:val="28"/>
          <w:szCs w:val="28"/>
        </w:rPr>
        <w:t>Выставочный центр</w:t>
      </w:r>
      <w:r w:rsidRPr="00363C72">
        <w:rPr>
          <w:color w:val="000000"/>
          <w:sz w:val="28"/>
          <w:szCs w:val="28"/>
        </w:rPr>
        <w:t xml:space="preserve"> </w:t>
      </w:r>
      <w:r>
        <w:rPr>
          <w:color w:val="000000"/>
          <w:sz w:val="28"/>
          <w:szCs w:val="28"/>
        </w:rPr>
        <w:t xml:space="preserve">г. Новокузнецк, ул. </w:t>
      </w:r>
      <w:r w:rsidRPr="00393F61">
        <w:rPr>
          <w:color w:val="000000"/>
          <w:sz w:val="28"/>
          <w:szCs w:val="28"/>
        </w:rPr>
        <w:t>ул. Орджоникидзе, 14 корпус Б</w:t>
      </w:r>
      <w:r>
        <w:rPr>
          <w:color w:val="000000"/>
          <w:sz w:val="28"/>
          <w:szCs w:val="28"/>
        </w:rPr>
        <w:t xml:space="preserve"> (42:30:0301011:62) заявитель </w:t>
      </w:r>
      <w:r w:rsidRPr="00CE143C">
        <w:rPr>
          <w:color w:val="000000"/>
          <w:sz w:val="28"/>
          <w:szCs w:val="28"/>
        </w:rPr>
        <w:t xml:space="preserve">ООО </w:t>
      </w:r>
      <w:r>
        <w:rPr>
          <w:color w:val="000000"/>
          <w:sz w:val="28"/>
          <w:szCs w:val="28"/>
        </w:rPr>
        <w:t>«</w:t>
      </w:r>
      <w:r w:rsidRPr="00CE143C">
        <w:rPr>
          <w:color w:val="000000"/>
          <w:sz w:val="28"/>
          <w:szCs w:val="28"/>
        </w:rPr>
        <w:t>Сервисная угольная компания</w:t>
      </w:r>
      <w:r>
        <w:rPr>
          <w:color w:val="000000"/>
          <w:sz w:val="28"/>
          <w:szCs w:val="28"/>
        </w:rPr>
        <w:t>».</w:t>
      </w:r>
    </w:p>
    <w:p w14:paraId="723C8263" w14:textId="77777777" w:rsidR="00915966" w:rsidRDefault="00915966" w:rsidP="00915966">
      <w:pPr>
        <w:spacing w:line="276" w:lineRule="auto"/>
        <w:ind w:firstLine="709"/>
        <w:jc w:val="both"/>
        <w:rPr>
          <w:color w:val="000000"/>
          <w:sz w:val="28"/>
          <w:szCs w:val="28"/>
        </w:rPr>
      </w:pPr>
      <w:r w:rsidRPr="0013659B">
        <w:rPr>
          <w:color w:val="000000"/>
          <w:sz w:val="28"/>
          <w:szCs w:val="28"/>
        </w:rPr>
        <w:t>Необходимость подключения подтверждается заявкой и техническими условиями для подключения к тепловым сетям.</w:t>
      </w:r>
    </w:p>
    <w:p w14:paraId="166300BC" w14:textId="77777777" w:rsidR="00915966" w:rsidRPr="001E3DD5" w:rsidRDefault="00915966" w:rsidP="00915966">
      <w:pPr>
        <w:spacing w:line="276" w:lineRule="auto"/>
        <w:ind w:firstLine="709"/>
        <w:jc w:val="both"/>
        <w:rPr>
          <w:color w:val="000000"/>
          <w:sz w:val="28"/>
          <w:szCs w:val="28"/>
          <w:highlight w:val="yellow"/>
        </w:rPr>
      </w:pPr>
      <w:r>
        <w:rPr>
          <w:color w:val="000000"/>
          <w:sz w:val="28"/>
          <w:szCs w:val="28"/>
        </w:rPr>
        <w:t>Общая подключаема нагрузка составляет 1,41924 Гкал/ч.</w:t>
      </w:r>
    </w:p>
    <w:p w14:paraId="6F1FEE02" w14:textId="77777777" w:rsidR="00915966" w:rsidRPr="0013659B" w:rsidRDefault="00915966" w:rsidP="00915966">
      <w:pPr>
        <w:spacing w:line="276" w:lineRule="auto"/>
        <w:ind w:firstLine="680"/>
        <w:jc w:val="both"/>
        <w:rPr>
          <w:color w:val="000000"/>
          <w:sz w:val="28"/>
          <w:szCs w:val="28"/>
        </w:rPr>
      </w:pPr>
      <w:r w:rsidRPr="0013659B">
        <w:rPr>
          <w:color w:val="000000"/>
          <w:sz w:val="28"/>
          <w:szCs w:val="28"/>
        </w:rPr>
        <w:t xml:space="preserve">На основе представленных в РЭК материалов, подтверждающих объём заявленной мощности, </w:t>
      </w:r>
      <w:bookmarkStart w:id="16" w:name="_Hlk522535033"/>
      <w:r w:rsidRPr="0013659B">
        <w:rPr>
          <w:color w:val="000000"/>
          <w:sz w:val="28"/>
          <w:szCs w:val="28"/>
        </w:rPr>
        <w:t>предлагается согласиться с предлагаемой предприятием тепловой нагрузкой объектов подключения.</w:t>
      </w:r>
    </w:p>
    <w:bookmarkEnd w:id="16"/>
    <w:p w14:paraId="36FAA808" w14:textId="77777777" w:rsidR="00915966" w:rsidRPr="001E3DD5" w:rsidRDefault="00915966" w:rsidP="00915966">
      <w:pPr>
        <w:tabs>
          <w:tab w:val="left" w:pos="2835"/>
          <w:tab w:val="left" w:pos="3119"/>
        </w:tabs>
        <w:spacing w:line="26" w:lineRule="atLeast"/>
        <w:jc w:val="center"/>
        <w:rPr>
          <w:b/>
          <w:color w:val="000000"/>
          <w:sz w:val="28"/>
          <w:szCs w:val="28"/>
          <w:highlight w:val="yellow"/>
        </w:rPr>
      </w:pPr>
    </w:p>
    <w:p w14:paraId="490D048F" w14:textId="77777777" w:rsidR="00915966" w:rsidRPr="00282DD1" w:rsidRDefault="00915966" w:rsidP="00915966">
      <w:pPr>
        <w:tabs>
          <w:tab w:val="left" w:pos="2835"/>
          <w:tab w:val="left" w:pos="3119"/>
        </w:tabs>
        <w:spacing w:line="26" w:lineRule="atLeast"/>
        <w:jc w:val="center"/>
        <w:rPr>
          <w:b/>
          <w:color w:val="000000"/>
          <w:sz w:val="28"/>
          <w:szCs w:val="28"/>
        </w:rPr>
      </w:pPr>
      <w:r w:rsidRPr="00282DD1">
        <w:rPr>
          <w:b/>
          <w:color w:val="000000"/>
          <w:sz w:val="28"/>
          <w:szCs w:val="28"/>
        </w:rPr>
        <w:t xml:space="preserve">Физический объём работ по подключению </w:t>
      </w:r>
    </w:p>
    <w:p w14:paraId="1374D0FF" w14:textId="77777777" w:rsidR="00915966" w:rsidRPr="00C12E7F" w:rsidRDefault="00915966" w:rsidP="00915966">
      <w:pPr>
        <w:spacing w:line="276" w:lineRule="auto"/>
        <w:ind w:firstLine="680"/>
        <w:jc w:val="both"/>
        <w:rPr>
          <w:bCs/>
          <w:color w:val="000000"/>
          <w:sz w:val="28"/>
        </w:rPr>
      </w:pPr>
      <w:r w:rsidRPr="00C12E7F">
        <w:rPr>
          <w:bCs/>
          <w:color w:val="000000"/>
          <w:sz w:val="28"/>
        </w:rPr>
        <w:t>В соответствии с представленными ООО «</w:t>
      </w:r>
      <w:proofErr w:type="spellStart"/>
      <w:r>
        <w:rPr>
          <w:bCs/>
          <w:color w:val="000000"/>
          <w:sz w:val="28"/>
        </w:rPr>
        <w:t>ЭнергоТранзит</w:t>
      </w:r>
      <w:proofErr w:type="spellEnd"/>
      <w:r w:rsidRPr="00C12E7F">
        <w:rPr>
          <w:bCs/>
          <w:color w:val="000000"/>
          <w:sz w:val="28"/>
        </w:rPr>
        <w:t>»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03828176" w14:textId="77777777" w:rsidR="00915966" w:rsidRPr="009B6855" w:rsidRDefault="00915966" w:rsidP="00915966">
      <w:pPr>
        <w:tabs>
          <w:tab w:val="left" w:pos="1134"/>
        </w:tabs>
        <w:spacing w:line="276" w:lineRule="auto"/>
        <w:ind w:firstLine="709"/>
        <w:jc w:val="both"/>
        <w:rPr>
          <w:color w:val="000000"/>
          <w:sz w:val="28"/>
          <w:szCs w:val="28"/>
        </w:rPr>
      </w:pPr>
      <w:r>
        <w:rPr>
          <w:color w:val="000000"/>
          <w:sz w:val="28"/>
          <w:szCs w:val="28"/>
        </w:rPr>
        <w:t>Для подключения объекта капитального строительства, мебельного салона «Громада» г. Новокузнецк, пр. Строителей-7, корпус 2 (</w:t>
      </w:r>
      <w:r w:rsidRPr="00393F61">
        <w:rPr>
          <w:color w:val="000000"/>
          <w:sz w:val="28"/>
          <w:szCs w:val="28"/>
        </w:rPr>
        <w:t>42:30:0301014:0140</w:t>
      </w:r>
      <w:r>
        <w:rPr>
          <w:color w:val="000000"/>
          <w:sz w:val="28"/>
          <w:szCs w:val="28"/>
        </w:rPr>
        <w:t>) построить тепловую сеть от ТК-12/1 до границы земельного участка нежилого здания (2Дн 57 мм, протяженностью 64 м в однотрубном исчислении).</w:t>
      </w:r>
    </w:p>
    <w:p w14:paraId="40AD2F89"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Для подключения объекта многоквартирный</w:t>
      </w:r>
      <w:r w:rsidRPr="00393F61">
        <w:rPr>
          <w:color w:val="000000"/>
          <w:sz w:val="28"/>
          <w:szCs w:val="28"/>
        </w:rPr>
        <w:t xml:space="preserve"> жило</w:t>
      </w:r>
      <w:r>
        <w:rPr>
          <w:color w:val="000000"/>
          <w:sz w:val="28"/>
          <w:szCs w:val="28"/>
        </w:rPr>
        <w:t>й</w:t>
      </w:r>
      <w:r w:rsidRPr="00393F61">
        <w:rPr>
          <w:color w:val="000000"/>
          <w:sz w:val="28"/>
          <w:szCs w:val="28"/>
        </w:rPr>
        <w:t xml:space="preserve"> дом №1 секции А.Б</w:t>
      </w:r>
      <w:r w:rsidRPr="00363C72">
        <w:rPr>
          <w:color w:val="000000"/>
          <w:sz w:val="28"/>
          <w:szCs w:val="28"/>
        </w:rPr>
        <w:t xml:space="preserve"> </w:t>
      </w:r>
      <w:r>
        <w:rPr>
          <w:color w:val="000000"/>
          <w:sz w:val="28"/>
          <w:szCs w:val="28"/>
        </w:rPr>
        <w:t>г. Новокузнецк, ул. Горьковская (</w:t>
      </w:r>
      <w:r w:rsidRPr="00393F61">
        <w:rPr>
          <w:color w:val="000000"/>
          <w:sz w:val="28"/>
          <w:szCs w:val="28"/>
        </w:rPr>
        <w:t>42:30:0413005:9</w:t>
      </w:r>
      <w:r>
        <w:rPr>
          <w:color w:val="000000"/>
          <w:sz w:val="28"/>
          <w:szCs w:val="28"/>
        </w:rPr>
        <w:t>) построить тепловую сеть от УТ-1 до МКД № 1 (стена здания)</w:t>
      </w:r>
      <w:r w:rsidRPr="000B1CF1">
        <w:rPr>
          <w:color w:val="000000"/>
          <w:sz w:val="28"/>
          <w:szCs w:val="28"/>
        </w:rPr>
        <w:t xml:space="preserve"> </w:t>
      </w:r>
      <w:r>
        <w:rPr>
          <w:color w:val="000000"/>
          <w:sz w:val="28"/>
          <w:szCs w:val="28"/>
        </w:rPr>
        <w:t>(2Дн 89 мм, протяженностью 85,5 м в однотрубном исчислении).</w:t>
      </w:r>
    </w:p>
    <w:p w14:paraId="4F055FEE" w14:textId="77777777" w:rsidR="00915966" w:rsidRDefault="00915966" w:rsidP="00915966">
      <w:pPr>
        <w:tabs>
          <w:tab w:val="left" w:pos="1134"/>
        </w:tabs>
        <w:spacing w:line="276" w:lineRule="auto"/>
        <w:ind w:firstLine="709"/>
        <w:jc w:val="both"/>
        <w:rPr>
          <w:color w:val="000000"/>
          <w:sz w:val="28"/>
          <w:szCs w:val="28"/>
        </w:rPr>
      </w:pPr>
      <w:r>
        <w:rPr>
          <w:color w:val="000000"/>
          <w:sz w:val="28"/>
          <w:szCs w:val="28"/>
        </w:rPr>
        <w:t>Для подключения объекта детский сад на 140 мест</w:t>
      </w:r>
      <w:r w:rsidRPr="00363C72">
        <w:rPr>
          <w:color w:val="000000"/>
          <w:sz w:val="28"/>
          <w:szCs w:val="28"/>
        </w:rPr>
        <w:t xml:space="preserve"> </w:t>
      </w:r>
      <w:r>
        <w:rPr>
          <w:color w:val="000000"/>
          <w:sz w:val="28"/>
          <w:szCs w:val="28"/>
        </w:rPr>
        <w:t xml:space="preserve">г. Новокузнецк, ул. </w:t>
      </w:r>
      <w:proofErr w:type="spellStart"/>
      <w:r>
        <w:rPr>
          <w:color w:val="000000"/>
          <w:sz w:val="28"/>
          <w:szCs w:val="28"/>
        </w:rPr>
        <w:t>Звездова</w:t>
      </w:r>
      <w:proofErr w:type="spellEnd"/>
      <w:r>
        <w:rPr>
          <w:color w:val="000000"/>
          <w:sz w:val="28"/>
          <w:szCs w:val="28"/>
        </w:rPr>
        <w:t xml:space="preserve"> (</w:t>
      </w:r>
      <w:r w:rsidRPr="00393F61">
        <w:rPr>
          <w:color w:val="000000"/>
          <w:sz w:val="28"/>
          <w:szCs w:val="28"/>
        </w:rPr>
        <w:t>42:30:0604057:7056</w:t>
      </w:r>
      <w:r>
        <w:rPr>
          <w:color w:val="000000"/>
          <w:sz w:val="28"/>
          <w:szCs w:val="28"/>
        </w:rPr>
        <w:t>) построить тепловую сеть от УТ-5 до границы земельного участка нежилого здания (2</w:t>
      </w:r>
      <w:r w:rsidRPr="00282511">
        <w:rPr>
          <w:color w:val="000000"/>
          <w:sz w:val="28"/>
          <w:szCs w:val="28"/>
        </w:rPr>
        <w:t>Дн 76</w:t>
      </w:r>
      <w:r>
        <w:rPr>
          <w:color w:val="000000"/>
          <w:sz w:val="28"/>
          <w:szCs w:val="28"/>
        </w:rPr>
        <w:t xml:space="preserve"> </w:t>
      </w:r>
      <w:r w:rsidRPr="00282511">
        <w:rPr>
          <w:color w:val="000000"/>
          <w:sz w:val="28"/>
          <w:szCs w:val="28"/>
        </w:rPr>
        <w:t>мм, 2Дн 57</w:t>
      </w:r>
      <w:r>
        <w:rPr>
          <w:color w:val="000000"/>
          <w:sz w:val="28"/>
          <w:szCs w:val="28"/>
        </w:rPr>
        <w:t xml:space="preserve"> </w:t>
      </w:r>
      <w:r w:rsidRPr="00282511">
        <w:rPr>
          <w:color w:val="000000"/>
          <w:sz w:val="28"/>
          <w:szCs w:val="28"/>
        </w:rPr>
        <w:t xml:space="preserve">мм                                                </w:t>
      </w:r>
      <w:r>
        <w:rPr>
          <w:color w:val="000000"/>
          <w:sz w:val="28"/>
          <w:szCs w:val="28"/>
        </w:rPr>
        <w:t>протяженностью 26,5 м в однотрубном исчислении).</w:t>
      </w:r>
    </w:p>
    <w:p w14:paraId="1C3DFA0A" w14:textId="77777777" w:rsidR="00915966" w:rsidRPr="00C12E7F" w:rsidRDefault="00915966" w:rsidP="00915966">
      <w:pPr>
        <w:tabs>
          <w:tab w:val="left" w:pos="1134"/>
        </w:tabs>
        <w:spacing w:line="276" w:lineRule="auto"/>
        <w:ind w:firstLine="709"/>
        <w:jc w:val="both"/>
        <w:rPr>
          <w:bCs/>
          <w:color w:val="000000"/>
          <w:sz w:val="28"/>
        </w:rPr>
      </w:pPr>
      <w:r>
        <w:rPr>
          <w:color w:val="000000"/>
          <w:sz w:val="28"/>
          <w:szCs w:val="28"/>
        </w:rPr>
        <w:t xml:space="preserve">Для подключения </w:t>
      </w:r>
      <w:proofErr w:type="gramStart"/>
      <w:r>
        <w:rPr>
          <w:color w:val="000000"/>
          <w:sz w:val="28"/>
          <w:szCs w:val="28"/>
        </w:rPr>
        <w:t>объекта  выставочный</w:t>
      </w:r>
      <w:proofErr w:type="gramEnd"/>
      <w:r>
        <w:rPr>
          <w:color w:val="000000"/>
          <w:sz w:val="28"/>
          <w:szCs w:val="28"/>
        </w:rPr>
        <w:t xml:space="preserve"> центр</w:t>
      </w:r>
      <w:r w:rsidRPr="00363C72">
        <w:rPr>
          <w:color w:val="000000"/>
          <w:sz w:val="28"/>
          <w:szCs w:val="28"/>
        </w:rPr>
        <w:t xml:space="preserve"> </w:t>
      </w:r>
      <w:r>
        <w:rPr>
          <w:color w:val="000000"/>
          <w:sz w:val="28"/>
          <w:szCs w:val="28"/>
        </w:rPr>
        <w:t xml:space="preserve">г. Новокузнецк, ул. </w:t>
      </w:r>
      <w:r w:rsidRPr="00393F61">
        <w:rPr>
          <w:color w:val="000000"/>
          <w:sz w:val="28"/>
          <w:szCs w:val="28"/>
        </w:rPr>
        <w:t>ул. Орджоникидзе, 14 корпус Б</w:t>
      </w:r>
      <w:r>
        <w:rPr>
          <w:color w:val="000000"/>
          <w:sz w:val="28"/>
          <w:szCs w:val="28"/>
        </w:rPr>
        <w:t xml:space="preserve"> (42:30:0301011:62) построить тепловую сеть от ТК-8 Орджоникидзе до границы земельного участка нежилого здания (2</w:t>
      </w:r>
      <w:r w:rsidRPr="00282511">
        <w:rPr>
          <w:color w:val="000000"/>
          <w:sz w:val="28"/>
          <w:szCs w:val="28"/>
        </w:rPr>
        <w:t xml:space="preserve">Дн </w:t>
      </w:r>
      <w:r>
        <w:rPr>
          <w:color w:val="000000"/>
          <w:sz w:val="28"/>
          <w:szCs w:val="28"/>
        </w:rPr>
        <w:t xml:space="preserve">89 </w:t>
      </w:r>
      <w:r w:rsidRPr="00282511">
        <w:rPr>
          <w:color w:val="000000"/>
          <w:sz w:val="28"/>
          <w:szCs w:val="28"/>
        </w:rPr>
        <w:t>мм</w:t>
      </w:r>
      <w:r>
        <w:rPr>
          <w:color w:val="000000"/>
          <w:sz w:val="28"/>
          <w:szCs w:val="28"/>
        </w:rPr>
        <w:t xml:space="preserve"> протяженностью 486 м в однотрубном исчислении).</w:t>
      </w:r>
    </w:p>
    <w:p w14:paraId="10AE1D8A" w14:textId="77777777" w:rsidR="00915966" w:rsidRPr="00C12E7F" w:rsidRDefault="00915966" w:rsidP="00915966">
      <w:pPr>
        <w:widowControl w:val="0"/>
        <w:autoSpaceDE w:val="0"/>
        <w:autoSpaceDN w:val="0"/>
        <w:adjustRightInd w:val="0"/>
        <w:spacing w:line="276" w:lineRule="auto"/>
        <w:ind w:firstLine="709"/>
        <w:jc w:val="both"/>
        <w:outlineLvl w:val="0"/>
        <w:rPr>
          <w:color w:val="000000"/>
          <w:sz w:val="28"/>
          <w:szCs w:val="28"/>
        </w:rPr>
      </w:pPr>
      <w:bookmarkStart w:id="17" w:name="_Hlk522534756"/>
      <w:r w:rsidRPr="00C12E7F">
        <w:rPr>
          <w:color w:val="000000"/>
          <w:sz w:val="28"/>
          <w:szCs w:val="28"/>
        </w:rPr>
        <w:t>В качестве обосновывающего материала, представлена пояснительная записка</w:t>
      </w:r>
      <w:r>
        <w:rPr>
          <w:color w:val="000000"/>
          <w:sz w:val="28"/>
          <w:szCs w:val="28"/>
        </w:rPr>
        <w:t>,</w:t>
      </w:r>
      <w:r w:rsidRPr="00C12E7F">
        <w:t xml:space="preserve"> </w:t>
      </w:r>
      <w:r>
        <w:rPr>
          <w:color w:val="000000"/>
          <w:sz w:val="28"/>
          <w:szCs w:val="28"/>
        </w:rPr>
        <w:t>заявки потребителей на подключение, технические условия на подключения</w:t>
      </w:r>
      <w:r w:rsidRPr="00C12E7F">
        <w:rPr>
          <w:color w:val="000000"/>
          <w:sz w:val="28"/>
          <w:szCs w:val="28"/>
        </w:rPr>
        <w:t>.</w:t>
      </w:r>
    </w:p>
    <w:p w14:paraId="02AFEAB0" w14:textId="77777777" w:rsidR="00915966" w:rsidRPr="00C12E7F" w:rsidRDefault="00915966" w:rsidP="00915966">
      <w:pPr>
        <w:autoSpaceDE w:val="0"/>
        <w:autoSpaceDN w:val="0"/>
        <w:adjustRightInd w:val="0"/>
        <w:spacing w:line="276" w:lineRule="auto"/>
        <w:ind w:firstLine="540"/>
        <w:jc w:val="both"/>
        <w:rPr>
          <w:bCs/>
          <w:color w:val="000000"/>
          <w:sz w:val="28"/>
          <w:szCs w:val="28"/>
        </w:rPr>
      </w:pPr>
      <w:r w:rsidRPr="00C12E7F">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31CB1437" w14:textId="77777777" w:rsidR="00915966" w:rsidRPr="001E3DD5" w:rsidRDefault="00915966" w:rsidP="00915966">
      <w:pPr>
        <w:autoSpaceDE w:val="0"/>
        <w:autoSpaceDN w:val="0"/>
        <w:adjustRightInd w:val="0"/>
        <w:spacing w:line="276" w:lineRule="auto"/>
        <w:ind w:firstLine="540"/>
        <w:jc w:val="both"/>
        <w:rPr>
          <w:bCs/>
          <w:color w:val="000000"/>
          <w:sz w:val="28"/>
          <w:szCs w:val="28"/>
          <w:highlight w:val="yellow"/>
        </w:rPr>
      </w:pPr>
    </w:p>
    <w:bookmarkEnd w:id="17"/>
    <w:p w14:paraId="56D35740" w14:textId="77777777" w:rsidR="00915966" w:rsidRPr="00B56482" w:rsidRDefault="00915966" w:rsidP="00915966">
      <w:pPr>
        <w:tabs>
          <w:tab w:val="left" w:pos="2835"/>
          <w:tab w:val="left" w:pos="3119"/>
        </w:tabs>
        <w:spacing w:line="26" w:lineRule="atLeast"/>
        <w:jc w:val="center"/>
        <w:rPr>
          <w:b/>
          <w:color w:val="000000"/>
          <w:sz w:val="28"/>
          <w:szCs w:val="28"/>
        </w:rPr>
      </w:pPr>
      <w:r w:rsidRPr="00B56482">
        <w:rPr>
          <w:b/>
          <w:color w:val="000000"/>
          <w:sz w:val="28"/>
          <w:szCs w:val="28"/>
        </w:rPr>
        <w:t xml:space="preserve">Объём капитальных вложений необходимый для подключения </w:t>
      </w:r>
    </w:p>
    <w:p w14:paraId="04C717DB" w14:textId="77777777" w:rsidR="00915966" w:rsidRPr="001E3DD5" w:rsidRDefault="00915966" w:rsidP="00915966">
      <w:pPr>
        <w:spacing w:line="276" w:lineRule="auto"/>
        <w:ind w:firstLine="680"/>
        <w:jc w:val="both"/>
        <w:rPr>
          <w:bCs/>
          <w:color w:val="000000"/>
          <w:sz w:val="28"/>
          <w:highlight w:val="yellow"/>
        </w:rPr>
      </w:pPr>
      <w:r w:rsidRPr="000C1219">
        <w:rPr>
          <w:bCs/>
          <w:color w:val="000000"/>
          <w:sz w:val="28"/>
        </w:rPr>
        <w:t xml:space="preserve">Суммарный объем капвложений по предложению предприятия составляет </w:t>
      </w:r>
      <w:r>
        <w:rPr>
          <w:color w:val="000000"/>
          <w:sz w:val="28"/>
          <w:szCs w:val="28"/>
        </w:rPr>
        <w:t>8567,17</w:t>
      </w:r>
      <w:r w:rsidRPr="000C1219">
        <w:rPr>
          <w:color w:val="000000"/>
          <w:sz w:val="28"/>
          <w:szCs w:val="28"/>
        </w:rPr>
        <w:t xml:space="preserve"> </w:t>
      </w:r>
      <w:r w:rsidRPr="000C1219">
        <w:rPr>
          <w:bCs/>
          <w:color w:val="000000"/>
          <w:sz w:val="28"/>
        </w:rPr>
        <w:t>тыс. руб. (без НДС). В качестве обосновывающего материала, представлены сметные расчета на проектные работы и на строительство.</w:t>
      </w:r>
    </w:p>
    <w:p w14:paraId="64EAEBB9" w14:textId="77777777" w:rsidR="00915966" w:rsidRPr="008B557B" w:rsidRDefault="00915966" w:rsidP="00915966">
      <w:pPr>
        <w:spacing w:line="276" w:lineRule="auto"/>
        <w:ind w:firstLine="680"/>
        <w:jc w:val="both"/>
        <w:rPr>
          <w:color w:val="000000"/>
          <w:sz w:val="28"/>
          <w:szCs w:val="28"/>
        </w:rPr>
      </w:pPr>
      <w:r w:rsidRPr="008B557B">
        <w:rPr>
          <w:color w:val="000000"/>
          <w:sz w:val="28"/>
          <w:szCs w:val="28"/>
        </w:rPr>
        <w:t>Согласно постановлению правительства Российской Федерации 22.10.2012 №</w:t>
      </w:r>
      <w:r>
        <w:rPr>
          <w:color w:val="000000"/>
          <w:sz w:val="28"/>
          <w:szCs w:val="28"/>
        </w:rPr>
        <w:t xml:space="preserve"> </w:t>
      </w:r>
      <w:r w:rsidRPr="008B557B">
        <w:rPr>
          <w:color w:val="000000"/>
          <w:sz w:val="28"/>
          <w:szCs w:val="28"/>
        </w:rPr>
        <w:t>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2361F6C5" w14:textId="77777777" w:rsidR="00915966" w:rsidRPr="00116668" w:rsidRDefault="00915966" w:rsidP="00915966">
      <w:pPr>
        <w:spacing w:line="276" w:lineRule="auto"/>
        <w:ind w:firstLine="680"/>
        <w:jc w:val="both"/>
        <w:rPr>
          <w:color w:val="000000"/>
          <w:sz w:val="28"/>
          <w:szCs w:val="28"/>
        </w:rPr>
      </w:pPr>
      <w:r w:rsidRPr="00116668">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00449FE3" w14:textId="77777777" w:rsidR="00915966" w:rsidRDefault="00915966" w:rsidP="00915966">
      <w:pPr>
        <w:tabs>
          <w:tab w:val="left" w:pos="993"/>
        </w:tabs>
        <w:spacing w:line="276" w:lineRule="auto"/>
        <w:ind w:firstLine="709"/>
        <w:jc w:val="both"/>
        <w:rPr>
          <w:bCs/>
          <w:color w:val="000000"/>
          <w:sz w:val="28"/>
          <w:szCs w:val="28"/>
        </w:rPr>
      </w:pPr>
      <w:r w:rsidRPr="00116668">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Pr>
          <w:color w:val="000000"/>
          <w:sz w:val="28"/>
          <w:szCs w:val="28"/>
        </w:rPr>
        <w:t>8567,17</w:t>
      </w:r>
      <w:r w:rsidRPr="00116668">
        <w:rPr>
          <w:color w:val="000000"/>
          <w:sz w:val="28"/>
          <w:szCs w:val="28"/>
        </w:rPr>
        <w:t xml:space="preserve"> </w:t>
      </w:r>
      <w:r w:rsidRPr="00116668">
        <w:rPr>
          <w:bCs/>
          <w:color w:val="000000"/>
          <w:sz w:val="28"/>
          <w:szCs w:val="28"/>
        </w:rPr>
        <w:t>тыс. руб. (без НДС).</w:t>
      </w:r>
    </w:p>
    <w:p w14:paraId="63B68368" w14:textId="77777777" w:rsidR="00915966" w:rsidRPr="00116668" w:rsidRDefault="00915966" w:rsidP="00915966">
      <w:pPr>
        <w:spacing w:line="30" w:lineRule="atLeast"/>
        <w:ind w:firstLine="720"/>
        <w:jc w:val="right"/>
        <w:rPr>
          <w:bCs/>
          <w:color w:val="000000"/>
          <w:sz w:val="28"/>
        </w:rPr>
      </w:pPr>
      <w:r w:rsidRPr="00116668">
        <w:rPr>
          <w:bCs/>
          <w:color w:val="000000"/>
          <w:sz w:val="28"/>
        </w:rPr>
        <w:t>Таблица 1.</w:t>
      </w:r>
    </w:p>
    <w:p w14:paraId="6BDC129C" w14:textId="77777777" w:rsidR="00915966" w:rsidRPr="00116668" w:rsidRDefault="00915966" w:rsidP="00915966">
      <w:pPr>
        <w:tabs>
          <w:tab w:val="left" w:pos="993"/>
        </w:tabs>
        <w:spacing w:line="30" w:lineRule="atLeast"/>
        <w:ind w:left="709"/>
        <w:jc w:val="center"/>
        <w:rPr>
          <w:color w:val="000000"/>
          <w:sz w:val="28"/>
          <w:szCs w:val="28"/>
        </w:rPr>
      </w:pPr>
      <w:r w:rsidRPr="00116668">
        <w:rPr>
          <w:color w:val="000000"/>
          <w:sz w:val="28"/>
          <w:szCs w:val="28"/>
        </w:rPr>
        <w:t>Предложение по величине капитальных вложений</w:t>
      </w:r>
    </w:p>
    <w:p w14:paraId="74C2CD20" w14:textId="77777777" w:rsidR="00915966" w:rsidRPr="00116668" w:rsidRDefault="00915966" w:rsidP="00915966">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915966" w:rsidRPr="00116668" w14:paraId="596A1C3F" w14:textId="77777777" w:rsidTr="007E6DA6">
        <w:trPr>
          <w:trHeight w:val="259"/>
          <w:jc w:val="center"/>
        </w:trPr>
        <w:tc>
          <w:tcPr>
            <w:tcW w:w="3055" w:type="dxa"/>
            <w:shd w:val="clear" w:color="auto" w:fill="auto"/>
            <w:vAlign w:val="center"/>
          </w:tcPr>
          <w:p w14:paraId="70443889" w14:textId="77777777" w:rsidR="00915966" w:rsidRPr="00116668" w:rsidRDefault="00915966" w:rsidP="007E6DA6">
            <w:pPr>
              <w:spacing w:line="30" w:lineRule="atLeast"/>
              <w:jc w:val="center"/>
              <w:rPr>
                <w:color w:val="000000"/>
                <w:sz w:val="22"/>
                <w:szCs w:val="22"/>
              </w:rPr>
            </w:pPr>
            <w:r w:rsidRPr="00116668">
              <w:rPr>
                <w:color w:val="000000"/>
                <w:sz w:val="22"/>
                <w:szCs w:val="22"/>
              </w:rPr>
              <w:t>Предложение предприятия, тыс. руб.</w:t>
            </w:r>
          </w:p>
        </w:tc>
        <w:tc>
          <w:tcPr>
            <w:tcW w:w="3273" w:type="dxa"/>
            <w:shd w:val="clear" w:color="auto" w:fill="auto"/>
            <w:vAlign w:val="center"/>
          </w:tcPr>
          <w:p w14:paraId="0439DFFA" w14:textId="77777777" w:rsidR="00915966" w:rsidRPr="00116668" w:rsidRDefault="00915966" w:rsidP="007E6DA6">
            <w:pPr>
              <w:spacing w:line="30" w:lineRule="atLeast"/>
              <w:jc w:val="center"/>
              <w:rPr>
                <w:color w:val="000000"/>
                <w:sz w:val="22"/>
                <w:szCs w:val="22"/>
              </w:rPr>
            </w:pPr>
            <w:r w:rsidRPr="00116668">
              <w:rPr>
                <w:color w:val="000000"/>
                <w:sz w:val="22"/>
                <w:szCs w:val="22"/>
              </w:rPr>
              <w:t>Предложение экспертной группы, тыс. руб.</w:t>
            </w:r>
          </w:p>
        </w:tc>
        <w:tc>
          <w:tcPr>
            <w:tcW w:w="3211" w:type="dxa"/>
            <w:shd w:val="clear" w:color="auto" w:fill="auto"/>
            <w:vAlign w:val="center"/>
          </w:tcPr>
          <w:p w14:paraId="3B522534" w14:textId="77777777" w:rsidR="00915966" w:rsidRPr="00116668" w:rsidRDefault="00915966" w:rsidP="007E6DA6">
            <w:pPr>
              <w:spacing w:line="30" w:lineRule="atLeast"/>
              <w:jc w:val="center"/>
              <w:rPr>
                <w:sz w:val="22"/>
                <w:szCs w:val="22"/>
              </w:rPr>
            </w:pPr>
            <w:r w:rsidRPr="00116668">
              <w:rPr>
                <w:sz w:val="22"/>
                <w:szCs w:val="22"/>
              </w:rPr>
              <w:t>Корректировка в сторону снижения, тыс. руб.</w:t>
            </w:r>
          </w:p>
        </w:tc>
      </w:tr>
      <w:tr w:rsidR="00915966" w:rsidRPr="00E07A93" w14:paraId="2C377A78" w14:textId="77777777" w:rsidTr="007E6DA6">
        <w:trPr>
          <w:trHeight w:val="259"/>
          <w:jc w:val="center"/>
        </w:trPr>
        <w:tc>
          <w:tcPr>
            <w:tcW w:w="3055" w:type="dxa"/>
            <w:shd w:val="clear" w:color="auto" w:fill="auto"/>
            <w:vAlign w:val="bottom"/>
          </w:tcPr>
          <w:p w14:paraId="56CA8D5A" w14:textId="77777777" w:rsidR="00915966" w:rsidRPr="00116668" w:rsidRDefault="00915966" w:rsidP="007E6DA6">
            <w:pPr>
              <w:spacing w:line="30" w:lineRule="atLeast"/>
              <w:jc w:val="center"/>
              <w:rPr>
                <w:color w:val="000000"/>
                <w:sz w:val="22"/>
                <w:szCs w:val="22"/>
              </w:rPr>
            </w:pPr>
            <w:r>
              <w:rPr>
                <w:color w:val="000000"/>
                <w:sz w:val="28"/>
                <w:szCs w:val="28"/>
              </w:rPr>
              <w:t>8567,17</w:t>
            </w:r>
          </w:p>
        </w:tc>
        <w:tc>
          <w:tcPr>
            <w:tcW w:w="3273" w:type="dxa"/>
            <w:shd w:val="clear" w:color="auto" w:fill="auto"/>
            <w:vAlign w:val="bottom"/>
          </w:tcPr>
          <w:p w14:paraId="339DA830" w14:textId="77777777" w:rsidR="00915966" w:rsidRPr="00116668" w:rsidRDefault="00915966" w:rsidP="007E6DA6">
            <w:pPr>
              <w:spacing w:line="30" w:lineRule="atLeast"/>
              <w:jc w:val="center"/>
              <w:rPr>
                <w:color w:val="000000"/>
                <w:sz w:val="22"/>
                <w:szCs w:val="22"/>
              </w:rPr>
            </w:pPr>
            <w:r>
              <w:rPr>
                <w:color w:val="000000"/>
                <w:sz w:val="28"/>
                <w:szCs w:val="28"/>
              </w:rPr>
              <w:t>8567,17</w:t>
            </w:r>
          </w:p>
        </w:tc>
        <w:tc>
          <w:tcPr>
            <w:tcW w:w="3211" w:type="dxa"/>
            <w:shd w:val="clear" w:color="auto" w:fill="auto"/>
            <w:vAlign w:val="bottom"/>
          </w:tcPr>
          <w:p w14:paraId="424A01E5" w14:textId="77777777" w:rsidR="00915966" w:rsidRPr="00A071D3" w:rsidRDefault="00915966" w:rsidP="007E6DA6">
            <w:pPr>
              <w:jc w:val="center"/>
              <w:rPr>
                <w:sz w:val="22"/>
                <w:szCs w:val="22"/>
              </w:rPr>
            </w:pPr>
            <w:r>
              <w:rPr>
                <w:sz w:val="22"/>
                <w:szCs w:val="22"/>
              </w:rPr>
              <w:t>0,00</w:t>
            </w:r>
          </w:p>
        </w:tc>
      </w:tr>
    </w:tbl>
    <w:p w14:paraId="676223FC" w14:textId="77777777" w:rsidR="00915966" w:rsidRPr="00157EA6" w:rsidRDefault="00915966" w:rsidP="00915966">
      <w:pPr>
        <w:autoSpaceDE w:val="0"/>
        <w:autoSpaceDN w:val="0"/>
        <w:adjustRightInd w:val="0"/>
        <w:spacing w:line="30" w:lineRule="atLeast"/>
        <w:ind w:firstLine="539"/>
        <w:jc w:val="both"/>
        <w:outlineLvl w:val="1"/>
        <w:rPr>
          <w:color w:val="000000"/>
          <w:sz w:val="28"/>
          <w:szCs w:val="28"/>
        </w:rPr>
      </w:pPr>
    </w:p>
    <w:p w14:paraId="3B0B64F2" w14:textId="004DEB42" w:rsidR="00915966" w:rsidRDefault="00915966" w:rsidP="00915966">
      <w:pPr>
        <w:tabs>
          <w:tab w:val="left" w:pos="0"/>
          <w:tab w:val="left" w:pos="284"/>
        </w:tabs>
        <w:spacing w:line="276" w:lineRule="auto"/>
        <w:jc w:val="center"/>
        <w:rPr>
          <w:b/>
          <w:color w:val="000000"/>
          <w:sz w:val="28"/>
          <w:szCs w:val="28"/>
        </w:rPr>
      </w:pPr>
    </w:p>
    <w:p w14:paraId="3F2C6F0E" w14:textId="77777777" w:rsidR="00915966" w:rsidRPr="00DE53FB" w:rsidRDefault="00915966" w:rsidP="00915966">
      <w:pPr>
        <w:tabs>
          <w:tab w:val="left" w:pos="0"/>
          <w:tab w:val="left" w:pos="284"/>
        </w:tabs>
        <w:spacing w:line="276" w:lineRule="auto"/>
        <w:jc w:val="center"/>
        <w:rPr>
          <w:b/>
          <w:color w:val="000000"/>
          <w:sz w:val="28"/>
          <w:szCs w:val="28"/>
        </w:rPr>
      </w:pPr>
      <w:r w:rsidRPr="00DE53FB">
        <w:rPr>
          <w:b/>
          <w:color w:val="000000"/>
          <w:sz w:val="28"/>
          <w:szCs w:val="28"/>
        </w:rPr>
        <w:t>(П1) Расходы на выполнение теплоснабжающей организацией мероприятий по подключению объект</w:t>
      </w:r>
      <w:r>
        <w:rPr>
          <w:b/>
          <w:color w:val="000000"/>
          <w:sz w:val="28"/>
          <w:szCs w:val="28"/>
        </w:rPr>
        <w:t>а</w:t>
      </w:r>
      <w:r w:rsidRPr="00DE53FB">
        <w:rPr>
          <w:b/>
          <w:color w:val="000000"/>
          <w:sz w:val="28"/>
          <w:szCs w:val="28"/>
        </w:rPr>
        <w:t xml:space="preserve"> заявител</w:t>
      </w:r>
      <w:r>
        <w:rPr>
          <w:b/>
          <w:color w:val="000000"/>
          <w:sz w:val="28"/>
          <w:szCs w:val="28"/>
        </w:rPr>
        <w:t>я</w:t>
      </w:r>
    </w:p>
    <w:p w14:paraId="26AD4F71" w14:textId="77777777" w:rsidR="00915966" w:rsidRPr="00157EA6" w:rsidRDefault="00915966" w:rsidP="00915966">
      <w:pPr>
        <w:tabs>
          <w:tab w:val="left" w:pos="0"/>
          <w:tab w:val="left" w:pos="284"/>
          <w:tab w:val="left" w:pos="1512"/>
        </w:tabs>
        <w:jc w:val="center"/>
        <w:rPr>
          <w:b/>
          <w:color w:val="000000"/>
          <w:sz w:val="28"/>
          <w:szCs w:val="28"/>
        </w:rPr>
      </w:pPr>
    </w:p>
    <w:p w14:paraId="61CD7658" w14:textId="77777777" w:rsidR="00915966" w:rsidRPr="008368FC" w:rsidRDefault="00915966" w:rsidP="00915966">
      <w:pPr>
        <w:autoSpaceDE w:val="0"/>
        <w:autoSpaceDN w:val="0"/>
        <w:adjustRightInd w:val="0"/>
        <w:spacing w:line="276" w:lineRule="auto"/>
        <w:ind w:firstLine="709"/>
        <w:jc w:val="both"/>
        <w:rPr>
          <w:color w:val="000000"/>
          <w:sz w:val="28"/>
          <w:szCs w:val="28"/>
        </w:rPr>
      </w:pPr>
      <w:r w:rsidRPr="004E7E4A">
        <w:rPr>
          <w:color w:val="000000"/>
          <w:sz w:val="28"/>
          <w:szCs w:val="28"/>
        </w:rPr>
        <w:t>Согласно п. 17</w:t>
      </w:r>
      <w:r>
        <w:rPr>
          <w:color w:val="000000"/>
          <w:sz w:val="28"/>
          <w:szCs w:val="28"/>
        </w:rPr>
        <w:t>2</w:t>
      </w:r>
      <w:r w:rsidRPr="004E7E4A">
        <w:rPr>
          <w:color w:val="000000"/>
          <w:sz w:val="28"/>
          <w:szCs w:val="28"/>
        </w:rPr>
        <w:t xml:space="preserve">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w:t>
      </w:r>
      <w:r>
        <w:rPr>
          <w:color w:val="000000"/>
          <w:sz w:val="28"/>
          <w:szCs w:val="28"/>
        </w:rPr>
        <w:br/>
      </w:r>
      <w:r w:rsidRPr="00D21562">
        <w:rPr>
          <w:color w:val="000000"/>
          <w:sz w:val="28"/>
          <w:szCs w:val="28"/>
        </w:rPr>
        <w:t xml:space="preserve">от 13.06.2013 </w:t>
      </w:r>
      <w:r>
        <w:rPr>
          <w:color w:val="000000"/>
          <w:sz w:val="28"/>
          <w:szCs w:val="28"/>
        </w:rPr>
        <w:t>№</w:t>
      </w:r>
      <w:r w:rsidRPr="00D21562">
        <w:rPr>
          <w:color w:val="000000"/>
          <w:sz w:val="28"/>
          <w:szCs w:val="28"/>
        </w:rPr>
        <w:t xml:space="preserve"> 760-э</w:t>
      </w:r>
      <w:r>
        <w:rPr>
          <w:color w:val="000000"/>
          <w:sz w:val="28"/>
          <w:szCs w:val="28"/>
        </w:rPr>
        <w:t xml:space="preserve">, </w:t>
      </w:r>
      <w:r w:rsidRPr="008368FC">
        <w:rPr>
          <w:color w:val="000000"/>
          <w:sz w:val="28"/>
          <w:szCs w:val="28"/>
        </w:rPr>
        <w:t>расходы на проведение мероприятий по подключению объектов заявителей, определ</w:t>
      </w:r>
      <w:r>
        <w:rPr>
          <w:color w:val="000000"/>
          <w:sz w:val="28"/>
          <w:szCs w:val="28"/>
        </w:rPr>
        <w:t>яются</w:t>
      </w:r>
      <w:r w:rsidRPr="008368FC">
        <w:rPr>
          <w:color w:val="000000"/>
          <w:sz w:val="28"/>
          <w:szCs w:val="28"/>
        </w:rPr>
        <w:t xml:space="preserve"> в соответствии с </w:t>
      </w:r>
      <w:hyperlink r:id="rId22" w:history="1">
        <w:r w:rsidRPr="008368FC">
          <w:rPr>
            <w:color w:val="000000"/>
            <w:sz w:val="28"/>
            <w:szCs w:val="28"/>
          </w:rPr>
          <w:t>приложением 7.1</w:t>
        </w:r>
      </w:hyperlink>
      <w:r w:rsidRPr="008368FC">
        <w:rPr>
          <w:color w:val="000000"/>
          <w:sz w:val="28"/>
          <w:szCs w:val="28"/>
        </w:rPr>
        <w:t xml:space="preserve"> </w:t>
      </w:r>
      <w:r>
        <w:rPr>
          <w:color w:val="000000"/>
          <w:sz w:val="28"/>
          <w:szCs w:val="28"/>
        </w:rPr>
        <w:br/>
      </w:r>
      <w:r w:rsidRPr="008368FC">
        <w:rPr>
          <w:color w:val="000000"/>
          <w:sz w:val="28"/>
          <w:szCs w:val="28"/>
        </w:rPr>
        <w:t>к настоящи</w:t>
      </w:r>
      <w:r>
        <w:rPr>
          <w:color w:val="000000"/>
          <w:sz w:val="28"/>
          <w:szCs w:val="28"/>
        </w:rPr>
        <w:t>х</w:t>
      </w:r>
      <w:r w:rsidRPr="008368FC">
        <w:rPr>
          <w:color w:val="000000"/>
          <w:sz w:val="28"/>
          <w:szCs w:val="28"/>
        </w:rPr>
        <w:t xml:space="preserve"> Методическим указаниям по формуле:</w:t>
      </w:r>
    </w:p>
    <w:p w14:paraId="2241F512" w14:textId="37A7952E" w:rsidR="00915966" w:rsidRDefault="006C5E4D" w:rsidP="00915966">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915966">
        <w:rPr>
          <w:b/>
          <w:bCs/>
          <w:sz w:val="28"/>
          <w:szCs w:val="28"/>
        </w:rPr>
        <w:t xml:space="preserve"> </w:t>
      </w:r>
      <w:r w:rsidR="00915966" w:rsidRPr="00B42CFB">
        <w:rPr>
          <w:bCs/>
        </w:rPr>
        <w:t>(тыс. руб./Гкал/ч)</w:t>
      </w:r>
      <w:r w:rsidR="00915966">
        <w:rPr>
          <w:bCs/>
        </w:rPr>
        <w:t>,</w:t>
      </w:r>
    </w:p>
    <w:p w14:paraId="57638AFB" w14:textId="77777777" w:rsidR="00915966" w:rsidRDefault="00915966" w:rsidP="00915966">
      <w:pPr>
        <w:autoSpaceDE w:val="0"/>
        <w:autoSpaceDN w:val="0"/>
        <w:adjustRightInd w:val="0"/>
        <w:spacing w:line="276" w:lineRule="auto"/>
        <w:ind w:firstLine="709"/>
        <w:jc w:val="both"/>
        <w:rPr>
          <w:bCs/>
          <w:sz w:val="28"/>
          <w:szCs w:val="28"/>
        </w:rPr>
      </w:pPr>
      <w:r>
        <w:rPr>
          <w:bCs/>
          <w:sz w:val="28"/>
          <w:szCs w:val="28"/>
        </w:rPr>
        <w:t>г</w:t>
      </w:r>
      <w:r w:rsidRPr="00B42CFB">
        <w:rPr>
          <w:bCs/>
          <w:sz w:val="28"/>
          <w:szCs w:val="28"/>
        </w:rPr>
        <w:t>де</w:t>
      </w:r>
      <w:r>
        <w:rPr>
          <w:bCs/>
          <w:sz w:val="28"/>
          <w:szCs w:val="28"/>
        </w:rPr>
        <w:t>:</w:t>
      </w:r>
    </w:p>
    <w:p w14:paraId="20D7980D" w14:textId="530AD2BA" w:rsidR="00915966" w:rsidRPr="00B42CFB" w:rsidRDefault="006C5E4D" w:rsidP="00915966">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915966">
        <w:rPr>
          <w:bCs/>
          <w:sz w:val="28"/>
          <w:szCs w:val="28"/>
        </w:rPr>
        <w:t xml:space="preserve"> </w:t>
      </w:r>
      <w:r w:rsidR="00915966" w:rsidRPr="00B42CFB">
        <w:rPr>
          <w:bCs/>
          <w:sz w:val="28"/>
          <w:szCs w:val="28"/>
        </w:rPr>
        <w:t>-  плановые на очередной расчетный период регулирования расходы на проведение мероприятий по подключению объектов заявителей, тыс. руб.;</w:t>
      </w:r>
    </w:p>
    <w:p w14:paraId="09F0EE89" w14:textId="11FCAE13" w:rsidR="00915966" w:rsidRPr="00B42CFB" w:rsidRDefault="006C5E4D" w:rsidP="00915966">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915966" w:rsidRPr="00B42CFB">
        <w:rPr>
          <w:bCs/>
          <w:sz w:val="28"/>
          <w:szCs w:val="28"/>
        </w:rPr>
        <w:t>- плановая на очередной расчетный период регулирования суммарная подключаемая тепловая нагрузка объектов заявителей, Гкал/ч</w:t>
      </w:r>
      <w:r w:rsidR="00915966">
        <w:rPr>
          <w:bCs/>
          <w:sz w:val="28"/>
          <w:szCs w:val="28"/>
        </w:rPr>
        <w:t>.</w:t>
      </w:r>
    </w:p>
    <w:p w14:paraId="7AFBC001" w14:textId="77777777" w:rsidR="00915966" w:rsidRPr="00607BD4" w:rsidRDefault="00915966" w:rsidP="00915966">
      <w:pPr>
        <w:tabs>
          <w:tab w:val="left" w:pos="1512"/>
        </w:tabs>
        <w:spacing w:line="276" w:lineRule="auto"/>
        <w:ind w:firstLine="709"/>
        <w:jc w:val="both"/>
        <w:rPr>
          <w:color w:val="000000"/>
          <w:sz w:val="28"/>
          <w:szCs w:val="28"/>
        </w:rPr>
      </w:pPr>
      <w:r>
        <w:rPr>
          <w:color w:val="000000"/>
          <w:sz w:val="28"/>
          <w:szCs w:val="28"/>
        </w:rPr>
        <w:t>ООО «</w:t>
      </w:r>
      <w:proofErr w:type="spellStart"/>
      <w:r>
        <w:rPr>
          <w:color w:val="000000"/>
          <w:sz w:val="28"/>
          <w:szCs w:val="28"/>
        </w:rPr>
        <w:t>ЭнергоТранзит</w:t>
      </w:r>
      <w:proofErr w:type="spellEnd"/>
      <w:r>
        <w:rPr>
          <w:color w:val="000000"/>
          <w:sz w:val="28"/>
          <w:szCs w:val="28"/>
        </w:rPr>
        <w:t>»</w:t>
      </w:r>
      <w:r w:rsidRPr="00607BD4">
        <w:rPr>
          <w:color w:val="000000"/>
          <w:sz w:val="28"/>
          <w:szCs w:val="28"/>
        </w:rPr>
        <w:t xml:space="preserve"> предлагает в расч</w:t>
      </w:r>
      <w:r>
        <w:rPr>
          <w:color w:val="000000"/>
          <w:sz w:val="28"/>
          <w:szCs w:val="28"/>
        </w:rPr>
        <w:t>е</w:t>
      </w:r>
      <w:r w:rsidRPr="00607BD4">
        <w:rPr>
          <w:color w:val="000000"/>
          <w:sz w:val="28"/>
          <w:szCs w:val="28"/>
        </w:rPr>
        <w:t xml:space="preserve">т платы за подключение </w:t>
      </w:r>
      <w:r>
        <w:rPr>
          <w:color w:val="000000"/>
          <w:sz w:val="28"/>
          <w:szCs w:val="28"/>
        </w:rPr>
        <w:br/>
      </w:r>
      <w:r w:rsidRPr="00607BD4">
        <w:rPr>
          <w:color w:val="000000"/>
          <w:sz w:val="28"/>
          <w:szCs w:val="28"/>
        </w:rPr>
        <w:t xml:space="preserve">к системе теплоснабжения включить расходы на выполнение теплоснабжающей организацией мероприятий, осуществляемых </w:t>
      </w:r>
      <w:r>
        <w:rPr>
          <w:color w:val="000000"/>
          <w:sz w:val="28"/>
          <w:szCs w:val="28"/>
        </w:rPr>
        <w:br/>
      </w:r>
      <w:r w:rsidRPr="00607BD4">
        <w:rPr>
          <w:color w:val="000000"/>
          <w:sz w:val="28"/>
          <w:szCs w:val="28"/>
        </w:rPr>
        <w:t xml:space="preserve">при подключении к системе теплоснабжения на суммарную подключаемую тепловую нагрузку </w:t>
      </w:r>
      <w:r>
        <w:rPr>
          <w:color w:val="000000"/>
          <w:sz w:val="28"/>
          <w:szCs w:val="28"/>
        </w:rPr>
        <w:t xml:space="preserve">1,4192 </w:t>
      </w:r>
      <w:r w:rsidRPr="00607BD4">
        <w:rPr>
          <w:color w:val="000000"/>
          <w:sz w:val="28"/>
          <w:szCs w:val="28"/>
        </w:rPr>
        <w:t xml:space="preserve">Гкал/час в размере </w:t>
      </w:r>
      <w:r>
        <w:rPr>
          <w:color w:val="000000"/>
          <w:sz w:val="28"/>
          <w:szCs w:val="28"/>
        </w:rPr>
        <w:t xml:space="preserve">174,11 </w:t>
      </w:r>
      <w:r w:rsidRPr="00607BD4">
        <w:rPr>
          <w:color w:val="000000"/>
          <w:sz w:val="28"/>
          <w:szCs w:val="28"/>
        </w:rPr>
        <w:t>тыс. руб., в том числе:</w:t>
      </w:r>
    </w:p>
    <w:p w14:paraId="2701D615" w14:textId="77777777" w:rsidR="00915966" w:rsidRPr="00CF0FB7" w:rsidRDefault="00915966" w:rsidP="00915966">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Оплата труда</w:t>
      </w:r>
      <w:r>
        <w:rPr>
          <w:color w:val="000000"/>
          <w:sz w:val="28"/>
          <w:szCs w:val="28"/>
        </w:rPr>
        <w:t>» -</w:t>
      </w:r>
      <w:r w:rsidRPr="00CF0FB7">
        <w:rPr>
          <w:color w:val="000000"/>
          <w:sz w:val="28"/>
          <w:szCs w:val="28"/>
        </w:rPr>
        <w:t xml:space="preserve"> </w:t>
      </w:r>
      <w:r>
        <w:rPr>
          <w:color w:val="000000"/>
          <w:sz w:val="28"/>
          <w:szCs w:val="28"/>
        </w:rPr>
        <w:t xml:space="preserve">95 </w:t>
      </w:r>
      <w:r w:rsidRPr="00CF0FB7">
        <w:rPr>
          <w:color w:val="000000"/>
          <w:sz w:val="28"/>
          <w:szCs w:val="28"/>
        </w:rPr>
        <w:t>тыс. руб.;</w:t>
      </w:r>
    </w:p>
    <w:p w14:paraId="0C7EB6E1" w14:textId="77777777" w:rsidR="00915966" w:rsidRPr="00CF0FB7" w:rsidRDefault="00915966" w:rsidP="00915966">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Отчисления на социальные нужды</w:t>
      </w:r>
      <w:r>
        <w:rPr>
          <w:color w:val="000000"/>
          <w:sz w:val="28"/>
          <w:szCs w:val="28"/>
        </w:rPr>
        <w:t>» -</w:t>
      </w:r>
      <w:r w:rsidRPr="00CF0FB7">
        <w:rPr>
          <w:color w:val="000000"/>
          <w:sz w:val="28"/>
          <w:szCs w:val="28"/>
        </w:rPr>
        <w:t xml:space="preserve"> </w:t>
      </w:r>
      <w:r>
        <w:rPr>
          <w:color w:val="000000"/>
          <w:sz w:val="28"/>
          <w:szCs w:val="28"/>
        </w:rPr>
        <w:t>28,69</w:t>
      </w:r>
      <w:r w:rsidRPr="00CF0FB7">
        <w:rPr>
          <w:color w:val="000000"/>
          <w:sz w:val="28"/>
          <w:szCs w:val="28"/>
        </w:rPr>
        <w:t xml:space="preserve"> тыс. руб.;</w:t>
      </w:r>
    </w:p>
    <w:p w14:paraId="743A81A5" w14:textId="77777777" w:rsidR="00915966" w:rsidRDefault="00915966" w:rsidP="00915966">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Прочие расходы</w:t>
      </w:r>
      <w:r>
        <w:rPr>
          <w:color w:val="000000"/>
          <w:sz w:val="28"/>
          <w:szCs w:val="28"/>
        </w:rPr>
        <w:t>» -</w:t>
      </w:r>
      <w:r w:rsidRPr="00CF0FB7">
        <w:rPr>
          <w:color w:val="000000"/>
          <w:sz w:val="28"/>
          <w:szCs w:val="28"/>
        </w:rPr>
        <w:t xml:space="preserve"> </w:t>
      </w:r>
      <w:r>
        <w:rPr>
          <w:color w:val="000000"/>
          <w:sz w:val="28"/>
          <w:szCs w:val="28"/>
        </w:rPr>
        <w:t xml:space="preserve">49,96 </w:t>
      </w:r>
      <w:r w:rsidRPr="00CF0FB7">
        <w:rPr>
          <w:color w:val="000000"/>
          <w:sz w:val="28"/>
          <w:szCs w:val="28"/>
        </w:rPr>
        <w:t>тыс.</w:t>
      </w:r>
      <w:r>
        <w:rPr>
          <w:color w:val="000000"/>
          <w:sz w:val="28"/>
          <w:szCs w:val="28"/>
        </w:rPr>
        <w:t xml:space="preserve"> </w:t>
      </w:r>
      <w:r w:rsidRPr="00CF0FB7">
        <w:rPr>
          <w:color w:val="000000"/>
          <w:sz w:val="28"/>
          <w:szCs w:val="28"/>
        </w:rPr>
        <w:t>руб.</w:t>
      </w:r>
      <w:r>
        <w:rPr>
          <w:color w:val="000000"/>
          <w:sz w:val="28"/>
          <w:szCs w:val="28"/>
        </w:rPr>
        <w:t>;</w:t>
      </w:r>
    </w:p>
    <w:p w14:paraId="038C81B8" w14:textId="77777777" w:rsidR="00915966" w:rsidRPr="00CF0FB7" w:rsidRDefault="00915966" w:rsidP="00915966">
      <w:pPr>
        <w:tabs>
          <w:tab w:val="left" w:pos="993"/>
          <w:tab w:val="left" w:pos="1512"/>
        </w:tabs>
        <w:spacing w:line="276" w:lineRule="auto"/>
        <w:jc w:val="both"/>
        <w:rPr>
          <w:color w:val="000000"/>
          <w:sz w:val="28"/>
          <w:szCs w:val="28"/>
        </w:rPr>
      </w:pPr>
      <w:r>
        <w:rPr>
          <w:color w:val="000000"/>
          <w:sz w:val="28"/>
          <w:szCs w:val="28"/>
        </w:rPr>
        <w:t>- «Расходы на сырье и материалы» - 0,47 тыс. руб.</w:t>
      </w:r>
    </w:p>
    <w:p w14:paraId="40591D2D" w14:textId="77777777" w:rsidR="00915966" w:rsidRPr="00607BD4" w:rsidRDefault="00915966" w:rsidP="00915966">
      <w:pPr>
        <w:tabs>
          <w:tab w:val="left" w:pos="284"/>
          <w:tab w:val="left" w:pos="1512"/>
        </w:tabs>
        <w:spacing w:line="276" w:lineRule="auto"/>
        <w:ind w:firstLine="709"/>
        <w:jc w:val="both"/>
        <w:rPr>
          <w:color w:val="000000"/>
          <w:sz w:val="28"/>
          <w:szCs w:val="28"/>
        </w:rPr>
      </w:pPr>
      <w:r w:rsidRPr="00607BD4">
        <w:rPr>
          <w:color w:val="000000"/>
          <w:sz w:val="28"/>
          <w:szCs w:val="28"/>
        </w:rPr>
        <w:t>Т.е. расходы на проведение мероприятий по подключению объектов заявител</w:t>
      </w:r>
      <w:r>
        <w:rPr>
          <w:color w:val="000000"/>
          <w:sz w:val="28"/>
          <w:szCs w:val="28"/>
        </w:rPr>
        <w:t>я</w:t>
      </w:r>
      <w:r w:rsidRPr="00607BD4">
        <w:rPr>
          <w:color w:val="000000"/>
          <w:sz w:val="28"/>
          <w:szCs w:val="28"/>
        </w:rPr>
        <w:t xml:space="preserve"> </w:t>
      </w:r>
      <w:r>
        <w:rPr>
          <w:color w:val="000000"/>
          <w:sz w:val="28"/>
          <w:szCs w:val="28"/>
        </w:rPr>
        <w:t>по предложению предприятия составят</w:t>
      </w:r>
      <w:r w:rsidRPr="00607BD4">
        <w:rPr>
          <w:color w:val="000000"/>
          <w:sz w:val="28"/>
          <w:szCs w:val="28"/>
        </w:rPr>
        <w:t xml:space="preserve"> </w:t>
      </w:r>
      <w:r>
        <w:rPr>
          <w:color w:val="000000"/>
          <w:sz w:val="28"/>
          <w:szCs w:val="28"/>
        </w:rPr>
        <w:t xml:space="preserve">122,68 </w:t>
      </w:r>
      <w:r w:rsidRPr="00607BD4">
        <w:rPr>
          <w:color w:val="000000"/>
          <w:sz w:val="28"/>
          <w:szCs w:val="28"/>
        </w:rPr>
        <w:t>тыс.</w:t>
      </w:r>
      <w:r>
        <w:rPr>
          <w:color w:val="000000"/>
          <w:sz w:val="28"/>
          <w:szCs w:val="28"/>
        </w:rPr>
        <w:t> </w:t>
      </w:r>
      <w:r w:rsidRPr="00607BD4">
        <w:rPr>
          <w:color w:val="000000"/>
          <w:sz w:val="28"/>
          <w:szCs w:val="28"/>
        </w:rPr>
        <w:t>руб./Гкал/ч.</w:t>
      </w:r>
    </w:p>
    <w:p w14:paraId="35C11D11" w14:textId="77777777" w:rsidR="00915966" w:rsidRDefault="00915966" w:rsidP="00915966">
      <w:pPr>
        <w:tabs>
          <w:tab w:val="left" w:pos="1134"/>
          <w:tab w:val="left" w:pos="1512"/>
        </w:tabs>
        <w:spacing w:line="276" w:lineRule="auto"/>
        <w:ind w:firstLine="709"/>
        <w:jc w:val="both"/>
        <w:rPr>
          <w:color w:val="000000"/>
          <w:sz w:val="28"/>
          <w:szCs w:val="28"/>
        </w:rPr>
      </w:pPr>
      <w:r>
        <w:rPr>
          <w:color w:val="000000"/>
          <w:sz w:val="28"/>
          <w:szCs w:val="28"/>
        </w:rPr>
        <w:t xml:space="preserve">Предприятием заявлены «Расходы на оплату труда» в сумме </w:t>
      </w:r>
      <w:r>
        <w:rPr>
          <w:color w:val="000000"/>
          <w:sz w:val="28"/>
          <w:szCs w:val="28"/>
        </w:rPr>
        <w:br/>
        <w:t xml:space="preserve">95 тыс. руб. Экспертами проверен представленный расчет </w:t>
      </w:r>
      <w:r w:rsidRPr="00AF1657">
        <w:rPr>
          <w:color w:val="000000"/>
          <w:sz w:val="28"/>
          <w:szCs w:val="28"/>
        </w:rPr>
        <w:t xml:space="preserve">затрат </w:t>
      </w:r>
      <w:r>
        <w:rPr>
          <w:color w:val="000000"/>
          <w:sz w:val="28"/>
          <w:szCs w:val="28"/>
        </w:rPr>
        <w:br/>
      </w:r>
      <w:r w:rsidRPr="00AF1657">
        <w:rPr>
          <w:color w:val="000000"/>
          <w:sz w:val="28"/>
          <w:szCs w:val="28"/>
        </w:rPr>
        <w:t>на оплату труда</w:t>
      </w:r>
      <w:r>
        <w:rPr>
          <w:color w:val="000000"/>
          <w:sz w:val="28"/>
          <w:szCs w:val="28"/>
        </w:rPr>
        <w:t xml:space="preserve">. </w:t>
      </w:r>
      <w:r w:rsidRPr="00AF1657">
        <w:rPr>
          <w:color w:val="000000"/>
          <w:sz w:val="28"/>
          <w:szCs w:val="28"/>
        </w:rPr>
        <w:t xml:space="preserve">В соответствии с данными </w:t>
      </w:r>
      <w:proofErr w:type="spellStart"/>
      <w:r w:rsidRPr="00AF1657">
        <w:rPr>
          <w:color w:val="000000"/>
          <w:sz w:val="28"/>
          <w:szCs w:val="28"/>
        </w:rPr>
        <w:t>Кемеровостата</w:t>
      </w:r>
      <w:proofErr w:type="spellEnd"/>
      <w:r w:rsidRPr="00AF1657">
        <w:rPr>
          <w:color w:val="000000"/>
          <w:sz w:val="28"/>
          <w:szCs w:val="28"/>
        </w:rPr>
        <w:t xml:space="preserve"> средняя заработная плата работников</w:t>
      </w:r>
      <w:r>
        <w:rPr>
          <w:color w:val="000000"/>
          <w:sz w:val="28"/>
          <w:szCs w:val="28"/>
        </w:rPr>
        <w:t>,</w:t>
      </w:r>
      <w:r w:rsidRPr="00AF1657">
        <w:rPr>
          <w:color w:val="000000"/>
          <w:sz w:val="28"/>
          <w:szCs w:val="28"/>
        </w:rPr>
        <w:t xml:space="preserve"> занятых обеспечением электрической энергией, газом и паром</w:t>
      </w:r>
      <w:r>
        <w:rPr>
          <w:color w:val="000000"/>
          <w:sz w:val="28"/>
          <w:szCs w:val="28"/>
        </w:rPr>
        <w:t>,</w:t>
      </w:r>
      <w:r w:rsidRPr="00AF1657">
        <w:rPr>
          <w:color w:val="000000"/>
          <w:sz w:val="28"/>
          <w:szCs w:val="28"/>
        </w:rPr>
        <w:t xml:space="preserve"> составляет с января по </w:t>
      </w:r>
      <w:r>
        <w:rPr>
          <w:color w:val="000000"/>
          <w:sz w:val="28"/>
          <w:szCs w:val="28"/>
        </w:rPr>
        <w:t xml:space="preserve">сентябрь </w:t>
      </w:r>
      <w:r w:rsidRPr="00AF1657">
        <w:rPr>
          <w:color w:val="000000"/>
          <w:sz w:val="28"/>
          <w:szCs w:val="28"/>
        </w:rPr>
        <w:t>202</w:t>
      </w:r>
      <w:r>
        <w:rPr>
          <w:color w:val="000000"/>
          <w:sz w:val="28"/>
          <w:szCs w:val="28"/>
        </w:rPr>
        <w:t>1</w:t>
      </w:r>
      <w:r w:rsidRPr="00AF1657">
        <w:rPr>
          <w:color w:val="000000"/>
          <w:sz w:val="28"/>
          <w:szCs w:val="28"/>
        </w:rPr>
        <w:t xml:space="preserve"> года </w:t>
      </w:r>
      <w:r>
        <w:rPr>
          <w:color w:val="000000"/>
          <w:sz w:val="28"/>
          <w:szCs w:val="28"/>
        </w:rPr>
        <w:br/>
      </w:r>
      <w:r w:rsidRPr="00AF1657">
        <w:rPr>
          <w:color w:val="000000"/>
          <w:sz w:val="28"/>
          <w:szCs w:val="28"/>
        </w:rPr>
        <w:t xml:space="preserve">в Новокузнецком городском округе </w:t>
      </w:r>
      <w:r>
        <w:rPr>
          <w:color w:val="000000"/>
          <w:sz w:val="28"/>
          <w:szCs w:val="28"/>
        </w:rPr>
        <w:t>49646,7</w:t>
      </w:r>
      <w:r w:rsidRPr="00AF1657">
        <w:rPr>
          <w:color w:val="000000"/>
          <w:sz w:val="28"/>
          <w:szCs w:val="28"/>
        </w:rPr>
        <w:t xml:space="preserve"> руб./мес. </w:t>
      </w:r>
      <w:r>
        <w:rPr>
          <w:color w:val="000000"/>
          <w:sz w:val="28"/>
          <w:szCs w:val="28"/>
        </w:rPr>
        <w:t>(</w:t>
      </w:r>
      <w:r w:rsidRPr="001803D7">
        <w:rPr>
          <w:color w:val="000000"/>
          <w:sz w:val="28"/>
          <w:szCs w:val="28"/>
        </w:rPr>
        <w:t>https://www.gks.ru/scripts/db_inet2/passport/table.aspx?opt=327310002021</w:t>
      </w:r>
      <w:r>
        <w:rPr>
          <w:color w:val="000000"/>
          <w:sz w:val="28"/>
          <w:szCs w:val="28"/>
        </w:rPr>
        <w:t>).</w:t>
      </w:r>
      <w:r>
        <w:rPr>
          <w:color w:val="000000"/>
          <w:sz w:val="28"/>
          <w:szCs w:val="28"/>
        </w:rPr>
        <w:br/>
        <w:t xml:space="preserve">С учетом ИПЦ (2022/2021), опубликованном на официальном сайте Минэкономразвития России, средний размер заработной платы </w:t>
      </w:r>
      <w:r>
        <w:rPr>
          <w:color w:val="000000"/>
          <w:sz w:val="28"/>
          <w:szCs w:val="28"/>
        </w:rPr>
        <w:br/>
        <w:t xml:space="preserve">в 2022 году будет составлять: 49646,7 </w:t>
      </w:r>
      <w:r w:rsidRPr="00AF1657">
        <w:rPr>
          <w:color w:val="000000"/>
          <w:sz w:val="28"/>
          <w:szCs w:val="28"/>
        </w:rPr>
        <w:t>руб./мес.</w:t>
      </w:r>
      <w:r>
        <w:rPr>
          <w:color w:val="000000"/>
          <w:sz w:val="28"/>
          <w:szCs w:val="28"/>
        </w:rPr>
        <w:t xml:space="preserve"> × 1,043 = 51781,51 руб./мес., </w:t>
      </w:r>
      <w:r>
        <w:rPr>
          <w:color w:val="000000"/>
          <w:sz w:val="28"/>
          <w:szCs w:val="28"/>
        </w:rPr>
        <w:br/>
        <w:t>что выше предложения предприятия (48785 руб./мес.) на 2996,51 руб./мес. Экспертами скорректирован расчет предприятия в части количества часов на обработку заявки на подключение</w:t>
      </w:r>
      <w:r w:rsidRPr="00B52634">
        <w:rPr>
          <w:color w:val="000000"/>
          <w:sz w:val="28"/>
          <w:szCs w:val="28"/>
        </w:rPr>
        <w:t>.</w:t>
      </w:r>
    </w:p>
    <w:p w14:paraId="4C84E739" w14:textId="77777777" w:rsidR="00915966" w:rsidRDefault="00915966" w:rsidP="00915966">
      <w:pPr>
        <w:tabs>
          <w:tab w:val="left" w:pos="1134"/>
          <w:tab w:val="left" w:pos="1512"/>
        </w:tabs>
        <w:spacing w:line="276" w:lineRule="auto"/>
        <w:ind w:firstLine="709"/>
        <w:jc w:val="center"/>
        <w:rPr>
          <w:color w:val="000000"/>
          <w:sz w:val="28"/>
          <w:szCs w:val="28"/>
        </w:rPr>
      </w:pPr>
      <w:r>
        <w:rPr>
          <w:color w:val="000000"/>
          <w:sz w:val="28"/>
          <w:szCs w:val="28"/>
        </w:rPr>
        <w:t>Фонд рабочего времени</w:t>
      </w:r>
    </w:p>
    <w:tbl>
      <w:tblPr>
        <w:tblW w:w="9351" w:type="dxa"/>
        <w:tblInd w:w="113" w:type="dxa"/>
        <w:tblLook w:val="04A0" w:firstRow="1" w:lastRow="0" w:firstColumn="1" w:lastColumn="0" w:noHBand="0" w:noVBand="1"/>
      </w:tblPr>
      <w:tblGrid>
        <w:gridCol w:w="2560"/>
        <w:gridCol w:w="3389"/>
        <w:gridCol w:w="3402"/>
      </w:tblGrid>
      <w:tr w:rsidR="00915966" w14:paraId="262E8E97" w14:textId="77777777" w:rsidTr="007E6DA6">
        <w:trPr>
          <w:trHeight w:val="180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A74B94" w14:textId="77777777" w:rsidR="00915966" w:rsidRDefault="00915966" w:rsidP="007E6DA6">
            <w:pPr>
              <w:rPr>
                <w:sz w:val="22"/>
                <w:szCs w:val="22"/>
              </w:rPr>
            </w:pPr>
            <w:r>
              <w:rPr>
                <w:sz w:val="22"/>
                <w:szCs w:val="22"/>
              </w:rPr>
              <w:t>Наименование должности</w:t>
            </w:r>
          </w:p>
        </w:tc>
        <w:tc>
          <w:tcPr>
            <w:tcW w:w="3389" w:type="dxa"/>
            <w:tcBorders>
              <w:top w:val="single" w:sz="4" w:space="0" w:color="auto"/>
              <w:left w:val="nil"/>
              <w:bottom w:val="single" w:sz="4" w:space="0" w:color="auto"/>
              <w:right w:val="single" w:sz="4" w:space="0" w:color="auto"/>
            </w:tcBorders>
            <w:shd w:val="clear" w:color="auto" w:fill="auto"/>
            <w:vAlign w:val="bottom"/>
            <w:hideMark/>
          </w:tcPr>
          <w:p w14:paraId="2A0B2663" w14:textId="77777777" w:rsidR="00915966" w:rsidRDefault="00915966" w:rsidP="007E6DA6">
            <w:pPr>
              <w:jc w:val="center"/>
              <w:rPr>
                <w:sz w:val="22"/>
                <w:szCs w:val="22"/>
              </w:rPr>
            </w:pPr>
            <w:r>
              <w:rPr>
                <w:sz w:val="22"/>
                <w:szCs w:val="22"/>
              </w:rPr>
              <w:t>Кол-во чел. часов на обработку заявки по предложению предприятия</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08CC7198" w14:textId="77777777" w:rsidR="00915966" w:rsidRDefault="00915966" w:rsidP="007E6DA6">
            <w:pPr>
              <w:jc w:val="center"/>
              <w:rPr>
                <w:sz w:val="22"/>
                <w:szCs w:val="22"/>
              </w:rPr>
            </w:pPr>
            <w:r>
              <w:rPr>
                <w:sz w:val="22"/>
                <w:szCs w:val="22"/>
              </w:rPr>
              <w:t>Кол-во чел. часов на обработку заявки по предложению экспертов</w:t>
            </w:r>
          </w:p>
        </w:tc>
      </w:tr>
      <w:tr w:rsidR="00915966" w14:paraId="65F71AF7"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320FD70" w14:textId="77777777" w:rsidR="00915966" w:rsidRDefault="00915966"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03A78F94" w14:textId="77777777" w:rsidR="00915966" w:rsidRDefault="00915966"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4E3BC4BB" w14:textId="77777777" w:rsidR="00915966" w:rsidRDefault="00915966" w:rsidP="007E6DA6">
            <w:pPr>
              <w:jc w:val="center"/>
              <w:rPr>
                <w:sz w:val="22"/>
                <w:szCs w:val="22"/>
              </w:rPr>
            </w:pPr>
            <w:r>
              <w:rPr>
                <w:sz w:val="22"/>
                <w:szCs w:val="22"/>
              </w:rPr>
              <w:t>16</w:t>
            </w:r>
          </w:p>
        </w:tc>
      </w:tr>
      <w:tr w:rsidR="00915966" w14:paraId="3010E0C5"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3D2582F" w14:textId="77777777" w:rsidR="00915966" w:rsidRDefault="00915966"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478DF6D7" w14:textId="77777777" w:rsidR="00915966" w:rsidRDefault="00915966"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2C4361EF" w14:textId="77777777" w:rsidR="00915966" w:rsidRDefault="00915966" w:rsidP="007E6DA6">
            <w:pPr>
              <w:jc w:val="center"/>
              <w:rPr>
                <w:sz w:val="22"/>
                <w:szCs w:val="22"/>
              </w:rPr>
            </w:pPr>
            <w:r>
              <w:rPr>
                <w:sz w:val="22"/>
                <w:szCs w:val="22"/>
              </w:rPr>
              <w:t>0</w:t>
            </w:r>
          </w:p>
        </w:tc>
      </w:tr>
      <w:tr w:rsidR="00915966" w14:paraId="03C9708B"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128BC255" w14:textId="77777777" w:rsidR="00915966" w:rsidRDefault="00915966"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16AAE56A" w14:textId="77777777" w:rsidR="00915966" w:rsidRDefault="00915966"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352FBF44" w14:textId="77777777" w:rsidR="00915966" w:rsidRDefault="00915966" w:rsidP="007E6DA6">
            <w:pPr>
              <w:jc w:val="center"/>
              <w:rPr>
                <w:sz w:val="22"/>
                <w:szCs w:val="22"/>
              </w:rPr>
            </w:pPr>
            <w:r>
              <w:rPr>
                <w:sz w:val="22"/>
                <w:szCs w:val="22"/>
              </w:rPr>
              <w:t>0</w:t>
            </w:r>
          </w:p>
        </w:tc>
      </w:tr>
      <w:tr w:rsidR="00915966" w14:paraId="4ADB50F0"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1EF39FE" w14:textId="77777777" w:rsidR="00915966" w:rsidRDefault="00915966" w:rsidP="007E6DA6">
            <w:pPr>
              <w:rPr>
                <w:sz w:val="22"/>
                <w:szCs w:val="22"/>
              </w:rPr>
            </w:pPr>
            <w:r>
              <w:rPr>
                <w:sz w:val="22"/>
                <w:szCs w:val="22"/>
              </w:rPr>
              <w:t>Ведущий экономист</w:t>
            </w:r>
          </w:p>
        </w:tc>
        <w:tc>
          <w:tcPr>
            <w:tcW w:w="3389" w:type="dxa"/>
            <w:tcBorders>
              <w:top w:val="nil"/>
              <w:left w:val="nil"/>
              <w:bottom w:val="single" w:sz="4" w:space="0" w:color="auto"/>
              <w:right w:val="single" w:sz="4" w:space="0" w:color="auto"/>
            </w:tcBorders>
            <w:shd w:val="clear" w:color="auto" w:fill="auto"/>
            <w:vAlign w:val="bottom"/>
            <w:hideMark/>
          </w:tcPr>
          <w:p w14:paraId="3190B9A3" w14:textId="77777777" w:rsidR="00915966" w:rsidRDefault="00915966" w:rsidP="007E6DA6">
            <w:pPr>
              <w:jc w:val="center"/>
              <w:rPr>
                <w:sz w:val="22"/>
                <w:szCs w:val="22"/>
              </w:rPr>
            </w:pPr>
            <w:r>
              <w:rPr>
                <w:sz w:val="22"/>
                <w:szCs w:val="22"/>
              </w:rPr>
              <w:t>3</w:t>
            </w:r>
          </w:p>
        </w:tc>
        <w:tc>
          <w:tcPr>
            <w:tcW w:w="3402" w:type="dxa"/>
            <w:tcBorders>
              <w:top w:val="nil"/>
              <w:left w:val="nil"/>
              <w:bottom w:val="single" w:sz="4" w:space="0" w:color="auto"/>
              <w:right w:val="single" w:sz="4" w:space="0" w:color="auto"/>
            </w:tcBorders>
            <w:shd w:val="clear" w:color="auto" w:fill="auto"/>
            <w:vAlign w:val="bottom"/>
            <w:hideMark/>
          </w:tcPr>
          <w:p w14:paraId="182E7F6E" w14:textId="77777777" w:rsidR="00915966" w:rsidRDefault="00915966" w:rsidP="007E6DA6">
            <w:pPr>
              <w:jc w:val="center"/>
              <w:rPr>
                <w:sz w:val="22"/>
                <w:szCs w:val="22"/>
              </w:rPr>
            </w:pPr>
            <w:r>
              <w:rPr>
                <w:sz w:val="22"/>
                <w:szCs w:val="22"/>
              </w:rPr>
              <w:t>3</w:t>
            </w:r>
          </w:p>
        </w:tc>
      </w:tr>
      <w:tr w:rsidR="00915966" w14:paraId="7CFCD8C1"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ABCE6F2" w14:textId="77777777" w:rsidR="00915966" w:rsidRDefault="00915966" w:rsidP="007E6DA6">
            <w:pPr>
              <w:rPr>
                <w:sz w:val="22"/>
                <w:szCs w:val="22"/>
              </w:rPr>
            </w:pPr>
            <w:r>
              <w:rPr>
                <w:sz w:val="22"/>
                <w:szCs w:val="22"/>
              </w:rPr>
              <w:t>Сметчик</w:t>
            </w:r>
          </w:p>
        </w:tc>
        <w:tc>
          <w:tcPr>
            <w:tcW w:w="3389" w:type="dxa"/>
            <w:tcBorders>
              <w:top w:val="nil"/>
              <w:left w:val="nil"/>
              <w:bottom w:val="single" w:sz="4" w:space="0" w:color="auto"/>
              <w:right w:val="single" w:sz="4" w:space="0" w:color="auto"/>
            </w:tcBorders>
            <w:shd w:val="clear" w:color="auto" w:fill="auto"/>
            <w:vAlign w:val="bottom"/>
            <w:hideMark/>
          </w:tcPr>
          <w:p w14:paraId="1BF4B100" w14:textId="77777777" w:rsidR="00915966" w:rsidRDefault="00915966" w:rsidP="007E6DA6">
            <w:pPr>
              <w:jc w:val="center"/>
              <w:rPr>
                <w:sz w:val="22"/>
                <w:szCs w:val="22"/>
              </w:rPr>
            </w:pPr>
            <w:r>
              <w:rPr>
                <w:sz w:val="22"/>
                <w:szCs w:val="22"/>
              </w:rPr>
              <w:t>12</w:t>
            </w:r>
          </w:p>
        </w:tc>
        <w:tc>
          <w:tcPr>
            <w:tcW w:w="3402" w:type="dxa"/>
            <w:tcBorders>
              <w:top w:val="nil"/>
              <w:left w:val="nil"/>
              <w:bottom w:val="single" w:sz="4" w:space="0" w:color="auto"/>
              <w:right w:val="single" w:sz="4" w:space="0" w:color="auto"/>
            </w:tcBorders>
            <w:shd w:val="clear" w:color="auto" w:fill="auto"/>
            <w:vAlign w:val="bottom"/>
            <w:hideMark/>
          </w:tcPr>
          <w:p w14:paraId="153713BC" w14:textId="77777777" w:rsidR="00915966" w:rsidRDefault="00915966" w:rsidP="007E6DA6">
            <w:pPr>
              <w:jc w:val="center"/>
              <w:rPr>
                <w:sz w:val="22"/>
                <w:szCs w:val="22"/>
              </w:rPr>
            </w:pPr>
            <w:r>
              <w:rPr>
                <w:sz w:val="22"/>
                <w:szCs w:val="22"/>
              </w:rPr>
              <w:t>12</w:t>
            </w:r>
          </w:p>
        </w:tc>
      </w:tr>
      <w:tr w:rsidR="00915966" w14:paraId="3DC2FCB0" w14:textId="77777777" w:rsidTr="007E6DA6">
        <w:trPr>
          <w:trHeight w:val="127"/>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B144C91" w14:textId="77777777" w:rsidR="00915966" w:rsidRDefault="00915966" w:rsidP="007E6DA6">
            <w:pPr>
              <w:rPr>
                <w:sz w:val="22"/>
                <w:szCs w:val="22"/>
              </w:rPr>
            </w:pPr>
            <w:r>
              <w:rPr>
                <w:sz w:val="22"/>
                <w:szCs w:val="22"/>
              </w:rPr>
              <w:t>Специалисты по приему заявок</w:t>
            </w:r>
          </w:p>
        </w:tc>
        <w:tc>
          <w:tcPr>
            <w:tcW w:w="3389" w:type="dxa"/>
            <w:tcBorders>
              <w:top w:val="nil"/>
              <w:left w:val="nil"/>
              <w:bottom w:val="single" w:sz="4" w:space="0" w:color="auto"/>
              <w:right w:val="single" w:sz="4" w:space="0" w:color="auto"/>
            </w:tcBorders>
            <w:shd w:val="clear" w:color="auto" w:fill="auto"/>
            <w:vAlign w:val="bottom"/>
            <w:hideMark/>
          </w:tcPr>
          <w:p w14:paraId="24CA123F" w14:textId="77777777" w:rsidR="00915966" w:rsidRDefault="00915966" w:rsidP="007E6DA6">
            <w:pPr>
              <w:jc w:val="center"/>
              <w:rPr>
                <w:sz w:val="22"/>
                <w:szCs w:val="22"/>
              </w:rPr>
            </w:pPr>
            <w:r>
              <w:rPr>
                <w:sz w:val="22"/>
                <w:szCs w:val="22"/>
              </w:rPr>
              <w:t>1</w:t>
            </w:r>
          </w:p>
        </w:tc>
        <w:tc>
          <w:tcPr>
            <w:tcW w:w="3402" w:type="dxa"/>
            <w:tcBorders>
              <w:top w:val="nil"/>
              <w:left w:val="nil"/>
              <w:bottom w:val="single" w:sz="4" w:space="0" w:color="auto"/>
              <w:right w:val="single" w:sz="4" w:space="0" w:color="auto"/>
            </w:tcBorders>
            <w:shd w:val="clear" w:color="auto" w:fill="auto"/>
            <w:vAlign w:val="bottom"/>
            <w:hideMark/>
          </w:tcPr>
          <w:p w14:paraId="772ABDDF" w14:textId="77777777" w:rsidR="00915966" w:rsidRDefault="00915966" w:rsidP="007E6DA6">
            <w:pPr>
              <w:jc w:val="center"/>
              <w:rPr>
                <w:sz w:val="22"/>
                <w:szCs w:val="22"/>
              </w:rPr>
            </w:pPr>
            <w:r>
              <w:rPr>
                <w:sz w:val="22"/>
                <w:szCs w:val="22"/>
              </w:rPr>
              <w:t>1</w:t>
            </w:r>
          </w:p>
        </w:tc>
      </w:tr>
      <w:tr w:rsidR="00915966" w14:paraId="361E16F0"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7C64BC55" w14:textId="77777777" w:rsidR="00915966" w:rsidRDefault="00915966" w:rsidP="007E6DA6">
            <w:pPr>
              <w:rPr>
                <w:sz w:val="22"/>
                <w:szCs w:val="22"/>
              </w:rPr>
            </w:pPr>
            <w:r>
              <w:rPr>
                <w:sz w:val="22"/>
                <w:szCs w:val="22"/>
              </w:rPr>
              <w:t>Главный инженер</w:t>
            </w:r>
          </w:p>
        </w:tc>
        <w:tc>
          <w:tcPr>
            <w:tcW w:w="3389" w:type="dxa"/>
            <w:tcBorders>
              <w:top w:val="nil"/>
              <w:left w:val="nil"/>
              <w:bottom w:val="single" w:sz="4" w:space="0" w:color="auto"/>
              <w:right w:val="single" w:sz="4" w:space="0" w:color="auto"/>
            </w:tcBorders>
            <w:shd w:val="clear" w:color="auto" w:fill="auto"/>
            <w:vAlign w:val="bottom"/>
            <w:hideMark/>
          </w:tcPr>
          <w:p w14:paraId="3F9A0543" w14:textId="77777777" w:rsidR="00915966" w:rsidRDefault="00915966" w:rsidP="007E6DA6">
            <w:pPr>
              <w:jc w:val="center"/>
              <w:rPr>
                <w:sz w:val="22"/>
                <w:szCs w:val="22"/>
              </w:rPr>
            </w:pPr>
            <w:r>
              <w:rPr>
                <w:sz w:val="22"/>
                <w:szCs w:val="22"/>
              </w:rPr>
              <w:t>8</w:t>
            </w:r>
          </w:p>
        </w:tc>
        <w:tc>
          <w:tcPr>
            <w:tcW w:w="3402" w:type="dxa"/>
            <w:tcBorders>
              <w:top w:val="nil"/>
              <w:left w:val="nil"/>
              <w:bottom w:val="single" w:sz="4" w:space="0" w:color="auto"/>
              <w:right w:val="single" w:sz="4" w:space="0" w:color="auto"/>
            </w:tcBorders>
            <w:shd w:val="clear" w:color="auto" w:fill="auto"/>
            <w:vAlign w:val="bottom"/>
            <w:hideMark/>
          </w:tcPr>
          <w:p w14:paraId="12C8A2E6" w14:textId="77777777" w:rsidR="00915966" w:rsidRDefault="00915966" w:rsidP="007E6DA6">
            <w:pPr>
              <w:jc w:val="center"/>
              <w:rPr>
                <w:sz w:val="22"/>
                <w:szCs w:val="22"/>
              </w:rPr>
            </w:pPr>
            <w:r>
              <w:rPr>
                <w:sz w:val="22"/>
                <w:szCs w:val="22"/>
              </w:rPr>
              <w:t>2</w:t>
            </w:r>
          </w:p>
        </w:tc>
      </w:tr>
      <w:tr w:rsidR="00915966" w14:paraId="7805B36A"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B62D6AB" w14:textId="77777777" w:rsidR="00915966" w:rsidRDefault="00915966" w:rsidP="007E6DA6">
            <w:pPr>
              <w:rPr>
                <w:sz w:val="22"/>
                <w:szCs w:val="22"/>
              </w:rPr>
            </w:pPr>
            <w:r>
              <w:rPr>
                <w:sz w:val="22"/>
                <w:szCs w:val="22"/>
              </w:rPr>
              <w:t>Технический директор</w:t>
            </w:r>
          </w:p>
        </w:tc>
        <w:tc>
          <w:tcPr>
            <w:tcW w:w="3389" w:type="dxa"/>
            <w:tcBorders>
              <w:top w:val="nil"/>
              <w:left w:val="nil"/>
              <w:bottom w:val="single" w:sz="4" w:space="0" w:color="auto"/>
              <w:right w:val="single" w:sz="4" w:space="0" w:color="auto"/>
            </w:tcBorders>
            <w:shd w:val="clear" w:color="auto" w:fill="auto"/>
            <w:vAlign w:val="bottom"/>
            <w:hideMark/>
          </w:tcPr>
          <w:p w14:paraId="59D24406" w14:textId="77777777" w:rsidR="00915966" w:rsidRDefault="00915966" w:rsidP="007E6DA6">
            <w:pPr>
              <w:jc w:val="center"/>
              <w:rPr>
                <w:sz w:val="22"/>
                <w:szCs w:val="22"/>
              </w:rPr>
            </w:pPr>
            <w:r>
              <w:rPr>
                <w:sz w:val="22"/>
                <w:szCs w:val="22"/>
              </w:rPr>
              <w:t>8</w:t>
            </w:r>
          </w:p>
        </w:tc>
        <w:tc>
          <w:tcPr>
            <w:tcW w:w="3402" w:type="dxa"/>
            <w:tcBorders>
              <w:top w:val="nil"/>
              <w:left w:val="nil"/>
              <w:bottom w:val="single" w:sz="4" w:space="0" w:color="auto"/>
              <w:right w:val="single" w:sz="4" w:space="0" w:color="auto"/>
            </w:tcBorders>
            <w:shd w:val="clear" w:color="auto" w:fill="auto"/>
            <w:vAlign w:val="bottom"/>
            <w:hideMark/>
          </w:tcPr>
          <w:p w14:paraId="72887537" w14:textId="77777777" w:rsidR="00915966" w:rsidRDefault="00915966" w:rsidP="007E6DA6">
            <w:pPr>
              <w:jc w:val="center"/>
              <w:rPr>
                <w:sz w:val="22"/>
                <w:szCs w:val="22"/>
              </w:rPr>
            </w:pPr>
            <w:r>
              <w:rPr>
                <w:sz w:val="22"/>
                <w:szCs w:val="22"/>
              </w:rPr>
              <w:t>1</w:t>
            </w:r>
          </w:p>
        </w:tc>
      </w:tr>
    </w:tbl>
    <w:p w14:paraId="0DC0F434" w14:textId="77777777" w:rsidR="00915966" w:rsidRDefault="00915966" w:rsidP="00915966">
      <w:pPr>
        <w:tabs>
          <w:tab w:val="left" w:pos="1134"/>
          <w:tab w:val="left" w:pos="1512"/>
        </w:tabs>
        <w:spacing w:line="276" w:lineRule="auto"/>
        <w:ind w:firstLine="709"/>
        <w:jc w:val="both"/>
        <w:rPr>
          <w:color w:val="000000"/>
          <w:sz w:val="28"/>
          <w:szCs w:val="28"/>
        </w:rPr>
      </w:pPr>
      <w:r>
        <w:rPr>
          <w:color w:val="000000"/>
          <w:sz w:val="28"/>
          <w:szCs w:val="28"/>
        </w:rPr>
        <w:t xml:space="preserve">Расходы по данной статье экспертами рассчитаны в размере </w:t>
      </w:r>
      <w:r>
        <w:rPr>
          <w:b/>
          <w:bCs/>
          <w:color w:val="000000"/>
          <w:sz w:val="28"/>
          <w:szCs w:val="28"/>
        </w:rPr>
        <w:t>44,11</w:t>
      </w:r>
      <w:r w:rsidRPr="00DD6566">
        <w:rPr>
          <w:b/>
          <w:bCs/>
          <w:color w:val="000000"/>
          <w:sz w:val="28"/>
          <w:szCs w:val="28"/>
        </w:rPr>
        <w:t xml:space="preserve"> тыс. руб</w:t>
      </w:r>
      <w:r>
        <w:rPr>
          <w:color w:val="000000"/>
          <w:sz w:val="28"/>
          <w:szCs w:val="28"/>
        </w:rPr>
        <w:t>.</w:t>
      </w:r>
    </w:p>
    <w:p w14:paraId="3E652AC2" w14:textId="77777777" w:rsidR="00915966" w:rsidRDefault="00915966" w:rsidP="00915966">
      <w:pPr>
        <w:tabs>
          <w:tab w:val="left" w:pos="1134"/>
          <w:tab w:val="left" w:pos="1512"/>
        </w:tabs>
        <w:spacing w:line="276" w:lineRule="auto"/>
        <w:ind w:firstLine="709"/>
        <w:jc w:val="both"/>
        <w:rPr>
          <w:sz w:val="28"/>
          <w:szCs w:val="28"/>
        </w:rPr>
      </w:pPr>
      <w:r w:rsidRPr="00DB22DB">
        <w:rPr>
          <w:sz w:val="28"/>
          <w:szCs w:val="28"/>
        </w:rPr>
        <w:t xml:space="preserve">Сумма отчислений на социальные нужды заявлена предприятием </w:t>
      </w:r>
      <w:r>
        <w:rPr>
          <w:sz w:val="28"/>
          <w:szCs w:val="28"/>
        </w:rPr>
        <w:br/>
        <w:t>в размере 30,2 тыс. руб.</w:t>
      </w:r>
      <w:r w:rsidRPr="00DB22DB">
        <w:rPr>
          <w:sz w:val="28"/>
          <w:szCs w:val="28"/>
        </w:rPr>
        <w:t xml:space="preserve"> </w:t>
      </w:r>
      <w:r>
        <w:rPr>
          <w:sz w:val="28"/>
          <w:szCs w:val="28"/>
        </w:rPr>
        <w:t xml:space="preserve">Эксперты рассчитали величину </w:t>
      </w:r>
      <w:r w:rsidRPr="00DB22DB">
        <w:rPr>
          <w:sz w:val="28"/>
          <w:szCs w:val="28"/>
        </w:rPr>
        <w:t xml:space="preserve">отчислений </w:t>
      </w:r>
      <w:r>
        <w:rPr>
          <w:sz w:val="28"/>
          <w:szCs w:val="28"/>
        </w:rPr>
        <w:br/>
      </w:r>
      <w:r w:rsidRPr="00DB22DB">
        <w:rPr>
          <w:sz w:val="28"/>
          <w:szCs w:val="28"/>
        </w:rPr>
        <w:t>на социальные нужды</w:t>
      </w:r>
      <w:r>
        <w:rPr>
          <w:sz w:val="28"/>
          <w:szCs w:val="28"/>
        </w:rPr>
        <w:t xml:space="preserve"> в соответствии с минимальным значением отчислений: </w:t>
      </w:r>
      <w:r>
        <w:rPr>
          <w:color w:val="000000"/>
          <w:sz w:val="28"/>
          <w:szCs w:val="28"/>
        </w:rPr>
        <w:t>44,11</w:t>
      </w:r>
      <w:r w:rsidRPr="00D06BD8">
        <w:rPr>
          <w:color w:val="000000"/>
          <w:sz w:val="28"/>
          <w:szCs w:val="28"/>
        </w:rPr>
        <w:t xml:space="preserve"> </w:t>
      </w:r>
      <w:r>
        <w:rPr>
          <w:color w:val="000000"/>
          <w:sz w:val="28"/>
          <w:szCs w:val="28"/>
        </w:rPr>
        <w:t xml:space="preserve">тыс. руб. (расходы на оплату труда) × 30,2 % (размер отчислений) = </w:t>
      </w:r>
      <w:r>
        <w:rPr>
          <w:b/>
          <w:bCs/>
          <w:color w:val="000000"/>
          <w:sz w:val="28"/>
          <w:szCs w:val="28"/>
        </w:rPr>
        <w:t>13,32</w:t>
      </w:r>
      <w:r w:rsidRPr="00DD6566">
        <w:rPr>
          <w:b/>
          <w:bCs/>
          <w:color w:val="000000"/>
          <w:sz w:val="28"/>
          <w:szCs w:val="28"/>
        </w:rPr>
        <w:t xml:space="preserve"> тыс. руб</w:t>
      </w:r>
      <w:r>
        <w:rPr>
          <w:color w:val="000000"/>
          <w:sz w:val="28"/>
          <w:szCs w:val="28"/>
        </w:rPr>
        <w:t>.</w:t>
      </w:r>
    </w:p>
    <w:p w14:paraId="4A263356" w14:textId="77777777" w:rsidR="00915966" w:rsidRDefault="00915966" w:rsidP="00915966">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«Прочие расходы» в сумме 49,96 тыс. руб. Данные затраты включают в себя расходы автотранспортные услуги. </w:t>
      </w:r>
      <w:r>
        <w:rPr>
          <w:color w:val="000000"/>
          <w:sz w:val="28"/>
          <w:szCs w:val="28"/>
        </w:rPr>
        <w:br/>
        <w:t>В качестве обоснования представлен р</w:t>
      </w:r>
      <w:r w:rsidRPr="00BF1788">
        <w:rPr>
          <w:color w:val="000000"/>
          <w:sz w:val="28"/>
          <w:szCs w:val="28"/>
        </w:rPr>
        <w:t xml:space="preserve">асчет стоимости </w:t>
      </w:r>
      <w:proofErr w:type="spellStart"/>
      <w:r w:rsidRPr="00BF1788">
        <w:rPr>
          <w:color w:val="000000"/>
          <w:sz w:val="28"/>
          <w:szCs w:val="28"/>
        </w:rPr>
        <w:t>автоуслуг</w:t>
      </w:r>
      <w:proofErr w:type="spellEnd"/>
      <w:r w:rsidRPr="00BF1788">
        <w:rPr>
          <w:color w:val="000000"/>
          <w:sz w:val="28"/>
          <w:szCs w:val="28"/>
        </w:rPr>
        <w:t xml:space="preserve"> </w:t>
      </w:r>
      <w:r>
        <w:rPr>
          <w:color w:val="000000"/>
          <w:sz w:val="28"/>
          <w:szCs w:val="28"/>
        </w:rPr>
        <w:br/>
      </w:r>
      <w:r w:rsidRPr="00BF1788">
        <w:rPr>
          <w:color w:val="000000"/>
          <w:sz w:val="28"/>
          <w:szCs w:val="28"/>
        </w:rPr>
        <w:t xml:space="preserve">для выполнения работ по подключению </w:t>
      </w:r>
      <w:r w:rsidRPr="0006509A">
        <w:rPr>
          <w:color w:val="000000"/>
          <w:sz w:val="28"/>
          <w:szCs w:val="28"/>
        </w:rPr>
        <w:t xml:space="preserve">объектов заявителей к тепловым сетям ООО </w:t>
      </w:r>
      <w:r>
        <w:rPr>
          <w:color w:val="000000"/>
          <w:sz w:val="28"/>
          <w:szCs w:val="28"/>
        </w:rPr>
        <w:t>«</w:t>
      </w:r>
      <w:proofErr w:type="spellStart"/>
      <w:r>
        <w:rPr>
          <w:color w:val="000000"/>
          <w:sz w:val="28"/>
          <w:szCs w:val="28"/>
        </w:rPr>
        <w:t>ЭнергоТранзит</w:t>
      </w:r>
      <w:proofErr w:type="spellEnd"/>
      <w:r>
        <w:rPr>
          <w:color w:val="000000"/>
          <w:sz w:val="28"/>
          <w:szCs w:val="28"/>
        </w:rPr>
        <w:t>»</w:t>
      </w:r>
      <w:r w:rsidRPr="0006509A">
        <w:rPr>
          <w:color w:val="000000"/>
          <w:sz w:val="28"/>
          <w:szCs w:val="28"/>
        </w:rPr>
        <w:t xml:space="preserve"> на 202</w:t>
      </w:r>
      <w:r>
        <w:rPr>
          <w:color w:val="000000"/>
          <w:sz w:val="28"/>
          <w:szCs w:val="28"/>
        </w:rPr>
        <w:t>2</w:t>
      </w:r>
      <w:r w:rsidRPr="0006509A">
        <w:rPr>
          <w:color w:val="000000"/>
          <w:sz w:val="28"/>
          <w:szCs w:val="28"/>
        </w:rPr>
        <w:t xml:space="preserve"> год</w:t>
      </w:r>
      <w:r>
        <w:rPr>
          <w:color w:val="000000"/>
          <w:sz w:val="28"/>
          <w:szCs w:val="28"/>
        </w:rPr>
        <w:t>. Эксперты проанализировали представленный расчет, согласились с его правильностью и предлагают к включению в расходы на проведение мероприятий по подключению в качестве экономически обоснованных расходов сумму 49,96 тыс. руб. Корректировка предложения предприятия отсутствует.</w:t>
      </w:r>
    </w:p>
    <w:p w14:paraId="368C426F" w14:textId="77777777" w:rsidR="00915966" w:rsidRDefault="00915966" w:rsidP="00915966">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«расходы на сырье и материалы» в сумме 0,47 тыс. руб. Данные затраты включают в себя расходы автотранспортные бумагу и прочие расходы на сырье и материалы. </w:t>
      </w:r>
      <w:r>
        <w:rPr>
          <w:color w:val="000000"/>
          <w:sz w:val="28"/>
          <w:szCs w:val="28"/>
        </w:rPr>
        <w:br/>
        <w:t>В качестве обоснования представлен р</w:t>
      </w:r>
      <w:r w:rsidRPr="00BF1788">
        <w:rPr>
          <w:color w:val="000000"/>
          <w:sz w:val="28"/>
          <w:szCs w:val="28"/>
        </w:rPr>
        <w:t xml:space="preserve">асчет стоимости </w:t>
      </w:r>
      <w:r>
        <w:rPr>
          <w:color w:val="000000"/>
          <w:sz w:val="28"/>
          <w:szCs w:val="28"/>
        </w:rPr>
        <w:t>бумаги</w:t>
      </w:r>
      <w:r>
        <w:rPr>
          <w:color w:val="000000"/>
          <w:sz w:val="28"/>
          <w:szCs w:val="28"/>
        </w:rPr>
        <w:br/>
      </w:r>
      <w:r w:rsidRPr="00BF1788">
        <w:rPr>
          <w:color w:val="000000"/>
          <w:sz w:val="28"/>
          <w:szCs w:val="28"/>
        </w:rPr>
        <w:t xml:space="preserve">для выполнения работ по подключению </w:t>
      </w:r>
      <w:r w:rsidRPr="0006509A">
        <w:rPr>
          <w:color w:val="000000"/>
          <w:sz w:val="28"/>
          <w:szCs w:val="28"/>
        </w:rPr>
        <w:t xml:space="preserve">объектов заявителей к тепловым сетям ООО </w:t>
      </w:r>
      <w:r>
        <w:rPr>
          <w:color w:val="000000"/>
          <w:sz w:val="28"/>
          <w:szCs w:val="28"/>
        </w:rPr>
        <w:t>«</w:t>
      </w:r>
      <w:proofErr w:type="spellStart"/>
      <w:r>
        <w:rPr>
          <w:color w:val="000000"/>
          <w:sz w:val="28"/>
          <w:szCs w:val="28"/>
        </w:rPr>
        <w:t>ЭнергоТранзит</w:t>
      </w:r>
      <w:proofErr w:type="spellEnd"/>
      <w:r>
        <w:rPr>
          <w:color w:val="000000"/>
          <w:sz w:val="28"/>
          <w:szCs w:val="28"/>
        </w:rPr>
        <w:t>»</w:t>
      </w:r>
      <w:r w:rsidRPr="0006509A">
        <w:rPr>
          <w:color w:val="000000"/>
          <w:sz w:val="28"/>
          <w:szCs w:val="28"/>
        </w:rPr>
        <w:t xml:space="preserve"> на 202</w:t>
      </w:r>
      <w:r>
        <w:rPr>
          <w:color w:val="000000"/>
          <w:sz w:val="28"/>
          <w:szCs w:val="28"/>
        </w:rPr>
        <w:t>2</w:t>
      </w:r>
      <w:r w:rsidRPr="0006509A">
        <w:rPr>
          <w:color w:val="000000"/>
          <w:sz w:val="28"/>
          <w:szCs w:val="28"/>
        </w:rPr>
        <w:t xml:space="preserve"> год</w:t>
      </w:r>
      <w:r>
        <w:rPr>
          <w:color w:val="000000"/>
          <w:sz w:val="28"/>
          <w:szCs w:val="28"/>
        </w:rPr>
        <w:t xml:space="preserve"> в размере 0,085 тыс. руб. Затраты на прочие расходы на сырье и материалы не обоснованы. Эксперты проанализировали представленный расчет предлагают к включению в расходы стоимость бумаги на проведение мероприятий по подключению в сумме 0,17 тыс. руб. Корректировка в сторону снижения составляет 0,3 тыс. руб.</w:t>
      </w:r>
    </w:p>
    <w:p w14:paraId="3DDD6E25" w14:textId="77777777" w:rsidR="00915966" w:rsidRPr="00DD6566" w:rsidRDefault="00915966" w:rsidP="00915966">
      <w:pPr>
        <w:tabs>
          <w:tab w:val="left" w:pos="1134"/>
          <w:tab w:val="left" w:pos="1512"/>
        </w:tabs>
        <w:spacing w:line="276" w:lineRule="auto"/>
        <w:ind w:firstLine="680"/>
        <w:jc w:val="both"/>
        <w:rPr>
          <w:color w:val="000000"/>
          <w:sz w:val="28"/>
          <w:szCs w:val="28"/>
        </w:rPr>
      </w:pPr>
      <w:r w:rsidRPr="00DD6566">
        <w:rPr>
          <w:color w:val="000000"/>
          <w:sz w:val="28"/>
          <w:szCs w:val="28"/>
        </w:rPr>
        <w:t xml:space="preserve">Расходы на проведение мероприятий по подключению объекта заявителя при этом составляют: </w:t>
      </w:r>
      <w:r>
        <w:rPr>
          <w:color w:val="000000"/>
          <w:sz w:val="28"/>
          <w:szCs w:val="28"/>
        </w:rPr>
        <w:t>44,11</w:t>
      </w:r>
      <w:r w:rsidRPr="0006509A">
        <w:rPr>
          <w:color w:val="000000"/>
          <w:sz w:val="28"/>
          <w:szCs w:val="28"/>
        </w:rPr>
        <w:t xml:space="preserve"> </w:t>
      </w:r>
      <w:r w:rsidRPr="00DD6566">
        <w:rPr>
          <w:color w:val="000000"/>
          <w:sz w:val="28"/>
          <w:szCs w:val="28"/>
        </w:rPr>
        <w:t>тыс. руб. (</w:t>
      </w:r>
      <w:r>
        <w:rPr>
          <w:color w:val="000000"/>
          <w:sz w:val="28"/>
          <w:szCs w:val="28"/>
        </w:rPr>
        <w:t>р</w:t>
      </w:r>
      <w:r w:rsidRPr="00DD6566">
        <w:rPr>
          <w:color w:val="000000"/>
          <w:sz w:val="28"/>
          <w:szCs w:val="28"/>
        </w:rPr>
        <w:t xml:space="preserve">асходы на оплату труда) + </w:t>
      </w:r>
      <w:r>
        <w:rPr>
          <w:color w:val="000000"/>
          <w:sz w:val="28"/>
          <w:szCs w:val="28"/>
        </w:rPr>
        <w:t xml:space="preserve">13,32 </w:t>
      </w:r>
      <w:r w:rsidRPr="00DD6566">
        <w:rPr>
          <w:color w:val="000000"/>
          <w:sz w:val="28"/>
          <w:szCs w:val="28"/>
        </w:rPr>
        <w:t>тыс. руб. (</w:t>
      </w:r>
      <w:r w:rsidRPr="00DD6566">
        <w:rPr>
          <w:sz w:val="28"/>
          <w:szCs w:val="28"/>
        </w:rPr>
        <w:t>отчисления на социальные нужды)</w:t>
      </w:r>
      <w:r>
        <w:rPr>
          <w:sz w:val="28"/>
          <w:szCs w:val="28"/>
        </w:rPr>
        <w:t xml:space="preserve"> + 49,96 тыс. руб. (расходы на выполнение работ и услуг производственного характера) + 0,17 (расходы на сырье и материалы)</w:t>
      </w:r>
      <w:r w:rsidRPr="00DD6566">
        <w:rPr>
          <w:sz w:val="28"/>
          <w:szCs w:val="28"/>
        </w:rPr>
        <w:t xml:space="preserve"> = </w:t>
      </w:r>
      <w:r>
        <w:rPr>
          <w:sz w:val="28"/>
          <w:szCs w:val="28"/>
        </w:rPr>
        <w:t xml:space="preserve">107,56 </w:t>
      </w:r>
      <w:r w:rsidRPr="00DD6566">
        <w:rPr>
          <w:sz w:val="28"/>
          <w:szCs w:val="28"/>
        </w:rPr>
        <w:t>тыс. руб.</w:t>
      </w:r>
      <w:r>
        <w:rPr>
          <w:sz w:val="28"/>
          <w:szCs w:val="28"/>
        </w:rPr>
        <w:t xml:space="preserve"> Корректировка предложения предприятия при этом составила 66,55 тыс. руб.</w:t>
      </w:r>
    </w:p>
    <w:p w14:paraId="72D768C4" w14:textId="77777777" w:rsidR="00915966" w:rsidRDefault="00915966" w:rsidP="00915966">
      <w:pPr>
        <w:autoSpaceDE w:val="0"/>
        <w:autoSpaceDN w:val="0"/>
        <w:adjustRightInd w:val="0"/>
        <w:spacing w:line="276" w:lineRule="auto"/>
        <w:ind w:firstLine="709"/>
        <w:jc w:val="both"/>
        <w:outlineLvl w:val="1"/>
        <w:rPr>
          <w:color w:val="000000"/>
          <w:sz w:val="28"/>
          <w:szCs w:val="28"/>
        </w:rPr>
      </w:pPr>
      <w:r w:rsidRPr="00DD6566">
        <w:rPr>
          <w:color w:val="000000"/>
          <w:sz w:val="28"/>
          <w:szCs w:val="28"/>
        </w:rPr>
        <w:t>Таким образом расходы на проведени</w:t>
      </w:r>
      <w:r>
        <w:rPr>
          <w:color w:val="000000"/>
          <w:sz w:val="28"/>
          <w:szCs w:val="28"/>
        </w:rPr>
        <w:t xml:space="preserve">е мероприятий по подключению объектов заявителей (П1) </w:t>
      </w:r>
      <w:r w:rsidRPr="00AE56DB">
        <w:rPr>
          <w:color w:val="000000"/>
          <w:sz w:val="28"/>
          <w:szCs w:val="28"/>
        </w:rPr>
        <w:t xml:space="preserve">составят </w:t>
      </w:r>
      <w:r>
        <w:rPr>
          <w:sz w:val="28"/>
          <w:szCs w:val="28"/>
        </w:rPr>
        <w:t xml:space="preserve">107,56 </w:t>
      </w:r>
      <w:r>
        <w:rPr>
          <w:color w:val="000000"/>
          <w:sz w:val="28"/>
          <w:szCs w:val="28"/>
        </w:rPr>
        <w:t xml:space="preserve">тыс. руб. ÷ 1,4192 </w:t>
      </w:r>
      <w:r w:rsidRPr="009A7DDA">
        <w:rPr>
          <w:color w:val="000000"/>
          <w:sz w:val="28"/>
          <w:szCs w:val="28"/>
        </w:rPr>
        <w:t>Гкал/ч</w:t>
      </w:r>
      <w:r>
        <w:rPr>
          <w:color w:val="000000"/>
          <w:sz w:val="28"/>
          <w:szCs w:val="28"/>
        </w:rPr>
        <w:t xml:space="preserve"> = </w:t>
      </w:r>
      <w:r>
        <w:rPr>
          <w:color w:val="000000"/>
          <w:sz w:val="28"/>
          <w:szCs w:val="28"/>
        </w:rPr>
        <w:br/>
        <w:t xml:space="preserve">75,79 </w:t>
      </w:r>
      <w:r w:rsidRPr="00AE56DB">
        <w:rPr>
          <w:color w:val="000000"/>
          <w:sz w:val="28"/>
          <w:szCs w:val="28"/>
        </w:rPr>
        <w:t>тыс</w:t>
      </w:r>
      <w:r>
        <w:rPr>
          <w:color w:val="000000"/>
          <w:sz w:val="28"/>
          <w:szCs w:val="28"/>
        </w:rPr>
        <w:t>. руб./Гкал/ч.</w:t>
      </w:r>
    </w:p>
    <w:p w14:paraId="4CDB138D" w14:textId="77777777" w:rsidR="00915966" w:rsidRDefault="00915966" w:rsidP="00915966">
      <w:pPr>
        <w:tabs>
          <w:tab w:val="left" w:pos="993"/>
          <w:tab w:val="left" w:pos="1512"/>
        </w:tabs>
        <w:ind w:firstLine="709"/>
        <w:jc w:val="right"/>
        <w:rPr>
          <w:color w:val="000000"/>
          <w:sz w:val="28"/>
          <w:szCs w:val="28"/>
        </w:rPr>
      </w:pPr>
    </w:p>
    <w:p w14:paraId="5A840EAE" w14:textId="4846F36B" w:rsidR="00915966" w:rsidRPr="00157EA6" w:rsidRDefault="00915966" w:rsidP="00915966">
      <w:pPr>
        <w:tabs>
          <w:tab w:val="left" w:pos="993"/>
          <w:tab w:val="left" w:pos="1512"/>
        </w:tabs>
        <w:ind w:firstLine="709"/>
        <w:jc w:val="right"/>
        <w:rPr>
          <w:color w:val="000000"/>
          <w:sz w:val="28"/>
          <w:szCs w:val="28"/>
        </w:rPr>
      </w:pPr>
      <w:r w:rsidRPr="00157EA6">
        <w:rPr>
          <w:color w:val="000000"/>
          <w:sz w:val="28"/>
          <w:szCs w:val="28"/>
        </w:rPr>
        <w:t xml:space="preserve">Таблица </w:t>
      </w:r>
      <w:r>
        <w:rPr>
          <w:color w:val="000000"/>
          <w:sz w:val="28"/>
          <w:szCs w:val="28"/>
        </w:rPr>
        <w:t>2</w:t>
      </w:r>
      <w:r w:rsidRPr="00157EA6">
        <w:rPr>
          <w:color w:val="000000"/>
          <w:sz w:val="28"/>
          <w:szCs w:val="28"/>
        </w:rPr>
        <w:t xml:space="preserve"> (Приложение 7.1 к Методическим указаниям)</w:t>
      </w:r>
    </w:p>
    <w:p w14:paraId="1734023B" w14:textId="77777777" w:rsidR="00915966" w:rsidRPr="00157EA6" w:rsidRDefault="00915966" w:rsidP="00915966">
      <w:pPr>
        <w:tabs>
          <w:tab w:val="left" w:pos="993"/>
          <w:tab w:val="left" w:pos="1512"/>
        </w:tabs>
        <w:jc w:val="center"/>
        <w:rPr>
          <w:b/>
          <w:color w:val="000000"/>
          <w:sz w:val="28"/>
          <w:szCs w:val="28"/>
        </w:rPr>
      </w:pPr>
      <w:r w:rsidRPr="00157EA6">
        <w:rPr>
          <w:b/>
          <w:color w:val="000000"/>
          <w:sz w:val="28"/>
          <w:szCs w:val="28"/>
        </w:rPr>
        <w:t xml:space="preserve">Расчет расходов на проведение мероприятий по </w:t>
      </w:r>
      <w:r w:rsidRPr="003065F5">
        <w:rPr>
          <w:b/>
          <w:color w:val="000000"/>
          <w:sz w:val="28"/>
          <w:szCs w:val="28"/>
        </w:rPr>
        <w:t>подключени</w:t>
      </w:r>
      <w:r>
        <w:rPr>
          <w:b/>
          <w:color w:val="000000"/>
          <w:sz w:val="28"/>
          <w:szCs w:val="28"/>
        </w:rPr>
        <w:t>ю</w:t>
      </w:r>
      <w:r w:rsidRPr="003065F5">
        <w:rPr>
          <w:b/>
          <w:color w:val="000000"/>
          <w:sz w:val="28"/>
          <w:szCs w:val="28"/>
        </w:rPr>
        <w:t xml:space="preserve"> </w:t>
      </w:r>
      <w:r>
        <w:rPr>
          <w:b/>
          <w:color w:val="000000"/>
          <w:sz w:val="28"/>
          <w:szCs w:val="28"/>
        </w:rPr>
        <w:t>объектов заявителей</w:t>
      </w:r>
      <w:r w:rsidRPr="003065F5">
        <w:rPr>
          <w:b/>
          <w:color w:val="000000"/>
          <w:sz w:val="28"/>
          <w:szCs w:val="28"/>
        </w:rPr>
        <w:t xml:space="preserve"> </w:t>
      </w:r>
      <w:r w:rsidRPr="00F00C61">
        <w:rPr>
          <w:b/>
          <w:color w:val="000000"/>
          <w:sz w:val="28"/>
          <w:szCs w:val="28"/>
        </w:rPr>
        <w:t xml:space="preserve">к тепловым сетям ООО </w:t>
      </w:r>
      <w:r>
        <w:rPr>
          <w:b/>
          <w:color w:val="000000"/>
          <w:sz w:val="28"/>
          <w:szCs w:val="28"/>
        </w:rPr>
        <w:t>«</w:t>
      </w:r>
      <w:proofErr w:type="spellStart"/>
      <w:r>
        <w:rPr>
          <w:b/>
          <w:color w:val="000000"/>
          <w:sz w:val="28"/>
          <w:szCs w:val="28"/>
        </w:rPr>
        <w:t>ЭнергоТранзит</w:t>
      </w:r>
      <w:proofErr w:type="spellEnd"/>
      <w:r>
        <w:rPr>
          <w:b/>
          <w:color w:val="000000"/>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35"/>
        <w:gridCol w:w="1165"/>
        <w:gridCol w:w="1452"/>
        <w:gridCol w:w="1452"/>
        <w:gridCol w:w="1583"/>
      </w:tblGrid>
      <w:tr w:rsidR="00915966" w:rsidRPr="00AA6C45" w14:paraId="2FF90252" w14:textId="77777777" w:rsidTr="007E6DA6">
        <w:trPr>
          <w:trHeight w:val="70"/>
          <w:tblHeade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1463CD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97FE49"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803009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63BC640"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31741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A3EA2D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Корректировка</w:t>
            </w:r>
          </w:p>
        </w:tc>
      </w:tr>
      <w:tr w:rsidR="00915966" w:rsidRPr="00AA6C45" w14:paraId="71F4E763"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DAC7D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A30C0CC"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610F2D"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00C9C" w14:textId="77777777" w:rsidR="00915966" w:rsidRDefault="00915966" w:rsidP="007E6DA6">
            <w:pPr>
              <w:jc w:val="center"/>
              <w:rPr>
                <w:sz w:val="22"/>
                <w:szCs w:val="22"/>
              </w:rPr>
            </w:pPr>
            <w:r>
              <w:rPr>
                <w:sz w:val="22"/>
                <w:szCs w:val="22"/>
              </w:rPr>
              <w:t>174,11</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409FA7" w14:textId="77777777" w:rsidR="00915966" w:rsidRDefault="00915966" w:rsidP="007E6DA6">
            <w:pPr>
              <w:jc w:val="center"/>
              <w:rPr>
                <w:sz w:val="22"/>
                <w:szCs w:val="22"/>
              </w:rPr>
            </w:pPr>
            <w:r>
              <w:rPr>
                <w:sz w:val="22"/>
                <w:szCs w:val="22"/>
              </w:rPr>
              <w:t>107,56</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9A17C" w14:textId="77777777" w:rsidR="00915966" w:rsidRDefault="00915966" w:rsidP="007E6DA6">
            <w:pPr>
              <w:jc w:val="center"/>
              <w:rPr>
                <w:sz w:val="22"/>
                <w:szCs w:val="22"/>
              </w:rPr>
            </w:pPr>
            <w:r>
              <w:rPr>
                <w:sz w:val="22"/>
                <w:szCs w:val="22"/>
              </w:rPr>
              <w:t>-66,55</w:t>
            </w:r>
          </w:p>
        </w:tc>
      </w:tr>
      <w:tr w:rsidR="00915966" w:rsidRPr="00AA6C45" w14:paraId="0D729275" w14:textId="77777777" w:rsidTr="007E6DA6">
        <w:trPr>
          <w:trHeight w:val="204"/>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5DBCE5"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62487D1"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27B229C"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EB91AA" w14:textId="77777777" w:rsidR="00915966" w:rsidRDefault="00915966" w:rsidP="007E6DA6">
            <w:pPr>
              <w:jc w:val="center"/>
              <w:rPr>
                <w:sz w:val="22"/>
                <w:szCs w:val="22"/>
              </w:rPr>
            </w:pPr>
            <w:r>
              <w:rPr>
                <w:sz w:val="22"/>
                <w:szCs w:val="22"/>
              </w:rPr>
              <w:t>0,47</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3FFC2D" w14:textId="77777777" w:rsidR="00915966" w:rsidRDefault="00915966" w:rsidP="007E6DA6">
            <w:pPr>
              <w:jc w:val="center"/>
              <w:rPr>
                <w:sz w:val="22"/>
                <w:szCs w:val="22"/>
              </w:rPr>
            </w:pPr>
            <w:r>
              <w:rPr>
                <w:sz w:val="22"/>
                <w:szCs w:val="22"/>
              </w:rPr>
              <w:t>0,17</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BA26E2" w14:textId="77777777" w:rsidR="00915966" w:rsidRDefault="00915966" w:rsidP="007E6DA6">
            <w:pPr>
              <w:jc w:val="center"/>
              <w:rPr>
                <w:sz w:val="22"/>
                <w:szCs w:val="22"/>
              </w:rPr>
            </w:pPr>
            <w:r>
              <w:rPr>
                <w:sz w:val="22"/>
                <w:szCs w:val="22"/>
              </w:rPr>
              <w:t>-0,30</w:t>
            </w:r>
          </w:p>
        </w:tc>
      </w:tr>
      <w:tr w:rsidR="00915966" w:rsidRPr="00AA6C45" w14:paraId="57CF8661"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694AC6"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667795"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06471A"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E27E38"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111903"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F96CCC" w14:textId="77777777" w:rsidR="00915966" w:rsidRDefault="00915966" w:rsidP="007E6DA6">
            <w:pPr>
              <w:jc w:val="center"/>
              <w:rPr>
                <w:sz w:val="22"/>
                <w:szCs w:val="22"/>
              </w:rPr>
            </w:pPr>
            <w:r>
              <w:rPr>
                <w:sz w:val="22"/>
                <w:szCs w:val="22"/>
              </w:rPr>
              <w:t>0,00</w:t>
            </w:r>
          </w:p>
        </w:tc>
      </w:tr>
      <w:tr w:rsidR="00915966" w:rsidRPr="00AA6C45" w14:paraId="2BDE53CA"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6320E3"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8F182A7"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2E008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D64BC7" w14:textId="77777777" w:rsidR="00915966" w:rsidRDefault="00915966" w:rsidP="007E6DA6">
            <w:pPr>
              <w:jc w:val="center"/>
              <w:rPr>
                <w:sz w:val="22"/>
                <w:szCs w:val="22"/>
              </w:rPr>
            </w:pPr>
            <w:r>
              <w:rPr>
                <w:sz w:val="22"/>
                <w:szCs w:val="22"/>
              </w:rPr>
              <w:t>95,00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5CEE2" w14:textId="77777777" w:rsidR="00915966" w:rsidRDefault="00915966" w:rsidP="007E6DA6">
            <w:pPr>
              <w:jc w:val="center"/>
              <w:rPr>
                <w:sz w:val="22"/>
                <w:szCs w:val="22"/>
              </w:rPr>
            </w:pPr>
            <w:r>
              <w:rPr>
                <w:sz w:val="22"/>
                <w:szCs w:val="22"/>
              </w:rPr>
              <w:t>44,11</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7E99C7" w14:textId="77777777" w:rsidR="00915966" w:rsidRDefault="00915966" w:rsidP="007E6DA6">
            <w:pPr>
              <w:jc w:val="center"/>
              <w:rPr>
                <w:sz w:val="22"/>
                <w:szCs w:val="22"/>
              </w:rPr>
            </w:pPr>
            <w:r>
              <w:rPr>
                <w:sz w:val="22"/>
                <w:szCs w:val="22"/>
              </w:rPr>
              <w:t>-50,88</w:t>
            </w:r>
          </w:p>
        </w:tc>
      </w:tr>
      <w:tr w:rsidR="00915966" w:rsidRPr="00AA6C45" w14:paraId="0E84350D"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B4146D3"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246C958"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0A713C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ADA456" w14:textId="77777777" w:rsidR="00915966" w:rsidRDefault="00915966" w:rsidP="007E6DA6">
            <w:pPr>
              <w:jc w:val="center"/>
              <w:rPr>
                <w:sz w:val="22"/>
                <w:szCs w:val="22"/>
              </w:rPr>
            </w:pPr>
            <w:r>
              <w:rPr>
                <w:sz w:val="22"/>
                <w:szCs w:val="22"/>
              </w:rPr>
              <w:t>28,69</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864D30" w14:textId="77777777" w:rsidR="00915966" w:rsidRDefault="00915966" w:rsidP="007E6DA6">
            <w:pPr>
              <w:jc w:val="center"/>
              <w:rPr>
                <w:sz w:val="22"/>
                <w:szCs w:val="22"/>
              </w:rPr>
            </w:pPr>
            <w:r>
              <w:rPr>
                <w:sz w:val="22"/>
                <w:szCs w:val="22"/>
              </w:rPr>
              <w:t>13,32</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4BEB07" w14:textId="77777777" w:rsidR="00915966" w:rsidRDefault="00915966" w:rsidP="007E6DA6">
            <w:pPr>
              <w:jc w:val="center"/>
              <w:rPr>
                <w:sz w:val="22"/>
                <w:szCs w:val="22"/>
              </w:rPr>
            </w:pPr>
            <w:r>
              <w:rPr>
                <w:sz w:val="22"/>
                <w:szCs w:val="22"/>
              </w:rPr>
              <w:t>-15,37</w:t>
            </w:r>
          </w:p>
        </w:tc>
      </w:tr>
      <w:tr w:rsidR="00915966" w:rsidRPr="00AA6C45" w14:paraId="3385912C"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0F3EE78"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91034A8"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DC0DA4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8406C5" w14:textId="77777777" w:rsidR="00915966" w:rsidRDefault="00915966" w:rsidP="007E6DA6">
            <w:pPr>
              <w:jc w:val="center"/>
              <w:rPr>
                <w:sz w:val="22"/>
                <w:szCs w:val="22"/>
              </w:rPr>
            </w:pPr>
            <w:r>
              <w:rPr>
                <w:sz w:val="22"/>
                <w:szCs w:val="22"/>
              </w:rPr>
              <w:t>49,96</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046B63" w14:textId="77777777" w:rsidR="00915966" w:rsidRDefault="00915966" w:rsidP="007E6DA6">
            <w:pPr>
              <w:jc w:val="center"/>
              <w:rPr>
                <w:sz w:val="22"/>
                <w:szCs w:val="22"/>
              </w:rPr>
            </w:pPr>
            <w:r>
              <w:rPr>
                <w:sz w:val="22"/>
                <w:szCs w:val="22"/>
              </w:rPr>
              <w:t>49,96</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989B2C" w14:textId="77777777" w:rsidR="00915966" w:rsidRDefault="00915966" w:rsidP="007E6DA6">
            <w:pPr>
              <w:jc w:val="center"/>
              <w:rPr>
                <w:sz w:val="22"/>
                <w:szCs w:val="22"/>
              </w:rPr>
            </w:pPr>
            <w:r>
              <w:rPr>
                <w:sz w:val="22"/>
                <w:szCs w:val="22"/>
              </w:rPr>
              <w:t>0,00</w:t>
            </w:r>
          </w:p>
        </w:tc>
      </w:tr>
      <w:tr w:rsidR="00915966" w:rsidRPr="00AA6C45" w14:paraId="432790AF"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61F0294"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B2BE16"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330F0E"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D58DB7" w14:textId="77777777" w:rsidR="00915966" w:rsidRDefault="00915966" w:rsidP="007E6DA6">
            <w:pPr>
              <w:jc w:val="center"/>
              <w:rPr>
                <w:sz w:val="22"/>
                <w:szCs w:val="22"/>
              </w:rPr>
            </w:pPr>
            <w:r>
              <w:rPr>
                <w:sz w:val="22"/>
                <w:szCs w:val="22"/>
              </w:rPr>
              <w:t>49,96</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AA6240" w14:textId="77777777" w:rsidR="00915966" w:rsidRDefault="00915966" w:rsidP="007E6DA6">
            <w:pPr>
              <w:jc w:val="center"/>
              <w:rPr>
                <w:sz w:val="22"/>
                <w:szCs w:val="22"/>
              </w:rPr>
            </w:pPr>
            <w:r>
              <w:rPr>
                <w:sz w:val="22"/>
                <w:szCs w:val="22"/>
              </w:rPr>
              <w:t>49,96</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87F0A3" w14:textId="77777777" w:rsidR="00915966" w:rsidRDefault="00915966" w:rsidP="007E6DA6">
            <w:pPr>
              <w:jc w:val="center"/>
              <w:rPr>
                <w:sz w:val="22"/>
                <w:szCs w:val="22"/>
              </w:rPr>
            </w:pPr>
            <w:r>
              <w:rPr>
                <w:sz w:val="22"/>
                <w:szCs w:val="22"/>
              </w:rPr>
              <w:t>0,00</w:t>
            </w:r>
          </w:p>
        </w:tc>
      </w:tr>
      <w:tr w:rsidR="00915966" w:rsidRPr="00AA6C45" w14:paraId="2FBDB6AD"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FE65088"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1AC4BC6"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9E3A0A7"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970992"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571D40"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09F9B8" w14:textId="77777777" w:rsidR="00915966" w:rsidRDefault="00915966" w:rsidP="007E6DA6">
            <w:pPr>
              <w:jc w:val="center"/>
              <w:rPr>
                <w:sz w:val="22"/>
                <w:szCs w:val="22"/>
              </w:rPr>
            </w:pPr>
            <w:r>
              <w:rPr>
                <w:sz w:val="22"/>
                <w:szCs w:val="22"/>
              </w:rPr>
              <w:t>0,00</w:t>
            </w:r>
          </w:p>
        </w:tc>
      </w:tr>
      <w:tr w:rsidR="00915966" w:rsidRPr="00AA6C45" w14:paraId="5CC961CA"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15D27B"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38850A"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5487A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E411C5"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8A63CC"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23498C" w14:textId="77777777" w:rsidR="00915966" w:rsidRDefault="00915966" w:rsidP="007E6DA6">
            <w:pPr>
              <w:jc w:val="center"/>
              <w:rPr>
                <w:sz w:val="22"/>
                <w:szCs w:val="22"/>
              </w:rPr>
            </w:pPr>
            <w:r>
              <w:rPr>
                <w:sz w:val="22"/>
                <w:szCs w:val="22"/>
              </w:rPr>
              <w:t>0,00</w:t>
            </w:r>
          </w:p>
        </w:tc>
      </w:tr>
      <w:tr w:rsidR="00915966" w:rsidRPr="00AA6C45" w14:paraId="57A69FC8"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B9773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1E99D2"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FFF345"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2459B7"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926513"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C4818" w14:textId="77777777" w:rsidR="00915966" w:rsidRDefault="00915966" w:rsidP="007E6DA6">
            <w:pPr>
              <w:jc w:val="center"/>
              <w:rPr>
                <w:sz w:val="22"/>
                <w:szCs w:val="22"/>
              </w:rPr>
            </w:pPr>
            <w:r>
              <w:rPr>
                <w:sz w:val="22"/>
                <w:szCs w:val="22"/>
              </w:rPr>
              <w:t>0,00</w:t>
            </w:r>
          </w:p>
        </w:tc>
      </w:tr>
      <w:tr w:rsidR="00915966" w:rsidRPr="00AA6C45" w14:paraId="5517898F"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4CB09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08BFE"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A76D03"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0DC87B"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D0FFF4"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F83BB6" w14:textId="77777777" w:rsidR="00915966" w:rsidRDefault="00915966" w:rsidP="007E6DA6">
            <w:pPr>
              <w:jc w:val="center"/>
              <w:rPr>
                <w:sz w:val="22"/>
                <w:szCs w:val="22"/>
              </w:rPr>
            </w:pPr>
            <w:r>
              <w:rPr>
                <w:sz w:val="22"/>
                <w:szCs w:val="22"/>
              </w:rPr>
              <w:t>0,00</w:t>
            </w:r>
          </w:p>
        </w:tc>
      </w:tr>
      <w:tr w:rsidR="00915966" w:rsidRPr="00AA6C45" w14:paraId="2CE45E92"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0527FE"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DBE41B"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ADFCA"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F81C3B"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5FC0B9"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716960" w14:textId="77777777" w:rsidR="00915966" w:rsidRDefault="00915966" w:rsidP="007E6DA6">
            <w:pPr>
              <w:jc w:val="center"/>
              <w:rPr>
                <w:sz w:val="22"/>
                <w:szCs w:val="22"/>
              </w:rPr>
            </w:pPr>
            <w:r>
              <w:rPr>
                <w:sz w:val="22"/>
                <w:szCs w:val="22"/>
              </w:rPr>
              <w:t>0,00</w:t>
            </w:r>
          </w:p>
        </w:tc>
      </w:tr>
      <w:tr w:rsidR="00915966" w:rsidRPr="00AA6C45" w14:paraId="5CC14BA5"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CC095"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450127"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49F3A9"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15609A"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7D55B"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0BCA2" w14:textId="77777777" w:rsidR="00915966" w:rsidRDefault="00915966" w:rsidP="007E6DA6">
            <w:pPr>
              <w:jc w:val="center"/>
              <w:rPr>
                <w:sz w:val="22"/>
                <w:szCs w:val="22"/>
              </w:rPr>
            </w:pPr>
            <w:r>
              <w:rPr>
                <w:sz w:val="22"/>
                <w:szCs w:val="22"/>
              </w:rPr>
              <w:t>0,00</w:t>
            </w:r>
          </w:p>
        </w:tc>
      </w:tr>
      <w:tr w:rsidR="00915966" w:rsidRPr="00AA6C45" w14:paraId="6664A79E"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7FED00"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B42711"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4B79A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864079"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644F47"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423128" w14:textId="77777777" w:rsidR="00915966" w:rsidRDefault="00915966" w:rsidP="007E6DA6">
            <w:pPr>
              <w:jc w:val="center"/>
              <w:rPr>
                <w:sz w:val="22"/>
                <w:szCs w:val="22"/>
              </w:rPr>
            </w:pPr>
            <w:r>
              <w:rPr>
                <w:sz w:val="22"/>
                <w:szCs w:val="22"/>
              </w:rPr>
              <w:t>0,00</w:t>
            </w:r>
          </w:p>
        </w:tc>
      </w:tr>
      <w:tr w:rsidR="00915966" w:rsidRPr="00AA6C45" w14:paraId="019052E5"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7F3B4E"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1.6.2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12F02F"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95148B"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41C754"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88A926"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CDE327" w14:textId="77777777" w:rsidR="00915966" w:rsidRDefault="00915966" w:rsidP="007E6DA6">
            <w:pPr>
              <w:jc w:val="center"/>
              <w:rPr>
                <w:sz w:val="22"/>
                <w:szCs w:val="22"/>
              </w:rPr>
            </w:pPr>
            <w:r>
              <w:rPr>
                <w:sz w:val="22"/>
                <w:szCs w:val="22"/>
              </w:rPr>
              <w:t>0,00</w:t>
            </w:r>
          </w:p>
        </w:tc>
      </w:tr>
      <w:tr w:rsidR="00915966" w:rsidRPr="00AA6C45" w14:paraId="5479463A"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C8DB42"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903211"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D9944"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4DBB44"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15F964"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0D5B6E" w14:textId="77777777" w:rsidR="00915966" w:rsidRDefault="00915966" w:rsidP="007E6DA6">
            <w:pPr>
              <w:jc w:val="center"/>
              <w:rPr>
                <w:sz w:val="22"/>
                <w:szCs w:val="22"/>
              </w:rPr>
            </w:pPr>
            <w:r>
              <w:rPr>
                <w:sz w:val="22"/>
                <w:szCs w:val="22"/>
              </w:rPr>
              <w:t>0,00</w:t>
            </w:r>
          </w:p>
        </w:tc>
      </w:tr>
      <w:tr w:rsidR="00915966" w:rsidRPr="00AA6C45" w14:paraId="58851C98"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812E9"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A4771"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388E0"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C6D684"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2030F6"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033140" w14:textId="77777777" w:rsidR="00915966" w:rsidRDefault="00915966" w:rsidP="007E6DA6">
            <w:pPr>
              <w:jc w:val="center"/>
              <w:rPr>
                <w:sz w:val="22"/>
                <w:szCs w:val="22"/>
              </w:rPr>
            </w:pPr>
            <w:r>
              <w:rPr>
                <w:sz w:val="22"/>
                <w:szCs w:val="22"/>
              </w:rPr>
              <w:t>0,00</w:t>
            </w:r>
          </w:p>
        </w:tc>
      </w:tr>
      <w:tr w:rsidR="00915966" w:rsidRPr="00AA6C45" w14:paraId="6874BDDE"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6E3D7"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1.7.1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7F62CE"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FE5F6A"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9F329B"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6560FD"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46AD57" w14:textId="77777777" w:rsidR="00915966" w:rsidRDefault="00915966" w:rsidP="007E6DA6">
            <w:pPr>
              <w:jc w:val="center"/>
              <w:rPr>
                <w:sz w:val="22"/>
                <w:szCs w:val="22"/>
              </w:rPr>
            </w:pPr>
            <w:r>
              <w:rPr>
                <w:sz w:val="22"/>
                <w:szCs w:val="22"/>
              </w:rPr>
              <w:t>0,00</w:t>
            </w:r>
          </w:p>
        </w:tc>
      </w:tr>
      <w:tr w:rsidR="00915966" w:rsidRPr="00AA6C45" w14:paraId="5B617A14"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A4D0A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E4884F"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4DEDAD"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A401C7"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E519EB"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20120F" w14:textId="77777777" w:rsidR="00915966" w:rsidRDefault="00915966" w:rsidP="007E6DA6">
            <w:pPr>
              <w:jc w:val="center"/>
              <w:rPr>
                <w:sz w:val="22"/>
                <w:szCs w:val="22"/>
              </w:rPr>
            </w:pPr>
            <w:r>
              <w:rPr>
                <w:sz w:val="22"/>
                <w:szCs w:val="22"/>
              </w:rPr>
              <w:t>0,00</w:t>
            </w:r>
          </w:p>
        </w:tc>
      </w:tr>
      <w:tr w:rsidR="00915966" w:rsidRPr="00AA6C45" w14:paraId="35A8E4C5"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9526A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F9E41D"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B0EC86"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6EAF2A" w14:textId="77777777" w:rsidR="00915966" w:rsidRDefault="00915966"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42B9F8" w14:textId="77777777" w:rsidR="00915966" w:rsidRDefault="00915966" w:rsidP="007E6DA6">
            <w:pPr>
              <w:jc w:val="center"/>
              <w:rPr>
                <w:sz w:val="22"/>
                <w:szCs w:val="22"/>
              </w:rPr>
            </w:pPr>
            <w:r>
              <w:rPr>
                <w:sz w:val="22"/>
                <w:szCs w:val="22"/>
              </w:rPr>
              <w:t>0,00</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E54585" w14:textId="77777777" w:rsidR="00915966" w:rsidRDefault="00915966" w:rsidP="007E6DA6">
            <w:pPr>
              <w:jc w:val="center"/>
              <w:rPr>
                <w:sz w:val="22"/>
                <w:szCs w:val="22"/>
              </w:rPr>
            </w:pPr>
            <w:r>
              <w:rPr>
                <w:sz w:val="22"/>
                <w:szCs w:val="22"/>
              </w:rPr>
              <w:t>0,00</w:t>
            </w:r>
          </w:p>
        </w:tc>
      </w:tr>
      <w:tr w:rsidR="00915966" w:rsidRPr="00AA6C45" w14:paraId="4A4B08C5" w14:textId="77777777" w:rsidTr="007E6DA6">
        <w:trPr>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D3129"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33B256"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D48D0"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EF168C" w14:textId="77777777" w:rsidR="00915966" w:rsidRDefault="00915966" w:rsidP="007E6DA6">
            <w:pPr>
              <w:jc w:val="center"/>
              <w:rPr>
                <w:sz w:val="22"/>
                <w:szCs w:val="22"/>
              </w:rPr>
            </w:pPr>
            <w:r>
              <w:rPr>
                <w:sz w:val="22"/>
                <w:szCs w:val="22"/>
              </w:rPr>
              <w:t>1,4192</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40E189" w14:textId="77777777" w:rsidR="00915966" w:rsidRDefault="00915966" w:rsidP="007E6DA6">
            <w:pPr>
              <w:jc w:val="center"/>
              <w:rPr>
                <w:sz w:val="22"/>
                <w:szCs w:val="22"/>
              </w:rPr>
            </w:pPr>
            <w:r>
              <w:rPr>
                <w:sz w:val="22"/>
                <w:szCs w:val="22"/>
              </w:rPr>
              <w:t>1,4192</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191518" w14:textId="77777777" w:rsidR="00915966" w:rsidRDefault="00915966" w:rsidP="007E6DA6">
            <w:pPr>
              <w:jc w:val="center"/>
              <w:rPr>
                <w:sz w:val="22"/>
                <w:szCs w:val="22"/>
              </w:rPr>
            </w:pPr>
            <w:r>
              <w:rPr>
                <w:sz w:val="22"/>
                <w:szCs w:val="22"/>
              </w:rPr>
              <w:t>0,00</w:t>
            </w:r>
          </w:p>
        </w:tc>
      </w:tr>
      <w:tr w:rsidR="00915966" w:rsidRPr="00AA6C45" w14:paraId="69387678" w14:textId="77777777" w:rsidTr="007E6DA6">
        <w:trPr>
          <w:trHeight w:val="70"/>
          <w:jc w:val="cent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9C393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4CEAE5" w14:textId="77777777" w:rsidR="00915966" w:rsidRPr="00AA6C45" w:rsidRDefault="00915966" w:rsidP="007E6DA6">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DC3831"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тыс. руб./</w:t>
            </w:r>
          </w:p>
          <w:p w14:paraId="6364AA4F" w14:textId="77777777" w:rsidR="00915966" w:rsidRPr="00AA6C45" w:rsidRDefault="00915966" w:rsidP="007E6DA6">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E671DE" w14:textId="77777777" w:rsidR="00915966" w:rsidRDefault="00915966" w:rsidP="007E6DA6">
            <w:pPr>
              <w:jc w:val="center"/>
              <w:rPr>
                <w:sz w:val="22"/>
                <w:szCs w:val="22"/>
              </w:rPr>
            </w:pPr>
            <w:r>
              <w:rPr>
                <w:sz w:val="22"/>
                <w:szCs w:val="22"/>
              </w:rPr>
              <w:t>122,68</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AB0AF8" w14:textId="77777777" w:rsidR="00915966" w:rsidRDefault="00915966" w:rsidP="007E6DA6">
            <w:pPr>
              <w:jc w:val="center"/>
              <w:rPr>
                <w:sz w:val="22"/>
                <w:szCs w:val="22"/>
              </w:rPr>
            </w:pPr>
            <w:r>
              <w:rPr>
                <w:sz w:val="22"/>
                <w:szCs w:val="22"/>
              </w:rPr>
              <w:t>75,79</w:t>
            </w:r>
          </w:p>
        </w:tc>
        <w:tc>
          <w:tcPr>
            <w:tcW w:w="82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D0A436" w14:textId="77777777" w:rsidR="00915966" w:rsidRDefault="00915966" w:rsidP="007E6DA6">
            <w:pPr>
              <w:jc w:val="center"/>
              <w:rPr>
                <w:sz w:val="22"/>
                <w:szCs w:val="22"/>
              </w:rPr>
            </w:pPr>
            <w:r>
              <w:rPr>
                <w:sz w:val="22"/>
                <w:szCs w:val="22"/>
              </w:rPr>
              <w:t>-46,89</w:t>
            </w:r>
          </w:p>
        </w:tc>
      </w:tr>
    </w:tbl>
    <w:p w14:paraId="3625C50B" w14:textId="77777777" w:rsidR="00915966" w:rsidRDefault="00915966" w:rsidP="00915966">
      <w:pPr>
        <w:tabs>
          <w:tab w:val="left" w:pos="993"/>
          <w:tab w:val="left" w:pos="1512"/>
        </w:tabs>
        <w:ind w:firstLine="709"/>
        <w:jc w:val="right"/>
        <w:rPr>
          <w:color w:val="000000"/>
          <w:sz w:val="28"/>
          <w:szCs w:val="28"/>
        </w:rPr>
      </w:pPr>
    </w:p>
    <w:p w14:paraId="6204FC9A" w14:textId="77777777" w:rsidR="00915966" w:rsidRPr="00157EA6" w:rsidRDefault="00915966" w:rsidP="00915966">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t xml:space="preserve">Таблица </w:t>
      </w:r>
      <w:r>
        <w:rPr>
          <w:color w:val="000000"/>
          <w:sz w:val="28"/>
          <w:szCs w:val="28"/>
        </w:rPr>
        <w:t>3</w:t>
      </w:r>
    </w:p>
    <w:p w14:paraId="745B9654" w14:textId="77777777" w:rsidR="00915966" w:rsidRDefault="00915966" w:rsidP="00915966">
      <w:pPr>
        <w:tabs>
          <w:tab w:val="left" w:pos="993"/>
          <w:tab w:val="left" w:pos="1512"/>
        </w:tabs>
        <w:jc w:val="center"/>
        <w:rPr>
          <w:b/>
          <w:color w:val="000000"/>
          <w:sz w:val="28"/>
          <w:szCs w:val="28"/>
        </w:rPr>
      </w:pPr>
      <w:r w:rsidRPr="00157EA6">
        <w:rPr>
          <w:b/>
          <w:color w:val="000000"/>
          <w:sz w:val="28"/>
          <w:szCs w:val="28"/>
        </w:rPr>
        <w:t>Расчет</w:t>
      </w:r>
      <w:r>
        <w:rPr>
          <w:b/>
          <w:color w:val="000000"/>
          <w:sz w:val="28"/>
          <w:szCs w:val="28"/>
        </w:rPr>
        <w:t xml:space="preserve"> </w:t>
      </w:r>
      <w:r w:rsidRPr="001B5436">
        <w:rPr>
          <w:b/>
          <w:color w:val="000000"/>
          <w:sz w:val="28"/>
          <w:szCs w:val="28"/>
        </w:rPr>
        <w:t>платы за подключение в расчете на единицу мощности подключаемой тепловой нагрузки</w:t>
      </w:r>
      <w:r>
        <w:rPr>
          <w:b/>
          <w:color w:val="000000"/>
          <w:sz w:val="28"/>
          <w:szCs w:val="28"/>
        </w:rPr>
        <w:t xml:space="preserve"> </w:t>
      </w:r>
      <w:r w:rsidRPr="001B5436">
        <w:rPr>
          <w:b/>
          <w:color w:val="000000"/>
          <w:sz w:val="28"/>
          <w:szCs w:val="28"/>
        </w:rPr>
        <w:t>на 202</w:t>
      </w:r>
      <w:r>
        <w:rPr>
          <w:b/>
          <w:color w:val="000000"/>
          <w:sz w:val="28"/>
          <w:szCs w:val="28"/>
        </w:rPr>
        <w:t>2</w:t>
      </w:r>
      <w:r w:rsidRPr="001B5436">
        <w:rPr>
          <w:b/>
          <w:color w:val="000000"/>
          <w:sz w:val="28"/>
          <w:szCs w:val="28"/>
        </w:rPr>
        <w:t xml:space="preserve"> год к тепловым сетям </w:t>
      </w:r>
      <w:r>
        <w:rPr>
          <w:b/>
          <w:color w:val="000000"/>
          <w:sz w:val="28"/>
          <w:szCs w:val="28"/>
        </w:rPr>
        <w:br/>
        <w:t>ООО «</w:t>
      </w:r>
      <w:proofErr w:type="spellStart"/>
      <w:r>
        <w:rPr>
          <w:b/>
          <w:color w:val="000000"/>
          <w:sz w:val="28"/>
          <w:szCs w:val="28"/>
        </w:rPr>
        <w:t>ЭнергоТранзит</w:t>
      </w:r>
      <w:proofErr w:type="spellEnd"/>
      <w:r>
        <w:rPr>
          <w:b/>
          <w:color w:val="000000"/>
          <w:sz w:val="28"/>
          <w:szCs w:val="28"/>
        </w:rPr>
        <w:t>»</w:t>
      </w:r>
    </w:p>
    <w:p w14:paraId="78A3146A" w14:textId="77777777" w:rsidR="00915966" w:rsidRDefault="00915966" w:rsidP="00915966">
      <w:pPr>
        <w:tabs>
          <w:tab w:val="left" w:pos="993"/>
          <w:tab w:val="left" w:pos="1512"/>
        </w:tabs>
        <w:jc w:val="center"/>
        <w:rPr>
          <w:color w:val="000000"/>
          <w:sz w:val="28"/>
          <w:szCs w:val="28"/>
        </w:rPr>
      </w:pPr>
    </w:p>
    <w:p w14:paraId="2353291C" w14:textId="77777777" w:rsidR="00915966" w:rsidRPr="00567698" w:rsidRDefault="00915966" w:rsidP="00915966">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25"/>
        <w:gridCol w:w="3287"/>
        <w:gridCol w:w="1281"/>
        <w:gridCol w:w="1323"/>
        <w:gridCol w:w="1440"/>
        <w:gridCol w:w="1473"/>
      </w:tblGrid>
      <w:tr w:rsidR="00915966" w:rsidRPr="008C62F9" w14:paraId="46BEE207" w14:textId="77777777" w:rsidTr="007E6DA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85CE1BA"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4C6C25"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44DD9D89"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04F15F4C"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AE1A7DF"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7DF1F7DD"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Корректировка</w:t>
            </w:r>
          </w:p>
        </w:tc>
      </w:tr>
      <w:tr w:rsidR="00915966" w:rsidRPr="008C62F9" w14:paraId="3845590C" w14:textId="77777777" w:rsidTr="007E6DA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3F2136A"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8DFA06D"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561A440C"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48B16104"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E3BC6E"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56C0A9F7"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6</w:t>
            </w:r>
          </w:p>
        </w:tc>
      </w:tr>
      <w:tr w:rsidR="00915966" w:rsidRPr="008C62F9" w14:paraId="65CDB2B4" w14:textId="77777777" w:rsidTr="007E6DA6">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77605E9" w14:textId="77777777" w:rsidR="00915966" w:rsidRPr="008C62F9" w:rsidRDefault="00915966" w:rsidP="007E6DA6">
            <w:pPr>
              <w:rPr>
                <w:color w:val="000000"/>
                <w:sz w:val="22"/>
                <w:szCs w:val="22"/>
              </w:rPr>
            </w:pPr>
            <w:r w:rsidRPr="008C62F9">
              <w:rPr>
                <w:color w:val="000000"/>
                <w:sz w:val="22"/>
                <w:szCs w:val="22"/>
              </w:rPr>
              <w:t>Плата за подключение объектов заявителей, в том числе:</w:t>
            </w:r>
          </w:p>
        </w:tc>
      </w:tr>
      <w:tr w:rsidR="00915966" w:rsidRPr="008C62F9" w14:paraId="14AC3B52" w14:textId="77777777" w:rsidTr="007E6DA6">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F4D9549" w14:textId="77777777" w:rsidR="00915966" w:rsidRPr="008C62F9" w:rsidRDefault="00915966" w:rsidP="007E6DA6">
            <w:pPr>
              <w:tabs>
                <w:tab w:val="left" w:pos="1512"/>
              </w:tabs>
              <w:autoSpaceDE w:val="0"/>
              <w:autoSpaceDN w:val="0"/>
              <w:adjustRightInd w:val="0"/>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64C897" w14:textId="77777777" w:rsidR="00915966" w:rsidRPr="008C62F9" w:rsidRDefault="00915966" w:rsidP="007E6DA6">
            <w:pPr>
              <w:tabs>
                <w:tab w:val="left" w:pos="1512"/>
              </w:tabs>
              <w:autoSpaceDE w:val="0"/>
              <w:autoSpaceDN w:val="0"/>
              <w:adjustRightInd w:val="0"/>
              <w:rPr>
                <w:color w:val="000000"/>
                <w:sz w:val="22"/>
                <w:szCs w:val="22"/>
              </w:rPr>
            </w:pPr>
            <w:r w:rsidRPr="008C62F9">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7B703619" w14:textId="77777777" w:rsidR="00915966" w:rsidRPr="008C62F9" w:rsidRDefault="00915966"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1AD856FE" w14:textId="77777777" w:rsidR="00915966" w:rsidRPr="008C62F9" w:rsidRDefault="00915966"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88E1620" w14:textId="77777777" w:rsidR="00915966" w:rsidRPr="006B23D4" w:rsidRDefault="00915966" w:rsidP="007E6DA6">
            <w:pPr>
              <w:jc w:val="center"/>
              <w:rPr>
                <w:sz w:val="22"/>
                <w:szCs w:val="22"/>
              </w:rPr>
            </w:pPr>
            <w:r>
              <w:rPr>
                <w:sz w:val="22"/>
                <w:szCs w:val="22"/>
              </w:rPr>
              <w:t>122,68</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DF3D13E" w14:textId="77777777" w:rsidR="00915966" w:rsidRPr="006B23D4" w:rsidRDefault="00915966" w:rsidP="007E6DA6">
            <w:pPr>
              <w:jc w:val="center"/>
              <w:rPr>
                <w:sz w:val="22"/>
                <w:szCs w:val="22"/>
              </w:rPr>
            </w:pPr>
            <w:r>
              <w:rPr>
                <w:sz w:val="22"/>
                <w:szCs w:val="22"/>
              </w:rPr>
              <w:t>75,79</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0DAF2F0A" w14:textId="77777777" w:rsidR="00915966" w:rsidRPr="006B23D4" w:rsidRDefault="00915966" w:rsidP="007E6DA6">
            <w:pPr>
              <w:jc w:val="center"/>
              <w:rPr>
                <w:sz w:val="22"/>
                <w:szCs w:val="22"/>
              </w:rPr>
            </w:pPr>
            <w:r>
              <w:rPr>
                <w:sz w:val="22"/>
                <w:szCs w:val="22"/>
              </w:rPr>
              <w:t>-46,89</w:t>
            </w:r>
          </w:p>
        </w:tc>
      </w:tr>
      <w:tr w:rsidR="00915966" w:rsidRPr="008C62F9" w14:paraId="59053925" w14:textId="77777777" w:rsidTr="007E6DA6">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6C8478" w14:textId="77777777" w:rsidR="00915966" w:rsidRPr="008C62F9" w:rsidRDefault="00915966" w:rsidP="007E6DA6">
            <w:pPr>
              <w:tabs>
                <w:tab w:val="left" w:pos="1512"/>
              </w:tabs>
              <w:autoSpaceDE w:val="0"/>
              <w:autoSpaceDN w:val="0"/>
              <w:adjustRightInd w:val="0"/>
              <w:jc w:val="center"/>
              <w:rPr>
                <w:color w:val="000000"/>
                <w:sz w:val="22"/>
                <w:szCs w:val="22"/>
              </w:rPr>
            </w:pPr>
            <w:r w:rsidRPr="008C62F9">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22B49B" w14:textId="77777777" w:rsidR="00915966" w:rsidRPr="008C62F9" w:rsidRDefault="00915966" w:rsidP="007E6DA6">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12775CF4" w14:textId="77777777" w:rsidR="00915966" w:rsidRPr="008C62F9" w:rsidRDefault="00915966"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0835AA6D" w14:textId="77777777" w:rsidR="00915966" w:rsidRPr="008C62F9" w:rsidRDefault="00915966"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0DD7CA67" w14:textId="77777777" w:rsidR="00915966" w:rsidRPr="00972B75" w:rsidRDefault="00915966" w:rsidP="007E6DA6">
            <w:pPr>
              <w:jc w:val="center"/>
              <w:rPr>
                <w:color w:val="000000"/>
                <w:sz w:val="22"/>
                <w:szCs w:val="22"/>
              </w:rPr>
            </w:pPr>
            <w:r>
              <w:rPr>
                <w:color w:val="000000"/>
                <w:sz w:val="22"/>
                <w:szCs w:val="22"/>
              </w:rPr>
              <w:t>6036,45</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A7C8ABD" w14:textId="77777777" w:rsidR="00915966" w:rsidRPr="00972B75" w:rsidRDefault="00915966" w:rsidP="007E6DA6">
            <w:pPr>
              <w:jc w:val="center"/>
              <w:rPr>
                <w:color w:val="000000"/>
                <w:sz w:val="22"/>
                <w:szCs w:val="22"/>
              </w:rPr>
            </w:pPr>
            <w:r>
              <w:rPr>
                <w:color w:val="000000"/>
                <w:sz w:val="22"/>
                <w:szCs w:val="22"/>
              </w:rPr>
              <w:t>6036,45</w:t>
            </w:r>
          </w:p>
        </w:tc>
        <w:tc>
          <w:tcPr>
            <w:tcW w:w="765" w:type="pct"/>
            <w:tcBorders>
              <w:top w:val="single" w:sz="4" w:space="0" w:color="auto"/>
              <w:left w:val="single" w:sz="4" w:space="0" w:color="auto"/>
              <w:bottom w:val="single" w:sz="4" w:space="0" w:color="auto"/>
              <w:right w:val="single" w:sz="4" w:space="0" w:color="auto"/>
            </w:tcBorders>
            <w:vAlign w:val="center"/>
          </w:tcPr>
          <w:p w14:paraId="06E34CC8" w14:textId="77777777" w:rsidR="00915966" w:rsidRPr="00972B75" w:rsidRDefault="00915966" w:rsidP="007E6DA6">
            <w:pPr>
              <w:jc w:val="center"/>
              <w:rPr>
                <w:color w:val="000000"/>
                <w:sz w:val="22"/>
                <w:szCs w:val="22"/>
              </w:rPr>
            </w:pPr>
            <w:r>
              <w:rPr>
                <w:color w:val="000000"/>
                <w:sz w:val="22"/>
                <w:szCs w:val="22"/>
              </w:rPr>
              <w:t>0</w:t>
            </w:r>
          </w:p>
        </w:tc>
      </w:tr>
      <w:tr w:rsidR="00915966" w:rsidRPr="008C62F9" w14:paraId="08784A3F" w14:textId="77777777" w:rsidTr="007E6DA6">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6E2BE4" w14:textId="77777777" w:rsidR="00915966" w:rsidRPr="008C62F9" w:rsidRDefault="00915966" w:rsidP="007E6DA6">
            <w:pPr>
              <w:tabs>
                <w:tab w:val="left" w:pos="993"/>
                <w:tab w:val="left" w:pos="1512"/>
              </w:tabs>
              <w:jc w:val="center"/>
              <w:rPr>
                <w:color w:val="000000"/>
                <w:sz w:val="22"/>
                <w:szCs w:val="22"/>
              </w:rPr>
            </w:pPr>
            <w:r w:rsidRPr="008C62F9">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5968F6F" w14:textId="77777777" w:rsidR="00915966" w:rsidRPr="008C62F9" w:rsidRDefault="00915966" w:rsidP="007E6DA6">
            <w:pPr>
              <w:tabs>
                <w:tab w:val="left" w:pos="993"/>
                <w:tab w:val="left" w:pos="1512"/>
              </w:tabs>
              <w:rPr>
                <w:color w:val="000000"/>
                <w:sz w:val="22"/>
                <w:szCs w:val="22"/>
              </w:rPr>
            </w:pPr>
            <w:r w:rsidRPr="008C62F9">
              <w:rPr>
                <w:color w:val="000000"/>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2C098BB6" w14:textId="77777777" w:rsidR="00915966" w:rsidRPr="008C62F9" w:rsidRDefault="00915966"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05419EA9" w14:textId="77777777" w:rsidR="00915966" w:rsidRPr="008C62F9" w:rsidRDefault="00915966"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1706F31" w14:textId="77777777" w:rsidR="00915966" w:rsidRPr="00972B75" w:rsidRDefault="00915966" w:rsidP="007E6DA6">
            <w:pPr>
              <w:jc w:val="center"/>
              <w:rPr>
                <w:color w:val="000000"/>
                <w:sz w:val="22"/>
                <w:szCs w:val="22"/>
              </w:rPr>
            </w:pPr>
            <w:r>
              <w:rPr>
                <w:color w:val="000000"/>
                <w:sz w:val="22"/>
                <w:szCs w:val="22"/>
              </w:rPr>
              <w:t>6036,45</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16694AD" w14:textId="77777777" w:rsidR="00915966" w:rsidRPr="00972B75" w:rsidRDefault="00915966" w:rsidP="007E6DA6">
            <w:pPr>
              <w:jc w:val="center"/>
              <w:rPr>
                <w:color w:val="000000"/>
                <w:sz w:val="22"/>
                <w:szCs w:val="22"/>
              </w:rPr>
            </w:pPr>
            <w:r>
              <w:rPr>
                <w:color w:val="000000"/>
                <w:sz w:val="22"/>
                <w:szCs w:val="22"/>
              </w:rPr>
              <w:t>6036,45</w:t>
            </w:r>
          </w:p>
        </w:tc>
        <w:tc>
          <w:tcPr>
            <w:tcW w:w="765" w:type="pct"/>
            <w:tcBorders>
              <w:top w:val="single" w:sz="4" w:space="0" w:color="auto"/>
              <w:left w:val="single" w:sz="4" w:space="0" w:color="auto"/>
              <w:bottom w:val="single" w:sz="4" w:space="0" w:color="auto"/>
              <w:right w:val="single" w:sz="4" w:space="0" w:color="auto"/>
            </w:tcBorders>
            <w:vAlign w:val="center"/>
          </w:tcPr>
          <w:p w14:paraId="27627D93" w14:textId="77777777" w:rsidR="00915966" w:rsidRPr="00972B75" w:rsidRDefault="00915966" w:rsidP="007E6DA6">
            <w:pPr>
              <w:jc w:val="center"/>
              <w:rPr>
                <w:color w:val="000000"/>
                <w:sz w:val="22"/>
                <w:szCs w:val="22"/>
              </w:rPr>
            </w:pPr>
            <w:r>
              <w:rPr>
                <w:color w:val="000000"/>
                <w:sz w:val="22"/>
                <w:szCs w:val="22"/>
              </w:rPr>
              <w:t>0</w:t>
            </w:r>
          </w:p>
        </w:tc>
      </w:tr>
      <w:tr w:rsidR="00915966" w:rsidRPr="008C62F9" w14:paraId="11E3C56B" w14:textId="77777777" w:rsidTr="007E6DA6">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C4FE33" w14:textId="77777777" w:rsidR="00915966" w:rsidRPr="008C62F9" w:rsidRDefault="00915966" w:rsidP="007E6DA6">
            <w:pPr>
              <w:tabs>
                <w:tab w:val="left" w:pos="1512"/>
              </w:tabs>
              <w:autoSpaceDE w:val="0"/>
              <w:autoSpaceDN w:val="0"/>
              <w:adjustRightInd w:val="0"/>
              <w:jc w:val="center"/>
              <w:rPr>
                <w:color w:val="000000"/>
                <w:sz w:val="22"/>
                <w:szCs w:val="22"/>
              </w:rPr>
            </w:pPr>
            <w:r w:rsidRPr="008C62F9">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5589D8D" w14:textId="77777777" w:rsidR="00915966" w:rsidRPr="008C62F9" w:rsidRDefault="00915966" w:rsidP="007E6DA6">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13A11ED0" w14:textId="77777777" w:rsidR="00915966" w:rsidRPr="008C62F9" w:rsidRDefault="00915966"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2727DD51" w14:textId="77777777" w:rsidR="00915966" w:rsidRPr="008C62F9" w:rsidRDefault="00915966"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3F623867" w14:textId="77777777" w:rsidR="00915966" w:rsidRPr="00972B75" w:rsidRDefault="00915966" w:rsidP="007E6DA6">
            <w:pPr>
              <w:jc w:val="center"/>
              <w:rPr>
                <w:color w:val="000000"/>
                <w:sz w:val="22"/>
                <w:szCs w:val="22"/>
              </w:rPr>
            </w:pPr>
            <w:r>
              <w:rPr>
                <w:color w:val="000000"/>
                <w:sz w:val="22"/>
                <w:szCs w:val="22"/>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61AA84D" w14:textId="77777777" w:rsidR="00915966" w:rsidRPr="00972B75" w:rsidRDefault="00915966" w:rsidP="007E6DA6">
            <w:pPr>
              <w:jc w:val="center"/>
              <w:rPr>
                <w:color w:val="000000"/>
                <w:sz w:val="22"/>
                <w:szCs w:val="22"/>
              </w:rPr>
            </w:pPr>
            <w:r>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vAlign w:val="center"/>
          </w:tcPr>
          <w:p w14:paraId="37B7667E" w14:textId="77777777" w:rsidR="00915966" w:rsidRPr="00972B75" w:rsidRDefault="00915966" w:rsidP="007E6DA6">
            <w:pPr>
              <w:jc w:val="center"/>
              <w:rPr>
                <w:color w:val="000000"/>
                <w:sz w:val="22"/>
                <w:szCs w:val="22"/>
              </w:rPr>
            </w:pPr>
            <w:r>
              <w:rPr>
                <w:color w:val="000000"/>
                <w:sz w:val="22"/>
                <w:szCs w:val="22"/>
              </w:rPr>
              <w:t>0</w:t>
            </w:r>
          </w:p>
        </w:tc>
      </w:tr>
      <w:tr w:rsidR="00915966" w:rsidRPr="008C62F9" w14:paraId="29F813C3" w14:textId="77777777" w:rsidTr="007E6DA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A1964F2" w14:textId="77777777" w:rsidR="00915966" w:rsidRPr="008C62F9" w:rsidRDefault="00915966" w:rsidP="007E6DA6">
            <w:pPr>
              <w:tabs>
                <w:tab w:val="left" w:pos="1512"/>
              </w:tabs>
              <w:autoSpaceDE w:val="0"/>
              <w:autoSpaceDN w:val="0"/>
              <w:adjustRightInd w:val="0"/>
              <w:jc w:val="center"/>
              <w:rPr>
                <w:color w:val="000000"/>
                <w:sz w:val="22"/>
                <w:szCs w:val="22"/>
              </w:rPr>
            </w:pPr>
            <w:r w:rsidRPr="008C62F9">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429844" w14:textId="77777777" w:rsidR="00915966" w:rsidRPr="008C62F9" w:rsidRDefault="00915966" w:rsidP="007E6DA6">
            <w:pPr>
              <w:tabs>
                <w:tab w:val="left" w:pos="1512"/>
              </w:tabs>
              <w:autoSpaceDE w:val="0"/>
              <w:autoSpaceDN w:val="0"/>
              <w:adjustRightInd w:val="0"/>
              <w:rPr>
                <w:color w:val="000000"/>
                <w:sz w:val="22"/>
                <w:szCs w:val="22"/>
              </w:rPr>
            </w:pPr>
            <w:r w:rsidRPr="008C62F9">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74D8484F" w14:textId="77777777" w:rsidR="00915966" w:rsidRPr="008C62F9" w:rsidRDefault="00915966"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285AF636" w14:textId="77777777" w:rsidR="00915966" w:rsidRPr="008C62F9" w:rsidRDefault="00915966"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4A444AB" w14:textId="77777777" w:rsidR="00915966" w:rsidRPr="00972B75" w:rsidRDefault="00915966" w:rsidP="007E6DA6">
            <w:pPr>
              <w:jc w:val="center"/>
              <w:rPr>
                <w:color w:val="000000"/>
                <w:sz w:val="22"/>
                <w:szCs w:val="22"/>
              </w:rPr>
            </w:pPr>
            <w:r>
              <w:rPr>
                <w:color w:val="000000"/>
                <w:sz w:val="22"/>
                <w:szCs w:val="22"/>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6CEB1FCC" w14:textId="77777777" w:rsidR="00915966" w:rsidRPr="00972B75" w:rsidRDefault="00915966" w:rsidP="007E6DA6">
            <w:pPr>
              <w:jc w:val="center"/>
              <w:rPr>
                <w:color w:val="000000"/>
                <w:sz w:val="22"/>
                <w:szCs w:val="22"/>
              </w:rPr>
            </w:pPr>
            <w:r>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132FC07C" w14:textId="77777777" w:rsidR="00915966" w:rsidRPr="00972B75" w:rsidRDefault="00915966" w:rsidP="007E6DA6">
            <w:pPr>
              <w:jc w:val="center"/>
              <w:rPr>
                <w:color w:val="000000"/>
                <w:sz w:val="22"/>
                <w:szCs w:val="22"/>
              </w:rPr>
            </w:pPr>
            <w:r>
              <w:rPr>
                <w:color w:val="000000"/>
                <w:sz w:val="22"/>
                <w:szCs w:val="22"/>
              </w:rPr>
              <w:t>0</w:t>
            </w:r>
          </w:p>
        </w:tc>
      </w:tr>
      <w:tr w:rsidR="00915966" w:rsidRPr="008C62F9" w14:paraId="10B7ED03" w14:textId="77777777" w:rsidTr="007E6DA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D1AFAF4" w14:textId="77777777" w:rsidR="00915966" w:rsidRPr="008C62F9" w:rsidRDefault="00915966" w:rsidP="007E6DA6">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F1A37AE" w14:textId="77777777" w:rsidR="00915966" w:rsidRPr="008C62F9" w:rsidRDefault="00915966" w:rsidP="007E6DA6">
            <w:pPr>
              <w:tabs>
                <w:tab w:val="left" w:pos="1512"/>
              </w:tabs>
              <w:autoSpaceDE w:val="0"/>
              <w:autoSpaceDN w:val="0"/>
              <w:adjustRightInd w:val="0"/>
              <w:rPr>
                <w:i/>
                <w:color w:val="000000"/>
                <w:sz w:val="22"/>
                <w:szCs w:val="22"/>
              </w:rPr>
            </w:pPr>
            <w:proofErr w:type="spellStart"/>
            <w:r w:rsidRPr="008C62F9">
              <w:rPr>
                <w:i/>
                <w:color w:val="000000"/>
                <w:sz w:val="22"/>
                <w:szCs w:val="22"/>
              </w:rPr>
              <w:t>Справочно</w:t>
            </w:r>
            <w:proofErr w:type="spellEnd"/>
            <w:r w:rsidRPr="008C62F9">
              <w:rPr>
                <w:i/>
                <w:color w:val="000000"/>
                <w:sz w:val="22"/>
                <w:szCs w:val="22"/>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2BD714A2" w14:textId="77777777" w:rsidR="00915966" w:rsidRPr="008C62F9" w:rsidRDefault="00915966" w:rsidP="007E6DA6">
            <w:pPr>
              <w:jc w:val="center"/>
              <w:rPr>
                <w:i/>
                <w:sz w:val="22"/>
                <w:szCs w:val="22"/>
              </w:rPr>
            </w:pPr>
            <w:r w:rsidRPr="008C62F9">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53F5F98" w14:textId="77777777" w:rsidR="00915966" w:rsidRPr="008C62F9" w:rsidRDefault="00915966" w:rsidP="007E6DA6">
            <w:pPr>
              <w:jc w:val="center"/>
              <w:rPr>
                <w:i/>
                <w:color w:val="000000"/>
                <w:sz w:val="22"/>
                <w:szCs w:val="22"/>
              </w:rPr>
            </w:pPr>
            <w:r>
              <w:rPr>
                <w:i/>
                <w:color w:val="000000"/>
                <w:sz w:val="22"/>
                <w:szCs w:val="22"/>
              </w:rPr>
              <w:t>1,4192</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1B4334C5" w14:textId="77777777" w:rsidR="00915966" w:rsidRPr="008C62F9" w:rsidRDefault="00915966" w:rsidP="007E6DA6">
            <w:pPr>
              <w:jc w:val="center"/>
              <w:rPr>
                <w:i/>
                <w:color w:val="000000"/>
                <w:sz w:val="22"/>
                <w:szCs w:val="22"/>
              </w:rPr>
            </w:pPr>
            <w:r>
              <w:rPr>
                <w:i/>
                <w:color w:val="000000"/>
                <w:sz w:val="22"/>
                <w:szCs w:val="22"/>
              </w:rPr>
              <w:t>1,4192</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7C4C286E" w14:textId="77777777" w:rsidR="00915966" w:rsidRPr="008C62F9" w:rsidRDefault="00915966" w:rsidP="007E6DA6">
            <w:pPr>
              <w:tabs>
                <w:tab w:val="left" w:pos="1512"/>
              </w:tabs>
              <w:autoSpaceDE w:val="0"/>
              <w:autoSpaceDN w:val="0"/>
              <w:adjustRightInd w:val="0"/>
              <w:jc w:val="center"/>
              <w:rPr>
                <w:i/>
                <w:color w:val="000000"/>
                <w:sz w:val="22"/>
                <w:szCs w:val="22"/>
              </w:rPr>
            </w:pPr>
            <w:r>
              <w:rPr>
                <w:i/>
                <w:color w:val="000000"/>
                <w:sz w:val="22"/>
                <w:szCs w:val="22"/>
              </w:rPr>
              <w:t>0</w:t>
            </w:r>
          </w:p>
        </w:tc>
      </w:tr>
    </w:tbl>
    <w:p w14:paraId="7B0C590A" w14:textId="77777777" w:rsidR="00915966" w:rsidRDefault="00915966" w:rsidP="00915966">
      <w:pPr>
        <w:tabs>
          <w:tab w:val="left" w:pos="993"/>
          <w:tab w:val="left" w:pos="1512"/>
        </w:tabs>
        <w:jc w:val="both"/>
        <w:rPr>
          <w:color w:val="000000"/>
          <w:sz w:val="28"/>
          <w:szCs w:val="28"/>
        </w:rPr>
      </w:pPr>
    </w:p>
    <w:p w14:paraId="5E23CC00" w14:textId="77777777" w:rsidR="00915966" w:rsidRDefault="00915966" w:rsidP="00915966">
      <w:pPr>
        <w:tabs>
          <w:tab w:val="left" w:pos="993"/>
          <w:tab w:val="left" w:pos="1512"/>
        </w:tabs>
        <w:jc w:val="center"/>
        <w:rPr>
          <w:b/>
          <w:color w:val="000000"/>
          <w:sz w:val="28"/>
          <w:szCs w:val="28"/>
        </w:rPr>
      </w:pPr>
      <w:r>
        <w:rPr>
          <w:b/>
          <w:color w:val="000000"/>
          <w:sz w:val="28"/>
          <w:szCs w:val="28"/>
        </w:rPr>
        <w:t>П</w:t>
      </w:r>
      <w:r w:rsidRPr="00982203">
        <w:rPr>
          <w:b/>
          <w:color w:val="000000"/>
          <w:sz w:val="28"/>
          <w:szCs w:val="28"/>
        </w:rPr>
        <w:t>лат</w:t>
      </w:r>
      <w:r>
        <w:rPr>
          <w:b/>
          <w:color w:val="000000"/>
          <w:sz w:val="28"/>
          <w:szCs w:val="28"/>
        </w:rPr>
        <w:t>а</w:t>
      </w:r>
      <w:r w:rsidRPr="00982203">
        <w:rPr>
          <w:b/>
          <w:color w:val="000000"/>
          <w:sz w:val="28"/>
          <w:szCs w:val="28"/>
        </w:rPr>
        <w:t xml:space="preserve"> за подключение в расчете на единицу мощности подключаемой тепловой нагрузки</w:t>
      </w:r>
      <w:r>
        <w:rPr>
          <w:b/>
          <w:color w:val="000000"/>
          <w:sz w:val="28"/>
          <w:szCs w:val="28"/>
        </w:rPr>
        <w:t xml:space="preserve"> </w:t>
      </w:r>
      <w:r w:rsidRPr="00982203">
        <w:rPr>
          <w:b/>
          <w:color w:val="000000"/>
          <w:sz w:val="28"/>
          <w:szCs w:val="28"/>
        </w:rPr>
        <w:t>на 202</w:t>
      </w:r>
      <w:r>
        <w:rPr>
          <w:b/>
          <w:color w:val="000000"/>
          <w:sz w:val="28"/>
          <w:szCs w:val="28"/>
        </w:rPr>
        <w:t>2</w:t>
      </w:r>
      <w:r w:rsidRPr="00982203">
        <w:rPr>
          <w:b/>
          <w:color w:val="000000"/>
          <w:sz w:val="28"/>
          <w:szCs w:val="28"/>
        </w:rPr>
        <w:t xml:space="preserve"> год к тепловым сетям </w:t>
      </w:r>
      <w:r>
        <w:rPr>
          <w:b/>
          <w:color w:val="000000"/>
          <w:sz w:val="28"/>
          <w:szCs w:val="28"/>
        </w:rPr>
        <w:t>ООО «</w:t>
      </w:r>
      <w:proofErr w:type="spellStart"/>
      <w:r>
        <w:rPr>
          <w:b/>
          <w:color w:val="000000"/>
          <w:sz w:val="28"/>
          <w:szCs w:val="28"/>
        </w:rPr>
        <w:t>ЭнергоТранзит</w:t>
      </w:r>
      <w:proofErr w:type="spellEnd"/>
      <w:r>
        <w:rPr>
          <w:b/>
          <w:color w:val="000000"/>
          <w:sz w:val="28"/>
          <w:szCs w:val="28"/>
        </w:rPr>
        <w:t>»</w:t>
      </w:r>
    </w:p>
    <w:p w14:paraId="66FAFA47" w14:textId="77777777" w:rsidR="00915966" w:rsidRDefault="00915966" w:rsidP="00915966">
      <w:pPr>
        <w:tabs>
          <w:tab w:val="left" w:pos="1512"/>
        </w:tabs>
        <w:spacing w:line="276" w:lineRule="auto"/>
        <w:ind w:firstLine="680"/>
        <w:jc w:val="both"/>
        <w:rPr>
          <w:bCs/>
          <w:color w:val="000000"/>
          <w:sz w:val="28"/>
          <w:szCs w:val="28"/>
        </w:rPr>
      </w:pPr>
      <w:r>
        <w:rPr>
          <w:color w:val="000000"/>
          <w:sz w:val="28"/>
          <w:szCs w:val="28"/>
        </w:rPr>
        <w:t>По итогам анализа, представленного предприятием</w:t>
      </w:r>
      <w:r>
        <w:rPr>
          <w:bCs/>
          <w:color w:val="000000"/>
          <w:sz w:val="28"/>
          <w:szCs w:val="28"/>
        </w:rPr>
        <w:t xml:space="preserve"> предложения по </w:t>
      </w:r>
      <w:r>
        <w:rPr>
          <w:color w:val="000000"/>
          <w:sz w:val="28"/>
          <w:szCs w:val="28"/>
        </w:rPr>
        <w:t>расчету платы за подключение на 2022 год к тепловым сетям</w:t>
      </w:r>
      <w:r>
        <w:rPr>
          <w:bCs/>
          <w:color w:val="000000"/>
          <w:sz w:val="28"/>
          <w:szCs w:val="28"/>
        </w:rPr>
        <w:t>, эксперты предлагают принять уровень платы за подключение к системе теплоснабжения ООО «</w:t>
      </w:r>
      <w:proofErr w:type="spellStart"/>
      <w:r>
        <w:rPr>
          <w:bCs/>
          <w:color w:val="000000"/>
          <w:sz w:val="28"/>
          <w:szCs w:val="28"/>
        </w:rPr>
        <w:t>ЭнергоТранзит</w:t>
      </w:r>
      <w:proofErr w:type="spellEnd"/>
      <w:r>
        <w:rPr>
          <w:bCs/>
          <w:color w:val="000000"/>
          <w:sz w:val="28"/>
          <w:szCs w:val="28"/>
        </w:rPr>
        <w:t>», в расчете на единицу мощности тепловой нагрузки, в размере 6 112,24 тыс. руб./Гкал/ч</w:t>
      </w:r>
    </w:p>
    <w:p w14:paraId="45606AAE" w14:textId="77777777" w:rsidR="00915966" w:rsidRDefault="00915966" w:rsidP="00915966">
      <w:pPr>
        <w:tabs>
          <w:tab w:val="left" w:pos="1512"/>
        </w:tabs>
        <w:spacing w:line="276" w:lineRule="auto"/>
        <w:ind w:firstLine="680"/>
        <w:jc w:val="both"/>
        <w:rPr>
          <w:color w:val="000000"/>
          <w:sz w:val="28"/>
          <w:szCs w:val="28"/>
        </w:rPr>
      </w:pPr>
    </w:p>
    <w:p w14:paraId="73AA01CC" w14:textId="77777777" w:rsidR="006341A5" w:rsidRDefault="006341A5" w:rsidP="00490926">
      <w:pPr>
        <w:tabs>
          <w:tab w:val="left" w:pos="5580"/>
          <w:tab w:val="left" w:pos="9498"/>
        </w:tabs>
        <w:ind w:left="-961" w:right="-569" w:firstLine="5356"/>
      </w:pPr>
    </w:p>
    <w:p w14:paraId="7FCE700D" w14:textId="77777777" w:rsidR="006341A5" w:rsidRDefault="006341A5" w:rsidP="00490926">
      <w:pPr>
        <w:tabs>
          <w:tab w:val="left" w:pos="5580"/>
          <w:tab w:val="left" w:pos="9498"/>
        </w:tabs>
        <w:ind w:left="-961" w:right="-569" w:firstLine="5356"/>
      </w:pPr>
    </w:p>
    <w:p w14:paraId="779863B4" w14:textId="77777777" w:rsidR="006341A5" w:rsidRDefault="006341A5" w:rsidP="00490926">
      <w:pPr>
        <w:tabs>
          <w:tab w:val="left" w:pos="5580"/>
          <w:tab w:val="left" w:pos="9498"/>
        </w:tabs>
        <w:ind w:left="-961" w:right="-569" w:firstLine="5356"/>
      </w:pPr>
    </w:p>
    <w:p w14:paraId="2B227723" w14:textId="77777777" w:rsidR="006341A5" w:rsidRDefault="006341A5" w:rsidP="00490926">
      <w:pPr>
        <w:tabs>
          <w:tab w:val="left" w:pos="5580"/>
          <w:tab w:val="left" w:pos="9498"/>
        </w:tabs>
        <w:ind w:left="-961" w:right="-569" w:firstLine="5356"/>
      </w:pPr>
    </w:p>
    <w:p w14:paraId="39885C40" w14:textId="77777777" w:rsidR="006341A5" w:rsidRDefault="006341A5" w:rsidP="00490926">
      <w:pPr>
        <w:tabs>
          <w:tab w:val="left" w:pos="5580"/>
          <w:tab w:val="left" w:pos="9498"/>
        </w:tabs>
        <w:ind w:left="-961" w:right="-569" w:firstLine="5356"/>
      </w:pPr>
    </w:p>
    <w:p w14:paraId="410283A9" w14:textId="77777777" w:rsidR="006341A5" w:rsidRDefault="006341A5" w:rsidP="00490926">
      <w:pPr>
        <w:tabs>
          <w:tab w:val="left" w:pos="5580"/>
          <w:tab w:val="left" w:pos="9498"/>
        </w:tabs>
        <w:ind w:left="-961" w:right="-569" w:firstLine="5356"/>
      </w:pPr>
    </w:p>
    <w:p w14:paraId="4418B191" w14:textId="77777777" w:rsidR="006341A5" w:rsidRDefault="006341A5" w:rsidP="00490926">
      <w:pPr>
        <w:tabs>
          <w:tab w:val="left" w:pos="5580"/>
          <w:tab w:val="left" w:pos="9498"/>
        </w:tabs>
        <w:ind w:left="-961" w:right="-569" w:firstLine="5356"/>
      </w:pPr>
    </w:p>
    <w:p w14:paraId="57FACAAB" w14:textId="77777777" w:rsidR="006341A5" w:rsidRDefault="006341A5" w:rsidP="00490926">
      <w:pPr>
        <w:tabs>
          <w:tab w:val="left" w:pos="5580"/>
          <w:tab w:val="left" w:pos="9498"/>
        </w:tabs>
        <w:ind w:left="-961" w:right="-569" w:firstLine="5356"/>
      </w:pPr>
    </w:p>
    <w:p w14:paraId="22D84AC1" w14:textId="77777777" w:rsidR="006341A5" w:rsidRDefault="006341A5" w:rsidP="00490926">
      <w:pPr>
        <w:tabs>
          <w:tab w:val="left" w:pos="5580"/>
          <w:tab w:val="left" w:pos="9498"/>
        </w:tabs>
        <w:ind w:left="-961" w:right="-569" w:firstLine="5356"/>
      </w:pPr>
    </w:p>
    <w:p w14:paraId="6AE82624" w14:textId="77777777" w:rsidR="006341A5" w:rsidRDefault="006341A5" w:rsidP="00490926">
      <w:pPr>
        <w:tabs>
          <w:tab w:val="left" w:pos="5580"/>
          <w:tab w:val="left" w:pos="9498"/>
        </w:tabs>
        <w:ind w:left="-961" w:right="-569" w:firstLine="5356"/>
      </w:pPr>
    </w:p>
    <w:p w14:paraId="57DEFC82" w14:textId="77777777" w:rsidR="006341A5" w:rsidRDefault="006341A5" w:rsidP="00490926">
      <w:pPr>
        <w:tabs>
          <w:tab w:val="left" w:pos="5580"/>
          <w:tab w:val="left" w:pos="9498"/>
        </w:tabs>
        <w:ind w:left="-961" w:right="-569" w:firstLine="5356"/>
      </w:pPr>
    </w:p>
    <w:p w14:paraId="6712DDBF" w14:textId="77777777" w:rsidR="006341A5" w:rsidRDefault="006341A5" w:rsidP="00490926">
      <w:pPr>
        <w:tabs>
          <w:tab w:val="left" w:pos="5580"/>
          <w:tab w:val="left" w:pos="9498"/>
        </w:tabs>
        <w:ind w:left="-961" w:right="-569" w:firstLine="5356"/>
      </w:pPr>
    </w:p>
    <w:p w14:paraId="63C9668E" w14:textId="77777777" w:rsidR="006341A5" w:rsidRDefault="006341A5" w:rsidP="00490926">
      <w:pPr>
        <w:tabs>
          <w:tab w:val="left" w:pos="5580"/>
          <w:tab w:val="left" w:pos="9498"/>
        </w:tabs>
        <w:ind w:left="-961" w:right="-569" w:firstLine="5356"/>
      </w:pPr>
    </w:p>
    <w:p w14:paraId="2AB89BB2" w14:textId="77777777" w:rsidR="006341A5" w:rsidRDefault="006341A5" w:rsidP="00490926">
      <w:pPr>
        <w:tabs>
          <w:tab w:val="left" w:pos="5580"/>
          <w:tab w:val="left" w:pos="9498"/>
        </w:tabs>
        <w:ind w:left="-961" w:right="-569" w:firstLine="5356"/>
      </w:pPr>
    </w:p>
    <w:p w14:paraId="4BFADE80" w14:textId="77777777" w:rsidR="006341A5" w:rsidRDefault="006341A5" w:rsidP="00490926">
      <w:pPr>
        <w:tabs>
          <w:tab w:val="left" w:pos="5580"/>
          <w:tab w:val="left" w:pos="9498"/>
        </w:tabs>
        <w:ind w:left="-961" w:right="-569" w:firstLine="5356"/>
      </w:pPr>
    </w:p>
    <w:p w14:paraId="34BD08F2" w14:textId="77777777" w:rsidR="006341A5" w:rsidRDefault="006341A5" w:rsidP="00490926">
      <w:pPr>
        <w:tabs>
          <w:tab w:val="left" w:pos="5580"/>
          <w:tab w:val="left" w:pos="9498"/>
        </w:tabs>
        <w:ind w:left="-961" w:right="-569" w:firstLine="5356"/>
      </w:pPr>
    </w:p>
    <w:p w14:paraId="339D2611" w14:textId="77777777" w:rsidR="006341A5" w:rsidRDefault="006341A5" w:rsidP="00490926">
      <w:pPr>
        <w:tabs>
          <w:tab w:val="left" w:pos="5580"/>
          <w:tab w:val="left" w:pos="9498"/>
        </w:tabs>
        <w:ind w:left="-961" w:right="-569" w:firstLine="5356"/>
      </w:pPr>
    </w:p>
    <w:p w14:paraId="1A57BBE0" w14:textId="77777777" w:rsidR="006341A5" w:rsidRDefault="006341A5" w:rsidP="00490926">
      <w:pPr>
        <w:tabs>
          <w:tab w:val="left" w:pos="5580"/>
          <w:tab w:val="left" w:pos="9498"/>
        </w:tabs>
        <w:ind w:left="-961" w:right="-569" w:firstLine="5356"/>
      </w:pPr>
    </w:p>
    <w:p w14:paraId="52EAF985" w14:textId="77777777" w:rsidR="006341A5" w:rsidRDefault="006341A5" w:rsidP="00490926">
      <w:pPr>
        <w:tabs>
          <w:tab w:val="left" w:pos="5580"/>
          <w:tab w:val="left" w:pos="9498"/>
        </w:tabs>
        <w:ind w:left="-961" w:right="-569" w:firstLine="5356"/>
      </w:pPr>
    </w:p>
    <w:p w14:paraId="31429F15" w14:textId="77777777" w:rsidR="006341A5" w:rsidRDefault="006341A5" w:rsidP="00490926">
      <w:pPr>
        <w:tabs>
          <w:tab w:val="left" w:pos="5580"/>
          <w:tab w:val="left" w:pos="9498"/>
        </w:tabs>
        <w:ind w:left="-961" w:right="-569" w:firstLine="5356"/>
      </w:pPr>
    </w:p>
    <w:p w14:paraId="4963F657" w14:textId="77777777" w:rsidR="006341A5" w:rsidRDefault="006341A5" w:rsidP="00490926">
      <w:pPr>
        <w:tabs>
          <w:tab w:val="left" w:pos="5580"/>
          <w:tab w:val="left" w:pos="9498"/>
        </w:tabs>
        <w:ind w:left="-961" w:right="-569" w:firstLine="5356"/>
      </w:pPr>
    </w:p>
    <w:p w14:paraId="41D5BE23" w14:textId="77777777" w:rsidR="006341A5" w:rsidRDefault="006341A5" w:rsidP="00490926">
      <w:pPr>
        <w:tabs>
          <w:tab w:val="left" w:pos="5580"/>
          <w:tab w:val="left" w:pos="9498"/>
        </w:tabs>
        <w:ind w:left="-961" w:right="-569" w:firstLine="5356"/>
      </w:pPr>
    </w:p>
    <w:p w14:paraId="60A1FC27" w14:textId="77777777" w:rsidR="006341A5" w:rsidRDefault="006341A5" w:rsidP="00490926">
      <w:pPr>
        <w:tabs>
          <w:tab w:val="left" w:pos="5580"/>
          <w:tab w:val="left" w:pos="9498"/>
        </w:tabs>
        <w:ind w:left="-961" w:right="-569" w:firstLine="5356"/>
      </w:pPr>
    </w:p>
    <w:p w14:paraId="33DA493E" w14:textId="77777777" w:rsidR="006341A5" w:rsidRDefault="006341A5" w:rsidP="00490926">
      <w:pPr>
        <w:tabs>
          <w:tab w:val="left" w:pos="5580"/>
          <w:tab w:val="left" w:pos="9498"/>
        </w:tabs>
        <w:ind w:left="-961" w:right="-569" w:firstLine="5356"/>
      </w:pPr>
    </w:p>
    <w:p w14:paraId="0D7ECC39" w14:textId="77777777" w:rsidR="006341A5" w:rsidRDefault="006341A5" w:rsidP="00490926">
      <w:pPr>
        <w:tabs>
          <w:tab w:val="left" w:pos="5580"/>
          <w:tab w:val="left" w:pos="9498"/>
        </w:tabs>
        <w:ind w:left="-961" w:right="-569" w:firstLine="5356"/>
      </w:pPr>
    </w:p>
    <w:p w14:paraId="0434B736" w14:textId="77777777" w:rsidR="006341A5" w:rsidRDefault="006341A5" w:rsidP="00490926">
      <w:pPr>
        <w:tabs>
          <w:tab w:val="left" w:pos="5580"/>
          <w:tab w:val="left" w:pos="9498"/>
        </w:tabs>
        <w:ind w:left="-961" w:right="-569" w:firstLine="5356"/>
      </w:pPr>
    </w:p>
    <w:p w14:paraId="4BC2BB6C" w14:textId="77777777" w:rsidR="006341A5" w:rsidRDefault="006341A5" w:rsidP="00490926">
      <w:pPr>
        <w:tabs>
          <w:tab w:val="left" w:pos="5580"/>
          <w:tab w:val="left" w:pos="9498"/>
        </w:tabs>
        <w:ind w:left="-961" w:right="-569" w:firstLine="5356"/>
      </w:pPr>
    </w:p>
    <w:p w14:paraId="087E473C" w14:textId="77777777" w:rsidR="006341A5" w:rsidRDefault="006341A5" w:rsidP="00490926">
      <w:pPr>
        <w:tabs>
          <w:tab w:val="left" w:pos="5580"/>
          <w:tab w:val="left" w:pos="9498"/>
        </w:tabs>
        <w:ind w:left="-961" w:right="-569" w:firstLine="5356"/>
      </w:pPr>
    </w:p>
    <w:p w14:paraId="07FAA4AD" w14:textId="77777777" w:rsidR="006341A5" w:rsidRDefault="006341A5" w:rsidP="00490926">
      <w:pPr>
        <w:tabs>
          <w:tab w:val="left" w:pos="5580"/>
          <w:tab w:val="left" w:pos="9498"/>
        </w:tabs>
        <w:ind w:left="-961" w:right="-569" w:firstLine="5356"/>
      </w:pPr>
    </w:p>
    <w:p w14:paraId="5E6429F6" w14:textId="77777777" w:rsidR="006341A5" w:rsidRDefault="006341A5" w:rsidP="00490926">
      <w:pPr>
        <w:tabs>
          <w:tab w:val="left" w:pos="5580"/>
          <w:tab w:val="left" w:pos="9498"/>
        </w:tabs>
        <w:ind w:left="-961" w:right="-569" w:firstLine="5356"/>
      </w:pPr>
    </w:p>
    <w:p w14:paraId="05AA12BD" w14:textId="77777777" w:rsidR="006341A5" w:rsidRDefault="006341A5" w:rsidP="00490926">
      <w:pPr>
        <w:tabs>
          <w:tab w:val="left" w:pos="5580"/>
          <w:tab w:val="left" w:pos="9498"/>
        </w:tabs>
        <w:ind w:left="-961" w:right="-569" w:firstLine="5356"/>
      </w:pPr>
    </w:p>
    <w:p w14:paraId="7D36FCD6" w14:textId="77777777" w:rsidR="006341A5" w:rsidRDefault="006341A5" w:rsidP="00490926">
      <w:pPr>
        <w:tabs>
          <w:tab w:val="left" w:pos="5580"/>
          <w:tab w:val="left" w:pos="9498"/>
        </w:tabs>
        <w:ind w:left="-961" w:right="-569" w:firstLine="5356"/>
      </w:pPr>
    </w:p>
    <w:p w14:paraId="152077C1" w14:textId="77777777" w:rsidR="006341A5" w:rsidRDefault="006341A5" w:rsidP="00490926">
      <w:pPr>
        <w:tabs>
          <w:tab w:val="left" w:pos="5580"/>
          <w:tab w:val="left" w:pos="9498"/>
        </w:tabs>
        <w:ind w:left="-961" w:right="-569" w:firstLine="5356"/>
      </w:pPr>
    </w:p>
    <w:p w14:paraId="7E4303E1" w14:textId="77777777" w:rsidR="006341A5" w:rsidRDefault="006341A5" w:rsidP="00490926">
      <w:pPr>
        <w:tabs>
          <w:tab w:val="left" w:pos="5580"/>
          <w:tab w:val="left" w:pos="9498"/>
        </w:tabs>
        <w:ind w:left="-961" w:right="-569" w:firstLine="5356"/>
      </w:pPr>
    </w:p>
    <w:p w14:paraId="400009B7" w14:textId="77777777" w:rsidR="006341A5" w:rsidRDefault="006341A5" w:rsidP="00490926">
      <w:pPr>
        <w:tabs>
          <w:tab w:val="left" w:pos="5580"/>
          <w:tab w:val="left" w:pos="9498"/>
        </w:tabs>
        <w:ind w:left="-961" w:right="-569" w:firstLine="5356"/>
      </w:pPr>
    </w:p>
    <w:p w14:paraId="6E2438FB" w14:textId="77777777" w:rsidR="006341A5" w:rsidRDefault="006341A5" w:rsidP="00490926">
      <w:pPr>
        <w:tabs>
          <w:tab w:val="left" w:pos="5580"/>
          <w:tab w:val="left" w:pos="9498"/>
        </w:tabs>
        <w:ind w:left="-961" w:right="-569" w:firstLine="5356"/>
      </w:pPr>
    </w:p>
    <w:p w14:paraId="7BC9146C" w14:textId="77777777" w:rsidR="006341A5" w:rsidRDefault="006341A5" w:rsidP="00490926">
      <w:pPr>
        <w:tabs>
          <w:tab w:val="left" w:pos="5580"/>
          <w:tab w:val="left" w:pos="9498"/>
        </w:tabs>
        <w:ind w:left="-961" w:right="-569" w:firstLine="5356"/>
      </w:pPr>
    </w:p>
    <w:p w14:paraId="5759C3D5" w14:textId="77777777" w:rsidR="006341A5" w:rsidRDefault="006341A5" w:rsidP="00490926">
      <w:pPr>
        <w:tabs>
          <w:tab w:val="left" w:pos="5580"/>
          <w:tab w:val="left" w:pos="9498"/>
        </w:tabs>
        <w:ind w:left="-961" w:right="-569" w:firstLine="5356"/>
      </w:pPr>
    </w:p>
    <w:p w14:paraId="7B51F09C" w14:textId="77777777" w:rsidR="006341A5" w:rsidRDefault="006341A5" w:rsidP="00490926">
      <w:pPr>
        <w:tabs>
          <w:tab w:val="left" w:pos="5580"/>
          <w:tab w:val="left" w:pos="9498"/>
        </w:tabs>
        <w:ind w:left="-961" w:right="-569" w:firstLine="5356"/>
      </w:pPr>
    </w:p>
    <w:p w14:paraId="3EE5B63A" w14:textId="77777777" w:rsidR="006341A5" w:rsidRDefault="006341A5" w:rsidP="00490926">
      <w:pPr>
        <w:tabs>
          <w:tab w:val="left" w:pos="5580"/>
          <w:tab w:val="left" w:pos="9498"/>
        </w:tabs>
        <w:ind w:left="-961" w:right="-569" w:firstLine="5356"/>
      </w:pPr>
    </w:p>
    <w:p w14:paraId="66C5F4FF" w14:textId="77777777" w:rsidR="006341A5" w:rsidRDefault="006341A5" w:rsidP="00490926">
      <w:pPr>
        <w:tabs>
          <w:tab w:val="left" w:pos="5580"/>
          <w:tab w:val="left" w:pos="9498"/>
        </w:tabs>
        <w:ind w:left="-961" w:right="-569" w:firstLine="5356"/>
      </w:pPr>
    </w:p>
    <w:p w14:paraId="787925FE" w14:textId="77777777" w:rsidR="006341A5" w:rsidRDefault="006341A5" w:rsidP="00490926">
      <w:pPr>
        <w:tabs>
          <w:tab w:val="left" w:pos="5580"/>
          <w:tab w:val="left" w:pos="9498"/>
        </w:tabs>
        <w:ind w:left="-961" w:right="-569" w:firstLine="5356"/>
      </w:pPr>
    </w:p>
    <w:p w14:paraId="3075B9EF" w14:textId="77777777" w:rsidR="006341A5" w:rsidRDefault="006341A5" w:rsidP="00490926">
      <w:pPr>
        <w:tabs>
          <w:tab w:val="left" w:pos="5580"/>
          <w:tab w:val="left" w:pos="9498"/>
        </w:tabs>
        <w:ind w:left="-961" w:right="-569" w:firstLine="5356"/>
      </w:pPr>
    </w:p>
    <w:p w14:paraId="2DC0A039" w14:textId="77777777" w:rsidR="006341A5" w:rsidRDefault="006341A5" w:rsidP="00490926">
      <w:pPr>
        <w:tabs>
          <w:tab w:val="left" w:pos="5580"/>
          <w:tab w:val="left" w:pos="9498"/>
        </w:tabs>
        <w:ind w:left="-961" w:right="-569" w:firstLine="5356"/>
      </w:pPr>
    </w:p>
    <w:p w14:paraId="1D59CBDC" w14:textId="77777777" w:rsidR="006341A5" w:rsidRDefault="006341A5" w:rsidP="00490926">
      <w:pPr>
        <w:tabs>
          <w:tab w:val="left" w:pos="5580"/>
          <w:tab w:val="left" w:pos="9498"/>
        </w:tabs>
        <w:ind w:left="-961" w:right="-569" w:firstLine="5356"/>
      </w:pPr>
    </w:p>
    <w:p w14:paraId="0D4F3E69" w14:textId="77777777" w:rsidR="006341A5" w:rsidRDefault="006341A5" w:rsidP="00490926">
      <w:pPr>
        <w:tabs>
          <w:tab w:val="left" w:pos="5580"/>
          <w:tab w:val="left" w:pos="9498"/>
        </w:tabs>
        <w:ind w:left="-961" w:right="-569" w:firstLine="5356"/>
      </w:pPr>
    </w:p>
    <w:p w14:paraId="644B3B93" w14:textId="18EE696D" w:rsidR="00490926" w:rsidRPr="001828C5" w:rsidRDefault="00490926" w:rsidP="00490926">
      <w:pPr>
        <w:tabs>
          <w:tab w:val="left" w:pos="5580"/>
          <w:tab w:val="left" w:pos="9498"/>
        </w:tabs>
        <w:ind w:left="-961" w:right="-569" w:firstLine="5356"/>
      </w:pPr>
      <w:r w:rsidRPr="001828C5">
        <w:t xml:space="preserve">Приложение № </w:t>
      </w:r>
      <w:r>
        <w:t xml:space="preserve">7 </w:t>
      </w:r>
      <w:r w:rsidRPr="001828C5">
        <w:t xml:space="preserve">к </w:t>
      </w:r>
      <w:r>
        <w:t>протоколу</w:t>
      </w:r>
      <w:r w:rsidRPr="001828C5">
        <w:t xml:space="preserve"> № 8</w:t>
      </w:r>
      <w:r>
        <w:t>9</w:t>
      </w:r>
    </w:p>
    <w:p w14:paraId="353953C4" w14:textId="77777777" w:rsidR="00490926" w:rsidRPr="001828C5" w:rsidRDefault="00490926" w:rsidP="00490926">
      <w:pPr>
        <w:tabs>
          <w:tab w:val="left" w:pos="5580"/>
          <w:tab w:val="left" w:pos="9498"/>
        </w:tabs>
        <w:ind w:left="-961" w:right="-569" w:firstLine="5356"/>
      </w:pPr>
      <w:r w:rsidRPr="001828C5">
        <w:t>заседания правления Региональной</w:t>
      </w:r>
    </w:p>
    <w:p w14:paraId="734F461D" w14:textId="77777777" w:rsidR="00490926" w:rsidRPr="001828C5" w:rsidRDefault="00490926" w:rsidP="00490926">
      <w:pPr>
        <w:tabs>
          <w:tab w:val="left" w:pos="5580"/>
          <w:tab w:val="left" w:pos="9498"/>
        </w:tabs>
        <w:ind w:left="-961" w:right="-569" w:firstLine="5356"/>
      </w:pPr>
      <w:r w:rsidRPr="001828C5">
        <w:t>энергетической комиссии</w:t>
      </w:r>
    </w:p>
    <w:p w14:paraId="4341C46A" w14:textId="4D430F01" w:rsidR="00490926" w:rsidRDefault="00490926" w:rsidP="00490926">
      <w:pPr>
        <w:tabs>
          <w:tab w:val="left" w:pos="5580"/>
          <w:tab w:val="left" w:pos="9498"/>
        </w:tabs>
        <w:ind w:left="-961" w:right="-569" w:firstLine="5356"/>
      </w:pPr>
      <w:r w:rsidRPr="001828C5">
        <w:t xml:space="preserve">Кузбасса от </w:t>
      </w:r>
      <w:r>
        <w:t>28</w:t>
      </w:r>
      <w:r w:rsidRPr="001828C5">
        <w:t>.12.2021</w:t>
      </w:r>
    </w:p>
    <w:p w14:paraId="20A38590" w14:textId="3C47A3E1" w:rsidR="00490926" w:rsidRDefault="00490926" w:rsidP="00490926">
      <w:pPr>
        <w:tabs>
          <w:tab w:val="left" w:pos="5580"/>
          <w:tab w:val="left" w:pos="9498"/>
        </w:tabs>
        <w:ind w:left="-961" w:right="-569" w:firstLine="5356"/>
      </w:pPr>
    </w:p>
    <w:p w14:paraId="2366BBEB" w14:textId="3743DD4B" w:rsidR="00490926" w:rsidRDefault="00490926" w:rsidP="00490926">
      <w:pPr>
        <w:tabs>
          <w:tab w:val="left" w:pos="5580"/>
          <w:tab w:val="left" w:pos="9498"/>
        </w:tabs>
        <w:ind w:left="-961" w:right="-569" w:firstLine="5356"/>
      </w:pPr>
    </w:p>
    <w:p w14:paraId="656BF7DF" w14:textId="77777777" w:rsidR="00E50805" w:rsidRDefault="00E50805" w:rsidP="00E50805">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p>
    <w:p w14:paraId="7A11046B" w14:textId="77777777" w:rsidR="00E50805" w:rsidRDefault="00E50805" w:rsidP="00E50805">
      <w:pPr>
        <w:jc w:val="center"/>
        <w:rPr>
          <w:b/>
          <w:bCs/>
          <w:kern w:val="32"/>
          <w:sz w:val="28"/>
          <w:szCs w:val="28"/>
        </w:rPr>
      </w:pPr>
      <w:r>
        <w:rPr>
          <w:b/>
          <w:bCs/>
          <w:kern w:val="32"/>
          <w:sz w:val="28"/>
          <w:szCs w:val="28"/>
        </w:rPr>
        <w:t>ООО «</w:t>
      </w:r>
      <w:proofErr w:type="spellStart"/>
      <w:r>
        <w:rPr>
          <w:b/>
          <w:bCs/>
          <w:kern w:val="32"/>
          <w:sz w:val="28"/>
          <w:szCs w:val="28"/>
        </w:rPr>
        <w:t>ЭнергоТранзит</w:t>
      </w:r>
      <w:proofErr w:type="spellEnd"/>
      <w:r>
        <w:rPr>
          <w:b/>
          <w:bCs/>
          <w:kern w:val="32"/>
          <w:sz w:val="28"/>
          <w:szCs w:val="28"/>
        </w:rPr>
        <w:t>»</w:t>
      </w:r>
      <w:r w:rsidRPr="004A4078">
        <w:rPr>
          <w:b/>
          <w:bCs/>
          <w:kern w:val="32"/>
          <w:sz w:val="28"/>
          <w:szCs w:val="28"/>
        </w:rPr>
        <w:t xml:space="preserve"> 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sidRPr="00485E07">
        <w:rPr>
          <w:b/>
          <w:bCs/>
          <w:kern w:val="32"/>
          <w:sz w:val="28"/>
          <w:szCs w:val="28"/>
        </w:rPr>
        <w:t>2</w:t>
      </w:r>
      <w:r w:rsidRPr="00352C21">
        <w:rPr>
          <w:b/>
          <w:bCs/>
          <w:kern w:val="32"/>
          <w:sz w:val="28"/>
          <w:szCs w:val="28"/>
        </w:rPr>
        <w:t xml:space="preserve"> год</w:t>
      </w:r>
    </w:p>
    <w:p w14:paraId="79E377FA" w14:textId="77777777" w:rsidR="00E50805" w:rsidRDefault="00E50805" w:rsidP="00E50805">
      <w:pPr>
        <w:jc w:val="center"/>
        <w:rPr>
          <w:b/>
          <w:bCs/>
          <w:kern w:val="32"/>
          <w:sz w:val="28"/>
          <w:szCs w:val="28"/>
        </w:rPr>
      </w:pPr>
    </w:p>
    <w:p w14:paraId="267E9C72" w14:textId="77777777" w:rsidR="00E50805" w:rsidRDefault="00E50805" w:rsidP="00E50805">
      <w:pPr>
        <w:autoSpaceDE w:val="0"/>
        <w:spacing w:after="120"/>
        <w:ind w:right="-144"/>
        <w:jc w:val="right"/>
      </w:pPr>
      <w:r>
        <w:t>тыс. руб./Гкал/ч (без НДС)</w:t>
      </w:r>
    </w:p>
    <w:tbl>
      <w:tblPr>
        <w:tblW w:w="10206" w:type="dxa"/>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E50805" w:rsidRPr="00AE7DF3" w14:paraId="250F9EBF" w14:textId="77777777" w:rsidTr="006341A5">
        <w:trPr>
          <w:trHeight w:val="292"/>
        </w:trPr>
        <w:tc>
          <w:tcPr>
            <w:tcW w:w="509" w:type="pct"/>
            <w:tcMar>
              <w:top w:w="28" w:type="dxa"/>
              <w:bottom w:w="28" w:type="dxa"/>
            </w:tcMar>
            <w:vAlign w:val="center"/>
            <w:hideMark/>
          </w:tcPr>
          <w:p w14:paraId="6244872C" w14:textId="77777777" w:rsidR="00E50805" w:rsidRDefault="00E50805" w:rsidP="007E6DA6">
            <w:pPr>
              <w:suppressAutoHyphens/>
              <w:autoSpaceDE w:val="0"/>
              <w:jc w:val="center"/>
            </w:pPr>
            <w:r w:rsidRPr="00AE7DF3">
              <w:t>№</w:t>
            </w:r>
          </w:p>
          <w:p w14:paraId="7A0280F1" w14:textId="77777777" w:rsidR="00E50805" w:rsidRPr="00AE7DF3" w:rsidRDefault="00E50805" w:rsidP="007E6DA6">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4D199536" w14:textId="77777777" w:rsidR="00E50805" w:rsidRPr="00AE7DF3" w:rsidRDefault="00E50805" w:rsidP="007E6DA6">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697E159A" w14:textId="77777777" w:rsidR="00E50805" w:rsidRPr="00AE7DF3" w:rsidRDefault="00E50805" w:rsidP="007E6DA6">
            <w:pPr>
              <w:jc w:val="center"/>
            </w:pPr>
            <w:r w:rsidRPr="00AE7DF3">
              <w:t>Стоимость</w:t>
            </w:r>
          </w:p>
        </w:tc>
      </w:tr>
      <w:tr w:rsidR="00E50805" w:rsidRPr="00AE7DF3" w14:paraId="21032867" w14:textId="77777777" w:rsidTr="006341A5">
        <w:trPr>
          <w:trHeight w:val="292"/>
        </w:trPr>
        <w:tc>
          <w:tcPr>
            <w:tcW w:w="5000" w:type="pct"/>
            <w:gridSpan w:val="4"/>
            <w:tcMar>
              <w:top w:w="28" w:type="dxa"/>
              <w:bottom w:w="28" w:type="dxa"/>
            </w:tcMar>
            <w:vAlign w:val="center"/>
          </w:tcPr>
          <w:p w14:paraId="6349CB25" w14:textId="77777777" w:rsidR="00E50805" w:rsidRPr="00AE7DF3" w:rsidRDefault="00E50805" w:rsidP="007E6DA6">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E50805" w:rsidRPr="00AE7DF3" w14:paraId="310C2AC6" w14:textId="77777777" w:rsidTr="006341A5">
        <w:tc>
          <w:tcPr>
            <w:tcW w:w="509" w:type="pct"/>
            <w:tcMar>
              <w:top w:w="28" w:type="dxa"/>
              <w:bottom w:w="28" w:type="dxa"/>
            </w:tcMar>
            <w:vAlign w:val="center"/>
          </w:tcPr>
          <w:p w14:paraId="1131C8B8" w14:textId="77777777" w:rsidR="00E50805" w:rsidRPr="00AE7DF3" w:rsidRDefault="00E50805" w:rsidP="007E6DA6">
            <w:pPr>
              <w:autoSpaceDE w:val="0"/>
              <w:jc w:val="center"/>
              <w:rPr>
                <w:lang w:eastAsia="ar-SA"/>
              </w:rPr>
            </w:pPr>
            <w:r w:rsidRPr="00AE7DF3">
              <w:t>1</w:t>
            </w:r>
            <w:r>
              <w:t>.</w:t>
            </w:r>
          </w:p>
        </w:tc>
        <w:tc>
          <w:tcPr>
            <w:tcW w:w="3670" w:type="pct"/>
            <w:gridSpan w:val="2"/>
            <w:tcMar>
              <w:top w:w="28" w:type="dxa"/>
              <w:bottom w:w="28" w:type="dxa"/>
            </w:tcMar>
            <w:vAlign w:val="center"/>
            <w:hideMark/>
          </w:tcPr>
          <w:p w14:paraId="3DEDF164" w14:textId="77777777" w:rsidR="00E50805" w:rsidRPr="00AE7DF3" w:rsidRDefault="00E50805" w:rsidP="007E6DA6">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6C526C28" w14:textId="77777777" w:rsidR="00E50805" w:rsidRPr="00AE7DF3" w:rsidRDefault="00E50805" w:rsidP="007E6DA6">
            <w:pPr>
              <w:suppressAutoHyphens/>
              <w:autoSpaceDE w:val="0"/>
              <w:jc w:val="center"/>
              <w:rPr>
                <w:lang w:eastAsia="ar-SA"/>
              </w:rPr>
            </w:pPr>
            <w:r>
              <w:t>75,79</w:t>
            </w:r>
          </w:p>
        </w:tc>
      </w:tr>
      <w:tr w:rsidR="00E50805" w:rsidRPr="00AE7DF3" w14:paraId="6F3754FD" w14:textId="77777777" w:rsidTr="006341A5">
        <w:tc>
          <w:tcPr>
            <w:tcW w:w="509" w:type="pct"/>
            <w:tcMar>
              <w:top w:w="28" w:type="dxa"/>
              <w:bottom w:w="28" w:type="dxa"/>
            </w:tcMar>
            <w:vAlign w:val="center"/>
          </w:tcPr>
          <w:p w14:paraId="3AD1CBAA" w14:textId="77777777" w:rsidR="00E50805" w:rsidRPr="00AE7DF3" w:rsidRDefault="00E50805" w:rsidP="007E6DA6">
            <w:pPr>
              <w:autoSpaceDE w:val="0"/>
              <w:jc w:val="center"/>
              <w:rPr>
                <w:lang w:eastAsia="ar-SA"/>
              </w:rPr>
            </w:pPr>
            <w:r w:rsidRPr="00AE7DF3">
              <w:t>2</w:t>
            </w:r>
            <w:r>
              <w:t>.</w:t>
            </w:r>
          </w:p>
        </w:tc>
        <w:tc>
          <w:tcPr>
            <w:tcW w:w="3670" w:type="pct"/>
            <w:gridSpan w:val="2"/>
            <w:tcMar>
              <w:top w:w="28" w:type="dxa"/>
              <w:bottom w:w="28" w:type="dxa"/>
            </w:tcMar>
            <w:vAlign w:val="center"/>
            <w:hideMark/>
          </w:tcPr>
          <w:p w14:paraId="1D7F1B84" w14:textId="77777777" w:rsidR="00E50805" w:rsidRPr="00AE7DF3" w:rsidRDefault="00E50805" w:rsidP="007E6DA6">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304F59DE" w14:textId="77777777" w:rsidR="00E50805" w:rsidRPr="0071139D" w:rsidRDefault="00E50805" w:rsidP="007E6DA6">
            <w:pPr>
              <w:suppressAutoHyphens/>
              <w:autoSpaceDE w:val="0"/>
              <w:jc w:val="center"/>
              <w:rPr>
                <w:lang w:eastAsia="ar-SA"/>
              </w:rPr>
            </w:pPr>
            <w:r>
              <w:rPr>
                <w:lang w:eastAsia="ar-SA"/>
              </w:rPr>
              <w:t>6036,45</w:t>
            </w:r>
          </w:p>
        </w:tc>
      </w:tr>
      <w:tr w:rsidR="00E50805" w:rsidRPr="0045258C" w14:paraId="06C0E576" w14:textId="77777777" w:rsidTr="006341A5">
        <w:tc>
          <w:tcPr>
            <w:tcW w:w="509" w:type="pct"/>
            <w:tcMar>
              <w:top w:w="28" w:type="dxa"/>
              <w:bottom w:w="28" w:type="dxa"/>
            </w:tcMar>
            <w:vAlign w:val="center"/>
          </w:tcPr>
          <w:p w14:paraId="38C468B8" w14:textId="77777777" w:rsidR="00E50805" w:rsidRPr="00BD691C" w:rsidRDefault="00E50805" w:rsidP="007E6DA6">
            <w:pPr>
              <w:autoSpaceDE w:val="0"/>
              <w:jc w:val="center"/>
              <w:rPr>
                <w:color w:val="FF0000"/>
                <w:lang w:eastAsia="ar-SA"/>
              </w:rPr>
            </w:pPr>
            <w:r w:rsidRPr="00BD691C">
              <w:t>3</w:t>
            </w:r>
            <w:r>
              <w:t>.</w:t>
            </w:r>
          </w:p>
        </w:tc>
        <w:tc>
          <w:tcPr>
            <w:tcW w:w="3670" w:type="pct"/>
            <w:gridSpan w:val="2"/>
            <w:tcMar>
              <w:top w:w="28" w:type="dxa"/>
              <w:bottom w:w="28" w:type="dxa"/>
            </w:tcMar>
            <w:hideMark/>
          </w:tcPr>
          <w:p w14:paraId="61F22997" w14:textId="77777777" w:rsidR="00E50805" w:rsidRPr="00BD691C" w:rsidRDefault="00E50805" w:rsidP="007E6DA6">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22328263" w14:textId="77777777" w:rsidR="00E50805" w:rsidRPr="00BD691C" w:rsidRDefault="00E50805" w:rsidP="007E6DA6">
            <w:pPr>
              <w:suppressAutoHyphens/>
              <w:autoSpaceDE w:val="0"/>
              <w:jc w:val="center"/>
              <w:rPr>
                <w:lang w:eastAsia="ar-SA"/>
              </w:rPr>
            </w:pPr>
            <w:r w:rsidRPr="00BD691C">
              <w:t>-</w:t>
            </w:r>
          </w:p>
        </w:tc>
      </w:tr>
      <w:tr w:rsidR="00E50805" w:rsidRPr="0045258C" w14:paraId="3234467A" w14:textId="77777777" w:rsidTr="006341A5">
        <w:tc>
          <w:tcPr>
            <w:tcW w:w="509" w:type="pct"/>
            <w:tcMar>
              <w:top w:w="28" w:type="dxa"/>
              <w:bottom w:w="28" w:type="dxa"/>
            </w:tcMar>
            <w:hideMark/>
          </w:tcPr>
          <w:p w14:paraId="312F9D03" w14:textId="77777777" w:rsidR="00E50805" w:rsidRPr="00BD691C" w:rsidRDefault="00E50805" w:rsidP="007E6DA6">
            <w:pPr>
              <w:suppressAutoHyphens/>
              <w:autoSpaceDE w:val="0"/>
              <w:jc w:val="center"/>
              <w:rPr>
                <w:lang w:eastAsia="ar-SA"/>
              </w:rPr>
            </w:pPr>
            <w:r w:rsidRPr="00BD691C">
              <w:t>4</w:t>
            </w:r>
            <w:r>
              <w:t>.</w:t>
            </w:r>
          </w:p>
        </w:tc>
        <w:tc>
          <w:tcPr>
            <w:tcW w:w="3670" w:type="pct"/>
            <w:gridSpan w:val="2"/>
            <w:tcMar>
              <w:top w:w="28" w:type="dxa"/>
              <w:bottom w:w="28" w:type="dxa"/>
            </w:tcMar>
            <w:hideMark/>
          </w:tcPr>
          <w:p w14:paraId="0AA737F6" w14:textId="77777777" w:rsidR="00E50805" w:rsidRPr="00BD691C" w:rsidRDefault="00E50805" w:rsidP="007E6DA6">
            <w:pPr>
              <w:suppressAutoHyphens/>
              <w:autoSpaceDE w:val="0"/>
              <w:rPr>
                <w:lang w:eastAsia="ar-SA"/>
              </w:rPr>
            </w:pPr>
            <w:r w:rsidRPr="00BD691C">
              <w:t>Налог на прибыль (Н)</w:t>
            </w:r>
          </w:p>
        </w:tc>
        <w:tc>
          <w:tcPr>
            <w:tcW w:w="821" w:type="pct"/>
            <w:tcMar>
              <w:top w:w="28" w:type="dxa"/>
              <w:bottom w:w="28" w:type="dxa"/>
            </w:tcMar>
            <w:hideMark/>
          </w:tcPr>
          <w:p w14:paraId="4C1A90DD" w14:textId="77777777" w:rsidR="00E50805" w:rsidRPr="00062106" w:rsidRDefault="00E50805" w:rsidP="007E6DA6">
            <w:pPr>
              <w:suppressAutoHyphens/>
              <w:autoSpaceDE w:val="0"/>
              <w:jc w:val="center"/>
              <w:rPr>
                <w:lang w:eastAsia="ar-SA"/>
              </w:rPr>
            </w:pPr>
            <w:r>
              <w:t>0,00</w:t>
            </w:r>
          </w:p>
        </w:tc>
      </w:tr>
    </w:tbl>
    <w:p w14:paraId="1A808825" w14:textId="77777777" w:rsidR="00E50805" w:rsidRDefault="00E50805" w:rsidP="00E50805">
      <w:pPr>
        <w:jc w:val="center"/>
        <w:rPr>
          <w:sz w:val="28"/>
          <w:szCs w:val="28"/>
        </w:rPr>
      </w:pPr>
    </w:p>
    <w:p w14:paraId="4FF3B467" w14:textId="77777777" w:rsidR="00E50805" w:rsidRDefault="00E50805" w:rsidP="00E50805">
      <w:pPr>
        <w:ind w:left="4962" w:right="-2"/>
        <w:jc w:val="center"/>
        <w:rPr>
          <w:sz w:val="28"/>
          <w:szCs w:val="28"/>
        </w:rPr>
      </w:pPr>
    </w:p>
    <w:p w14:paraId="418D658E" w14:textId="77777777" w:rsidR="00490926" w:rsidRDefault="00490926" w:rsidP="00490926">
      <w:pPr>
        <w:tabs>
          <w:tab w:val="left" w:pos="5580"/>
          <w:tab w:val="left" w:pos="9498"/>
        </w:tabs>
        <w:ind w:left="-961" w:right="-569" w:firstLine="5356"/>
      </w:pPr>
    </w:p>
    <w:p w14:paraId="1EE97CD7" w14:textId="77777777" w:rsidR="00915966" w:rsidRDefault="00915966" w:rsidP="00915966">
      <w:pPr>
        <w:tabs>
          <w:tab w:val="left" w:pos="1512"/>
        </w:tabs>
        <w:spacing w:line="276" w:lineRule="auto"/>
        <w:ind w:firstLine="680"/>
        <w:jc w:val="both"/>
        <w:rPr>
          <w:color w:val="000000"/>
          <w:sz w:val="28"/>
          <w:szCs w:val="28"/>
        </w:rPr>
      </w:pPr>
    </w:p>
    <w:p w14:paraId="7E66FF98" w14:textId="4FB58338" w:rsidR="00915966" w:rsidRDefault="00915966" w:rsidP="00915966">
      <w:pPr>
        <w:tabs>
          <w:tab w:val="left" w:pos="1512"/>
        </w:tabs>
        <w:spacing w:line="276" w:lineRule="auto"/>
        <w:ind w:firstLine="680"/>
        <w:jc w:val="both"/>
        <w:rPr>
          <w:color w:val="000000"/>
          <w:sz w:val="28"/>
          <w:szCs w:val="28"/>
        </w:rPr>
      </w:pPr>
    </w:p>
    <w:p w14:paraId="0177C9B9" w14:textId="6B827188" w:rsidR="00B0725E" w:rsidRDefault="00B0725E" w:rsidP="00915966">
      <w:pPr>
        <w:tabs>
          <w:tab w:val="left" w:pos="1512"/>
        </w:tabs>
        <w:spacing w:line="276" w:lineRule="auto"/>
        <w:ind w:firstLine="680"/>
        <w:jc w:val="both"/>
        <w:rPr>
          <w:color w:val="000000"/>
          <w:sz w:val="28"/>
          <w:szCs w:val="28"/>
        </w:rPr>
      </w:pPr>
    </w:p>
    <w:p w14:paraId="064A5882" w14:textId="6D323A08" w:rsidR="00B0725E" w:rsidRDefault="00B0725E" w:rsidP="00915966">
      <w:pPr>
        <w:tabs>
          <w:tab w:val="left" w:pos="1512"/>
        </w:tabs>
        <w:spacing w:line="276" w:lineRule="auto"/>
        <w:ind w:firstLine="680"/>
        <w:jc w:val="both"/>
        <w:rPr>
          <w:color w:val="000000"/>
          <w:sz w:val="28"/>
          <w:szCs w:val="28"/>
        </w:rPr>
      </w:pPr>
    </w:p>
    <w:p w14:paraId="3AE937B2" w14:textId="200A8BFF" w:rsidR="00B0725E" w:rsidRDefault="00B0725E" w:rsidP="00915966">
      <w:pPr>
        <w:tabs>
          <w:tab w:val="left" w:pos="1512"/>
        </w:tabs>
        <w:spacing w:line="276" w:lineRule="auto"/>
        <w:ind w:firstLine="680"/>
        <w:jc w:val="both"/>
        <w:rPr>
          <w:color w:val="000000"/>
          <w:sz w:val="28"/>
          <w:szCs w:val="28"/>
        </w:rPr>
      </w:pPr>
    </w:p>
    <w:p w14:paraId="4FA9716E" w14:textId="327160DA" w:rsidR="00B0725E" w:rsidRDefault="00B0725E" w:rsidP="00915966">
      <w:pPr>
        <w:tabs>
          <w:tab w:val="left" w:pos="1512"/>
        </w:tabs>
        <w:spacing w:line="276" w:lineRule="auto"/>
        <w:ind w:firstLine="680"/>
        <w:jc w:val="both"/>
        <w:rPr>
          <w:color w:val="000000"/>
          <w:sz w:val="28"/>
          <w:szCs w:val="28"/>
        </w:rPr>
      </w:pPr>
    </w:p>
    <w:p w14:paraId="429D6782" w14:textId="2B98B7AD" w:rsidR="00B0725E" w:rsidRDefault="00B0725E" w:rsidP="00915966">
      <w:pPr>
        <w:tabs>
          <w:tab w:val="left" w:pos="1512"/>
        </w:tabs>
        <w:spacing w:line="276" w:lineRule="auto"/>
        <w:ind w:firstLine="680"/>
        <w:jc w:val="both"/>
        <w:rPr>
          <w:color w:val="000000"/>
          <w:sz w:val="28"/>
          <w:szCs w:val="28"/>
        </w:rPr>
      </w:pPr>
    </w:p>
    <w:p w14:paraId="1CCB2C56" w14:textId="39709378" w:rsidR="00B0725E" w:rsidRDefault="00B0725E" w:rsidP="00915966">
      <w:pPr>
        <w:tabs>
          <w:tab w:val="left" w:pos="1512"/>
        </w:tabs>
        <w:spacing w:line="276" w:lineRule="auto"/>
        <w:ind w:firstLine="680"/>
        <w:jc w:val="both"/>
        <w:rPr>
          <w:color w:val="000000"/>
          <w:sz w:val="28"/>
          <w:szCs w:val="28"/>
        </w:rPr>
      </w:pPr>
    </w:p>
    <w:p w14:paraId="2ED62D39" w14:textId="6991BA3F" w:rsidR="00B0725E" w:rsidRDefault="00B0725E" w:rsidP="00915966">
      <w:pPr>
        <w:tabs>
          <w:tab w:val="left" w:pos="1512"/>
        </w:tabs>
        <w:spacing w:line="276" w:lineRule="auto"/>
        <w:ind w:firstLine="680"/>
        <w:jc w:val="both"/>
        <w:rPr>
          <w:color w:val="000000"/>
          <w:sz w:val="28"/>
          <w:szCs w:val="28"/>
        </w:rPr>
      </w:pPr>
    </w:p>
    <w:p w14:paraId="16A2FB39" w14:textId="058C889C" w:rsidR="00B0725E" w:rsidRDefault="00B0725E" w:rsidP="00915966">
      <w:pPr>
        <w:tabs>
          <w:tab w:val="left" w:pos="1512"/>
        </w:tabs>
        <w:spacing w:line="276" w:lineRule="auto"/>
        <w:ind w:firstLine="680"/>
        <w:jc w:val="both"/>
        <w:rPr>
          <w:color w:val="000000"/>
          <w:sz w:val="28"/>
          <w:szCs w:val="28"/>
        </w:rPr>
      </w:pPr>
    </w:p>
    <w:p w14:paraId="7B618669" w14:textId="676E5DC2" w:rsidR="00B0725E" w:rsidRDefault="00B0725E" w:rsidP="00915966">
      <w:pPr>
        <w:tabs>
          <w:tab w:val="left" w:pos="1512"/>
        </w:tabs>
        <w:spacing w:line="276" w:lineRule="auto"/>
        <w:ind w:firstLine="680"/>
        <w:jc w:val="both"/>
        <w:rPr>
          <w:color w:val="000000"/>
          <w:sz w:val="28"/>
          <w:szCs w:val="28"/>
        </w:rPr>
      </w:pPr>
    </w:p>
    <w:p w14:paraId="100FBFCF" w14:textId="473E23FE" w:rsidR="00B0725E" w:rsidRDefault="00B0725E" w:rsidP="00915966">
      <w:pPr>
        <w:tabs>
          <w:tab w:val="left" w:pos="1512"/>
        </w:tabs>
        <w:spacing w:line="276" w:lineRule="auto"/>
        <w:ind w:firstLine="680"/>
        <w:jc w:val="both"/>
        <w:rPr>
          <w:color w:val="000000"/>
          <w:sz w:val="28"/>
          <w:szCs w:val="28"/>
        </w:rPr>
      </w:pPr>
    </w:p>
    <w:p w14:paraId="747AE74A" w14:textId="0711F04A" w:rsidR="00B0725E" w:rsidRPr="001828C5" w:rsidRDefault="00B0725E" w:rsidP="00B0725E">
      <w:pPr>
        <w:tabs>
          <w:tab w:val="left" w:pos="5580"/>
          <w:tab w:val="left" w:pos="9498"/>
        </w:tabs>
        <w:ind w:left="-961" w:right="-569" w:firstLine="5356"/>
      </w:pPr>
      <w:r w:rsidRPr="001828C5">
        <w:t xml:space="preserve">Приложение № </w:t>
      </w:r>
      <w:r>
        <w:t xml:space="preserve">8 </w:t>
      </w:r>
      <w:r w:rsidRPr="001828C5">
        <w:t xml:space="preserve">к </w:t>
      </w:r>
      <w:r>
        <w:t>протоколу</w:t>
      </w:r>
      <w:r w:rsidRPr="001828C5">
        <w:t xml:space="preserve"> № 8</w:t>
      </w:r>
      <w:r>
        <w:t>9</w:t>
      </w:r>
    </w:p>
    <w:p w14:paraId="2A080948" w14:textId="77777777" w:rsidR="00B0725E" w:rsidRPr="001828C5" w:rsidRDefault="00B0725E" w:rsidP="00B0725E">
      <w:pPr>
        <w:tabs>
          <w:tab w:val="left" w:pos="5580"/>
          <w:tab w:val="left" w:pos="9498"/>
        </w:tabs>
        <w:ind w:left="-961" w:right="-569" w:firstLine="5356"/>
      </w:pPr>
      <w:r w:rsidRPr="001828C5">
        <w:t>заседания правления Региональной</w:t>
      </w:r>
    </w:p>
    <w:p w14:paraId="1158CB54" w14:textId="77777777" w:rsidR="00B0725E" w:rsidRPr="001828C5" w:rsidRDefault="00B0725E" w:rsidP="00B0725E">
      <w:pPr>
        <w:tabs>
          <w:tab w:val="left" w:pos="5580"/>
          <w:tab w:val="left" w:pos="9498"/>
        </w:tabs>
        <w:ind w:left="-961" w:right="-569" w:firstLine="5356"/>
      </w:pPr>
      <w:r w:rsidRPr="001828C5">
        <w:t>энергетической комиссии</w:t>
      </w:r>
    </w:p>
    <w:p w14:paraId="167D0386" w14:textId="07D98054" w:rsidR="00B0725E" w:rsidRDefault="00B0725E" w:rsidP="00B0725E">
      <w:pPr>
        <w:tabs>
          <w:tab w:val="left" w:pos="5580"/>
          <w:tab w:val="left" w:pos="9498"/>
        </w:tabs>
        <w:ind w:left="-961" w:right="-569" w:firstLine="5356"/>
      </w:pPr>
      <w:r w:rsidRPr="001828C5">
        <w:t xml:space="preserve">Кузбасса от </w:t>
      </w:r>
      <w:r>
        <w:t>28</w:t>
      </w:r>
      <w:r w:rsidRPr="001828C5">
        <w:t>.12.2021</w:t>
      </w:r>
    </w:p>
    <w:p w14:paraId="3E1CCC64" w14:textId="71D9E2CE" w:rsidR="007F0214" w:rsidRDefault="007F0214" w:rsidP="00B0725E">
      <w:pPr>
        <w:tabs>
          <w:tab w:val="left" w:pos="5580"/>
          <w:tab w:val="left" w:pos="9498"/>
        </w:tabs>
        <w:ind w:left="-961" w:right="-569" w:firstLine="5356"/>
      </w:pPr>
    </w:p>
    <w:p w14:paraId="4EDEE7CE" w14:textId="586FA420" w:rsidR="007F0214" w:rsidRDefault="007F0214" w:rsidP="00B0725E">
      <w:pPr>
        <w:tabs>
          <w:tab w:val="left" w:pos="5580"/>
          <w:tab w:val="left" w:pos="9498"/>
        </w:tabs>
        <w:ind w:left="-961" w:right="-569" w:firstLine="5356"/>
      </w:pPr>
    </w:p>
    <w:p w14:paraId="2435A0F0" w14:textId="77777777" w:rsidR="007F0214" w:rsidRDefault="007F0214" w:rsidP="007F0214">
      <w:pPr>
        <w:pStyle w:val="ad"/>
        <w:jc w:val="center"/>
        <w:rPr>
          <w:b/>
          <w:sz w:val="28"/>
        </w:rPr>
      </w:pPr>
    </w:p>
    <w:p w14:paraId="386BD408" w14:textId="77777777" w:rsidR="007F0214" w:rsidRPr="00157EA6" w:rsidRDefault="007F0214" w:rsidP="007F0214">
      <w:pPr>
        <w:pStyle w:val="ad"/>
        <w:jc w:val="center"/>
        <w:rPr>
          <w:b/>
          <w:color w:val="000000"/>
          <w:sz w:val="28"/>
          <w:szCs w:val="28"/>
        </w:rPr>
      </w:pPr>
      <w:r w:rsidRPr="00C36CC9">
        <w:rPr>
          <w:b/>
          <w:sz w:val="28"/>
        </w:rPr>
        <w:t>Экспертное заключение</w:t>
      </w:r>
      <w:r>
        <w:rPr>
          <w:b/>
          <w:sz w:val="28"/>
        </w:rPr>
        <w:t xml:space="preserve"> </w:t>
      </w:r>
      <w:r>
        <w:rPr>
          <w:b/>
          <w:color w:val="000000"/>
          <w:sz w:val="28"/>
          <w:szCs w:val="28"/>
        </w:rPr>
        <w:t>Р</w:t>
      </w:r>
      <w:r w:rsidRPr="00157EA6">
        <w:rPr>
          <w:b/>
          <w:color w:val="000000"/>
          <w:sz w:val="28"/>
          <w:szCs w:val="28"/>
        </w:rPr>
        <w:t xml:space="preserve">егиональной энергетической комиссии </w:t>
      </w:r>
      <w:r>
        <w:rPr>
          <w:b/>
          <w:color w:val="000000"/>
          <w:sz w:val="28"/>
          <w:szCs w:val="28"/>
        </w:rPr>
        <w:t>Кузбасса об установлении</w:t>
      </w:r>
      <w:r w:rsidRPr="00157EA6">
        <w:rPr>
          <w:b/>
          <w:color w:val="000000"/>
          <w:sz w:val="28"/>
          <w:szCs w:val="28"/>
        </w:rPr>
        <w:t xml:space="preserve"> </w:t>
      </w:r>
      <w:r>
        <w:rPr>
          <w:b/>
          <w:color w:val="000000"/>
          <w:sz w:val="28"/>
          <w:szCs w:val="28"/>
        </w:rPr>
        <w:t xml:space="preserve">платы за подключение </w:t>
      </w:r>
      <w:r w:rsidRPr="00E71E80">
        <w:rPr>
          <w:b/>
          <w:color w:val="000000"/>
          <w:sz w:val="28"/>
          <w:szCs w:val="28"/>
        </w:rPr>
        <w:t>в расчете на единицу мощности подключаемой тепловой нагрузки</w:t>
      </w:r>
      <w:r>
        <w:rPr>
          <w:b/>
          <w:color w:val="000000"/>
          <w:sz w:val="28"/>
          <w:szCs w:val="28"/>
        </w:rPr>
        <w:t xml:space="preserve"> на 2022 год к тепловым сетям ООО «</w:t>
      </w:r>
      <w:proofErr w:type="spellStart"/>
      <w:r>
        <w:rPr>
          <w:b/>
          <w:color w:val="000000"/>
          <w:sz w:val="28"/>
          <w:szCs w:val="28"/>
        </w:rPr>
        <w:t>СибЭнерго</w:t>
      </w:r>
      <w:proofErr w:type="spellEnd"/>
      <w:r>
        <w:rPr>
          <w:b/>
          <w:color w:val="000000"/>
          <w:sz w:val="28"/>
          <w:szCs w:val="28"/>
        </w:rPr>
        <w:t>»</w:t>
      </w:r>
    </w:p>
    <w:p w14:paraId="1BB1FD44" w14:textId="77777777" w:rsidR="007F0214" w:rsidRDefault="007F0214" w:rsidP="007F0214">
      <w:pPr>
        <w:jc w:val="both"/>
        <w:rPr>
          <w:color w:val="000000"/>
          <w:sz w:val="28"/>
          <w:szCs w:val="28"/>
        </w:rPr>
      </w:pPr>
    </w:p>
    <w:p w14:paraId="65A8529C" w14:textId="77777777" w:rsidR="007F0214" w:rsidRDefault="007F0214" w:rsidP="007F0214">
      <w:pPr>
        <w:spacing w:line="276" w:lineRule="auto"/>
        <w:ind w:firstLine="680"/>
        <w:jc w:val="both"/>
        <w:rPr>
          <w:color w:val="000000"/>
          <w:sz w:val="28"/>
          <w:szCs w:val="28"/>
        </w:rPr>
      </w:pPr>
      <w:r>
        <w:rPr>
          <w:color w:val="000000"/>
          <w:sz w:val="28"/>
          <w:szCs w:val="28"/>
        </w:rPr>
        <w:t>ООО «</w:t>
      </w:r>
      <w:proofErr w:type="spellStart"/>
      <w:r>
        <w:rPr>
          <w:color w:val="000000"/>
          <w:sz w:val="28"/>
          <w:szCs w:val="28"/>
        </w:rPr>
        <w:t>СибЭнерго</w:t>
      </w:r>
      <w:proofErr w:type="spellEnd"/>
      <w:r>
        <w:rPr>
          <w:color w:val="000000"/>
          <w:sz w:val="28"/>
          <w:szCs w:val="28"/>
        </w:rPr>
        <w:t>»</w:t>
      </w:r>
      <w:r w:rsidRPr="00C322D9">
        <w:rPr>
          <w:color w:val="000000"/>
          <w:sz w:val="28"/>
          <w:szCs w:val="28"/>
        </w:rPr>
        <w:t xml:space="preserve"> обратилось в адрес </w:t>
      </w:r>
      <w:r>
        <w:rPr>
          <w:color w:val="000000"/>
          <w:sz w:val="28"/>
          <w:szCs w:val="28"/>
        </w:rPr>
        <w:t>Р</w:t>
      </w:r>
      <w:r w:rsidRPr="00C322D9">
        <w:rPr>
          <w:color w:val="000000"/>
          <w:sz w:val="28"/>
          <w:szCs w:val="28"/>
        </w:rPr>
        <w:t xml:space="preserve">егиональной энергетической комиссии </w:t>
      </w:r>
      <w:r>
        <w:rPr>
          <w:color w:val="000000"/>
          <w:sz w:val="28"/>
          <w:szCs w:val="28"/>
        </w:rPr>
        <w:t>Кузбасса</w:t>
      </w:r>
      <w:r w:rsidRPr="00C322D9">
        <w:rPr>
          <w:color w:val="000000"/>
          <w:sz w:val="28"/>
          <w:szCs w:val="28"/>
        </w:rPr>
        <w:t xml:space="preserve"> (далее</w:t>
      </w:r>
      <w:r>
        <w:rPr>
          <w:color w:val="000000"/>
          <w:sz w:val="28"/>
          <w:szCs w:val="28"/>
        </w:rPr>
        <w:t xml:space="preserve"> -</w:t>
      </w:r>
      <w:r w:rsidRPr="00C322D9">
        <w:rPr>
          <w:color w:val="000000"/>
          <w:sz w:val="28"/>
          <w:szCs w:val="28"/>
        </w:rPr>
        <w:t xml:space="preserve"> РЭК) с </w:t>
      </w:r>
      <w:proofErr w:type="gramStart"/>
      <w:r>
        <w:rPr>
          <w:color w:val="000000"/>
          <w:sz w:val="28"/>
          <w:szCs w:val="28"/>
        </w:rPr>
        <w:t xml:space="preserve">заявлением </w:t>
      </w:r>
      <w:r w:rsidRPr="006C021E">
        <w:rPr>
          <w:color w:val="000000"/>
          <w:sz w:val="28"/>
          <w:szCs w:val="28"/>
        </w:rPr>
        <w:t xml:space="preserve"> об</w:t>
      </w:r>
      <w:proofErr w:type="gramEnd"/>
      <w:r w:rsidRPr="006C021E">
        <w:rPr>
          <w:color w:val="000000"/>
          <w:sz w:val="28"/>
          <w:szCs w:val="28"/>
        </w:rPr>
        <w:t xml:space="preserve"> </w:t>
      </w:r>
      <w:r>
        <w:rPr>
          <w:color w:val="000000"/>
          <w:sz w:val="28"/>
          <w:szCs w:val="28"/>
        </w:rPr>
        <w:t xml:space="preserve">установлении </w:t>
      </w:r>
      <w:r w:rsidRPr="00E71E80">
        <w:rPr>
          <w:color w:val="000000"/>
          <w:sz w:val="28"/>
          <w:szCs w:val="28"/>
        </w:rPr>
        <w:t>платы за подключение на 202</w:t>
      </w:r>
      <w:r>
        <w:rPr>
          <w:color w:val="000000"/>
          <w:sz w:val="28"/>
          <w:szCs w:val="28"/>
        </w:rPr>
        <w:t>2</w:t>
      </w:r>
      <w:r w:rsidRPr="00E71E80">
        <w:rPr>
          <w:color w:val="000000"/>
          <w:sz w:val="28"/>
          <w:szCs w:val="28"/>
        </w:rPr>
        <w:t xml:space="preserve"> год в расчете на единицу мощности подключаемой тепловой нагрузки к тепловым сетям </w:t>
      </w:r>
      <w:r>
        <w:rPr>
          <w:color w:val="000000"/>
          <w:sz w:val="28"/>
          <w:szCs w:val="28"/>
        </w:rPr>
        <w:t>ООО «</w:t>
      </w:r>
      <w:proofErr w:type="spellStart"/>
      <w:r>
        <w:rPr>
          <w:color w:val="000000"/>
          <w:sz w:val="28"/>
          <w:szCs w:val="28"/>
        </w:rPr>
        <w:t>СибЭнерго</w:t>
      </w:r>
      <w:proofErr w:type="spellEnd"/>
      <w:r>
        <w:rPr>
          <w:color w:val="000000"/>
          <w:sz w:val="28"/>
          <w:szCs w:val="28"/>
        </w:rPr>
        <w:t>».</w:t>
      </w:r>
    </w:p>
    <w:p w14:paraId="057617B2" w14:textId="77777777" w:rsidR="007F0214" w:rsidRPr="00157EA6" w:rsidRDefault="007F0214" w:rsidP="007F0214">
      <w:pPr>
        <w:pStyle w:val="ab"/>
        <w:spacing w:line="276" w:lineRule="auto"/>
        <w:ind w:firstLine="720"/>
        <w:rPr>
          <w:b/>
          <w:color w:val="000000"/>
          <w:szCs w:val="28"/>
        </w:rPr>
      </w:pPr>
      <w:r w:rsidRPr="00157EA6">
        <w:rPr>
          <w:b/>
          <w:color w:val="000000"/>
          <w:szCs w:val="28"/>
        </w:rPr>
        <w:t xml:space="preserve">Нормативно-методической основой проведения анализа материалов, представленных </w:t>
      </w:r>
      <w:r w:rsidRPr="00622E40">
        <w:rPr>
          <w:b/>
          <w:color w:val="000000"/>
          <w:szCs w:val="28"/>
        </w:rPr>
        <w:t xml:space="preserve">ООО </w:t>
      </w:r>
      <w:r>
        <w:rPr>
          <w:b/>
          <w:color w:val="000000"/>
          <w:szCs w:val="28"/>
        </w:rPr>
        <w:t>«</w:t>
      </w:r>
      <w:proofErr w:type="spellStart"/>
      <w:r w:rsidRPr="00622E40">
        <w:rPr>
          <w:b/>
          <w:color w:val="000000"/>
          <w:szCs w:val="28"/>
        </w:rPr>
        <w:t>СибЭнерго</w:t>
      </w:r>
      <w:proofErr w:type="spellEnd"/>
      <w:r>
        <w:rPr>
          <w:b/>
          <w:color w:val="000000"/>
          <w:szCs w:val="28"/>
        </w:rPr>
        <w:t xml:space="preserve">» </w:t>
      </w:r>
      <w:r w:rsidRPr="00157EA6">
        <w:rPr>
          <w:b/>
          <w:color w:val="000000"/>
          <w:szCs w:val="28"/>
        </w:rPr>
        <w:t>являются:</w:t>
      </w:r>
    </w:p>
    <w:p w14:paraId="1E77C628"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Гражданский кодекс Российской Федерации;</w:t>
      </w:r>
    </w:p>
    <w:p w14:paraId="73F9B2BC"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Налоговый кодекс Российской Федерации (в дальнейшем НК РФ);</w:t>
      </w:r>
    </w:p>
    <w:p w14:paraId="4D4ADE11"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Трудовой Кодекс Российской Федерации (в дальнейшем ТК РФ);</w:t>
      </w:r>
    </w:p>
    <w:p w14:paraId="4C36111C"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Федеральный закон от 27.07.2010 № 190-ФЗ </w:t>
      </w:r>
      <w:r>
        <w:rPr>
          <w:color w:val="000000"/>
          <w:sz w:val="28"/>
          <w:szCs w:val="28"/>
        </w:rPr>
        <w:t>«</w:t>
      </w:r>
      <w:r w:rsidRPr="00741C71">
        <w:rPr>
          <w:color w:val="000000"/>
          <w:sz w:val="28"/>
          <w:szCs w:val="28"/>
        </w:rPr>
        <w:t>О теплоснабжении</w:t>
      </w:r>
      <w:r>
        <w:rPr>
          <w:color w:val="000000"/>
          <w:sz w:val="28"/>
          <w:szCs w:val="28"/>
        </w:rPr>
        <w:t>»</w:t>
      </w:r>
      <w:r w:rsidRPr="00741C71">
        <w:rPr>
          <w:color w:val="000000"/>
          <w:sz w:val="28"/>
          <w:szCs w:val="28"/>
        </w:rPr>
        <w:t>;</w:t>
      </w:r>
    </w:p>
    <w:p w14:paraId="513B3E55"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Федеральный Закон от 17.08.1995 № 147-ФЗ </w:t>
      </w:r>
      <w:r>
        <w:rPr>
          <w:color w:val="000000"/>
          <w:sz w:val="28"/>
          <w:szCs w:val="28"/>
        </w:rPr>
        <w:t>«</w:t>
      </w:r>
      <w:r w:rsidRPr="00741C71">
        <w:rPr>
          <w:color w:val="000000"/>
          <w:sz w:val="28"/>
          <w:szCs w:val="28"/>
        </w:rPr>
        <w:t>О естественных монополиях</w:t>
      </w:r>
      <w:r>
        <w:rPr>
          <w:color w:val="000000"/>
          <w:sz w:val="28"/>
          <w:szCs w:val="28"/>
        </w:rPr>
        <w:t>»</w:t>
      </w:r>
      <w:r w:rsidRPr="00741C71">
        <w:rPr>
          <w:color w:val="000000"/>
          <w:sz w:val="28"/>
          <w:szCs w:val="28"/>
        </w:rPr>
        <w:t>;</w:t>
      </w:r>
    </w:p>
    <w:p w14:paraId="68D31094"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РФ от 13.02.2006 № 83 </w:t>
      </w:r>
      <w:r>
        <w:rPr>
          <w:color w:val="000000"/>
          <w:sz w:val="28"/>
          <w:szCs w:val="28"/>
        </w:rPr>
        <w:br/>
        <w:t>«</w:t>
      </w:r>
      <w:r w:rsidRPr="00741C71">
        <w:rPr>
          <w:color w:val="000000"/>
          <w:sz w:val="28"/>
          <w:szCs w:val="28"/>
        </w:rPr>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r>
        <w:rPr>
          <w:color w:val="000000"/>
          <w:sz w:val="28"/>
          <w:szCs w:val="28"/>
        </w:rPr>
        <w:t>»</w:t>
      </w:r>
      <w:r w:rsidRPr="00741C71">
        <w:rPr>
          <w:color w:val="000000"/>
          <w:sz w:val="28"/>
          <w:szCs w:val="28"/>
        </w:rPr>
        <w:t>;</w:t>
      </w:r>
    </w:p>
    <w:p w14:paraId="042FE578"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РФ от 05.07.2018 № 787 </w:t>
      </w:r>
      <w:r>
        <w:rPr>
          <w:color w:val="000000"/>
          <w:sz w:val="28"/>
          <w:szCs w:val="28"/>
        </w:rPr>
        <w:br/>
        <w:t>«</w:t>
      </w:r>
      <w:r w:rsidRPr="00741C71">
        <w:rPr>
          <w:color w:val="000000"/>
          <w:sz w:val="28"/>
          <w:szCs w:val="28"/>
        </w:rPr>
        <w:t>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r>
        <w:rPr>
          <w:color w:val="000000"/>
          <w:sz w:val="28"/>
          <w:szCs w:val="28"/>
        </w:rPr>
        <w:t>»</w:t>
      </w:r>
      <w:r w:rsidRPr="00741C71">
        <w:rPr>
          <w:color w:val="000000"/>
          <w:sz w:val="28"/>
          <w:szCs w:val="28"/>
        </w:rPr>
        <w:t>;</w:t>
      </w:r>
    </w:p>
    <w:p w14:paraId="3C82EF0E"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РФ от 06.07.1998 № 700 </w:t>
      </w:r>
      <w:r>
        <w:rPr>
          <w:color w:val="000000"/>
          <w:sz w:val="28"/>
          <w:szCs w:val="28"/>
        </w:rPr>
        <w:t>«</w:t>
      </w:r>
      <w:r w:rsidRPr="00741C71">
        <w:rPr>
          <w:color w:val="000000"/>
          <w:sz w:val="28"/>
          <w:szCs w:val="28"/>
        </w:rPr>
        <w:t xml:space="preserve">О введении раздельного учета затрат по регулируемым видам деятельности </w:t>
      </w:r>
      <w:r>
        <w:rPr>
          <w:color w:val="000000"/>
          <w:sz w:val="28"/>
          <w:szCs w:val="28"/>
        </w:rPr>
        <w:br/>
      </w:r>
      <w:r w:rsidRPr="00741C71">
        <w:rPr>
          <w:color w:val="000000"/>
          <w:sz w:val="28"/>
          <w:szCs w:val="28"/>
        </w:rPr>
        <w:t>в энергетике</w:t>
      </w:r>
      <w:r>
        <w:rPr>
          <w:color w:val="000000"/>
          <w:sz w:val="28"/>
          <w:szCs w:val="28"/>
        </w:rPr>
        <w:t>»</w:t>
      </w:r>
      <w:r w:rsidRPr="00741C71">
        <w:rPr>
          <w:color w:val="000000"/>
          <w:sz w:val="28"/>
          <w:szCs w:val="28"/>
        </w:rPr>
        <w:t>;</w:t>
      </w:r>
    </w:p>
    <w:p w14:paraId="0619CA59" w14:textId="77777777" w:rsidR="007F0214"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Постановление Правительства Российской Федерации 22.10.2012 №1075 </w:t>
      </w:r>
      <w:r>
        <w:rPr>
          <w:color w:val="000000"/>
          <w:sz w:val="28"/>
          <w:szCs w:val="28"/>
        </w:rPr>
        <w:t>«</w:t>
      </w:r>
      <w:r w:rsidRPr="00741C71">
        <w:rPr>
          <w:color w:val="000000"/>
          <w:sz w:val="28"/>
          <w:szCs w:val="28"/>
        </w:rPr>
        <w:t>О ценообразовании в сфере теплоснабжения</w:t>
      </w:r>
      <w:r>
        <w:rPr>
          <w:color w:val="000000"/>
          <w:sz w:val="28"/>
          <w:szCs w:val="28"/>
        </w:rPr>
        <w:t>»</w:t>
      </w:r>
      <w:r w:rsidRPr="00741C71">
        <w:rPr>
          <w:color w:val="000000"/>
          <w:sz w:val="28"/>
          <w:szCs w:val="28"/>
        </w:rPr>
        <w:t>;</w:t>
      </w:r>
    </w:p>
    <w:p w14:paraId="26747F24"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Приказ ФСТ России от 13.06.2013 № 760-э </w:t>
      </w:r>
      <w:r>
        <w:rPr>
          <w:color w:val="000000"/>
          <w:sz w:val="28"/>
          <w:szCs w:val="28"/>
        </w:rPr>
        <w:t>«</w:t>
      </w:r>
      <w:r w:rsidRPr="00741C71">
        <w:rPr>
          <w:color w:val="000000"/>
          <w:sz w:val="28"/>
          <w:szCs w:val="28"/>
        </w:rPr>
        <w:t>Об утверждении методических указаний по расчету регулируемых цен (тарифов) в сфере теплоснабжения</w:t>
      </w:r>
      <w:r>
        <w:rPr>
          <w:color w:val="000000"/>
          <w:sz w:val="28"/>
          <w:szCs w:val="28"/>
        </w:rPr>
        <w:t>»</w:t>
      </w:r>
      <w:r w:rsidRPr="00741C71">
        <w:rPr>
          <w:color w:val="000000"/>
          <w:sz w:val="28"/>
          <w:szCs w:val="28"/>
        </w:rPr>
        <w:t>;</w:t>
      </w:r>
    </w:p>
    <w:p w14:paraId="5E3E5481" w14:textId="77777777" w:rsidR="007F0214"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Приказ Министерства строительства и жилищно-коммунального хозяйства Российской Федерации от 28.08.2014 №506/</w:t>
      </w:r>
      <w:proofErr w:type="spellStart"/>
      <w:r w:rsidRPr="00741C71">
        <w:rPr>
          <w:color w:val="000000"/>
          <w:sz w:val="28"/>
          <w:szCs w:val="28"/>
        </w:rPr>
        <w:t>пр</w:t>
      </w:r>
      <w:proofErr w:type="spellEnd"/>
      <w:r w:rsidRPr="00741C71">
        <w:rPr>
          <w:color w:val="000000"/>
          <w:sz w:val="28"/>
          <w:szCs w:val="28"/>
        </w:rPr>
        <w:t xml:space="preserve"> </w:t>
      </w:r>
      <w:r>
        <w:rPr>
          <w:color w:val="000000"/>
          <w:sz w:val="28"/>
          <w:szCs w:val="28"/>
        </w:rPr>
        <w:t>«</w:t>
      </w:r>
      <w:r w:rsidRPr="00741C71">
        <w:rPr>
          <w:color w:val="000000"/>
          <w:sz w:val="28"/>
          <w:szCs w:val="28"/>
        </w:rPr>
        <w:t xml:space="preserve">О внесении </w:t>
      </w:r>
      <w:r>
        <w:rPr>
          <w:color w:val="000000"/>
          <w:sz w:val="28"/>
          <w:szCs w:val="28"/>
        </w:rPr>
        <w:br/>
      </w:r>
      <w:r w:rsidRPr="00741C71">
        <w:rPr>
          <w:color w:val="000000"/>
          <w:sz w:val="28"/>
          <w:szCs w:val="28"/>
        </w:rPr>
        <w:t xml:space="preserve">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w:t>
      </w:r>
      <w:r>
        <w:rPr>
          <w:color w:val="000000"/>
          <w:sz w:val="28"/>
          <w:szCs w:val="28"/>
        </w:rPr>
        <w:br/>
      </w:r>
      <w:r w:rsidRPr="00741C71">
        <w:rPr>
          <w:color w:val="000000"/>
          <w:sz w:val="28"/>
          <w:szCs w:val="28"/>
        </w:rPr>
        <w:t>для объектов непроизводственного назначения и инженерной инфраструктуры</w:t>
      </w:r>
      <w:r>
        <w:rPr>
          <w:color w:val="000000"/>
          <w:sz w:val="28"/>
          <w:szCs w:val="28"/>
        </w:rPr>
        <w:t>»</w:t>
      </w:r>
      <w:r w:rsidRPr="00741C71">
        <w:rPr>
          <w:color w:val="000000"/>
          <w:sz w:val="28"/>
          <w:szCs w:val="28"/>
        </w:rPr>
        <w:t>;</w:t>
      </w:r>
    </w:p>
    <w:p w14:paraId="183CBD32"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B422A9">
        <w:rPr>
          <w:color w:val="000000"/>
          <w:sz w:val="28"/>
          <w:szCs w:val="28"/>
        </w:rPr>
        <w:t xml:space="preserve">Приказ Минстроя России от </w:t>
      </w:r>
      <w:r>
        <w:rPr>
          <w:color w:val="000000"/>
          <w:sz w:val="28"/>
          <w:szCs w:val="28"/>
        </w:rPr>
        <w:t>17</w:t>
      </w:r>
      <w:r w:rsidRPr="00B422A9">
        <w:rPr>
          <w:color w:val="000000"/>
          <w:sz w:val="28"/>
          <w:szCs w:val="28"/>
        </w:rPr>
        <w:t>.0</w:t>
      </w:r>
      <w:r>
        <w:rPr>
          <w:color w:val="000000"/>
          <w:sz w:val="28"/>
          <w:szCs w:val="28"/>
        </w:rPr>
        <w:t>3</w:t>
      </w:r>
      <w:r w:rsidRPr="00B422A9">
        <w:rPr>
          <w:color w:val="000000"/>
          <w:sz w:val="28"/>
          <w:szCs w:val="28"/>
        </w:rPr>
        <w:t>.20</w:t>
      </w:r>
      <w:r>
        <w:rPr>
          <w:color w:val="000000"/>
          <w:sz w:val="28"/>
          <w:szCs w:val="28"/>
        </w:rPr>
        <w:t>21</w:t>
      </w:r>
      <w:r w:rsidRPr="00B422A9">
        <w:rPr>
          <w:color w:val="000000"/>
          <w:sz w:val="28"/>
          <w:szCs w:val="28"/>
        </w:rPr>
        <w:t xml:space="preserve"> </w:t>
      </w:r>
      <w:r>
        <w:rPr>
          <w:color w:val="000000"/>
          <w:sz w:val="28"/>
          <w:szCs w:val="28"/>
        </w:rPr>
        <w:t>№ 150</w:t>
      </w:r>
      <w:r w:rsidRPr="00B422A9">
        <w:rPr>
          <w:color w:val="000000"/>
          <w:sz w:val="28"/>
          <w:szCs w:val="28"/>
        </w:rPr>
        <w:t>/</w:t>
      </w:r>
      <w:proofErr w:type="spellStart"/>
      <w:r w:rsidRPr="00B422A9">
        <w:rPr>
          <w:color w:val="000000"/>
          <w:sz w:val="28"/>
          <w:szCs w:val="28"/>
        </w:rPr>
        <w:t>пр</w:t>
      </w:r>
      <w:proofErr w:type="spellEnd"/>
      <w:r w:rsidRPr="00B422A9">
        <w:rPr>
          <w:color w:val="000000"/>
          <w:sz w:val="28"/>
          <w:szCs w:val="28"/>
        </w:rPr>
        <w:t xml:space="preserve"> </w:t>
      </w:r>
      <w:r>
        <w:rPr>
          <w:color w:val="000000"/>
          <w:sz w:val="28"/>
          <w:szCs w:val="28"/>
        </w:rPr>
        <w:t>«</w:t>
      </w:r>
      <w:r w:rsidRPr="00B422A9">
        <w:rPr>
          <w:color w:val="000000"/>
          <w:sz w:val="28"/>
          <w:szCs w:val="28"/>
        </w:rPr>
        <w:t>Об утверждении укрупненных нормативов</w:t>
      </w:r>
      <w:r>
        <w:rPr>
          <w:color w:val="000000"/>
          <w:sz w:val="28"/>
          <w:szCs w:val="28"/>
        </w:rPr>
        <w:t xml:space="preserve"> цены строительства»;</w:t>
      </w:r>
    </w:p>
    <w:p w14:paraId="6D32E2F4" w14:textId="77777777" w:rsidR="007F0214" w:rsidRPr="00741C71" w:rsidRDefault="007F0214" w:rsidP="003376FB">
      <w:pPr>
        <w:numPr>
          <w:ilvl w:val="1"/>
          <w:numId w:val="8"/>
        </w:numPr>
        <w:tabs>
          <w:tab w:val="clear" w:pos="1070"/>
          <w:tab w:val="num" w:pos="0"/>
          <w:tab w:val="left" w:pos="993"/>
        </w:tabs>
        <w:spacing w:line="276" w:lineRule="auto"/>
        <w:ind w:left="0" w:firstLine="709"/>
        <w:jc w:val="both"/>
        <w:rPr>
          <w:color w:val="000000"/>
          <w:sz w:val="28"/>
          <w:szCs w:val="28"/>
        </w:rPr>
      </w:pPr>
      <w:r w:rsidRPr="00741C71">
        <w:rPr>
          <w:color w:val="000000"/>
          <w:sz w:val="28"/>
          <w:szCs w:val="28"/>
        </w:rPr>
        <w:t xml:space="preserve">Прочие законы и подзаконные акты, методические разработки </w:t>
      </w:r>
      <w:r>
        <w:rPr>
          <w:color w:val="000000"/>
          <w:sz w:val="28"/>
          <w:szCs w:val="28"/>
        </w:rPr>
        <w:br/>
      </w:r>
      <w:r w:rsidRPr="00741C71">
        <w:rPr>
          <w:color w:val="000000"/>
          <w:sz w:val="28"/>
          <w:szCs w:val="28"/>
        </w:rPr>
        <w:t>и подходы, действующие в отношении сферы и предмета государственного регулирования тарифов на продукцию (услуги) в энергетической отрасли.</w:t>
      </w:r>
    </w:p>
    <w:p w14:paraId="5439A8E5" w14:textId="77777777" w:rsidR="007F0214" w:rsidRPr="00157EA6" w:rsidRDefault="007F0214" w:rsidP="007F0214">
      <w:pPr>
        <w:spacing w:line="276" w:lineRule="auto"/>
        <w:jc w:val="center"/>
        <w:rPr>
          <w:b/>
          <w:color w:val="000000"/>
          <w:sz w:val="28"/>
          <w:szCs w:val="28"/>
        </w:rPr>
      </w:pPr>
    </w:p>
    <w:p w14:paraId="43113594" w14:textId="77777777" w:rsidR="007F0214" w:rsidRPr="00157EA6" w:rsidRDefault="007F0214" w:rsidP="007F0214">
      <w:pPr>
        <w:spacing w:line="276" w:lineRule="auto"/>
        <w:jc w:val="center"/>
        <w:rPr>
          <w:b/>
          <w:color w:val="000000"/>
          <w:sz w:val="28"/>
          <w:szCs w:val="28"/>
        </w:rPr>
      </w:pPr>
      <w:r w:rsidRPr="00157EA6">
        <w:rPr>
          <w:b/>
          <w:color w:val="000000"/>
          <w:sz w:val="28"/>
          <w:szCs w:val="28"/>
        </w:rPr>
        <w:t>Перечень представленных материалов</w:t>
      </w:r>
    </w:p>
    <w:p w14:paraId="0641472F" w14:textId="77777777" w:rsidR="007F0214" w:rsidRDefault="007F0214" w:rsidP="007F0214">
      <w:pPr>
        <w:spacing w:line="276" w:lineRule="auto"/>
        <w:ind w:firstLine="709"/>
        <w:jc w:val="both"/>
        <w:rPr>
          <w:color w:val="000000"/>
          <w:sz w:val="28"/>
          <w:szCs w:val="28"/>
        </w:rPr>
      </w:pPr>
    </w:p>
    <w:p w14:paraId="11549671" w14:textId="77777777" w:rsidR="007F0214" w:rsidRDefault="007F0214" w:rsidP="007F0214">
      <w:pPr>
        <w:spacing w:line="276" w:lineRule="auto"/>
        <w:ind w:firstLine="709"/>
        <w:jc w:val="both"/>
        <w:rPr>
          <w:color w:val="000000"/>
          <w:sz w:val="28"/>
          <w:szCs w:val="28"/>
        </w:rPr>
      </w:pPr>
      <w:r w:rsidRPr="00DF3746">
        <w:rPr>
          <w:color w:val="000000"/>
          <w:sz w:val="28"/>
          <w:szCs w:val="28"/>
        </w:rPr>
        <w:t>Предприятием представлен</w:t>
      </w:r>
      <w:r>
        <w:rPr>
          <w:color w:val="000000"/>
          <w:sz w:val="28"/>
          <w:szCs w:val="28"/>
        </w:rPr>
        <w:t>ы</w:t>
      </w:r>
      <w:r w:rsidRPr="00DF3746">
        <w:rPr>
          <w:color w:val="000000"/>
          <w:sz w:val="28"/>
          <w:szCs w:val="28"/>
        </w:rPr>
        <w:t xml:space="preserve"> </w:t>
      </w:r>
      <w:r>
        <w:rPr>
          <w:color w:val="000000"/>
          <w:sz w:val="28"/>
          <w:szCs w:val="28"/>
        </w:rPr>
        <w:t xml:space="preserve">обосновывающие материалы </w:t>
      </w:r>
      <w:r>
        <w:rPr>
          <w:color w:val="000000"/>
          <w:sz w:val="28"/>
          <w:szCs w:val="28"/>
        </w:rPr>
        <w:br/>
        <w:t>для установления</w:t>
      </w:r>
      <w:r w:rsidRPr="006C021E">
        <w:rPr>
          <w:color w:val="000000"/>
          <w:sz w:val="28"/>
          <w:szCs w:val="28"/>
        </w:rPr>
        <w:t xml:space="preserve"> </w:t>
      </w:r>
      <w:r w:rsidRPr="003A18B2">
        <w:rPr>
          <w:color w:val="000000"/>
          <w:sz w:val="28"/>
          <w:szCs w:val="28"/>
        </w:rPr>
        <w:t>платы за подключение в расчете на единицу мощности подключаемой тепловой нагрузки на 202</w:t>
      </w:r>
      <w:r>
        <w:rPr>
          <w:color w:val="000000"/>
          <w:sz w:val="28"/>
          <w:szCs w:val="28"/>
        </w:rPr>
        <w:t>2</w:t>
      </w:r>
      <w:r w:rsidRPr="003A18B2">
        <w:rPr>
          <w:color w:val="000000"/>
          <w:sz w:val="28"/>
          <w:szCs w:val="28"/>
        </w:rPr>
        <w:t xml:space="preserve"> год к тепловым сетям </w:t>
      </w:r>
      <w:r>
        <w:rPr>
          <w:color w:val="000000"/>
          <w:sz w:val="28"/>
          <w:szCs w:val="28"/>
        </w:rPr>
        <w:br/>
      </w:r>
      <w:r w:rsidRPr="003A18B2">
        <w:rPr>
          <w:color w:val="000000"/>
          <w:sz w:val="28"/>
          <w:szCs w:val="28"/>
        </w:rPr>
        <w:t xml:space="preserve">ООО </w:t>
      </w:r>
      <w:r>
        <w:rPr>
          <w:color w:val="000000"/>
          <w:sz w:val="28"/>
          <w:szCs w:val="28"/>
        </w:rPr>
        <w:t>«</w:t>
      </w:r>
      <w:proofErr w:type="spellStart"/>
      <w:r w:rsidRPr="003A18B2">
        <w:rPr>
          <w:color w:val="000000"/>
          <w:sz w:val="28"/>
          <w:szCs w:val="28"/>
        </w:rPr>
        <w:t>СибЭнерго</w:t>
      </w:r>
      <w:proofErr w:type="spellEnd"/>
      <w:r>
        <w:rPr>
          <w:color w:val="000000"/>
          <w:sz w:val="28"/>
          <w:szCs w:val="28"/>
        </w:rPr>
        <w:t>», которые содержат:</w:t>
      </w:r>
    </w:p>
    <w:p w14:paraId="751C21A6" w14:textId="77777777" w:rsidR="007F0214" w:rsidRPr="009B6855" w:rsidRDefault="007F0214" w:rsidP="007F0214">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 объекта капитального строительства г. Новокузнецк, ул. Учительская, 17, ул. Учительская, 17 корпус 6 пом. 1, ул. Учительская, 17 корпус 1, вместе с условиями на подключение.</w:t>
      </w:r>
    </w:p>
    <w:p w14:paraId="5343CAC6" w14:textId="77777777" w:rsidR="007F0214" w:rsidRDefault="007F0214" w:rsidP="007F0214">
      <w:pPr>
        <w:tabs>
          <w:tab w:val="left" w:pos="1134"/>
        </w:tabs>
        <w:spacing w:line="276" w:lineRule="auto"/>
        <w:ind w:firstLine="709"/>
        <w:jc w:val="both"/>
        <w:rPr>
          <w:color w:val="000000"/>
          <w:sz w:val="28"/>
          <w:szCs w:val="28"/>
        </w:rPr>
      </w:pPr>
      <w:r>
        <w:rPr>
          <w:color w:val="000000"/>
          <w:sz w:val="28"/>
          <w:szCs w:val="28"/>
        </w:rPr>
        <w:t>Заявку</w:t>
      </w:r>
      <w:r w:rsidRPr="009B6855">
        <w:rPr>
          <w:color w:val="000000"/>
          <w:sz w:val="28"/>
          <w:szCs w:val="28"/>
        </w:rPr>
        <w:t xml:space="preserve"> на подключение </w:t>
      </w:r>
      <w:r>
        <w:rPr>
          <w:color w:val="000000"/>
          <w:sz w:val="28"/>
          <w:szCs w:val="28"/>
        </w:rPr>
        <w:t>к системе теплоснабжения</w:t>
      </w:r>
      <w:r w:rsidRPr="00363C72">
        <w:rPr>
          <w:color w:val="000000"/>
          <w:sz w:val="28"/>
          <w:szCs w:val="28"/>
        </w:rPr>
        <w:t xml:space="preserve"> </w:t>
      </w:r>
      <w:r>
        <w:rPr>
          <w:color w:val="000000"/>
          <w:sz w:val="28"/>
          <w:szCs w:val="28"/>
        </w:rPr>
        <w:t>г. Новокузнецк, ул. 375 км, д. 32, корпус 7, пом. 1, пом. 2, вместе с условиями на подключение.</w:t>
      </w:r>
    </w:p>
    <w:p w14:paraId="6AC6F64D" w14:textId="77777777" w:rsidR="007F0214" w:rsidRDefault="007F0214" w:rsidP="007F0214">
      <w:pPr>
        <w:tabs>
          <w:tab w:val="left" w:pos="1134"/>
        </w:tabs>
        <w:spacing w:line="276" w:lineRule="auto"/>
        <w:ind w:firstLine="709"/>
        <w:jc w:val="both"/>
        <w:rPr>
          <w:color w:val="000000"/>
          <w:sz w:val="28"/>
          <w:szCs w:val="28"/>
        </w:rPr>
      </w:pPr>
      <w:r>
        <w:rPr>
          <w:color w:val="000000"/>
          <w:sz w:val="28"/>
          <w:szCs w:val="28"/>
        </w:rPr>
        <w:t>Обоснование мероприятий по подключению.</w:t>
      </w:r>
    </w:p>
    <w:p w14:paraId="6DE3E926" w14:textId="77777777" w:rsidR="007F0214" w:rsidRDefault="007F0214" w:rsidP="007F0214">
      <w:pPr>
        <w:tabs>
          <w:tab w:val="left" w:pos="1134"/>
        </w:tabs>
        <w:spacing w:line="276" w:lineRule="auto"/>
        <w:ind w:firstLine="709"/>
        <w:jc w:val="both"/>
        <w:rPr>
          <w:color w:val="000000"/>
          <w:sz w:val="28"/>
          <w:szCs w:val="28"/>
        </w:rPr>
      </w:pPr>
      <w:r>
        <w:rPr>
          <w:color w:val="000000"/>
          <w:sz w:val="28"/>
          <w:szCs w:val="28"/>
        </w:rPr>
        <w:t>Сметы на проектирование.</w:t>
      </w:r>
    </w:p>
    <w:p w14:paraId="5B743656" w14:textId="77777777" w:rsidR="007F0214" w:rsidRDefault="007F0214" w:rsidP="007F0214">
      <w:pPr>
        <w:tabs>
          <w:tab w:val="left" w:pos="1134"/>
        </w:tabs>
        <w:spacing w:line="276" w:lineRule="auto"/>
        <w:ind w:firstLine="709"/>
        <w:jc w:val="both"/>
        <w:rPr>
          <w:color w:val="000000"/>
          <w:sz w:val="28"/>
          <w:szCs w:val="28"/>
        </w:rPr>
      </w:pPr>
      <w:r>
        <w:rPr>
          <w:color w:val="000000"/>
          <w:sz w:val="28"/>
          <w:szCs w:val="28"/>
        </w:rPr>
        <w:t>Сметы на строительно-монтажные работы.</w:t>
      </w:r>
    </w:p>
    <w:p w14:paraId="145571DD" w14:textId="77777777" w:rsidR="007F0214" w:rsidRDefault="007F0214" w:rsidP="007F0214">
      <w:pPr>
        <w:tabs>
          <w:tab w:val="left" w:pos="1134"/>
        </w:tabs>
        <w:spacing w:line="276" w:lineRule="auto"/>
        <w:ind w:firstLine="709"/>
        <w:jc w:val="both"/>
        <w:rPr>
          <w:color w:val="000000"/>
          <w:sz w:val="28"/>
          <w:szCs w:val="28"/>
        </w:rPr>
      </w:pPr>
      <w:r w:rsidRPr="00AB06C1">
        <w:rPr>
          <w:color w:val="000000"/>
          <w:sz w:val="28"/>
          <w:szCs w:val="28"/>
        </w:rPr>
        <w:t>Расчет затрат на оплату труда</w:t>
      </w:r>
      <w:r>
        <w:rPr>
          <w:color w:val="000000"/>
          <w:sz w:val="28"/>
          <w:szCs w:val="28"/>
        </w:rPr>
        <w:t>.</w:t>
      </w:r>
    </w:p>
    <w:p w14:paraId="2CFDDEFD" w14:textId="77777777" w:rsidR="007F0214" w:rsidRDefault="007F0214" w:rsidP="007F0214">
      <w:pPr>
        <w:tabs>
          <w:tab w:val="left" w:pos="1134"/>
        </w:tabs>
        <w:spacing w:line="276" w:lineRule="auto"/>
        <w:ind w:firstLine="709"/>
        <w:jc w:val="both"/>
        <w:rPr>
          <w:color w:val="000000"/>
          <w:sz w:val="28"/>
          <w:szCs w:val="28"/>
        </w:rPr>
      </w:pPr>
      <w:r w:rsidRPr="00AB06C1">
        <w:rPr>
          <w:color w:val="000000"/>
          <w:sz w:val="28"/>
          <w:szCs w:val="28"/>
        </w:rPr>
        <w:t xml:space="preserve">Расчет стоимости </w:t>
      </w:r>
      <w:proofErr w:type="spellStart"/>
      <w:r w:rsidRPr="00AB06C1">
        <w:rPr>
          <w:color w:val="000000"/>
          <w:sz w:val="28"/>
          <w:szCs w:val="28"/>
        </w:rPr>
        <w:t>автоуслуг</w:t>
      </w:r>
      <w:proofErr w:type="spellEnd"/>
      <w:r w:rsidRPr="00AB06C1">
        <w:rPr>
          <w:color w:val="000000"/>
          <w:sz w:val="28"/>
          <w:szCs w:val="28"/>
        </w:rPr>
        <w:t xml:space="preserve"> для выполнения работ по подключению объектов заявителей к тепловым сетям ООО </w:t>
      </w:r>
      <w:r>
        <w:rPr>
          <w:color w:val="000000"/>
          <w:sz w:val="28"/>
          <w:szCs w:val="28"/>
        </w:rPr>
        <w:t>«</w:t>
      </w:r>
      <w:proofErr w:type="spellStart"/>
      <w:r w:rsidRPr="00AB06C1">
        <w:rPr>
          <w:color w:val="000000"/>
          <w:sz w:val="28"/>
          <w:szCs w:val="28"/>
        </w:rPr>
        <w:t>СибЭнерго</w:t>
      </w:r>
      <w:proofErr w:type="spellEnd"/>
      <w:r>
        <w:rPr>
          <w:color w:val="000000"/>
          <w:sz w:val="28"/>
          <w:szCs w:val="28"/>
        </w:rPr>
        <w:t>»</w:t>
      </w:r>
      <w:r w:rsidRPr="00AB06C1">
        <w:rPr>
          <w:color w:val="000000"/>
          <w:sz w:val="28"/>
          <w:szCs w:val="28"/>
        </w:rPr>
        <w:t xml:space="preserve"> на 202</w:t>
      </w:r>
      <w:r>
        <w:rPr>
          <w:color w:val="000000"/>
          <w:sz w:val="28"/>
          <w:szCs w:val="28"/>
        </w:rPr>
        <w:t>2</w:t>
      </w:r>
      <w:r w:rsidRPr="00AB06C1">
        <w:rPr>
          <w:color w:val="000000"/>
          <w:sz w:val="28"/>
          <w:szCs w:val="28"/>
        </w:rPr>
        <w:t xml:space="preserve"> год</w:t>
      </w:r>
      <w:r>
        <w:rPr>
          <w:color w:val="000000"/>
          <w:sz w:val="28"/>
          <w:szCs w:val="28"/>
        </w:rPr>
        <w:t>.</w:t>
      </w:r>
    </w:p>
    <w:p w14:paraId="22605020" w14:textId="77777777" w:rsidR="007F0214" w:rsidRDefault="007F0214" w:rsidP="007F0214">
      <w:pPr>
        <w:tabs>
          <w:tab w:val="left" w:pos="1134"/>
        </w:tabs>
        <w:spacing w:line="276" w:lineRule="auto"/>
        <w:ind w:firstLine="709"/>
        <w:jc w:val="both"/>
        <w:rPr>
          <w:color w:val="000000"/>
          <w:sz w:val="28"/>
          <w:szCs w:val="28"/>
        </w:rPr>
      </w:pPr>
    </w:p>
    <w:p w14:paraId="55C8DE04" w14:textId="77777777" w:rsidR="007F0214" w:rsidRPr="0013659B" w:rsidRDefault="007F0214" w:rsidP="007F0214">
      <w:pPr>
        <w:spacing w:line="26" w:lineRule="atLeast"/>
        <w:jc w:val="center"/>
        <w:rPr>
          <w:b/>
          <w:color w:val="000000"/>
          <w:sz w:val="28"/>
          <w:szCs w:val="28"/>
        </w:rPr>
      </w:pPr>
      <w:r w:rsidRPr="0013659B">
        <w:rPr>
          <w:b/>
          <w:color w:val="000000"/>
          <w:sz w:val="28"/>
          <w:szCs w:val="28"/>
        </w:rPr>
        <w:t xml:space="preserve">Анализ величины максимальной мощности для утверждения платы за подключение </w:t>
      </w:r>
    </w:p>
    <w:p w14:paraId="15FA2702" w14:textId="77777777" w:rsidR="007F0214" w:rsidRPr="001E3DD5" w:rsidRDefault="007F0214" w:rsidP="007F0214">
      <w:pPr>
        <w:spacing w:line="26" w:lineRule="atLeast"/>
        <w:jc w:val="center"/>
        <w:rPr>
          <w:color w:val="000000"/>
          <w:sz w:val="28"/>
          <w:szCs w:val="28"/>
          <w:highlight w:val="yellow"/>
        </w:rPr>
      </w:pPr>
    </w:p>
    <w:p w14:paraId="38B72C41" w14:textId="77777777" w:rsidR="007F0214" w:rsidRDefault="007F0214" w:rsidP="007F0214">
      <w:pPr>
        <w:spacing w:line="276" w:lineRule="auto"/>
        <w:ind w:firstLine="680"/>
        <w:jc w:val="both"/>
        <w:rPr>
          <w:color w:val="000000"/>
          <w:sz w:val="28"/>
          <w:szCs w:val="28"/>
        </w:rPr>
      </w:pPr>
      <w:r w:rsidRPr="0013659B">
        <w:rPr>
          <w:color w:val="000000"/>
          <w:sz w:val="28"/>
          <w:szCs w:val="28"/>
        </w:rPr>
        <w:t xml:space="preserve">Письмом от </w:t>
      </w:r>
      <w:r w:rsidRPr="001E3D6F">
        <w:rPr>
          <w:sz w:val="28"/>
          <w:szCs w:val="28"/>
        </w:rPr>
        <w:t>23.12.2021 № 4-14502-12</w:t>
      </w:r>
      <w:r w:rsidRPr="004B607F">
        <w:rPr>
          <w:color w:val="FF0000"/>
          <w:sz w:val="28"/>
          <w:szCs w:val="28"/>
        </w:rPr>
        <w:t xml:space="preserve"> </w:t>
      </w:r>
      <w:r>
        <w:rPr>
          <w:color w:val="000000"/>
          <w:sz w:val="28"/>
          <w:szCs w:val="28"/>
        </w:rPr>
        <w:t xml:space="preserve">предприятие представило скорректированное значение подключаемой тепловой нагрузки.  </w:t>
      </w:r>
      <w:r w:rsidRPr="0013659B">
        <w:rPr>
          <w:color w:val="000000"/>
          <w:sz w:val="28"/>
          <w:szCs w:val="28"/>
        </w:rPr>
        <w:t>В соответствии с представленными документами планируется присоединить объект</w:t>
      </w:r>
      <w:r>
        <w:rPr>
          <w:color w:val="000000"/>
          <w:sz w:val="28"/>
          <w:szCs w:val="28"/>
        </w:rPr>
        <w:t>ы</w:t>
      </w:r>
      <w:r w:rsidRPr="0013659B">
        <w:rPr>
          <w:color w:val="000000"/>
          <w:sz w:val="28"/>
          <w:szCs w:val="28"/>
        </w:rPr>
        <w:t xml:space="preserve"> заявител</w:t>
      </w:r>
      <w:r>
        <w:rPr>
          <w:color w:val="000000"/>
          <w:sz w:val="28"/>
          <w:szCs w:val="28"/>
        </w:rPr>
        <w:t>ей:</w:t>
      </w:r>
    </w:p>
    <w:p w14:paraId="662979C0" w14:textId="77777777" w:rsidR="007F0214" w:rsidRPr="009B6855" w:rsidRDefault="007F0214" w:rsidP="007F0214">
      <w:pPr>
        <w:tabs>
          <w:tab w:val="left" w:pos="1134"/>
        </w:tabs>
        <w:spacing w:line="276" w:lineRule="auto"/>
        <w:ind w:firstLine="709"/>
        <w:jc w:val="both"/>
        <w:rPr>
          <w:color w:val="000000"/>
          <w:sz w:val="28"/>
          <w:szCs w:val="28"/>
        </w:rPr>
      </w:pPr>
      <w:r>
        <w:rPr>
          <w:color w:val="000000"/>
          <w:sz w:val="28"/>
          <w:szCs w:val="28"/>
        </w:rPr>
        <w:t>Объекта г. Новокузнецк, ул. Учительская, 17, ул. Учительская, 17 корпус 6 пом. 1, ул. Учительская, 17 корпус 1.</w:t>
      </w:r>
    </w:p>
    <w:p w14:paraId="6030A72B" w14:textId="77777777" w:rsidR="007F0214" w:rsidRDefault="007F0214" w:rsidP="007F0214">
      <w:pPr>
        <w:spacing w:line="276" w:lineRule="auto"/>
        <w:ind w:firstLine="680"/>
        <w:jc w:val="both"/>
        <w:rPr>
          <w:color w:val="000000"/>
          <w:sz w:val="28"/>
          <w:szCs w:val="28"/>
        </w:rPr>
      </w:pPr>
      <w:r>
        <w:rPr>
          <w:color w:val="000000"/>
          <w:sz w:val="28"/>
          <w:szCs w:val="28"/>
        </w:rPr>
        <w:t>Объекта</w:t>
      </w:r>
      <w:r w:rsidRPr="00363C72">
        <w:rPr>
          <w:color w:val="000000"/>
          <w:sz w:val="28"/>
          <w:szCs w:val="28"/>
        </w:rPr>
        <w:t xml:space="preserve"> </w:t>
      </w:r>
      <w:r>
        <w:rPr>
          <w:color w:val="000000"/>
          <w:sz w:val="28"/>
          <w:szCs w:val="28"/>
        </w:rPr>
        <w:t>г. Новокузнецк, ул. 375 км, д. 32, корпус 7, пом. 1, пом. 2.</w:t>
      </w:r>
    </w:p>
    <w:p w14:paraId="458A1674" w14:textId="77777777" w:rsidR="007F0214" w:rsidRPr="0013659B" w:rsidRDefault="007F0214" w:rsidP="007F0214">
      <w:pPr>
        <w:spacing w:line="276" w:lineRule="auto"/>
        <w:ind w:firstLine="680"/>
        <w:jc w:val="both"/>
        <w:rPr>
          <w:color w:val="000000"/>
          <w:sz w:val="28"/>
          <w:szCs w:val="28"/>
        </w:rPr>
      </w:pPr>
      <w:r>
        <w:rPr>
          <w:color w:val="000000"/>
          <w:sz w:val="28"/>
          <w:szCs w:val="28"/>
        </w:rPr>
        <w:t>Всего планируемая подключаемая нагрузка в 2022 году составляет 0,4484 Гкал/ч.</w:t>
      </w:r>
    </w:p>
    <w:p w14:paraId="5D8C4751" w14:textId="77777777" w:rsidR="007F0214" w:rsidRPr="001E3DD5" w:rsidRDefault="007F0214" w:rsidP="007F0214">
      <w:pPr>
        <w:spacing w:line="276" w:lineRule="auto"/>
        <w:ind w:firstLine="709"/>
        <w:jc w:val="both"/>
        <w:rPr>
          <w:color w:val="000000"/>
          <w:sz w:val="28"/>
          <w:szCs w:val="28"/>
          <w:highlight w:val="yellow"/>
        </w:rPr>
      </w:pPr>
      <w:r w:rsidRPr="0013659B">
        <w:rPr>
          <w:color w:val="000000"/>
          <w:sz w:val="28"/>
          <w:szCs w:val="28"/>
        </w:rPr>
        <w:t>Необходимость подключения подтверждается заявкой и техническими условиями для подключения к тепловым сетям.</w:t>
      </w:r>
    </w:p>
    <w:p w14:paraId="6998CCD5" w14:textId="77777777" w:rsidR="007F0214" w:rsidRPr="0013659B" w:rsidRDefault="007F0214" w:rsidP="007F0214">
      <w:pPr>
        <w:spacing w:line="276" w:lineRule="auto"/>
        <w:ind w:firstLine="680"/>
        <w:jc w:val="both"/>
        <w:rPr>
          <w:color w:val="000000"/>
          <w:sz w:val="28"/>
          <w:szCs w:val="28"/>
        </w:rPr>
      </w:pPr>
      <w:r w:rsidRPr="0013659B">
        <w:rPr>
          <w:color w:val="000000"/>
          <w:sz w:val="28"/>
          <w:szCs w:val="28"/>
        </w:rPr>
        <w:t>На основе представленных в РЭК материалов, подтверждающих объём заявленной мощности, предлагается согласиться с предлагаемой предприятием тепловой нагрузкой объектов подключения.</w:t>
      </w:r>
    </w:p>
    <w:p w14:paraId="25F7027D" w14:textId="77777777" w:rsidR="007F0214" w:rsidRPr="001E3DD5" w:rsidRDefault="007F0214" w:rsidP="007F0214">
      <w:pPr>
        <w:tabs>
          <w:tab w:val="left" w:pos="2835"/>
          <w:tab w:val="left" w:pos="3119"/>
        </w:tabs>
        <w:spacing w:line="26" w:lineRule="atLeast"/>
        <w:jc w:val="center"/>
        <w:rPr>
          <w:b/>
          <w:color w:val="000000"/>
          <w:sz w:val="28"/>
          <w:szCs w:val="28"/>
          <w:highlight w:val="yellow"/>
        </w:rPr>
      </w:pPr>
    </w:p>
    <w:p w14:paraId="10273999" w14:textId="77777777" w:rsidR="007F0214" w:rsidRPr="00282DD1" w:rsidRDefault="007F0214" w:rsidP="007F0214">
      <w:pPr>
        <w:tabs>
          <w:tab w:val="left" w:pos="2835"/>
          <w:tab w:val="left" w:pos="3119"/>
        </w:tabs>
        <w:spacing w:line="26" w:lineRule="atLeast"/>
        <w:jc w:val="center"/>
        <w:rPr>
          <w:b/>
          <w:color w:val="000000"/>
          <w:sz w:val="28"/>
          <w:szCs w:val="28"/>
        </w:rPr>
      </w:pPr>
      <w:r w:rsidRPr="00282DD1">
        <w:rPr>
          <w:b/>
          <w:color w:val="000000"/>
          <w:sz w:val="28"/>
          <w:szCs w:val="28"/>
        </w:rPr>
        <w:t xml:space="preserve">Физический объём работ по подключению </w:t>
      </w:r>
    </w:p>
    <w:p w14:paraId="4BD9614C" w14:textId="77777777" w:rsidR="007F0214" w:rsidRPr="001E3DD5" w:rsidRDefault="007F0214" w:rsidP="007F0214">
      <w:pPr>
        <w:tabs>
          <w:tab w:val="left" w:pos="2835"/>
          <w:tab w:val="left" w:pos="3119"/>
        </w:tabs>
        <w:spacing w:line="26" w:lineRule="atLeast"/>
        <w:jc w:val="center"/>
        <w:rPr>
          <w:color w:val="000000"/>
          <w:sz w:val="28"/>
          <w:szCs w:val="28"/>
          <w:highlight w:val="yellow"/>
        </w:rPr>
      </w:pPr>
    </w:p>
    <w:p w14:paraId="6D767BB8" w14:textId="77777777" w:rsidR="007F0214" w:rsidRPr="00C12E7F" w:rsidRDefault="007F0214" w:rsidP="007F0214">
      <w:pPr>
        <w:spacing w:line="276" w:lineRule="auto"/>
        <w:ind w:firstLine="680"/>
        <w:jc w:val="both"/>
        <w:rPr>
          <w:bCs/>
          <w:color w:val="000000"/>
          <w:sz w:val="28"/>
        </w:rPr>
      </w:pPr>
      <w:r w:rsidRPr="00C12E7F">
        <w:rPr>
          <w:bCs/>
          <w:color w:val="000000"/>
          <w:sz w:val="28"/>
        </w:rPr>
        <w:t>В соответствии с представленными ООО «</w:t>
      </w:r>
      <w:proofErr w:type="spellStart"/>
      <w:r w:rsidRPr="00C12E7F">
        <w:rPr>
          <w:bCs/>
          <w:color w:val="000000"/>
          <w:sz w:val="28"/>
        </w:rPr>
        <w:t>СибЭнерго</w:t>
      </w:r>
      <w:proofErr w:type="spellEnd"/>
      <w:r w:rsidRPr="00C12E7F">
        <w:rPr>
          <w:bCs/>
          <w:color w:val="000000"/>
          <w:sz w:val="28"/>
        </w:rPr>
        <w:t>» материалами, в целях обеспечения подключения зданий и дальнейшего гарантированного теплоснабжения без ущерба для существующих потребителей теплоэнергии, запитанных от предприятия, необходимо выполнить следующие мероприятия:</w:t>
      </w:r>
    </w:p>
    <w:p w14:paraId="75753D3F" w14:textId="77777777" w:rsidR="007F0214" w:rsidRPr="009B6855" w:rsidRDefault="007F0214" w:rsidP="007F0214">
      <w:pPr>
        <w:tabs>
          <w:tab w:val="left" w:pos="1134"/>
        </w:tabs>
        <w:spacing w:line="276" w:lineRule="auto"/>
        <w:ind w:firstLine="709"/>
        <w:jc w:val="both"/>
        <w:rPr>
          <w:color w:val="000000"/>
          <w:sz w:val="28"/>
          <w:szCs w:val="28"/>
        </w:rPr>
      </w:pPr>
      <w:r>
        <w:rPr>
          <w:color w:val="000000"/>
          <w:sz w:val="28"/>
          <w:szCs w:val="28"/>
        </w:rPr>
        <w:t>Для подключения объекта г. Новокузнецк, ул. Учительская, 17, ул. Учительская, 17 корпус 6 пом. 1, ул. Учительская, 17 корпус 1 необходимо построить тепловую сеть от ТК-25 до границы земельного участка протяженностью 376 м в однотрубном исчислении и диаметром 89 мм.</w:t>
      </w:r>
    </w:p>
    <w:p w14:paraId="2DBBA062" w14:textId="77777777" w:rsidR="007F0214" w:rsidRPr="00C12E7F" w:rsidRDefault="007F0214" w:rsidP="007F0214">
      <w:pPr>
        <w:spacing w:line="276" w:lineRule="auto"/>
        <w:ind w:firstLine="680"/>
        <w:jc w:val="both"/>
        <w:rPr>
          <w:bCs/>
          <w:color w:val="000000"/>
          <w:sz w:val="28"/>
        </w:rPr>
      </w:pPr>
      <w:r>
        <w:rPr>
          <w:color w:val="000000"/>
          <w:sz w:val="28"/>
          <w:szCs w:val="28"/>
        </w:rPr>
        <w:t>Для подключения объекта</w:t>
      </w:r>
      <w:r w:rsidRPr="00363C72">
        <w:rPr>
          <w:color w:val="000000"/>
          <w:sz w:val="28"/>
          <w:szCs w:val="28"/>
        </w:rPr>
        <w:t xml:space="preserve"> </w:t>
      </w:r>
      <w:r>
        <w:rPr>
          <w:color w:val="000000"/>
          <w:sz w:val="28"/>
          <w:szCs w:val="28"/>
        </w:rPr>
        <w:t>г. Новокузнецк, ул. 375 км, д. 32,</w:t>
      </w:r>
      <w:r w:rsidRPr="00D71317">
        <w:rPr>
          <w:color w:val="000000"/>
          <w:sz w:val="28"/>
          <w:szCs w:val="28"/>
        </w:rPr>
        <w:t xml:space="preserve"> </w:t>
      </w:r>
      <w:r>
        <w:rPr>
          <w:color w:val="000000"/>
          <w:sz w:val="28"/>
          <w:szCs w:val="28"/>
        </w:rPr>
        <w:t xml:space="preserve">корпус </w:t>
      </w:r>
      <w:proofErr w:type="gramStart"/>
      <w:r>
        <w:rPr>
          <w:color w:val="000000"/>
          <w:sz w:val="28"/>
          <w:szCs w:val="28"/>
        </w:rPr>
        <w:t>7,  пом.</w:t>
      </w:r>
      <w:proofErr w:type="gramEnd"/>
      <w:r>
        <w:rPr>
          <w:color w:val="000000"/>
          <w:sz w:val="28"/>
          <w:szCs w:val="28"/>
        </w:rPr>
        <w:t xml:space="preserve"> 1, пом. 2 необходимо построить тепловую сеть от ТК-2 до границы земельного участка протяженностью 21 м в однотрубном исчислении и диаметром 89 мм.</w:t>
      </w:r>
    </w:p>
    <w:p w14:paraId="1204AB3E" w14:textId="77777777" w:rsidR="007F0214" w:rsidRPr="00C12E7F" w:rsidRDefault="007F0214" w:rsidP="007F0214">
      <w:pPr>
        <w:widowControl w:val="0"/>
        <w:autoSpaceDE w:val="0"/>
        <w:autoSpaceDN w:val="0"/>
        <w:adjustRightInd w:val="0"/>
        <w:spacing w:line="276" w:lineRule="auto"/>
        <w:ind w:firstLine="709"/>
        <w:jc w:val="both"/>
        <w:outlineLvl w:val="0"/>
        <w:rPr>
          <w:color w:val="000000"/>
          <w:sz w:val="28"/>
          <w:szCs w:val="28"/>
        </w:rPr>
      </w:pPr>
      <w:r w:rsidRPr="00C12E7F">
        <w:rPr>
          <w:color w:val="000000"/>
          <w:sz w:val="28"/>
          <w:szCs w:val="28"/>
        </w:rPr>
        <w:t>В качестве обосновывающего материала, представлена пояснительная записка</w:t>
      </w:r>
      <w:r>
        <w:rPr>
          <w:color w:val="000000"/>
          <w:sz w:val="28"/>
          <w:szCs w:val="28"/>
        </w:rPr>
        <w:t>,</w:t>
      </w:r>
      <w:r w:rsidRPr="00C12E7F">
        <w:t xml:space="preserve"> </w:t>
      </w:r>
      <w:r>
        <w:rPr>
          <w:color w:val="000000"/>
          <w:sz w:val="28"/>
          <w:szCs w:val="28"/>
        </w:rPr>
        <w:t>заявки потребителей на подключение, технические условия на подключения</w:t>
      </w:r>
      <w:r w:rsidRPr="00C12E7F">
        <w:rPr>
          <w:color w:val="000000"/>
          <w:sz w:val="28"/>
          <w:szCs w:val="28"/>
        </w:rPr>
        <w:t>.</w:t>
      </w:r>
    </w:p>
    <w:p w14:paraId="582A229E" w14:textId="77777777" w:rsidR="007F0214" w:rsidRPr="00C12E7F" w:rsidRDefault="007F0214" w:rsidP="007F0214">
      <w:pPr>
        <w:autoSpaceDE w:val="0"/>
        <w:autoSpaceDN w:val="0"/>
        <w:adjustRightInd w:val="0"/>
        <w:spacing w:line="276" w:lineRule="auto"/>
        <w:ind w:firstLine="540"/>
        <w:jc w:val="both"/>
        <w:rPr>
          <w:bCs/>
          <w:color w:val="000000"/>
          <w:sz w:val="28"/>
          <w:szCs w:val="28"/>
        </w:rPr>
      </w:pPr>
      <w:r w:rsidRPr="00C12E7F">
        <w:rPr>
          <w:bCs/>
          <w:color w:val="000000"/>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строительства тепловых сетей обоснованной.</w:t>
      </w:r>
    </w:p>
    <w:p w14:paraId="5D15D982" w14:textId="77777777" w:rsidR="007F0214" w:rsidRPr="001E3DD5" w:rsidRDefault="007F0214" w:rsidP="007F0214">
      <w:pPr>
        <w:autoSpaceDE w:val="0"/>
        <w:autoSpaceDN w:val="0"/>
        <w:adjustRightInd w:val="0"/>
        <w:spacing w:line="276" w:lineRule="auto"/>
        <w:ind w:firstLine="540"/>
        <w:jc w:val="both"/>
        <w:rPr>
          <w:bCs/>
          <w:color w:val="000000"/>
          <w:sz w:val="28"/>
          <w:szCs w:val="28"/>
          <w:highlight w:val="yellow"/>
        </w:rPr>
      </w:pPr>
    </w:p>
    <w:p w14:paraId="17EF57AD" w14:textId="77777777" w:rsidR="007F0214" w:rsidRPr="00B56482" w:rsidRDefault="007F0214" w:rsidP="007F0214">
      <w:pPr>
        <w:tabs>
          <w:tab w:val="left" w:pos="2835"/>
          <w:tab w:val="left" w:pos="3119"/>
        </w:tabs>
        <w:spacing w:line="26" w:lineRule="atLeast"/>
        <w:jc w:val="center"/>
        <w:rPr>
          <w:b/>
          <w:color w:val="000000"/>
          <w:sz w:val="28"/>
          <w:szCs w:val="28"/>
        </w:rPr>
      </w:pPr>
      <w:r w:rsidRPr="00B56482">
        <w:rPr>
          <w:b/>
          <w:color w:val="000000"/>
          <w:sz w:val="28"/>
          <w:szCs w:val="28"/>
        </w:rPr>
        <w:t xml:space="preserve">Объём капитальных вложений необходимый для подключения </w:t>
      </w:r>
    </w:p>
    <w:p w14:paraId="54034BCF" w14:textId="77777777" w:rsidR="007F0214" w:rsidRPr="001E3DD5" w:rsidRDefault="007F0214" w:rsidP="007F0214">
      <w:pPr>
        <w:spacing w:line="276" w:lineRule="auto"/>
        <w:ind w:firstLine="680"/>
        <w:jc w:val="both"/>
        <w:rPr>
          <w:bCs/>
          <w:color w:val="000000"/>
          <w:sz w:val="28"/>
          <w:highlight w:val="yellow"/>
        </w:rPr>
      </w:pPr>
    </w:p>
    <w:p w14:paraId="1D801460" w14:textId="77777777" w:rsidR="007F0214" w:rsidRPr="001E3DD5" w:rsidRDefault="007F0214" w:rsidP="007F0214">
      <w:pPr>
        <w:spacing w:line="276" w:lineRule="auto"/>
        <w:ind w:firstLine="680"/>
        <w:jc w:val="both"/>
        <w:rPr>
          <w:bCs/>
          <w:color w:val="000000"/>
          <w:sz w:val="28"/>
          <w:highlight w:val="yellow"/>
        </w:rPr>
      </w:pPr>
      <w:r w:rsidRPr="000C1219">
        <w:rPr>
          <w:bCs/>
          <w:color w:val="000000"/>
          <w:sz w:val="28"/>
        </w:rPr>
        <w:t xml:space="preserve">Суммарный объем капвложений по предложению предприятия составляет </w:t>
      </w:r>
      <w:r>
        <w:rPr>
          <w:color w:val="000000"/>
          <w:sz w:val="28"/>
          <w:szCs w:val="28"/>
        </w:rPr>
        <w:t>2707,689</w:t>
      </w:r>
      <w:r w:rsidRPr="000C1219">
        <w:rPr>
          <w:color w:val="000000"/>
          <w:sz w:val="28"/>
          <w:szCs w:val="28"/>
        </w:rPr>
        <w:t xml:space="preserve"> </w:t>
      </w:r>
      <w:r w:rsidRPr="000C1219">
        <w:rPr>
          <w:bCs/>
          <w:color w:val="000000"/>
          <w:sz w:val="28"/>
        </w:rPr>
        <w:t>тыс. руб. (без НДС). В качестве обосновывающего материала, представлены сметные расчета на проектные работы и на строительство.</w:t>
      </w:r>
    </w:p>
    <w:p w14:paraId="559A67FD" w14:textId="77777777" w:rsidR="007F0214" w:rsidRPr="008B557B" w:rsidRDefault="007F0214" w:rsidP="007F0214">
      <w:pPr>
        <w:spacing w:line="276" w:lineRule="auto"/>
        <w:ind w:firstLine="680"/>
        <w:jc w:val="both"/>
        <w:rPr>
          <w:color w:val="000000"/>
          <w:sz w:val="28"/>
          <w:szCs w:val="28"/>
        </w:rPr>
      </w:pPr>
      <w:r w:rsidRPr="008B557B">
        <w:rPr>
          <w:color w:val="000000"/>
          <w:sz w:val="28"/>
          <w:szCs w:val="28"/>
        </w:rPr>
        <w:t>Согласно постановлению правительства Российской Федерации 22.10.2012 №</w:t>
      </w:r>
      <w:r>
        <w:rPr>
          <w:color w:val="000000"/>
          <w:sz w:val="28"/>
          <w:szCs w:val="28"/>
        </w:rPr>
        <w:t xml:space="preserve"> </w:t>
      </w:r>
      <w:r w:rsidRPr="008B557B">
        <w:rPr>
          <w:color w:val="000000"/>
          <w:sz w:val="28"/>
          <w:szCs w:val="28"/>
        </w:rPr>
        <w:t>1075 «О ценообразовании в сфере теплоснабжения», стоимость мероприятий, включаемых в состав платы за подключение, определяется в соответствии с методическими указаниями и не превышает укрупненные сметные нормативы для объектов непроизводственной сферы и инженерной инфраструктуры.</w:t>
      </w:r>
    </w:p>
    <w:p w14:paraId="1F9428D5" w14:textId="77777777" w:rsidR="007F0214" w:rsidRPr="00116668" w:rsidRDefault="007F0214" w:rsidP="007F0214">
      <w:pPr>
        <w:spacing w:line="276" w:lineRule="auto"/>
        <w:ind w:firstLine="680"/>
        <w:jc w:val="both"/>
        <w:rPr>
          <w:color w:val="000000"/>
          <w:sz w:val="28"/>
          <w:szCs w:val="28"/>
        </w:rPr>
      </w:pPr>
      <w:r w:rsidRPr="00116668">
        <w:rPr>
          <w:color w:val="000000"/>
          <w:sz w:val="28"/>
          <w:szCs w:val="28"/>
        </w:rPr>
        <w:t xml:space="preserve">Проверка стоимости строительства тепловых сетей показала, что сметная стоимость заявленных мероприятий не превышает укрупненные сметные нормативы для объектов непроизводственной сферы и инженерной инфраструктуры. </w:t>
      </w:r>
    </w:p>
    <w:p w14:paraId="11EF37A4" w14:textId="77777777" w:rsidR="007F0214" w:rsidRPr="001E3DD5" w:rsidRDefault="007F0214" w:rsidP="007F0214">
      <w:pPr>
        <w:tabs>
          <w:tab w:val="left" w:pos="993"/>
        </w:tabs>
        <w:spacing w:line="276" w:lineRule="auto"/>
        <w:ind w:firstLine="709"/>
        <w:jc w:val="both"/>
        <w:rPr>
          <w:bCs/>
          <w:color w:val="000000"/>
          <w:sz w:val="28"/>
          <w:szCs w:val="28"/>
          <w:highlight w:val="yellow"/>
        </w:rPr>
      </w:pPr>
      <w:r w:rsidRPr="00116668">
        <w:rPr>
          <w:bCs/>
          <w:color w:val="000000"/>
          <w:sz w:val="28"/>
          <w:szCs w:val="28"/>
        </w:rPr>
        <w:t xml:space="preserve">Экспертная группа, рассмотрев представленные обосновывающие материалы, считает их обоснованными и предлагает принять к расчету платы затраты на финансирование капитальных вложений в размере </w:t>
      </w:r>
      <w:r>
        <w:rPr>
          <w:color w:val="000000"/>
          <w:sz w:val="28"/>
          <w:szCs w:val="28"/>
        </w:rPr>
        <w:t>2707,689</w:t>
      </w:r>
      <w:r w:rsidRPr="00116668">
        <w:rPr>
          <w:color w:val="000000"/>
          <w:sz w:val="28"/>
          <w:szCs w:val="28"/>
        </w:rPr>
        <w:t xml:space="preserve"> </w:t>
      </w:r>
      <w:r w:rsidRPr="00116668">
        <w:rPr>
          <w:bCs/>
          <w:color w:val="000000"/>
          <w:sz w:val="28"/>
          <w:szCs w:val="28"/>
        </w:rPr>
        <w:t>тыс. руб. (без НДС).</w:t>
      </w:r>
    </w:p>
    <w:p w14:paraId="21365443" w14:textId="77777777" w:rsidR="007F0214" w:rsidRPr="00116668" w:rsidRDefault="007F0214" w:rsidP="007F0214">
      <w:pPr>
        <w:spacing w:line="30" w:lineRule="atLeast"/>
        <w:ind w:firstLine="720"/>
        <w:jc w:val="right"/>
        <w:rPr>
          <w:bCs/>
          <w:color w:val="000000"/>
          <w:sz w:val="28"/>
        </w:rPr>
      </w:pPr>
      <w:r w:rsidRPr="00116668">
        <w:rPr>
          <w:bCs/>
          <w:color w:val="000000"/>
          <w:sz w:val="28"/>
        </w:rPr>
        <w:t>Таблица 1.</w:t>
      </w:r>
    </w:p>
    <w:p w14:paraId="3C4B6555" w14:textId="77777777" w:rsidR="007F0214" w:rsidRPr="00116668" w:rsidRDefault="007F0214" w:rsidP="007F0214">
      <w:pPr>
        <w:tabs>
          <w:tab w:val="left" w:pos="993"/>
        </w:tabs>
        <w:spacing w:line="30" w:lineRule="atLeast"/>
        <w:ind w:left="709"/>
        <w:jc w:val="center"/>
        <w:rPr>
          <w:color w:val="000000"/>
          <w:sz w:val="28"/>
          <w:szCs w:val="28"/>
        </w:rPr>
      </w:pPr>
      <w:r w:rsidRPr="00116668">
        <w:rPr>
          <w:color w:val="000000"/>
          <w:sz w:val="28"/>
          <w:szCs w:val="28"/>
        </w:rPr>
        <w:t>Предложение по величине капитальных вложений</w:t>
      </w:r>
    </w:p>
    <w:p w14:paraId="337B434C" w14:textId="77777777" w:rsidR="007F0214" w:rsidRPr="00116668" w:rsidRDefault="007F0214" w:rsidP="007F0214">
      <w:pPr>
        <w:tabs>
          <w:tab w:val="left" w:pos="993"/>
        </w:tabs>
        <w:spacing w:line="30" w:lineRule="atLeast"/>
        <w:ind w:left="709"/>
        <w:jc w:val="center"/>
        <w:rPr>
          <w:color w:val="000000"/>
          <w:sz w:val="28"/>
          <w:szCs w:val="28"/>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73"/>
        <w:gridCol w:w="3211"/>
      </w:tblGrid>
      <w:tr w:rsidR="007F0214" w:rsidRPr="00116668" w14:paraId="4DC34138" w14:textId="77777777" w:rsidTr="007E6DA6">
        <w:trPr>
          <w:trHeight w:val="259"/>
          <w:jc w:val="center"/>
        </w:trPr>
        <w:tc>
          <w:tcPr>
            <w:tcW w:w="3055" w:type="dxa"/>
            <w:shd w:val="clear" w:color="auto" w:fill="auto"/>
            <w:vAlign w:val="center"/>
          </w:tcPr>
          <w:p w14:paraId="1AD19726" w14:textId="77777777" w:rsidR="007F0214" w:rsidRPr="00116668" w:rsidRDefault="007F0214" w:rsidP="007E6DA6">
            <w:pPr>
              <w:spacing w:line="30" w:lineRule="atLeast"/>
              <w:jc w:val="center"/>
              <w:rPr>
                <w:color w:val="000000"/>
                <w:sz w:val="22"/>
                <w:szCs w:val="22"/>
              </w:rPr>
            </w:pPr>
            <w:r w:rsidRPr="00116668">
              <w:rPr>
                <w:color w:val="000000"/>
                <w:sz w:val="22"/>
                <w:szCs w:val="22"/>
              </w:rPr>
              <w:t>Предложение предприятия, тыс. руб.</w:t>
            </w:r>
          </w:p>
        </w:tc>
        <w:tc>
          <w:tcPr>
            <w:tcW w:w="3273" w:type="dxa"/>
            <w:shd w:val="clear" w:color="auto" w:fill="auto"/>
            <w:vAlign w:val="center"/>
          </w:tcPr>
          <w:p w14:paraId="75A04CCA" w14:textId="77777777" w:rsidR="007F0214" w:rsidRPr="00116668" w:rsidRDefault="007F0214" w:rsidP="007E6DA6">
            <w:pPr>
              <w:spacing w:line="30" w:lineRule="atLeast"/>
              <w:jc w:val="center"/>
              <w:rPr>
                <w:color w:val="000000"/>
                <w:sz w:val="22"/>
                <w:szCs w:val="22"/>
              </w:rPr>
            </w:pPr>
            <w:r w:rsidRPr="00116668">
              <w:rPr>
                <w:color w:val="000000"/>
                <w:sz w:val="22"/>
                <w:szCs w:val="22"/>
              </w:rPr>
              <w:t>Предложение экспертной группы, тыс. руб.</w:t>
            </w:r>
          </w:p>
        </w:tc>
        <w:tc>
          <w:tcPr>
            <w:tcW w:w="3211" w:type="dxa"/>
            <w:shd w:val="clear" w:color="auto" w:fill="auto"/>
            <w:vAlign w:val="center"/>
          </w:tcPr>
          <w:p w14:paraId="21AEE63C" w14:textId="77777777" w:rsidR="007F0214" w:rsidRPr="00116668" w:rsidRDefault="007F0214" w:rsidP="007E6DA6">
            <w:pPr>
              <w:spacing w:line="30" w:lineRule="atLeast"/>
              <w:jc w:val="center"/>
              <w:rPr>
                <w:sz w:val="22"/>
                <w:szCs w:val="22"/>
              </w:rPr>
            </w:pPr>
            <w:r w:rsidRPr="00116668">
              <w:rPr>
                <w:sz w:val="22"/>
                <w:szCs w:val="22"/>
              </w:rPr>
              <w:t>Корректировка в сторону снижения, тыс. руб.</w:t>
            </w:r>
          </w:p>
        </w:tc>
      </w:tr>
      <w:tr w:rsidR="007F0214" w:rsidRPr="00E07A93" w14:paraId="73460070" w14:textId="77777777" w:rsidTr="007E6DA6">
        <w:trPr>
          <w:trHeight w:val="259"/>
          <w:jc w:val="center"/>
        </w:trPr>
        <w:tc>
          <w:tcPr>
            <w:tcW w:w="3055" w:type="dxa"/>
            <w:shd w:val="clear" w:color="auto" w:fill="auto"/>
            <w:vAlign w:val="bottom"/>
          </w:tcPr>
          <w:p w14:paraId="56A9EEBD" w14:textId="77777777" w:rsidR="007F0214" w:rsidRPr="00116668" w:rsidRDefault="007F0214" w:rsidP="007E6DA6">
            <w:pPr>
              <w:spacing w:line="30" w:lineRule="atLeast"/>
              <w:jc w:val="center"/>
              <w:rPr>
                <w:color w:val="000000"/>
                <w:sz w:val="22"/>
                <w:szCs w:val="22"/>
              </w:rPr>
            </w:pPr>
            <w:r>
              <w:rPr>
                <w:color w:val="000000"/>
                <w:sz w:val="22"/>
                <w:szCs w:val="22"/>
              </w:rPr>
              <w:t>2707,689</w:t>
            </w:r>
          </w:p>
        </w:tc>
        <w:tc>
          <w:tcPr>
            <w:tcW w:w="3273" w:type="dxa"/>
            <w:shd w:val="clear" w:color="auto" w:fill="auto"/>
            <w:vAlign w:val="bottom"/>
          </w:tcPr>
          <w:p w14:paraId="5038A9FE" w14:textId="77777777" w:rsidR="007F0214" w:rsidRPr="00116668" w:rsidRDefault="007F0214" w:rsidP="007E6DA6">
            <w:pPr>
              <w:spacing w:line="30" w:lineRule="atLeast"/>
              <w:jc w:val="center"/>
              <w:rPr>
                <w:color w:val="000000"/>
                <w:sz w:val="22"/>
                <w:szCs w:val="22"/>
              </w:rPr>
            </w:pPr>
            <w:r>
              <w:rPr>
                <w:color w:val="000000"/>
                <w:sz w:val="22"/>
                <w:szCs w:val="22"/>
              </w:rPr>
              <w:t>2707,689</w:t>
            </w:r>
          </w:p>
        </w:tc>
        <w:tc>
          <w:tcPr>
            <w:tcW w:w="3211" w:type="dxa"/>
            <w:shd w:val="clear" w:color="auto" w:fill="auto"/>
            <w:vAlign w:val="bottom"/>
          </w:tcPr>
          <w:p w14:paraId="28DE4D3E" w14:textId="77777777" w:rsidR="007F0214" w:rsidRPr="00A071D3" w:rsidRDefault="007F0214" w:rsidP="007E6DA6">
            <w:pPr>
              <w:jc w:val="center"/>
              <w:rPr>
                <w:sz w:val="22"/>
                <w:szCs w:val="22"/>
              </w:rPr>
            </w:pPr>
            <w:r>
              <w:rPr>
                <w:sz w:val="22"/>
                <w:szCs w:val="22"/>
              </w:rPr>
              <w:t>0,00</w:t>
            </w:r>
          </w:p>
        </w:tc>
      </w:tr>
    </w:tbl>
    <w:p w14:paraId="5F8BBC60" w14:textId="77777777" w:rsidR="007F0214" w:rsidRPr="00157EA6" w:rsidRDefault="007F0214" w:rsidP="007F0214">
      <w:pPr>
        <w:autoSpaceDE w:val="0"/>
        <w:autoSpaceDN w:val="0"/>
        <w:adjustRightInd w:val="0"/>
        <w:spacing w:line="30" w:lineRule="atLeast"/>
        <w:ind w:firstLine="539"/>
        <w:jc w:val="both"/>
        <w:outlineLvl w:val="1"/>
        <w:rPr>
          <w:color w:val="000000"/>
          <w:sz w:val="28"/>
          <w:szCs w:val="28"/>
        </w:rPr>
      </w:pPr>
    </w:p>
    <w:p w14:paraId="0EC69A1A" w14:textId="2A463801" w:rsidR="007F0214" w:rsidRDefault="007F0214" w:rsidP="007F0214">
      <w:pPr>
        <w:tabs>
          <w:tab w:val="left" w:pos="0"/>
          <w:tab w:val="left" w:pos="284"/>
        </w:tabs>
        <w:spacing w:line="276" w:lineRule="auto"/>
        <w:jc w:val="center"/>
        <w:rPr>
          <w:b/>
          <w:color w:val="000000"/>
          <w:sz w:val="28"/>
          <w:szCs w:val="28"/>
        </w:rPr>
      </w:pPr>
    </w:p>
    <w:p w14:paraId="74128825" w14:textId="77777777" w:rsidR="007F0214" w:rsidRPr="00DE53FB" w:rsidRDefault="007F0214" w:rsidP="007F0214">
      <w:pPr>
        <w:tabs>
          <w:tab w:val="left" w:pos="0"/>
          <w:tab w:val="left" w:pos="284"/>
        </w:tabs>
        <w:spacing w:line="276" w:lineRule="auto"/>
        <w:jc w:val="center"/>
        <w:rPr>
          <w:b/>
          <w:color w:val="000000"/>
          <w:sz w:val="28"/>
          <w:szCs w:val="28"/>
        </w:rPr>
      </w:pPr>
      <w:r w:rsidRPr="00DE53FB">
        <w:rPr>
          <w:b/>
          <w:color w:val="000000"/>
          <w:sz w:val="28"/>
          <w:szCs w:val="28"/>
        </w:rPr>
        <w:t>(П1) Расходы на выполнение теплоснабжающей организацией мероприятий по подключению объект</w:t>
      </w:r>
      <w:r>
        <w:rPr>
          <w:b/>
          <w:color w:val="000000"/>
          <w:sz w:val="28"/>
          <w:szCs w:val="28"/>
        </w:rPr>
        <w:t>а</w:t>
      </w:r>
      <w:r w:rsidRPr="00DE53FB">
        <w:rPr>
          <w:b/>
          <w:color w:val="000000"/>
          <w:sz w:val="28"/>
          <w:szCs w:val="28"/>
        </w:rPr>
        <w:t xml:space="preserve"> заявител</w:t>
      </w:r>
      <w:r>
        <w:rPr>
          <w:b/>
          <w:color w:val="000000"/>
          <w:sz w:val="28"/>
          <w:szCs w:val="28"/>
        </w:rPr>
        <w:t>я</w:t>
      </w:r>
    </w:p>
    <w:p w14:paraId="05FDF632" w14:textId="77777777" w:rsidR="007F0214" w:rsidRPr="00157EA6" w:rsidRDefault="007F0214" w:rsidP="007F0214">
      <w:pPr>
        <w:tabs>
          <w:tab w:val="left" w:pos="0"/>
          <w:tab w:val="left" w:pos="284"/>
          <w:tab w:val="left" w:pos="1512"/>
        </w:tabs>
        <w:jc w:val="center"/>
        <w:rPr>
          <w:b/>
          <w:color w:val="000000"/>
          <w:sz w:val="28"/>
          <w:szCs w:val="28"/>
        </w:rPr>
      </w:pPr>
    </w:p>
    <w:p w14:paraId="7ADA8E4A" w14:textId="77777777" w:rsidR="007F0214" w:rsidRPr="008368FC" w:rsidRDefault="007F0214" w:rsidP="007F0214">
      <w:pPr>
        <w:autoSpaceDE w:val="0"/>
        <w:autoSpaceDN w:val="0"/>
        <w:adjustRightInd w:val="0"/>
        <w:spacing w:line="276" w:lineRule="auto"/>
        <w:ind w:firstLine="709"/>
        <w:jc w:val="both"/>
        <w:rPr>
          <w:color w:val="000000"/>
          <w:sz w:val="28"/>
          <w:szCs w:val="28"/>
        </w:rPr>
      </w:pPr>
      <w:r w:rsidRPr="004E7E4A">
        <w:rPr>
          <w:color w:val="000000"/>
          <w:sz w:val="28"/>
          <w:szCs w:val="28"/>
        </w:rPr>
        <w:t>Согласно п. 17</w:t>
      </w:r>
      <w:r>
        <w:rPr>
          <w:color w:val="000000"/>
          <w:sz w:val="28"/>
          <w:szCs w:val="28"/>
        </w:rPr>
        <w:t>2</w:t>
      </w:r>
      <w:r w:rsidRPr="004E7E4A">
        <w:rPr>
          <w:color w:val="000000"/>
          <w:sz w:val="28"/>
          <w:szCs w:val="28"/>
        </w:rPr>
        <w:t xml:space="preserve"> Методических указаний по расчету регулируемых цен (тарифов) в сфере теплоснабжения, утвержденных приказом</w:t>
      </w:r>
      <w:r w:rsidRPr="00D21562">
        <w:rPr>
          <w:color w:val="000000"/>
          <w:sz w:val="28"/>
          <w:szCs w:val="28"/>
        </w:rPr>
        <w:t xml:space="preserve"> ФСТ России </w:t>
      </w:r>
      <w:r>
        <w:rPr>
          <w:color w:val="000000"/>
          <w:sz w:val="28"/>
          <w:szCs w:val="28"/>
        </w:rPr>
        <w:br/>
      </w:r>
      <w:r w:rsidRPr="00D21562">
        <w:rPr>
          <w:color w:val="000000"/>
          <w:sz w:val="28"/>
          <w:szCs w:val="28"/>
        </w:rPr>
        <w:t xml:space="preserve">от 13.06.2013 </w:t>
      </w:r>
      <w:r>
        <w:rPr>
          <w:color w:val="000000"/>
          <w:sz w:val="28"/>
          <w:szCs w:val="28"/>
        </w:rPr>
        <w:t>№</w:t>
      </w:r>
      <w:r w:rsidRPr="00D21562">
        <w:rPr>
          <w:color w:val="000000"/>
          <w:sz w:val="28"/>
          <w:szCs w:val="28"/>
        </w:rPr>
        <w:t xml:space="preserve"> 760-э</w:t>
      </w:r>
      <w:r>
        <w:rPr>
          <w:color w:val="000000"/>
          <w:sz w:val="28"/>
          <w:szCs w:val="28"/>
        </w:rPr>
        <w:t xml:space="preserve">, </w:t>
      </w:r>
      <w:r w:rsidRPr="008368FC">
        <w:rPr>
          <w:color w:val="000000"/>
          <w:sz w:val="28"/>
          <w:szCs w:val="28"/>
        </w:rPr>
        <w:t>расходы на проведение мероприятий по подключению объектов заявителей, определ</w:t>
      </w:r>
      <w:r>
        <w:rPr>
          <w:color w:val="000000"/>
          <w:sz w:val="28"/>
          <w:szCs w:val="28"/>
        </w:rPr>
        <w:t>яются</w:t>
      </w:r>
      <w:r w:rsidRPr="008368FC">
        <w:rPr>
          <w:color w:val="000000"/>
          <w:sz w:val="28"/>
          <w:szCs w:val="28"/>
        </w:rPr>
        <w:t xml:space="preserve"> в соответствии с </w:t>
      </w:r>
      <w:hyperlink r:id="rId23" w:history="1">
        <w:r w:rsidRPr="008368FC">
          <w:rPr>
            <w:color w:val="000000"/>
            <w:sz w:val="28"/>
            <w:szCs w:val="28"/>
          </w:rPr>
          <w:t>приложением 7.1</w:t>
        </w:r>
      </w:hyperlink>
      <w:r w:rsidRPr="008368FC">
        <w:rPr>
          <w:color w:val="000000"/>
          <w:sz w:val="28"/>
          <w:szCs w:val="28"/>
        </w:rPr>
        <w:t xml:space="preserve"> </w:t>
      </w:r>
      <w:r>
        <w:rPr>
          <w:color w:val="000000"/>
          <w:sz w:val="28"/>
          <w:szCs w:val="28"/>
        </w:rPr>
        <w:br/>
      </w:r>
      <w:r w:rsidRPr="008368FC">
        <w:rPr>
          <w:color w:val="000000"/>
          <w:sz w:val="28"/>
          <w:szCs w:val="28"/>
        </w:rPr>
        <w:t>к настоящи</w:t>
      </w:r>
      <w:r>
        <w:rPr>
          <w:color w:val="000000"/>
          <w:sz w:val="28"/>
          <w:szCs w:val="28"/>
        </w:rPr>
        <w:t>х</w:t>
      </w:r>
      <w:r w:rsidRPr="008368FC">
        <w:rPr>
          <w:color w:val="000000"/>
          <w:sz w:val="28"/>
          <w:szCs w:val="28"/>
        </w:rPr>
        <w:t xml:space="preserve"> Методическим указаниям по формуле:</w:t>
      </w:r>
    </w:p>
    <w:p w14:paraId="2D919A94" w14:textId="2B1B994F" w:rsidR="007F0214" w:rsidRDefault="006C5E4D" w:rsidP="007F0214">
      <w:pPr>
        <w:autoSpaceDE w:val="0"/>
        <w:autoSpaceDN w:val="0"/>
        <w:adjustRightInd w:val="0"/>
        <w:spacing w:line="276" w:lineRule="auto"/>
        <w:jc w:val="center"/>
        <w:rPr>
          <w:bCs/>
        </w:rPr>
      </w:pPr>
      <m:oMath>
        <m:sSub>
          <m:sSubPr>
            <m:ctrlPr>
              <w:rPr>
                <w:rFonts w:ascii="Cambria Math" w:hAnsi="Cambria Math"/>
                <w:bCs/>
                <w:i/>
                <w:sz w:val="32"/>
                <w:szCs w:val="32"/>
              </w:rPr>
            </m:ctrlPr>
          </m:sSubPr>
          <m:e>
            <m:r>
              <w:rPr>
                <w:rFonts w:ascii="Cambria Math" w:hAnsi="Cambria Math"/>
                <w:sz w:val="32"/>
                <w:szCs w:val="32"/>
              </w:rPr>
              <m:t>П</m:t>
            </m:r>
          </m:e>
          <m:sub>
            <m:r>
              <w:rPr>
                <w:rFonts w:ascii="Cambria Math" w:hAnsi="Cambria Math"/>
                <w:sz w:val="32"/>
                <w:szCs w:val="32"/>
              </w:rPr>
              <m:t>1</m:t>
            </m:r>
          </m:sub>
        </m:sSub>
        <m:r>
          <w:rPr>
            <w:rFonts w:ascii="Cambria Math" w:hAnsi="Cambria Math"/>
            <w:sz w:val="32"/>
            <w:szCs w:val="32"/>
          </w:rPr>
          <m:t>=</m:t>
        </m:r>
        <m:f>
          <m:fPr>
            <m:ctrlPr>
              <w:rPr>
                <w:rFonts w:ascii="Cambria Math" w:hAnsi="Cambria Math"/>
                <w:bCs/>
                <w:i/>
                <w:sz w:val="32"/>
                <w:szCs w:val="32"/>
              </w:rPr>
            </m:ctrlPr>
          </m:fPr>
          <m:num>
            <m:sSubSup>
              <m:sSubSupPr>
                <m:ctrlPr>
                  <w:rPr>
                    <w:rFonts w:ascii="Cambria Math" w:hAnsi="Cambria Math"/>
                    <w:bCs/>
                    <w:i/>
                    <w:sz w:val="32"/>
                    <w:szCs w:val="32"/>
                  </w:rPr>
                </m:ctrlPr>
              </m:sSubSupPr>
              <m:e>
                <m:r>
                  <w:rPr>
                    <w:rFonts w:ascii="Cambria Math" w:hAnsi="Cambria Math"/>
                    <w:sz w:val="32"/>
                    <w:szCs w:val="32"/>
                  </w:rPr>
                  <m:t>Расх</m:t>
                </m:r>
              </m:e>
              <m:sub>
                <m:r>
                  <w:rPr>
                    <w:rFonts w:ascii="Cambria Math" w:hAnsi="Cambria Math"/>
                    <w:sz w:val="32"/>
                    <w:szCs w:val="32"/>
                  </w:rPr>
                  <m:t>1</m:t>
                </m:r>
              </m:sub>
              <m:sup>
                <m:r>
                  <w:rPr>
                    <w:rFonts w:ascii="Cambria Math" w:hAnsi="Cambria Math"/>
                    <w:sz w:val="32"/>
                    <w:szCs w:val="32"/>
                  </w:rPr>
                  <m:t>подключ</m:t>
                </m:r>
              </m:sup>
            </m:sSubSup>
          </m:num>
          <m:den>
            <m:sSup>
              <m:sSupPr>
                <m:ctrlPr>
                  <w:rPr>
                    <w:rFonts w:ascii="Cambria Math" w:hAnsi="Cambria Math"/>
                    <w:bCs/>
                    <w:i/>
                    <w:sz w:val="32"/>
                    <w:szCs w:val="32"/>
                  </w:rPr>
                </m:ctrlPr>
              </m:sSupPr>
              <m:e>
                <m:r>
                  <w:rPr>
                    <w:rFonts w:ascii="Cambria Math" w:hAnsi="Cambria Math"/>
                    <w:sz w:val="32"/>
                    <w:szCs w:val="32"/>
                  </w:rPr>
                  <m:t>Р</m:t>
                </m:r>
              </m:e>
              <m:sup>
                <m:r>
                  <w:rPr>
                    <w:rFonts w:ascii="Cambria Math" w:hAnsi="Cambria Math"/>
                    <w:sz w:val="32"/>
                    <w:szCs w:val="32"/>
                  </w:rPr>
                  <m:t>подключ</m:t>
                </m:r>
              </m:sup>
            </m:sSup>
          </m:den>
        </m:f>
      </m:oMath>
      <w:r w:rsidR="007F0214">
        <w:rPr>
          <w:b/>
          <w:bCs/>
          <w:sz w:val="28"/>
          <w:szCs w:val="28"/>
        </w:rPr>
        <w:t xml:space="preserve"> </w:t>
      </w:r>
      <w:r w:rsidR="007F0214" w:rsidRPr="00B42CFB">
        <w:rPr>
          <w:bCs/>
        </w:rPr>
        <w:t>(тыс. руб./Гкал/ч)</w:t>
      </w:r>
      <w:r w:rsidR="007F0214">
        <w:rPr>
          <w:bCs/>
        </w:rPr>
        <w:t>,</w:t>
      </w:r>
    </w:p>
    <w:p w14:paraId="45E3F69C" w14:textId="77777777" w:rsidR="007F0214" w:rsidRDefault="007F0214" w:rsidP="007F0214">
      <w:pPr>
        <w:autoSpaceDE w:val="0"/>
        <w:autoSpaceDN w:val="0"/>
        <w:adjustRightInd w:val="0"/>
        <w:spacing w:line="276" w:lineRule="auto"/>
        <w:ind w:firstLine="709"/>
        <w:jc w:val="both"/>
        <w:rPr>
          <w:bCs/>
          <w:sz w:val="28"/>
          <w:szCs w:val="28"/>
        </w:rPr>
      </w:pPr>
      <w:r>
        <w:rPr>
          <w:bCs/>
          <w:sz w:val="28"/>
          <w:szCs w:val="28"/>
        </w:rPr>
        <w:t>г</w:t>
      </w:r>
      <w:r w:rsidRPr="00B42CFB">
        <w:rPr>
          <w:bCs/>
          <w:sz w:val="28"/>
          <w:szCs w:val="28"/>
        </w:rPr>
        <w:t>де</w:t>
      </w:r>
      <w:r>
        <w:rPr>
          <w:bCs/>
          <w:sz w:val="28"/>
          <w:szCs w:val="28"/>
        </w:rPr>
        <w:t>:</w:t>
      </w:r>
    </w:p>
    <w:p w14:paraId="55788627" w14:textId="7DC6F549" w:rsidR="007F0214" w:rsidRPr="00B42CFB" w:rsidRDefault="006C5E4D" w:rsidP="007F0214">
      <w:pPr>
        <w:autoSpaceDE w:val="0"/>
        <w:autoSpaceDN w:val="0"/>
        <w:adjustRightInd w:val="0"/>
        <w:spacing w:line="276" w:lineRule="auto"/>
        <w:ind w:firstLine="709"/>
        <w:jc w:val="both"/>
        <w:rPr>
          <w:bCs/>
          <w:sz w:val="28"/>
          <w:szCs w:val="28"/>
        </w:rPr>
      </w:pPr>
      <m:oMath>
        <m:sSubSup>
          <m:sSubSupPr>
            <m:ctrlPr>
              <w:rPr>
                <w:rFonts w:ascii="Cambria Math" w:hAnsi="Cambria Math"/>
                <w:bCs/>
                <w:sz w:val="28"/>
                <w:szCs w:val="28"/>
              </w:rPr>
            </m:ctrlPr>
          </m:sSubSupPr>
          <m:e>
            <m:r>
              <w:rPr>
                <w:rFonts w:ascii="Cambria Math" w:hAnsi="Cambria Math"/>
                <w:sz w:val="28"/>
                <w:szCs w:val="28"/>
              </w:rPr>
              <m:t>Расх</m:t>
            </m:r>
          </m:e>
          <m:sub>
            <m:r>
              <w:rPr>
                <w:rFonts w:ascii="Cambria Math" w:hAnsi="Cambria Math"/>
                <w:sz w:val="28"/>
                <w:szCs w:val="28"/>
              </w:rPr>
              <m:t>1</m:t>
            </m:r>
          </m:sub>
          <m:sup>
            <m:r>
              <w:rPr>
                <w:rFonts w:ascii="Cambria Math" w:hAnsi="Cambria Math"/>
                <w:sz w:val="28"/>
                <w:szCs w:val="28"/>
              </w:rPr>
              <m:t>подключ</m:t>
            </m:r>
          </m:sup>
        </m:sSubSup>
      </m:oMath>
      <w:r w:rsidR="007F0214">
        <w:rPr>
          <w:bCs/>
          <w:sz w:val="28"/>
          <w:szCs w:val="28"/>
        </w:rPr>
        <w:t xml:space="preserve"> </w:t>
      </w:r>
      <w:r w:rsidR="007F0214" w:rsidRPr="00B42CFB">
        <w:rPr>
          <w:bCs/>
          <w:sz w:val="28"/>
          <w:szCs w:val="28"/>
        </w:rPr>
        <w:t>-  плановые на очередной расчетный период регулирования расходы на проведение мероприятий по подключению объектов заявителей, тыс. руб.;</w:t>
      </w:r>
    </w:p>
    <w:p w14:paraId="0BBF6AF3" w14:textId="6811EC3E" w:rsidR="007F0214" w:rsidRPr="00B42CFB" w:rsidRDefault="006C5E4D" w:rsidP="007F0214">
      <w:pPr>
        <w:autoSpaceDE w:val="0"/>
        <w:autoSpaceDN w:val="0"/>
        <w:adjustRightInd w:val="0"/>
        <w:spacing w:line="276" w:lineRule="auto"/>
        <w:ind w:firstLine="709"/>
        <w:jc w:val="both"/>
        <w:rPr>
          <w:bCs/>
          <w:sz w:val="28"/>
          <w:szCs w:val="28"/>
        </w:rPr>
      </w:pPr>
      <m:oMath>
        <m:sSup>
          <m:sSupPr>
            <m:ctrlPr>
              <w:rPr>
                <w:rFonts w:ascii="Cambria Math" w:hAnsi="Cambria Math"/>
                <w:bCs/>
                <w:sz w:val="28"/>
                <w:szCs w:val="28"/>
              </w:rPr>
            </m:ctrlPr>
          </m:sSupPr>
          <m:e>
            <m:r>
              <w:rPr>
                <w:rFonts w:ascii="Cambria Math" w:hAnsi="Cambria Math"/>
                <w:sz w:val="28"/>
                <w:szCs w:val="28"/>
              </w:rPr>
              <m:t>Р</m:t>
            </m:r>
          </m:e>
          <m:sup>
            <m:r>
              <w:rPr>
                <w:rFonts w:ascii="Cambria Math" w:hAnsi="Cambria Math"/>
                <w:sz w:val="28"/>
                <w:szCs w:val="28"/>
              </w:rPr>
              <m:t>подключ</m:t>
            </m:r>
          </m:sup>
        </m:sSup>
        <m:r>
          <w:rPr>
            <w:rFonts w:ascii="Cambria Math" w:hAnsi="Cambria Math"/>
            <w:sz w:val="28"/>
            <w:szCs w:val="28"/>
          </w:rPr>
          <m:t xml:space="preserve"> </m:t>
        </m:r>
      </m:oMath>
      <w:r w:rsidR="007F0214" w:rsidRPr="00B42CFB">
        <w:rPr>
          <w:bCs/>
          <w:sz w:val="28"/>
          <w:szCs w:val="28"/>
        </w:rPr>
        <w:t>- плановая на очередной расчетный период регулирования суммарная подключаемая тепловая нагрузка объектов заявителей, Гкал/ч</w:t>
      </w:r>
      <w:r w:rsidR="007F0214">
        <w:rPr>
          <w:bCs/>
          <w:sz w:val="28"/>
          <w:szCs w:val="28"/>
        </w:rPr>
        <w:t>.</w:t>
      </w:r>
    </w:p>
    <w:p w14:paraId="4976AB84" w14:textId="77777777" w:rsidR="007F0214" w:rsidRPr="00607BD4" w:rsidRDefault="007F0214" w:rsidP="007F0214">
      <w:pPr>
        <w:tabs>
          <w:tab w:val="left" w:pos="1512"/>
        </w:tabs>
        <w:spacing w:line="276" w:lineRule="auto"/>
        <w:ind w:firstLine="709"/>
        <w:jc w:val="both"/>
        <w:rPr>
          <w:color w:val="000000"/>
          <w:sz w:val="28"/>
          <w:szCs w:val="28"/>
        </w:rPr>
      </w:pPr>
      <w:r>
        <w:rPr>
          <w:color w:val="000000"/>
          <w:sz w:val="28"/>
          <w:szCs w:val="28"/>
        </w:rPr>
        <w:t>ООО «</w:t>
      </w:r>
      <w:proofErr w:type="spellStart"/>
      <w:r>
        <w:rPr>
          <w:color w:val="000000"/>
          <w:sz w:val="28"/>
          <w:szCs w:val="28"/>
        </w:rPr>
        <w:t>СибЭнерго</w:t>
      </w:r>
      <w:proofErr w:type="spellEnd"/>
      <w:r>
        <w:rPr>
          <w:color w:val="000000"/>
          <w:sz w:val="28"/>
          <w:szCs w:val="28"/>
        </w:rPr>
        <w:t>»</w:t>
      </w:r>
      <w:r w:rsidRPr="00607BD4">
        <w:rPr>
          <w:color w:val="000000"/>
          <w:sz w:val="28"/>
          <w:szCs w:val="28"/>
        </w:rPr>
        <w:t xml:space="preserve"> предлагает в расч</w:t>
      </w:r>
      <w:r>
        <w:rPr>
          <w:color w:val="000000"/>
          <w:sz w:val="28"/>
          <w:szCs w:val="28"/>
        </w:rPr>
        <w:t>е</w:t>
      </w:r>
      <w:r w:rsidRPr="00607BD4">
        <w:rPr>
          <w:color w:val="000000"/>
          <w:sz w:val="28"/>
          <w:szCs w:val="28"/>
        </w:rPr>
        <w:t xml:space="preserve">т платы за подключение </w:t>
      </w:r>
      <w:r>
        <w:rPr>
          <w:color w:val="000000"/>
          <w:sz w:val="28"/>
          <w:szCs w:val="28"/>
        </w:rPr>
        <w:br/>
      </w:r>
      <w:r w:rsidRPr="00607BD4">
        <w:rPr>
          <w:color w:val="000000"/>
          <w:sz w:val="28"/>
          <w:szCs w:val="28"/>
        </w:rPr>
        <w:t xml:space="preserve">к системе теплоснабжения включить расходы на выполнение теплоснабжающей организацией мероприятий, осуществляемых </w:t>
      </w:r>
      <w:r>
        <w:rPr>
          <w:color w:val="000000"/>
          <w:sz w:val="28"/>
          <w:szCs w:val="28"/>
        </w:rPr>
        <w:br/>
      </w:r>
      <w:r w:rsidRPr="00607BD4">
        <w:rPr>
          <w:color w:val="000000"/>
          <w:sz w:val="28"/>
          <w:szCs w:val="28"/>
        </w:rPr>
        <w:t xml:space="preserve">при подключении к системе теплоснабжения на суммарную подключаемую тепловую нагрузку </w:t>
      </w:r>
      <w:r>
        <w:rPr>
          <w:color w:val="000000"/>
          <w:sz w:val="28"/>
          <w:szCs w:val="28"/>
        </w:rPr>
        <w:t xml:space="preserve">0,4484 </w:t>
      </w:r>
      <w:r w:rsidRPr="00607BD4">
        <w:rPr>
          <w:color w:val="000000"/>
          <w:sz w:val="28"/>
          <w:szCs w:val="28"/>
        </w:rPr>
        <w:t xml:space="preserve">Гкал/час в размере </w:t>
      </w:r>
      <w:r>
        <w:rPr>
          <w:color w:val="000000"/>
          <w:sz w:val="28"/>
          <w:szCs w:val="28"/>
        </w:rPr>
        <w:t xml:space="preserve">87,21 </w:t>
      </w:r>
      <w:r w:rsidRPr="00607BD4">
        <w:rPr>
          <w:color w:val="000000"/>
          <w:sz w:val="28"/>
          <w:szCs w:val="28"/>
        </w:rPr>
        <w:t>тыс. руб., в том числе:</w:t>
      </w:r>
    </w:p>
    <w:p w14:paraId="689ECC7B" w14:textId="77777777" w:rsidR="007F0214" w:rsidRPr="00CF0FB7" w:rsidRDefault="007F0214" w:rsidP="007F0214">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Оплата труда</w:t>
      </w:r>
      <w:r>
        <w:rPr>
          <w:color w:val="000000"/>
          <w:sz w:val="28"/>
          <w:szCs w:val="28"/>
        </w:rPr>
        <w:t>» -</w:t>
      </w:r>
      <w:r w:rsidRPr="00CF0FB7">
        <w:rPr>
          <w:color w:val="000000"/>
          <w:sz w:val="28"/>
          <w:szCs w:val="28"/>
        </w:rPr>
        <w:t xml:space="preserve"> </w:t>
      </w:r>
      <w:r>
        <w:rPr>
          <w:color w:val="000000"/>
          <w:sz w:val="28"/>
          <w:szCs w:val="28"/>
        </w:rPr>
        <w:t xml:space="preserve">47,50 </w:t>
      </w:r>
      <w:r w:rsidRPr="00CF0FB7">
        <w:rPr>
          <w:color w:val="000000"/>
          <w:sz w:val="28"/>
          <w:szCs w:val="28"/>
        </w:rPr>
        <w:t>тыс. руб.;</w:t>
      </w:r>
    </w:p>
    <w:p w14:paraId="2F17693F" w14:textId="77777777" w:rsidR="007F0214" w:rsidRPr="00CF0FB7" w:rsidRDefault="007F0214" w:rsidP="007F0214">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Отчисления на социальные нужды</w:t>
      </w:r>
      <w:r>
        <w:rPr>
          <w:color w:val="000000"/>
          <w:sz w:val="28"/>
          <w:szCs w:val="28"/>
        </w:rPr>
        <w:t>» -</w:t>
      </w:r>
      <w:r w:rsidRPr="00CF0FB7">
        <w:rPr>
          <w:color w:val="000000"/>
          <w:sz w:val="28"/>
          <w:szCs w:val="28"/>
        </w:rPr>
        <w:t xml:space="preserve"> </w:t>
      </w:r>
      <w:r>
        <w:rPr>
          <w:color w:val="000000"/>
          <w:sz w:val="28"/>
          <w:szCs w:val="28"/>
        </w:rPr>
        <w:t>14,34</w:t>
      </w:r>
      <w:r w:rsidRPr="00CF0FB7">
        <w:rPr>
          <w:color w:val="000000"/>
          <w:sz w:val="28"/>
          <w:szCs w:val="28"/>
        </w:rPr>
        <w:t xml:space="preserve"> тыс. руб.;</w:t>
      </w:r>
    </w:p>
    <w:p w14:paraId="302D5235" w14:textId="77777777" w:rsidR="007F0214" w:rsidRPr="00CF0FB7" w:rsidRDefault="007F0214" w:rsidP="007F0214">
      <w:pPr>
        <w:tabs>
          <w:tab w:val="left" w:pos="993"/>
          <w:tab w:val="left" w:pos="1512"/>
        </w:tabs>
        <w:spacing w:line="276" w:lineRule="auto"/>
        <w:jc w:val="both"/>
        <w:rPr>
          <w:color w:val="000000"/>
          <w:sz w:val="28"/>
          <w:szCs w:val="28"/>
        </w:rPr>
      </w:pPr>
      <w:r w:rsidRPr="00CF0FB7">
        <w:rPr>
          <w:color w:val="000000"/>
          <w:sz w:val="28"/>
          <w:szCs w:val="28"/>
        </w:rPr>
        <w:t xml:space="preserve">- </w:t>
      </w:r>
      <w:r>
        <w:rPr>
          <w:color w:val="000000"/>
          <w:sz w:val="28"/>
          <w:szCs w:val="28"/>
        </w:rPr>
        <w:t>«</w:t>
      </w:r>
      <w:r w:rsidRPr="00CF0FB7">
        <w:rPr>
          <w:color w:val="000000"/>
          <w:sz w:val="28"/>
          <w:szCs w:val="28"/>
        </w:rPr>
        <w:t>Прочие расходы</w:t>
      </w:r>
      <w:r>
        <w:rPr>
          <w:color w:val="000000"/>
          <w:sz w:val="28"/>
          <w:szCs w:val="28"/>
        </w:rPr>
        <w:t>» -</w:t>
      </w:r>
      <w:r w:rsidRPr="00CF0FB7">
        <w:rPr>
          <w:color w:val="000000"/>
          <w:sz w:val="28"/>
          <w:szCs w:val="28"/>
        </w:rPr>
        <w:t xml:space="preserve"> </w:t>
      </w:r>
      <w:r>
        <w:rPr>
          <w:color w:val="000000"/>
          <w:sz w:val="28"/>
          <w:szCs w:val="28"/>
        </w:rPr>
        <w:t xml:space="preserve">24,98 </w:t>
      </w:r>
      <w:r w:rsidRPr="00CF0FB7">
        <w:rPr>
          <w:color w:val="000000"/>
          <w:sz w:val="28"/>
          <w:szCs w:val="28"/>
        </w:rPr>
        <w:t>тыс.</w:t>
      </w:r>
      <w:r>
        <w:rPr>
          <w:color w:val="000000"/>
          <w:sz w:val="28"/>
          <w:szCs w:val="28"/>
        </w:rPr>
        <w:t xml:space="preserve"> </w:t>
      </w:r>
      <w:r w:rsidRPr="00CF0FB7">
        <w:rPr>
          <w:color w:val="000000"/>
          <w:sz w:val="28"/>
          <w:szCs w:val="28"/>
        </w:rPr>
        <w:t>руб.</w:t>
      </w:r>
    </w:p>
    <w:p w14:paraId="55B77732" w14:textId="77777777" w:rsidR="007F0214" w:rsidRPr="00607BD4" w:rsidRDefault="007F0214" w:rsidP="007F0214">
      <w:pPr>
        <w:tabs>
          <w:tab w:val="left" w:pos="284"/>
          <w:tab w:val="left" w:pos="1512"/>
        </w:tabs>
        <w:spacing w:line="276" w:lineRule="auto"/>
        <w:ind w:firstLine="709"/>
        <w:jc w:val="both"/>
        <w:rPr>
          <w:color w:val="000000"/>
          <w:sz w:val="28"/>
          <w:szCs w:val="28"/>
        </w:rPr>
      </w:pPr>
      <w:r w:rsidRPr="00607BD4">
        <w:rPr>
          <w:color w:val="000000"/>
          <w:sz w:val="28"/>
          <w:szCs w:val="28"/>
        </w:rPr>
        <w:t>Т.е. расходы на проведение мероприятий по подключению объектов заявител</w:t>
      </w:r>
      <w:r>
        <w:rPr>
          <w:color w:val="000000"/>
          <w:sz w:val="28"/>
          <w:szCs w:val="28"/>
        </w:rPr>
        <w:t>я</w:t>
      </w:r>
      <w:r w:rsidRPr="00607BD4">
        <w:rPr>
          <w:color w:val="000000"/>
          <w:sz w:val="28"/>
          <w:szCs w:val="28"/>
        </w:rPr>
        <w:t xml:space="preserve"> </w:t>
      </w:r>
      <w:r>
        <w:rPr>
          <w:color w:val="000000"/>
          <w:sz w:val="28"/>
          <w:szCs w:val="28"/>
        </w:rPr>
        <w:t>по предложению предприятия составят</w:t>
      </w:r>
      <w:r w:rsidRPr="00607BD4">
        <w:rPr>
          <w:color w:val="000000"/>
          <w:sz w:val="28"/>
          <w:szCs w:val="28"/>
        </w:rPr>
        <w:t xml:space="preserve"> </w:t>
      </w:r>
      <w:r>
        <w:rPr>
          <w:color w:val="000000"/>
          <w:sz w:val="28"/>
          <w:szCs w:val="28"/>
        </w:rPr>
        <w:t xml:space="preserve">194,48 </w:t>
      </w:r>
      <w:r w:rsidRPr="00607BD4">
        <w:rPr>
          <w:color w:val="000000"/>
          <w:sz w:val="28"/>
          <w:szCs w:val="28"/>
        </w:rPr>
        <w:t>тыс.</w:t>
      </w:r>
      <w:r>
        <w:rPr>
          <w:color w:val="000000"/>
          <w:sz w:val="28"/>
          <w:szCs w:val="28"/>
        </w:rPr>
        <w:t> </w:t>
      </w:r>
      <w:r w:rsidRPr="00607BD4">
        <w:rPr>
          <w:color w:val="000000"/>
          <w:sz w:val="28"/>
          <w:szCs w:val="28"/>
        </w:rPr>
        <w:t>руб./Гкал/ч.</w:t>
      </w:r>
    </w:p>
    <w:p w14:paraId="7A649EFD" w14:textId="77777777" w:rsidR="007F0214" w:rsidRDefault="007F0214" w:rsidP="007F0214">
      <w:pPr>
        <w:tabs>
          <w:tab w:val="left" w:pos="1134"/>
          <w:tab w:val="left" w:pos="1512"/>
        </w:tabs>
        <w:spacing w:line="276" w:lineRule="auto"/>
        <w:ind w:firstLine="709"/>
        <w:jc w:val="both"/>
        <w:rPr>
          <w:color w:val="000000"/>
          <w:sz w:val="28"/>
          <w:szCs w:val="28"/>
        </w:rPr>
      </w:pPr>
      <w:r>
        <w:rPr>
          <w:color w:val="000000"/>
          <w:sz w:val="28"/>
          <w:szCs w:val="28"/>
        </w:rPr>
        <w:t xml:space="preserve">Предприятием заявлены «Расходы на оплату труда» в сумме </w:t>
      </w:r>
      <w:r>
        <w:rPr>
          <w:color w:val="000000"/>
          <w:sz w:val="28"/>
          <w:szCs w:val="28"/>
        </w:rPr>
        <w:br/>
        <w:t xml:space="preserve">47,50 тыс. руб. Экспертами проверен представленный расчет </w:t>
      </w:r>
      <w:r w:rsidRPr="00AF1657">
        <w:rPr>
          <w:color w:val="000000"/>
          <w:sz w:val="28"/>
          <w:szCs w:val="28"/>
        </w:rPr>
        <w:t xml:space="preserve">затрат </w:t>
      </w:r>
      <w:r>
        <w:rPr>
          <w:color w:val="000000"/>
          <w:sz w:val="28"/>
          <w:szCs w:val="28"/>
        </w:rPr>
        <w:br/>
      </w:r>
      <w:r w:rsidRPr="00AF1657">
        <w:rPr>
          <w:color w:val="000000"/>
          <w:sz w:val="28"/>
          <w:szCs w:val="28"/>
        </w:rPr>
        <w:t>на оплату труда</w:t>
      </w:r>
      <w:r>
        <w:rPr>
          <w:color w:val="000000"/>
          <w:sz w:val="28"/>
          <w:szCs w:val="28"/>
        </w:rPr>
        <w:t xml:space="preserve">. </w:t>
      </w:r>
      <w:r w:rsidRPr="00AF1657">
        <w:rPr>
          <w:color w:val="000000"/>
          <w:sz w:val="28"/>
          <w:szCs w:val="28"/>
        </w:rPr>
        <w:t xml:space="preserve">В соответствии с данными </w:t>
      </w:r>
      <w:proofErr w:type="spellStart"/>
      <w:r w:rsidRPr="00AF1657">
        <w:rPr>
          <w:color w:val="000000"/>
          <w:sz w:val="28"/>
          <w:szCs w:val="28"/>
        </w:rPr>
        <w:t>Кемеровостата</w:t>
      </w:r>
      <w:proofErr w:type="spellEnd"/>
      <w:r w:rsidRPr="00AF1657">
        <w:rPr>
          <w:color w:val="000000"/>
          <w:sz w:val="28"/>
          <w:szCs w:val="28"/>
        </w:rPr>
        <w:t xml:space="preserve"> средняя заработная плата работников</w:t>
      </w:r>
      <w:r>
        <w:rPr>
          <w:color w:val="000000"/>
          <w:sz w:val="28"/>
          <w:szCs w:val="28"/>
        </w:rPr>
        <w:t>,</w:t>
      </w:r>
      <w:r w:rsidRPr="00AF1657">
        <w:rPr>
          <w:color w:val="000000"/>
          <w:sz w:val="28"/>
          <w:szCs w:val="28"/>
        </w:rPr>
        <w:t xml:space="preserve"> занятых обеспечением электрической энергией, газом и паром</w:t>
      </w:r>
      <w:r>
        <w:rPr>
          <w:color w:val="000000"/>
          <w:sz w:val="28"/>
          <w:szCs w:val="28"/>
        </w:rPr>
        <w:t>,</w:t>
      </w:r>
      <w:r w:rsidRPr="00AF1657">
        <w:rPr>
          <w:color w:val="000000"/>
          <w:sz w:val="28"/>
          <w:szCs w:val="28"/>
        </w:rPr>
        <w:t xml:space="preserve"> составляет с января по </w:t>
      </w:r>
      <w:r>
        <w:rPr>
          <w:color w:val="000000"/>
          <w:sz w:val="28"/>
          <w:szCs w:val="28"/>
        </w:rPr>
        <w:t xml:space="preserve">сентябрь </w:t>
      </w:r>
      <w:r w:rsidRPr="00AF1657">
        <w:rPr>
          <w:color w:val="000000"/>
          <w:sz w:val="28"/>
          <w:szCs w:val="28"/>
        </w:rPr>
        <w:t>202</w:t>
      </w:r>
      <w:r>
        <w:rPr>
          <w:color w:val="000000"/>
          <w:sz w:val="28"/>
          <w:szCs w:val="28"/>
        </w:rPr>
        <w:t>1</w:t>
      </w:r>
      <w:r w:rsidRPr="00AF1657">
        <w:rPr>
          <w:color w:val="000000"/>
          <w:sz w:val="28"/>
          <w:szCs w:val="28"/>
        </w:rPr>
        <w:t xml:space="preserve"> года </w:t>
      </w:r>
      <w:r>
        <w:rPr>
          <w:color w:val="000000"/>
          <w:sz w:val="28"/>
          <w:szCs w:val="28"/>
        </w:rPr>
        <w:br/>
      </w:r>
      <w:r w:rsidRPr="00AF1657">
        <w:rPr>
          <w:color w:val="000000"/>
          <w:sz w:val="28"/>
          <w:szCs w:val="28"/>
        </w:rPr>
        <w:t xml:space="preserve">в Новокузнецком городском округе </w:t>
      </w:r>
      <w:r>
        <w:rPr>
          <w:color w:val="000000"/>
          <w:sz w:val="28"/>
          <w:szCs w:val="28"/>
        </w:rPr>
        <w:t>49646,7</w:t>
      </w:r>
      <w:r w:rsidRPr="00AF1657">
        <w:rPr>
          <w:color w:val="000000"/>
          <w:sz w:val="28"/>
          <w:szCs w:val="28"/>
        </w:rPr>
        <w:t xml:space="preserve"> руб./мес.</w:t>
      </w:r>
      <w:r>
        <w:rPr>
          <w:color w:val="000000"/>
          <w:sz w:val="28"/>
          <w:szCs w:val="28"/>
        </w:rPr>
        <w:t xml:space="preserve"> (</w:t>
      </w:r>
      <w:r w:rsidRPr="001803D7">
        <w:rPr>
          <w:color w:val="000000"/>
          <w:sz w:val="28"/>
          <w:szCs w:val="28"/>
        </w:rPr>
        <w:t>https://www.gks.ru/scripts/db_inet2/passport/table.aspx?opt=327310002021</w:t>
      </w:r>
      <w:r>
        <w:rPr>
          <w:color w:val="000000"/>
          <w:sz w:val="28"/>
          <w:szCs w:val="28"/>
        </w:rPr>
        <w:t>).</w:t>
      </w:r>
      <w:r w:rsidRPr="00AF1657">
        <w:rPr>
          <w:color w:val="000000"/>
          <w:sz w:val="28"/>
          <w:szCs w:val="28"/>
        </w:rPr>
        <w:t xml:space="preserve"> </w:t>
      </w:r>
      <w:r>
        <w:rPr>
          <w:color w:val="000000"/>
          <w:sz w:val="28"/>
          <w:szCs w:val="28"/>
        </w:rPr>
        <w:br/>
        <w:t xml:space="preserve">С учетом ИПЦ (2022/2021), опубликованном на официальном сайте Минэкономразвития России, средний размер заработной платы </w:t>
      </w:r>
      <w:r>
        <w:rPr>
          <w:color w:val="000000"/>
          <w:sz w:val="28"/>
          <w:szCs w:val="28"/>
        </w:rPr>
        <w:br/>
        <w:t xml:space="preserve">в 2022 году будет составлять: 49646,7 </w:t>
      </w:r>
      <w:r w:rsidRPr="00AF1657">
        <w:rPr>
          <w:color w:val="000000"/>
          <w:sz w:val="28"/>
          <w:szCs w:val="28"/>
        </w:rPr>
        <w:t>руб./мес.</w:t>
      </w:r>
      <w:r>
        <w:rPr>
          <w:color w:val="000000"/>
          <w:sz w:val="28"/>
          <w:szCs w:val="28"/>
        </w:rPr>
        <w:t xml:space="preserve"> × 1,043 = 51781,51 руб./мес., </w:t>
      </w:r>
      <w:r>
        <w:rPr>
          <w:color w:val="000000"/>
          <w:sz w:val="28"/>
          <w:szCs w:val="28"/>
        </w:rPr>
        <w:br/>
        <w:t xml:space="preserve">что выше предложения предприятия (48785 руб./мес.) на 2996,51 руб./мес. Расходы по данной статье предприятием предлагается принять в размере </w:t>
      </w:r>
      <w:r>
        <w:rPr>
          <w:b/>
          <w:bCs/>
          <w:color w:val="000000"/>
          <w:sz w:val="28"/>
          <w:szCs w:val="28"/>
        </w:rPr>
        <w:t>47,499</w:t>
      </w:r>
      <w:r w:rsidRPr="00DD6566">
        <w:rPr>
          <w:b/>
          <w:bCs/>
          <w:color w:val="000000"/>
          <w:sz w:val="28"/>
          <w:szCs w:val="28"/>
        </w:rPr>
        <w:t xml:space="preserve"> тыс. руб</w:t>
      </w:r>
      <w:r>
        <w:rPr>
          <w:color w:val="000000"/>
          <w:sz w:val="28"/>
          <w:szCs w:val="28"/>
        </w:rPr>
        <w:t>. Экспертами скорректирован расчет предприятия в части количества часов на обработку заявки на подключение</w:t>
      </w:r>
      <w:r w:rsidRPr="00B52634">
        <w:rPr>
          <w:color w:val="000000"/>
          <w:sz w:val="28"/>
          <w:szCs w:val="28"/>
        </w:rPr>
        <w:t>.</w:t>
      </w:r>
    </w:p>
    <w:p w14:paraId="01344A59" w14:textId="77777777" w:rsidR="007F0214" w:rsidRDefault="007F0214" w:rsidP="007F0214">
      <w:pPr>
        <w:tabs>
          <w:tab w:val="left" w:pos="1134"/>
          <w:tab w:val="left" w:pos="1512"/>
        </w:tabs>
        <w:spacing w:line="276" w:lineRule="auto"/>
        <w:ind w:firstLine="709"/>
        <w:jc w:val="center"/>
        <w:rPr>
          <w:color w:val="000000"/>
          <w:sz w:val="28"/>
          <w:szCs w:val="28"/>
        </w:rPr>
      </w:pPr>
      <w:r>
        <w:rPr>
          <w:color w:val="000000"/>
          <w:sz w:val="28"/>
          <w:szCs w:val="28"/>
        </w:rPr>
        <w:t>Фонд рабочего времени</w:t>
      </w:r>
    </w:p>
    <w:tbl>
      <w:tblPr>
        <w:tblW w:w="9351" w:type="dxa"/>
        <w:tblInd w:w="113" w:type="dxa"/>
        <w:tblLook w:val="04A0" w:firstRow="1" w:lastRow="0" w:firstColumn="1" w:lastColumn="0" w:noHBand="0" w:noVBand="1"/>
      </w:tblPr>
      <w:tblGrid>
        <w:gridCol w:w="2560"/>
        <w:gridCol w:w="3389"/>
        <w:gridCol w:w="3402"/>
      </w:tblGrid>
      <w:tr w:rsidR="007F0214" w14:paraId="7C550694" w14:textId="77777777" w:rsidTr="007E6DA6">
        <w:trPr>
          <w:trHeight w:val="180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4E450" w14:textId="77777777" w:rsidR="007F0214" w:rsidRDefault="007F0214" w:rsidP="007E6DA6">
            <w:pPr>
              <w:rPr>
                <w:sz w:val="22"/>
                <w:szCs w:val="22"/>
              </w:rPr>
            </w:pPr>
            <w:r>
              <w:rPr>
                <w:sz w:val="22"/>
                <w:szCs w:val="22"/>
              </w:rPr>
              <w:t>Наименование должности</w:t>
            </w:r>
          </w:p>
        </w:tc>
        <w:tc>
          <w:tcPr>
            <w:tcW w:w="3389" w:type="dxa"/>
            <w:tcBorders>
              <w:top w:val="single" w:sz="4" w:space="0" w:color="auto"/>
              <w:left w:val="nil"/>
              <w:bottom w:val="single" w:sz="4" w:space="0" w:color="auto"/>
              <w:right w:val="single" w:sz="4" w:space="0" w:color="auto"/>
            </w:tcBorders>
            <w:shd w:val="clear" w:color="auto" w:fill="auto"/>
            <w:vAlign w:val="bottom"/>
            <w:hideMark/>
          </w:tcPr>
          <w:p w14:paraId="1287C2CF" w14:textId="77777777" w:rsidR="007F0214" w:rsidRDefault="007F0214" w:rsidP="007E6DA6">
            <w:pPr>
              <w:jc w:val="center"/>
              <w:rPr>
                <w:sz w:val="22"/>
                <w:szCs w:val="22"/>
              </w:rPr>
            </w:pPr>
            <w:r>
              <w:rPr>
                <w:sz w:val="22"/>
                <w:szCs w:val="22"/>
              </w:rPr>
              <w:t>Кол-во чел. часов на обработку заявки по предложению предприятия</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7D4933CC" w14:textId="77777777" w:rsidR="007F0214" w:rsidRDefault="007F0214" w:rsidP="007E6DA6">
            <w:pPr>
              <w:jc w:val="center"/>
              <w:rPr>
                <w:sz w:val="22"/>
                <w:szCs w:val="22"/>
              </w:rPr>
            </w:pPr>
            <w:r>
              <w:rPr>
                <w:sz w:val="22"/>
                <w:szCs w:val="22"/>
              </w:rPr>
              <w:t>Кол-во чел. часов на обработку заявки по предложению экспертов</w:t>
            </w:r>
          </w:p>
        </w:tc>
      </w:tr>
      <w:tr w:rsidR="007F0214" w14:paraId="297D90DB"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4EA4424" w14:textId="77777777" w:rsidR="007F0214" w:rsidRDefault="007F0214"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0A44F3F8" w14:textId="77777777" w:rsidR="007F0214" w:rsidRDefault="007F0214"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1250313C" w14:textId="77777777" w:rsidR="007F0214" w:rsidRDefault="007F0214" w:rsidP="007E6DA6">
            <w:pPr>
              <w:jc w:val="center"/>
              <w:rPr>
                <w:sz w:val="22"/>
                <w:szCs w:val="22"/>
              </w:rPr>
            </w:pPr>
            <w:r>
              <w:rPr>
                <w:sz w:val="22"/>
                <w:szCs w:val="22"/>
              </w:rPr>
              <w:t>16</w:t>
            </w:r>
          </w:p>
        </w:tc>
      </w:tr>
      <w:tr w:rsidR="007F0214" w14:paraId="6527335B"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512AF507" w14:textId="77777777" w:rsidR="007F0214" w:rsidRDefault="007F0214"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7806F4B7" w14:textId="77777777" w:rsidR="007F0214" w:rsidRDefault="007F0214"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3DE71541" w14:textId="77777777" w:rsidR="007F0214" w:rsidRDefault="007F0214" w:rsidP="007E6DA6">
            <w:pPr>
              <w:jc w:val="center"/>
              <w:rPr>
                <w:sz w:val="22"/>
                <w:szCs w:val="22"/>
              </w:rPr>
            </w:pPr>
            <w:r>
              <w:rPr>
                <w:sz w:val="22"/>
                <w:szCs w:val="22"/>
              </w:rPr>
              <w:t>0</w:t>
            </w:r>
          </w:p>
        </w:tc>
      </w:tr>
      <w:tr w:rsidR="007F0214" w14:paraId="62D6DC4F"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2BEA149C" w14:textId="77777777" w:rsidR="007F0214" w:rsidRDefault="007F0214" w:rsidP="007E6DA6">
            <w:pPr>
              <w:rPr>
                <w:sz w:val="22"/>
                <w:szCs w:val="22"/>
              </w:rPr>
            </w:pPr>
            <w:r>
              <w:rPr>
                <w:sz w:val="22"/>
                <w:szCs w:val="22"/>
              </w:rPr>
              <w:t>Инженер ПТО</w:t>
            </w:r>
          </w:p>
        </w:tc>
        <w:tc>
          <w:tcPr>
            <w:tcW w:w="3389" w:type="dxa"/>
            <w:tcBorders>
              <w:top w:val="nil"/>
              <w:left w:val="nil"/>
              <w:bottom w:val="single" w:sz="4" w:space="0" w:color="auto"/>
              <w:right w:val="single" w:sz="4" w:space="0" w:color="auto"/>
            </w:tcBorders>
            <w:shd w:val="clear" w:color="auto" w:fill="auto"/>
            <w:vAlign w:val="bottom"/>
            <w:hideMark/>
          </w:tcPr>
          <w:p w14:paraId="4E256363" w14:textId="77777777" w:rsidR="007F0214" w:rsidRDefault="007F0214" w:rsidP="007E6DA6">
            <w:pPr>
              <w:jc w:val="center"/>
              <w:rPr>
                <w:sz w:val="22"/>
                <w:szCs w:val="22"/>
              </w:rPr>
            </w:pPr>
            <w:r>
              <w:rPr>
                <w:sz w:val="22"/>
                <w:szCs w:val="22"/>
              </w:rPr>
              <w:t>16</w:t>
            </w:r>
          </w:p>
        </w:tc>
        <w:tc>
          <w:tcPr>
            <w:tcW w:w="3402" w:type="dxa"/>
            <w:tcBorders>
              <w:top w:val="nil"/>
              <w:left w:val="nil"/>
              <w:bottom w:val="single" w:sz="4" w:space="0" w:color="auto"/>
              <w:right w:val="single" w:sz="4" w:space="0" w:color="auto"/>
            </w:tcBorders>
            <w:shd w:val="clear" w:color="auto" w:fill="auto"/>
            <w:vAlign w:val="bottom"/>
            <w:hideMark/>
          </w:tcPr>
          <w:p w14:paraId="0B62A815" w14:textId="77777777" w:rsidR="007F0214" w:rsidRDefault="007F0214" w:rsidP="007E6DA6">
            <w:pPr>
              <w:jc w:val="center"/>
              <w:rPr>
                <w:sz w:val="22"/>
                <w:szCs w:val="22"/>
              </w:rPr>
            </w:pPr>
            <w:r>
              <w:rPr>
                <w:sz w:val="22"/>
                <w:szCs w:val="22"/>
              </w:rPr>
              <w:t>0</w:t>
            </w:r>
          </w:p>
        </w:tc>
      </w:tr>
      <w:tr w:rsidR="007F0214" w14:paraId="56FE1B20" w14:textId="77777777" w:rsidTr="007E6DA6">
        <w:trPr>
          <w:trHeight w:val="30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7CEA2C1" w14:textId="77777777" w:rsidR="007F0214" w:rsidRDefault="007F0214" w:rsidP="007E6DA6">
            <w:pPr>
              <w:rPr>
                <w:sz w:val="22"/>
                <w:szCs w:val="22"/>
              </w:rPr>
            </w:pPr>
            <w:r>
              <w:rPr>
                <w:sz w:val="22"/>
                <w:szCs w:val="22"/>
              </w:rPr>
              <w:t>Ведущий экономист</w:t>
            </w:r>
          </w:p>
        </w:tc>
        <w:tc>
          <w:tcPr>
            <w:tcW w:w="3389" w:type="dxa"/>
            <w:tcBorders>
              <w:top w:val="nil"/>
              <w:left w:val="nil"/>
              <w:bottom w:val="single" w:sz="4" w:space="0" w:color="auto"/>
              <w:right w:val="single" w:sz="4" w:space="0" w:color="auto"/>
            </w:tcBorders>
            <w:shd w:val="clear" w:color="auto" w:fill="auto"/>
            <w:vAlign w:val="bottom"/>
            <w:hideMark/>
          </w:tcPr>
          <w:p w14:paraId="7D46C111" w14:textId="77777777" w:rsidR="007F0214" w:rsidRDefault="007F0214" w:rsidP="007E6DA6">
            <w:pPr>
              <w:jc w:val="center"/>
              <w:rPr>
                <w:sz w:val="22"/>
                <w:szCs w:val="22"/>
              </w:rPr>
            </w:pPr>
            <w:r>
              <w:rPr>
                <w:sz w:val="22"/>
                <w:szCs w:val="22"/>
              </w:rPr>
              <w:t>3</w:t>
            </w:r>
          </w:p>
        </w:tc>
        <w:tc>
          <w:tcPr>
            <w:tcW w:w="3402" w:type="dxa"/>
            <w:tcBorders>
              <w:top w:val="nil"/>
              <w:left w:val="nil"/>
              <w:bottom w:val="single" w:sz="4" w:space="0" w:color="auto"/>
              <w:right w:val="single" w:sz="4" w:space="0" w:color="auto"/>
            </w:tcBorders>
            <w:shd w:val="clear" w:color="auto" w:fill="auto"/>
            <w:vAlign w:val="bottom"/>
            <w:hideMark/>
          </w:tcPr>
          <w:p w14:paraId="1E69AC27" w14:textId="77777777" w:rsidR="007F0214" w:rsidRDefault="007F0214" w:rsidP="007E6DA6">
            <w:pPr>
              <w:jc w:val="center"/>
              <w:rPr>
                <w:sz w:val="22"/>
                <w:szCs w:val="22"/>
              </w:rPr>
            </w:pPr>
            <w:r>
              <w:rPr>
                <w:sz w:val="22"/>
                <w:szCs w:val="22"/>
              </w:rPr>
              <w:t>3</w:t>
            </w:r>
          </w:p>
        </w:tc>
      </w:tr>
      <w:tr w:rsidR="007F0214" w14:paraId="55498B37"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6D6374FC" w14:textId="77777777" w:rsidR="007F0214" w:rsidRDefault="007F0214" w:rsidP="007E6DA6">
            <w:pPr>
              <w:rPr>
                <w:sz w:val="22"/>
                <w:szCs w:val="22"/>
              </w:rPr>
            </w:pPr>
            <w:r>
              <w:rPr>
                <w:sz w:val="22"/>
                <w:szCs w:val="22"/>
              </w:rPr>
              <w:t>Сметчик</w:t>
            </w:r>
          </w:p>
        </w:tc>
        <w:tc>
          <w:tcPr>
            <w:tcW w:w="3389" w:type="dxa"/>
            <w:tcBorders>
              <w:top w:val="nil"/>
              <w:left w:val="nil"/>
              <w:bottom w:val="single" w:sz="4" w:space="0" w:color="auto"/>
              <w:right w:val="single" w:sz="4" w:space="0" w:color="auto"/>
            </w:tcBorders>
            <w:shd w:val="clear" w:color="auto" w:fill="auto"/>
            <w:vAlign w:val="bottom"/>
            <w:hideMark/>
          </w:tcPr>
          <w:p w14:paraId="1B8BEA00" w14:textId="77777777" w:rsidR="007F0214" w:rsidRDefault="007F0214" w:rsidP="007E6DA6">
            <w:pPr>
              <w:jc w:val="center"/>
              <w:rPr>
                <w:sz w:val="22"/>
                <w:szCs w:val="22"/>
              </w:rPr>
            </w:pPr>
            <w:r>
              <w:rPr>
                <w:sz w:val="22"/>
                <w:szCs w:val="22"/>
              </w:rPr>
              <w:t>12</w:t>
            </w:r>
          </w:p>
        </w:tc>
        <w:tc>
          <w:tcPr>
            <w:tcW w:w="3402" w:type="dxa"/>
            <w:tcBorders>
              <w:top w:val="nil"/>
              <w:left w:val="nil"/>
              <w:bottom w:val="single" w:sz="4" w:space="0" w:color="auto"/>
              <w:right w:val="single" w:sz="4" w:space="0" w:color="auto"/>
            </w:tcBorders>
            <w:shd w:val="clear" w:color="auto" w:fill="auto"/>
            <w:vAlign w:val="bottom"/>
            <w:hideMark/>
          </w:tcPr>
          <w:p w14:paraId="619CBE9E" w14:textId="77777777" w:rsidR="007F0214" w:rsidRDefault="007F0214" w:rsidP="007E6DA6">
            <w:pPr>
              <w:jc w:val="center"/>
              <w:rPr>
                <w:sz w:val="22"/>
                <w:szCs w:val="22"/>
              </w:rPr>
            </w:pPr>
            <w:r>
              <w:rPr>
                <w:sz w:val="22"/>
                <w:szCs w:val="22"/>
              </w:rPr>
              <w:t>12</w:t>
            </w:r>
          </w:p>
        </w:tc>
      </w:tr>
      <w:tr w:rsidR="007F0214" w14:paraId="245D7D0A" w14:textId="77777777" w:rsidTr="007E6DA6">
        <w:trPr>
          <w:trHeight w:val="127"/>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016E9254" w14:textId="77777777" w:rsidR="007F0214" w:rsidRDefault="007F0214" w:rsidP="007E6DA6">
            <w:pPr>
              <w:rPr>
                <w:sz w:val="22"/>
                <w:szCs w:val="22"/>
              </w:rPr>
            </w:pPr>
            <w:r>
              <w:rPr>
                <w:sz w:val="22"/>
                <w:szCs w:val="22"/>
              </w:rPr>
              <w:t>Специалисты по приему заявок</w:t>
            </w:r>
          </w:p>
        </w:tc>
        <w:tc>
          <w:tcPr>
            <w:tcW w:w="3389" w:type="dxa"/>
            <w:tcBorders>
              <w:top w:val="nil"/>
              <w:left w:val="nil"/>
              <w:bottom w:val="single" w:sz="4" w:space="0" w:color="auto"/>
              <w:right w:val="single" w:sz="4" w:space="0" w:color="auto"/>
            </w:tcBorders>
            <w:shd w:val="clear" w:color="auto" w:fill="auto"/>
            <w:vAlign w:val="bottom"/>
            <w:hideMark/>
          </w:tcPr>
          <w:p w14:paraId="09F04FB9" w14:textId="77777777" w:rsidR="007F0214" w:rsidRDefault="007F0214" w:rsidP="007E6DA6">
            <w:pPr>
              <w:jc w:val="center"/>
              <w:rPr>
                <w:sz w:val="22"/>
                <w:szCs w:val="22"/>
              </w:rPr>
            </w:pPr>
            <w:r>
              <w:rPr>
                <w:sz w:val="22"/>
                <w:szCs w:val="22"/>
              </w:rPr>
              <w:t>1</w:t>
            </w:r>
          </w:p>
        </w:tc>
        <w:tc>
          <w:tcPr>
            <w:tcW w:w="3402" w:type="dxa"/>
            <w:tcBorders>
              <w:top w:val="nil"/>
              <w:left w:val="nil"/>
              <w:bottom w:val="single" w:sz="4" w:space="0" w:color="auto"/>
              <w:right w:val="single" w:sz="4" w:space="0" w:color="auto"/>
            </w:tcBorders>
            <w:shd w:val="clear" w:color="auto" w:fill="auto"/>
            <w:vAlign w:val="bottom"/>
            <w:hideMark/>
          </w:tcPr>
          <w:p w14:paraId="632F3051" w14:textId="77777777" w:rsidR="007F0214" w:rsidRDefault="007F0214" w:rsidP="007E6DA6">
            <w:pPr>
              <w:jc w:val="center"/>
              <w:rPr>
                <w:sz w:val="22"/>
                <w:szCs w:val="22"/>
              </w:rPr>
            </w:pPr>
            <w:r>
              <w:rPr>
                <w:sz w:val="22"/>
                <w:szCs w:val="22"/>
              </w:rPr>
              <w:t>1</w:t>
            </w:r>
          </w:p>
        </w:tc>
      </w:tr>
      <w:tr w:rsidR="007F0214" w14:paraId="43ABCE49"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192B01E" w14:textId="77777777" w:rsidR="007F0214" w:rsidRDefault="007F0214" w:rsidP="007E6DA6">
            <w:pPr>
              <w:rPr>
                <w:sz w:val="22"/>
                <w:szCs w:val="22"/>
              </w:rPr>
            </w:pPr>
            <w:r>
              <w:rPr>
                <w:sz w:val="22"/>
                <w:szCs w:val="22"/>
              </w:rPr>
              <w:t>Главный инженер</w:t>
            </w:r>
          </w:p>
        </w:tc>
        <w:tc>
          <w:tcPr>
            <w:tcW w:w="3389" w:type="dxa"/>
            <w:tcBorders>
              <w:top w:val="nil"/>
              <w:left w:val="nil"/>
              <w:bottom w:val="single" w:sz="4" w:space="0" w:color="auto"/>
              <w:right w:val="single" w:sz="4" w:space="0" w:color="auto"/>
            </w:tcBorders>
            <w:shd w:val="clear" w:color="auto" w:fill="auto"/>
            <w:vAlign w:val="bottom"/>
            <w:hideMark/>
          </w:tcPr>
          <w:p w14:paraId="637B2D50" w14:textId="77777777" w:rsidR="007F0214" w:rsidRDefault="007F0214" w:rsidP="007E6DA6">
            <w:pPr>
              <w:jc w:val="center"/>
              <w:rPr>
                <w:sz w:val="22"/>
                <w:szCs w:val="22"/>
              </w:rPr>
            </w:pPr>
            <w:r>
              <w:rPr>
                <w:sz w:val="22"/>
                <w:szCs w:val="22"/>
              </w:rPr>
              <w:t>8</w:t>
            </w:r>
          </w:p>
        </w:tc>
        <w:tc>
          <w:tcPr>
            <w:tcW w:w="3402" w:type="dxa"/>
            <w:tcBorders>
              <w:top w:val="nil"/>
              <w:left w:val="nil"/>
              <w:bottom w:val="single" w:sz="4" w:space="0" w:color="auto"/>
              <w:right w:val="single" w:sz="4" w:space="0" w:color="auto"/>
            </w:tcBorders>
            <w:shd w:val="clear" w:color="auto" w:fill="auto"/>
            <w:vAlign w:val="bottom"/>
            <w:hideMark/>
          </w:tcPr>
          <w:p w14:paraId="07863BAB" w14:textId="77777777" w:rsidR="007F0214" w:rsidRDefault="007F0214" w:rsidP="007E6DA6">
            <w:pPr>
              <w:jc w:val="center"/>
              <w:rPr>
                <w:sz w:val="22"/>
                <w:szCs w:val="22"/>
              </w:rPr>
            </w:pPr>
            <w:r>
              <w:rPr>
                <w:sz w:val="22"/>
                <w:szCs w:val="22"/>
              </w:rPr>
              <w:t>2</w:t>
            </w:r>
          </w:p>
        </w:tc>
      </w:tr>
      <w:tr w:rsidR="007F0214" w14:paraId="7C7CFA2B" w14:textId="77777777" w:rsidTr="007E6DA6">
        <w:trPr>
          <w:trHeight w:val="70"/>
        </w:trPr>
        <w:tc>
          <w:tcPr>
            <w:tcW w:w="2560" w:type="dxa"/>
            <w:tcBorders>
              <w:top w:val="nil"/>
              <w:left w:val="single" w:sz="4" w:space="0" w:color="auto"/>
              <w:bottom w:val="single" w:sz="4" w:space="0" w:color="auto"/>
              <w:right w:val="single" w:sz="4" w:space="0" w:color="auto"/>
            </w:tcBorders>
            <w:shd w:val="clear" w:color="auto" w:fill="auto"/>
            <w:vAlign w:val="bottom"/>
            <w:hideMark/>
          </w:tcPr>
          <w:p w14:paraId="3115A515" w14:textId="77777777" w:rsidR="007F0214" w:rsidRDefault="007F0214" w:rsidP="007E6DA6">
            <w:pPr>
              <w:rPr>
                <w:sz w:val="22"/>
                <w:szCs w:val="22"/>
              </w:rPr>
            </w:pPr>
            <w:r>
              <w:rPr>
                <w:sz w:val="22"/>
                <w:szCs w:val="22"/>
              </w:rPr>
              <w:t>Технический директор</w:t>
            </w:r>
          </w:p>
        </w:tc>
        <w:tc>
          <w:tcPr>
            <w:tcW w:w="3389" w:type="dxa"/>
            <w:tcBorders>
              <w:top w:val="nil"/>
              <w:left w:val="nil"/>
              <w:bottom w:val="single" w:sz="4" w:space="0" w:color="auto"/>
              <w:right w:val="single" w:sz="4" w:space="0" w:color="auto"/>
            </w:tcBorders>
            <w:shd w:val="clear" w:color="auto" w:fill="auto"/>
            <w:vAlign w:val="bottom"/>
            <w:hideMark/>
          </w:tcPr>
          <w:p w14:paraId="266AD2F3" w14:textId="77777777" w:rsidR="007F0214" w:rsidRDefault="007F0214" w:rsidP="007E6DA6">
            <w:pPr>
              <w:jc w:val="center"/>
              <w:rPr>
                <w:sz w:val="22"/>
                <w:szCs w:val="22"/>
              </w:rPr>
            </w:pPr>
            <w:r>
              <w:rPr>
                <w:sz w:val="22"/>
                <w:szCs w:val="22"/>
              </w:rPr>
              <w:t>8</w:t>
            </w:r>
          </w:p>
        </w:tc>
        <w:tc>
          <w:tcPr>
            <w:tcW w:w="3402" w:type="dxa"/>
            <w:tcBorders>
              <w:top w:val="nil"/>
              <w:left w:val="nil"/>
              <w:bottom w:val="single" w:sz="4" w:space="0" w:color="auto"/>
              <w:right w:val="single" w:sz="4" w:space="0" w:color="auto"/>
            </w:tcBorders>
            <w:shd w:val="clear" w:color="auto" w:fill="auto"/>
            <w:vAlign w:val="bottom"/>
            <w:hideMark/>
          </w:tcPr>
          <w:p w14:paraId="6B2B7038" w14:textId="77777777" w:rsidR="007F0214" w:rsidRDefault="007F0214" w:rsidP="007E6DA6">
            <w:pPr>
              <w:jc w:val="center"/>
              <w:rPr>
                <w:sz w:val="22"/>
                <w:szCs w:val="22"/>
              </w:rPr>
            </w:pPr>
            <w:r>
              <w:rPr>
                <w:sz w:val="22"/>
                <w:szCs w:val="22"/>
              </w:rPr>
              <w:t>1</w:t>
            </w:r>
          </w:p>
        </w:tc>
      </w:tr>
    </w:tbl>
    <w:p w14:paraId="61963E21" w14:textId="77777777" w:rsidR="007F0214" w:rsidRDefault="007F0214" w:rsidP="007F0214">
      <w:pPr>
        <w:tabs>
          <w:tab w:val="left" w:pos="1134"/>
          <w:tab w:val="left" w:pos="1512"/>
        </w:tabs>
        <w:spacing w:line="276" w:lineRule="auto"/>
        <w:ind w:firstLine="709"/>
        <w:jc w:val="both"/>
        <w:rPr>
          <w:color w:val="000000"/>
          <w:sz w:val="28"/>
          <w:szCs w:val="28"/>
        </w:rPr>
      </w:pPr>
      <w:r>
        <w:rPr>
          <w:color w:val="000000"/>
          <w:sz w:val="28"/>
          <w:szCs w:val="28"/>
        </w:rPr>
        <w:t xml:space="preserve">Расходы по данной статье экспертами рассчитаны в размере </w:t>
      </w:r>
      <w:r>
        <w:rPr>
          <w:b/>
          <w:bCs/>
          <w:color w:val="000000"/>
          <w:sz w:val="28"/>
          <w:szCs w:val="28"/>
        </w:rPr>
        <w:t>22,057</w:t>
      </w:r>
      <w:r w:rsidRPr="00DD6566">
        <w:rPr>
          <w:b/>
          <w:bCs/>
          <w:color w:val="000000"/>
          <w:sz w:val="28"/>
          <w:szCs w:val="28"/>
        </w:rPr>
        <w:t xml:space="preserve"> тыс. руб</w:t>
      </w:r>
      <w:r>
        <w:rPr>
          <w:color w:val="000000"/>
          <w:sz w:val="28"/>
          <w:szCs w:val="28"/>
        </w:rPr>
        <w:t>.</w:t>
      </w:r>
    </w:p>
    <w:p w14:paraId="5BDA513A" w14:textId="77777777" w:rsidR="007F0214" w:rsidRDefault="007F0214" w:rsidP="007F0214">
      <w:pPr>
        <w:tabs>
          <w:tab w:val="left" w:pos="1134"/>
          <w:tab w:val="left" w:pos="1512"/>
        </w:tabs>
        <w:spacing w:line="276" w:lineRule="auto"/>
        <w:ind w:firstLine="709"/>
        <w:jc w:val="both"/>
        <w:rPr>
          <w:sz w:val="28"/>
          <w:szCs w:val="28"/>
        </w:rPr>
      </w:pPr>
      <w:r w:rsidRPr="00DB22DB">
        <w:rPr>
          <w:sz w:val="28"/>
          <w:szCs w:val="28"/>
        </w:rPr>
        <w:t xml:space="preserve">Сумма отчислений на социальные нужды заявлена предприятием </w:t>
      </w:r>
      <w:r>
        <w:rPr>
          <w:sz w:val="28"/>
          <w:szCs w:val="28"/>
        </w:rPr>
        <w:br/>
        <w:t>в размере 30,2 тыс. руб.</w:t>
      </w:r>
      <w:r w:rsidRPr="00DB22DB">
        <w:rPr>
          <w:sz w:val="28"/>
          <w:szCs w:val="28"/>
        </w:rPr>
        <w:t xml:space="preserve"> </w:t>
      </w:r>
      <w:r>
        <w:rPr>
          <w:sz w:val="28"/>
          <w:szCs w:val="28"/>
        </w:rPr>
        <w:t xml:space="preserve">Эксперты рассчитали величину </w:t>
      </w:r>
      <w:r w:rsidRPr="00DB22DB">
        <w:rPr>
          <w:sz w:val="28"/>
          <w:szCs w:val="28"/>
        </w:rPr>
        <w:t xml:space="preserve">отчислений </w:t>
      </w:r>
      <w:r>
        <w:rPr>
          <w:sz w:val="28"/>
          <w:szCs w:val="28"/>
        </w:rPr>
        <w:br/>
      </w:r>
      <w:r w:rsidRPr="00DB22DB">
        <w:rPr>
          <w:sz w:val="28"/>
          <w:szCs w:val="28"/>
        </w:rPr>
        <w:t>на социальные нужды</w:t>
      </w:r>
      <w:r>
        <w:rPr>
          <w:sz w:val="28"/>
          <w:szCs w:val="28"/>
        </w:rPr>
        <w:t xml:space="preserve"> в соответствии с минимальным значением отчислений: </w:t>
      </w:r>
      <w:r>
        <w:rPr>
          <w:color w:val="000000"/>
          <w:sz w:val="28"/>
          <w:szCs w:val="28"/>
        </w:rPr>
        <w:t>22,057</w:t>
      </w:r>
      <w:r w:rsidRPr="00D06BD8">
        <w:rPr>
          <w:color w:val="000000"/>
          <w:sz w:val="28"/>
          <w:szCs w:val="28"/>
        </w:rPr>
        <w:t xml:space="preserve"> </w:t>
      </w:r>
      <w:r>
        <w:rPr>
          <w:color w:val="000000"/>
          <w:sz w:val="28"/>
          <w:szCs w:val="28"/>
        </w:rPr>
        <w:t xml:space="preserve">тыс. руб. (расходы на оплату труда) × 30,2 % (размер отчислений) = </w:t>
      </w:r>
      <w:r>
        <w:rPr>
          <w:b/>
          <w:bCs/>
          <w:color w:val="000000"/>
          <w:sz w:val="28"/>
          <w:szCs w:val="28"/>
        </w:rPr>
        <w:t>6,661</w:t>
      </w:r>
      <w:r w:rsidRPr="00DD6566">
        <w:rPr>
          <w:b/>
          <w:bCs/>
          <w:color w:val="000000"/>
          <w:sz w:val="28"/>
          <w:szCs w:val="28"/>
        </w:rPr>
        <w:t xml:space="preserve"> тыс. руб</w:t>
      </w:r>
      <w:r>
        <w:rPr>
          <w:color w:val="000000"/>
          <w:sz w:val="28"/>
          <w:szCs w:val="28"/>
        </w:rPr>
        <w:t>.</w:t>
      </w:r>
    </w:p>
    <w:p w14:paraId="616B04B8" w14:textId="77777777" w:rsidR="007F0214" w:rsidRDefault="007F0214" w:rsidP="007F0214">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«Прочие расходы» в сумме 24,98 тыс. руб. Данные затраты включают в себя расходы автотранспортные услуги. </w:t>
      </w:r>
      <w:r>
        <w:rPr>
          <w:color w:val="000000"/>
          <w:sz w:val="28"/>
          <w:szCs w:val="28"/>
        </w:rPr>
        <w:br/>
        <w:t>В качестве обоснования представлен р</w:t>
      </w:r>
      <w:r w:rsidRPr="00BF1788">
        <w:rPr>
          <w:color w:val="000000"/>
          <w:sz w:val="28"/>
          <w:szCs w:val="28"/>
        </w:rPr>
        <w:t xml:space="preserve">асчет стоимости </w:t>
      </w:r>
      <w:proofErr w:type="spellStart"/>
      <w:r w:rsidRPr="00BF1788">
        <w:rPr>
          <w:color w:val="000000"/>
          <w:sz w:val="28"/>
          <w:szCs w:val="28"/>
        </w:rPr>
        <w:t>автоуслуг</w:t>
      </w:r>
      <w:proofErr w:type="spellEnd"/>
      <w:r w:rsidRPr="00BF1788">
        <w:rPr>
          <w:color w:val="000000"/>
          <w:sz w:val="28"/>
          <w:szCs w:val="28"/>
        </w:rPr>
        <w:t xml:space="preserve"> </w:t>
      </w:r>
      <w:r>
        <w:rPr>
          <w:color w:val="000000"/>
          <w:sz w:val="28"/>
          <w:szCs w:val="28"/>
        </w:rPr>
        <w:br/>
      </w:r>
      <w:r w:rsidRPr="00BF1788">
        <w:rPr>
          <w:color w:val="000000"/>
          <w:sz w:val="28"/>
          <w:szCs w:val="28"/>
        </w:rPr>
        <w:t xml:space="preserve">для выполнения работ по подключению </w:t>
      </w:r>
      <w:r w:rsidRPr="0006509A">
        <w:rPr>
          <w:color w:val="000000"/>
          <w:sz w:val="28"/>
          <w:szCs w:val="28"/>
        </w:rPr>
        <w:t xml:space="preserve">объектов заявителей к тепловым сетям ООО </w:t>
      </w:r>
      <w:r>
        <w:rPr>
          <w:color w:val="000000"/>
          <w:sz w:val="28"/>
          <w:szCs w:val="28"/>
        </w:rPr>
        <w:t>«</w:t>
      </w:r>
      <w:proofErr w:type="spellStart"/>
      <w:r w:rsidRPr="0006509A">
        <w:rPr>
          <w:color w:val="000000"/>
          <w:sz w:val="28"/>
          <w:szCs w:val="28"/>
        </w:rPr>
        <w:t>СибЭнерго</w:t>
      </w:r>
      <w:proofErr w:type="spellEnd"/>
      <w:r>
        <w:rPr>
          <w:color w:val="000000"/>
          <w:sz w:val="28"/>
          <w:szCs w:val="28"/>
        </w:rPr>
        <w:t>»</w:t>
      </w:r>
      <w:r w:rsidRPr="0006509A">
        <w:rPr>
          <w:color w:val="000000"/>
          <w:sz w:val="28"/>
          <w:szCs w:val="28"/>
        </w:rPr>
        <w:t xml:space="preserve"> на 202</w:t>
      </w:r>
      <w:r>
        <w:rPr>
          <w:color w:val="000000"/>
          <w:sz w:val="28"/>
          <w:szCs w:val="28"/>
        </w:rPr>
        <w:t>2</w:t>
      </w:r>
      <w:r w:rsidRPr="0006509A">
        <w:rPr>
          <w:color w:val="000000"/>
          <w:sz w:val="28"/>
          <w:szCs w:val="28"/>
        </w:rPr>
        <w:t xml:space="preserve"> год</w:t>
      </w:r>
      <w:r>
        <w:rPr>
          <w:color w:val="000000"/>
          <w:sz w:val="28"/>
          <w:szCs w:val="28"/>
        </w:rPr>
        <w:t>. Так же представлен д</w:t>
      </w:r>
      <w:r w:rsidRPr="00D06BD8">
        <w:rPr>
          <w:color w:val="000000"/>
          <w:sz w:val="28"/>
          <w:szCs w:val="28"/>
        </w:rPr>
        <w:t xml:space="preserve">оговор № СГ-39-20/Р-80-20 от 01.06.2020, заключенный с ООО </w:t>
      </w:r>
      <w:r>
        <w:rPr>
          <w:color w:val="000000"/>
          <w:sz w:val="28"/>
          <w:szCs w:val="28"/>
        </w:rPr>
        <w:t>«</w:t>
      </w:r>
      <w:r w:rsidRPr="00D06BD8">
        <w:rPr>
          <w:color w:val="000000"/>
          <w:sz w:val="28"/>
          <w:szCs w:val="28"/>
        </w:rPr>
        <w:t>Развитие</w:t>
      </w:r>
      <w:r>
        <w:rPr>
          <w:color w:val="000000"/>
          <w:sz w:val="28"/>
          <w:szCs w:val="28"/>
        </w:rPr>
        <w:t>»</w:t>
      </w:r>
      <w:r w:rsidRPr="00D06BD8">
        <w:rPr>
          <w:color w:val="000000"/>
          <w:sz w:val="28"/>
          <w:szCs w:val="28"/>
        </w:rPr>
        <w:t xml:space="preserve"> на оказание автотранспортных услуг.</w:t>
      </w:r>
      <w:r>
        <w:rPr>
          <w:color w:val="000000"/>
          <w:sz w:val="28"/>
          <w:szCs w:val="28"/>
        </w:rPr>
        <w:t xml:space="preserve"> Эксперты проанализировали представленный расчет, согласились с его правильностью и предлагают к включению в расходы на проведение мероприятий по подключению в качестве экономически обоснованных расходов сумму 24,98 тыс. руб. Корректировка предложения предприятия отсутствует.</w:t>
      </w:r>
    </w:p>
    <w:p w14:paraId="61A10133" w14:textId="77777777" w:rsidR="007F0214" w:rsidRDefault="007F0214" w:rsidP="007F0214">
      <w:pPr>
        <w:tabs>
          <w:tab w:val="left" w:pos="1134"/>
          <w:tab w:val="left" w:pos="1512"/>
        </w:tabs>
        <w:spacing w:line="276" w:lineRule="auto"/>
        <w:ind w:firstLine="680"/>
        <w:jc w:val="both"/>
        <w:rPr>
          <w:color w:val="000000"/>
          <w:sz w:val="28"/>
          <w:szCs w:val="28"/>
        </w:rPr>
      </w:pPr>
      <w:r>
        <w:rPr>
          <w:color w:val="000000"/>
          <w:sz w:val="28"/>
          <w:szCs w:val="28"/>
        </w:rPr>
        <w:t xml:space="preserve">Предприятием заявлены «расходы на сырье и материалы» в сумме 0,385 тыс. руб. Данные затраты включают в себя расходы автотранспортные бумагу и прочие расходы на сырье и материалы. </w:t>
      </w:r>
      <w:r>
        <w:rPr>
          <w:color w:val="000000"/>
          <w:sz w:val="28"/>
          <w:szCs w:val="28"/>
        </w:rPr>
        <w:br/>
        <w:t>В качестве обоснования представлен р</w:t>
      </w:r>
      <w:r w:rsidRPr="00BF1788">
        <w:rPr>
          <w:color w:val="000000"/>
          <w:sz w:val="28"/>
          <w:szCs w:val="28"/>
        </w:rPr>
        <w:t xml:space="preserve">асчет стоимости </w:t>
      </w:r>
      <w:r>
        <w:rPr>
          <w:color w:val="000000"/>
          <w:sz w:val="28"/>
          <w:szCs w:val="28"/>
        </w:rPr>
        <w:t>бумаги</w:t>
      </w:r>
      <w:r>
        <w:rPr>
          <w:color w:val="000000"/>
          <w:sz w:val="28"/>
          <w:szCs w:val="28"/>
        </w:rPr>
        <w:br/>
      </w:r>
      <w:r w:rsidRPr="00BF1788">
        <w:rPr>
          <w:color w:val="000000"/>
          <w:sz w:val="28"/>
          <w:szCs w:val="28"/>
        </w:rPr>
        <w:t xml:space="preserve">для выполнения работ по подключению </w:t>
      </w:r>
      <w:r w:rsidRPr="0006509A">
        <w:rPr>
          <w:color w:val="000000"/>
          <w:sz w:val="28"/>
          <w:szCs w:val="28"/>
        </w:rPr>
        <w:t xml:space="preserve">объектов заявителей к тепловым сетям ООО </w:t>
      </w:r>
      <w:r>
        <w:rPr>
          <w:color w:val="000000"/>
          <w:sz w:val="28"/>
          <w:szCs w:val="28"/>
        </w:rPr>
        <w:t>«</w:t>
      </w:r>
      <w:proofErr w:type="spellStart"/>
      <w:r w:rsidRPr="0006509A">
        <w:rPr>
          <w:color w:val="000000"/>
          <w:sz w:val="28"/>
          <w:szCs w:val="28"/>
        </w:rPr>
        <w:t>СибЭнерго</w:t>
      </w:r>
      <w:proofErr w:type="spellEnd"/>
      <w:r>
        <w:rPr>
          <w:color w:val="000000"/>
          <w:sz w:val="28"/>
          <w:szCs w:val="28"/>
        </w:rPr>
        <w:t>»</w:t>
      </w:r>
      <w:r w:rsidRPr="0006509A">
        <w:rPr>
          <w:color w:val="000000"/>
          <w:sz w:val="28"/>
          <w:szCs w:val="28"/>
        </w:rPr>
        <w:t xml:space="preserve"> на 202</w:t>
      </w:r>
      <w:r>
        <w:rPr>
          <w:color w:val="000000"/>
          <w:sz w:val="28"/>
          <w:szCs w:val="28"/>
        </w:rPr>
        <w:t>2</w:t>
      </w:r>
      <w:r w:rsidRPr="0006509A">
        <w:rPr>
          <w:color w:val="000000"/>
          <w:sz w:val="28"/>
          <w:szCs w:val="28"/>
        </w:rPr>
        <w:t xml:space="preserve"> год</w:t>
      </w:r>
      <w:r>
        <w:rPr>
          <w:color w:val="000000"/>
          <w:sz w:val="28"/>
          <w:szCs w:val="28"/>
        </w:rPr>
        <w:t xml:space="preserve"> в размере 0,085 тыс. руб. Затраты на прочие расходы на сырье и материалы не обоснованы. Эксперты проанализировали представленный расчет предлагают к включению в расходы стоимость бумаги на проведение мероприятий по подключению в сумме 0,085 тыс. руб. Корректировка в сторону снижения составляет 0,3 тыс. руб.</w:t>
      </w:r>
    </w:p>
    <w:p w14:paraId="78B7F31E" w14:textId="77777777" w:rsidR="007F0214" w:rsidRPr="00DD6566" w:rsidRDefault="007F0214" w:rsidP="007F0214">
      <w:pPr>
        <w:tabs>
          <w:tab w:val="left" w:pos="1134"/>
          <w:tab w:val="left" w:pos="1512"/>
        </w:tabs>
        <w:spacing w:line="276" w:lineRule="auto"/>
        <w:ind w:firstLine="680"/>
        <w:jc w:val="both"/>
        <w:rPr>
          <w:color w:val="000000"/>
          <w:sz w:val="28"/>
          <w:szCs w:val="28"/>
        </w:rPr>
      </w:pPr>
      <w:r w:rsidRPr="00DD6566">
        <w:rPr>
          <w:color w:val="000000"/>
          <w:sz w:val="28"/>
          <w:szCs w:val="28"/>
        </w:rPr>
        <w:t xml:space="preserve">Расходы на проведение мероприятий по подключению объекта заявителя при этом составляют: </w:t>
      </w:r>
      <w:r>
        <w:rPr>
          <w:color w:val="000000"/>
          <w:sz w:val="28"/>
          <w:szCs w:val="28"/>
        </w:rPr>
        <w:t>22,06</w:t>
      </w:r>
      <w:r w:rsidRPr="0006509A">
        <w:rPr>
          <w:color w:val="000000"/>
          <w:sz w:val="28"/>
          <w:szCs w:val="28"/>
        </w:rPr>
        <w:t xml:space="preserve"> </w:t>
      </w:r>
      <w:r w:rsidRPr="00DD6566">
        <w:rPr>
          <w:color w:val="000000"/>
          <w:sz w:val="28"/>
          <w:szCs w:val="28"/>
        </w:rPr>
        <w:t>тыс. руб. (</w:t>
      </w:r>
      <w:r>
        <w:rPr>
          <w:color w:val="000000"/>
          <w:sz w:val="28"/>
          <w:szCs w:val="28"/>
        </w:rPr>
        <w:t>р</w:t>
      </w:r>
      <w:r w:rsidRPr="00DD6566">
        <w:rPr>
          <w:color w:val="000000"/>
          <w:sz w:val="28"/>
          <w:szCs w:val="28"/>
        </w:rPr>
        <w:t xml:space="preserve">асходы на оплату труда) + </w:t>
      </w:r>
      <w:r>
        <w:rPr>
          <w:color w:val="000000"/>
          <w:sz w:val="28"/>
          <w:szCs w:val="28"/>
        </w:rPr>
        <w:t xml:space="preserve">6,66 </w:t>
      </w:r>
      <w:r w:rsidRPr="00DD6566">
        <w:rPr>
          <w:color w:val="000000"/>
          <w:sz w:val="28"/>
          <w:szCs w:val="28"/>
        </w:rPr>
        <w:t>тыс. руб. (</w:t>
      </w:r>
      <w:r w:rsidRPr="00DD6566">
        <w:rPr>
          <w:sz w:val="28"/>
          <w:szCs w:val="28"/>
        </w:rPr>
        <w:t>отчисления на социальные нужды)</w:t>
      </w:r>
      <w:r>
        <w:rPr>
          <w:sz w:val="28"/>
          <w:szCs w:val="28"/>
        </w:rPr>
        <w:t xml:space="preserve"> + 24,98 тыс. руб. (расходы на выполнение работ и услуг производственного характера)+ 0,08 (расходы на сырье и материалы)</w:t>
      </w:r>
      <w:r w:rsidRPr="00DD6566">
        <w:rPr>
          <w:sz w:val="28"/>
          <w:szCs w:val="28"/>
        </w:rPr>
        <w:t xml:space="preserve"> = </w:t>
      </w:r>
      <w:r>
        <w:rPr>
          <w:sz w:val="28"/>
          <w:szCs w:val="28"/>
        </w:rPr>
        <w:t xml:space="preserve">53,78 </w:t>
      </w:r>
      <w:r w:rsidRPr="00DD6566">
        <w:rPr>
          <w:sz w:val="28"/>
          <w:szCs w:val="28"/>
        </w:rPr>
        <w:t>тыс. руб.</w:t>
      </w:r>
      <w:r>
        <w:rPr>
          <w:sz w:val="28"/>
          <w:szCs w:val="28"/>
        </w:rPr>
        <w:t xml:space="preserve"> Корректировка предложения предприятия при этом составила 33,42 тыс. руб.</w:t>
      </w:r>
    </w:p>
    <w:p w14:paraId="43F6ADD3" w14:textId="77777777" w:rsidR="007F0214" w:rsidRDefault="007F0214" w:rsidP="007F0214">
      <w:pPr>
        <w:autoSpaceDE w:val="0"/>
        <w:autoSpaceDN w:val="0"/>
        <w:adjustRightInd w:val="0"/>
        <w:spacing w:line="276" w:lineRule="auto"/>
        <w:ind w:firstLine="709"/>
        <w:jc w:val="both"/>
        <w:outlineLvl w:val="1"/>
        <w:rPr>
          <w:color w:val="000000"/>
          <w:sz w:val="28"/>
          <w:szCs w:val="28"/>
        </w:rPr>
      </w:pPr>
      <w:r w:rsidRPr="00DD6566">
        <w:rPr>
          <w:color w:val="000000"/>
          <w:sz w:val="28"/>
          <w:szCs w:val="28"/>
        </w:rPr>
        <w:t>Таким образом расходы на проведени</w:t>
      </w:r>
      <w:r>
        <w:rPr>
          <w:color w:val="000000"/>
          <w:sz w:val="28"/>
          <w:szCs w:val="28"/>
        </w:rPr>
        <w:t xml:space="preserve">е мероприятий по подключению объектов заявителей (П1) </w:t>
      </w:r>
      <w:r w:rsidRPr="00AE56DB">
        <w:rPr>
          <w:color w:val="000000"/>
          <w:sz w:val="28"/>
          <w:szCs w:val="28"/>
        </w:rPr>
        <w:t xml:space="preserve">составят </w:t>
      </w:r>
      <w:r>
        <w:rPr>
          <w:sz w:val="28"/>
          <w:szCs w:val="28"/>
        </w:rPr>
        <w:t xml:space="preserve">53,78 </w:t>
      </w:r>
      <w:r>
        <w:rPr>
          <w:color w:val="000000"/>
          <w:sz w:val="28"/>
          <w:szCs w:val="28"/>
        </w:rPr>
        <w:t xml:space="preserve">тыс. руб. ÷ 0,4484 </w:t>
      </w:r>
      <w:r w:rsidRPr="009A7DDA">
        <w:rPr>
          <w:color w:val="000000"/>
          <w:sz w:val="28"/>
          <w:szCs w:val="28"/>
        </w:rPr>
        <w:t>Гкал/ч</w:t>
      </w:r>
      <w:r>
        <w:rPr>
          <w:color w:val="000000"/>
          <w:sz w:val="28"/>
          <w:szCs w:val="28"/>
        </w:rPr>
        <w:t xml:space="preserve"> = </w:t>
      </w:r>
      <w:r>
        <w:rPr>
          <w:color w:val="000000"/>
          <w:sz w:val="28"/>
          <w:szCs w:val="28"/>
        </w:rPr>
        <w:br/>
        <w:t xml:space="preserve">119,94 </w:t>
      </w:r>
      <w:r w:rsidRPr="00AE56DB">
        <w:rPr>
          <w:color w:val="000000"/>
          <w:sz w:val="28"/>
          <w:szCs w:val="28"/>
        </w:rPr>
        <w:t>тыс</w:t>
      </w:r>
      <w:r>
        <w:rPr>
          <w:color w:val="000000"/>
          <w:sz w:val="28"/>
          <w:szCs w:val="28"/>
        </w:rPr>
        <w:t>. руб./Гкал/ч.</w:t>
      </w:r>
    </w:p>
    <w:p w14:paraId="69774F17" w14:textId="77777777" w:rsidR="007F0214" w:rsidRDefault="007F0214" w:rsidP="007F0214">
      <w:pPr>
        <w:tabs>
          <w:tab w:val="left" w:pos="993"/>
          <w:tab w:val="left" w:pos="1512"/>
        </w:tabs>
        <w:ind w:firstLine="709"/>
        <w:jc w:val="right"/>
        <w:rPr>
          <w:color w:val="000000"/>
          <w:sz w:val="28"/>
          <w:szCs w:val="28"/>
        </w:rPr>
      </w:pPr>
    </w:p>
    <w:p w14:paraId="467C3C93" w14:textId="77777777" w:rsidR="007F0214" w:rsidRPr="00157EA6" w:rsidRDefault="007F0214" w:rsidP="007F0214">
      <w:pPr>
        <w:tabs>
          <w:tab w:val="left" w:pos="993"/>
          <w:tab w:val="left" w:pos="1512"/>
        </w:tabs>
        <w:ind w:firstLine="709"/>
        <w:jc w:val="right"/>
        <w:rPr>
          <w:color w:val="000000"/>
          <w:sz w:val="28"/>
          <w:szCs w:val="28"/>
        </w:rPr>
      </w:pPr>
      <w:r>
        <w:rPr>
          <w:color w:val="000000"/>
          <w:sz w:val="28"/>
          <w:szCs w:val="28"/>
        </w:rPr>
        <w:br w:type="page"/>
      </w:r>
      <w:r w:rsidRPr="00157EA6">
        <w:rPr>
          <w:color w:val="000000"/>
          <w:sz w:val="28"/>
          <w:szCs w:val="28"/>
        </w:rPr>
        <w:t xml:space="preserve">Таблица </w:t>
      </w:r>
      <w:r>
        <w:rPr>
          <w:color w:val="000000"/>
          <w:sz w:val="28"/>
          <w:szCs w:val="28"/>
        </w:rPr>
        <w:t>2</w:t>
      </w:r>
      <w:r w:rsidRPr="00157EA6">
        <w:rPr>
          <w:color w:val="000000"/>
          <w:sz w:val="28"/>
          <w:szCs w:val="28"/>
        </w:rPr>
        <w:t xml:space="preserve"> (Приложение 7.1 к Методическим указаниям)</w:t>
      </w:r>
    </w:p>
    <w:p w14:paraId="272C9CC2" w14:textId="77777777" w:rsidR="007F0214" w:rsidRPr="00157EA6" w:rsidRDefault="007F0214" w:rsidP="007F0214">
      <w:pPr>
        <w:tabs>
          <w:tab w:val="left" w:pos="993"/>
          <w:tab w:val="left" w:pos="1512"/>
        </w:tabs>
        <w:jc w:val="center"/>
        <w:rPr>
          <w:b/>
          <w:color w:val="000000"/>
          <w:sz w:val="28"/>
          <w:szCs w:val="28"/>
        </w:rPr>
      </w:pPr>
      <w:r w:rsidRPr="00157EA6">
        <w:rPr>
          <w:b/>
          <w:color w:val="000000"/>
          <w:sz w:val="28"/>
          <w:szCs w:val="28"/>
        </w:rPr>
        <w:t xml:space="preserve">Расчет расходов на проведение мероприятий по </w:t>
      </w:r>
      <w:r w:rsidRPr="003065F5">
        <w:rPr>
          <w:b/>
          <w:color w:val="000000"/>
          <w:sz w:val="28"/>
          <w:szCs w:val="28"/>
        </w:rPr>
        <w:t>подключени</w:t>
      </w:r>
      <w:r>
        <w:rPr>
          <w:b/>
          <w:color w:val="000000"/>
          <w:sz w:val="28"/>
          <w:szCs w:val="28"/>
        </w:rPr>
        <w:t>ю</w:t>
      </w:r>
      <w:r w:rsidRPr="003065F5">
        <w:rPr>
          <w:b/>
          <w:color w:val="000000"/>
          <w:sz w:val="28"/>
          <w:szCs w:val="28"/>
        </w:rPr>
        <w:t xml:space="preserve"> </w:t>
      </w:r>
      <w:r>
        <w:rPr>
          <w:b/>
          <w:color w:val="000000"/>
          <w:sz w:val="28"/>
          <w:szCs w:val="28"/>
        </w:rPr>
        <w:t>объектов заявителей</w:t>
      </w:r>
      <w:r w:rsidRPr="003065F5">
        <w:rPr>
          <w:b/>
          <w:color w:val="000000"/>
          <w:sz w:val="28"/>
          <w:szCs w:val="28"/>
        </w:rPr>
        <w:t xml:space="preserve"> </w:t>
      </w:r>
      <w:r w:rsidRPr="00F00C61">
        <w:rPr>
          <w:b/>
          <w:color w:val="000000"/>
          <w:sz w:val="28"/>
          <w:szCs w:val="28"/>
        </w:rPr>
        <w:t xml:space="preserve">к тепловым сетям ООО </w:t>
      </w:r>
      <w:r>
        <w:rPr>
          <w:b/>
          <w:color w:val="000000"/>
          <w:sz w:val="28"/>
          <w:szCs w:val="28"/>
        </w:rPr>
        <w:t>«</w:t>
      </w:r>
      <w:proofErr w:type="spellStart"/>
      <w:r w:rsidRPr="00F00C61">
        <w:rPr>
          <w:b/>
          <w:color w:val="000000"/>
          <w:sz w:val="28"/>
          <w:szCs w:val="28"/>
        </w:rPr>
        <w:t>СибЭнерго</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3335"/>
        <w:gridCol w:w="1165"/>
        <w:gridCol w:w="1452"/>
        <w:gridCol w:w="1452"/>
        <w:gridCol w:w="1583"/>
      </w:tblGrid>
      <w:tr w:rsidR="007F0214" w:rsidRPr="00AA6C45" w14:paraId="6C3BA1A5" w14:textId="77777777" w:rsidTr="007E6DA6">
        <w:trPr>
          <w:trHeight w:val="70"/>
          <w:tblHeader/>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58691A5"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 п/п</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68E589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Показатели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DEA214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Ед. измерения</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A0B7B01"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Предложения предприятия</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57AC9E1"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Предложения экспертов</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9F8198"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Корректировка</w:t>
            </w:r>
          </w:p>
        </w:tc>
      </w:tr>
      <w:tr w:rsidR="007F0214" w:rsidRPr="00AA6C45" w14:paraId="09DDC354"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B539D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178D389"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357EDDD"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4CE883" w14:textId="77777777" w:rsidR="007F0214" w:rsidRDefault="007F0214" w:rsidP="007E6DA6">
            <w:pPr>
              <w:jc w:val="center"/>
              <w:rPr>
                <w:sz w:val="22"/>
                <w:szCs w:val="22"/>
              </w:rPr>
            </w:pPr>
            <w:r>
              <w:rPr>
                <w:sz w:val="22"/>
                <w:szCs w:val="22"/>
              </w:rPr>
              <w:t>87,21</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80D065" w14:textId="77777777" w:rsidR="007F0214" w:rsidRDefault="007F0214" w:rsidP="007E6DA6">
            <w:pPr>
              <w:jc w:val="center"/>
              <w:rPr>
                <w:sz w:val="22"/>
                <w:szCs w:val="22"/>
              </w:rPr>
            </w:pPr>
            <w:r>
              <w:rPr>
                <w:sz w:val="22"/>
                <w:szCs w:val="22"/>
              </w:rPr>
              <w:t>53,78</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C76E42" w14:textId="77777777" w:rsidR="007F0214" w:rsidRDefault="007F0214" w:rsidP="007E6DA6">
            <w:pPr>
              <w:jc w:val="center"/>
              <w:rPr>
                <w:sz w:val="22"/>
                <w:szCs w:val="22"/>
              </w:rPr>
            </w:pPr>
            <w:r>
              <w:rPr>
                <w:sz w:val="22"/>
                <w:szCs w:val="22"/>
              </w:rPr>
              <w:t>-33,42</w:t>
            </w:r>
          </w:p>
        </w:tc>
      </w:tr>
      <w:tr w:rsidR="007F0214" w:rsidRPr="00AA6C45" w14:paraId="1CF3BFF2" w14:textId="77777777" w:rsidTr="007E6DA6">
        <w:trPr>
          <w:trHeight w:val="204"/>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9B2FFB"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B8C6815"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сырье и материалы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481B470"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F3F91D" w14:textId="77777777" w:rsidR="007F0214" w:rsidRDefault="007F0214" w:rsidP="007E6DA6">
            <w:pPr>
              <w:jc w:val="center"/>
              <w:rPr>
                <w:sz w:val="22"/>
                <w:szCs w:val="22"/>
              </w:rPr>
            </w:pPr>
            <w:r>
              <w:rPr>
                <w:sz w:val="22"/>
                <w:szCs w:val="22"/>
              </w:rPr>
              <w:t>0,38</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A8B1DE" w14:textId="77777777" w:rsidR="007F0214" w:rsidRDefault="007F0214" w:rsidP="007E6DA6">
            <w:pPr>
              <w:jc w:val="center"/>
              <w:rPr>
                <w:sz w:val="22"/>
                <w:szCs w:val="22"/>
              </w:rPr>
            </w:pPr>
            <w:r>
              <w:rPr>
                <w:sz w:val="22"/>
                <w:szCs w:val="22"/>
              </w:rPr>
              <w:t>0,08</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BC4D71" w14:textId="77777777" w:rsidR="007F0214" w:rsidRDefault="007F0214" w:rsidP="007E6DA6">
            <w:pPr>
              <w:jc w:val="center"/>
              <w:rPr>
                <w:sz w:val="22"/>
                <w:szCs w:val="22"/>
              </w:rPr>
            </w:pPr>
            <w:r>
              <w:rPr>
                <w:sz w:val="22"/>
                <w:szCs w:val="22"/>
              </w:rPr>
              <w:t>-0,30</w:t>
            </w:r>
          </w:p>
        </w:tc>
      </w:tr>
      <w:tr w:rsidR="007F0214" w:rsidRPr="00AA6C45" w14:paraId="3E0BEB68"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E175CDD"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1525BBB"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прочие покупаемые энергетические ресурсы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F95FFC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827665"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04D956"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126725" w14:textId="77777777" w:rsidR="007F0214" w:rsidRDefault="007F0214" w:rsidP="007E6DA6">
            <w:pPr>
              <w:jc w:val="center"/>
              <w:rPr>
                <w:sz w:val="22"/>
                <w:szCs w:val="22"/>
              </w:rPr>
            </w:pPr>
            <w:r>
              <w:rPr>
                <w:sz w:val="22"/>
                <w:szCs w:val="22"/>
              </w:rPr>
              <w:t>0,00</w:t>
            </w:r>
          </w:p>
        </w:tc>
      </w:tr>
      <w:tr w:rsidR="007F0214" w:rsidRPr="00AA6C45" w14:paraId="5857DE0D"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6A52CADF"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53DC1E7"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оплата труда</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D447C2F"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5CD291" w14:textId="77777777" w:rsidR="007F0214" w:rsidRDefault="007F0214" w:rsidP="007E6DA6">
            <w:pPr>
              <w:jc w:val="center"/>
              <w:rPr>
                <w:sz w:val="22"/>
                <w:szCs w:val="22"/>
              </w:rPr>
            </w:pPr>
            <w:r>
              <w:rPr>
                <w:sz w:val="22"/>
                <w:szCs w:val="22"/>
              </w:rPr>
              <w:t>47,50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6E70E" w14:textId="77777777" w:rsidR="007F0214" w:rsidRDefault="007F0214" w:rsidP="007E6DA6">
            <w:pPr>
              <w:jc w:val="center"/>
              <w:rPr>
                <w:sz w:val="22"/>
                <w:szCs w:val="22"/>
              </w:rPr>
            </w:pPr>
            <w:r>
              <w:rPr>
                <w:sz w:val="22"/>
                <w:szCs w:val="22"/>
              </w:rPr>
              <w:t>22,06</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DAF0E2" w14:textId="77777777" w:rsidR="007F0214" w:rsidRDefault="007F0214" w:rsidP="007E6DA6">
            <w:pPr>
              <w:jc w:val="center"/>
              <w:rPr>
                <w:sz w:val="22"/>
                <w:szCs w:val="22"/>
              </w:rPr>
            </w:pPr>
            <w:r>
              <w:rPr>
                <w:sz w:val="22"/>
                <w:szCs w:val="22"/>
              </w:rPr>
              <w:t>-25,44</w:t>
            </w:r>
          </w:p>
        </w:tc>
      </w:tr>
      <w:tr w:rsidR="007F0214" w:rsidRPr="00AA6C45" w14:paraId="18DC358B"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DEE6B4B"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E96FC87"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отчисления на социальные нужды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162B08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1B94BF" w14:textId="77777777" w:rsidR="007F0214" w:rsidRDefault="007F0214" w:rsidP="007E6DA6">
            <w:pPr>
              <w:jc w:val="center"/>
              <w:rPr>
                <w:sz w:val="22"/>
                <w:szCs w:val="22"/>
              </w:rPr>
            </w:pPr>
            <w:r>
              <w:rPr>
                <w:sz w:val="22"/>
                <w:szCs w:val="22"/>
              </w:rPr>
              <w:t>14,34</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262B78" w14:textId="77777777" w:rsidR="007F0214" w:rsidRDefault="007F0214" w:rsidP="007E6DA6">
            <w:pPr>
              <w:jc w:val="center"/>
              <w:rPr>
                <w:sz w:val="22"/>
                <w:szCs w:val="22"/>
              </w:rPr>
            </w:pPr>
            <w:r>
              <w:rPr>
                <w:sz w:val="22"/>
                <w:szCs w:val="22"/>
              </w:rPr>
              <w:t>6,66</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E75DB" w14:textId="77777777" w:rsidR="007F0214" w:rsidRDefault="007F0214" w:rsidP="007E6DA6">
            <w:pPr>
              <w:jc w:val="center"/>
              <w:rPr>
                <w:sz w:val="22"/>
                <w:szCs w:val="22"/>
              </w:rPr>
            </w:pPr>
            <w:r>
              <w:rPr>
                <w:sz w:val="22"/>
                <w:szCs w:val="22"/>
              </w:rPr>
              <w:t>-7,68</w:t>
            </w:r>
          </w:p>
        </w:tc>
      </w:tr>
      <w:tr w:rsidR="007F0214" w:rsidRPr="00AA6C45" w14:paraId="242BB465"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2FEC6F3"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3232DA0"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прочие расходы, в том числе:</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79A0254"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583AFC" w14:textId="77777777" w:rsidR="007F0214" w:rsidRDefault="007F0214" w:rsidP="007E6DA6">
            <w:pPr>
              <w:jc w:val="center"/>
              <w:rPr>
                <w:sz w:val="22"/>
                <w:szCs w:val="22"/>
              </w:rPr>
            </w:pPr>
            <w:r>
              <w:rPr>
                <w:sz w:val="22"/>
                <w:szCs w:val="22"/>
              </w:rPr>
              <w:t>24,98</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DBDA06" w14:textId="77777777" w:rsidR="007F0214" w:rsidRDefault="007F0214" w:rsidP="007E6DA6">
            <w:pPr>
              <w:jc w:val="center"/>
              <w:rPr>
                <w:sz w:val="22"/>
                <w:szCs w:val="22"/>
              </w:rPr>
            </w:pPr>
            <w:r>
              <w:rPr>
                <w:sz w:val="22"/>
                <w:szCs w:val="22"/>
              </w:rPr>
              <w:t>24,98</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47D10C" w14:textId="77777777" w:rsidR="007F0214" w:rsidRDefault="007F0214" w:rsidP="007E6DA6">
            <w:pPr>
              <w:jc w:val="center"/>
              <w:rPr>
                <w:sz w:val="22"/>
                <w:szCs w:val="22"/>
              </w:rPr>
            </w:pPr>
            <w:r>
              <w:rPr>
                <w:sz w:val="22"/>
                <w:szCs w:val="22"/>
              </w:rPr>
              <w:t>0,00</w:t>
            </w:r>
          </w:p>
        </w:tc>
      </w:tr>
      <w:tr w:rsidR="007F0214" w:rsidRPr="00AA6C45" w14:paraId="62BC9AB4"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BB4440F"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A3C43A"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AB9134"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EE5134" w14:textId="77777777" w:rsidR="007F0214" w:rsidRDefault="007F0214" w:rsidP="007E6DA6">
            <w:pPr>
              <w:jc w:val="center"/>
              <w:rPr>
                <w:sz w:val="22"/>
                <w:szCs w:val="22"/>
              </w:rPr>
            </w:pPr>
            <w:r>
              <w:rPr>
                <w:sz w:val="22"/>
                <w:szCs w:val="22"/>
              </w:rPr>
              <w:t>24,98</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AE2583" w14:textId="77777777" w:rsidR="007F0214" w:rsidRDefault="007F0214" w:rsidP="007E6DA6">
            <w:pPr>
              <w:jc w:val="center"/>
              <w:rPr>
                <w:sz w:val="22"/>
                <w:szCs w:val="22"/>
              </w:rPr>
            </w:pPr>
            <w:r>
              <w:rPr>
                <w:sz w:val="22"/>
                <w:szCs w:val="22"/>
              </w:rPr>
              <w:t>24,98</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E1E28A" w14:textId="77777777" w:rsidR="007F0214" w:rsidRDefault="007F0214" w:rsidP="007E6DA6">
            <w:pPr>
              <w:jc w:val="center"/>
              <w:rPr>
                <w:sz w:val="22"/>
                <w:szCs w:val="22"/>
              </w:rPr>
            </w:pPr>
            <w:r>
              <w:rPr>
                <w:sz w:val="22"/>
                <w:szCs w:val="22"/>
              </w:rPr>
              <w:t>0,00</w:t>
            </w:r>
          </w:p>
        </w:tc>
      </w:tr>
      <w:tr w:rsidR="007F0214" w:rsidRPr="00AA6C45" w14:paraId="15F4C84B"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887CBA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C9D6EFD"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EB789C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2E1F31"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6F6A9A"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595A95" w14:textId="77777777" w:rsidR="007F0214" w:rsidRDefault="007F0214" w:rsidP="007E6DA6">
            <w:pPr>
              <w:jc w:val="center"/>
              <w:rPr>
                <w:sz w:val="22"/>
                <w:szCs w:val="22"/>
              </w:rPr>
            </w:pPr>
            <w:r>
              <w:rPr>
                <w:sz w:val="22"/>
                <w:szCs w:val="22"/>
              </w:rPr>
              <w:t>0,00</w:t>
            </w:r>
          </w:p>
        </w:tc>
      </w:tr>
      <w:tr w:rsidR="007F0214" w:rsidRPr="00AA6C45" w14:paraId="44CAA10D"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B4A7A1"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8FC925"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арендная плата, концессионная плата, лизинговые платежи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245B5F"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21791"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DED729"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F136A8" w14:textId="77777777" w:rsidR="007F0214" w:rsidRDefault="007F0214" w:rsidP="007E6DA6">
            <w:pPr>
              <w:jc w:val="center"/>
              <w:rPr>
                <w:sz w:val="22"/>
                <w:szCs w:val="22"/>
              </w:rPr>
            </w:pPr>
            <w:r>
              <w:rPr>
                <w:sz w:val="22"/>
                <w:szCs w:val="22"/>
              </w:rPr>
              <w:t>0,00</w:t>
            </w:r>
          </w:p>
        </w:tc>
      </w:tr>
      <w:tr w:rsidR="007F0214" w:rsidRPr="00AA6C45" w14:paraId="39D3F17E"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913748"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028A8A"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служебные командировки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89B19E"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6FB9EF"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03D073A"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4B0A38" w14:textId="77777777" w:rsidR="007F0214" w:rsidRDefault="007F0214" w:rsidP="007E6DA6">
            <w:pPr>
              <w:jc w:val="center"/>
              <w:rPr>
                <w:sz w:val="22"/>
                <w:szCs w:val="22"/>
              </w:rPr>
            </w:pPr>
            <w:r>
              <w:rPr>
                <w:sz w:val="22"/>
                <w:szCs w:val="22"/>
              </w:rPr>
              <w:t>0,00</w:t>
            </w:r>
          </w:p>
        </w:tc>
      </w:tr>
      <w:tr w:rsidR="007F0214" w:rsidRPr="00AA6C45" w14:paraId="30B1EF48"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E43EE0"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1.5.5</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4CD185"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обучение персонала</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0EB35B"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03944F"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5D640E"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D44041" w14:textId="77777777" w:rsidR="007F0214" w:rsidRDefault="007F0214" w:rsidP="007E6DA6">
            <w:pPr>
              <w:jc w:val="center"/>
              <w:rPr>
                <w:sz w:val="22"/>
                <w:szCs w:val="22"/>
              </w:rPr>
            </w:pPr>
            <w:r>
              <w:rPr>
                <w:sz w:val="22"/>
                <w:szCs w:val="22"/>
              </w:rPr>
              <w:t>0,00</w:t>
            </w:r>
          </w:p>
        </w:tc>
      </w:tr>
      <w:tr w:rsidR="007F0214" w:rsidRPr="00AA6C45" w14:paraId="409133A0"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3565C3"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1.5.6</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8DC40D"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другие расходы, связанные с производством и (или) реализацией продукции</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A71B3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CCB7F2"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B98F03"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B04698" w14:textId="77777777" w:rsidR="007F0214" w:rsidRDefault="007F0214" w:rsidP="007E6DA6">
            <w:pPr>
              <w:jc w:val="center"/>
              <w:rPr>
                <w:sz w:val="22"/>
                <w:szCs w:val="22"/>
              </w:rPr>
            </w:pPr>
            <w:r>
              <w:rPr>
                <w:sz w:val="22"/>
                <w:szCs w:val="22"/>
              </w:rPr>
              <w:t>0,00</w:t>
            </w:r>
          </w:p>
        </w:tc>
      </w:tr>
      <w:tr w:rsidR="007F0214" w:rsidRPr="00AA6C45" w14:paraId="68F26D43"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764516"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1.6</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452D2A"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Внереализационные расходы,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E28BBC"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177F38"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784B9B"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F93EFF" w14:textId="77777777" w:rsidR="007F0214" w:rsidRDefault="007F0214" w:rsidP="007E6DA6">
            <w:pPr>
              <w:jc w:val="center"/>
              <w:rPr>
                <w:sz w:val="22"/>
                <w:szCs w:val="22"/>
              </w:rPr>
            </w:pPr>
            <w:r>
              <w:rPr>
                <w:sz w:val="22"/>
                <w:szCs w:val="22"/>
              </w:rPr>
              <w:t>0,00</w:t>
            </w:r>
          </w:p>
        </w:tc>
      </w:tr>
      <w:tr w:rsidR="007F0214" w:rsidRPr="00AA6C45" w14:paraId="5598A7B5"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569F1F"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1.6.1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2344CD"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услуги банков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132C7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9D895B"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AB1D68"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40534" w14:textId="77777777" w:rsidR="007F0214" w:rsidRDefault="007F0214" w:rsidP="007E6DA6">
            <w:pPr>
              <w:jc w:val="center"/>
              <w:rPr>
                <w:sz w:val="22"/>
                <w:szCs w:val="22"/>
              </w:rPr>
            </w:pPr>
            <w:r>
              <w:rPr>
                <w:sz w:val="22"/>
                <w:szCs w:val="22"/>
              </w:rPr>
              <w:t>0,00</w:t>
            </w:r>
          </w:p>
        </w:tc>
      </w:tr>
      <w:tr w:rsidR="007F0214" w:rsidRPr="00AA6C45" w14:paraId="444796C4"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66A27E"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1.6.2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74B082"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обслуживание заемных средств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A46B4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B46CE4"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C24876"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62A458" w14:textId="77777777" w:rsidR="007F0214" w:rsidRDefault="007F0214" w:rsidP="007E6DA6">
            <w:pPr>
              <w:jc w:val="center"/>
              <w:rPr>
                <w:sz w:val="22"/>
                <w:szCs w:val="22"/>
              </w:rPr>
            </w:pPr>
            <w:r>
              <w:rPr>
                <w:sz w:val="22"/>
                <w:szCs w:val="22"/>
              </w:rPr>
              <w:t>0,00</w:t>
            </w:r>
          </w:p>
        </w:tc>
      </w:tr>
      <w:tr w:rsidR="007F0214" w:rsidRPr="00AA6C45" w14:paraId="0C41819E"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6FAC08"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1.6.3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765AE"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прочие обоснованные расходы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749596"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9B5902"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B2806F"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612F1" w14:textId="77777777" w:rsidR="007F0214" w:rsidRDefault="007F0214" w:rsidP="007E6DA6">
            <w:pPr>
              <w:jc w:val="center"/>
              <w:rPr>
                <w:sz w:val="22"/>
                <w:szCs w:val="22"/>
              </w:rPr>
            </w:pPr>
            <w:r>
              <w:rPr>
                <w:sz w:val="22"/>
                <w:szCs w:val="22"/>
              </w:rPr>
              <w:t>0,00</w:t>
            </w:r>
          </w:p>
        </w:tc>
      </w:tr>
      <w:tr w:rsidR="007F0214" w:rsidRPr="00AA6C45" w14:paraId="296CAD62"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164A9D"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1.7</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393610"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не учитываемые в целях налогообложения, всего:</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DBD32A"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40B372"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30F74E"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8C2B79" w14:textId="77777777" w:rsidR="007F0214" w:rsidRDefault="007F0214" w:rsidP="007E6DA6">
            <w:pPr>
              <w:jc w:val="center"/>
              <w:rPr>
                <w:sz w:val="22"/>
                <w:szCs w:val="22"/>
              </w:rPr>
            </w:pPr>
            <w:r>
              <w:rPr>
                <w:sz w:val="22"/>
                <w:szCs w:val="22"/>
              </w:rPr>
              <w:t>0,00</w:t>
            </w:r>
          </w:p>
        </w:tc>
      </w:tr>
      <w:tr w:rsidR="007F0214" w:rsidRPr="00AA6C45" w14:paraId="577516C0"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4442B"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1.7.1</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F80EF8"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-денежные выплаты социального характера (по Коллективному договору)</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6328C4"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1FDDE3"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9042E1"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627D7E" w14:textId="77777777" w:rsidR="007F0214" w:rsidRDefault="007F0214" w:rsidP="007E6DA6">
            <w:pPr>
              <w:jc w:val="center"/>
              <w:rPr>
                <w:sz w:val="22"/>
                <w:szCs w:val="22"/>
              </w:rPr>
            </w:pPr>
            <w:r>
              <w:rPr>
                <w:sz w:val="22"/>
                <w:szCs w:val="22"/>
              </w:rPr>
              <w:t>0,00</w:t>
            </w:r>
          </w:p>
        </w:tc>
      </w:tr>
      <w:tr w:rsidR="007F0214" w:rsidRPr="00AA6C45" w14:paraId="62078A61"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6A4A2"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1.7.2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16AF5F"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-прочие расходы</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52A528"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96BA9B"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81CCA9"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954F15" w14:textId="77777777" w:rsidR="007F0214" w:rsidRDefault="007F0214" w:rsidP="007E6DA6">
            <w:pPr>
              <w:jc w:val="center"/>
              <w:rPr>
                <w:sz w:val="22"/>
                <w:szCs w:val="22"/>
              </w:rPr>
            </w:pPr>
            <w:r>
              <w:rPr>
                <w:sz w:val="22"/>
                <w:szCs w:val="22"/>
              </w:rPr>
              <w:t>0,00</w:t>
            </w:r>
          </w:p>
        </w:tc>
      </w:tr>
      <w:tr w:rsidR="007F0214" w:rsidRPr="00AA6C45" w14:paraId="5AE27763"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549C74"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2</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2F997"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Выпадающие доходы/экономия средств</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2DDB7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493441" w14:textId="77777777" w:rsidR="007F0214" w:rsidRDefault="007F0214" w:rsidP="007E6DA6">
            <w:pPr>
              <w:jc w:val="center"/>
              <w:rPr>
                <w:sz w:val="22"/>
                <w:szCs w:val="22"/>
              </w:rPr>
            </w:pPr>
            <w:r>
              <w:rPr>
                <w:sz w:val="22"/>
                <w:szCs w:val="22"/>
              </w:rPr>
              <w:t>0,00</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667B27" w14:textId="77777777" w:rsidR="007F0214" w:rsidRDefault="007F0214" w:rsidP="007E6DA6">
            <w:pPr>
              <w:jc w:val="center"/>
              <w:rPr>
                <w:sz w:val="22"/>
                <w:szCs w:val="22"/>
              </w:rPr>
            </w:pPr>
            <w:r>
              <w:rPr>
                <w:sz w:val="22"/>
                <w:szCs w:val="22"/>
              </w:rPr>
              <w:t>0,00</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8F6355" w14:textId="77777777" w:rsidR="007F0214" w:rsidRDefault="007F0214" w:rsidP="007E6DA6">
            <w:pPr>
              <w:jc w:val="center"/>
              <w:rPr>
                <w:sz w:val="22"/>
                <w:szCs w:val="22"/>
              </w:rPr>
            </w:pPr>
            <w:r>
              <w:rPr>
                <w:sz w:val="22"/>
                <w:szCs w:val="22"/>
              </w:rPr>
              <w:t>0,00</w:t>
            </w:r>
          </w:p>
        </w:tc>
      </w:tr>
      <w:tr w:rsidR="007F0214" w:rsidRPr="00AA6C45" w14:paraId="2C024A6B" w14:textId="77777777" w:rsidTr="007E6DA6">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0B040E"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3</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A766EC"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Суммарная подключаемая тепловая нагрузка объектов заявителей</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2463C5"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1455F5" w14:textId="77777777" w:rsidR="007F0214" w:rsidRDefault="007F0214" w:rsidP="007E6DA6">
            <w:pPr>
              <w:jc w:val="center"/>
              <w:rPr>
                <w:sz w:val="22"/>
                <w:szCs w:val="22"/>
              </w:rPr>
            </w:pPr>
            <w:r>
              <w:rPr>
                <w:sz w:val="22"/>
                <w:szCs w:val="22"/>
              </w:rPr>
              <w:t>0,4484</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32663B" w14:textId="77777777" w:rsidR="007F0214" w:rsidRDefault="007F0214" w:rsidP="007E6DA6">
            <w:pPr>
              <w:jc w:val="center"/>
              <w:rPr>
                <w:sz w:val="22"/>
                <w:szCs w:val="22"/>
              </w:rPr>
            </w:pPr>
            <w:r>
              <w:rPr>
                <w:sz w:val="22"/>
                <w:szCs w:val="22"/>
              </w:rPr>
              <w:t>0,4484</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88B130" w14:textId="77777777" w:rsidR="007F0214" w:rsidRDefault="007F0214" w:rsidP="007E6DA6">
            <w:pPr>
              <w:jc w:val="center"/>
              <w:rPr>
                <w:sz w:val="22"/>
                <w:szCs w:val="22"/>
              </w:rPr>
            </w:pPr>
            <w:r>
              <w:rPr>
                <w:sz w:val="22"/>
                <w:szCs w:val="22"/>
              </w:rPr>
              <w:t>0,00</w:t>
            </w:r>
          </w:p>
        </w:tc>
      </w:tr>
      <w:tr w:rsidR="007F0214" w:rsidRPr="00AA6C45" w14:paraId="448D207A" w14:textId="77777777" w:rsidTr="007E6DA6">
        <w:trPr>
          <w:trHeight w:val="70"/>
        </w:trPr>
        <w:tc>
          <w:tcPr>
            <w:tcW w:w="33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EDA563"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4</w:t>
            </w:r>
          </w:p>
        </w:tc>
        <w:tc>
          <w:tcPr>
            <w:tcW w:w="17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EEC1D9" w14:textId="77777777" w:rsidR="007F0214" w:rsidRPr="00AA6C45" w:rsidRDefault="007F0214" w:rsidP="007E6DA6">
            <w:pPr>
              <w:tabs>
                <w:tab w:val="left" w:pos="993"/>
                <w:tab w:val="left" w:pos="1512"/>
              </w:tabs>
              <w:rPr>
                <w:color w:val="000000"/>
                <w:sz w:val="21"/>
                <w:szCs w:val="21"/>
              </w:rPr>
            </w:pPr>
            <w:r w:rsidRPr="00AA6C45">
              <w:rPr>
                <w:color w:val="000000"/>
                <w:sz w:val="21"/>
                <w:szCs w:val="21"/>
              </w:rPr>
              <w:t>Расходы на проведение мероприятий по подключению объектов заявителей (П1)</w:t>
            </w:r>
          </w:p>
        </w:tc>
        <w:tc>
          <w:tcPr>
            <w:tcW w:w="605"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8F777A"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тыс. руб./</w:t>
            </w:r>
          </w:p>
          <w:p w14:paraId="09E74E67" w14:textId="77777777" w:rsidR="007F0214" w:rsidRPr="00AA6C45" w:rsidRDefault="007F0214" w:rsidP="007E6DA6">
            <w:pPr>
              <w:tabs>
                <w:tab w:val="left" w:pos="993"/>
                <w:tab w:val="left" w:pos="1512"/>
              </w:tabs>
              <w:jc w:val="center"/>
              <w:rPr>
                <w:color w:val="000000"/>
                <w:sz w:val="21"/>
                <w:szCs w:val="21"/>
              </w:rPr>
            </w:pPr>
            <w:r w:rsidRPr="00AA6C45">
              <w:rPr>
                <w:color w:val="000000"/>
                <w:sz w:val="21"/>
                <w:szCs w:val="21"/>
              </w:rPr>
              <w:t>Гкал/ч</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B7790C" w14:textId="77777777" w:rsidR="007F0214" w:rsidRDefault="007F0214" w:rsidP="007E6DA6">
            <w:pPr>
              <w:jc w:val="center"/>
              <w:rPr>
                <w:sz w:val="22"/>
                <w:szCs w:val="22"/>
              </w:rPr>
            </w:pPr>
            <w:r>
              <w:rPr>
                <w:sz w:val="22"/>
                <w:szCs w:val="22"/>
              </w:rPr>
              <w:t>194,48</w:t>
            </w:r>
          </w:p>
        </w:tc>
        <w:tc>
          <w:tcPr>
            <w:tcW w:w="754"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AB7A9A" w14:textId="77777777" w:rsidR="007F0214" w:rsidRDefault="007F0214" w:rsidP="007E6DA6">
            <w:pPr>
              <w:jc w:val="center"/>
              <w:rPr>
                <w:sz w:val="22"/>
                <w:szCs w:val="22"/>
              </w:rPr>
            </w:pPr>
            <w:r>
              <w:rPr>
                <w:sz w:val="22"/>
                <w:szCs w:val="22"/>
              </w:rPr>
              <w:t>119,94</w:t>
            </w:r>
          </w:p>
        </w:tc>
        <w:tc>
          <w:tcPr>
            <w:tcW w:w="82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8B5D74" w14:textId="77777777" w:rsidR="007F0214" w:rsidRDefault="007F0214" w:rsidP="007E6DA6">
            <w:pPr>
              <w:jc w:val="center"/>
              <w:rPr>
                <w:sz w:val="22"/>
                <w:szCs w:val="22"/>
              </w:rPr>
            </w:pPr>
            <w:r>
              <w:rPr>
                <w:sz w:val="22"/>
                <w:szCs w:val="22"/>
              </w:rPr>
              <w:t>-74,54</w:t>
            </w:r>
          </w:p>
        </w:tc>
      </w:tr>
    </w:tbl>
    <w:p w14:paraId="7523D38A" w14:textId="77777777" w:rsidR="007F0214" w:rsidRDefault="007F0214" w:rsidP="007F0214">
      <w:pPr>
        <w:tabs>
          <w:tab w:val="left" w:pos="993"/>
          <w:tab w:val="left" w:pos="1512"/>
        </w:tabs>
        <w:ind w:firstLine="709"/>
        <w:jc w:val="right"/>
        <w:rPr>
          <w:color w:val="000000"/>
          <w:sz w:val="28"/>
          <w:szCs w:val="28"/>
        </w:rPr>
      </w:pPr>
    </w:p>
    <w:p w14:paraId="2AD210E3" w14:textId="77777777" w:rsidR="007F0214" w:rsidRDefault="007F0214" w:rsidP="007F0214">
      <w:pPr>
        <w:tabs>
          <w:tab w:val="left" w:pos="993"/>
          <w:tab w:val="left" w:pos="1512"/>
        </w:tabs>
        <w:ind w:firstLine="709"/>
        <w:jc w:val="right"/>
        <w:rPr>
          <w:color w:val="000000"/>
          <w:sz w:val="28"/>
          <w:szCs w:val="28"/>
        </w:rPr>
      </w:pPr>
    </w:p>
    <w:p w14:paraId="7A77528F" w14:textId="0A0FFF58" w:rsidR="007F0214" w:rsidRPr="00157EA6" w:rsidRDefault="007F0214" w:rsidP="007F0214">
      <w:pPr>
        <w:tabs>
          <w:tab w:val="left" w:pos="993"/>
          <w:tab w:val="left" w:pos="1512"/>
        </w:tabs>
        <w:ind w:firstLine="709"/>
        <w:jc w:val="right"/>
        <w:rPr>
          <w:color w:val="000000"/>
          <w:sz w:val="28"/>
          <w:szCs w:val="28"/>
        </w:rPr>
      </w:pPr>
      <w:r w:rsidRPr="00157EA6">
        <w:rPr>
          <w:color w:val="000000"/>
          <w:sz w:val="28"/>
          <w:szCs w:val="28"/>
        </w:rPr>
        <w:t xml:space="preserve">Таблица </w:t>
      </w:r>
      <w:r>
        <w:rPr>
          <w:color w:val="000000"/>
          <w:sz w:val="28"/>
          <w:szCs w:val="28"/>
        </w:rPr>
        <w:t>3</w:t>
      </w:r>
    </w:p>
    <w:p w14:paraId="4EA73AD9" w14:textId="77777777" w:rsidR="007F0214" w:rsidRDefault="007F0214" w:rsidP="007F0214">
      <w:pPr>
        <w:tabs>
          <w:tab w:val="left" w:pos="993"/>
          <w:tab w:val="left" w:pos="1512"/>
        </w:tabs>
        <w:jc w:val="center"/>
        <w:rPr>
          <w:b/>
          <w:color w:val="000000"/>
          <w:sz w:val="28"/>
          <w:szCs w:val="28"/>
        </w:rPr>
      </w:pPr>
      <w:r w:rsidRPr="00157EA6">
        <w:rPr>
          <w:b/>
          <w:color w:val="000000"/>
          <w:sz w:val="28"/>
          <w:szCs w:val="28"/>
        </w:rPr>
        <w:t>Расчет</w:t>
      </w:r>
      <w:r>
        <w:rPr>
          <w:b/>
          <w:color w:val="000000"/>
          <w:sz w:val="28"/>
          <w:szCs w:val="28"/>
        </w:rPr>
        <w:t xml:space="preserve"> </w:t>
      </w:r>
      <w:r w:rsidRPr="001B5436">
        <w:rPr>
          <w:b/>
          <w:color w:val="000000"/>
          <w:sz w:val="28"/>
          <w:szCs w:val="28"/>
        </w:rPr>
        <w:t>платы за подключение в расчете на единицу мощности подключаемой тепловой нагрузки</w:t>
      </w:r>
      <w:r>
        <w:rPr>
          <w:b/>
          <w:color w:val="000000"/>
          <w:sz w:val="28"/>
          <w:szCs w:val="28"/>
        </w:rPr>
        <w:t xml:space="preserve"> </w:t>
      </w:r>
      <w:r w:rsidRPr="001B5436">
        <w:rPr>
          <w:b/>
          <w:color w:val="000000"/>
          <w:sz w:val="28"/>
          <w:szCs w:val="28"/>
        </w:rPr>
        <w:t>на 202</w:t>
      </w:r>
      <w:r>
        <w:rPr>
          <w:b/>
          <w:color w:val="000000"/>
          <w:sz w:val="28"/>
          <w:szCs w:val="28"/>
        </w:rPr>
        <w:t>2</w:t>
      </w:r>
      <w:r w:rsidRPr="001B5436">
        <w:rPr>
          <w:b/>
          <w:color w:val="000000"/>
          <w:sz w:val="28"/>
          <w:szCs w:val="28"/>
        </w:rPr>
        <w:t xml:space="preserve"> год к тепловым сетям </w:t>
      </w:r>
      <w:r>
        <w:rPr>
          <w:b/>
          <w:color w:val="000000"/>
          <w:sz w:val="28"/>
          <w:szCs w:val="28"/>
        </w:rPr>
        <w:br/>
        <w:t>ООО «</w:t>
      </w:r>
      <w:proofErr w:type="spellStart"/>
      <w:r>
        <w:rPr>
          <w:b/>
          <w:color w:val="000000"/>
          <w:sz w:val="28"/>
          <w:szCs w:val="28"/>
        </w:rPr>
        <w:t>СибЭнерго</w:t>
      </w:r>
      <w:proofErr w:type="spellEnd"/>
      <w:r>
        <w:rPr>
          <w:b/>
          <w:color w:val="000000"/>
          <w:sz w:val="28"/>
          <w:szCs w:val="28"/>
        </w:rPr>
        <w:t>»</w:t>
      </w:r>
    </w:p>
    <w:p w14:paraId="00897D43" w14:textId="77777777" w:rsidR="007F0214" w:rsidRDefault="007F0214" w:rsidP="007F0214">
      <w:pPr>
        <w:tabs>
          <w:tab w:val="left" w:pos="993"/>
          <w:tab w:val="left" w:pos="1512"/>
        </w:tabs>
        <w:jc w:val="center"/>
        <w:rPr>
          <w:color w:val="000000"/>
          <w:sz w:val="28"/>
          <w:szCs w:val="28"/>
        </w:rPr>
      </w:pPr>
    </w:p>
    <w:p w14:paraId="3597326E" w14:textId="77777777" w:rsidR="007F0214" w:rsidRPr="00567698" w:rsidRDefault="007F0214" w:rsidP="007F0214">
      <w:pPr>
        <w:tabs>
          <w:tab w:val="left" w:pos="993"/>
          <w:tab w:val="left" w:pos="1512"/>
        </w:tabs>
        <w:jc w:val="right"/>
        <w:rPr>
          <w:color w:val="000000"/>
          <w:sz w:val="28"/>
          <w:szCs w:val="28"/>
        </w:rPr>
      </w:pPr>
    </w:p>
    <w:tbl>
      <w:tblPr>
        <w:tblW w:w="5000" w:type="pct"/>
        <w:tblCellMar>
          <w:left w:w="0" w:type="dxa"/>
          <w:right w:w="0" w:type="dxa"/>
        </w:tblCellMar>
        <w:tblLook w:val="0000" w:firstRow="0" w:lastRow="0" w:firstColumn="0" w:lastColumn="0" w:noHBand="0" w:noVBand="0"/>
      </w:tblPr>
      <w:tblGrid>
        <w:gridCol w:w="825"/>
        <w:gridCol w:w="3287"/>
        <w:gridCol w:w="1281"/>
        <w:gridCol w:w="1323"/>
        <w:gridCol w:w="1440"/>
        <w:gridCol w:w="1473"/>
      </w:tblGrid>
      <w:tr w:rsidR="007F0214" w:rsidRPr="008C62F9" w14:paraId="7D724B0E" w14:textId="77777777" w:rsidTr="007E6DA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4767D8F"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 п/п</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0BB7C7D"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Наименование</w:t>
            </w:r>
          </w:p>
        </w:tc>
        <w:tc>
          <w:tcPr>
            <w:tcW w:w="665" w:type="pct"/>
            <w:tcBorders>
              <w:top w:val="single" w:sz="4" w:space="0" w:color="auto"/>
              <w:left w:val="single" w:sz="4" w:space="0" w:color="auto"/>
              <w:bottom w:val="single" w:sz="4" w:space="0" w:color="auto"/>
              <w:right w:val="single" w:sz="4" w:space="0" w:color="auto"/>
            </w:tcBorders>
            <w:vAlign w:val="center"/>
          </w:tcPr>
          <w:p w14:paraId="43A3A153"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Размерность</w:t>
            </w:r>
          </w:p>
        </w:tc>
        <w:tc>
          <w:tcPr>
            <w:tcW w:w="687" w:type="pct"/>
            <w:tcBorders>
              <w:top w:val="single" w:sz="4" w:space="0" w:color="auto"/>
              <w:left w:val="single" w:sz="4" w:space="0" w:color="auto"/>
              <w:bottom w:val="single" w:sz="4" w:space="0" w:color="auto"/>
              <w:right w:val="single" w:sz="4" w:space="0" w:color="auto"/>
            </w:tcBorders>
            <w:vAlign w:val="center"/>
          </w:tcPr>
          <w:p w14:paraId="7770C5CA"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Предложения предприятия</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C60D204"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Предложения экспертов</w:t>
            </w:r>
          </w:p>
        </w:tc>
        <w:tc>
          <w:tcPr>
            <w:tcW w:w="765" w:type="pct"/>
            <w:tcBorders>
              <w:top w:val="single" w:sz="4" w:space="0" w:color="auto"/>
              <w:left w:val="single" w:sz="4" w:space="0" w:color="auto"/>
              <w:bottom w:val="single" w:sz="4" w:space="0" w:color="auto"/>
              <w:right w:val="single" w:sz="4" w:space="0" w:color="auto"/>
            </w:tcBorders>
            <w:vAlign w:val="center"/>
          </w:tcPr>
          <w:p w14:paraId="6965B233"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Корректировка</w:t>
            </w:r>
          </w:p>
        </w:tc>
      </w:tr>
      <w:tr w:rsidR="007F0214" w:rsidRPr="008C62F9" w14:paraId="63F65DB9" w14:textId="77777777" w:rsidTr="007E6DA6">
        <w:trPr>
          <w:trHeight w:val="214"/>
          <w:tblHeader/>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4B653F2"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1BF2822"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2</w:t>
            </w:r>
          </w:p>
        </w:tc>
        <w:tc>
          <w:tcPr>
            <w:tcW w:w="665" w:type="pct"/>
            <w:tcBorders>
              <w:top w:val="single" w:sz="4" w:space="0" w:color="auto"/>
              <w:left w:val="single" w:sz="4" w:space="0" w:color="auto"/>
              <w:bottom w:val="single" w:sz="4" w:space="0" w:color="auto"/>
              <w:right w:val="single" w:sz="4" w:space="0" w:color="auto"/>
            </w:tcBorders>
            <w:vAlign w:val="center"/>
          </w:tcPr>
          <w:p w14:paraId="1D736331"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vAlign w:val="center"/>
          </w:tcPr>
          <w:p w14:paraId="6EB1032D"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4</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7D3C4EB"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5</w:t>
            </w:r>
          </w:p>
        </w:tc>
        <w:tc>
          <w:tcPr>
            <w:tcW w:w="765" w:type="pct"/>
            <w:tcBorders>
              <w:top w:val="single" w:sz="4" w:space="0" w:color="auto"/>
              <w:left w:val="single" w:sz="4" w:space="0" w:color="auto"/>
              <w:bottom w:val="single" w:sz="4" w:space="0" w:color="auto"/>
              <w:right w:val="single" w:sz="4" w:space="0" w:color="auto"/>
            </w:tcBorders>
            <w:vAlign w:val="center"/>
          </w:tcPr>
          <w:p w14:paraId="323630AE"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6</w:t>
            </w:r>
          </w:p>
        </w:tc>
      </w:tr>
      <w:tr w:rsidR="007F0214" w:rsidRPr="008C62F9" w14:paraId="4322EE19" w14:textId="77777777" w:rsidTr="007E6DA6">
        <w:trPr>
          <w:trHeight w:val="423"/>
        </w:trPr>
        <w:tc>
          <w:tcPr>
            <w:tcW w:w="5000" w:type="pct"/>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766C3A" w14:textId="77777777" w:rsidR="007F0214" w:rsidRPr="008C62F9" w:rsidRDefault="007F0214" w:rsidP="007E6DA6">
            <w:pPr>
              <w:rPr>
                <w:color w:val="000000"/>
                <w:sz w:val="22"/>
                <w:szCs w:val="22"/>
              </w:rPr>
            </w:pPr>
            <w:r w:rsidRPr="008C62F9">
              <w:rPr>
                <w:color w:val="000000"/>
                <w:sz w:val="22"/>
                <w:szCs w:val="22"/>
              </w:rPr>
              <w:t>Плата за подключение объектов заявителей, в том числе:</w:t>
            </w:r>
          </w:p>
        </w:tc>
      </w:tr>
      <w:tr w:rsidR="007F0214" w:rsidRPr="008C62F9" w14:paraId="3F491E97" w14:textId="77777777" w:rsidTr="007E6DA6">
        <w:trPr>
          <w:trHeight w:val="9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E1506D5" w14:textId="77777777" w:rsidR="007F0214" w:rsidRPr="008C62F9" w:rsidRDefault="007F0214" w:rsidP="007E6DA6">
            <w:pPr>
              <w:tabs>
                <w:tab w:val="left" w:pos="1512"/>
              </w:tabs>
              <w:autoSpaceDE w:val="0"/>
              <w:autoSpaceDN w:val="0"/>
              <w:adjustRightInd w:val="0"/>
              <w:jc w:val="center"/>
              <w:rPr>
                <w:color w:val="000000"/>
                <w:sz w:val="22"/>
                <w:szCs w:val="22"/>
              </w:rPr>
            </w:pPr>
            <w:r w:rsidRPr="008C62F9">
              <w:rPr>
                <w:color w:val="000000"/>
                <w:sz w:val="22"/>
                <w:szCs w:val="22"/>
              </w:rPr>
              <w:t>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7B3D35F" w14:textId="77777777" w:rsidR="007F0214" w:rsidRPr="008C62F9" w:rsidRDefault="007F0214" w:rsidP="007E6DA6">
            <w:pPr>
              <w:tabs>
                <w:tab w:val="left" w:pos="1512"/>
              </w:tabs>
              <w:autoSpaceDE w:val="0"/>
              <w:autoSpaceDN w:val="0"/>
              <w:adjustRightInd w:val="0"/>
              <w:rPr>
                <w:color w:val="000000"/>
                <w:sz w:val="22"/>
                <w:szCs w:val="22"/>
              </w:rPr>
            </w:pPr>
            <w:r w:rsidRPr="008C62F9">
              <w:rPr>
                <w:color w:val="000000"/>
                <w:sz w:val="22"/>
                <w:szCs w:val="22"/>
              </w:rPr>
              <w:t>Расходы на проведение мероприятий по подключению объектов заявителей (П1)</w:t>
            </w:r>
          </w:p>
        </w:tc>
        <w:tc>
          <w:tcPr>
            <w:tcW w:w="665" w:type="pct"/>
            <w:tcBorders>
              <w:top w:val="single" w:sz="4" w:space="0" w:color="auto"/>
              <w:left w:val="single" w:sz="4" w:space="0" w:color="auto"/>
              <w:bottom w:val="single" w:sz="4" w:space="0" w:color="auto"/>
              <w:right w:val="single" w:sz="4" w:space="0" w:color="auto"/>
            </w:tcBorders>
            <w:vAlign w:val="center"/>
          </w:tcPr>
          <w:p w14:paraId="48C0D3FB" w14:textId="77777777" w:rsidR="007F0214" w:rsidRPr="008C62F9" w:rsidRDefault="007F0214"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28911063" w14:textId="77777777" w:rsidR="007F0214" w:rsidRPr="008C62F9" w:rsidRDefault="007F0214"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602E7563" w14:textId="77777777" w:rsidR="007F0214" w:rsidRPr="006B23D4" w:rsidRDefault="007F0214" w:rsidP="007E6DA6">
            <w:pPr>
              <w:jc w:val="center"/>
              <w:rPr>
                <w:sz w:val="22"/>
                <w:szCs w:val="22"/>
              </w:rPr>
            </w:pPr>
            <w:r>
              <w:rPr>
                <w:sz w:val="22"/>
                <w:szCs w:val="22"/>
              </w:rPr>
              <w:t>194,48</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715A457B" w14:textId="77777777" w:rsidR="007F0214" w:rsidRPr="006B23D4" w:rsidRDefault="007F0214" w:rsidP="007E6DA6">
            <w:pPr>
              <w:jc w:val="center"/>
              <w:rPr>
                <w:sz w:val="22"/>
                <w:szCs w:val="22"/>
              </w:rPr>
            </w:pPr>
            <w:r>
              <w:rPr>
                <w:sz w:val="22"/>
                <w:szCs w:val="22"/>
              </w:rPr>
              <w:t>119,94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F287CD1" w14:textId="77777777" w:rsidR="007F0214" w:rsidRPr="006B23D4" w:rsidRDefault="007F0214" w:rsidP="007E6DA6">
            <w:pPr>
              <w:jc w:val="center"/>
              <w:rPr>
                <w:sz w:val="22"/>
                <w:szCs w:val="22"/>
              </w:rPr>
            </w:pPr>
            <w:r>
              <w:rPr>
                <w:sz w:val="22"/>
                <w:szCs w:val="22"/>
              </w:rPr>
              <w:t>-74,54</w:t>
            </w:r>
          </w:p>
        </w:tc>
      </w:tr>
      <w:tr w:rsidR="007F0214" w:rsidRPr="008C62F9" w14:paraId="6FC0DD99" w14:textId="77777777" w:rsidTr="007E6DA6">
        <w:trPr>
          <w:trHeight w:val="1727"/>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3275753" w14:textId="77777777" w:rsidR="007F0214" w:rsidRPr="008C62F9" w:rsidRDefault="007F0214" w:rsidP="007E6DA6">
            <w:pPr>
              <w:tabs>
                <w:tab w:val="left" w:pos="1512"/>
              </w:tabs>
              <w:autoSpaceDE w:val="0"/>
              <w:autoSpaceDN w:val="0"/>
              <w:adjustRightInd w:val="0"/>
              <w:jc w:val="center"/>
              <w:rPr>
                <w:color w:val="000000"/>
                <w:sz w:val="22"/>
                <w:szCs w:val="22"/>
              </w:rPr>
            </w:pPr>
            <w:r w:rsidRPr="008C62F9">
              <w:rPr>
                <w:color w:val="000000"/>
                <w:sz w:val="22"/>
                <w:szCs w:val="22"/>
              </w:rPr>
              <w:t>2</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4E0E80" w14:textId="77777777" w:rsidR="007F0214" w:rsidRPr="008C62F9" w:rsidRDefault="007F0214" w:rsidP="007E6DA6">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(П2.1), в том числе:</w:t>
            </w:r>
          </w:p>
        </w:tc>
        <w:tc>
          <w:tcPr>
            <w:tcW w:w="665" w:type="pct"/>
            <w:tcBorders>
              <w:top w:val="single" w:sz="4" w:space="0" w:color="auto"/>
              <w:left w:val="single" w:sz="4" w:space="0" w:color="auto"/>
              <w:bottom w:val="single" w:sz="4" w:space="0" w:color="auto"/>
              <w:right w:val="single" w:sz="4" w:space="0" w:color="auto"/>
            </w:tcBorders>
            <w:vAlign w:val="center"/>
          </w:tcPr>
          <w:p w14:paraId="188F2E60" w14:textId="77777777" w:rsidR="007F0214" w:rsidRPr="008C62F9" w:rsidRDefault="007F0214"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47F2E59A" w14:textId="77777777" w:rsidR="007F0214" w:rsidRPr="008C62F9" w:rsidRDefault="007F0214"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4C5F1EC9" w14:textId="77777777" w:rsidR="007F0214" w:rsidRPr="00972B75" w:rsidRDefault="007F0214" w:rsidP="007E6DA6">
            <w:pPr>
              <w:jc w:val="center"/>
              <w:rPr>
                <w:color w:val="000000"/>
                <w:sz w:val="22"/>
                <w:szCs w:val="22"/>
              </w:rPr>
            </w:pPr>
            <w:r>
              <w:rPr>
                <w:color w:val="000000"/>
                <w:sz w:val="22"/>
                <w:szCs w:val="22"/>
              </w:rPr>
              <w:t>6038,58</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82CD6B0" w14:textId="77777777" w:rsidR="007F0214" w:rsidRPr="00972B75" w:rsidRDefault="007F0214" w:rsidP="007E6DA6">
            <w:pPr>
              <w:jc w:val="center"/>
              <w:rPr>
                <w:color w:val="000000"/>
                <w:sz w:val="22"/>
                <w:szCs w:val="22"/>
              </w:rPr>
            </w:pPr>
            <w:r>
              <w:rPr>
                <w:color w:val="000000"/>
                <w:sz w:val="22"/>
                <w:szCs w:val="22"/>
              </w:rPr>
              <w:t>6038,58</w:t>
            </w:r>
          </w:p>
        </w:tc>
        <w:tc>
          <w:tcPr>
            <w:tcW w:w="765" w:type="pct"/>
            <w:tcBorders>
              <w:top w:val="single" w:sz="4" w:space="0" w:color="auto"/>
              <w:left w:val="single" w:sz="4" w:space="0" w:color="auto"/>
              <w:bottom w:val="single" w:sz="4" w:space="0" w:color="auto"/>
              <w:right w:val="single" w:sz="4" w:space="0" w:color="auto"/>
            </w:tcBorders>
            <w:vAlign w:val="center"/>
          </w:tcPr>
          <w:p w14:paraId="6B351DB0" w14:textId="77777777" w:rsidR="007F0214" w:rsidRPr="00972B75" w:rsidRDefault="007F0214" w:rsidP="007E6DA6">
            <w:pPr>
              <w:jc w:val="center"/>
              <w:rPr>
                <w:color w:val="000000"/>
                <w:sz w:val="22"/>
                <w:szCs w:val="22"/>
              </w:rPr>
            </w:pPr>
            <w:r>
              <w:rPr>
                <w:color w:val="000000"/>
                <w:sz w:val="22"/>
                <w:szCs w:val="22"/>
              </w:rPr>
              <w:t>0</w:t>
            </w:r>
          </w:p>
        </w:tc>
      </w:tr>
      <w:tr w:rsidR="007F0214" w:rsidRPr="008C62F9" w14:paraId="02D9F448" w14:textId="77777777" w:rsidTr="007E6DA6">
        <w:trPr>
          <w:trHeight w:val="161"/>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5022FBD" w14:textId="77777777" w:rsidR="007F0214" w:rsidRPr="008C62F9" w:rsidRDefault="007F0214" w:rsidP="007E6DA6">
            <w:pPr>
              <w:tabs>
                <w:tab w:val="left" w:pos="993"/>
                <w:tab w:val="left" w:pos="1512"/>
              </w:tabs>
              <w:jc w:val="center"/>
              <w:rPr>
                <w:color w:val="000000"/>
                <w:sz w:val="22"/>
                <w:szCs w:val="22"/>
              </w:rPr>
            </w:pPr>
            <w:r w:rsidRPr="008C62F9">
              <w:rPr>
                <w:color w:val="000000"/>
                <w:sz w:val="22"/>
                <w:szCs w:val="22"/>
              </w:rPr>
              <w:t>2.1.</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FEE5AEC" w14:textId="77777777" w:rsidR="007F0214" w:rsidRPr="008C62F9" w:rsidRDefault="007F0214" w:rsidP="007E6DA6">
            <w:pPr>
              <w:tabs>
                <w:tab w:val="left" w:pos="993"/>
                <w:tab w:val="left" w:pos="1512"/>
              </w:tabs>
              <w:rPr>
                <w:color w:val="000000"/>
                <w:sz w:val="22"/>
                <w:szCs w:val="22"/>
              </w:rPr>
            </w:pPr>
            <w:r w:rsidRPr="008C62F9">
              <w:rPr>
                <w:color w:val="000000"/>
                <w:sz w:val="22"/>
                <w:szCs w:val="22"/>
              </w:rPr>
              <w:t>50 - 250 мм</w:t>
            </w:r>
          </w:p>
        </w:tc>
        <w:tc>
          <w:tcPr>
            <w:tcW w:w="665" w:type="pct"/>
            <w:tcBorders>
              <w:top w:val="single" w:sz="4" w:space="0" w:color="auto"/>
              <w:left w:val="single" w:sz="4" w:space="0" w:color="auto"/>
              <w:bottom w:val="single" w:sz="4" w:space="0" w:color="auto"/>
              <w:right w:val="single" w:sz="4" w:space="0" w:color="auto"/>
            </w:tcBorders>
            <w:vAlign w:val="center"/>
          </w:tcPr>
          <w:p w14:paraId="0622F3D8" w14:textId="77777777" w:rsidR="007F0214" w:rsidRPr="008C62F9" w:rsidRDefault="007F0214"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05F14C5C" w14:textId="77777777" w:rsidR="007F0214" w:rsidRPr="008C62F9" w:rsidRDefault="007F0214"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50B2351" w14:textId="77777777" w:rsidR="007F0214" w:rsidRPr="00972B75" w:rsidRDefault="007F0214" w:rsidP="007E6DA6">
            <w:pPr>
              <w:jc w:val="center"/>
              <w:rPr>
                <w:color w:val="000000"/>
                <w:sz w:val="22"/>
                <w:szCs w:val="22"/>
              </w:rPr>
            </w:pPr>
            <w:r>
              <w:rPr>
                <w:color w:val="000000"/>
                <w:sz w:val="22"/>
                <w:szCs w:val="22"/>
              </w:rPr>
              <w:t>6038,58</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7568F40" w14:textId="77777777" w:rsidR="007F0214" w:rsidRPr="00972B75" w:rsidRDefault="007F0214" w:rsidP="007E6DA6">
            <w:pPr>
              <w:jc w:val="center"/>
              <w:rPr>
                <w:color w:val="000000"/>
                <w:sz w:val="22"/>
                <w:szCs w:val="22"/>
              </w:rPr>
            </w:pPr>
            <w:r>
              <w:rPr>
                <w:color w:val="000000"/>
                <w:sz w:val="22"/>
                <w:szCs w:val="22"/>
              </w:rPr>
              <w:t>6038,58</w:t>
            </w:r>
          </w:p>
        </w:tc>
        <w:tc>
          <w:tcPr>
            <w:tcW w:w="765" w:type="pct"/>
            <w:tcBorders>
              <w:top w:val="single" w:sz="4" w:space="0" w:color="auto"/>
              <w:left w:val="single" w:sz="4" w:space="0" w:color="auto"/>
              <w:bottom w:val="single" w:sz="4" w:space="0" w:color="auto"/>
              <w:right w:val="single" w:sz="4" w:space="0" w:color="auto"/>
            </w:tcBorders>
            <w:vAlign w:val="center"/>
          </w:tcPr>
          <w:p w14:paraId="7EC26642" w14:textId="77777777" w:rsidR="007F0214" w:rsidRPr="00972B75" w:rsidRDefault="007F0214" w:rsidP="007E6DA6">
            <w:pPr>
              <w:jc w:val="center"/>
              <w:rPr>
                <w:color w:val="000000"/>
                <w:sz w:val="22"/>
                <w:szCs w:val="22"/>
              </w:rPr>
            </w:pPr>
            <w:r>
              <w:rPr>
                <w:color w:val="000000"/>
                <w:sz w:val="22"/>
                <w:szCs w:val="22"/>
              </w:rPr>
              <w:t>0</w:t>
            </w:r>
          </w:p>
        </w:tc>
      </w:tr>
      <w:tr w:rsidR="007F0214" w:rsidRPr="008C62F9" w14:paraId="71B7F18A" w14:textId="77777777" w:rsidTr="007E6DA6">
        <w:tblPrEx>
          <w:tblCellMar>
            <w:top w:w="75" w:type="dxa"/>
            <w:bottom w:w="75" w:type="dxa"/>
          </w:tblCellMar>
        </w:tblPrEx>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7D1CD5" w14:textId="77777777" w:rsidR="007F0214" w:rsidRPr="008C62F9" w:rsidRDefault="007F0214" w:rsidP="007E6DA6">
            <w:pPr>
              <w:tabs>
                <w:tab w:val="left" w:pos="1512"/>
              </w:tabs>
              <w:autoSpaceDE w:val="0"/>
              <w:autoSpaceDN w:val="0"/>
              <w:adjustRightInd w:val="0"/>
              <w:jc w:val="center"/>
              <w:rPr>
                <w:color w:val="000000"/>
                <w:sz w:val="22"/>
                <w:szCs w:val="22"/>
              </w:rPr>
            </w:pPr>
            <w:r w:rsidRPr="008C62F9">
              <w:rPr>
                <w:color w:val="000000"/>
                <w:sz w:val="22"/>
                <w:szCs w:val="22"/>
              </w:rPr>
              <w:t>3</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0C81DCE" w14:textId="77777777" w:rsidR="007F0214" w:rsidRPr="008C62F9" w:rsidRDefault="007F0214" w:rsidP="007E6DA6">
            <w:pPr>
              <w:tabs>
                <w:tab w:val="left" w:pos="1512"/>
              </w:tabs>
              <w:autoSpaceDE w:val="0"/>
              <w:autoSpaceDN w:val="0"/>
              <w:adjustRightInd w:val="0"/>
              <w:rPr>
                <w:color w:val="000000"/>
                <w:sz w:val="22"/>
                <w:szCs w:val="22"/>
              </w:rPr>
            </w:pPr>
            <w:r w:rsidRPr="008C62F9">
              <w:rPr>
                <w:color w:val="000000"/>
                <w:sz w:val="22"/>
                <w:szCs w:val="22"/>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(П2.2)</w:t>
            </w:r>
          </w:p>
        </w:tc>
        <w:tc>
          <w:tcPr>
            <w:tcW w:w="665" w:type="pct"/>
            <w:tcBorders>
              <w:top w:val="single" w:sz="4" w:space="0" w:color="auto"/>
              <w:left w:val="single" w:sz="4" w:space="0" w:color="auto"/>
              <w:bottom w:val="single" w:sz="4" w:space="0" w:color="auto"/>
              <w:right w:val="single" w:sz="4" w:space="0" w:color="auto"/>
            </w:tcBorders>
            <w:vAlign w:val="center"/>
          </w:tcPr>
          <w:p w14:paraId="382C2D25" w14:textId="77777777" w:rsidR="007F0214" w:rsidRPr="008C62F9" w:rsidRDefault="007F0214"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11CCBEF5" w14:textId="77777777" w:rsidR="007F0214" w:rsidRPr="008C62F9" w:rsidRDefault="007F0214"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76C680A9" w14:textId="77777777" w:rsidR="007F0214" w:rsidRPr="00972B75" w:rsidRDefault="007F0214" w:rsidP="007E6DA6">
            <w:pPr>
              <w:jc w:val="center"/>
              <w:rPr>
                <w:color w:val="000000"/>
                <w:sz w:val="22"/>
                <w:szCs w:val="22"/>
              </w:rPr>
            </w:pPr>
            <w:r>
              <w:rPr>
                <w:color w:val="000000"/>
                <w:sz w:val="22"/>
                <w:szCs w:val="22"/>
              </w:rPr>
              <w:t>0</w:t>
            </w:r>
          </w:p>
        </w:tc>
        <w:tc>
          <w:tcPr>
            <w:tcW w:w="74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42D46C" w14:textId="77777777" w:rsidR="007F0214" w:rsidRPr="00972B75" w:rsidRDefault="007F0214" w:rsidP="007E6DA6">
            <w:pPr>
              <w:jc w:val="center"/>
              <w:rPr>
                <w:color w:val="000000"/>
                <w:sz w:val="22"/>
                <w:szCs w:val="22"/>
              </w:rPr>
            </w:pPr>
            <w:r>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vAlign w:val="center"/>
          </w:tcPr>
          <w:p w14:paraId="76DC04FA" w14:textId="77777777" w:rsidR="007F0214" w:rsidRPr="00972B75" w:rsidRDefault="007F0214" w:rsidP="007E6DA6">
            <w:pPr>
              <w:jc w:val="center"/>
              <w:rPr>
                <w:color w:val="000000"/>
                <w:sz w:val="22"/>
                <w:szCs w:val="22"/>
              </w:rPr>
            </w:pPr>
            <w:r>
              <w:rPr>
                <w:color w:val="000000"/>
                <w:sz w:val="22"/>
                <w:szCs w:val="22"/>
              </w:rPr>
              <w:t>0</w:t>
            </w:r>
          </w:p>
        </w:tc>
      </w:tr>
      <w:tr w:rsidR="007F0214" w:rsidRPr="008C62F9" w14:paraId="68DED59B" w14:textId="77777777" w:rsidTr="007E6DA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8BA2BC0" w14:textId="77777777" w:rsidR="007F0214" w:rsidRPr="008C62F9" w:rsidRDefault="007F0214" w:rsidP="007E6DA6">
            <w:pPr>
              <w:tabs>
                <w:tab w:val="left" w:pos="1512"/>
              </w:tabs>
              <w:autoSpaceDE w:val="0"/>
              <w:autoSpaceDN w:val="0"/>
              <w:adjustRightInd w:val="0"/>
              <w:jc w:val="center"/>
              <w:rPr>
                <w:color w:val="000000"/>
                <w:sz w:val="22"/>
                <w:szCs w:val="22"/>
              </w:rPr>
            </w:pPr>
            <w:r w:rsidRPr="008C62F9">
              <w:rPr>
                <w:color w:val="000000"/>
                <w:sz w:val="22"/>
                <w:szCs w:val="22"/>
              </w:rPr>
              <w:t>4</w:t>
            </w: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92D3EE3" w14:textId="77777777" w:rsidR="007F0214" w:rsidRPr="008C62F9" w:rsidRDefault="007F0214" w:rsidP="007E6DA6">
            <w:pPr>
              <w:tabs>
                <w:tab w:val="left" w:pos="1512"/>
              </w:tabs>
              <w:autoSpaceDE w:val="0"/>
              <w:autoSpaceDN w:val="0"/>
              <w:adjustRightInd w:val="0"/>
              <w:rPr>
                <w:color w:val="000000"/>
                <w:sz w:val="22"/>
                <w:szCs w:val="22"/>
              </w:rPr>
            </w:pPr>
            <w:r w:rsidRPr="008C62F9">
              <w:rPr>
                <w:color w:val="000000"/>
                <w:sz w:val="22"/>
                <w:szCs w:val="22"/>
              </w:rPr>
              <w:t>Налог на прибыль</w:t>
            </w:r>
          </w:p>
        </w:tc>
        <w:tc>
          <w:tcPr>
            <w:tcW w:w="665" w:type="pct"/>
            <w:tcBorders>
              <w:top w:val="single" w:sz="4" w:space="0" w:color="auto"/>
              <w:left w:val="single" w:sz="4" w:space="0" w:color="auto"/>
              <w:bottom w:val="single" w:sz="4" w:space="0" w:color="auto"/>
              <w:right w:val="single" w:sz="4" w:space="0" w:color="auto"/>
            </w:tcBorders>
            <w:vAlign w:val="center"/>
          </w:tcPr>
          <w:p w14:paraId="37D27803" w14:textId="77777777" w:rsidR="007F0214" w:rsidRPr="008C62F9" w:rsidRDefault="007F0214" w:rsidP="007E6DA6">
            <w:pPr>
              <w:jc w:val="center"/>
              <w:rPr>
                <w:color w:val="000000"/>
                <w:sz w:val="22"/>
                <w:szCs w:val="22"/>
              </w:rPr>
            </w:pPr>
            <w:proofErr w:type="spellStart"/>
            <w:r w:rsidRPr="008C62F9">
              <w:rPr>
                <w:color w:val="000000"/>
                <w:sz w:val="22"/>
                <w:szCs w:val="22"/>
              </w:rPr>
              <w:t>Тыс.руб</w:t>
            </w:r>
            <w:proofErr w:type="spellEnd"/>
            <w:r w:rsidRPr="008C62F9">
              <w:rPr>
                <w:color w:val="000000"/>
                <w:sz w:val="22"/>
                <w:szCs w:val="22"/>
              </w:rPr>
              <w:t>/</w:t>
            </w:r>
          </w:p>
          <w:p w14:paraId="2052D3FF" w14:textId="77777777" w:rsidR="007F0214" w:rsidRPr="008C62F9" w:rsidRDefault="007F0214" w:rsidP="007E6DA6">
            <w:pPr>
              <w:jc w:val="center"/>
              <w:rPr>
                <w:sz w:val="22"/>
                <w:szCs w:val="22"/>
              </w:rPr>
            </w:pPr>
            <w:r w:rsidRPr="008C62F9">
              <w:rPr>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249BAD5D" w14:textId="77777777" w:rsidR="007F0214" w:rsidRPr="00972B75" w:rsidRDefault="007F0214" w:rsidP="007E6DA6">
            <w:pPr>
              <w:jc w:val="center"/>
              <w:rPr>
                <w:color w:val="000000"/>
                <w:sz w:val="22"/>
                <w:szCs w:val="22"/>
              </w:rPr>
            </w:pPr>
            <w:r>
              <w:rPr>
                <w:color w:val="000000"/>
                <w:sz w:val="22"/>
                <w:szCs w:val="22"/>
              </w:rPr>
              <w:t>0</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3568675" w14:textId="77777777" w:rsidR="007F0214" w:rsidRPr="00972B75" w:rsidRDefault="007F0214" w:rsidP="007E6DA6">
            <w:pPr>
              <w:jc w:val="center"/>
              <w:rPr>
                <w:color w:val="000000"/>
                <w:sz w:val="22"/>
                <w:szCs w:val="22"/>
              </w:rPr>
            </w:pPr>
            <w:r>
              <w:rPr>
                <w:color w:val="000000"/>
                <w:sz w:val="22"/>
                <w:szCs w:val="22"/>
              </w:rPr>
              <w:t>0</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2970D66D" w14:textId="77777777" w:rsidR="007F0214" w:rsidRPr="00972B75" w:rsidRDefault="007F0214" w:rsidP="007E6DA6">
            <w:pPr>
              <w:jc w:val="center"/>
              <w:rPr>
                <w:color w:val="000000"/>
                <w:sz w:val="22"/>
                <w:szCs w:val="22"/>
              </w:rPr>
            </w:pPr>
            <w:r>
              <w:rPr>
                <w:color w:val="000000"/>
                <w:sz w:val="22"/>
                <w:szCs w:val="22"/>
              </w:rPr>
              <w:t>0</w:t>
            </w:r>
          </w:p>
        </w:tc>
      </w:tr>
      <w:tr w:rsidR="007F0214" w:rsidRPr="008C62F9" w14:paraId="2A066A0C" w14:textId="77777777" w:rsidTr="007E6DA6">
        <w:tblPrEx>
          <w:tblCellMar>
            <w:top w:w="75" w:type="dxa"/>
            <w:bottom w:w="75" w:type="dxa"/>
          </w:tblCellMar>
        </w:tblPrEx>
        <w:trPr>
          <w:trHeight w:val="13"/>
        </w:trPr>
        <w:tc>
          <w:tcPr>
            <w:tcW w:w="42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B59C7C" w14:textId="77777777" w:rsidR="007F0214" w:rsidRPr="008C62F9" w:rsidRDefault="007F0214" w:rsidP="007E6DA6">
            <w:pPr>
              <w:tabs>
                <w:tab w:val="left" w:pos="1512"/>
              </w:tabs>
              <w:autoSpaceDE w:val="0"/>
              <w:autoSpaceDN w:val="0"/>
              <w:adjustRightInd w:val="0"/>
              <w:jc w:val="center"/>
              <w:rPr>
                <w:color w:val="000000"/>
                <w:sz w:val="22"/>
                <w:szCs w:val="22"/>
              </w:rPr>
            </w:pPr>
          </w:p>
        </w:tc>
        <w:tc>
          <w:tcPr>
            <w:tcW w:w="1707"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D412095" w14:textId="77777777" w:rsidR="007F0214" w:rsidRPr="008C62F9" w:rsidRDefault="007F0214" w:rsidP="007E6DA6">
            <w:pPr>
              <w:tabs>
                <w:tab w:val="left" w:pos="1512"/>
              </w:tabs>
              <w:autoSpaceDE w:val="0"/>
              <w:autoSpaceDN w:val="0"/>
              <w:adjustRightInd w:val="0"/>
              <w:rPr>
                <w:i/>
                <w:color w:val="000000"/>
                <w:sz w:val="22"/>
                <w:szCs w:val="22"/>
              </w:rPr>
            </w:pPr>
            <w:proofErr w:type="spellStart"/>
            <w:r w:rsidRPr="008C62F9">
              <w:rPr>
                <w:i/>
                <w:color w:val="000000"/>
                <w:sz w:val="22"/>
                <w:szCs w:val="22"/>
              </w:rPr>
              <w:t>Справочно</w:t>
            </w:r>
            <w:proofErr w:type="spellEnd"/>
            <w:r w:rsidRPr="008C62F9">
              <w:rPr>
                <w:i/>
                <w:color w:val="000000"/>
                <w:sz w:val="22"/>
                <w:szCs w:val="22"/>
              </w:rPr>
              <w:t>: подключаемая тепловая нагрузка</w:t>
            </w:r>
          </w:p>
        </w:tc>
        <w:tc>
          <w:tcPr>
            <w:tcW w:w="665" w:type="pct"/>
            <w:tcBorders>
              <w:top w:val="single" w:sz="4" w:space="0" w:color="auto"/>
              <w:left w:val="single" w:sz="4" w:space="0" w:color="auto"/>
              <w:bottom w:val="single" w:sz="4" w:space="0" w:color="auto"/>
              <w:right w:val="single" w:sz="4" w:space="0" w:color="auto"/>
            </w:tcBorders>
            <w:vAlign w:val="center"/>
          </w:tcPr>
          <w:p w14:paraId="668BBE4E" w14:textId="77777777" w:rsidR="007F0214" w:rsidRPr="008C62F9" w:rsidRDefault="007F0214" w:rsidP="007E6DA6">
            <w:pPr>
              <w:jc w:val="center"/>
              <w:rPr>
                <w:i/>
                <w:sz w:val="22"/>
                <w:szCs w:val="22"/>
              </w:rPr>
            </w:pPr>
            <w:r w:rsidRPr="008C62F9">
              <w:rPr>
                <w:i/>
                <w:color w:val="000000"/>
                <w:sz w:val="22"/>
                <w:szCs w:val="22"/>
              </w:rPr>
              <w:t>Гкал/ч</w:t>
            </w:r>
          </w:p>
        </w:tc>
        <w:tc>
          <w:tcPr>
            <w:tcW w:w="687" w:type="pct"/>
            <w:tcBorders>
              <w:top w:val="single" w:sz="4" w:space="0" w:color="auto"/>
              <w:left w:val="single" w:sz="4" w:space="0" w:color="auto"/>
              <w:bottom w:val="single" w:sz="4" w:space="0" w:color="auto"/>
              <w:right w:val="single" w:sz="4" w:space="0" w:color="auto"/>
            </w:tcBorders>
            <w:vAlign w:val="center"/>
          </w:tcPr>
          <w:p w14:paraId="1A10AFCC" w14:textId="77777777" w:rsidR="007F0214" w:rsidRPr="008C62F9" w:rsidRDefault="007F0214" w:rsidP="007E6DA6">
            <w:pPr>
              <w:jc w:val="center"/>
              <w:rPr>
                <w:i/>
                <w:color w:val="000000"/>
                <w:sz w:val="22"/>
                <w:szCs w:val="22"/>
              </w:rPr>
            </w:pPr>
            <w:r>
              <w:rPr>
                <w:i/>
                <w:color w:val="000000"/>
                <w:sz w:val="22"/>
                <w:szCs w:val="22"/>
              </w:rPr>
              <w:t>0,4484</w:t>
            </w:r>
          </w:p>
        </w:tc>
        <w:tc>
          <w:tcPr>
            <w:tcW w:w="748" w:type="pct"/>
            <w:tcBorders>
              <w:top w:val="single" w:sz="4" w:space="0" w:color="auto"/>
              <w:left w:val="nil"/>
              <w:bottom w:val="single" w:sz="4" w:space="0" w:color="auto"/>
              <w:right w:val="single" w:sz="4" w:space="0" w:color="auto"/>
            </w:tcBorders>
            <w:shd w:val="clear" w:color="auto" w:fill="auto"/>
            <w:tcMar>
              <w:top w:w="102" w:type="dxa"/>
              <w:left w:w="62" w:type="dxa"/>
              <w:bottom w:w="102" w:type="dxa"/>
              <w:right w:w="62" w:type="dxa"/>
            </w:tcMar>
            <w:vAlign w:val="center"/>
          </w:tcPr>
          <w:p w14:paraId="0D34E973" w14:textId="77777777" w:rsidR="007F0214" w:rsidRPr="008C62F9" w:rsidRDefault="007F0214" w:rsidP="007E6DA6">
            <w:pPr>
              <w:jc w:val="center"/>
              <w:rPr>
                <w:i/>
                <w:color w:val="000000"/>
                <w:sz w:val="22"/>
                <w:szCs w:val="22"/>
              </w:rPr>
            </w:pPr>
            <w:r>
              <w:rPr>
                <w:i/>
                <w:color w:val="000000"/>
                <w:sz w:val="22"/>
                <w:szCs w:val="22"/>
              </w:rPr>
              <w:t>0,4484</w:t>
            </w:r>
          </w:p>
        </w:tc>
        <w:tc>
          <w:tcPr>
            <w:tcW w:w="765" w:type="pct"/>
            <w:tcBorders>
              <w:top w:val="single" w:sz="4" w:space="0" w:color="auto"/>
              <w:left w:val="single" w:sz="4" w:space="0" w:color="auto"/>
              <w:bottom w:val="single" w:sz="4" w:space="0" w:color="auto"/>
              <w:right w:val="single" w:sz="4" w:space="0" w:color="auto"/>
            </w:tcBorders>
            <w:shd w:val="clear" w:color="auto" w:fill="auto"/>
            <w:vAlign w:val="center"/>
          </w:tcPr>
          <w:p w14:paraId="41EC8711" w14:textId="77777777" w:rsidR="007F0214" w:rsidRPr="008C62F9" w:rsidRDefault="007F0214" w:rsidP="007E6DA6">
            <w:pPr>
              <w:tabs>
                <w:tab w:val="left" w:pos="1512"/>
              </w:tabs>
              <w:autoSpaceDE w:val="0"/>
              <w:autoSpaceDN w:val="0"/>
              <w:adjustRightInd w:val="0"/>
              <w:jc w:val="center"/>
              <w:rPr>
                <w:i/>
                <w:color w:val="000000"/>
                <w:sz w:val="22"/>
                <w:szCs w:val="22"/>
              </w:rPr>
            </w:pPr>
            <w:r>
              <w:rPr>
                <w:i/>
                <w:color w:val="000000"/>
                <w:sz w:val="22"/>
                <w:szCs w:val="22"/>
              </w:rPr>
              <w:t>0</w:t>
            </w:r>
          </w:p>
        </w:tc>
      </w:tr>
    </w:tbl>
    <w:p w14:paraId="531F2427" w14:textId="22C390A3" w:rsidR="007F0214" w:rsidRDefault="007F0214" w:rsidP="007F0214">
      <w:pPr>
        <w:tabs>
          <w:tab w:val="left" w:pos="993"/>
          <w:tab w:val="left" w:pos="1512"/>
        </w:tabs>
        <w:jc w:val="both"/>
        <w:rPr>
          <w:color w:val="000000"/>
          <w:sz w:val="28"/>
          <w:szCs w:val="28"/>
        </w:rPr>
      </w:pPr>
    </w:p>
    <w:p w14:paraId="4390837F" w14:textId="1A118784" w:rsidR="007F0214" w:rsidRDefault="007F0214" w:rsidP="007F0214">
      <w:pPr>
        <w:tabs>
          <w:tab w:val="left" w:pos="993"/>
          <w:tab w:val="left" w:pos="1512"/>
        </w:tabs>
        <w:jc w:val="both"/>
        <w:rPr>
          <w:color w:val="000000"/>
          <w:sz w:val="28"/>
          <w:szCs w:val="28"/>
        </w:rPr>
      </w:pPr>
    </w:p>
    <w:p w14:paraId="2D888768" w14:textId="77777777" w:rsidR="007F0214" w:rsidRDefault="007F0214" w:rsidP="007F0214">
      <w:pPr>
        <w:tabs>
          <w:tab w:val="left" w:pos="993"/>
          <w:tab w:val="left" w:pos="1512"/>
        </w:tabs>
        <w:jc w:val="both"/>
        <w:rPr>
          <w:color w:val="000000"/>
          <w:sz w:val="28"/>
          <w:szCs w:val="28"/>
        </w:rPr>
      </w:pPr>
    </w:p>
    <w:p w14:paraId="6A5BDC0F" w14:textId="77777777" w:rsidR="007F0214" w:rsidRDefault="007F0214" w:rsidP="007F0214">
      <w:pPr>
        <w:tabs>
          <w:tab w:val="left" w:pos="993"/>
          <w:tab w:val="left" w:pos="1512"/>
        </w:tabs>
        <w:jc w:val="center"/>
        <w:rPr>
          <w:b/>
          <w:color w:val="000000"/>
          <w:sz w:val="28"/>
          <w:szCs w:val="28"/>
        </w:rPr>
      </w:pPr>
      <w:r>
        <w:rPr>
          <w:b/>
          <w:color w:val="000000"/>
          <w:sz w:val="28"/>
          <w:szCs w:val="28"/>
        </w:rPr>
        <w:t>П</w:t>
      </w:r>
      <w:r w:rsidRPr="00982203">
        <w:rPr>
          <w:b/>
          <w:color w:val="000000"/>
          <w:sz w:val="28"/>
          <w:szCs w:val="28"/>
        </w:rPr>
        <w:t>лат</w:t>
      </w:r>
      <w:r>
        <w:rPr>
          <w:b/>
          <w:color w:val="000000"/>
          <w:sz w:val="28"/>
          <w:szCs w:val="28"/>
        </w:rPr>
        <w:t>а</w:t>
      </w:r>
      <w:r w:rsidRPr="00982203">
        <w:rPr>
          <w:b/>
          <w:color w:val="000000"/>
          <w:sz w:val="28"/>
          <w:szCs w:val="28"/>
        </w:rPr>
        <w:t xml:space="preserve"> за подключение в расчете на единицу мощности подключаемой тепловой нагрузки</w:t>
      </w:r>
      <w:r>
        <w:rPr>
          <w:b/>
          <w:color w:val="000000"/>
          <w:sz w:val="28"/>
          <w:szCs w:val="28"/>
        </w:rPr>
        <w:t xml:space="preserve"> </w:t>
      </w:r>
      <w:r w:rsidRPr="00982203">
        <w:rPr>
          <w:b/>
          <w:color w:val="000000"/>
          <w:sz w:val="28"/>
          <w:szCs w:val="28"/>
        </w:rPr>
        <w:t>на 202</w:t>
      </w:r>
      <w:r>
        <w:rPr>
          <w:b/>
          <w:color w:val="000000"/>
          <w:sz w:val="28"/>
          <w:szCs w:val="28"/>
        </w:rPr>
        <w:t>2</w:t>
      </w:r>
      <w:r w:rsidRPr="00982203">
        <w:rPr>
          <w:b/>
          <w:color w:val="000000"/>
          <w:sz w:val="28"/>
          <w:szCs w:val="28"/>
        </w:rPr>
        <w:t xml:space="preserve"> год к тепловым сетям </w:t>
      </w:r>
      <w:r>
        <w:rPr>
          <w:b/>
          <w:color w:val="000000"/>
          <w:sz w:val="28"/>
          <w:szCs w:val="28"/>
        </w:rPr>
        <w:t>ООО «</w:t>
      </w:r>
      <w:proofErr w:type="spellStart"/>
      <w:r>
        <w:rPr>
          <w:b/>
          <w:color w:val="000000"/>
          <w:sz w:val="28"/>
          <w:szCs w:val="28"/>
        </w:rPr>
        <w:t>СибЭнерго</w:t>
      </w:r>
      <w:proofErr w:type="spellEnd"/>
      <w:r>
        <w:rPr>
          <w:b/>
          <w:color w:val="000000"/>
          <w:sz w:val="28"/>
          <w:szCs w:val="28"/>
        </w:rPr>
        <w:t>»</w:t>
      </w:r>
    </w:p>
    <w:p w14:paraId="278A7A64" w14:textId="77777777" w:rsidR="007F0214" w:rsidRDefault="007F0214" w:rsidP="007F0214">
      <w:pPr>
        <w:tabs>
          <w:tab w:val="left" w:pos="1512"/>
        </w:tabs>
        <w:spacing w:line="276" w:lineRule="auto"/>
        <w:ind w:firstLine="680"/>
        <w:jc w:val="both"/>
        <w:rPr>
          <w:bCs/>
          <w:color w:val="000000"/>
          <w:sz w:val="28"/>
          <w:szCs w:val="28"/>
        </w:rPr>
      </w:pPr>
      <w:r>
        <w:rPr>
          <w:color w:val="000000"/>
          <w:sz w:val="28"/>
          <w:szCs w:val="28"/>
        </w:rPr>
        <w:t>По итогам анализа, представленного предприятием</w:t>
      </w:r>
      <w:r>
        <w:rPr>
          <w:bCs/>
          <w:color w:val="000000"/>
          <w:sz w:val="28"/>
          <w:szCs w:val="28"/>
        </w:rPr>
        <w:t xml:space="preserve"> предложения по </w:t>
      </w:r>
      <w:r>
        <w:rPr>
          <w:color w:val="000000"/>
          <w:sz w:val="28"/>
          <w:szCs w:val="28"/>
        </w:rPr>
        <w:t>расчету платы за подключение на 2022 год к тепловым сетям</w:t>
      </w:r>
      <w:r>
        <w:rPr>
          <w:bCs/>
          <w:color w:val="000000"/>
          <w:sz w:val="28"/>
          <w:szCs w:val="28"/>
        </w:rPr>
        <w:t>, эксперты предлагают принять уровень платы за подключение к системе теплоснабжения ООО «</w:t>
      </w:r>
      <w:proofErr w:type="spellStart"/>
      <w:r>
        <w:rPr>
          <w:bCs/>
          <w:color w:val="000000"/>
          <w:sz w:val="28"/>
          <w:szCs w:val="28"/>
        </w:rPr>
        <w:t>СибЭнерго</w:t>
      </w:r>
      <w:proofErr w:type="spellEnd"/>
      <w:r>
        <w:rPr>
          <w:bCs/>
          <w:color w:val="000000"/>
          <w:sz w:val="28"/>
          <w:szCs w:val="28"/>
        </w:rPr>
        <w:t>», в расчете на единицу мощности тепловой нагрузки, в размере 6 158,52 тыс. руб./Гкал/ч</w:t>
      </w:r>
    </w:p>
    <w:p w14:paraId="068605A1" w14:textId="77777777" w:rsidR="007F0214" w:rsidRDefault="007F0214" w:rsidP="007F0214">
      <w:pPr>
        <w:tabs>
          <w:tab w:val="left" w:pos="1512"/>
        </w:tabs>
        <w:spacing w:line="276" w:lineRule="auto"/>
        <w:ind w:firstLine="680"/>
        <w:jc w:val="both"/>
        <w:rPr>
          <w:color w:val="000000"/>
          <w:sz w:val="28"/>
          <w:szCs w:val="28"/>
        </w:rPr>
      </w:pPr>
    </w:p>
    <w:p w14:paraId="5E92A6E9" w14:textId="77777777" w:rsidR="007F0214" w:rsidRDefault="007F0214" w:rsidP="007F0214">
      <w:pPr>
        <w:tabs>
          <w:tab w:val="left" w:pos="1512"/>
        </w:tabs>
        <w:spacing w:line="276" w:lineRule="auto"/>
        <w:ind w:firstLine="680"/>
        <w:jc w:val="both"/>
        <w:rPr>
          <w:color w:val="000000"/>
          <w:sz w:val="28"/>
          <w:szCs w:val="28"/>
        </w:rPr>
      </w:pPr>
    </w:p>
    <w:p w14:paraId="3B1A260A" w14:textId="77777777" w:rsidR="007F0214" w:rsidRDefault="007F0214" w:rsidP="007F0214">
      <w:pPr>
        <w:tabs>
          <w:tab w:val="left" w:pos="1512"/>
        </w:tabs>
        <w:spacing w:line="276" w:lineRule="auto"/>
        <w:ind w:firstLine="680"/>
        <w:jc w:val="both"/>
        <w:rPr>
          <w:color w:val="000000"/>
          <w:sz w:val="28"/>
          <w:szCs w:val="28"/>
        </w:rPr>
      </w:pPr>
    </w:p>
    <w:p w14:paraId="6D04F13E" w14:textId="77777777" w:rsidR="007F0214" w:rsidRPr="00157EA6" w:rsidRDefault="007F0214" w:rsidP="007F0214">
      <w:pPr>
        <w:tabs>
          <w:tab w:val="left" w:pos="540"/>
          <w:tab w:val="left" w:pos="1512"/>
        </w:tabs>
        <w:ind w:firstLine="720"/>
        <w:jc w:val="both"/>
        <w:rPr>
          <w:color w:val="000000"/>
        </w:rPr>
      </w:pPr>
    </w:p>
    <w:p w14:paraId="4DF834BE" w14:textId="77777777" w:rsidR="007F0214" w:rsidRDefault="007F0214" w:rsidP="007F0214">
      <w:pPr>
        <w:tabs>
          <w:tab w:val="left" w:pos="5580"/>
          <w:tab w:val="left" w:pos="9498"/>
        </w:tabs>
        <w:ind w:left="-961" w:right="-569" w:firstLine="961"/>
      </w:pPr>
    </w:p>
    <w:p w14:paraId="2F79F363" w14:textId="1FE71BBA" w:rsidR="00B0725E" w:rsidRDefault="00B0725E" w:rsidP="00915966">
      <w:pPr>
        <w:tabs>
          <w:tab w:val="left" w:pos="1512"/>
        </w:tabs>
        <w:spacing w:line="276" w:lineRule="auto"/>
        <w:ind w:firstLine="680"/>
        <w:jc w:val="both"/>
        <w:rPr>
          <w:color w:val="000000"/>
          <w:sz w:val="28"/>
          <w:szCs w:val="28"/>
        </w:rPr>
      </w:pPr>
    </w:p>
    <w:p w14:paraId="001F6379" w14:textId="4F37D593" w:rsidR="006765CA" w:rsidRDefault="006765CA" w:rsidP="00915966">
      <w:pPr>
        <w:tabs>
          <w:tab w:val="left" w:pos="1512"/>
        </w:tabs>
        <w:spacing w:line="276" w:lineRule="auto"/>
        <w:ind w:firstLine="680"/>
        <w:jc w:val="both"/>
        <w:rPr>
          <w:color w:val="000000"/>
          <w:sz w:val="28"/>
          <w:szCs w:val="28"/>
        </w:rPr>
      </w:pPr>
    </w:p>
    <w:p w14:paraId="2C094039" w14:textId="79F18812" w:rsidR="006765CA" w:rsidRDefault="006765CA" w:rsidP="00915966">
      <w:pPr>
        <w:tabs>
          <w:tab w:val="left" w:pos="1512"/>
        </w:tabs>
        <w:spacing w:line="276" w:lineRule="auto"/>
        <w:ind w:firstLine="680"/>
        <w:jc w:val="both"/>
        <w:rPr>
          <w:color w:val="000000"/>
          <w:sz w:val="28"/>
          <w:szCs w:val="28"/>
        </w:rPr>
      </w:pPr>
    </w:p>
    <w:p w14:paraId="41FE11AD" w14:textId="4AF8EC7E" w:rsidR="006765CA" w:rsidRDefault="006765CA" w:rsidP="00915966">
      <w:pPr>
        <w:tabs>
          <w:tab w:val="left" w:pos="1512"/>
        </w:tabs>
        <w:spacing w:line="276" w:lineRule="auto"/>
        <w:ind w:firstLine="680"/>
        <w:jc w:val="both"/>
        <w:rPr>
          <w:color w:val="000000"/>
          <w:sz w:val="28"/>
          <w:szCs w:val="28"/>
        </w:rPr>
      </w:pPr>
    </w:p>
    <w:p w14:paraId="4A958506" w14:textId="651D1C8E" w:rsidR="006765CA" w:rsidRDefault="006765CA" w:rsidP="00915966">
      <w:pPr>
        <w:tabs>
          <w:tab w:val="left" w:pos="1512"/>
        </w:tabs>
        <w:spacing w:line="276" w:lineRule="auto"/>
        <w:ind w:firstLine="680"/>
        <w:jc w:val="both"/>
        <w:rPr>
          <w:color w:val="000000"/>
          <w:sz w:val="28"/>
          <w:szCs w:val="28"/>
        </w:rPr>
      </w:pPr>
    </w:p>
    <w:p w14:paraId="28DD6A93" w14:textId="514E4DF6" w:rsidR="006765CA" w:rsidRDefault="006765CA" w:rsidP="00915966">
      <w:pPr>
        <w:tabs>
          <w:tab w:val="left" w:pos="1512"/>
        </w:tabs>
        <w:spacing w:line="276" w:lineRule="auto"/>
        <w:ind w:firstLine="680"/>
        <w:jc w:val="both"/>
        <w:rPr>
          <w:color w:val="000000"/>
          <w:sz w:val="28"/>
          <w:szCs w:val="28"/>
        </w:rPr>
      </w:pPr>
    </w:p>
    <w:p w14:paraId="4411B7ED" w14:textId="76C9C59A" w:rsidR="006765CA" w:rsidRDefault="006765CA" w:rsidP="00915966">
      <w:pPr>
        <w:tabs>
          <w:tab w:val="left" w:pos="1512"/>
        </w:tabs>
        <w:spacing w:line="276" w:lineRule="auto"/>
        <w:ind w:firstLine="680"/>
        <w:jc w:val="both"/>
        <w:rPr>
          <w:color w:val="000000"/>
          <w:sz w:val="28"/>
          <w:szCs w:val="28"/>
        </w:rPr>
      </w:pPr>
    </w:p>
    <w:p w14:paraId="35AEA23A" w14:textId="07925986" w:rsidR="006765CA" w:rsidRDefault="006765CA" w:rsidP="00915966">
      <w:pPr>
        <w:tabs>
          <w:tab w:val="left" w:pos="1512"/>
        </w:tabs>
        <w:spacing w:line="276" w:lineRule="auto"/>
        <w:ind w:firstLine="680"/>
        <w:jc w:val="both"/>
        <w:rPr>
          <w:color w:val="000000"/>
          <w:sz w:val="28"/>
          <w:szCs w:val="28"/>
        </w:rPr>
      </w:pPr>
    </w:p>
    <w:p w14:paraId="148123FA" w14:textId="394DED6F" w:rsidR="006765CA" w:rsidRDefault="006765CA" w:rsidP="00915966">
      <w:pPr>
        <w:tabs>
          <w:tab w:val="left" w:pos="1512"/>
        </w:tabs>
        <w:spacing w:line="276" w:lineRule="auto"/>
        <w:ind w:firstLine="680"/>
        <w:jc w:val="both"/>
        <w:rPr>
          <w:color w:val="000000"/>
          <w:sz w:val="28"/>
          <w:szCs w:val="28"/>
        </w:rPr>
      </w:pPr>
    </w:p>
    <w:p w14:paraId="7D9A9D54" w14:textId="2F928FD6" w:rsidR="006765CA" w:rsidRDefault="006765CA" w:rsidP="00915966">
      <w:pPr>
        <w:tabs>
          <w:tab w:val="left" w:pos="1512"/>
        </w:tabs>
        <w:spacing w:line="276" w:lineRule="auto"/>
        <w:ind w:firstLine="680"/>
        <w:jc w:val="both"/>
        <w:rPr>
          <w:color w:val="000000"/>
          <w:sz w:val="28"/>
          <w:szCs w:val="28"/>
        </w:rPr>
      </w:pPr>
    </w:p>
    <w:p w14:paraId="24A4C302" w14:textId="5FD9FB64" w:rsidR="006765CA" w:rsidRDefault="006765CA" w:rsidP="00915966">
      <w:pPr>
        <w:tabs>
          <w:tab w:val="left" w:pos="1512"/>
        </w:tabs>
        <w:spacing w:line="276" w:lineRule="auto"/>
        <w:ind w:firstLine="680"/>
        <w:jc w:val="both"/>
        <w:rPr>
          <w:color w:val="000000"/>
          <w:sz w:val="28"/>
          <w:szCs w:val="28"/>
        </w:rPr>
      </w:pPr>
    </w:p>
    <w:p w14:paraId="488E1919" w14:textId="0E65B1E5" w:rsidR="006765CA" w:rsidRDefault="006765CA" w:rsidP="00915966">
      <w:pPr>
        <w:tabs>
          <w:tab w:val="left" w:pos="1512"/>
        </w:tabs>
        <w:spacing w:line="276" w:lineRule="auto"/>
        <w:ind w:firstLine="680"/>
        <w:jc w:val="both"/>
        <w:rPr>
          <w:color w:val="000000"/>
          <w:sz w:val="28"/>
          <w:szCs w:val="28"/>
        </w:rPr>
      </w:pPr>
    </w:p>
    <w:p w14:paraId="6E66618D" w14:textId="68B94360" w:rsidR="006765CA" w:rsidRDefault="006765CA" w:rsidP="00915966">
      <w:pPr>
        <w:tabs>
          <w:tab w:val="left" w:pos="1512"/>
        </w:tabs>
        <w:spacing w:line="276" w:lineRule="auto"/>
        <w:ind w:firstLine="680"/>
        <w:jc w:val="both"/>
        <w:rPr>
          <w:color w:val="000000"/>
          <w:sz w:val="28"/>
          <w:szCs w:val="28"/>
        </w:rPr>
      </w:pPr>
    </w:p>
    <w:p w14:paraId="265A9C1C" w14:textId="7D2396AA" w:rsidR="006765CA" w:rsidRDefault="006765CA" w:rsidP="00915966">
      <w:pPr>
        <w:tabs>
          <w:tab w:val="left" w:pos="1512"/>
        </w:tabs>
        <w:spacing w:line="276" w:lineRule="auto"/>
        <w:ind w:firstLine="680"/>
        <w:jc w:val="both"/>
        <w:rPr>
          <w:color w:val="000000"/>
          <w:sz w:val="28"/>
          <w:szCs w:val="28"/>
        </w:rPr>
      </w:pPr>
    </w:p>
    <w:p w14:paraId="5957F64F" w14:textId="1E912CF6" w:rsidR="006765CA" w:rsidRDefault="006765CA" w:rsidP="00915966">
      <w:pPr>
        <w:tabs>
          <w:tab w:val="left" w:pos="1512"/>
        </w:tabs>
        <w:spacing w:line="276" w:lineRule="auto"/>
        <w:ind w:firstLine="680"/>
        <w:jc w:val="both"/>
        <w:rPr>
          <w:color w:val="000000"/>
          <w:sz w:val="28"/>
          <w:szCs w:val="28"/>
        </w:rPr>
      </w:pPr>
    </w:p>
    <w:p w14:paraId="4276A14C" w14:textId="5C16C8D5" w:rsidR="006765CA" w:rsidRDefault="006765CA" w:rsidP="00915966">
      <w:pPr>
        <w:tabs>
          <w:tab w:val="left" w:pos="1512"/>
        </w:tabs>
        <w:spacing w:line="276" w:lineRule="auto"/>
        <w:ind w:firstLine="680"/>
        <w:jc w:val="both"/>
        <w:rPr>
          <w:color w:val="000000"/>
          <w:sz w:val="28"/>
          <w:szCs w:val="28"/>
        </w:rPr>
      </w:pPr>
    </w:p>
    <w:p w14:paraId="7123869E" w14:textId="095A7457" w:rsidR="006765CA" w:rsidRDefault="006765CA" w:rsidP="00915966">
      <w:pPr>
        <w:tabs>
          <w:tab w:val="left" w:pos="1512"/>
        </w:tabs>
        <w:spacing w:line="276" w:lineRule="auto"/>
        <w:ind w:firstLine="680"/>
        <w:jc w:val="both"/>
        <w:rPr>
          <w:color w:val="000000"/>
          <w:sz w:val="28"/>
          <w:szCs w:val="28"/>
        </w:rPr>
      </w:pPr>
    </w:p>
    <w:p w14:paraId="6E2DE3B4" w14:textId="71854FC6" w:rsidR="006341A5" w:rsidRDefault="006341A5" w:rsidP="00915966">
      <w:pPr>
        <w:tabs>
          <w:tab w:val="left" w:pos="1512"/>
        </w:tabs>
        <w:spacing w:line="276" w:lineRule="auto"/>
        <w:ind w:firstLine="680"/>
        <w:jc w:val="both"/>
        <w:rPr>
          <w:color w:val="000000"/>
          <w:sz w:val="28"/>
          <w:szCs w:val="28"/>
        </w:rPr>
      </w:pPr>
    </w:p>
    <w:p w14:paraId="2252419D" w14:textId="48ABE00D" w:rsidR="006341A5" w:rsidRDefault="006341A5" w:rsidP="00915966">
      <w:pPr>
        <w:tabs>
          <w:tab w:val="left" w:pos="1512"/>
        </w:tabs>
        <w:spacing w:line="276" w:lineRule="auto"/>
        <w:ind w:firstLine="680"/>
        <w:jc w:val="both"/>
        <w:rPr>
          <w:color w:val="000000"/>
          <w:sz w:val="28"/>
          <w:szCs w:val="28"/>
        </w:rPr>
      </w:pPr>
    </w:p>
    <w:p w14:paraId="04BF3F86" w14:textId="37F4A144" w:rsidR="006341A5" w:rsidRDefault="006341A5" w:rsidP="00915966">
      <w:pPr>
        <w:tabs>
          <w:tab w:val="left" w:pos="1512"/>
        </w:tabs>
        <w:spacing w:line="276" w:lineRule="auto"/>
        <w:ind w:firstLine="680"/>
        <w:jc w:val="both"/>
        <w:rPr>
          <w:color w:val="000000"/>
          <w:sz w:val="28"/>
          <w:szCs w:val="28"/>
        </w:rPr>
      </w:pPr>
    </w:p>
    <w:p w14:paraId="3EDB8046" w14:textId="05D4DDB7" w:rsidR="006341A5" w:rsidRDefault="006341A5" w:rsidP="00915966">
      <w:pPr>
        <w:tabs>
          <w:tab w:val="left" w:pos="1512"/>
        </w:tabs>
        <w:spacing w:line="276" w:lineRule="auto"/>
        <w:ind w:firstLine="680"/>
        <w:jc w:val="both"/>
        <w:rPr>
          <w:color w:val="000000"/>
          <w:sz w:val="28"/>
          <w:szCs w:val="28"/>
        </w:rPr>
      </w:pPr>
    </w:p>
    <w:p w14:paraId="524A789E" w14:textId="0E0215A6" w:rsidR="006341A5" w:rsidRDefault="006341A5" w:rsidP="00915966">
      <w:pPr>
        <w:tabs>
          <w:tab w:val="left" w:pos="1512"/>
        </w:tabs>
        <w:spacing w:line="276" w:lineRule="auto"/>
        <w:ind w:firstLine="680"/>
        <w:jc w:val="both"/>
        <w:rPr>
          <w:color w:val="000000"/>
          <w:sz w:val="28"/>
          <w:szCs w:val="28"/>
        </w:rPr>
      </w:pPr>
    </w:p>
    <w:p w14:paraId="01054964" w14:textId="42DD2AC3" w:rsidR="006341A5" w:rsidRDefault="006341A5" w:rsidP="00915966">
      <w:pPr>
        <w:tabs>
          <w:tab w:val="left" w:pos="1512"/>
        </w:tabs>
        <w:spacing w:line="276" w:lineRule="auto"/>
        <w:ind w:firstLine="680"/>
        <w:jc w:val="both"/>
        <w:rPr>
          <w:color w:val="000000"/>
          <w:sz w:val="28"/>
          <w:szCs w:val="28"/>
        </w:rPr>
      </w:pPr>
    </w:p>
    <w:p w14:paraId="39BE65D7" w14:textId="5855B6BB" w:rsidR="006341A5" w:rsidRDefault="006341A5" w:rsidP="00915966">
      <w:pPr>
        <w:tabs>
          <w:tab w:val="left" w:pos="1512"/>
        </w:tabs>
        <w:spacing w:line="276" w:lineRule="auto"/>
        <w:ind w:firstLine="680"/>
        <w:jc w:val="both"/>
        <w:rPr>
          <w:color w:val="000000"/>
          <w:sz w:val="28"/>
          <w:szCs w:val="28"/>
        </w:rPr>
      </w:pPr>
    </w:p>
    <w:p w14:paraId="6B5004AA" w14:textId="77CFDAB3" w:rsidR="006341A5" w:rsidRDefault="006341A5" w:rsidP="00915966">
      <w:pPr>
        <w:tabs>
          <w:tab w:val="left" w:pos="1512"/>
        </w:tabs>
        <w:spacing w:line="276" w:lineRule="auto"/>
        <w:ind w:firstLine="680"/>
        <w:jc w:val="both"/>
        <w:rPr>
          <w:color w:val="000000"/>
          <w:sz w:val="28"/>
          <w:szCs w:val="28"/>
        </w:rPr>
      </w:pPr>
    </w:p>
    <w:p w14:paraId="7C06096C" w14:textId="0EA472F1" w:rsidR="006341A5" w:rsidRDefault="006341A5" w:rsidP="00915966">
      <w:pPr>
        <w:tabs>
          <w:tab w:val="left" w:pos="1512"/>
        </w:tabs>
        <w:spacing w:line="276" w:lineRule="auto"/>
        <w:ind w:firstLine="680"/>
        <w:jc w:val="both"/>
        <w:rPr>
          <w:color w:val="000000"/>
          <w:sz w:val="28"/>
          <w:szCs w:val="28"/>
        </w:rPr>
      </w:pPr>
    </w:p>
    <w:p w14:paraId="55DA4105" w14:textId="30FD42DF" w:rsidR="006341A5" w:rsidRDefault="006341A5" w:rsidP="00915966">
      <w:pPr>
        <w:tabs>
          <w:tab w:val="left" w:pos="1512"/>
        </w:tabs>
        <w:spacing w:line="276" w:lineRule="auto"/>
        <w:ind w:firstLine="680"/>
        <w:jc w:val="both"/>
        <w:rPr>
          <w:color w:val="000000"/>
          <w:sz w:val="28"/>
          <w:szCs w:val="28"/>
        </w:rPr>
      </w:pPr>
    </w:p>
    <w:p w14:paraId="3539B0EA" w14:textId="77777777" w:rsidR="004257BD" w:rsidRDefault="004257BD" w:rsidP="006765CA">
      <w:pPr>
        <w:tabs>
          <w:tab w:val="left" w:pos="5580"/>
          <w:tab w:val="left" w:pos="9498"/>
        </w:tabs>
        <w:ind w:left="-961" w:right="-569" w:firstLine="5356"/>
      </w:pPr>
    </w:p>
    <w:p w14:paraId="733C8AF7" w14:textId="2A3E5B1A" w:rsidR="006765CA" w:rsidRPr="001828C5" w:rsidRDefault="006341A5" w:rsidP="006765CA">
      <w:pPr>
        <w:tabs>
          <w:tab w:val="left" w:pos="5580"/>
          <w:tab w:val="left" w:pos="9498"/>
        </w:tabs>
        <w:ind w:left="-961" w:right="-569" w:firstLine="5356"/>
      </w:pPr>
      <w:r>
        <w:t>П</w:t>
      </w:r>
      <w:r w:rsidR="006765CA" w:rsidRPr="001828C5">
        <w:t xml:space="preserve">риложение № </w:t>
      </w:r>
      <w:r w:rsidR="006765CA">
        <w:t xml:space="preserve">9 </w:t>
      </w:r>
      <w:r w:rsidR="006765CA" w:rsidRPr="001828C5">
        <w:t xml:space="preserve">к </w:t>
      </w:r>
      <w:r w:rsidR="006765CA">
        <w:t>протоколу</w:t>
      </w:r>
      <w:r w:rsidR="006765CA" w:rsidRPr="001828C5">
        <w:t xml:space="preserve"> № 8</w:t>
      </w:r>
      <w:r w:rsidR="006765CA">
        <w:t>9</w:t>
      </w:r>
    </w:p>
    <w:p w14:paraId="74AC293A" w14:textId="77777777" w:rsidR="006765CA" w:rsidRPr="001828C5" w:rsidRDefault="006765CA" w:rsidP="006765CA">
      <w:pPr>
        <w:tabs>
          <w:tab w:val="left" w:pos="5580"/>
          <w:tab w:val="left" w:pos="9498"/>
        </w:tabs>
        <w:ind w:left="-961" w:right="-569" w:firstLine="5356"/>
      </w:pPr>
      <w:r w:rsidRPr="001828C5">
        <w:t>заседания правления Региональной</w:t>
      </w:r>
    </w:p>
    <w:p w14:paraId="0BB68DE2" w14:textId="77777777" w:rsidR="006765CA" w:rsidRPr="001828C5" w:rsidRDefault="006765CA" w:rsidP="006765CA">
      <w:pPr>
        <w:tabs>
          <w:tab w:val="left" w:pos="5580"/>
          <w:tab w:val="left" w:pos="9498"/>
        </w:tabs>
        <w:ind w:left="-961" w:right="-569" w:firstLine="5356"/>
      </w:pPr>
      <w:r w:rsidRPr="001828C5">
        <w:t>энергетической комиссии</w:t>
      </w:r>
    </w:p>
    <w:p w14:paraId="756DDBA8" w14:textId="3F8EFE77" w:rsidR="006765CA" w:rsidRDefault="006765CA" w:rsidP="006765CA">
      <w:pPr>
        <w:tabs>
          <w:tab w:val="left" w:pos="5580"/>
          <w:tab w:val="left" w:pos="9498"/>
        </w:tabs>
        <w:ind w:left="-961" w:right="-569" w:firstLine="5356"/>
      </w:pPr>
      <w:r w:rsidRPr="001828C5">
        <w:t xml:space="preserve">Кузбасса от </w:t>
      </w:r>
      <w:r>
        <w:t>28</w:t>
      </w:r>
      <w:r w:rsidRPr="001828C5">
        <w:t>.12.2021</w:t>
      </w:r>
    </w:p>
    <w:p w14:paraId="6BC4E170" w14:textId="7B096717" w:rsidR="006765CA" w:rsidRDefault="006765CA" w:rsidP="006765CA">
      <w:pPr>
        <w:tabs>
          <w:tab w:val="left" w:pos="5580"/>
          <w:tab w:val="left" w:pos="9498"/>
        </w:tabs>
        <w:ind w:left="-961" w:right="-569" w:firstLine="5356"/>
      </w:pPr>
    </w:p>
    <w:p w14:paraId="32C4E2A7" w14:textId="4637FFE7" w:rsidR="006765CA" w:rsidRDefault="006765CA" w:rsidP="006765CA">
      <w:pPr>
        <w:tabs>
          <w:tab w:val="left" w:pos="5580"/>
          <w:tab w:val="left" w:pos="9498"/>
        </w:tabs>
        <w:ind w:left="-961" w:right="-569" w:firstLine="5356"/>
      </w:pPr>
    </w:p>
    <w:p w14:paraId="06372094" w14:textId="77777777" w:rsidR="00510C8B" w:rsidRDefault="00510C8B" w:rsidP="00510C8B">
      <w:pPr>
        <w:jc w:val="center"/>
        <w:rPr>
          <w:b/>
          <w:bCs/>
          <w:kern w:val="32"/>
          <w:sz w:val="28"/>
          <w:szCs w:val="28"/>
        </w:rPr>
      </w:pPr>
      <w:r>
        <w:rPr>
          <w:b/>
          <w:bCs/>
          <w:kern w:val="32"/>
          <w:sz w:val="28"/>
          <w:szCs w:val="28"/>
        </w:rPr>
        <w:t>П</w:t>
      </w:r>
      <w:r w:rsidRPr="009128B5">
        <w:rPr>
          <w:b/>
          <w:bCs/>
          <w:kern w:val="32"/>
          <w:sz w:val="28"/>
          <w:szCs w:val="28"/>
        </w:rPr>
        <w:t>лат</w:t>
      </w:r>
      <w:r>
        <w:rPr>
          <w:b/>
          <w:bCs/>
          <w:kern w:val="32"/>
          <w:sz w:val="28"/>
          <w:szCs w:val="28"/>
        </w:rPr>
        <w:t>а</w:t>
      </w:r>
      <w:r w:rsidRPr="009128B5">
        <w:rPr>
          <w:b/>
          <w:bCs/>
          <w:kern w:val="32"/>
          <w:sz w:val="28"/>
          <w:szCs w:val="28"/>
        </w:rPr>
        <w:t xml:space="preserve"> </w:t>
      </w:r>
      <w:r w:rsidRPr="004A4078">
        <w:rPr>
          <w:b/>
          <w:bCs/>
          <w:kern w:val="32"/>
          <w:sz w:val="28"/>
          <w:szCs w:val="28"/>
        </w:rPr>
        <w:t xml:space="preserve">за подключение к системе теплоснабжения </w:t>
      </w:r>
      <w:r>
        <w:rPr>
          <w:b/>
          <w:bCs/>
          <w:kern w:val="32"/>
          <w:sz w:val="28"/>
          <w:szCs w:val="28"/>
        </w:rPr>
        <w:t>ООО «</w:t>
      </w:r>
      <w:proofErr w:type="spellStart"/>
      <w:r>
        <w:rPr>
          <w:b/>
          <w:bCs/>
          <w:kern w:val="32"/>
          <w:sz w:val="28"/>
          <w:szCs w:val="28"/>
        </w:rPr>
        <w:t>СибЭнерго</w:t>
      </w:r>
      <w:proofErr w:type="spellEnd"/>
      <w:r>
        <w:rPr>
          <w:b/>
          <w:bCs/>
          <w:kern w:val="32"/>
          <w:sz w:val="28"/>
          <w:szCs w:val="28"/>
        </w:rPr>
        <w:t>»</w:t>
      </w:r>
      <w:r w:rsidRPr="004A4078">
        <w:rPr>
          <w:b/>
          <w:bCs/>
          <w:kern w:val="32"/>
          <w:sz w:val="28"/>
          <w:szCs w:val="28"/>
        </w:rPr>
        <w:t xml:space="preserve"> </w:t>
      </w:r>
      <w:r>
        <w:rPr>
          <w:b/>
          <w:bCs/>
          <w:kern w:val="32"/>
          <w:sz w:val="28"/>
          <w:szCs w:val="28"/>
        </w:rPr>
        <w:br/>
      </w:r>
      <w:r w:rsidRPr="004A4078">
        <w:rPr>
          <w:b/>
          <w:bCs/>
          <w:kern w:val="32"/>
          <w:sz w:val="28"/>
          <w:szCs w:val="28"/>
        </w:rPr>
        <w:t>в расчете на единицу мощности подключаемой тепловой нагрузки</w:t>
      </w:r>
      <w:r w:rsidRPr="0021204F">
        <w:rPr>
          <w:b/>
          <w:bCs/>
          <w:kern w:val="32"/>
          <w:sz w:val="28"/>
          <w:szCs w:val="28"/>
        </w:rPr>
        <w:t>, в случае если подключаемая тепловая нагрузка объекта заявителя более 0,1 Гкал/ч,</w:t>
      </w:r>
      <w:r>
        <w:rPr>
          <w:b/>
          <w:bCs/>
          <w:kern w:val="32"/>
          <w:sz w:val="28"/>
          <w:szCs w:val="28"/>
        </w:rPr>
        <w:t xml:space="preserve"> </w:t>
      </w:r>
      <w:r w:rsidRPr="00352C21">
        <w:rPr>
          <w:b/>
          <w:bCs/>
          <w:kern w:val="32"/>
          <w:sz w:val="28"/>
          <w:szCs w:val="28"/>
        </w:rPr>
        <w:t>при наличии технической возможности подключения на 202</w:t>
      </w:r>
      <w:r w:rsidRPr="00485E07">
        <w:rPr>
          <w:b/>
          <w:bCs/>
          <w:kern w:val="32"/>
          <w:sz w:val="28"/>
          <w:szCs w:val="28"/>
        </w:rPr>
        <w:t>2</w:t>
      </w:r>
      <w:r w:rsidRPr="00352C21">
        <w:rPr>
          <w:b/>
          <w:bCs/>
          <w:kern w:val="32"/>
          <w:sz w:val="28"/>
          <w:szCs w:val="28"/>
        </w:rPr>
        <w:t xml:space="preserve"> год</w:t>
      </w:r>
    </w:p>
    <w:p w14:paraId="0BE981FF" w14:textId="77777777" w:rsidR="00510C8B" w:rsidRDefault="00510C8B" w:rsidP="00510C8B">
      <w:pPr>
        <w:jc w:val="center"/>
        <w:rPr>
          <w:b/>
          <w:bCs/>
          <w:kern w:val="32"/>
          <w:sz w:val="28"/>
          <w:szCs w:val="28"/>
        </w:rPr>
      </w:pPr>
    </w:p>
    <w:p w14:paraId="182CB7E8" w14:textId="77777777" w:rsidR="00510C8B" w:rsidRDefault="00510C8B" w:rsidP="00510C8B">
      <w:pPr>
        <w:autoSpaceDE w:val="0"/>
        <w:spacing w:after="120"/>
        <w:ind w:right="-144"/>
        <w:jc w:val="right"/>
      </w:pPr>
      <w:r>
        <w:t>тыс. руб./Гкал/ч (без НДС)</w:t>
      </w:r>
    </w:p>
    <w:tbl>
      <w:tblPr>
        <w:tblW w:w="10206"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75" w:type="dxa"/>
          <w:left w:w="75" w:type="dxa"/>
          <w:bottom w:w="75" w:type="dxa"/>
          <w:right w:w="75" w:type="dxa"/>
        </w:tblCellMar>
        <w:tblLook w:val="04A0" w:firstRow="1" w:lastRow="0" w:firstColumn="1" w:lastColumn="0" w:noHBand="0" w:noVBand="1"/>
      </w:tblPr>
      <w:tblGrid>
        <w:gridCol w:w="1039"/>
        <w:gridCol w:w="7436"/>
        <w:gridCol w:w="55"/>
        <w:gridCol w:w="1676"/>
      </w:tblGrid>
      <w:tr w:rsidR="00510C8B" w:rsidRPr="00AE7DF3" w14:paraId="6AA888D8" w14:textId="77777777" w:rsidTr="006341A5">
        <w:trPr>
          <w:trHeight w:val="292"/>
        </w:trPr>
        <w:tc>
          <w:tcPr>
            <w:tcW w:w="509" w:type="pct"/>
            <w:tcMar>
              <w:top w:w="28" w:type="dxa"/>
              <w:bottom w:w="28" w:type="dxa"/>
            </w:tcMar>
            <w:vAlign w:val="center"/>
            <w:hideMark/>
          </w:tcPr>
          <w:p w14:paraId="0697EF77" w14:textId="77777777" w:rsidR="00510C8B" w:rsidRDefault="00510C8B" w:rsidP="007E6DA6">
            <w:pPr>
              <w:suppressAutoHyphens/>
              <w:autoSpaceDE w:val="0"/>
              <w:jc w:val="center"/>
            </w:pPr>
            <w:r w:rsidRPr="00AE7DF3">
              <w:t>№</w:t>
            </w:r>
          </w:p>
          <w:p w14:paraId="0DCA53D8" w14:textId="77777777" w:rsidR="00510C8B" w:rsidRPr="00AE7DF3" w:rsidRDefault="00510C8B" w:rsidP="007E6DA6">
            <w:pPr>
              <w:suppressAutoHyphens/>
              <w:autoSpaceDE w:val="0"/>
              <w:jc w:val="center"/>
              <w:rPr>
                <w:lang w:eastAsia="ar-SA"/>
              </w:rPr>
            </w:pPr>
            <w:r w:rsidRPr="00AE7DF3">
              <w:t xml:space="preserve"> п/п</w:t>
            </w:r>
          </w:p>
        </w:tc>
        <w:tc>
          <w:tcPr>
            <w:tcW w:w="3643" w:type="pct"/>
            <w:tcMar>
              <w:top w:w="28" w:type="dxa"/>
              <w:bottom w:w="28" w:type="dxa"/>
            </w:tcMar>
            <w:vAlign w:val="center"/>
            <w:hideMark/>
          </w:tcPr>
          <w:p w14:paraId="25FF2E02" w14:textId="77777777" w:rsidR="00510C8B" w:rsidRPr="00AE7DF3" w:rsidRDefault="00510C8B" w:rsidP="007E6DA6">
            <w:pPr>
              <w:suppressAutoHyphens/>
              <w:autoSpaceDE w:val="0"/>
              <w:jc w:val="center"/>
              <w:rPr>
                <w:lang w:eastAsia="ar-SA"/>
              </w:rPr>
            </w:pPr>
            <w:r w:rsidRPr="00AE7DF3">
              <w:t>Наименование</w:t>
            </w:r>
          </w:p>
        </w:tc>
        <w:tc>
          <w:tcPr>
            <w:tcW w:w="848" w:type="pct"/>
            <w:gridSpan w:val="2"/>
            <w:tcMar>
              <w:top w:w="28" w:type="dxa"/>
              <w:bottom w:w="28" w:type="dxa"/>
            </w:tcMar>
            <w:vAlign w:val="center"/>
            <w:hideMark/>
          </w:tcPr>
          <w:p w14:paraId="4994C078" w14:textId="77777777" w:rsidR="00510C8B" w:rsidRPr="00AE7DF3" w:rsidRDefault="00510C8B" w:rsidP="007E6DA6">
            <w:pPr>
              <w:jc w:val="center"/>
            </w:pPr>
            <w:r w:rsidRPr="00AE7DF3">
              <w:t>Стоимость</w:t>
            </w:r>
          </w:p>
        </w:tc>
      </w:tr>
      <w:tr w:rsidR="00510C8B" w:rsidRPr="00AE7DF3" w14:paraId="55205665" w14:textId="77777777" w:rsidTr="006341A5">
        <w:trPr>
          <w:trHeight w:val="292"/>
        </w:trPr>
        <w:tc>
          <w:tcPr>
            <w:tcW w:w="5000" w:type="pct"/>
            <w:gridSpan w:val="4"/>
            <w:tcMar>
              <w:top w:w="28" w:type="dxa"/>
              <w:bottom w:w="28" w:type="dxa"/>
            </w:tcMar>
            <w:vAlign w:val="center"/>
          </w:tcPr>
          <w:p w14:paraId="5E96AAB9" w14:textId="77777777" w:rsidR="00510C8B" w:rsidRPr="00AE7DF3" w:rsidRDefault="00510C8B" w:rsidP="007E6DA6">
            <w:pPr>
              <w:jc w:val="center"/>
            </w:pPr>
            <w:r w:rsidRPr="009F3E3A">
              <w:t xml:space="preserve">Плата за подключение объектов заявителей, </w:t>
            </w:r>
            <w:r w:rsidRPr="004A4078">
              <w:t>в расчете на единицу мощности подключаемой тепловой нагрузки</w:t>
            </w:r>
            <w:r w:rsidRPr="009F3E3A">
              <w:t>, в том числе:</w:t>
            </w:r>
          </w:p>
        </w:tc>
      </w:tr>
      <w:tr w:rsidR="00510C8B" w:rsidRPr="00AE7DF3" w14:paraId="60C0B649" w14:textId="77777777" w:rsidTr="006341A5">
        <w:tc>
          <w:tcPr>
            <w:tcW w:w="509" w:type="pct"/>
            <w:tcMar>
              <w:top w:w="28" w:type="dxa"/>
              <w:bottom w:w="28" w:type="dxa"/>
            </w:tcMar>
            <w:vAlign w:val="center"/>
          </w:tcPr>
          <w:p w14:paraId="549F3CB4" w14:textId="77777777" w:rsidR="00510C8B" w:rsidRPr="00AE7DF3" w:rsidRDefault="00510C8B" w:rsidP="007E6DA6">
            <w:pPr>
              <w:autoSpaceDE w:val="0"/>
              <w:jc w:val="center"/>
              <w:rPr>
                <w:lang w:eastAsia="ar-SA"/>
              </w:rPr>
            </w:pPr>
            <w:r w:rsidRPr="00AE7DF3">
              <w:t>1</w:t>
            </w:r>
            <w:r>
              <w:t>.</w:t>
            </w:r>
          </w:p>
        </w:tc>
        <w:tc>
          <w:tcPr>
            <w:tcW w:w="3670" w:type="pct"/>
            <w:gridSpan w:val="2"/>
            <w:tcMar>
              <w:top w:w="28" w:type="dxa"/>
              <w:bottom w:w="28" w:type="dxa"/>
            </w:tcMar>
            <w:vAlign w:val="center"/>
            <w:hideMark/>
          </w:tcPr>
          <w:p w14:paraId="7BE8A153" w14:textId="77777777" w:rsidR="00510C8B" w:rsidRPr="00AE7DF3" w:rsidRDefault="00510C8B" w:rsidP="007E6DA6">
            <w:pPr>
              <w:suppressAutoHyphens/>
              <w:autoSpaceDE w:val="0"/>
              <w:rPr>
                <w:lang w:eastAsia="ar-SA"/>
              </w:rPr>
            </w:pPr>
            <w:r>
              <w:t>Плата за</w:t>
            </w:r>
            <w:r w:rsidRPr="00AE7DF3">
              <w:t xml:space="preserve"> проведение мероприятий по подключению объектов заявителей (П1)</w:t>
            </w:r>
          </w:p>
        </w:tc>
        <w:tc>
          <w:tcPr>
            <w:tcW w:w="821" w:type="pct"/>
            <w:tcMar>
              <w:top w:w="28" w:type="dxa"/>
              <w:bottom w:w="28" w:type="dxa"/>
            </w:tcMar>
            <w:vAlign w:val="center"/>
            <w:hideMark/>
          </w:tcPr>
          <w:p w14:paraId="2681E87C" w14:textId="77777777" w:rsidR="00510C8B" w:rsidRPr="00AE7DF3" w:rsidRDefault="00510C8B" w:rsidP="007E6DA6">
            <w:pPr>
              <w:suppressAutoHyphens/>
              <w:autoSpaceDE w:val="0"/>
              <w:jc w:val="center"/>
              <w:rPr>
                <w:lang w:eastAsia="ar-SA"/>
              </w:rPr>
            </w:pPr>
            <w:r>
              <w:t>119,94</w:t>
            </w:r>
          </w:p>
        </w:tc>
      </w:tr>
      <w:tr w:rsidR="00510C8B" w:rsidRPr="00AE7DF3" w14:paraId="08183813" w14:textId="77777777" w:rsidTr="006341A5">
        <w:tc>
          <w:tcPr>
            <w:tcW w:w="509" w:type="pct"/>
            <w:tcMar>
              <w:top w:w="28" w:type="dxa"/>
              <w:bottom w:w="28" w:type="dxa"/>
            </w:tcMar>
            <w:vAlign w:val="center"/>
          </w:tcPr>
          <w:p w14:paraId="5C1DF52B" w14:textId="77777777" w:rsidR="00510C8B" w:rsidRPr="00AE7DF3" w:rsidRDefault="00510C8B" w:rsidP="007E6DA6">
            <w:pPr>
              <w:autoSpaceDE w:val="0"/>
              <w:jc w:val="center"/>
              <w:rPr>
                <w:lang w:eastAsia="ar-SA"/>
              </w:rPr>
            </w:pPr>
            <w:r w:rsidRPr="00AE7DF3">
              <w:t>2</w:t>
            </w:r>
            <w:r>
              <w:t>.</w:t>
            </w:r>
          </w:p>
        </w:tc>
        <w:tc>
          <w:tcPr>
            <w:tcW w:w="3670" w:type="pct"/>
            <w:gridSpan w:val="2"/>
            <w:tcMar>
              <w:top w:w="28" w:type="dxa"/>
              <w:bottom w:w="28" w:type="dxa"/>
            </w:tcMar>
            <w:vAlign w:val="center"/>
            <w:hideMark/>
          </w:tcPr>
          <w:p w14:paraId="04536CFC" w14:textId="77777777" w:rsidR="00510C8B" w:rsidRPr="00AE7DF3" w:rsidRDefault="00510C8B" w:rsidP="007E6DA6">
            <w:pPr>
              <w:suppressAutoHyphens/>
              <w:autoSpaceDE w:val="0"/>
              <w:rPr>
                <w:lang w:eastAsia="ar-SA"/>
              </w:rPr>
            </w:pPr>
            <w:r w:rsidRPr="009F3E3A">
              <w:t xml:space="preserve">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w:t>
            </w:r>
            <w:r>
              <w:t>подключения объектов заявителей</w:t>
            </w:r>
          </w:p>
        </w:tc>
        <w:tc>
          <w:tcPr>
            <w:tcW w:w="821" w:type="pct"/>
            <w:vAlign w:val="center"/>
          </w:tcPr>
          <w:p w14:paraId="0F88A46A" w14:textId="77777777" w:rsidR="00510C8B" w:rsidRPr="00EA556C" w:rsidRDefault="00510C8B" w:rsidP="007E6DA6">
            <w:pPr>
              <w:suppressAutoHyphens/>
              <w:autoSpaceDE w:val="0"/>
              <w:jc w:val="center"/>
              <w:rPr>
                <w:lang w:eastAsia="ar-SA"/>
              </w:rPr>
            </w:pPr>
            <w:r>
              <w:rPr>
                <w:lang w:val="en-US" w:eastAsia="ar-SA"/>
              </w:rPr>
              <w:t>6038</w:t>
            </w:r>
            <w:r>
              <w:rPr>
                <w:lang w:eastAsia="ar-SA"/>
              </w:rPr>
              <w:t>,</w:t>
            </w:r>
            <w:r>
              <w:rPr>
                <w:lang w:val="en-US" w:eastAsia="ar-SA"/>
              </w:rPr>
              <w:t>5</w:t>
            </w:r>
            <w:r>
              <w:rPr>
                <w:lang w:eastAsia="ar-SA"/>
              </w:rPr>
              <w:t>8</w:t>
            </w:r>
          </w:p>
        </w:tc>
      </w:tr>
      <w:tr w:rsidR="00510C8B" w:rsidRPr="0045258C" w14:paraId="309122CE" w14:textId="77777777" w:rsidTr="006341A5">
        <w:tc>
          <w:tcPr>
            <w:tcW w:w="509" w:type="pct"/>
            <w:tcMar>
              <w:top w:w="28" w:type="dxa"/>
              <w:bottom w:w="28" w:type="dxa"/>
            </w:tcMar>
            <w:vAlign w:val="center"/>
          </w:tcPr>
          <w:p w14:paraId="242BE1E8" w14:textId="77777777" w:rsidR="00510C8B" w:rsidRPr="00BD691C" w:rsidRDefault="00510C8B" w:rsidP="007E6DA6">
            <w:pPr>
              <w:autoSpaceDE w:val="0"/>
              <w:jc w:val="center"/>
              <w:rPr>
                <w:color w:val="FF0000"/>
                <w:lang w:eastAsia="ar-SA"/>
              </w:rPr>
            </w:pPr>
            <w:r w:rsidRPr="00BD691C">
              <w:t>3</w:t>
            </w:r>
            <w:r>
              <w:t>.</w:t>
            </w:r>
          </w:p>
        </w:tc>
        <w:tc>
          <w:tcPr>
            <w:tcW w:w="3670" w:type="pct"/>
            <w:gridSpan w:val="2"/>
            <w:tcMar>
              <w:top w:w="28" w:type="dxa"/>
              <w:bottom w:w="28" w:type="dxa"/>
            </w:tcMar>
            <w:hideMark/>
          </w:tcPr>
          <w:p w14:paraId="4286532E" w14:textId="77777777" w:rsidR="00510C8B" w:rsidRPr="00BD691C" w:rsidRDefault="00510C8B" w:rsidP="007E6DA6">
            <w:pPr>
              <w:suppressAutoHyphens/>
              <w:autoSpaceDE w:val="0"/>
              <w:rPr>
                <w:lang w:eastAsia="ar-SA"/>
              </w:rPr>
            </w:pPr>
            <w:r w:rsidRPr="009F3E3A">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w:t>
            </w:r>
          </w:p>
        </w:tc>
        <w:tc>
          <w:tcPr>
            <w:tcW w:w="821" w:type="pct"/>
            <w:tcMar>
              <w:top w:w="28" w:type="dxa"/>
              <w:bottom w:w="28" w:type="dxa"/>
            </w:tcMar>
            <w:vAlign w:val="center"/>
            <w:hideMark/>
          </w:tcPr>
          <w:p w14:paraId="3631D3A5" w14:textId="77777777" w:rsidR="00510C8B" w:rsidRPr="00BD691C" w:rsidRDefault="00510C8B" w:rsidP="007E6DA6">
            <w:pPr>
              <w:suppressAutoHyphens/>
              <w:autoSpaceDE w:val="0"/>
              <w:jc w:val="center"/>
              <w:rPr>
                <w:lang w:eastAsia="ar-SA"/>
              </w:rPr>
            </w:pPr>
            <w:r w:rsidRPr="00BD691C">
              <w:t>-</w:t>
            </w:r>
          </w:p>
        </w:tc>
      </w:tr>
      <w:tr w:rsidR="00510C8B" w:rsidRPr="0045258C" w14:paraId="697E8DE6" w14:textId="77777777" w:rsidTr="006341A5">
        <w:tc>
          <w:tcPr>
            <w:tcW w:w="509" w:type="pct"/>
            <w:tcMar>
              <w:top w:w="28" w:type="dxa"/>
              <w:bottom w:w="28" w:type="dxa"/>
            </w:tcMar>
            <w:hideMark/>
          </w:tcPr>
          <w:p w14:paraId="4AF105B6" w14:textId="77777777" w:rsidR="00510C8B" w:rsidRPr="00BD691C" w:rsidRDefault="00510C8B" w:rsidP="007E6DA6">
            <w:pPr>
              <w:suppressAutoHyphens/>
              <w:autoSpaceDE w:val="0"/>
              <w:jc w:val="center"/>
              <w:rPr>
                <w:lang w:eastAsia="ar-SA"/>
              </w:rPr>
            </w:pPr>
            <w:r w:rsidRPr="00BD691C">
              <w:t>4</w:t>
            </w:r>
            <w:r>
              <w:t>.</w:t>
            </w:r>
          </w:p>
        </w:tc>
        <w:tc>
          <w:tcPr>
            <w:tcW w:w="3670" w:type="pct"/>
            <w:gridSpan w:val="2"/>
            <w:tcMar>
              <w:top w:w="28" w:type="dxa"/>
              <w:bottom w:w="28" w:type="dxa"/>
            </w:tcMar>
            <w:hideMark/>
          </w:tcPr>
          <w:p w14:paraId="1B74FEE5" w14:textId="77777777" w:rsidR="00510C8B" w:rsidRPr="00BD691C" w:rsidRDefault="00510C8B" w:rsidP="007E6DA6">
            <w:pPr>
              <w:suppressAutoHyphens/>
              <w:autoSpaceDE w:val="0"/>
              <w:rPr>
                <w:lang w:eastAsia="ar-SA"/>
              </w:rPr>
            </w:pPr>
            <w:r w:rsidRPr="00BD691C">
              <w:t>Налог на прибыль (Н)</w:t>
            </w:r>
          </w:p>
        </w:tc>
        <w:tc>
          <w:tcPr>
            <w:tcW w:w="821" w:type="pct"/>
            <w:tcMar>
              <w:top w:w="28" w:type="dxa"/>
              <w:bottom w:w="28" w:type="dxa"/>
            </w:tcMar>
            <w:hideMark/>
          </w:tcPr>
          <w:p w14:paraId="7263609E" w14:textId="77777777" w:rsidR="00510C8B" w:rsidRPr="00062106" w:rsidRDefault="00510C8B" w:rsidP="007E6DA6">
            <w:pPr>
              <w:suppressAutoHyphens/>
              <w:autoSpaceDE w:val="0"/>
              <w:jc w:val="center"/>
              <w:rPr>
                <w:lang w:eastAsia="ar-SA"/>
              </w:rPr>
            </w:pPr>
            <w:r>
              <w:t>0,00</w:t>
            </w:r>
          </w:p>
        </w:tc>
      </w:tr>
    </w:tbl>
    <w:p w14:paraId="37169E2D" w14:textId="77777777" w:rsidR="00510C8B" w:rsidRDefault="00510C8B" w:rsidP="00510C8B">
      <w:pPr>
        <w:jc w:val="center"/>
        <w:rPr>
          <w:sz w:val="28"/>
          <w:szCs w:val="28"/>
        </w:rPr>
      </w:pPr>
    </w:p>
    <w:p w14:paraId="6D611596" w14:textId="6E3C86FC" w:rsidR="006765CA" w:rsidRDefault="006765CA" w:rsidP="006765CA">
      <w:pPr>
        <w:tabs>
          <w:tab w:val="left" w:pos="5580"/>
          <w:tab w:val="left" w:pos="9498"/>
        </w:tabs>
        <w:ind w:left="-961" w:right="-569" w:firstLine="5356"/>
      </w:pPr>
    </w:p>
    <w:p w14:paraId="23136D08" w14:textId="3B4A8C92" w:rsidR="00AE7869" w:rsidRDefault="00AE7869" w:rsidP="006765CA">
      <w:pPr>
        <w:tabs>
          <w:tab w:val="left" w:pos="5580"/>
          <w:tab w:val="left" w:pos="9498"/>
        </w:tabs>
        <w:ind w:left="-961" w:right="-569" w:firstLine="5356"/>
      </w:pPr>
    </w:p>
    <w:p w14:paraId="35FF8D83" w14:textId="27E4B794" w:rsidR="00AE7869" w:rsidRDefault="00AE7869" w:rsidP="006765CA">
      <w:pPr>
        <w:tabs>
          <w:tab w:val="left" w:pos="5580"/>
          <w:tab w:val="left" w:pos="9498"/>
        </w:tabs>
        <w:ind w:left="-961" w:right="-569" w:firstLine="5356"/>
      </w:pPr>
    </w:p>
    <w:p w14:paraId="0C636C34" w14:textId="5D3ACCA6" w:rsidR="00AE7869" w:rsidRDefault="00AE7869" w:rsidP="006765CA">
      <w:pPr>
        <w:tabs>
          <w:tab w:val="left" w:pos="5580"/>
          <w:tab w:val="left" w:pos="9498"/>
        </w:tabs>
        <w:ind w:left="-961" w:right="-569" w:firstLine="5356"/>
      </w:pPr>
    </w:p>
    <w:p w14:paraId="33C9DA44" w14:textId="61C73400" w:rsidR="00AE7869" w:rsidRDefault="00AE7869" w:rsidP="006765CA">
      <w:pPr>
        <w:tabs>
          <w:tab w:val="left" w:pos="5580"/>
          <w:tab w:val="left" w:pos="9498"/>
        </w:tabs>
        <w:ind w:left="-961" w:right="-569" w:firstLine="5356"/>
      </w:pPr>
    </w:p>
    <w:p w14:paraId="3222C0EA" w14:textId="7A4F8D79" w:rsidR="00AE7869" w:rsidRDefault="00AE7869" w:rsidP="006765CA">
      <w:pPr>
        <w:tabs>
          <w:tab w:val="left" w:pos="5580"/>
          <w:tab w:val="left" w:pos="9498"/>
        </w:tabs>
        <w:ind w:left="-961" w:right="-569" w:firstLine="5356"/>
      </w:pPr>
    </w:p>
    <w:p w14:paraId="58F34B33" w14:textId="0898C144" w:rsidR="00AE7869" w:rsidRDefault="00AE7869" w:rsidP="006765CA">
      <w:pPr>
        <w:tabs>
          <w:tab w:val="left" w:pos="5580"/>
          <w:tab w:val="left" w:pos="9498"/>
        </w:tabs>
        <w:ind w:left="-961" w:right="-569" w:firstLine="5356"/>
      </w:pPr>
    </w:p>
    <w:p w14:paraId="467DE43D" w14:textId="66A9CE53" w:rsidR="00AE7869" w:rsidRDefault="00AE7869" w:rsidP="006765CA">
      <w:pPr>
        <w:tabs>
          <w:tab w:val="left" w:pos="5580"/>
          <w:tab w:val="left" w:pos="9498"/>
        </w:tabs>
        <w:ind w:left="-961" w:right="-569" w:firstLine="5356"/>
      </w:pPr>
    </w:p>
    <w:p w14:paraId="1B5D4203" w14:textId="63BA2A3B" w:rsidR="00AE7869" w:rsidRDefault="00AE7869" w:rsidP="006765CA">
      <w:pPr>
        <w:tabs>
          <w:tab w:val="left" w:pos="5580"/>
          <w:tab w:val="left" w:pos="9498"/>
        </w:tabs>
        <w:ind w:left="-961" w:right="-569" w:firstLine="5356"/>
      </w:pPr>
    </w:p>
    <w:p w14:paraId="77F2FBA9" w14:textId="3FAD879E" w:rsidR="00AE7869" w:rsidRDefault="00AE7869" w:rsidP="006765CA">
      <w:pPr>
        <w:tabs>
          <w:tab w:val="left" w:pos="5580"/>
          <w:tab w:val="left" w:pos="9498"/>
        </w:tabs>
        <w:ind w:left="-961" w:right="-569" w:firstLine="5356"/>
      </w:pPr>
    </w:p>
    <w:p w14:paraId="7F3890BC" w14:textId="3815826B" w:rsidR="00AE7869" w:rsidRDefault="00AE7869" w:rsidP="006765CA">
      <w:pPr>
        <w:tabs>
          <w:tab w:val="left" w:pos="5580"/>
          <w:tab w:val="left" w:pos="9498"/>
        </w:tabs>
        <w:ind w:left="-961" w:right="-569" w:firstLine="5356"/>
      </w:pPr>
    </w:p>
    <w:p w14:paraId="2C39221B" w14:textId="26DE3A7B" w:rsidR="00AE7869" w:rsidRDefault="00AE7869" w:rsidP="006765CA">
      <w:pPr>
        <w:tabs>
          <w:tab w:val="left" w:pos="5580"/>
          <w:tab w:val="left" w:pos="9498"/>
        </w:tabs>
        <w:ind w:left="-961" w:right="-569" w:firstLine="5356"/>
      </w:pPr>
    </w:p>
    <w:p w14:paraId="36763DE7" w14:textId="713189C0" w:rsidR="00AE7869" w:rsidRDefault="00AE7869" w:rsidP="006765CA">
      <w:pPr>
        <w:tabs>
          <w:tab w:val="left" w:pos="5580"/>
          <w:tab w:val="left" w:pos="9498"/>
        </w:tabs>
        <w:ind w:left="-961" w:right="-569" w:firstLine="5356"/>
      </w:pPr>
    </w:p>
    <w:p w14:paraId="147E8BDB" w14:textId="55C802D6" w:rsidR="00AE7869" w:rsidRDefault="00AE7869" w:rsidP="006765CA">
      <w:pPr>
        <w:tabs>
          <w:tab w:val="left" w:pos="5580"/>
          <w:tab w:val="left" w:pos="9498"/>
        </w:tabs>
        <w:ind w:left="-961" w:right="-569" w:firstLine="5356"/>
      </w:pPr>
    </w:p>
    <w:p w14:paraId="7521A102" w14:textId="02E3CD5F" w:rsidR="00AE7869" w:rsidRDefault="00AE7869" w:rsidP="006765CA">
      <w:pPr>
        <w:tabs>
          <w:tab w:val="left" w:pos="5580"/>
          <w:tab w:val="left" w:pos="9498"/>
        </w:tabs>
        <w:ind w:left="-961" w:right="-569" w:firstLine="5356"/>
      </w:pPr>
    </w:p>
    <w:p w14:paraId="784A79D8" w14:textId="5C31467C" w:rsidR="00551873" w:rsidRDefault="00551873" w:rsidP="006765CA">
      <w:pPr>
        <w:tabs>
          <w:tab w:val="left" w:pos="5580"/>
          <w:tab w:val="left" w:pos="9498"/>
        </w:tabs>
        <w:ind w:left="-961" w:right="-569" w:firstLine="5356"/>
      </w:pPr>
    </w:p>
    <w:p w14:paraId="6969ECEB" w14:textId="1FB2E677" w:rsidR="00551873" w:rsidRDefault="00551873" w:rsidP="006765CA">
      <w:pPr>
        <w:tabs>
          <w:tab w:val="left" w:pos="5580"/>
          <w:tab w:val="left" w:pos="9498"/>
        </w:tabs>
        <w:ind w:left="-961" w:right="-569" w:firstLine="5356"/>
      </w:pPr>
    </w:p>
    <w:p w14:paraId="2D4016B5" w14:textId="77777777" w:rsidR="00551873" w:rsidRDefault="00551873" w:rsidP="006765CA">
      <w:pPr>
        <w:tabs>
          <w:tab w:val="left" w:pos="5580"/>
          <w:tab w:val="left" w:pos="9498"/>
        </w:tabs>
        <w:ind w:left="-961" w:right="-569" w:firstLine="5356"/>
      </w:pPr>
    </w:p>
    <w:p w14:paraId="50E2549B" w14:textId="15D4A304" w:rsidR="00AE7869" w:rsidRDefault="00AE7869" w:rsidP="006765CA">
      <w:pPr>
        <w:tabs>
          <w:tab w:val="left" w:pos="5580"/>
          <w:tab w:val="left" w:pos="9498"/>
        </w:tabs>
        <w:ind w:left="-961" w:right="-569" w:firstLine="5356"/>
      </w:pPr>
    </w:p>
    <w:p w14:paraId="197E88BA" w14:textId="26500ADC" w:rsidR="00AE7869" w:rsidRDefault="00AE7869" w:rsidP="006765CA">
      <w:pPr>
        <w:tabs>
          <w:tab w:val="left" w:pos="5580"/>
          <w:tab w:val="left" w:pos="9498"/>
        </w:tabs>
        <w:ind w:left="-961" w:right="-569" w:firstLine="5356"/>
      </w:pPr>
    </w:p>
    <w:p w14:paraId="38A37B58" w14:textId="5ED4936E" w:rsidR="00AE7869" w:rsidRPr="001828C5" w:rsidRDefault="00AE7869" w:rsidP="00AE7869">
      <w:pPr>
        <w:tabs>
          <w:tab w:val="left" w:pos="5580"/>
          <w:tab w:val="left" w:pos="9498"/>
        </w:tabs>
        <w:ind w:left="-961" w:right="-569" w:firstLine="5356"/>
      </w:pPr>
      <w:r w:rsidRPr="001828C5">
        <w:t xml:space="preserve">Приложение № </w:t>
      </w:r>
      <w:r>
        <w:t xml:space="preserve">10 </w:t>
      </w:r>
      <w:r w:rsidRPr="001828C5">
        <w:t xml:space="preserve">к </w:t>
      </w:r>
      <w:r>
        <w:t>протоколу</w:t>
      </w:r>
      <w:r w:rsidRPr="001828C5">
        <w:t xml:space="preserve"> № 8</w:t>
      </w:r>
      <w:r>
        <w:t>9</w:t>
      </w:r>
    </w:p>
    <w:p w14:paraId="72BFC04C" w14:textId="77777777" w:rsidR="00AE7869" w:rsidRPr="001828C5" w:rsidRDefault="00AE7869" w:rsidP="00AE7869">
      <w:pPr>
        <w:tabs>
          <w:tab w:val="left" w:pos="5580"/>
          <w:tab w:val="left" w:pos="9498"/>
        </w:tabs>
        <w:ind w:left="-961" w:right="-569" w:firstLine="5356"/>
      </w:pPr>
      <w:r w:rsidRPr="001828C5">
        <w:t>заседания правления Региональной</w:t>
      </w:r>
    </w:p>
    <w:p w14:paraId="414121F0" w14:textId="77777777" w:rsidR="00AE7869" w:rsidRPr="001828C5" w:rsidRDefault="00AE7869" w:rsidP="00AE7869">
      <w:pPr>
        <w:tabs>
          <w:tab w:val="left" w:pos="5580"/>
          <w:tab w:val="left" w:pos="9498"/>
        </w:tabs>
        <w:ind w:left="-961" w:right="-569" w:firstLine="5356"/>
      </w:pPr>
      <w:r w:rsidRPr="001828C5">
        <w:t>энергетической комиссии</w:t>
      </w:r>
    </w:p>
    <w:p w14:paraId="2CE89200" w14:textId="7ABFD79D" w:rsidR="00AE7869" w:rsidRDefault="00AE7869" w:rsidP="00AE7869">
      <w:pPr>
        <w:tabs>
          <w:tab w:val="left" w:pos="5580"/>
          <w:tab w:val="left" w:pos="9498"/>
        </w:tabs>
        <w:ind w:left="-961" w:right="-569" w:firstLine="5356"/>
      </w:pPr>
      <w:r w:rsidRPr="001828C5">
        <w:t xml:space="preserve">Кузбасса от </w:t>
      </w:r>
      <w:r>
        <w:t>28</w:t>
      </w:r>
      <w:r w:rsidRPr="001828C5">
        <w:t>.12.2021</w:t>
      </w:r>
    </w:p>
    <w:p w14:paraId="367ED9D0" w14:textId="3B76C1FA" w:rsidR="00AE7869" w:rsidRDefault="00AE7869" w:rsidP="006765CA">
      <w:pPr>
        <w:tabs>
          <w:tab w:val="left" w:pos="5580"/>
          <w:tab w:val="left" w:pos="9498"/>
        </w:tabs>
        <w:ind w:left="-961" w:right="-569" w:firstLine="5356"/>
      </w:pPr>
    </w:p>
    <w:p w14:paraId="72E615D0" w14:textId="7FDFB54F" w:rsidR="00AE7869" w:rsidRDefault="00AE7869" w:rsidP="006765CA">
      <w:pPr>
        <w:tabs>
          <w:tab w:val="left" w:pos="5580"/>
          <w:tab w:val="left" w:pos="9498"/>
        </w:tabs>
        <w:ind w:left="-961" w:right="-569" w:firstLine="5356"/>
      </w:pPr>
    </w:p>
    <w:p w14:paraId="3CE34ECE" w14:textId="77777777" w:rsidR="00AE7869" w:rsidRPr="00E35EBF" w:rsidRDefault="00AE7869" w:rsidP="00AE7869">
      <w:pPr>
        <w:autoSpaceDE w:val="0"/>
        <w:autoSpaceDN w:val="0"/>
        <w:adjustRightInd w:val="0"/>
        <w:ind w:firstLine="709"/>
        <w:jc w:val="both"/>
        <w:rPr>
          <w:b/>
          <w:bCs/>
          <w:sz w:val="28"/>
          <w:szCs w:val="28"/>
        </w:rPr>
      </w:pPr>
      <w:bookmarkStart w:id="18" w:name="_Hlk92804781"/>
      <w:r w:rsidRPr="00E35EBF">
        <w:rPr>
          <w:b/>
          <w:bCs/>
          <w:sz w:val="28"/>
          <w:szCs w:val="28"/>
        </w:rPr>
        <w:t>Экспертное</w:t>
      </w:r>
      <w:r>
        <w:rPr>
          <w:b/>
          <w:bCs/>
          <w:sz w:val="28"/>
          <w:szCs w:val="28"/>
        </w:rPr>
        <w:t xml:space="preserve"> </w:t>
      </w:r>
      <w:r w:rsidRPr="00E35EBF">
        <w:rPr>
          <w:b/>
          <w:bCs/>
          <w:sz w:val="28"/>
          <w:szCs w:val="28"/>
        </w:rPr>
        <w:t>заключение</w:t>
      </w:r>
      <w:r>
        <w:rPr>
          <w:b/>
          <w:bCs/>
          <w:sz w:val="28"/>
          <w:szCs w:val="28"/>
        </w:rPr>
        <w:t xml:space="preserve"> Региональной энергетической комиссии Кузбасса </w:t>
      </w:r>
      <w:r w:rsidRPr="00E35EBF">
        <w:rPr>
          <w:b/>
          <w:bCs/>
          <w:sz w:val="28"/>
          <w:szCs w:val="28"/>
        </w:rPr>
        <w:t xml:space="preserve">по материалам, представленным </w:t>
      </w:r>
      <w:r>
        <w:rPr>
          <w:b/>
          <w:bCs/>
          <w:sz w:val="28"/>
          <w:szCs w:val="28"/>
        </w:rPr>
        <w:t>МБУ «</w:t>
      </w:r>
      <w:proofErr w:type="spellStart"/>
      <w:r>
        <w:rPr>
          <w:b/>
          <w:bCs/>
          <w:sz w:val="28"/>
          <w:szCs w:val="28"/>
        </w:rPr>
        <w:t>Кемдор</w:t>
      </w:r>
      <w:proofErr w:type="spellEnd"/>
      <w:r>
        <w:rPr>
          <w:b/>
          <w:bCs/>
          <w:sz w:val="28"/>
          <w:szCs w:val="28"/>
        </w:rPr>
        <w:t>»</w:t>
      </w:r>
      <w:r w:rsidRPr="00E35EBF">
        <w:rPr>
          <w:b/>
          <w:bCs/>
          <w:sz w:val="28"/>
          <w:szCs w:val="28"/>
        </w:rPr>
        <w:t xml:space="preserve">, для </w:t>
      </w:r>
      <w:r w:rsidRPr="00997049">
        <w:rPr>
          <w:b/>
          <w:bCs/>
          <w:sz w:val="28"/>
          <w:szCs w:val="28"/>
        </w:rPr>
        <w:t xml:space="preserve">внесении изменений в постановление Региональной энергетической комиссии Кузбасса от 13.05.2021 № 151 «Об утверждении инвестиционной программы МБУ «Кемеровские автодороги» в сфере водоотведения (поверхностные сточные воды) Кемеровского городского округа </w:t>
      </w:r>
      <w:r>
        <w:rPr>
          <w:b/>
          <w:bCs/>
          <w:sz w:val="28"/>
          <w:szCs w:val="28"/>
        </w:rPr>
        <w:br/>
      </w:r>
      <w:r w:rsidRPr="00997049">
        <w:rPr>
          <w:b/>
          <w:bCs/>
          <w:sz w:val="28"/>
          <w:szCs w:val="28"/>
        </w:rPr>
        <w:t>на 2021-2023 годы»</w:t>
      </w:r>
    </w:p>
    <w:p w14:paraId="7752FF9C" w14:textId="77777777" w:rsidR="00AE7869" w:rsidRPr="00D503AC" w:rsidRDefault="00AE7869" w:rsidP="00AE7869">
      <w:pPr>
        <w:autoSpaceDE w:val="0"/>
        <w:autoSpaceDN w:val="0"/>
        <w:adjustRightInd w:val="0"/>
        <w:ind w:firstLine="709"/>
        <w:jc w:val="both"/>
        <w:rPr>
          <w:b/>
          <w:bCs/>
          <w:sz w:val="28"/>
          <w:szCs w:val="28"/>
        </w:rPr>
      </w:pPr>
    </w:p>
    <w:p w14:paraId="2BF29418" w14:textId="77777777" w:rsidR="00AE7869" w:rsidRDefault="00AE7869" w:rsidP="00AE7869">
      <w:pPr>
        <w:ind w:firstLine="708"/>
        <w:jc w:val="both"/>
        <w:rPr>
          <w:sz w:val="28"/>
          <w:szCs w:val="28"/>
        </w:rPr>
      </w:pPr>
      <w:r>
        <w:rPr>
          <w:sz w:val="28"/>
          <w:szCs w:val="28"/>
        </w:rPr>
        <w:t>Ранее инвестиционная программа для МБУ «</w:t>
      </w:r>
      <w:proofErr w:type="spellStart"/>
      <w:r>
        <w:rPr>
          <w:sz w:val="28"/>
          <w:szCs w:val="28"/>
        </w:rPr>
        <w:t>Кемдор</w:t>
      </w:r>
      <w:proofErr w:type="spellEnd"/>
      <w:r>
        <w:rPr>
          <w:sz w:val="28"/>
          <w:szCs w:val="28"/>
        </w:rPr>
        <w:t xml:space="preserve">» не утверждалась. В связи с этим динамика выполнения инвестиционных программ за предыдущие периоды регулирования отсутствует. </w:t>
      </w:r>
    </w:p>
    <w:p w14:paraId="142835A9" w14:textId="77777777" w:rsidR="00AE7869" w:rsidRDefault="00AE7869" w:rsidP="00AE7869">
      <w:pPr>
        <w:ind w:firstLine="708"/>
        <w:jc w:val="both"/>
        <w:rPr>
          <w:sz w:val="28"/>
          <w:szCs w:val="28"/>
        </w:rPr>
      </w:pPr>
      <w:r>
        <w:rPr>
          <w:sz w:val="28"/>
          <w:szCs w:val="28"/>
        </w:rPr>
        <w:t xml:space="preserve">В адрес Предприятия поступило заявления о </w:t>
      </w:r>
      <w:r w:rsidRPr="000E3DC0">
        <w:rPr>
          <w:sz w:val="28"/>
          <w:szCs w:val="28"/>
        </w:rPr>
        <w:t>подключени</w:t>
      </w:r>
      <w:r>
        <w:rPr>
          <w:sz w:val="28"/>
          <w:szCs w:val="28"/>
        </w:rPr>
        <w:t>и</w:t>
      </w:r>
      <w:r w:rsidRPr="000E3DC0">
        <w:rPr>
          <w:sz w:val="28"/>
          <w:szCs w:val="28"/>
        </w:rPr>
        <w:t xml:space="preserve"> (технологическое присоединение) к централизованной системе водоотведения (поверхностные сточные воды)</w:t>
      </w:r>
      <w:r>
        <w:rPr>
          <w:sz w:val="28"/>
          <w:szCs w:val="28"/>
        </w:rPr>
        <w:t xml:space="preserve"> объектов капитального строительства:</w:t>
      </w:r>
    </w:p>
    <w:p w14:paraId="659F5F2C" w14:textId="77777777" w:rsidR="00AE7869" w:rsidRDefault="00AE7869" w:rsidP="003376FB">
      <w:pPr>
        <w:numPr>
          <w:ilvl w:val="0"/>
          <w:numId w:val="9"/>
        </w:numPr>
        <w:ind w:left="0" w:firstLine="709"/>
        <w:jc w:val="both"/>
        <w:rPr>
          <w:sz w:val="28"/>
          <w:szCs w:val="28"/>
        </w:rPr>
      </w:pPr>
      <w:r w:rsidRPr="00997049">
        <w:rPr>
          <w:sz w:val="28"/>
          <w:szCs w:val="28"/>
        </w:rPr>
        <w:t>«Квартал Юстиций в г. Кемерово», расположенного на земельных участках с кадастровыми номерами 42:24:0501009:7520 и 42:24:0501009:7509</w:t>
      </w:r>
      <w:r>
        <w:rPr>
          <w:sz w:val="28"/>
          <w:szCs w:val="28"/>
        </w:rPr>
        <w:t>.</w:t>
      </w:r>
    </w:p>
    <w:p w14:paraId="2E12FF77" w14:textId="77777777" w:rsidR="00AE7869" w:rsidRDefault="00AE7869" w:rsidP="003376FB">
      <w:pPr>
        <w:numPr>
          <w:ilvl w:val="0"/>
          <w:numId w:val="9"/>
        </w:numPr>
        <w:ind w:left="0" w:firstLine="709"/>
        <w:jc w:val="both"/>
        <w:rPr>
          <w:sz w:val="28"/>
          <w:szCs w:val="28"/>
        </w:rPr>
      </w:pPr>
      <w:r w:rsidRPr="00997049">
        <w:rPr>
          <w:sz w:val="28"/>
          <w:szCs w:val="28"/>
        </w:rPr>
        <w:t xml:space="preserve">Автомобильный мост через реку Большая </w:t>
      </w:r>
      <w:proofErr w:type="spellStart"/>
      <w:r w:rsidRPr="00997049">
        <w:rPr>
          <w:sz w:val="28"/>
          <w:szCs w:val="28"/>
        </w:rPr>
        <w:t>Камышная</w:t>
      </w:r>
      <w:proofErr w:type="spellEnd"/>
      <w:r w:rsidRPr="00997049">
        <w:rPr>
          <w:sz w:val="28"/>
          <w:szCs w:val="28"/>
        </w:rPr>
        <w:t xml:space="preserve"> с подходами</w:t>
      </w:r>
      <w:r>
        <w:rPr>
          <w:sz w:val="28"/>
          <w:szCs w:val="28"/>
        </w:rPr>
        <w:t>.</w:t>
      </w:r>
    </w:p>
    <w:p w14:paraId="29DF41F6" w14:textId="77777777" w:rsidR="00AE7869" w:rsidRDefault="00AE7869" w:rsidP="00AE7869">
      <w:pPr>
        <w:autoSpaceDE w:val="0"/>
        <w:autoSpaceDN w:val="0"/>
        <w:adjustRightInd w:val="0"/>
        <w:ind w:firstLine="709"/>
        <w:jc w:val="both"/>
        <w:rPr>
          <w:sz w:val="28"/>
          <w:szCs w:val="28"/>
        </w:rPr>
      </w:pPr>
      <w:r w:rsidRPr="00EF6AD2">
        <w:rPr>
          <w:sz w:val="28"/>
          <w:szCs w:val="28"/>
        </w:rPr>
        <w:t xml:space="preserve">В целях обеспечения подключения </w:t>
      </w:r>
      <w:r>
        <w:rPr>
          <w:sz w:val="28"/>
          <w:szCs w:val="28"/>
        </w:rPr>
        <w:t xml:space="preserve">объекта капитального строительства </w:t>
      </w:r>
      <w:r w:rsidRPr="00EF6AD2">
        <w:rPr>
          <w:sz w:val="28"/>
          <w:szCs w:val="28"/>
        </w:rPr>
        <w:t xml:space="preserve">и дальнейшего гарантированного </w:t>
      </w:r>
      <w:r>
        <w:rPr>
          <w:sz w:val="28"/>
          <w:szCs w:val="28"/>
        </w:rPr>
        <w:t xml:space="preserve">водоотведения без </w:t>
      </w:r>
      <w:r w:rsidRPr="00EF6AD2">
        <w:rPr>
          <w:sz w:val="28"/>
          <w:szCs w:val="28"/>
        </w:rPr>
        <w:t xml:space="preserve">ущерба для существующих потребителей, </w:t>
      </w:r>
      <w:r>
        <w:rPr>
          <w:sz w:val="28"/>
          <w:szCs w:val="28"/>
        </w:rPr>
        <w:t>подключенных к ливневой канализации МБУ «</w:t>
      </w:r>
      <w:proofErr w:type="spellStart"/>
      <w:r>
        <w:rPr>
          <w:sz w:val="28"/>
          <w:szCs w:val="28"/>
        </w:rPr>
        <w:t>Кемдор</w:t>
      </w:r>
      <w:proofErr w:type="spellEnd"/>
      <w:r>
        <w:rPr>
          <w:sz w:val="28"/>
          <w:szCs w:val="28"/>
        </w:rPr>
        <w:t>»</w:t>
      </w:r>
      <w:r w:rsidRPr="00EF6AD2">
        <w:rPr>
          <w:sz w:val="28"/>
          <w:szCs w:val="28"/>
        </w:rPr>
        <w:t xml:space="preserve">, необходимо выполнить </w:t>
      </w:r>
      <w:r>
        <w:rPr>
          <w:sz w:val="28"/>
          <w:szCs w:val="28"/>
        </w:rPr>
        <w:t>следующие мероприятия:</w:t>
      </w:r>
    </w:p>
    <w:p w14:paraId="74F24A03" w14:textId="77777777" w:rsidR="00AE7869" w:rsidRDefault="00AE7869" w:rsidP="00AE7869">
      <w:pPr>
        <w:autoSpaceDE w:val="0"/>
        <w:autoSpaceDN w:val="0"/>
        <w:adjustRightInd w:val="0"/>
        <w:ind w:firstLine="709"/>
        <w:jc w:val="both"/>
        <w:rPr>
          <w:sz w:val="28"/>
          <w:szCs w:val="28"/>
        </w:rPr>
      </w:pPr>
      <w:r w:rsidRPr="007C132F">
        <w:rPr>
          <w:sz w:val="28"/>
          <w:szCs w:val="28"/>
        </w:rPr>
        <w:t>строительств</w:t>
      </w:r>
      <w:r>
        <w:rPr>
          <w:sz w:val="28"/>
          <w:szCs w:val="28"/>
        </w:rPr>
        <w:t>о</w:t>
      </w:r>
      <w:r w:rsidRPr="007C132F">
        <w:rPr>
          <w:sz w:val="28"/>
          <w:szCs w:val="28"/>
        </w:rPr>
        <w:t xml:space="preserve"> ливневой канализации в квартале юстиций г. Кемерово</w:t>
      </w:r>
      <w:r>
        <w:rPr>
          <w:sz w:val="28"/>
          <w:szCs w:val="28"/>
        </w:rPr>
        <w:t>.</w:t>
      </w:r>
    </w:p>
    <w:p w14:paraId="0E0E5884" w14:textId="77777777" w:rsidR="00AE7869" w:rsidRDefault="00AE7869" w:rsidP="00AE7869">
      <w:pPr>
        <w:autoSpaceDE w:val="0"/>
        <w:autoSpaceDN w:val="0"/>
        <w:adjustRightInd w:val="0"/>
        <w:ind w:firstLine="709"/>
        <w:jc w:val="both"/>
        <w:rPr>
          <w:sz w:val="28"/>
          <w:szCs w:val="28"/>
        </w:rPr>
      </w:pPr>
      <w:r w:rsidRPr="00D67C30">
        <w:rPr>
          <w:sz w:val="28"/>
          <w:szCs w:val="28"/>
        </w:rPr>
        <w:t>строител</w:t>
      </w:r>
      <w:r>
        <w:rPr>
          <w:sz w:val="28"/>
          <w:szCs w:val="28"/>
        </w:rPr>
        <w:t>ьство</w:t>
      </w:r>
      <w:r w:rsidRPr="001615A5">
        <w:rPr>
          <w:sz w:val="28"/>
          <w:szCs w:val="28"/>
        </w:rPr>
        <w:t xml:space="preserve"> ливневой канализации </w:t>
      </w:r>
      <w:proofErr w:type="gramStart"/>
      <w:r w:rsidRPr="001615A5">
        <w:rPr>
          <w:sz w:val="28"/>
          <w:szCs w:val="28"/>
        </w:rPr>
        <w:t xml:space="preserve">в </w:t>
      </w:r>
      <w:r>
        <w:rPr>
          <w:sz w:val="28"/>
          <w:szCs w:val="28"/>
        </w:rPr>
        <w:t>через</w:t>
      </w:r>
      <w:proofErr w:type="gramEnd"/>
      <w:r>
        <w:rPr>
          <w:sz w:val="28"/>
          <w:szCs w:val="28"/>
        </w:rPr>
        <w:t xml:space="preserve"> автомобильный мост через р. Большая </w:t>
      </w:r>
      <w:proofErr w:type="spellStart"/>
      <w:r>
        <w:rPr>
          <w:sz w:val="28"/>
          <w:szCs w:val="28"/>
        </w:rPr>
        <w:t>Камышная</w:t>
      </w:r>
      <w:proofErr w:type="spellEnd"/>
      <w:r>
        <w:rPr>
          <w:sz w:val="28"/>
          <w:szCs w:val="28"/>
        </w:rPr>
        <w:t>.</w:t>
      </w:r>
    </w:p>
    <w:p w14:paraId="57668A81" w14:textId="77777777" w:rsidR="00AE7869" w:rsidRDefault="00AE7869" w:rsidP="00AE7869">
      <w:pPr>
        <w:ind w:firstLine="708"/>
        <w:jc w:val="both"/>
        <w:rPr>
          <w:sz w:val="28"/>
          <w:szCs w:val="28"/>
        </w:rPr>
      </w:pPr>
      <w:r>
        <w:rPr>
          <w:sz w:val="28"/>
          <w:szCs w:val="28"/>
        </w:rPr>
        <w:t xml:space="preserve">В связи с этим, в соответствии с п. 7 статьи 18 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 МБУ «</w:t>
      </w:r>
      <w:proofErr w:type="spellStart"/>
      <w:r>
        <w:rPr>
          <w:sz w:val="28"/>
          <w:szCs w:val="28"/>
        </w:rPr>
        <w:t>Кемдор</w:t>
      </w:r>
      <w:proofErr w:type="spellEnd"/>
      <w:r>
        <w:rPr>
          <w:sz w:val="28"/>
          <w:szCs w:val="28"/>
        </w:rPr>
        <w:t>» обратилось (исходящее от 28.04.2021 №512) в адрес РЭК Кузбасса с заявлением об утверждении инвестиционной программы</w:t>
      </w:r>
      <w:r w:rsidRPr="00341880">
        <w:rPr>
          <w:sz w:val="28"/>
          <w:szCs w:val="28"/>
        </w:rPr>
        <w:t>, включающую мероприятия, обеспечивающие техническую возможность подключения (технологического присоединения).</w:t>
      </w:r>
    </w:p>
    <w:p w14:paraId="13DC6CCE" w14:textId="77777777" w:rsidR="00AE7869" w:rsidRDefault="00AE7869" w:rsidP="00AE7869">
      <w:pPr>
        <w:ind w:firstLine="708"/>
        <w:jc w:val="both"/>
        <w:rPr>
          <w:bCs/>
          <w:sz w:val="28"/>
          <w:szCs w:val="28"/>
        </w:rPr>
      </w:pPr>
      <w:r>
        <w:rPr>
          <w:bCs/>
          <w:sz w:val="28"/>
          <w:szCs w:val="28"/>
        </w:rPr>
        <w:t>Согласно предложению предприятия, суммарный объем финансирования составил 51,553 млн. руб. без НДС (за счет платы за подключение):</w:t>
      </w:r>
    </w:p>
    <w:p w14:paraId="0A46CA92" w14:textId="77777777" w:rsidR="00AE7869" w:rsidRPr="00E80C1B" w:rsidRDefault="00AE7869" w:rsidP="00AE7869">
      <w:pPr>
        <w:ind w:firstLine="708"/>
        <w:jc w:val="both"/>
        <w:rPr>
          <w:sz w:val="28"/>
          <w:szCs w:val="28"/>
        </w:rPr>
      </w:pPr>
    </w:p>
    <w:p w14:paraId="58D5EB33" w14:textId="77777777" w:rsidR="00AE7869" w:rsidRPr="00E80C1B" w:rsidRDefault="00AE7869" w:rsidP="00AE7869">
      <w:pPr>
        <w:ind w:firstLine="708"/>
        <w:jc w:val="both"/>
        <w:rPr>
          <w:bCs/>
          <w:sz w:val="18"/>
          <w:szCs w:val="28"/>
        </w:rPr>
      </w:pPr>
    </w:p>
    <w:tbl>
      <w:tblPr>
        <w:tblW w:w="942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3"/>
        <w:gridCol w:w="1163"/>
        <w:gridCol w:w="764"/>
        <w:gridCol w:w="764"/>
        <w:gridCol w:w="663"/>
      </w:tblGrid>
      <w:tr w:rsidR="00AE7869" w:rsidRPr="003B718D" w14:paraId="46D2A3BF" w14:textId="77777777" w:rsidTr="007E6DA6">
        <w:trPr>
          <w:trHeight w:val="284"/>
          <w:tblHeader/>
        </w:trPr>
        <w:tc>
          <w:tcPr>
            <w:tcW w:w="6237" w:type="dxa"/>
            <w:vMerge w:val="restart"/>
            <w:shd w:val="clear" w:color="auto" w:fill="auto"/>
            <w:tcMar>
              <w:left w:w="28" w:type="dxa"/>
              <w:right w:w="28" w:type="dxa"/>
            </w:tcMar>
            <w:vAlign w:val="center"/>
            <w:hideMark/>
          </w:tcPr>
          <w:p w14:paraId="21ACEB28" w14:textId="77777777" w:rsidR="00AE7869" w:rsidRPr="00247481" w:rsidRDefault="00AE7869" w:rsidP="007E6DA6">
            <w:pPr>
              <w:jc w:val="center"/>
              <w:rPr>
                <w:szCs w:val="14"/>
              </w:rPr>
            </w:pPr>
            <w:r w:rsidRPr="00247481">
              <w:rPr>
                <w:szCs w:val="14"/>
              </w:rPr>
              <w:t>Наименование объекта</w:t>
            </w:r>
          </w:p>
        </w:tc>
        <w:tc>
          <w:tcPr>
            <w:tcW w:w="992" w:type="dxa"/>
            <w:vMerge w:val="restart"/>
            <w:shd w:val="clear" w:color="auto" w:fill="auto"/>
            <w:tcMar>
              <w:left w:w="28" w:type="dxa"/>
              <w:right w:w="28" w:type="dxa"/>
            </w:tcMar>
            <w:vAlign w:val="center"/>
            <w:hideMark/>
          </w:tcPr>
          <w:p w14:paraId="01C61907" w14:textId="77777777" w:rsidR="00AE7869" w:rsidRPr="00247481" w:rsidRDefault="00AE7869" w:rsidP="007E6DA6">
            <w:pPr>
              <w:jc w:val="center"/>
              <w:rPr>
                <w:szCs w:val="14"/>
              </w:rPr>
            </w:pPr>
            <w:r w:rsidRPr="00247481">
              <w:rPr>
                <w:szCs w:val="14"/>
              </w:rPr>
              <w:t xml:space="preserve">Стоимость с </w:t>
            </w:r>
            <w:proofErr w:type="spellStart"/>
            <w:proofErr w:type="gramStart"/>
            <w:r w:rsidRPr="00247481">
              <w:rPr>
                <w:szCs w:val="14"/>
              </w:rPr>
              <w:t>индек</w:t>
            </w:r>
            <w:r>
              <w:rPr>
                <w:szCs w:val="14"/>
              </w:rPr>
              <w:t>-</w:t>
            </w:r>
            <w:r w:rsidRPr="00247481">
              <w:rPr>
                <w:szCs w:val="14"/>
              </w:rPr>
              <w:t>сацией</w:t>
            </w:r>
            <w:proofErr w:type="spellEnd"/>
            <w:proofErr w:type="gramEnd"/>
          </w:p>
        </w:tc>
        <w:tc>
          <w:tcPr>
            <w:tcW w:w="2198" w:type="dxa"/>
            <w:gridSpan w:val="3"/>
            <w:shd w:val="clear" w:color="auto" w:fill="auto"/>
            <w:tcMar>
              <w:left w:w="28" w:type="dxa"/>
              <w:right w:w="28" w:type="dxa"/>
            </w:tcMar>
            <w:vAlign w:val="center"/>
            <w:hideMark/>
          </w:tcPr>
          <w:p w14:paraId="27BADD90" w14:textId="77777777" w:rsidR="00AE7869" w:rsidRPr="00247481" w:rsidRDefault="00AE7869" w:rsidP="007E6DA6">
            <w:pPr>
              <w:jc w:val="center"/>
              <w:rPr>
                <w:szCs w:val="14"/>
              </w:rPr>
            </w:pPr>
            <w:r w:rsidRPr="00247481">
              <w:rPr>
                <w:szCs w:val="14"/>
              </w:rPr>
              <w:t>Потребность в финансировании по годам</w:t>
            </w:r>
          </w:p>
        </w:tc>
      </w:tr>
      <w:tr w:rsidR="00AE7869" w:rsidRPr="003B718D" w14:paraId="531D6F54" w14:textId="77777777" w:rsidTr="007E6DA6">
        <w:trPr>
          <w:trHeight w:val="284"/>
          <w:tblHeader/>
        </w:trPr>
        <w:tc>
          <w:tcPr>
            <w:tcW w:w="6237" w:type="dxa"/>
            <w:vMerge/>
            <w:shd w:val="clear" w:color="auto" w:fill="auto"/>
            <w:tcMar>
              <w:left w:w="28" w:type="dxa"/>
              <w:right w:w="28" w:type="dxa"/>
            </w:tcMar>
            <w:vAlign w:val="center"/>
            <w:hideMark/>
          </w:tcPr>
          <w:p w14:paraId="19E0BD57" w14:textId="77777777" w:rsidR="00AE7869" w:rsidRPr="00247481" w:rsidRDefault="00AE7869" w:rsidP="007E6DA6">
            <w:pPr>
              <w:rPr>
                <w:szCs w:val="14"/>
              </w:rPr>
            </w:pPr>
          </w:p>
        </w:tc>
        <w:tc>
          <w:tcPr>
            <w:tcW w:w="992" w:type="dxa"/>
            <w:vMerge/>
            <w:shd w:val="clear" w:color="auto" w:fill="auto"/>
            <w:tcMar>
              <w:left w:w="28" w:type="dxa"/>
              <w:right w:w="28" w:type="dxa"/>
            </w:tcMar>
            <w:vAlign w:val="center"/>
            <w:hideMark/>
          </w:tcPr>
          <w:p w14:paraId="5DCC7C1C" w14:textId="77777777" w:rsidR="00AE7869" w:rsidRPr="00247481" w:rsidRDefault="00AE7869" w:rsidP="007E6DA6">
            <w:pPr>
              <w:rPr>
                <w:szCs w:val="14"/>
              </w:rPr>
            </w:pPr>
          </w:p>
        </w:tc>
        <w:tc>
          <w:tcPr>
            <w:tcW w:w="766" w:type="dxa"/>
            <w:shd w:val="clear" w:color="auto" w:fill="auto"/>
            <w:tcMar>
              <w:left w:w="28" w:type="dxa"/>
              <w:right w:w="28" w:type="dxa"/>
            </w:tcMar>
            <w:vAlign w:val="center"/>
            <w:hideMark/>
          </w:tcPr>
          <w:p w14:paraId="08C21F48" w14:textId="77777777" w:rsidR="00AE7869" w:rsidRPr="00247481" w:rsidRDefault="00AE7869" w:rsidP="007E6DA6">
            <w:pPr>
              <w:jc w:val="center"/>
              <w:rPr>
                <w:szCs w:val="14"/>
              </w:rPr>
            </w:pPr>
            <w:r w:rsidRPr="00247481">
              <w:rPr>
                <w:szCs w:val="14"/>
              </w:rPr>
              <w:t>2021</w:t>
            </w:r>
          </w:p>
        </w:tc>
        <w:tc>
          <w:tcPr>
            <w:tcW w:w="766" w:type="dxa"/>
            <w:shd w:val="clear" w:color="auto" w:fill="auto"/>
            <w:tcMar>
              <w:left w:w="28" w:type="dxa"/>
              <w:right w:w="28" w:type="dxa"/>
            </w:tcMar>
            <w:vAlign w:val="center"/>
            <w:hideMark/>
          </w:tcPr>
          <w:p w14:paraId="1A36D038" w14:textId="77777777" w:rsidR="00AE7869" w:rsidRPr="00247481" w:rsidRDefault="00AE7869" w:rsidP="007E6DA6">
            <w:pPr>
              <w:jc w:val="center"/>
              <w:rPr>
                <w:szCs w:val="14"/>
              </w:rPr>
            </w:pPr>
            <w:r w:rsidRPr="00247481">
              <w:rPr>
                <w:szCs w:val="14"/>
              </w:rPr>
              <w:t>2022</w:t>
            </w:r>
          </w:p>
        </w:tc>
        <w:tc>
          <w:tcPr>
            <w:tcW w:w="666" w:type="dxa"/>
            <w:shd w:val="clear" w:color="auto" w:fill="auto"/>
            <w:tcMar>
              <w:left w:w="28" w:type="dxa"/>
              <w:right w:w="28" w:type="dxa"/>
            </w:tcMar>
            <w:vAlign w:val="center"/>
            <w:hideMark/>
          </w:tcPr>
          <w:p w14:paraId="43DEBDA0" w14:textId="77777777" w:rsidR="00AE7869" w:rsidRPr="00247481" w:rsidRDefault="00AE7869" w:rsidP="007E6DA6">
            <w:pPr>
              <w:jc w:val="center"/>
              <w:rPr>
                <w:szCs w:val="14"/>
              </w:rPr>
            </w:pPr>
            <w:r w:rsidRPr="00247481">
              <w:rPr>
                <w:szCs w:val="14"/>
              </w:rPr>
              <w:t>2023</w:t>
            </w:r>
          </w:p>
        </w:tc>
      </w:tr>
      <w:tr w:rsidR="00AE7869" w:rsidRPr="003B718D" w14:paraId="7ECF5041" w14:textId="77777777" w:rsidTr="007E6DA6">
        <w:trPr>
          <w:trHeight w:val="284"/>
        </w:trPr>
        <w:tc>
          <w:tcPr>
            <w:tcW w:w="6237" w:type="dxa"/>
            <w:shd w:val="clear" w:color="auto" w:fill="auto"/>
            <w:tcMar>
              <w:left w:w="28" w:type="dxa"/>
              <w:right w:w="28" w:type="dxa"/>
            </w:tcMar>
            <w:vAlign w:val="center"/>
            <w:hideMark/>
          </w:tcPr>
          <w:p w14:paraId="2B44B8F1" w14:textId="77777777" w:rsidR="00AE7869" w:rsidRPr="00247481" w:rsidRDefault="00AE7869" w:rsidP="007E6DA6">
            <w:pPr>
              <w:rPr>
                <w:bCs/>
                <w:szCs w:val="14"/>
              </w:rPr>
            </w:pPr>
            <w:r w:rsidRPr="00247481">
              <w:rPr>
                <w:bCs/>
                <w:szCs w:val="14"/>
              </w:rPr>
              <w:t xml:space="preserve">Мероприятия инвестиционной программы, реализуемые в сфере водоотведения </w:t>
            </w:r>
          </w:p>
        </w:tc>
        <w:tc>
          <w:tcPr>
            <w:tcW w:w="992" w:type="dxa"/>
            <w:shd w:val="clear" w:color="auto" w:fill="auto"/>
            <w:tcMar>
              <w:left w:w="28" w:type="dxa"/>
              <w:right w:w="28" w:type="dxa"/>
            </w:tcMar>
            <w:vAlign w:val="center"/>
            <w:hideMark/>
          </w:tcPr>
          <w:p w14:paraId="0677BDB6" w14:textId="77777777" w:rsidR="00AE7869" w:rsidRPr="0050261D" w:rsidRDefault="00AE7869" w:rsidP="007E6DA6">
            <w:pPr>
              <w:jc w:val="center"/>
              <w:rPr>
                <w:color w:val="000000"/>
                <w:szCs w:val="14"/>
              </w:rPr>
            </w:pPr>
            <w:r>
              <w:rPr>
                <w:color w:val="000000"/>
                <w:szCs w:val="14"/>
              </w:rPr>
              <w:t>51,553</w:t>
            </w:r>
          </w:p>
        </w:tc>
        <w:tc>
          <w:tcPr>
            <w:tcW w:w="766" w:type="dxa"/>
            <w:shd w:val="clear" w:color="auto" w:fill="auto"/>
            <w:tcMar>
              <w:left w:w="28" w:type="dxa"/>
              <w:right w:w="28" w:type="dxa"/>
            </w:tcMar>
            <w:vAlign w:val="center"/>
            <w:hideMark/>
          </w:tcPr>
          <w:p w14:paraId="3AB59F86" w14:textId="77777777" w:rsidR="00AE7869" w:rsidRDefault="00AE7869" w:rsidP="007E6DA6">
            <w:pPr>
              <w:jc w:val="center"/>
              <w:rPr>
                <w:color w:val="000000"/>
              </w:rPr>
            </w:pPr>
            <w:r>
              <w:rPr>
                <w:color w:val="000000"/>
              </w:rPr>
              <w:t>27,863</w:t>
            </w:r>
          </w:p>
        </w:tc>
        <w:tc>
          <w:tcPr>
            <w:tcW w:w="766" w:type="dxa"/>
            <w:shd w:val="clear" w:color="auto" w:fill="auto"/>
            <w:tcMar>
              <w:left w:w="28" w:type="dxa"/>
              <w:right w:w="28" w:type="dxa"/>
            </w:tcMar>
            <w:vAlign w:val="center"/>
            <w:hideMark/>
          </w:tcPr>
          <w:p w14:paraId="64B59831" w14:textId="77777777" w:rsidR="00AE7869" w:rsidRDefault="00AE7869" w:rsidP="007E6DA6">
            <w:pPr>
              <w:jc w:val="center"/>
              <w:rPr>
                <w:color w:val="000000"/>
              </w:rPr>
            </w:pPr>
            <w:r>
              <w:rPr>
                <w:color w:val="000000"/>
              </w:rPr>
              <w:t>23,690</w:t>
            </w:r>
          </w:p>
        </w:tc>
        <w:tc>
          <w:tcPr>
            <w:tcW w:w="666" w:type="dxa"/>
            <w:shd w:val="clear" w:color="auto" w:fill="auto"/>
            <w:tcMar>
              <w:left w:w="28" w:type="dxa"/>
              <w:right w:w="28" w:type="dxa"/>
            </w:tcMar>
            <w:vAlign w:val="center"/>
            <w:hideMark/>
          </w:tcPr>
          <w:p w14:paraId="259C78B4" w14:textId="77777777" w:rsidR="00AE7869" w:rsidRDefault="00AE7869" w:rsidP="007E6DA6">
            <w:pPr>
              <w:jc w:val="center"/>
              <w:rPr>
                <w:color w:val="000000"/>
              </w:rPr>
            </w:pPr>
            <w:r>
              <w:rPr>
                <w:color w:val="000000"/>
              </w:rPr>
              <w:t>0,000</w:t>
            </w:r>
          </w:p>
        </w:tc>
      </w:tr>
      <w:tr w:rsidR="00AE7869" w:rsidRPr="003B718D" w14:paraId="4A3B3858" w14:textId="77777777" w:rsidTr="007E6DA6">
        <w:trPr>
          <w:trHeight w:val="284"/>
        </w:trPr>
        <w:tc>
          <w:tcPr>
            <w:tcW w:w="6237" w:type="dxa"/>
            <w:shd w:val="clear" w:color="auto" w:fill="auto"/>
            <w:tcMar>
              <w:left w:w="28" w:type="dxa"/>
              <w:right w:w="28" w:type="dxa"/>
            </w:tcMar>
            <w:vAlign w:val="center"/>
            <w:hideMark/>
          </w:tcPr>
          <w:p w14:paraId="7246B6A9" w14:textId="77777777" w:rsidR="00AE7869" w:rsidRPr="00247481" w:rsidRDefault="00AE7869" w:rsidP="007E6DA6">
            <w:pPr>
              <w:rPr>
                <w:szCs w:val="14"/>
              </w:rPr>
            </w:pPr>
            <w:r w:rsidRPr="00247481">
              <w:rPr>
                <w:szCs w:val="14"/>
              </w:rPr>
              <w:t xml:space="preserve">Магистральный коллектор от ул. Терешковой вдоль просп. </w:t>
            </w:r>
            <w:proofErr w:type="spellStart"/>
            <w:r w:rsidRPr="00247481">
              <w:rPr>
                <w:szCs w:val="14"/>
              </w:rPr>
              <w:t>Притомского</w:t>
            </w:r>
            <w:proofErr w:type="spellEnd"/>
            <w:r w:rsidRPr="00247481">
              <w:rPr>
                <w:szCs w:val="14"/>
              </w:rPr>
              <w:t xml:space="preserve"> до проектируемой площадки очистных сооружений и очистные сооружения ливневой канализации в моноблочном исполнении с выпуском очищен</w:t>
            </w:r>
            <w:r w:rsidRPr="003B718D">
              <w:rPr>
                <w:szCs w:val="14"/>
              </w:rPr>
              <w:t xml:space="preserve">ных вод в реку Большая </w:t>
            </w:r>
            <w:proofErr w:type="spellStart"/>
            <w:r w:rsidRPr="003B718D">
              <w:rPr>
                <w:szCs w:val="14"/>
              </w:rPr>
              <w:t>Камышная</w:t>
            </w:r>
            <w:proofErr w:type="spellEnd"/>
            <w:r w:rsidRPr="003B718D">
              <w:rPr>
                <w:szCs w:val="14"/>
              </w:rPr>
              <w:t xml:space="preserve">. </w:t>
            </w:r>
            <w:r w:rsidRPr="00247481">
              <w:rPr>
                <w:szCs w:val="14"/>
              </w:rPr>
              <w:t xml:space="preserve">Стоимость </w:t>
            </w:r>
            <w:r>
              <w:rPr>
                <w:szCs w:val="14"/>
              </w:rPr>
              <w:t xml:space="preserve">в ценах на 3 квартал </w:t>
            </w:r>
            <w:r w:rsidRPr="00247481">
              <w:rPr>
                <w:szCs w:val="14"/>
              </w:rPr>
              <w:t>2020 г</w:t>
            </w:r>
            <w:r>
              <w:rPr>
                <w:szCs w:val="14"/>
              </w:rPr>
              <w:t>ода</w:t>
            </w:r>
            <w:r w:rsidRPr="00247481">
              <w:rPr>
                <w:szCs w:val="14"/>
              </w:rPr>
              <w:t xml:space="preserve"> 736,987 млн. руб. (</w:t>
            </w:r>
            <w:r>
              <w:rPr>
                <w:szCs w:val="14"/>
              </w:rPr>
              <w:t>о</w:t>
            </w:r>
            <w:r w:rsidRPr="00247481">
              <w:rPr>
                <w:szCs w:val="14"/>
              </w:rPr>
              <w:t xml:space="preserve">бъем сбора </w:t>
            </w:r>
            <w:r>
              <w:rPr>
                <w:szCs w:val="14"/>
              </w:rPr>
              <w:t xml:space="preserve">ливневой канализации </w:t>
            </w:r>
            <w:r w:rsidRPr="00247481">
              <w:rPr>
                <w:szCs w:val="14"/>
              </w:rPr>
              <w:t>451548 м</w:t>
            </w:r>
            <w:r w:rsidRPr="00247481">
              <w:rPr>
                <w:szCs w:val="14"/>
                <w:vertAlign w:val="superscript"/>
              </w:rPr>
              <w:t>3</w:t>
            </w:r>
            <w:r w:rsidRPr="00247481">
              <w:rPr>
                <w:szCs w:val="14"/>
              </w:rPr>
              <w:t>/год)</w:t>
            </w:r>
          </w:p>
        </w:tc>
        <w:tc>
          <w:tcPr>
            <w:tcW w:w="992" w:type="dxa"/>
            <w:shd w:val="clear" w:color="auto" w:fill="auto"/>
            <w:tcMar>
              <w:left w:w="28" w:type="dxa"/>
              <w:right w:w="28" w:type="dxa"/>
            </w:tcMar>
            <w:vAlign w:val="center"/>
            <w:hideMark/>
          </w:tcPr>
          <w:p w14:paraId="1DDA64B6" w14:textId="77777777" w:rsidR="00AE7869" w:rsidRPr="0050261D" w:rsidRDefault="00AE7869" w:rsidP="007E6DA6">
            <w:pPr>
              <w:jc w:val="center"/>
              <w:rPr>
                <w:color w:val="000000"/>
                <w:szCs w:val="14"/>
              </w:rPr>
            </w:pPr>
            <w:r>
              <w:rPr>
                <w:color w:val="000000"/>
                <w:szCs w:val="14"/>
              </w:rPr>
              <w:t>51,553</w:t>
            </w:r>
          </w:p>
        </w:tc>
        <w:tc>
          <w:tcPr>
            <w:tcW w:w="766" w:type="dxa"/>
            <w:shd w:val="clear" w:color="auto" w:fill="auto"/>
            <w:tcMar>
              <w:left w:w="28" w:type="dxa"/>
              <w:right w:w="28" w:type="dxa"/>
            </w:tcMar>
            <w:vAlign w:val="center"/>
            <w:hideMark/>
          </w:tcPr>
          <w:p w14:paraId="5E566292" w14:textId="77777777" w:rsidR="00AE7869" w:rsidRDefault="00AE7869" w:rsidP="007E6DA6">
            <w:pPr>
              <w:jc w:val="center"/>
              <w:rPr>
                <w:color w:val="000000"/>
              </w:rPr>
            </w:pPr>
            <w:r>
              <w:rPr>
                <w:color w:val="000000"/>
              </w:rPr>
              <w:t>27,863</w:t>
            </w:r>
          </w:p>
        </w:tc>
        <w:tc>
          <w:tcPr>
            <w:tcW w:w="766" w:type="dxa"/>
            <w:shd w:val="clear" w:color="auto" w:fill="auto"/>
            <w:tcMar>
              <w:left w:w="28" w:type="dxa"/>
              <w:right w:w="28" w:type="dxa"/>
            </w:tcMar>
            <w:vAlign w:val="center"/>
            <w:hideMark/>
          </w:tcPr>
          <w:p w14:paraId="33106DAE" w14:textId="77777777" w:rsidR="00AE7869" w:rsidRDefault="00AE7869" w:rsidP="007E6DA6">
            <w:pPr>
              <w:jc w:val="center"/>
              <w:rPr>
                <w:color w:val="000000"/>
              </w:rPr>
            </w:pPr>
            <w:r>
              <w:rPr>
                <w:color w:val="000000"/>
              </w:rPr>
              <w:t>23,690</w:t>
            </w:r>
          </w:p>
        </w:tc>
        <w:tc>
          <w:tcPr>
            <w:tcW w:w="666" w:type="dxa"/>
            <w:shd w:val="clear" w:color="auto" w:fill="auto"/>
            <w:tcMar>
              <w:left w:w="28" w:type="dxa"/>
              <w:right w:w="28" w:type="dxa"/>
            </w:tcMar>
            <w:vAlign w:val="center"/>
            <w:hideMark/>
          </w:tcPr>
          <w:p w14:paraId="184C829B" w14:textId="77777777" w:rsidR="00AE7869" w:rsidRDefault="00AE7869" w:rsidP="007E6DA6">
            <w:pPr>
              <w:jc w:val="center"/>
              <w:rPr>
                <w:color w:val="000000"/>
              </w:rPr>
            </w:pPr>
            <w:r>
              <w:rPr>
                <w:color w:val="000000"/>
              </w:rPr>
              <w:t>0,000</w:t>
            </w:r>
          </w:p>
        </w:tc>
      </w:tr>
      <w:tr w:rsidR="00AE7869" w:rsidRPr="003B718D" w14:paraId="14441D16" w14:textId="77777777" w:rsidTr="007E6DA6">
        <w:trPr>
          <w:trHeight w:val="284"/>
        </w:trPr>
        <w:tc>
          <w:tcPr>
            <w:tcW w:w="6237" w:type="dxa"/>
            <w:shd w:val="clear" w:color="auto" w:fill="auto"/>
            <w:tcMar>
              <w:left w:w="28" w:type="dxa"/>
              <w:right w:w="28" w:type="dxa"/>
            </w:tcMar>
            <w:vAlign w:val="center"/>
            <w:hideMark/>
          </w:tcPr>
          <w:p w14:paraId="5CED5F1C" w14:textId="77777777" w:rsidR="00AE7869" w:rsidRPr="00247481" w:rsidRDefault="00AE7869" w:rsidP="007E6DA6">
            <w:pPr>
              <w:rPr>
                <w:szCs w:val="14"/>
              </w:rPr>
            </w:pPr>
            <w:r w:rsidRPr="00247481">
              <w:rPr>
                <w:szCs w:val="14"/>
              </w:rPr>
              <w:t>«Кузбасс-Арена», расположенного по адресу: Кемеровская область, г</w:t>
            </w:r>
            <w:r w:rsidRPr="003B718D">
              <w:rPr>
                <w:szCs w:val="14"/>
              </w:rPr>
              <w:t xml:space="preserve">. Кемерово, пр. </w:t>
            </w:r>
            <w:proofErr w:type="spellStart"/>
            <w:r w:rsidRPr="003B718D">
              <w:rPr>
                <w:szCs w:val="14"/>
              </w:rPr>
              <w:t>Притомский</w:t>
            </w:r>
            <w:proofErr w:type="spellEnd"/>
            <w:r w:rsidRPr="003B718D">
              <w:rPr>
                <w:szCs w:val="14"/>
              </w:rPr>
              <w:t xml:space="preserve">, 10 </w:t>
            </w:r>
            <w:r w:rsidRPr="00247481">
              <w:rPr>
                <w:szCs w:val="14"/>
              </w:rPr>
              <w:t>(</w:t>
            </w:r>
            <w:r>
              <w:rPr>
                <w:szCs w:val="14"/>
              </w:rPr>
              <w:t>о</w:t>
            </w:r>
            <w:r w:rsidRPr="00247481">
              <w:rPr>
                <w:szCs w:val="14"/>
              </w:rPr>
              <w:t xml:space="preserve">бъем сбора </w:t>
            </w:r>
            <w:r>
              <w:rPr>
                <w:szCs w:val="14"/>
              </w:rPr>
              <w:t>ливневой канализации</w:t>
            </w:r>
            <w:r w:rsidRPr="00247481">
              <w:rPr>
                <w:szCs w:val="14"/>
              </w:rPr>
              <w:t xml:space="preserve"> 13186,8 м</w:t>
            </w:r>
            <w:r w:rsidRPr="00247481">
              <w:rPr>
                <w:szCs w:val="14"/>
                <w:vertAlign w:val="superscript"/>
              </w:rPr>
              <w:t>3</w:t>
            </w:r>
            <w:r w:rsidRPr="00247481">
              <w:rPr>
                <w:szCs w:val="14"/>
              </w:rPr>
              <w:t>/год)</w:t>
            </w:r>
          </w:p>
        </w:tc>
        <w:tc>
          <w:tcPr>
            <w:tcW w:w="992" w:type="dxa"/>
            <w:shd w:val="clear" w:color="auto" w:fill="auto"/>
            <w:tcMar>
              <w:left w:w="28" w:type="dxa"/>
              <w:right w:w="28" w:type="dxa"/>
            </w:tcMar>
            <w:vAlign w:val="center"/>
            <w:hideMark/>
          </w:tcPr>
          <w:p w14:paraId="19669888" w14:textId="77777777" w:rsidR="00AE7869" w:rsidRPr="007C132F" w:rsidRDefault="00AE7869" w:rsidP="007E6DA6">
            <w:pPr>
              <w:jc w:val="center"/>
              <w:rPr>
                <w:color w:val="000000"/>
              </w:rPr>
            </w:pPr>
            <w:r w:rsidRPr="007C132F">
              <w:rPr>
                <w:color w:val="000000"/>
              </w:rPr>
              <w:t>19,194</w:t>
            </w:r>
          </w:p>
        </w:tc>
        <w:tc>
          <w:tcPr>
            <w:tcW w:w="766" w:type="dxa"/>
            <w:shd w:val="clear" w:color="auto" w:fill="auto"/>
            <w:tcMar>
              <w:left w:w="28" w:type="dxa"/>
              <w:right w:w="28" w:type="dxa"/>
            </w:tcMar>
            <w:vAlign w:val="center"/>
            <w:hideMark/>
          </w:tcPr>
          <w:p w14:paraId="0FF64757" w14:textId="77777777" w:rsidR="00AE7869" w:rsidRPr="007C132F" w:rsidRDefault="00AE7869" w:rsidP="007E6DA6">
            <w:pPr>
              <w:jc w:val="center"/>
              <w:rPr>
                <w:color w:val="000000"/>
              </w:rPr>
            </w:pPr>
            <w:r w:rsidRPr="007C132F">
              <w:rPr>
                <w:color w:val="000000"/>
              </w:rPr>
              <w:t>3,720</w:t>
            </w:r>
          </w:p>
        </w:tc>
        <w:tc>
          <w:tcPr>
            <w:tcW w:w="766" w:type="dxa"/>
            <w:shd w:val="clear" w:color="auto" w:fill="auto"/>
            <w:tcMar>
              <w:left w:w="28" w:type="dxa"/>
              <w:right w:w="28" w:type="dxa"/>
            </w:tcMar>
            <w:vAlign w:val="center"/>
            <w:hideMark/>
          </w:tcPr>
          <w:p w14:paraId="761B9557" w14:textId="77777777" w:rsidR="00AE7869" w:rsidRPr="007C132F" w:rsidRDefault="00AE7869" w:rsidP="007E6DA6">
            <w:pPr>
              <w:jc w:val="center"/>
              <w:rPr>
                <w:color w:val="000000"/>
              </w:rPr>
            </w:pPr>
            <w:r w:rsidRPr="007C132F">
              <w:rPr>
                <w:color w:val="000000"/>
              </w:rPr>
              <w:t>15,474</w:t>
            </w:r>
          </w:p>
        </w:tc>
        <w:tc>
          <w:tcPr>
            <w:tcW w:w="666" w:type="dxa"/>
            <w:shd w:val="clear" w:color="auto" w:fill="auto"/>
            <w:tcMar>
              <w:left w:w="28" w:type="dxa"/>
              <w:right w:w="28" w:type="dxa"/>
            </w:tcMar>
            <w:vAlign w:val="center"/>
            <w:hideMark/>
          </w:tcPr>
          <w:p w14:paraId="1B3D286A" w14:textId="77777777" w:rsidR="00AE7869" w:rsidRPr="007C132F" w:rsidRDefault="00AE7869" w:rsidP="007E6DA6">
            <w:pPr>
              <w:jc w:val="center"/>
              <w:rPr>
                <w:color w:val="000000"/>
              </w:rPr>
            </w:pPr>
            <w:r w:rsidRPr="007C132F">
              <w:rPr>
                <w:color w:val="000000"/>
              </w:rPr>
              <w:t>0,000</w:t>
            </w:r>
          </w:p>
        </w:tc>
      </w:tr>
      <w:tr w:rsidR="00AE7869" w:rsidRPr="003B718D" w14:paraId="1DC9B401" w14:textId="77777777" w:rsidTr="007E6DA6">
        <w:trPr>
          <w:trHeight w:val="284"/>
        </w:trPr>
        <w:tc>
          <w:tcPr>
            <w:tcW w:w="6237" w:type="dxa"/>
            <w:shd w:val="clear" w:color="auto" w:fill="auto"/>
            <w:tcMar>
              <w:left w:w="28" w:type="dxa"/>
              <w:right w:w="28" w:type="dxa"/>
            </w:tcMar>
            <w:vAlign w:val="center"/>
            <w:hideMark/>
          </w:tcPr>
          <w:p w14:paraId="141C9FC6" w14:textId="77777777" w:rsidR="00AE7869" w:rsidRPr="00247481" w:rsidRDefault="00AE7869" w:rsidP="007E6DA6">
            <w:pPr>
              <w:rPr>
                <w:szCs w:val="14"/>
              </w:rPr>
            </w:pPr>
            <w:r w:rsidRPr="00247481">
              <w:rPr>
                <w:szCs w:val="14"/>
              </w:rPr>
              <w:t xml:space="preserve">Ледовый дворец «Кузбасс» по адресу: пр. </w:t>
            </w:r>
            <w:proofErr w:type="spellStart"/>
            <w:r w:rsidRPr="00247481">
              <w:rPr>
                <w:szCs w:val="14"/>
              </w:rPr>
              <w:t>Притомский</w:t>
            </w:r>
            <w:proofErr w:type="spellEnd"/>
            <w:r w:rsidRPr="00247481">
              <w:rPr>
                <w:szCs w:val="14"/>
              </w:rPr>
              <w:t xml:space="preserve">, 12, кадастровый номер 42:24:0501009:6937, </w:t>
            </w:r>
            <w:r w:rsidRPr="003B718D">
              <w:rPr>
                <w:szCs w:val="14"/>
              </w:rPr>
              <w:t xml:space="preserve">Центральный район, г. Кемерово </w:t>
            </w:r>
            <w:r w:rsidRPr="00247481">
              <w:rPr>
                <w:szCs w:val="14"/>
              </w:rPr>
              <w:t>(</w:t>
            </w:r>
            <w:r>
              <w:rPr>
                <w:szCs w:val="14"/>
              </w:rPr>
              <w:t>о</w:t>
            </w:r>
            <w:r w:rsidRPr="00247481">
              <w:rPr>
                <w:szCs w:val="14"/>
              </w:rPr>
              <w:t xml:space="preserve">бъем сбора </w:t>
            </w:r>
            <w:r>
              <w:rPr>
                <w:szCs w:val="14"/>
              </w:rPr>
              <w:t>ливневой канализации</w:t>
            </w:r>
            <w:r w:rsidRPr="00247481">
              <w:rPr>
                <w:szCs w:val="14"/>
              </w:rPr>
              <w:t xml:space="preserve"> 14785,00</w:t>
            </w:r>
            <w:r>
              <w:rPr>
                <w:szCs w:val="14"/>
              </w:rPr>
              <w:t xml:space="preserve"> </w:t>
            </w:r>
            <w:r w:rsidRPr="00247481">
              <w:rPr>
                <w:szCs w:val="14"/>
              </w:rPr>
              <w:t>м</w:t>
            </w:r>
            <w:r w:rsidRPr="00247481">
              <w:rPr>
                <w:szCs w:val="14"/>
                <w:vertAlign w:val="superscript"/>
              </w:rPr>
              <w:t>3</w:t>
            </w:r>
            <w:r w:rsidRPr="00247481">
              <w:rPr>
                <w:szCs w:val="14"/>
              </w:rPr>
              <w:t>/год)</w:t>
            </w:r>
          </w:p>
        </w:tc>
        <w:tc>
          <w:tcPr>
            <w:tcW w:w="992" w:type="dxa"/>
            <w:shd w:val="clear" w:color="auto" w:fill="auto"/>
            <w:tcMar>
              <w:left w:w="28" w:type="dxa"/>
              <w:right w:w="28" w:type="dxa"/>
            </w:tcMar>
            <w:vAlign w:val="center"/>
            <w:hideMark/>
          </w:tcPr>
          <w:p w14:paraId="292A2D0C" w14:textId="77777777" w:rsidR="00AE7869" w:rsidRPr="007C132F" w:rsidRDefault="00AE7869" w:rsidP="007E6DA6">
            <w:pPr>
              <w:jc w:val="center"/>
              <w:rPr>
                <w:color w:val="000000"/>
              </w:rPr>
            </w:pPr>
            <w:r w:rsidRPr="007C132F">
              <w:rPr>
                <w:color w:val="000000"/>
              </w:rPr>
              <w:t>20,853</w:t>
            </w:r>
          </w:p>
        </w:tc>
        <w:tc>
          <w:tcPr>
            <w:tcW w:w="766" w:type="dxa"/>
            <w:shd w:val="clear" w:color="auto" w:fill="auto"/>
            <w:tcMar>
              <w:left w:w="28" w:type="dxa"/>
              <w:right w:w="28" w:type="dxa"/>
            </w:tcMar>
            <w:vAlign w:val="center"/>
            <w:hideMark/>
          </w:tcPr>
          <w:p w14:paraId="520EEF17" w14:textId="77777777" w:rsidR="00AE7869" w:rsidRPr="007C132F" w:rsidRDefault="00AE7869" w:rsidP="007E6DA6">
            <w:pPr>
              <w:jc w:val="center"/>
              <w:rPr>
                <w:color w:val="000000"/>
              </w:rPr>
            </w:pPr>
            <w:r w:rsidRPr="007C132F">
              <w:rPr>
                <w:color w:val="000000"/>
              </w:rPr>
              <w:t>20,853</w:t>
            </w:r>
          </w:p>
        </w:tc>
        <w:tc>
          <w:tcPr>
            <w:tcW w:w="766" w:type="dxa"/>
            <w:shd w:val="clear" w:color="auto" w:fill="auto"/>
            <w:tcMar>
              <w:left w:w="28" w:type="dxa"/>
              <w:right w:w="28" w:type="dxa"/>
            </w:tcMar>
            <w:vAlign w:val="center"/>
            <w:hideMark/>
          </w:tcPr>
          <w:p w14:paraId="21F71502" w14:textId="77777777" w:rsidR="00AE7869" w:rsidRPr="007C132F" w:rsidRDefault="00AE7869" w:rsidP="007E6DA6">
            <w:pPr>
              <w:jc w:val="center"/>
            </w:pPr>
            <w:r w:rsidRPr="007C132F">
              <w:rPr>
                <w:color w:val="000000"/>
              </w:rPr>
              <w:t>0,000</w:t>
            </w:r>
          </w:p>
        </w:tc>
        <w:tc>
          <w:tcPr>
            <w:tcW w:w="666" w:type="dxa"/>
            <w:shd w:val="clear" w:color="auto" w:fill="auto"/>
            <w:tcMar>
              <w:left w:w="28" w:type="dxa"/>
              <w:right w:w="28" w:type="dxa"/>
            </w:tcMar>
            <w:vAlign w:val="center"/>
            <w:hideMark/>
          </w:tcPr>
          <w:p w14:paraId="1EEDA46D" w14:textId="77777777" w:rsidR="00AE7869" w:rsidRPr="007C132F" w:rsidRDefault="00AE7869" w:rsidP="007E6DA6">
            <w:pPr>
              <w:jc w:val="center"/>
            </w:pPr>
            <w:r w:rsidRPr="007C132F">
              <w:rPr>
                <w:color w:val="000000"/>
              </w:rPr>
              <w:t>0,000</w:t>
            </w:r>
          </w:p>
        </w:tc>
      </w:tr>
      <w:tr w:rsidR="00AE7869" w:rsidRPr="003B718D" w14:paraId="1E5C524C" w14:textId="77777777" w:rsidTr="007E6DA6">
        <w:trPr>
          <w:trHeight w:val="284"/>
        </w:trPr>
        <w:tc>
          <w:tcPr>
            <w:tcW w:w="6237" w:type="dxa"/>
            <w:shd w:val="clear" w:color="auto" w:fill="auto"/>
            <w:tcMar>
              <w:left w:w="28" w:type="dxa"/>
              <w:right w:w="28" w:type="dxa"/>
            </w:tcMar>
          </w:tcPr>
          <w:p w14:paraId="5E0B4C00" w14:textId="77777777" w:rsidR="00AE7869" w:rsidRPr="008F47BC" w:rsidRDefault="00AE7869" w:rsidP="007E6DA6">
            <w:r w:rsidRPr="008F47BC">
              <w:t>«Квартал Юстиций в г. Кемерово», расположенного на земельных участках с кадастровыми номерами 42:24:0501009:7520 и 42:24:0501009:7509 (объем сбора 2258 м3/год)</w:t>
            </w:r>
          </w:p>
        </w:tc>
        <w:tc>
          <w:tcPr>
            <w:tcW w:w="992" w:type="dxa"/>
            <w:shd w:val="clear" w:color="auto" w:fill="auto"/>
            <w:tcMar>
              <w:left w:w="28" w:type="dxa"/>
              <w:right w:w="28" w:type="dxa"/>
            </w:tcMar>
            <w:vAlign w:val="center"/>
          </w:tcPr>
          <w:p w14:paraId="726F7A55" w14:textId="77777777" w:rsidR="00AE7869" w:rsidRPr="007C132F" w:rsidRDefault="00AE7869" w:rsidP="007E6DA6">
            <w:pPr>
              <w:jc w:val="center"/>
              <w:rPr>
                <w:color w:val="000000"/>
              </w:rPr>
            </w:pPr>
            <w:r w:rsidRPr="007C132F">
              <w:rPr>
                <w:color w:val="000000"/>
              </w:rPr>
              <w:t>5,651</w:t>
            </w:r>
          </w:p>
        </w:tc>
        <w:tc>
          <w:tcPr>
            <w:tcW w:w="766" w:type="dxa"/>
            <w:shd w:val="clear" w:color="auto" w:fill="auto"/>
            <w:tcMar>
              <w:left w:w="28" w:type="dxa"/>
              <w:right w:w="28" w:type="dxa"/>
            </w:tcMar>
            <w:vAlign w:val="center"/>
          </w:tcPr>
          <w:p w14:paraId="39B50305" w14:textId="77777777" w:rsidR="00AE7869" w:rsidRPr="007C132F" w:rsidRDefault="00AE7869" w:rsidP="007E6DA6">
            <w:pPr>
              <w:jc w:val="center"/>
              <w:rPr>
                <w:color w:val="000000"/>
              </w:rPr>
            </w:pPr>
            <w:r w:rsidRPr="007C132F">
              <w:rPr>
                <w:color w:val="000000"/>
              </w:rPr>
              <w:t>1,630</w:t>
            </w:r>
          </w:p>
        </w:tc>
        <w:tc>
          <w:tcPr>
            <w:tcW w:w="766" w:type="dxa"/>
            <w:shd w:val="clear" w:color="auto" w:fill="auto"/>
            <w:tcMar>
              <w:left w:w="28" w:type="dxa"/>
              <w:right w:w="28" w:type="dxa"/>
            </w:tcMar>
            <w:vAlign w:val="center"/>
          </w:tcPr>
          <w:p w14:paraId="70419F45" w14:textId="77777777" w:rsidR="00AE7869" w:rsidRPr="007C132F" w:rsidRDefault="00AE7869" w:rsidP="007E6DA6">
            <w:pPr>
              <w:jc w:val="center"/>
              <w:rPr>
                <w:color w:val="000000"/>
              </w:rPr>
            </w:pPr>
            <w:r w:rsidRPr="007C132F">
              <w:rPr>
                <w:color w:val="000000"/>
              </w:rPr>
              <w:t>4,021</w:t>
            </w:r>
          </w:p>
        </w:tc>
        <w:tc>
          <w:tcPr>
            <w:tcW w:w="666" w:type="dxa"/>
            <w:shd w:val="clear" w:color="auto" w:fill="auto"/>
            <w:tcMar>
              <w:left w:w="28" w:type="dxa"/>
              <w:right w:w="28" w:type="dxa"/>
            </w:tcMar>
            <w:vAlign w:val="center"/>
          </w:tcPr>
          <w:p w14:paraId="20880CB5" w14:textId="77777777" w:rsidR="00AE7869" w:rsidRPr="007C132F" w:rsidRDefault="00AE7869" w:rsidP="007E6DA6">
            <w:pPr>
              <w:jc w:val="center"/>
              <w:rPr>
                <w:color w:val="000000"/>
              </w:rPr>
            </w:pPr>
            <w:r w:rsidRPr="007C132F">
              <w:rPr>
                <w:color w:val="000000"/>
              </w:rPr>
              <w:t>0,000</w:t>
            </w:r>
          </w:p>
        </w:tc>
      </w:tr>
      <w:tr w:rsidR="00AE7869" w:rsidRPr="003B718D" w14:paraId="18C9DD4C" w14:textId="77777777" w:rsidTr="007E6DA6">
        <w:trPr>
          <w:trHeight w:val="284"/>
        </w:trPr>
        <w:tc>
          <w:tcPr>
            <w:tcW w:w="6237" w:type="dxa"/>
            <w:shd w:val="clear" w:color="auto" w:fill="auto"/>
            <w:tcMar>
              <w:left w:w="28" w:type="dxa"/>
              <w:right w:w="28" w:type="dxa"/>
            </w:tcMar>
          </w:tcPr>
          <w:p w14:paraId="56CDFF94" w14:textId="77777777" w:rsidR="00AE7869" w:rsidRDefault="00AE7869" w:rsidP="007E6DA6">
            <w:r w:rsidRPr="008F47BC">
              <w:t xml:space="preserve">Автомобильный мост через реку Большая </w:t>
            </w:r>
            <w:proofErr w:type="spellStart"/>
            <w:r w:rsidRPr="008F47BC">
              <w:t>Камышная</w:t>
            </w:r>
            <w:proofErr w:type="spellEnd"/>
            <w:r w:rsidRPr="008F47BC">
              <w:t xml:space="preserve"> с подходами (объем сбора 2398 м3/год)</w:t>
            </w:r>
          </w:p>
        </w:tc>
        <w:tc>
          <w:tcPr>
            <w:tcW w:w="992" w:type="dxa"/>
            <w:shd w:val="clear" w:color="auto" w:fill="auto"/>
            <w:tcMar>
              <w:left w:w="28" w:type="dxa"/>
              <w:right w:w="28" w:type="dxa"/>
            </w:tcMar>
            <w:vAlign w:val="center"/>
          </w:tcPr>
          <w:p w14:paraId="37D2C607" w14:textId="77777777" w:rsidR="00AE7869" w:rsidRPr="007C132F" w:rsidRDefault="00AE7869" w:rsidP="007E6DA6">
            <w:pPr>
              <w:jc w:val="center"/>
              <w:rPr>
                <w:color w:val="000000"/>
              </w:rPr>
            </w:pPr>
            <w:r w:rsidRPr="007C132F">
              <w:rPr>
                <w:color w:val="000000"/>
              </w:rPr>
              <w:t>5,855</w:t>
            </w:r>
          </w:p>
        </w:tc>
        <w:tc>
          <w:tcPr>
            <w:tcW w:w="766" w:type="dxa"/>
            <w:shd w:val="clear" w:color="auto" w:fill="auto"/>
            <w:tcMar>
              <w:left w:w="28" w:type="dxa"/>
              <w:right w:w="28" w:type="dxa"/>
            </w:tcMar>
            <w:vAlign w:val="center"/>
          </w:tcPr>
          <w:p w14:paraId="2C03DEA6" w14:textId="77777777" w:rsidR="00AE7869" w:rsidRPr="007C132F" w:rsidRDefault="00AE7869" w:rsidP="007E6DA6">
            <w:pPr>
              <w:jc w:val="center"/>
              <w:rPr>
                <w:color w:val="000000"/>
              </w:rPr>
            </w:pPr>
            <w:r w:rsidRPr="007C132F">
              <w:rPr>
                <w:color w:val="000000"/>
              </w:rPr>
              <w:t>1,660</w:t>
            </w:r>
          </w:p>
        </w:tc>
        <w:tc>
          <w:tcPr>
            <w:tcW w:w="766" w:type="dxa"/>
            <w:shd w:val="clear" w:color="auto" w:fill="auto"/>
            <w:tcMar>
              <w:left w:w="28" w:type="dxa"/>
              <w:right w:w="28" w:type="dxa"/>
            </w:tcMar>
            <w:vAlign w:val="center"/>
          </w:tcPr>
          <w:p w14:paraId="2B81538F" w14:textId="77777777" w:rsidR="00AE7869" w:rsidRPr="007C132F" w:rsidRDefault="00AE7869" w:rsidP="007E6DA6">
            <w:pPr>
              <w:jc w:val="center"/>
              <w:rPr>
                <w:color w:val="000000"/>
              </w:rPr>
            </w:pPr>
            <w:r w:rsidRPr="007C132F">
              <w:rPr>
                <w:color w:val="000000"/>
              </w:rPr>
              <w:t>4,195</w:t>
            </w:r>
          </w:p>
        </w:tc>
        <w:tc>
          <w:tcPr>
            <w:tcW w:w="666" w:type="dxa"/>
            <w:shd w:val="clear" w:color="auto" w:fill="auto"/>
            <w:tcMar>
              <w:left w:w="28" w:type="dxa"/>
              <w:right w:w="28" w:type="dxa"/>
            </w:tcMar>
            <w:vAlign w:val="center"/>
          </w:tcPr>
          <w:p w14:paraId="1B6F52D8" w14:textId="77777777" w:rsidR="00AE7869" w:rsidRPr="007C132F" w:rsidRDefault="00AE7869" w:rsidP="007E6DA6">
            <w:pPr>
              <w:jc w:val="center"/>
              <w:rPr>
                <w:color w:val="000000"/>
              </w:rPr>
            </w:pPr>
            <w:r w:rsidRPr="007C132F">
              <w:rPr>
                <w:color w:val="000000"/>
              </w:rPr>
              <w:t>0,000</w:t>
            </w:r>
          </w:p>
        </w:tc>
      </w:tr>
    </w:tbl>
    <w:p w14:paraId="133B6243" w14:textId="77777777" w:rsidR="00AE7869" w:rsidRDefault="00AE7869" w:rsidP="00AE7869">
      <w:pPr>
        <w:ind w:firstLine="720"/>
        <w:jc w:val="both"/>
        <w:rPr>
          <w:sz w:val="28"/>
          <w:szCs w:val="28"/>
        </w:rPr>
      </w:pPr>
    </w:p>
    <w:p w14:paraId="683559E9" w14:textId="77777777" w:rsidR="00AE7869" w:rsidRDefault="00AE7869" w:rsidP="00AE7869">
      <w:pPr>
        <w:ind w:firstLine="720"/>
        <w:jc w:val="both"/>
        <w:rPr>
          <w:sz w:val="28"/>
          <w:szCs w:val="28"/>
        </w:rPr>
      </w:pPr>
      <w:r>
        <w:rPr>
          <w:sz w:val="28"/>
          <w:szCs w:val="28"/>
        </w:rPr>
        <w:t xml:space="preserve">Суммарная стоимость реализации мероприятий, необходимых для подключения объекта заявителя составляет </w:t>
      </w:r>
      <w:r w:rsidRPr="005E31C9">
        <w:rPr>
          <w:sz w:val="28"/>
          <w:szCs w:val="28"/>
        </w:rPr>
        <w:t>736 987,36</w:t>
      </w:r>
      <w:r>
        <w:rPr>
          <w:sz w:val="28"/>
          <w:szCs w:val="28"/>
        </w:rPr>
        <w:t xml:space="preserve"> тыс. руб. с НДС. Общий </w:t>
      </w:r>
      <w:r w:rsidRPr="00006DF3">
        <w:rPr>
          <w:sz w:val="28"/>
          <w:szCs w:val="28"/>
        </w:rPr>
        <w:t>объем водосбора вновь создаваемых объектов составляет</w:t>
      </w:r>
      <w:r>
        <w:rPr>
          <w:b/>
          <w:sz w:val="28"/>
          <w:szCs w:val="28"/>
        </w:rPr>
        <w:t xml:space="preserve"> </w:t>
      </w:r>
      <w:r w:rsidRPr="005E31C9">
        <w:rPr>
          <w:sz w:val="28"/>
          <w:szCs w:val="28"/>
        </w:rPr>
        <w:t>451</w:t>
      </w:r>
      <w:r>
        <w:rPr>
          <w:sz w:val="28"/>
          <w:szCs w:val="28"/>
        </w:rPr>
        <w:t> </w:t>
      </w:r>
      <w:r w:rsidRPr="005E31C9">
        <w:rPr>
          <w:sz w:val="28"/>
          <w:szCs w:val="28"/>
        </w:rPr>
        <w:t>548</w:t>
      </w:r>
      <w:r>
        <w:rPr>
          <w:sz w:val="28"/>
          <w:szCs w:val="28"/>
        </w:rPr>
        <w:t> </w:t>
      </w:r>
      <w:proofErr w:type="spellStart"/>
      <w:r>
        <w:rPr>
          <w:sz w:val="28"/>
          <w:szCs w:val="28"/>
        </w:rPr>
        <w:t>куб.м</w:t>
      </w:r>
      <w:proofErr w:type="spellEnd"/>
      <w:r>
        <w:rPr>
          <w:sz w:val="28"/>
          <w:szCs w:val="28"/>
        </w:rPr>
        <w:t>./год., в том числе:</w:t>
      </w:r>
    </w:p>
    <w:p w14:paraId="61C73AFA" w14:textId="77777777" w:rsidR="00AE7869" w:rsidRDefault="00AE7869" w:rsidP="00AE7869">
      <w:pPr>
        <w:ind w:firstLine="720"/>
        <w:jc w:val="both"/>
        <w:rPr>
          <w:sz w:val="28"/>
          <w:szCs w:val="28"/>
        </w:rPr>
      </w:pPr>
      <w:r>
        <w:rPr>
          <w:sz w:val="28"/>
          <w:szCs w:val="28"/>
        </w:rPr>
        <w:t>объем водосбора объекта «</w:t>
      </w:r>
      <w:r w:rsidRPr="007C132F">
        <w:rPr>
          <w:sz w:val="28"/>
          <w:szCs w:val="28"/>
        </w:rPr>
        <w:t>Квартал Юстиций в г. Кемерово</w:t>
      </w:r>
      <w:r>
        <w:rPr>
          <w:sz w:val="28"/>
          <w:szCs w:val="28"/>
        </w:rPr>
        <w:t>»</w:t>
      </w:r>
      <w:r>
        <w:rPr>
          <w:sz w:val="28"/>
          <w:szCs w:val="28"/>
        </w:rPr>
        <w:br/>
        <w:t xml:space="preserve"> 2 258</w:t>
      </w:r>
      <w:r w:rsidRPr="00006DF3">
        <w:rPr>
          <w:sz w:val="28"/>
          <w:szCs w:val="28"/>
        </w:rPr>
        <w:t xml:space="preserve"> </w:t>
      </w:r>
      <w:proofErr w:type="spellStart"/>
      <w:r>
        <w:rPr>
          <w:sz w:val="28"/>
          <w:szCs w:val="28"/>
        </w:rPr>
        <w:t>куб.м</w:t>
      </w:r>
      <w:proofErr w:type="spellEnd"/>
      <w:r>
        <w:rPr>
          <w:sz w:val="28"/>
          <w:szCs w:val="28"/>
        </w:rPr>
        <w:t>./год</w:t>
      </w:r>
      <w:proofErr w:type="gramStart"/>
      <w:r>
        <w:rPr>
          <w:sz w:val="28"/>
          <w:szCs w:val="28"/>
        </w:rPr>
        <w:t>. ;</w:t>
      </w:r>
      <w:proofErr w:type="gramEnd"/>
    </w:p>
    <w:p w14:paraId="332E61E9" w14:textId="77777777" w:rsidR="00AE7869" w:rsidRDefault="00AE7869" w:rsidP="00AE7869">
      <w:pPr>
        <w:ind w:firstLine="720"/>
        <w:jc w:val="both"/>
        <w:rPr>
          <w:sz w:val="28"/>
          <w:szCs w:val="28"/>
        </w:rPr>
      </w:pPr>
      <w:r>
        <w:rPr>
          <w:sz w:val="28"/>
          <w:szCs w:val="28"/>
        </w:rPr>
        <w:t>объем водосбора объекта «</w:t>
      </w:r>
      <w:r w:rsidRPr="00997049">
        <w:rPr>
          <w:sz w:val="28"/>
          <w:szCs w:val="28"/>
        </w:rPr>
        <w:t xml:space="preserve">Автомобильный мост через реку Большая </w:t>
      </w:r>
      <w:proofErr w:type="spellStart"/>
      <w:r w:rsidRPr="00997049">
        <w:rPr>
          <w:sz w:val="28"/>
          <w:szCs w:val="28"/>
        </w:rPr>
        <w:t>Камышная</w:t>
      </w:r>
      <w:proofErr w:type="spellEnd"/>
      <w:r w:rsidRPr="00997049">
        <w:rPr>
          <w:sz w:val="28"/>
          <w:szCs w:val="28"/>
        </w:rPr>
        <w:t xml:space="preserve"> с подходами</w:t>
      </w:r>
      <w:r w:rsidRPr="007C7895">
        <w:rPr>
          <w:sz w:val="28"/>
          <w:szCs w:val="28"/>
        </w:rPr>
        <w:t>»</w:t>
      </w:r>
      <w:r>
        <w:rPr>
          <w:sz w:val="28"/>
          <w:szCs w:val="28"/>
        </w:rPr>
        <w:t xml:space="preserve"> 2 398</w:t>
      </w:r>
      <w:r w:rsidRPr="00006DF3">
        <w:rPr>
          <w:sz w:val="28"/>
          <w:szCs w:val="28"/>
        </w:rPr>
        <w:t xml:space="preserve"> </w:t>
      </w:r>
      <w:proofErr w:type="spellStart"/>
      <w:r>
        <w:rPr>
          <w:sz w:val="28"/>
          <w:szCs w:val="28"/>
        </w:rPr>
        <w:t>куб.м</w:t>
      </w:r>
      <w:proofErr w:type="spellEnd"/>
      <w:r>
        <w:rPr>
          <w:sz w:val="28"/>
          <w:szCs w:val="28"/>
        </w:rPr>
        <w:t>./год.</w:t>
      </w:r>
    </w:p>
    <w:p w14:paraId="156F005D" w14:textId="77777777" w:rsidR="00AE7869" w:rsidRDefault="00AE7869" w:rsidP="00AE7869">
      <w:pPr>
        <w:ind w:firstLine="720"/>
        <w:jc w:val="both"/>
        <w:rPr>
          <w:sz w:val="28"/>
          <w:szCs w:val="28"/>
        </w:rPr>
      </w:pPr>
      <w:r>
        <w:rPr>
          <w:sz w:val="28"/>
          <w:szCs w:val="28"/>
        </w:rPr>
        <w:t>При этом, стоимость реализации мероприятий по подключению принимается в расчет платы за подключение в доле от объема водосбора.</w:t>
      </w:r>
    </w:p>
    <w:p w14:paraId="5E6DA5A8" w14:textId="77777777" w:rsidR="00AE7869" w:rsidRDefault="00AE7869" w:rsidP="00AE7869">
      <w:pPr>
        <w:ind w:firstLine="720"/>
        <w:jc w:val="both"/>
        <w:rPr>
          <w:sz w:val="28"/>
          <w:szCs w:val="28"/>
        </w:rPr>
      </w:pPr>
      <w:r>
        <w:rPr>
          <w:sz w:val="28"/>
          <w:szCs w:val="28"/>
        </w:rPr>
        <w:t>Инвестиционная программа разработана на основании технического задания, утвержденного постановлением Администрации города Кемерово от 26.10.2021 № 3026 на корректировку инвестиционной программы в сфере водоотведения (ливневая система водоотведения) МБУ «</w:t>
      </w:r>
      <w:proofErr w:type="spellStart"/>
      <w:r>
        <w:rPr>
          <w:sz w:val="28"/>
          <w:szCs w:val="28"/>
        </w:rPr>
        <w:t>Кемдор</w:t>
      </w:r>
      <w:proofErr w:type="spellEnd"/>
      <w:r>
        <w:rPr>
          <w:sz w:val="28"/>
          <w:szCs w:val="28"/>
        </w:rPr>
        <w:t xml:space="preserve">» на 2021-2023 годы и включает </w:t>
      </w:r>
      <w:r w:rsidRPr="00073DD6">
        <w:rPr>
          <w:sz w:val="28"/>
          <w:szCs w:val="28"/>
        </w:rPr>
        <w:t xml:space="preserve">мероприятие </w:t>
      </w:r>
      <w:r>
        <w:rPr>
          <w:sz w:val="28"/>
          <w:szCs w:val="28"/>
        </w:rPr>
        <w:t>«Магистральный коллектор от ул. </w:t>
      </w:r>
      <w:r w:rsidRPr="00073DD6">
        <w:rPr>
          <w:sz w:val="28"/>
          <w:szCs w:val="28"/>
        </w:rPr>
        <w:t xml:space="preserve">Терешковой вдоль просп. </w:t>
      </w:r>
      <w:proofErr w:type="spellStart"/>
      <w:r w:rsidRPr="00073DD6">
        <w:rPr>
          <w:sz w:val="28"/>
          <w:szCs w:val="28"/>
        </w:rPr>
        <w:t>Притомского</w:t>
      </w:r>
      <w:proofErr w:type="spellEnd"/>
      <w:r w:rsidRPr="00073DD6">
        <w:rPr>
          <w:sz w:val="28"/>
          <w:szCs w:val="28"/>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073DD6">
        <w:rPr>
          <w:sz w:val="28"/>
          <w:szCs w:val="28"/>
        </w:rPr>
        <w:t>Камышная</w:t>
      </w:r>
      <w:proofErr w:type="spellEnd"/>
      <w:r w:rsidRPr="00073DD6">
        <w:rPr>
          <w:sz w:val="28"/>
          <w:szCs w:val="28"/>
        </w:rPr>
        <w:t>. Стоимость в ценах на 3 квартал 2020 года 736,987 млн. руб. (объем сбора ливневой канализации 451548 м</w:t>
      </w:r>
      <w:r w:rsidRPr="00073DD6">
        <w:rPr>
          <w:sz w:val="28"/>
          <w:szCs w:val="28"/>
          <w:vertAlign w:val="superscript"/>
        </w:rPr>
        <w:t>3</w:t>
      </w:r>
      <w:r w:rsidRPr="00073DD6">
        <w:rPr>
          <w:sz w:val="28"/>
          <w:szCs w:val="28"/>
        </w:rPr>
        <w:t>/год)»</w:t>
      </w:r>
      <w:r>
        <w:rPr>
          <w:sz w:val="28"/>
          <w:szCs w:val="28"/>
        </w:rPr>
        <w:t>.</w:t>
      </w:r>
    </w:p>
    <w:p w14:paraId="2F790EE0" w14:textId="77777777" w:rsidR="00AE7869" w:rsidRDefault="00AE7869" w:rsidP="00AE7869">
      <w:pPr>
        <w:autoSpaceDE w:val="0"/>
        <w:autoSpaceDN w:val="0"/>
        <w:adjustRightInd w:val="0"/>
        <w:ind w:firstLine="708"/>
        <w:jc w:val="both"/>
        <w:rPr>
          <w:bCs/>
          <w:sz w:val="28"/>
        </w:rPr>
      </w:pPr>
      <w:r>
        <w:rPr>
          <w:bCs/>
          <w:sz w:val="28"/>
        </w:rPr>
        <w:t xml:space="preserve">Актуализированная </w:t>
      </w:r>
      <w:r w:rsidRPr="006105E2">
        <w:rPr>
          <w:bCs/>
          <w:sz w:val="28"/>
        </w:rPr>
        <w:t>схем водоснабжения и водоотведения города Кемерово с расчетными сроками на 2022 - 2032 годы</w:t>
      </w:r>
      <w:r>
        <w:rPr>
          <w:bCs/>
          <w:sz w:val="28"/>
        </w:rPr>
        <w:t xml:space="preserve"> утверждена постановлением Администрации города Кемерово от </w:t>
      </w:r>
      <w:r w:rsidRPr="006105E2">
        <w:rPr>
          <w:bCs/>
          <w:sz w:val="28"/>
        </w:rPr>
        <w:t>09.0.2017 № 207</w:t>
      </w:r>
      <w:r>
        <w:rPr>
          <w:bCs/>
          <w:sz w:val="28"/>
        </w:rPr>
        <w:t xml:space="preserve"> «</w:t>
      </w:r>
      <w:r w:rsidRPr="006105E2">
        <w:rPr>
          <w:bCs/>
          <w:sz w:val="28"/>
        </w:rPr>
        <w:t>Об утверждении актуализированных схем водоснабжения и водоотведения города Кемерово с расчетными сроками на 2022 - 2032 годы</w:t>
      </w:r>
      <w:r>
        <w:rPr>
          <w:bCs/>
          <w:sz w:val="28"/>
        </w:rPr>
        <w:t>».</w:t>
      </w:r>
    </w:p>
    <w:p w14:paraId="523C6FFB" w14:textId="77777777" w:rsidR="00AE7869" w:rsidRDefault="00AE7869" w:rsidP="00AE7869">
      <w:pPr>
        <w:pStyle w:val="ConsPlusNormal"/>
        <w:ind w:firstLine="708"/>
        <w:jc w:val="both"/>
      </w:pPr>
      <w:r>
        <w:t>В качестве обосновывающих материалов представлены следующие материалы:</w:t>
      </w:r>
    </w:p>
    <w:p w14:paraId="73A0CA65" w14:textId="77777777" w:rsidR="00AE7869" w:rsidRDefault="00AE7869" w:rsidP="00AE7869">
      <w:pPr>
        <w:pStyle w:val="ConsPlusNormal"/>
        <w:ind w:firstLine="708"/>
        <w:jc w:val="both"/>
      </w:pPr>
      <w:r>
        <w:t>п</w:t>
      </w:r>
      <w:r w:rsidRPr="00914981">
        <w:t>оложительное заключ</w:t>
      </w:r>
      <w:r>
        <w:t>ение государственной экспертизы;</w:t>
      </w:r>
    </w:p>
    <w:p w14:paraId="7A817934" w14:textId="77777777" w:rsidR="00AE7869" w:rsidRDefault="00AE7869" w:rsidP="00AE7869">
      <w:pPr>
        <w:pStyle w:val="ConsPlusNormal"/>
        <w:ind w:firstLine="708"/>
        <w:jc w:val="both"/>
      </w:pPr>
      <w:r>
        <w:t>техническое задание, утвержденное постановлением Администрации города Кемерово от 26.10.2021 № 3026.</w:t>
      </w:r>
    </w:p>
    <w:p w14:paraId="5413AB1D" w14:textId="77777777" w:rsidR="00AE7869" w:rsidRPr="00914981" w:rsidRDefault="00AE7869" w:rsidP="00AE7869">
      <w:pPr>
        <w:pStyle w:val="ConsPlusNormal"/>
        <w:ind w:firstLine="708"/>
        <w:jc w:val="both"/>
      </w:pPr>
      <w:r>
        <w:t>Сводный сметный расчет.</w:t>
      </w:r>
    </w:p>
    <w:p w14:paraId="11984EAE" w14:textId="77777777" w:rsidR="00AE7869" w:rsidRDefault="00AE7869" w:rsidP="00AE7869">
      <w:pPr>
        <w:tabs>
          <w:tab w:val="left" w:pos="993"/>
        </w:tabs>
        <w:ind w:firstLine="709"/>
        <w:jc w:val="both"/>
        <w:rPr>
          <w:rFonts w:eastAsia="Calibri"/>
          <w:sz w:val="28"/>
          <w:szCs w:val="28"/>
        </w:rPr>
      </w:pPr>
      <w:r>
        <w:rPr>
          <w:sz w:val="28"/>
          <w:szCs w:val="28"/>
        </w:rPr>
        <w:t xml:space="preserve">Проанализировав представленные обосновывающие документы, специалисты предлагают исключить из расходов на строительство трубопроводов </w:t>
      </w:r>
      <w:r>
        <w:rPr>
          <w:bCs/>
          <w:sz w:val="28"/>
        </w:rPr>
        <w:t>затраты на осуществление технического заказчика, рассчитанные в соответствии с приказом Минстроя России от 02.06.2020 № 297/</w:t>
      </w:r>
      <w:proofErr w:type="spellStart"/>
      <w:r>
        <w:rPr>
          <w:bCs/>
          <w:sz w:val="28"/>
        </w:rPr>
        <w:t>пр</w:t>
      </w:r>
      <w:proofErr w:type="spellEnd"/>
      <w:r>
        <w:rPr>
          <w:bCs/>
          <w:sz w:val="28"/>
        </w:rPr>
        <w:t xml:space="preserve"> «Об утверждении Методики определения затрат на осуществление функций технического заказчика» на сумму (106,14*12)*1,037*1,04 + (106,14*9)*1,037 = 2364,24 тыс. руб., так как данные затраты включают в себя расходы на затраты на оплату труда и налоги работников предприятия (не задействованных в непосредственном строительстве), на содержание служебного автотранспорта (з/п водителя, налог, ОСАГО, ГСМ), аренда офиса, коммунальные платежи, оргтехника, канцелярия, мебель, программы и базы данных. Указанные расходы относятся к </w:t>
      </w:r>
      <w:r>
        <w:rPr>
          <w:sz w:val="28"/>
          <w:szCs w:val="28"/>
        </w:rPr>
        <w:t>ставке тарифа на подключаемую нагрузку.</w:t>
      </w:r>
      <w:r>
        <w:rPr>
          <w:rFonts w:eastAsia="Calibri"/>
          <w:sz w:val="28"/>
          <w:szCs w:val="28"/>
        </w:rPr>
        <w:t xml:space="preserve"> Указанные расходы исключены из расчета ставки за протяженность.</w:t>
      </w:r>
    </w:p>
    <w:p w14:paraId="1B0F2635" w14:textId="77777777" w:rsidR="00AE7869" w:rsidRDefault="00AE7869" w:rsidP="00AE7869">
      <w:pPr>
        <w:ind w:firstLine="708"/>
        <w:jc w:val="both"/>
        <w:rPr>
          <w:sz w:val="28"/>
          <w:szCs w:val="28"/>
        </w:rPr>
      </w:pPr>
      <w:r w:rsidRPr="004F5158">
        <w:rPr>
          <w:sz w:val="28"/>
          <w:szCs w:val="28"/>
        </w:rPr>
        <w:t xml:space="preserve">Таким образом, </w:t>
      </w:r>
      <w:r>
        <w:rPr>
          <w:sz w:val="28"/>
          <w:szCs w:val="28"/>
        </w:rPr>
        <w:t>рассмотрев представленные обосновывающие материалы, учитывая их объем и качество, специалисты предлагают принять объем финансирования инвестиционной программы ООО «</w:t>
      </w:r>
      <w:proofErr w:type="spellStart"/>
      <w:r>
        <w:rPr>
          <w:sz w:val="28"/>
          <w:szCs w:val="28"/>
        </w:rPr>
        <w:t>КемДор</w:t>
      </w:r>
      <w:proofErr w:type="spellEnd"/>
      <w:r>
        <w:rPr>
          <w:sz w:val="28"/>
          <w:szCs w:val="28"/>
        </w:rPr>
        <w:t>»</w:t>
      </w:r>
      <w:r w:rsidRPr="00A304DF">
        <w:t xml:space="preserve"> </w:t>
      </w:r>
      <w:r w:rsidRPr="00A304DF">
        <w:rPr>
          <w:sz w:val="28"/>
          <w:szCs w:val="28"/>
        </w:rPr>
        <w:t>в сфере водоотведения (поверхностные сточные воды) Кемеровского городского округа на 2021-2023 годы</w:t>
      </w:r>
      <w:r>
        <w:rPr>
          <w:sz w:val="28"/>
          <w:szCs w:val="28"/>
        </w:rPr>
        <w:t xml:space="preserve"> в размере 46,825 млн. руб. без НДС (за счет платы за подключение): </w:t>
      </w:r>
    </w:p>
    <w:p w14:paraId="2F396D30" w14:textId="77777777" w:rsidR="00AE7869" w:rsidRDefault="00AE7869" w:rsidP="00AE7869">
      <w:pPr>
        <w:ind w:firstLine="708"/>
        <w:jc w:val="both"/>
        <w:rPr>
          <w:bCs/>
          <w:sz w:val="28"/>
          <w:szCs w:val="28"/>
        </w:rPr>
      </w:pPr>
    </w:p>
    <w:tbl>
      <w:tblPr>
        <w:tblW w:w="1027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1163"/>
        <w:gridCol w:w="764"/>
        <w:gridCol w:w="764"/>
        <w:gridCol w:w="664"/>
      </w:tblGrid>
      <w:tr w:rsidR="00AE7869" w:rsidRPr="003B718D" w14:paraId="1DC5F510" w14:textId="77777777" w:rsidTr="007E6DA6">
        <w:trPr>
          <w:trHeight w:val="284"/>
        </w:trPr>
        <w:tc>
          <w:tcPr>
            <w:tcW w:w="7088" w:type="dxa"/>
            <w:vMerge w:val="restart"/>
            <w:shd w:val="clear" w:color="auto" w:fill="auto"/>
            <w:tcMar>
              <w:left w:w="28" w:type="dxa"/>
              <w:right w:w="28" w:type="dxa"/>
            </w:tcMar>
            <w:vAlign w:val="center"/>
            <w:hideMark/>
          </w:tcPr>
          <w:p w14:paraId="491E8B2D" w14:textId="77777777" w:rsidR="00AE7869" w:rsidRPr="00247481" w:rsidRDefault="00AE7869" w:rsidP="007E6DA6">
            <w:pPr>
              <w:jc w:val="center"/>
              <w:rPr>
                <w:szCs w:val="14"/>
              </w:rPr>
            </w:pPr>
            <w:r w:rsidRPr="00247481">
              <w:rPr>
                <w:szCs w:val="14"/>
              </w:rPr>
              <w:t>Наименование объекта</w:t>
            </w:r>
          </w:p>
        </w:tc>
        <w:tc>
          <w:tcPr>
            <w:tcW w:w="992" w:type="dxa"/>
            <w:vMerge w:val="restart"/>
            <w:shd w:val="clear" w:color="auto" w:fill="auto"/>
            <w:tcMar>
              <w:left w:w="28" w:type="dxa"/>
              <w:right w:w="28" w:type="dxa"/>
            </w:tcMar>
            <w:vAlign w:val="center"/>
            <w:hideMark/>
          </w:tcPr>
          <w:p w14:paraId="33CE14CA" w14:textId="77777777" w:rsidR="00AE7869" w:rsidRPr="00247481" w:rsidRDefault="00AE7869" w:rsidP="007E6DA6">
            <w:pPr>
              <w:jc w:val="center"/>
              <w:rPr>
                <w:szCs w:val="14"/>
              </w:rPr>
            </w:pPr>
            <w:r w:rsidRPr="00247481">
              <w:rPr>
                <w:szCs w:val="14"/>
              </w:rPr>
              <w:t xml:space="preserve">Стоимость с </w:t>
            </w:r>
            <w:proofErr w:type="spellStart"/>
            <w:proofErr w:type="gramStart"/>
            <w:r w:rsidRPr="00247481">
              <w:rPr>
                <w:szCs w:val="14"/>
              </w:rPr>
              <w:t>индек</w:t>
            </w:r>
            <w:r>
              <w:rPr>
                <w:szCs w:val="14"/>
              </w:rPr>
              <w:t>-</w:t>
            </w:r>
            <w:r w:rsidRPr="00247481">
              <w:rPr>
                <w:szCs w:val="14"/>
              </w:rPr>
              <w:t>сацией</w:t>
            </w:r>
            <w:proofErr w:type="spellEnd"/>
            <w:proofErr w:type="gramEnd"/>
          </w:p>
        </w:tc>
        <w:tc>
          <w:tcPr>
            <w:tcW w:w="2198" w:type="dxa"/>
            <w:gridSpan w:val="3"/>
            <w:shd w:val="clear" w:color="auto" w:fill="auto"/>
            <w:tcMar>
              <w:left w:w="28" w:type="dxa"/>
              <w:right w:w="28" w:type="dxa"/>
            </w:tcMar>
            <w:vAlign w:val="center"/>
            <w:hideMark/>
          </w:tcPr>
          <w:p w14:paraId="04006240" w14:textId="77777777" w:rsidR="00AE7869" w:rsidRPr="00247481" w:rsidRDefault="00AE7869" w:rsidP="007E6DA6">
            <w:pPr>
              <w:jc w:val="center"/>
              <w:rPr>
                <w:szCs w:val="14"/>
              </w:rPr>
            </w:pPr>
            <w:r w:rsidRPr="00247481">
              <w:rPr>
                <w:szCs w:val="14"/>
              </w:rPr>
              <w:t>Потребность в финансировании по годам</w:t>
            </w:r>
          </w:p>
        </w:tc>
      </w:tr>
      <w:tr w:rsidR="00AE7869" w:rsidRPr="003B718D" w14:paraId="3C045C3B" w14:textId="77777777" w:rsidTr="007E6DA6">
        <w:trPr>
          <w:trHeight w:val="284"/>
        </w:trPr>
        <w:tc>
          <w:tcPr>
            <w:tcW w:w="7088" w:type="dxa"/>
            <w:vMerge/>
            <w:shd w:val="clear" w:color="auto" w:fill="auto"/>
            <w:tcMar>
              <w:left w:w="28" w:type="dxa"/>
              <w:right w:w="28" w:type="dxa"/>
            </w:tcMar>
            <w:vAlign w:val="center"/>
            <w:hideMark/>
          </w:tcPr>
          <w:p w14:paraId="4E57290C" w14:textId="77777777" w:rsidR="00AE7869" w:rsidRPr="00247481" w:rsidRDefault="00AE7869" w:rsidP="007E6DA6">
            <w:pPr>
              <w:rPr>
                <w:szCs w:val="14"/>
              </w:rPr>
            </w:pPr>
          </w:p>
        </w:tc>
        <w:tc>
          <w:tcPr>
            <w:tcW w:w="992" w:type="dxa"/>
            <w:vMerge/>
            <w:shd w:val="clear" w:color="auto" w:fill="auto"/>
            <w:tcMar>
              <w:left w:w="28" w:type="dxa"/>
              <w:right w:w="28" w:type="dxa"/>
            </w:tcMar>
            <w:vAlign w:val="center"/>
            <w:hideMark/>
          </w:tcPr>
          <w:p w14:paraId="00CEA115" w14:textId="77777777" w:rsidR="00AE7869" w:rsidRPr="00247481" w:rsidRDefault="00AE7869" w:rsidP="007E6DA6">
            <w:pPr>
              <w:rPr>
                <w:szCs w:val="14"/>
              </w:rPr>
            </w:pPr>
          </w:p>
        </w:tc>
        <w:tc>
          <w:tcPr>
            <w:tcW w:w="766" w:type="dxa"/>
            <w:shd w:val="clear" w:color="auto" w:fill="auto"/>
            <w:tcMar>
              <w:left w:w="28" w:type="dxa"/>
              <w:right w:w="28" w:type="dxa"/>
            </w:tcMar>
            <w:vAlign w:val="center"/>
            <w:hideMark/>
          </w:tcPr>
          <w:p w14:paraId="12064F70" w14:textId="77777777" w:rsidR="00AE7869" w:rsidRPr="00247481" w:rsidRDefault="00AE7869" w:rsidP="007E6DA6">
            <w:pPr>
              <w:jc w:val="center"/>
              <w:rPr>
                <w:szCs w:val="14"/>
              </w:rPr>
            </w:pPr>
            <w:r w:rsidRPr="00247481">
              <w:rPr>
                <w:szCs w:val="14"/>
              </w:rPr>
              <w:t>2021</w:t>
            </w:r>
          </w:p>
        </w:tc>
        <w:tc>
          <w:tcPr>
            <w:tcW w:w="766" w:type="dxa"/>
            <w:shd w:val="clear" w:color="auto" w:fill="auto"/>
            <w:tcMar>
              <w:left w:w="28" w:type="dxa"/>
              <w:right w:w="28" w:type="dxa"/>
            </w:tcMar>
            <w:vAlign w:val="center"/>
            <w:hideMark/>
          </w:tcPr>
          <w:p w14:paraId="172246FF" w14:textId="77777777" w:rsidR="00AE7869" w:rsidRPr="00247481" w:rsidRDefault="00AE7869" w:rsidP="007E6DA6">
            <w:pPr>
              <w:jc w:val="center"/>
              <w:rPr>
                <w:szCs w:val="14"/>
              </w:rPr>
            </w:pPr>
            <w:r w:rsidRPr="00247481">
              <w:rPr>
                <w:szCs w:val="14"/>
              </w:rPr>
              <w:t>2022</w:t>
            </w:r>
          </w:p>
        </w:tc>
        <w:tc>
          <w:tcPr>
            <w:tcW w:w="666" w:type="dxa"/>
            <w:shd w:val="clear" w:color="auto" w:fill="auto"/>
            <w:tcMar>
              <w:left w:w="28" w:type="dxa"/>
              <w:right w:w="28" w:type="dxa"/>
            </w:tcMar>
            <w:vAlign w:val="center"/>
            <w:hideMark/>
          </w:tcPr>
          <w:p w14:paraId="190A524F" w14:textId="77777777" w:rsidR="00AE7869" w:rsidRPr="00247481" w:rsidRDefault="00AE7869" w:rsidP="007E6DA6">
            <w:pPr>
              <w:jc w:val="center"/>
              <w:rPr>
                <w:szCs w:val="14"/>
              </w:rPr>
            </w:pPr>
            <w:r w:rsidRPr="00247481">
              <w:rPr>
                <w:szCs w:val="14"/>
              </w:rPr>
              <w:t>2023</w:t>
            </w:r>
          </w:p>
        </w:tc>
      </w:tr>
      <w:tr w:rsidR="00AE7869" w:rsidRPr="003B718D" w14:paraId="4FEB158F" w14:textId="77777777" w:rsidTr="007E6DA6">
        <w:trPr>
          <w:trHeight w:val="284"/>
        </w:trPr>
        <w:tc>
          <w:tcPr>
            <w:tcW w:w="7088" w:type="dxa"/>
            <w:shd w:val="clear" w:color="auto" w:fill="auto"/>
            <w:tcMar>
              <w:left w:w="28" w:type="dxa"/>
              <w:right w:w="28" w:type="dxa"/>
            </w:tcMar>
            <w:vAlign w:val="center"/>
            <w:hideMark/>
          </w:tcPr>
          <w:p w14:paraId="0E53161F" w14:textId="77777777" w:rsidR="00AE7869" w:rsidRPr="00247481" w:rsidRDefault="00AE7869" w:rsidP="007E6DA6">
            <w:pPr>
              <w:rPr>
                <w:bCs/>
                <w:szCs w:val="14"/>
              </w:rPr>
            </w:pPr>
            <w:r w:rsidRPr="00247481">
              <w:rPr>
                <w:bCs/>
                <w:szCs w:val="14"/>
              </w:rPr>
              <w:t xml:space="preserve">Мероприятия инвестиционной программы, реализуемые в сфере водоотведения </w:t>
            </w:r>
          </w:p>
        </w:tc>
        <w:tc>
          <w:tcPr>
            <w:tcW w:w="992" w:type="dxa"/>
            <w:shd w:val="clear" w:color="auto" w:fill="auto"/>
            <w:tcMar>
              <w:left w:w="28" w:type="dxa"/>
              <w:right w:w="28" w:type="dxa"/>
            </w:tcMar>
            <w:vAlign w:val="center"/>
            <w:hideMark/>
          </w:tcPr>
          <w:p w14:paraId="2484546B" w14:textId="77777777" w:rsidR="00AE7869" w:rsidRDefault="00AE7869" w:rsidP="007E6DA6">
            <w:pPr>
              <w:jc w:val="center"/>
              <w:rPr>
                <w:color w:val="000000"/>
              </w:rPr>
            </w:pPr>
            <w:r>
              <w:rPr>
                <w:color w:val="000000"/>
              </w:rPr>
              <w:t>46,825</w:t>
            </w:r>
          </w:p>
        </w:tc>
        <w:tc>
          <w:tcPr>
            <w:tcW w:w="766" w:type="dxa"/>
            <w:shd w:val="clear" w:color="auto" w:fill="auto"/>
            <w:tcMar>
              <w:left w:w="28" w:type="dxa"/>
              <w:right w:w="28" w:type="dxa"/>
            </w:tcMar>
            <w:vAlign w:val="center"/>
            <w:hideMark/>
          </w:tcPr>
          <w:p w14:paraId="03A74658" w14:textId="77777777" w:rsidR="00AE7869" w:rsidRDefault="00AE7869" w:rsidP="007E6DA6">
            <w:pPr>
              <w:jc w:val="center"/>
              <w:rPr>
                <w:color w:val="000000"/>
              </w:rPr>
            </w:pPr>
            <w:r>
              <w:rPr>
                <w:color w:val="000000"/>
              </w:rPr>
              <w:t>27,863</w:t>
            </w:r>
          </w:p>
        </w:tc>
        <w:tc>
          <w:tcPr>
            <w:tcW w:w="766" w:type="dxa"/>
            <w:shd w:val="clear" w:color="auto" w:fill="auto"/>
            <w:tcMar>
              <w:left w:w="28" w:type="dxa"/>
              <w:right w:w="28" w:type="dxa"/>
            </w:tcMar>
            <w:vAlign w:val="center"/>
            <w:hideMark/>
          </w:tcPr>
          <w:p w14:paraId="43425DA8" w14:textId="77777777" w:rsidR="00AE7869" w:rsidRDefault="00AE7869" w:rsidP="007E6DA6">
            <w:pPr>
              <w:jc w:val="center"/>
              <w:rPr>
                <w:color w:val="000000"/>
              </w:rPr>
            </w:pPr>
            <w:r>
              <w:rPr>
                <w:color w:val="000000"/>
              </w:rPr>
              <w:t>18,962</w:t>
            </w:r>
          </w:p>
        </w:tc>
        <w:tc>
          <w:tcPr>
            <w:tcW w:w="666" w:type="dxa"/>
            <w:shd w:val="clear" w:color="auto" w:fill="auto"/>
            <w:tcMar>
              <w:left w:w="28" w:type="dxa"/>
              <w:right w:w="28" w:type="dxa"/>
            </w:tcMar>
            <w:vAlign w:val="center"/>
            <w:hideMark/>
          </w:tcPr>
          <w:p w14:paraId="640FDF01" w14:textId="77777777" w:rsidR="00AE7869" w:rsidRDefault="00AE7869" w:rsidP="007E6DA6">
            <w:pPr>
              <w:jc w:val="center"/>
              <w:rPr>
                <w:color w:val="000000"/>
              </w:rPr>
            </w:pPr>
            <w:r>
              <w:rPr>
                <w:color w:val="000000"/>
              </w:rPr>
              <w:t>0,000</w:t>
            </w:r>
          </w:p>
        </w:tc>
      </w:tr>
      <w:tr w:rsidR="00AE7869" w:rsidRPr="003B718D" w14:paraId="51407E2A" w14:textId="77777777" w:rsidTr="007E6DA6">
        <w:trPr>
          <w:trHeight w:val="284"/>
        </w:trPr>
        <w:tc>
          <w:tcPr>
            <w:tcW w:w="7088" w:type="dxa"/>
            <w:shd w:val="clear" w:color="auto" w:fill="auto"/>
            <w:tcMar>
              <w:left w:w="28" w:type="dxa"/>
              <w:right w:w="28" w:type="dxa"/>
            </w:tcMar>
            <w:vAlign w:val="center"/>
            <w:hideMark/>
          </w:tcPr>
          <w:p w14:paraId="08A6F3E2" w14:textId="77777777" w:rsidR="00AE7869" w:rsidRPr="003667E1" w:rsidRDefault="00AE7869" w:rsidP="007E6DA6">
            <w:r w:rsidRPr="003667E1">
              <w:t xml:space="preserve">Магистральный коллектор от ул. Терешковой вдоль просп. </w:t>
            </w:r>
            <w:proofErr w:type="spellStart"/>
            <w:r w:rsidRPr="003667E1">
              <w:t>Притомского</w:t>
            </w:r>
            <w:proofErr w:type="spellEnd"/>
            <w:r w:rsidRPr="003667E1">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3667E1">
              <w:t>Камышная</w:t>
            </w:r>
            <w:proofErr w:type="spellEnd"/>
            <w:r w:rsidRPr="003667E1">
              <w:t>. Стоимость в ценах на 3 квартал 2020 года 736,987 млн. руб. (объем сбора ливневой канализации 451548 м</w:t>
            </w:r>
            <w:r w:rsidRPr="003667E1">
              <w:rPr>
                <w:vertAlign w:val="superscript"/>
              </w:rPr>
              <w:t>3</w:t>
            </w:r>
            <w:r w:rsidRPr="003667E1">
              <w:t>/год)</w:t>
            </w:r>
          </w:p>
        </w:tc>
        <w:tc>
          <w:tcPr>
            <w:tcW w:w="992" w:type="dxa"/>
            <w:shd w:val="clear" w:color="auto" w:fill="auto"/>
            <w:tcMar>
              <w:left w:w="28" w:type="dxa"/>
              <w:right w:w="28" w:type="dxa"/>
            </w:tcMar>
            <w:vAlign w:val="center"/>
            <w:hideMark/>
          </w:tcPr>
          <w:p w14:paraId="07E6CBEB" w14:textId="77777777" w:rsidR="00AE7869" w:rsidRPr="003667E1" w:rsidRDefault="00AE7869" w:rsidP="007E6DA6">
            <w:pPr>
              <w:jc w:val="center"/>
              <w:rPr>
                <w:color w:val="000000"/>
              </w:rPr>
            </w:pPr>
            <w:r w:rsidRPr="003667E1">
              <w:rPr>
                <w:color w:val="000000"/>
              </w:rPr>
              <w:t>46,825</w:t>
            </w:r>
          </w:p>
        </w:tc>
        <w:tc>
          <w:tcPr>
            <w:tcW w:w="766" w:type="dxa"/>
            <w:shd w:val="clear" w:color="auto" w:fill="auto"/>
            <w:tcMar>
              <w:left w:w="28" w:type="dxa"/>
              <w:right w:w="28" w:type="dxa"/>
            </w:tcMar>
            <w:vAlign w:val="center"/>
            <w:hideMark/>
          </w:tcPr>
          <w:p w14:paraId="3C29AD4B" w14:textId="77777777" w:rsidR="00AE7869" w:rsidRPr="003667E1" w:rsidRDefault="00AE7869" w:rsidP="007E6DA6">
            <w:pPr>
              <w:jc w:val="center"/>
              <w:rPr>
                <w:color w:val="000000"/>
              </w:rPr>
            </w:pPr>
            <w:r w:rsidRPr="003667E1">
              <w:rPr>
                <w:color w:val="000000"/>
              </w:rPr>
              <w:t>27,863</w:t>
            </w:r>
          </w:p>
        </w:tc>
        <w:tc>
          <w:tcPr>
            <w:tcW w:w="766" w:type="dxa"/>
            <w:shd w:val="clear" w:color="auto" w:fill="auto"/>
            <w:tcMar>
              <w:left w:w="28" w:type="dxa"/>
              <w:right w:w="28" w:type="dxa"/>
            </w:tcMar>
            <w:vAlign w:val="center"/>
            <w:hideMark/>
          </w:tcPr>
          <w:p w14:paraId="25E9F58F" w14:textId="77777777" w:rsidR="00AE7869" w:rsidRPr="003667E1" w:rsidRDefault="00AE7869" w:rsidP="007E6DA6">
            <w:pPr>
              <w:jc w:val="center"/>
              <w:rPr>
                <w:color w:val="000000"/>
              </w:rPr>
            </w:pPr>
            <w:r w:rsidRPr="003667E1">
              <w:rPr>
                <w:color w:val="000000"/>
              </w:rPr>
              <w:t>18,962</w:t>
            </w:r>
          </w:p>
        </w:tc>
        <w:tc>
          <w:tcPr>
            <w:tcW w:w="666" w:type="dxa"/>
            <w:shd w:val="clear" w:color="auto" w:fill="auto"/>
            <w:tcMar>
              <w:left w:w="28" w:type="dxa"/>
              <w:right w:w="28" w:type="dxa"/>
            </w:tcMar>
            <w:vAlign w:val="center"/>
            <w:hideMark/>
          </w:tcPr>
          <w:p w14:paraId="1B7E243A" w14:textId="77777777" w:rsidR="00AE7869" w:rsidRPr="003667E1" w:rsidRDefault="00AE7869" w:rsidP="007E6DA6">
            <w:pPr>
              <w:jc w:val="center"/>
              <w:rPr>
                <w:color w:val="000000"/>
              </w:rPr>
            </w:pPr>
            <w:r w:rsidRPr="003667E1">
              <w:rPr>
                <w:color w:val="000000"/>
              </w:rPr>
              <w:t>0,000</w:t>
            </w:r>
          </w:p>
        </w:tc>
      </w:tr>
      <w:tr w:rsidR="00AE7869" w:rsidRPr="003B718D" w14:paraId="3CE0D981" w14:textId="77777777" w:rsidTr="007E6DA6">
        <w:trPr>
          <w:trHeight w:val="284"/>
        </w:trPr>
        <w:tc>
          <w:tcPr>
            <w:tcW w:w="7088" w:type="dxa"/>
            <w:shd w:val="clear" w:color="auto" w:fill="auto"/>
            <w:tcMar>
              <w:left w:w="28" w:type="dxa"/>
              <w:right w:w="28" w:type="dxa"/>
            </w:tcMar>
            <w:vAlign w:val="center"/>
            <w:hideMark/>
          </w:tcPr>
          <w:p w14:paraId="3234FAD5" w14:textId="77777777" w:rsidR="00AE7869" w:rsidRPr="003667E1" w:rsidRDefault="00AE7869" w:rsidP="007E6DA6">
            <w:r w:rsidRPr="003667E1">
              <w:t xml:space="preserve">«Кузбасс-Арена», расположенного по адресу: Кемеровская область, г. Кемерово, пр. </w:t>
            </w:r>
            <w:proofErr w:type="spellStart"/>
            <w:r w:rsidRPr="003667E1">
              <w:t>Притомский</w:t>
            </w:r>
            <w:proofErr w:type="spellEnd"/>
            <w:r w:rsidRPr="003667E1">
              <w:t>, 10 (объем сбора ливневой канализации 13186,8 м</w:t>
            </w:r>
            <w:r w:rsidRPr="003667E1">
              <w:rPr>
                <w:vertAlign w:val="superscript"/>
              </w:rPr>
              <w:t>3</w:t>
            </w:r>
            <w:r w:rsidRPr="003667E1">
              <w:t>/год)</w:t>
            </w:r>
          </w:p>
        </w:tc>
        <w:tc>
          <w:tcPr>
            <w:tcW w:w="992" w:type="dxa"/>
            <w:shd w:val="clear" w:color="auto" w:fill="auto"/>
            <w:tcMar>
              <w:left w:w="28" w:type="dxa"/>
              <w:right w:w="28" w:type="dxa"/>
            </w:tcMar>
            <w:vAlign w:val="center"/>
            <w:hideMark/>
          </w:tcPr>
          <w:p w14:paraId="35879499" w14:textId="77777777" w:rsidR="00AE7869" w:rsidRPr="003667E1" w:rsidRDefault="00AE7869" w:rsidP="007E6DA6">
            <w:pPr>
              <w:jc w:val="center"/>
              <w:rPr>
                <w:color w:val="000000"/>
              </w:rPr>
            </w:pPr>
            <w:r w:rsidRPr="003667E1">
              <w:rPr>
                <w:color w:val="000000"/>
              </w:rPr>
              <w:t>19,194</w:t>
            </w:r>
          </w:p>
        </w:tc>
        <w:tc>
          <w:tcPr>
            <w:tcW w:w="766" w:type="dxa"/>
            <w:shd w:val="clear" w:color="auto" w:fill="auto"/>
            <w:tcMar>
              <w:left w:w="28" w:type="dxa"/>
              <w:right w:w="28" w:type="dxa"/>
            </w:tcMar>
            <w:vAlign w:val="center"/>
            <w:hideMark/>
          </w:tcPr>
          <w:p w14:paraId="2D5C758B" w14:textId="77777777" w:rsidR="00AE7869" w:rsidRPr="003667E1" w:rsidRDefault="00AE7869" w:rsidP="007E6DA6">
            <w:pPr>
              <w:jc w:val="center"/>
              <w:rPr>
                <w:color w:val="000000"/>
              </w:rPr>
            </w:pPr>
            <w:r w:rsidRPr="003667E1">
              <w:rPr>
                <w:color w:val="000000"/>
              </w:rPr>
              <w:t>3,720</w:t>
            </w:r>
          </w:p>
        </w:tc>
        <w:tc>
          <w:tcPr>
            <w:tcW w:w="766" w:type="dxa"/>
            <w:shd w:val="clear" w:color="auto" w:fill="auto"/>
            <w:tcMar>
              <w:left w:w="28" w:type="dxa"/>
              <w:right w:w="28" w:type="dxa"/>
            </w:tcMar>
            <w:vAlign w:val="center"/>
            <w:hideMark/>
          </w:tcPr>
          <w:p w14:paraId="4F1625AB" w14:textId="77777777" w:rsidR="00AE7869" w:rsidRPr="003667E1" w:rsidRDefault="00AE7869" w:rsidP="007E6DA6">
            <w:pPr>
              <w:jc w:val="center"/>
              <w:rPr>
                <w:color w:val="000000"/>
              </w:rPr>
            </w:pPr>
            <w:r w:rsidRPr="003667E1">
              <w:rPr>
                <w:color w:val="000000"/>
              </w:rPr>
              <w:t>15,474</w:t>
            </w:r>
          </w:p>
        </w:tc>
        <w:tc>
          <w:tcPr>
            <w:tcW w:w="666" w:type="dxa"/>
            <w:shd w:val="clear" w:color="auto" w:fill="auto"/>
            <w:tcMar>
              <w:left w:w="28" w:type="dxa"/>
              <w:right w:w="28" w:type="dxa"/>
            </w:tcMar>
            <w:vAlign w:val="center"/>
            <w:hideMark/>
          </w:tcPr>
          <w:p w14:paraId="1FAFF899" w14:textId="77777777" w:rsidR="00AE7869" w:rsidRPr="003667E1" w:rsidRDefault="00AE7869" w:rsidP="007E6DA6">
            <w:pPr>
              <w:jc w:val="center"/>
              <w:rPr>
                <w:color w:val="000000"/>
              </w:rPr>
            </w:pPr>
            <w:r w:rsidRPr="003667E1">
              <w:rPr>
                <w:color w:val="000000"/>
              </w:rPr>
              <w:t>0,000</w:t>
            </w:r>
          </w:p>
        </w:tc>
      </w:tr>
      <w:tr w:rsidR="00AE7869" w:rsidRPr="003B718D" w14:paraId="694BB77B" w14:textId="77777777" w:rsidTr="007E6DA6">
        <w:trPr>
          <w:trHeight w:val="284"/>
        </w:trPr>
        <w:tc>
          <w:tcPr>
            <w:tcW w:w="7088" w:type="dxa"/>
            <w:shd w:val="clear" w:color="auto" w:fill="auto"/>
            <w:tcMar>
              <w:left w:w="28" w:type="dxa"/>
              <w:right w:w="28" w:type="dxa"/>
            </w:tcMar>
            <w:vAlign w:val="center"/>
            <w:hideMark/>
          </w:tcPr>
          <w:p w14:paraId="1904EE20" w14:textId="77777777" w:rsidR="00AE7869" w:rsidRPr="003667E1" w:rsidRDefault="00AE7869" w:rsidP="007E6DA6">
            <w:r w:rsidRPr="003667E1">
              <w:t xml:space="preserve">Ледовый дворец «Кузбасс» по адресу: пр. </w:t>
            </w:r>
            <w:proofErr w:type="spellStart"/>
            <w:r w:rsidRPr="003667E1">
              <w:t>Притомский</w:t>
            </w:r>
            <w:proofErr w:type="spellEnd"/>
            <w:r w:rsidRPr="003667E1">
              <w:t>, 12, кадастровый номер 42:24:0501009:6937, Центральный район, г. Кемерово (объем сбора ливневой канализации 14785,00 м</w:t>
            </w:r>
            <w:r w:rsidRPr="003667E1">
              <w:rPr>
                <w:vertAlign w:val="superscript"/>
              </w:rPr>
              <w:t>3</w:t>
            </w:r>
            <w:r w:rsidRPr="003667E1">
              <w:t>/год)</w:t>
            </w:r>
          </w:p>
        </w:tc>
        <w:tc>
          <w:tcPr>
            <w:tcW w:w="992" w:type="dxa"/>
            <w:shd w:val="clear" w:color="auto" w:fill="auto"/>
            <w:tcMar>
              <w:left w:w="28" w:type="dxa"/>
              <w:right w:w="28" w:type="dxa"/>
            </w:tcMar>
            <w:vAlign w:val="center"/>
            <w:hideMark/>
          </w:tcPr>
          <w:p w14:paraId="6D30074E" w14:textId="77777777" w:rsidR="00AE7869" w:rsidRPr="003667E1" w:rsidRDefault="00AE7869" w:rsidP="007E6DA6">
            <w:pPr>
              <w:jc w:val="center"/>
              <w:rPr>
                <w:color w:val="000000"/>
              </w:rPr>
            </w:pPr>
            <w:r w:rsidRPr="003667E1">
              <w:rPr>
                <w:color w:val="000000"/>
              </w:rPr>
              <w:t>20,853</w:t>
            </w:r>
          </w:p>
        </w:tc>
        <w:tc>
          <w:tcPr>
            <w:tcW w:w="766" w:type="dxa"/>
            <w:shd w:val="clear" w:color="auto" w:fill="auto"/>
            <w:tcMar>
              <w:left w:w="28" w:type="dxa"/>
              <w:right w:w="28" w:type="dxa"/>
            </w:tcMar>
            <w:vAlign w:val="center"/>
            <w:hideMark/>
          </w:tcPr>
          <w:p w14:paraId="669538B0" w14:textId="77777777" w:rsidR="00AE7869" w:rsidRPr="003667E1" w:rsidRDefault="00AE7869" w:rsidP="007E6DA6">
            <w:pPr>
              <w:jc w:val="center"/>
              <w:rPr>
                <w:color w:val="000000"/>
              </w:rPr>
            </w:pPr>
            <w:r w:rsidRPr="003667E1">
              <w:rPr>
                <w:color w:val="000000"/>
              </w:rPr>
              <w:t>20,853</w:t>
            </w:r>
          </w:p>
        </w:tc>
        <w:tc>
          <w:tcPr>
            <w:tcW w:w="766" w:type="dxa"/>
            <w:shd w:val="clear" w:color="auto" w:fill="auto"/>
            <w:tcMar>
              <w:left w:w="28" w:type="dxa"/>
              <w:right w:w="28" w:type="dxa"/>
            </w:tcMar>
            <w:vAlign w:val="center"/>
            <w:hideMark/>
          </w:tcPr>
          <w:p w14:paraId="05ACB3CC" w14:textId="77777777" w:rsidR="00AE7869" w:rsidRPr="003667E1" w:rsidRDefault="00AE7869" w:rsidP="007E6DA6">
            <w:pPr>
              <w:jc w:val="center"/>
              <w:rPr>
                <w:color w:val="000000"/>
              </w:rPr>
            </w:pPr>
            <w:r w:rsidRPr="003667E1">
              <w:rPr>
                <w:color w:val="000000"/>
              </w:rPr>
              <w:t>0,000</w:t>
            </w:r>
          </w:p>
        </w:tc>
        <w:tc>
          <w:tcPr>
            <w:tcW w:w="666" w:type="dxa"/>
            <w:shd w:val="clear" w:color="auto" w:fill="auto"/>
            <w:tcMar>
              <w:left w:w="28" w:type="dxa"/>
              <w:right w:w="28" w:type="dxa"/>
            </w:tcMar>
            <w:vAlign w:val="center"/>
            <w:hideMark/>
          </w:tcPr>
          <w:p w14:paraId="4D7A5640" w14:textId="77777777" w:rsidR="00AE7869" w:rsidRPr="003667E1" w:rsidRDefault="00AE7869" w:rsidP="007E6DA6">
            <w:pPr>
              <w:jc w:val="center"/>
              <w:rPr>
                <w:color w:val="000000"/>
              </w:rPr>
            </w:pPr>
            <w:r w:rsidRPr="003667E1">
              <w:rPr>
                <w:color w:val="000000"/>
              </w:rPr>
              <w:t>0,000</w:t>
            </w:r>
          </w:p>
        </w:tc>
      </w:tr>
      <w:tr w:rsidR="00AE7869" w:rsidRPr="003B718D" w14:paraId="1680E2CB" w14:textId="77777777" w:rsidTr="007E6DA6">
        <w:trPr>
          <w:trHeight w:val="284"/>
        </w:trPr>
        <w:tc>
          <w:tcPr>
            <w:tcW w:w="7088" w:type="dxa"/>
            <w:shd w:val="clear" w:color="auto" w:fill="auto"/>
            <w:tcMar>
              <w:left w:w="28" w:type="dxa"/>
              <w:right w:w="28" w:type="dxa"/>
            </w:tcMar>
          </w:tcPr>
          <w:p w14:paraId="18CAC88C" w14:textId="77777777" w:rsidR="00AE7869" w:rsidRPr="003667E1" w:rsidRDefault="00AE7869" w:rsidP="007E6DA6">
            <w:r w:rsidRPr="003667E1">
              <w:t>«Квартал Юстиций в г. Кемерово», расположенного на земельных участках с кадастровыми номерами 42:24:0501009:7520 и 42:24:0501009:7509 (объем сбора 2258 м3/год)</w:t>
            </w:r>
          </w:p>
        </w:tc>
        <w:tc>
          <w:tcPr>
            <w:tcW w:w="992" w:type="dxa"/>
            <w:shd w:val="clear" w:color="auto" w:fill="auto"/>
            <w:tcMar>
              <w:left w:w="28" w:type="dxa"/>
              <w:right w:w="28" w:type="dxa"/>
            </w:tcMar>
            <w:vAlign w:val="center"/>
          </w:tcPr>
          <w:p w14:paraId="367C54B0" w14:textId="77777777" w:rsidR="00AE7869" w:rsidRPr="003667E1" w:rsidRDefault="00AE7869" w:rsidP="007E6DA6">
            <w:pPr>
              <w:jc w:val="center"/>
              <w:rPr>
                <w:color w:val="000000"/>
              </w:rPr>
            </w:pPr>
            <w:r w:rsidRPr="003667E1">
              <w:rPr>
                <w:color w:val="000000"/>
              </w:rPr>
              <w:t>3,287</w:t>
            </w:r>
          </w:p>
        </w:tc>
        <w:tc>
          <w:tcPr>
            <w:tcW w:w="766" w:type="dxa"/>
            <w:shd w:val="clear" w:color="auto" w:fill="auto"/>
            <w:tcMar>
              <w:left w:w="28" w:type="dxa"/>
              <w:right w:w="28" w:type="dxa"/>
            </w:tcMar>
            <w:vAlign w:val="center"/>
          </w:tcPr>
          <w:p w14:paraId="5AC9B5C2" w14:textId="77777777" w:rsidR="00AE7869" w:rsidRPr="003667E1" w:rsidRDefault="00AE7869" w:rsidP="007E6DA6">
            <w:pPr>
              <w:jc w:val="center"/>
              <w:rPr>
                <w:color w:val="000000"/>
              </w:rPr>
            </w:pPr>
            <w:r w:rsidRPr="003667E1">
              <w:rPr>
                <w:color w:val="000000"/>
              </w:rPr>
              <w:t>1,630</w:t>
            </w:r>
          </w:p>
        </w:tc>
        <w:tc>
          <w:tcPr>
            <w:tcW w:w="766" w:type="dxa"/>
            <w:shd w:val="clear" w:color="auto" w:fill="auto"/>
            <w:tcMar>
              <w:left w:w="28" w:type="dxa"/>
              <w:right w:w="28" w:type="dxa"/>
            </w:tcMar>
            <w:vAlign w:val="center"/>
          </w:tcPr>
          <w:p w14:paraId="074EBACE" w14:textId="77777777" w:rsidR="00AE7869" w:rsidRPr="003667E1" w:rsidRDefault="00AE7869" w:rsidP="007E6DA6">
            <w:pPr>
              <w:jc w:val="center"/>
              <w:rPr>
                <w:color w:val="000000"/>
              </w:rPr>
            </w:pPr>
            <w:r w:rsidRPr="003667E1">
              <w:rPr>
                <w:color w:val="000000"/>
              </w:rPr>
              <w:t>1,657</w:t>
            </w:r>
          </w:p>
        </w:tc>
        <w:tc>
          <w:tcPr>
            <w:tcW w:w="666" w:type="dxa"/>
            <w:shd w:val="clear" w:color="auto" w:fill="auto"/>
            <w:tcMar>
              <w:left w:w="28" w:type="dxa"/>
              <w:right w:w="28" w:type="dxa"/>
            </w:tcMar>
            <w:vAlign w:val="center"/>
          </w:tcPr>
          <w:p w14:paraId="726136D1" w14:textId="77777777" w:rsidR="00AE7869" w:rsidRPr="003667E1" w:rsidRDefault="00AE7869" w:rsidP="007E6DA6">
            <w:pPr>
              <w:jc w:val="center"/>
              <w:rPr>
                <w:color w:val="000000"/>
              </w:rPr>
            </w:pPr>
            <w:r w:rsidRPr="003667E1">
              <w:rPr>
                <w:color w:val="000000"/>
              </w:rPr>
              <w:t>0,000</w:t>
            </w:r>
          </w:p>
        </w:tc>
      </w:tr>
      <w:tr w:rsidR="00AE7869" w:rsidRPr="003B718D" w14:paraId="62A2F2F4" w14:textId="77777777" w:rsidTr="007E6DA6">
        <w:trPr>
          <w:trHeight w:val="284"/>
        </w:trPr>
        <w:tc>
          <w:tcPr>
            <w:tcW w:w="7088" w:type="dxa"/>
            <w:shd w:val="clear" w:color="auto" w:fill="auto"/>
            <w:tcMar>
              <w:left w:w="28" w:type="dxa"/>
              <w:right w:w="28" w:type="dxa"/>
            </w:tcMar>
          </w:tcPr>
          <w:p w14:paraId="69894AC1" w14:textId="77777777" w:rsidR="00AE7869" w:rsidRPr="003667E1" w:rsidRDefault="00AE7869" w:rsidP="007E6DA6">
            <w:r w:rsidRPr="003667E1">
              <w:t xml:space="preserve">Автомобильный мост через реку Большая </w:t>
            </w:r>
            <w:proofErr w:type="spellStart"/>
            <w:r w:rsidRPr="003667E1">
              <w:t>Камышная</w:t>
            </w:r>
            <w:proofErr w:type="spellEnd"/>
            <w:r w:rsidRPr="003667E1">
              <w:t xml:space="preserve"> с подходами (объем сбора 2398 м3/год)</w:t>
            </w:r>
          </w:p>
        </w:tc>
        <w:tc>
          <w:tcPr>
            <w:tcW w:w="992" w:type="dxa"/>
            <w:shd w:val="clear" w:color="auto" w:fill="auto"/>
            <w:tcMar>
              <w:left w:w="28" w:type="dxa"/>
              <w:right w:w="28" w:type="dxa"/>
            </w:tcMar>
            <w:vAlign w:val="center"/>
          </w:tcPr>
          <w:p w14:paraId="5305B31E" w14:textId="77777777" w:rsidR="00AE7869" w:rsidRPr="003667E1" w:rsidRDefault="00AE7869" w:rsidP="007E6DA6">
            <w:pPr>
              <w:jc w:val="center"/>
              <w:rPr>
                <w:color w:val="000000"/>
              </w:rPr>
            </w:pPr>
            <w:r w:rsidRPr="003667E1">
              <w:rPr>
                <w:color w:val="000000"/>
              </w:rPr>
              <w:t>3,491</w:t>
            </w:r>
          </w:p>
        </w:tc>
        <w:tc>
          <w:tcPr>
            <w:tcW w:w="766" w:type="dxa"/>
            <w:shd w:val="clear" w:color="auto" w:fill="auto"/>
            <w:tcMar>
              <w:left w:w="28" w:type="dxa"/>
              <w:right w:w="28" w:type="dxa"/>
            </w:tcMar>
            <w:vAlign w:val="center"/>
          </w:tcPr>
          <w:p w14:paraId="1CB55A0C" w14:textId="77777777" w:rsidR="00AE7869" w:rsidRPr="003667E1" w:rsidRDefault="00AE7869" w:rsidP="007E6DA6">
            <w:pPr>
              <w:jc w:val="center"/>
              <w:rPr>
                <w:color w:val="000000"/>
              </w:rPr>
            </w:pPr>
            <w:r w:rsidRPr="003667E1">
              <w:rPr>
                <w:color w:val="000000"/>
              </w:rPr>
              <w:t>1,660</w:t>
            </w:r>
          </w:p>
        </w:tc>
        <w:tc>
          <w:tcPr>
            <w:tcW w:w="766" w:type="dxa"/>
            <w:shd w:val="clear" w:color="auto" w:fill="auto"/>
            <w:tcMar>
              <w:left w:w="28" w:type="dxa"/>
              <w:right w:w="28" w:type="dxa"/>
            </w:tcMar>
            <w:vAlign w:val="center"/>
          </w:tcPr>
          <w:p w14:paraId="744C3128" w14:textId="77777777" w:rsidR="00AE7869" w:rsidRPr="003667E1" w:rsidRDefault="00AE7869" w:rsidP="007E6DA6">
            <w:pPr>
              <w:jc w:val="center"/>
              <w:rPr>
                <w:color w:val="000000"/>
              </w:rPr>
            </w:pPr>
            <w:r w:rsidRPr="003667E1">
              <w:rPr>
                <w:color w:val="000000"/>
              </w:rPr>
              <w:t>1,831</w:t>
            </w:r>
          </w:p>
        </w:tc>
        <w:tc>
          <w:tcPr>
            <w:tcW w:w="666" w:type="dxa"/>
            <w:shd w:val="clear" w:color="auto" w:fill="auto"/>
            <w:tcMar>
              <w:left w:w="28" w:type="dxa"/>
              <w:right w:w="28" w:type="dxa"/>
            </w:tcMar>
            <w:vAlign w:val="center"/>
          </w:tcPr>
          <w:p w14:paraId="2A06D194" w14:textId="77777777" w:rsidR="00AE7869" w:rsidRPr="003667E1" w:rsidRDefault="00AE7869" w:rsidP="007E6DA6">
            <w:pPr>
              <w:jc w:val="center"/>
              <w:rPr>
                <w:color w:val="000000"/>
              </w:rPr>
            </w:pPr>
            <w:r w:rsidRPr="003667E1">
              <w:rPr>
                <w:color w:val="000000"/>
              </w:rPr>
              <w:t>0,000</w:t>
            </w:r>
          </w:p>
        </w:tc>
      </w:tr>
    </w:tbl>
    <w:p w14:paraId="204F72D4" w14:textId="77777777" w:rsidR="00AE7869" w:rsidRDefault="00AE7869" w:rsidP="00AE7869">
      <w:pPr>
        <w:tabs>
          <w:tab w:val="left" w:pos="993"/>
        </w:tabs>
        <w:ind w:firstLine="709"/>
        <w:jc w:val="both"/>
        <w:rPr>
          <w:bCs/>
          <w:sz w:val="28"/>
        </w:rPr>
      </w:pPr>
    </w:p>
    <w:p w14:paraId="22F4EFFB" w14:textId="77777777" w:rsidR="00AE7869" w:rsidRDefault="00AE7869" w:rsidP="00AE7869">
      <w:pPr>
        <w:pStyle w:val="ConsPlusNormal"/>
        <w:ind w:firstLine="708"/>
        <w:jc w:val="both"/>
      </w:pPr>
      <w:r>
        <w:t xml:space="preserve">Перечень </w:t>
      </w:r>
      <w:r w:rsidRPr="0016433F">
        <w:t>показателей надежности, качества, энергетической эффективности объектов централизованн</w:t>
      </w:r>
      <w:r>
        <w:t>ой</w:t>
      </w:r>
      <w:r w:rsidRPr="0016433F">
        <w:t xml:space="preserve"> систем</w:t>
      </w:r>
      <w:r>
        <w:t>ы</w:t>
      </w:r>
      <w:r w:rsidRPr="0016433F">
        <w:t xml:space="preserve"> </w:t>
      </w:r>
      <w:r w:rsidRPr="00110247">
        <w:t>водоотведения</w:t>
      </w:r>
      <w:r w:rsidRPr="0016433F">
        <w:t xml:space="preserve"> соответствует приказу </w:t>
      </w:r>
      <w:r>
        <w:t>М</w:t>
      </w:r>
      <w:r w:rsidRPr="0016433F">
        <w:t xml:space="preserve">инстроя </w:t>
      </w:r>
      <w:r>
        <w:t>Р</w:t>
      </w:r>
      <w:r w:rsidRPr="0016433F">
        <w:t xml:space="preserve">оссии от </w:t>
      </w:r>
      <w:r>
        <w:t xml:space="preserve">04.04.2014 </w:t>
      </w:r>
      <w:r w:rsidRPr="0016433F">
        <w:t>№ 162/</w:t>
      </w:r>
      <w:proofErr w:type="spellStart"/>
      <w:r w:rsidRPr="0016433F">
        <w:t>пр</w:t>
      </w:r>
      <w:proofErr w:type="spellEnd"/>
      <w:r w:rsidRPr="0016433F">
        <w:t xml:space="preserve"> </w:t>
      </w:r>
      <w:r>
        <w:t>«О</w:t>
      </w:r>
      <w:r w:rsidRPr="0016433F">
        <w:t>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 перечень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w:t>
      </w:r>
      <w:r>
        <w:t>».</w:t>
      </w:r>
    </w:p>
    <w:p w14:paraId="29A7362B" w14:textId="77777777" w:rsidR="00AE7869" w:rsidRDefault="00AE7869" w:rsidP="00AE7869">
      <w:pPr>
        <w:pStyle w:val="ConsPlusNormal"/>
        <w:ind w:firstLine="708"/>
        <w:jc w:val="both"/>
      </w:pPr>
      <w:r>
        <w:t xml:space="preserve">Расчет </w:t>
      </w:r>
      <w:r w:rsidRPr="00F864D3">
        <w:t xml:space="preserve">плановых и фактических </w:t>
      </w:r>
      <w:r w:rsidRPr="0016433F">
        <w:t>показателей надежности, качества, энергетической эффективности объектов централизованн</w:t>
      </w:r>
      <w:r>
        <w:t>ой</w:t>
      </w:r>
      <w:r w:rsidRPr="0016433F">
        <w:t xml:space="preserve"> систем</w:t>
      </w:r>
      <w:r>
        <w:t>ы</w:t>
      </w:r>
      <w:r w:rsidRPr="0016433F">
        <w:t xml:space="preserve"> </w:t>
      </w:r>
      <w:r w:rsidRPr="00110247">
        <w:t>водоотведения</w:t>
      </w:r>
      <w:r w:rsidRPr="0016433F">
        <w:t xml:space="preserve"> </w:t>
      </w:r>
      <w:r>
        <w:t xml:space="preserve">предприятия выполнен на основании данных представленных МБУ «Кемеровские автодороги». </w:t>
      </w:r>
    </w:p>
    <w:p w14:paraId="0ED5DC20" w14:textId="77777777" w:rsidR="00AE7869" w:rsidRDefault="00AE7869" w:rsidP="00AE7869">
      <w:pPr>
        <w:jc w:val="both"/>
        <w:rPr>
          <w:sz w:val="28"/>
          <w:szCs w:val="28"/>
        </w:rPr>
      </w:pPr>
    </w:p>
    <w:p w14:paraId="3D6A7C8F" w14:textId="77777777" w:rsidR="00AE7869" w:rsidRDefault="00AE7869" w:rsidP="00AE7869">
      <w:pPr>
        <w:jc w:val="both"/>
        <w:rPr>
          <w:sz w:val="28"/>
          <w:szCs w:val="28"/>
        </w:rPr>
      </w:pPr>
    </w:p>
    <w:p w14:paraId="393957FC" w14:textId="72ACACCA" w:rsidR="00AE7869" w:rsidRDefault="00AE7869" w:rsidP="00AE7869">
      <w:pPr>
        <w:jc w:val="both"/>
        <w:rPr>
          <w:sz w:val="28"/>
          <w:szCs w:val="28"/>
        </w:rPr>
      </w:pPr>
    </w:p>
    <w:p w14:paraId="656DBD16" w14:textId="3DFBF100" w:rsidR="00AE7869" w:rsidRDefault="00AE7869" w:rsidP="00AE7869">
      <w:pPr>
        <w:jc w:val="both"/>
        <w:rPr>
          <w:sz w:val="28"/>
          <w:szCs w:val="28"/>
        </w:rPr>
      </w:pPr>
    </w:p>
    <w:p w14:paraId="05595815" w14:textId="4F94D141" w:rsidR="00AE7869" w:rsidRDefault="00AE7869" w:rsidP="00AE7869">
      <w:pPr>
        <w:jc w:val="both"/>
        <w:rPr>
          <w:sz w:val="28"/>
          <w:szCs w:val="28"/>
        </w:rPr>
      </w:pPr>
    </w:p>
    <w:p w14:paraId="1B2C8A39" w14:textId="16BF7DDB" w:rsidR="00AE7869" w:rsidRDefault="00AE7869" w:rsidP="00AE7869">
      <w:pPr>
        <w:jc w:val="both"/>
        <w:rPr>
          <w:sz w:val="28"/>
          <w:szCs w:val="28"/>
        </w:rPr>
      </w:pPr>
    </w:p>
    <w:p w14:paraId="4B4C0988" w14:textId="3F16917B" w:rsidR="00AE7869" w:rsidRDefault="00AE7869" w:rsidP="00AE7869">
      <w:pPr>
        <w:jc w:val="both"/>
        <w:rPr>
          <w:sz w:val="28"/>
          <w:szCs w:val="28"/>
        </w:rPr>
      </w:pPr>
    </w:p>
    <w:p w14:paraId="5FD7E4D0" w14:textId="7871E430" w:rsidR="00AE7869" w:rsidRDefault="00AE7869" w:rsidP="00AE7869">
      <w:pPr>
        <w:jc w:val="both"/>
        <w:rPr>
          <w:sz w:val="28"/>
          <w:szCs w:val="28"/>
        </w:rPr>
      </w:pPr>
    </w:p>
    <w:p w14:paraId="444C0378" w14:textId="332DDA27" w:rsidR="00AE7869" w:rsidRDefault="00AE7869" w:rsidP="00AE7869">
      <w:pPr>
        <w:jc w:val="both"/>
        <w:rPr>
          <w:sz w:val="28"/>
          <w:szCs w:val="28"/>
        </w:rPr>
      </w:pPr>
    </w:p>
    <w:p w14:paraId="0116CF8E" w14:textId="632535B4" w:rsidR="00AE7869" w:rsidRDefault="00AE7869" w:rsidP="00AE7869">
      <w:pPr>
        <w:jc w:val="both"/>
        <w:rPr>
          <w:sz w:val="28"/>
          <w:szCs w:val="28"/>
        </w:rPr>
      </w:pPr>
    </w:p>
    <w:p w14:paraId="258A204C" w14:textId="3F05C3C0" w:rsidR="00AE7869" w:rsidRDefault="00AE7869" w:rsidP="00AE7869">
      <w:pPr>
        <w:jc w:val="both"/>
        <w:rPr>
          <w:sz w:val="28"/>
          <w:szCs w:val="28"/>
        </w:rPr>
      </w:pPr>
    </w:p>
    <w:p w14:paraId="5B3362CE" w14:textId="5D6272AB" w:rsidR="00AE7869" w:rsidRDefault="00AE7869" w:rsidP="00AE7869">
      <w:pPr>
        <w:jc w:val="both"/>
        <w:rPr>
          <w:sz w:val="28"/>
          <w:szCs w:val="28"/>
        </w:rPr>
      </w:pPr>
    </w:p>
    <w:p w14:paraId="24D5F14D" w14:textId="3E96CF05" w:rsidR="00AE7869" w:rsidRDefault="00AE7869" w:rsidP="00AE7869">
      <w:pPr>
        <w:jc w:val="both"/>
        <w:rPr>
          <w:sz w:val="28"/>
          <w:szCs w:val="28"/>
        </w:rPr>
      </w:pPr>
    </w:p>
    <w:p w14:paraId="3A90C790" w14:textId="5F44A37F" w:rsidR="00AE7869" w:rsidRDefault="00AE7869" w:rsidP="00AE7869">
      <w:pPr>
        <w:jc w:val="both"/>
        <w:rPr>
          <w:sz w:val="28"/>
          <w:szCs w:val="28"/>
        </w:rPr>
      </w:pPr>
    </w:p>
    <w:p w14:paraId="67412437" w14:textId="49172D18" w:rsidR="00AE7869" w:rsidRDefault="00AE7869" w:rsidP="00AE7869">
      <w:pPr>
        <w:jc w:val="both"/>
        <w:rPr>
          <w:sz w:val="28"/>
          <w:szCs w:val="28"/>
        </w:rPr>
      </w:pPr>
    </w:p>
    <w:p w14:paraId="1929C6C4" w14:textId="72BB06E5" w:rsidR="00AE7869" w:rsidRDefault="00AE7869" w:rsidP="00AE7869">
      <w:pPr>
        <w:jc w:val="both"/>
        <w:rPr>
          <w:sz w:val="28"/>
          <w:szCs w:val="28"/>
        </w:rPr>
      </w:pPr>
    </w:p>
    <w:p w14:paraId="0C047A27" w14:textId="22CEE07E" w:rsidR="00AE7869" w:rsidRDefault="00AE7869" w:rsidP="00AE7869">
      <w:pPr>
        <w:jc w:val="both"/>
        <w:rPr>
          <w:sz w:val="28"/>
          <w:szCs w:val="28"/>
        </w:rPr>
      </w:pPr>
    </w:p>
    <w:p w14:paraId="7A7F7A3A" w14:textId="4036307F" w:rsidR="00AE7869" w:rsidRPr="001828C5" w:rsidRDefault="00AE7869" w:rsidP="00AE7869">
      <w:pPr>
        <w:tabs>
          <w:tab w:val="left" w:pos="5580"/>
          <w:tab w:val="left" w:pos="9498"/>
        </w:tabs>
        <w:ind w:left="-961" w:right="-569" w:firstLine="5356"/>
      </w:pPr>
      <w:r w:rsidRPr="001828C5">
        <w:t xml:space="preserve">Приложение № </w:t>
      </w:r>
      <w:r>
        <w:t xml:space="preserve">11 </w:t>
      </w:r>
      <w:r w:rsidRPr="001828C5">
        <w:t xml:space="preserve">к </w:t>
      </w:r>
      <w:r>
        <w:t>протоколу</w:t>
      </w:r>
      <w:r w:rsidRPr="001828C5">
        <w:t xml:space="preserve"> № 8</w:t>
      </w:r>
      <w:r>
        <w:t>9</w:t>
      </w:r>
    </w:p>
    <w:p w14:paraId="07810D51" w14:textId="77777777" w:rsidR="00AE7869" w:rsidRPr="001828C5" w:rsidRDefault="00AE7869" w:rsidP="00AE7869">
      <w:pPr>
        <w:tabs>
          <w:tab w:val="left" w:pos="5580"/>
          <w:tab w:val="left" w:pos="9498"/>
        </w:tabs>
        <w:ind w:left="-961" w:right="-569" w:firstLine="5356"/>
      </w:pPr>
      <w:r w:rsidRPr="001828C5">
        <w:t>заседания правления Региональной</w:t>
      </w:r>
    </w:p>
    <w:p w14:paraId="7CE894D8" w14:textId="77777777" w:rsidR="00AE7869" w:rsidRPr="001828C5" w:rsidRDefault="00AE7869" w:rsidP="00AE7869">
      <w:pPr>
        <w:tabs>
          <w:tab w:val="left" w:pos="5580"/>
          <w:tab w:val="left" w:pos="9498"/>
        </w:tabs>
        <w:ind w:left="-961" w:right="-569" w:firstLine="5356"/>
      </w:pPr>
      <w:r w:rsidRPr="001828C5">
        <w:t>энергетической комиссии</w:t>
      </w:r>
    </w:p>
    <w:p w14:paraId="01A31A0F" w14:textId="77777777" w:rsidR="00AE7869" w:rsidRDefault="00AE7869" w:rsidP="00AE7869">
      <w:pPr>
        <w:tabs>
          <w:tab w:val="left" w:pos="5580"/>
          <w:tab w:val="left" w:pos="9498"/>
        </w:tabs>
        <w:ind w:left="-961" w:right="-569" w:firstLine="5356"/>
      </w:pPr>
      <w:r w:rsidRPr="001828C5">
        <w:t xml:space="preserve">Кузбасса от </w:t>
      </w:r>
      <w:r>
        <w:t>28</w:t>
      </w:r>
      <w:r w:rsidRPr="001828C5">
        <w:t>.12.2021</w:t>
      </w:r>
    </w:p>
    <w:p w14:paraId="11DD868D" w14:textId="79EF4D1A" w:rsidR="00AE7869" w:rsidRDefault="00AE7869" w:rsidP="00AE7869">
      <w:pPr>
        <w:jc w:val="both"/>
        <w:rPr>
          <w:sz w:val="28"/>
          <w:szCs w:val="28"/>
        </w:rPr>
      </w:pPr>
    </w:p>
    <w:p w14:paraId="21C338AB" w14:textId="77777777" w:rsidR="006341A5" w:rsidRPr="0021282F" w:rsidRDefault="006341A5" w:rsidP="006341A5">
      <w:pPr>
        <w:autoSpaceDE w:val="0"/>
        <w:autoSpaceDN w:val="0"/>
        <w:adjustRightInd w:val="0"/>
        <w:ind w:left="5103"/>
        <w:jc w:val="center"/>
        <w:outlineLvl w:val="0"/>
        <w:rPr>
          <w:sz w:val="28"/>
          <w:szCs w:val="28"/>
        </w:rPr>
      </w:pPr>
      <w:r>
        <w:rPr>
          <w:sz w:val="28"/>
          <w:szCs w:val="28"/>
        </w:rPr>
        <w:t>«</w:t>
      </w:r>
      <w:r w:rsidRPr="0021282F">
        <w:rPr>
          <w:sz w:val="28"/>
          <w:szCs w:val="28"/>
        </w:rPr>
        <w:t xml:space="preserve">Приложение  </w:t>
      </w:r>
    </w:p>
    <w:p w14:paraId="5961B7BC" w14:textId="77777777" w:rsidR="006341A5" w:rsidRPr="0021282F" w:rsidRDefault="006341A5" w:rsidP="006341A5">
      <w:pPr>
        <w:autoSpaceDE w:val="0"/>
        <w:autoSpaceDN w:val="0"/>
        <w:adjustRightInd w:val="0"/>
        <w:ind w:left="5103"/>
        <w:jc w:val="center"/>
        <w:outlineLvl w:val="0"/>
        <w:rPr>
          <w:sz w:val="28"/>
          <w:szCs w:val="28"/>
        </w:rPr>
      </w:pPr>
      <w:r w:rsidRPr="0021282F">
        <w:rPr>
          <w:sz w:val="28"/>
          <w:szCs w:val="28"/>
        </w:rPr>
        <w:t xml:space="preserve">к постановлению </w:t>
      </w:r>
      <w:r>
        <w:rPr>
          <w:sz w:val="28"/>
          <w:szCs w:val="28"/>
        </w:rPr>
        <w:t>Р</w:t>
      </w:r>
      <w:r w:rsidRPr="0021282F">
        <w:rPr>
          <w:sz w:val="28"/>
          <w:szCs w:val="28"/>
        </w:rPr>
        <w:t xml:space="preserve">егиональной </w:t>
      </w:r>
    </w:p>
    <w:p w14:paraId="14D2894E" w14:textId="77777777" w:rsidR="006341A5" w:rsidRPr="0021282F" w:rsidRDefault="006341A5" w:rsidP="006341A5">
      <w:pPr>
        <w:autoSpaceDE w:val="0"/>
        <w:autoSpaceDN w:val="0"/>
        <w:adjustRightInd w:val="0"/>
        <w:ind w:left="5103"/>
        <w:jc w:val="center"/>
        <w:outlineLvl w:val="0"/>
        <w:rPr>
          <w:sz w:val="28"/>
          <w:szCs w:val="28"/>
        </w:rPr>
      </w:pPr>
      <w:r w:rsidRPr="0021282F">
        <w:rPr>
          <w:sz w:val="28"/>
          <w:szCs w:val="28"/>
        </w:rPr>
        <w:t>энергетической комиссии</w:t>
      </w:r>
      <w:r>
        <w:rPr>
          <w:sz w:val="28"/>
          <w:szCs w:val="28"/>
        </w:rPr>
        <w:t xml:space="preserve"> </w:t>
      </w:r>
      <w:r w:rsidRPr="00ED0777">
        <w:rPr>
          <w:sz w:val="28"/>
          <w:szCs w:val="28"/>
        </w:rPr>
        <w:t>Кузбасса</w:t>
      </w:r>
      <w:r w:rsidRPr="0021282F">
        <w:rPr>
          <w:sz w:val="28"/>
          <w:szCs w:val="28"/>
        </w:rPr>
        <w:t xml:space="preserve"> </w:t>
      </w:r>
    </w:p>
    <w:p w14:paraId="6BEA3F4A" w14:textId="77777777" w:rsidR="006341A5" w:rsidRPr="0021282F" w:rsidRDefault="006341A5" w:rsidP="006341A5">
      <w:pPr>
        <w:autoSpaceDE w:val="0"/>
        <w:autoSpaceDN w:val="0"/>
        <w:adjustRightInd w:val="0"/>
        <w:ind w:left="5245"/>
        <w:jc w:val="center"/>
        <w:outlineLvl w:val="0"/>
        <w:rPr>
          <w:sz w:val="28"/>
          <w:szCs w:val="28"/>
        </w:rPr>
      </w:pPr>
      <w:r w:rsidRPr="0021282F">
        <w:rPr>
          <w:sz w:val="28"/>
          <w:szCs w:val="28"/>
        </w:rPr>
        <w:t xml:space="preserve">от </w:t>
      </w:r>
      <w:r>
        <w:rPr>
          <w:sz w:val="28"/>
          <w:szCs w:val="28"/>
        </w:rPr>
        <w:t>«13»</w:t>
      </w:r>
      <w:r w:rsidRPr="0021282F">
        <w:rPr>
          <w:sz w:val="28"/>
          <w:szCs w:val="28"/>
        </w:rPr>
        <w:t xml:space="preserve"> </w:t>
      </w:r>
      <w:r>
        <w:rPr>
          <w:sz w:val="28"/>
          <w:szCs w:val="28"/>
        </w:rPr>
        <w:t>мая 2021</w:t>
      </w:r>
      <w:r w:rsidRPr="0021282F">
        <w:rPr>
          <w:sz w:val="28"/>
          <w:szCs w:val="28"/>
        </w:rPr>
        <w:t xml:space="preserve"> г. № </w:t>
      </w:r>
      <w:r>
        <w:rPr>
          <w:sz w:val="28"/>
          <w:szCs w:val="28"/>
        </w:rPr>
        <w:t>151</w:t>
      </w:r>
    </w:p>
    <w:p w14:paraId="148ADE71" w14:textId="77777777" w:rsidR="006341A5" w:rsidRPr="0021282F" w:rsidRDefault="006341A5" w:rsidP="006341A5">
      <w:pPr>
        <w:pStyle w:val="ConsPlusNormal"/>
      </w:pPr>
      <w:r w:rsidRPr="0021282F">
        <w:t xml:space="preserve">  </w:t>
      </w:r>
    </w:p>
    <w:p w14:paraId="2E843F89" w14:textId="77777777" w:rsidR="006341A5" w:rsidRPr="0021282F" w:rsidRDefault="006341A5" w:rsidP="006341A5">
      <w:pPr>
        <w:pStyle w:val="ConsPlusNormal"/>
      </w:pPr>
    </w:p>
    <w:p w14:paraId="2286443C" w14:textId="77777777" w:rsidR="006341A5" w:rsidRPr="0021282F" w:rsidRDefault="006341A5" w:rsidP="006341A5">
      <w:pPr>
        <w:pStyle w:val="ConsPlusNormal"/>
      </w:pPr>
    </w:p>
    <w:p w14:paraId="13F486FE" w14:textId="77777777" w:rsidR="006341A5" w:rsidRPr="00D96A2B" w:rsidRDefault="006341A5" w:rsidP="006341A5">
      <w:pPr>
        <w:autoSpaceDE w:val="0"/>
        <w:autoSpaceDN w:val="0"/>
        <w:adjustRightInd w:val="0"/>
        <w:ind w:firstLine="709"/>
        <w:jc w:val="center"/>
        <w:outlineLvl w:val="0"/>
        <w:rPr>
          <w:b/>
          <w:sz w:val="28"/>
          <w:szCs w:val="28"/>
        </w:rPr>
      </w:pPr>
      <w:r w:rsidRPr="00D96A2B">
        <w:rPr>
          <w:b/>
          <w:sz w:val="28"/>
          <w:szCs w:val="28"/>
        </w:rPr>
        <w:t>Паспорт инвестиционной программы</w:t>
      </w:r>
    </w:p>
    <w:p w14:paraId="26EB85E8" w14:textId="77777777" w:rsidR="006341A5" w:rsidRPr="0021282F" w:rsidRDefault="006341A5" w:rsidP="006341A5">
      <w:pPr>
        <w:autoSpaceDE w:val="0"/>
        <w:autoSpaceDN w:val="0"/>
        <w:adjustRightInd w:val="0"/>
        <w:ind w:firstLine="540"/>
        <w:jc w:val="both"/>
      </w:pPr>
    </w:p>
    <w:p w14:paraId="347CE1A2" w14:textId="77777777" w:rsidR="006341A5" w:rsidRPr="0021282F" w:rsidRDefault="006341A5" w:rsidP="006341A5">
      <w:pPr>
        <w:autoSpaceDE w:val="0"/>
        <w:autoSpaceDN w:val="0"/>
        <w:adjustRightInd w:val="0"/>
        <w:ind w:firstLine="540"/>
        <w:jc w:val="both"/>
      </w:pPr>
    </w:p>
    <w:tbl>
      <w:tblPr>
        <w:tblW w:w="9922"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245"/>
      </w:tblGrid>
      <w:tr w:rsidR="006341A5" w:rsidRPr="0021282F" w14:paraId="70D19196" w14:textId="77777777" w:rsidTr="007E6DA6">
        <w:tc>
          <w:tcPr>
            <w:tcW w:w="4677" w:type="dxa"/>
            <w:tcBorders>
              <w:top w:val="single" w:sz="4" w:space="0" w:color="auto"/>
              <w:left w:val="single" w:sz="4" w:space="0" w:color="auto"/>
              <w:bottom w:val="single" w:sz="4" w:space="0" w:color="auto"/>
              <w:right w:val="single" w:sz="4" w:space="0" w:color="auto"/>
            </w:tcBorders>
          </w:tcPr>
          <w:p w14:paraId="35E8E137" w14:textId="77777777" w:rsidR="006341A5" w:rsidRPr="0021282F" w:rsidRDefault="006341A5" w:rsidP="007E6DA6">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4214BAE5" w14:textId="77777777" w:rsidR="006341A5" w:rsidRDefault="006341A5" w:rsidP="007E6DA6">
            <w:pPr>
              <w:autoSpaceDE w:val="0"/>
              <w:autoSpaceDN w:val="0"/>
              <w:adjustRightInd w:val="0"/>
              <w:rPr>
                <w:sz w:val="28"/>
                <w:szCs w:val="28"/>
              </w:rPr>
            </w:pPr>
            <w:r>
              <w:rPr>
                <w:sz w:val="28"/>
                <w:szCs w:val="28"/>
              </w:rPr>
              <w:t>МБУ «Кемеровские автодороги»,</w:t>
            </w:r>
          </w:p>
          <w:p w14:paraId="3052BAB5" w14:textId="77777777" w:rsidR="006341A5" w:rsidRPr="0021282F" w:rsidRDefault="006341A5" w:rsidP="007E6DA6">
            <w:pPr>
              <w:autoSpaceDE w:val="0"/>
              <w:autoSpaceDN w:val="0"/>
              <w:adjustRightInd w:val="0"/>
              <w:rPr>
                <w:sz w:val="28"/>
                <w:szCs w:val="28"/>
              </w:rPr>
            </w:pPr>
            <w:r>
              <w:rPr>
                <w:sz w:val="28"/>
                <w:szCs w:val="28"/>
              </w:rPr>
              <w:t xml:space="preserve">650025, </w:t>
            </w:r>
            <w:r w:rsidRPr="00E10EC6">
              <w:rPr>
                <w:sz w:val="28"/>
                <w:szCs w:val="28"/>
              </w:rPr>
              <w:t xml:space="preserve">г. Кемерово, пр. Кузнецкий, 69 </w:t>
            </w:r>
          </w:p>
        </w:tc>
      </w:tr>
      <w:tr w:rsidR="006341A5" w:rsidRPr="0021282F" w14:paraId="51BB59B8" w14:textId="77777777" w:rsidTr="007E6DA6">
        <w:tc>
          <w:tcPr>
            <w:tcW w:w="4677" w:type="dxa"/>
            <w:tcBorders>
              <w:top w:val="single" w:sz="4" w:space="0" w:color="auto"/>
              <w:left w:val="single" w:sz="4" w:space="0" w:color="auto"/>
              <w:bottom w:val="single" w:sz="4" w:space="0" w:color="auto"/>
              <w:right w:val="single" w:sz="4" w:space="0" w:color="auto"/>
            </w:tcBorders>
          </w:tcPr>
          <w:p w14:paraId="32CB0D8C" w14:textId="77777777" w:rsidR="006341A5" w:rsidRPr="0021282F" w:rsidRDefault="006341A5" w:rsidP="007E6DA6">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32D3769F" w14:textId="77777777" w:rsidR="006341A5" w:rsidRPr="0021282F" w:rsidRDefault="006341A5" w:rsidP="007E6DA6">
            <w:pPr>
              <w:autoSpaceDE w:val="0"/>
              <w:autoSpaceDN w:val="0"/>
              <w:adjustRightInd w:val="0"/>
              <w:rPr>
                <w:sz w:val="28"/>
                <w:szCs w:val="28"/>
              </w:rPr>
            </w:pPr>
            <w:r w:rsidRPr="0021282F">
              <w:rPr>
                <w:sz w:val="28"/>
                <w:szCs w:val="28"/>
              </w:rPr>
              <w:t xml:space="preserve">Региональная энергетическая комиссия </w:t>
            </w:r>
            <w:r>
              <w:rPr>
                <w:sz w:val="28"/>
                <w:szCs w:val="28"/>
              </w:rPr>
              <w:t>Кузбасса</w:t>
            </w:r>
          </w:p>
          <w:p w14:paraId="757A8587" w14:textId="77777777" w:rsidR="006341A5" w:rsidRDefault="006341A5" w:rsidP="007E6DA6">
            <w:pPr>
              <w:autoSpaceDE w:val="0"/>
              <w:autoSpaceDN w:val="0"/>
              <w:adjustRightInd w:val="0"/>
              <w:rPr>
                <w:sz w:val="28"/>
                <w:szCs w:val="28"/>
              </w:rPr>
            </w:pPr>
            <w:r w:rsidRPr="0021282F">
              <w:rPr>
                <w:sz w:val="28"/>
                <w:szCs w:val="28"/>
              </w:rPr>
              <w:t xml:space="preserve">650993, г. Кемерово, </w:t>
            </w:r>
          </w:p>
          <w:p w14:paraId="78618F17" w14:textId="77777777" w:rsidR="006341A5" w:rsidRPr="0021282F" w:rsidRDefault="006341A5" w:rsidP="007E6DA6">
            <w:pPr>
              <w:autoSpaceDE w:val="0"/>
              <w:autoSpaceDN w:val="0"/>
              <w:adjustRightInd w:val="0"/>
              <w:rPr>
                <w:sz w:val="28"/>
                <w:szCs w:val="28"/>
              </w:rPr>
            </w:pPr>
            <w:r w:rsidRPr="0021282F">
              <w:rPr>
                <w:sz w:val="28"/>
                <w:szCs w:val="28"/>
              </w:rPr>
              <w:t>ул. Николая Островского, 32</w:t>
            </w:r>
          </w:p>
        </w:tc>
      </w:tr>
      <w:tr w:rsidR="006341A5" w:rsidRPr="0021282F" w14:paraId="0D962559" w14:textId="77777777" w:rsidTr="007E6DA6">
        <w:tc>
          <w:tcPr>
            <w:tcW w:w="4677" w:type="dxa"/>
            <w:tcBorders>
              <w:top w:val="single" w:sz="4" w:space="0" w:color="auto"/>
              <w:left w:val="single" w:sz="4" w:space="0" w:color="auto"/>
              <w:bottom w:val="single" w:sz="4" w:space="0" w:color="auto"/>
              <w:right w:val="single" w:sz="4" w:space="0" w:color="auto"/>
            </w:tcBorders>
          </w:tcPr>
          <w:p w14:paraId="1B6DC522" w14:textId="77777777" w:rsidR="006341A5" w:rsidRPr="0021282F" w:rsidRDefault="006341A5" w:rsidP="007E6DA6">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245" w:type="dxa"/>
            <w:tcBorders>
              <w:top w:val="single" w:sz="4" w:space="0" w:color="auto"/>
              <w:left w:val="single" w:sz="4" w:space="0" w:color="auto"/>
              <w:bottom w:val="single" w:sz="4" w:space="0" w:color="auto"/>
              <w:right w:val="single" w:sz="4" w:space="0" w:color="auto"/>
            </w:tcBorders>
          </w:tcPr>
          <w:p w14:paraId="5D30624C" w14:textId="77777777" w:rsidR="006341A5" w:rsidRDefault="006341A5" w:rsidP="007E6DA6">
            <w:pPr>
              <w:autoSpaceDE w:val="0"/>
              <w:autoSpaceDN w:val="0"/>
              <w:adjustRightInd w:val="0"/>
              <w:rPr>
                <w:sz w:val="28"/>
                <w:szCs w:val="28"/>
              </w:rPr>
            </w:pPr>
            <w:r w:rsidRPr="00E10EC6">
              <w:rPr>
                <w:sz w:val="28"/>
                <w:szCs w:val="28"/>
              </w:rPr>
              <w:t xml:space="preserve">Администрация города Кемерово, </w:t>
            </w:r>
          </w:p>
          <w:p w14:paraId="2437D940" w14:textId="77777777" w:rsidR="006341A5" w:rsidRPr="0021282F" w:rsidRDefault="006341A5" w:rsidP="007E6DA6">
            <w:pPr>
              <w:autoSpaceDE w:val="0"/>
              <w:autoSpaceDN w:val="0"/>
              <w:adjustRightInd w:val="0"/>
              <w:rPr>
                <w:sz w:val="28"/>
                <w:szCs w:val="28"/>
              </w:rPr>
            </w:pPr>
            <w:r w:rsidRPr="00550F1E">
              <w:rPr>
                <w:sz w:val="28"/>
                <w:szCs w:val="28"/>
              </w:rPr>
              <w:t>650000</w:t>
            </w:r>
            <w:r>
              <w:rPr>
                <w:sz w:val="28"/>
                <w:szCs w:val="28"/>
              </w:rPr>
              <w:t xml:space="preserve">, г. Кемерово, </w:t>
            </w:r>
            <w:r w:rsidRPr="00E10EC6">
              <w:rPr>
                <w:sz w:val="28"/>
                <w:szCs w:val="28"/>
              </w:rPr>
              <w:t>пр. Советский, 54</w:t>
            </w:r>
          </w:p>
        </w:tc>
      </w:tr>
      <w:tr w:rsidR="006341A5" w:rsidRPr="0021282F" w14:paraId="5407244C" w14:textId="77777777" w:rsidTr="007E6DA6">
        <w:tc>
          <w:tcPr>
            <w:tcW w:w="4677" w:type="dxa"/>
            <w:tcBorders>
              <w:top w:val="single" w:sz="4" w:space="0" w:color="auto"/>
              <w:left w:val="single" w:sz="4" w:space="0" w:color="auto"/>
              <w:bottom w:val="single" w:sz="4" w:space="0" w:color="auto"/>
              <w:right w:val="single" w:sz="4" w:space="0" w:color="auto"/>
            </w:tcBorders>
          </w:tcPr>
          <w:p w14:paraId="54238A8B" w14:textId="77777777" w:rsidR="006341A5" w:rsidRPr="0021282F" w:rsidRDefault="006341A5" w:rsidP="007E6DA6">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245" w:type="dxa"/>
            <w:tcBorders>
              <w:top w:val="single" w:sz="4" w:space="0" w:color="auto"/>
              <w:left w:val="single" w:sz="4" w:space="0" w:color="auto"/>
              <w:bottom w:val="single" w:sz="4" w:space="0" w:color="auto"/>
              <w:right w:val="single" w:sz="4" w:space="0" w:color="auto"/>
            </w:tcBorders>
          </w:tcPr>
          <w:p w14:paraId="7286CDB6" w14:textId="77777777" w:rsidR="006341A5" w:rsidRPr="0021282F" w:rsidRDefault="006341A5" w:rsidP="007E6DA6">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r>
              <w:rPr>
                <w:sz w:val="28"/>
                <w:szCs w:val="28"/>
              </w:rPr>
              <w:t xml:space="preserve"> – Кузбассу</w:t>
            </w:r>
          </w:p>
          <w:p w14:paraId="388EA971" w14:textId="77777777" w:rsidR="006341A5" w:rsidRPr="0021282F" w:rsidRDefault="006341A5" w:rsidP="007E6DA6">
            <w:pPr>
              <w:autoSpaceDE w:val="0"/>
              <w:autoSpaceDN w:val="0"/>
              <w:adjustRightInd w:val="0"/>
              <w:rPr>
                <w:sz w:val="28"/>
                <w:szCs w:val="28"/>
              </w:rPr>
            </w:pPr>
            <w:r w:rsidRPr="0021282F">
              <w:rPr>
                <w:sz w:val="28"/>
                <w:szCs w:val="28"/>
              </w:rPr>
              <w:t>650025, г. Кемерово, пр. Кузнецкий, 56</w:t>
            </w:r>
          </w:p>
        </w:tc>
      </w:tr>
    </w:tbl>
    <w:p w14:paraId="3108660E" w14:textId="77777777" w:rsidR="006341A5" w:rsidRPr="0021282F" w:rsidRDefault="006341A5" w:rsidP="006341A5">
      <w:pPr>
        <w:autoSpaceDE w:val="0"/>
        <w:autoSpaceDN w:val="0"/>
        <w:adjustRightInd w:val="0"/>
        <w:ind w:firstLine="540"/>
        <w:jc w:val="both"/>
      </w:pPr>
    </w:p>
    <w:p w14:paraId="2A3FF6E3" w14:textId="77777777" w:rsidR="006341A5" w:rsidRPr="0021282F" w:rsidRDefault="006341A5" w:rsidP="006341A5">
      <w:pPr>
        <w:autoSpaceDE w:val="0"/>
        <w:autoSpaceDN w:val="0"/>
        <w:adjustRightInd w:val="0"/>
        <w:jc w:val="center"/>
        <w:outlineLvl w:val="0"/>
        <w:rPr>
          <w:sz w:val="28"/>
          <w:szCs w:val="28"/>
        </w:rPr>
      </w:pPr>
    </w:p>
    <w:p w14:paraId="72EF2719" w14:textId="77777777" w:rsidR="006341A5" w:rsidRPr="0021282F" w:rsidRDefault="006341A5" w:rsidP="006341A5">
      <w:pPr>
        <w:autoSpaceDE w:val="0"/>
        <w:autoSpaceDN w:val="0"/>
        <w:adjustRightInd w:val="0"/>
        <w:jc w:val="center"/>
        <w:outlineLvl w:val="0"/>
        <w:rPr>
          <w:sz w:val="28"/>
          <w:szCs w:val="28"/>
        </w:rPr>
      </w:pPr>
    </w:p>
    <w:p w14:paraId="5BBBD29B" w14:textId="77777777" w:rsidR="006341A5" w:rsidRPr="0021282F" w:rsidRDefault="006341A5" w:rsidP="006341A5">
      <w:pPr>
        <w:autoSpaceDE w:val="0"/>
        <w:autoSpaceDN w:val="0"/>
        <w:adjustRightInd w:val="0"/>
        <w:jc w:val="center"/>
        <w:outlineLvl w:val="0"/>
        <w:rPr>
          <w:sz w:val="28"/>
          <w:szCs w:val="28"/>
        </w:rPr>
      </w:pPr>
    </w:p>
    <w:p w14:paraId="4F8B6D22" w14:textId="77777777" w:rsidR="006341A5" w:rsidRPr="0021282F" w:rsidRDefault="006341A5" w:rsidP="006341A5">
      <w:pPr>
        <w:autoSpaceDE w:val="0"/>
        <w:autoSpaceDN w:val="0"/>
        <w:adjustRightInd w:val="0"/>
        <w:jc w:val="center"/>
        <w:outlineLvl w:val="0"/>
        <w:rPr>
          <w:sz w:val="28"/>
          <w:szCs w:val="28"/>
        </w:rPr>
      </w:pPr>
    </w:p>
    <w:p w14:paraId="32E68F9D" w14:textId="77777777" w:rsidR="006341A5" w:rsidRPr="0021282F" w:rsidRDefault="006341A5" w:rsidP="006341A5">
      <w:pPr>
        <w:autoSpaceDE w:val="0"/>
        <w:autoSpaceDN w:val="0"/>
        <w:adjustRightInd w:val="0"/>
        <w:jc w:val="center"/>
        <w:outlineLvl w:val="0"/>
        <w:rPr>
          <w:sz w:val="28"/>
          <w:szCs w:val="28"/>
        </w:rPr>
        <w:sectPr w:rsidR="006341A5" w:rsidRPr="0021282F" w:rsidSect="006341A5">
          <w:footerReference w:type="default" r:id="rId24"/>
          <w:pgSz w:w="11906" w:h="16838" w:code="9"/>
          <w:pgMar w:top="1279" w:right="1133" w:bottom="851" w:left="1134" w:header="425" w:footer="709" w:gutter="0"/>
          <w:cols w:space="708"/>
          <w:docGrid w:linePitch="360"/>
        </w:sectPr>
      </w:pPr>
    </w:p>
    <w:p w14:paraId="522040D7" w14:textId="77777777" w:rsidR="006341A5" w:rsidRDefault="006341A5" w:rsidP="006341A5">
      <w:pPr>
        <w:autoSpaceDE w:val="0"/>
        <w:autoSpaceDN w:val="0"/>
        <w:adjustRightInd w:val="0"/>
        <w:jc w:val="center"/>
        <w:outlineLvl w:val="0"/>
        <w:rPr>
          <w:b/>
          <w:sz w:val="28"/>
          <w:szCs w:val="28"/>
        </w:rPr>
      </w:pPr>
      <w:bookmarkStart w:id="19" w:name="_Hlk495583381"/>
      <w:bookmarkStart w:id="20" w:name="_Hlk495665931"/>
      <w:r w:rsidRPr="005A69F4">
        <w:rPr>
          <w:b/>
          <w:sz w:val="28"/>
          <w:szCs w:val="28"/>
        </w:rPr>
        <w:t>Плановые значения показателей надежности, качества и энергоэффективности объектов централизованн</w:t>
      </w:r>
      <w:r>
        <w:rPr>
          <w:b/>
          <w:sz w:val="28"/>
          <w:szCs w:val="28"/>
        </w:rPr>
        <w:t>ой</w:t>
      </w:r>
      <w:r w:rsidRPr="005A69F4">
        <w:rPr>
          <w:b/>
          <w:sz w:val="28"/>
          <w:szCs w:val="28"/>
        </w:rPr>
        <w:t xml:space="preserve"> систем</w:t>
      </w:r>
      <w:r>
        <w:rPr>
          <w:b/>
          <w:sz w:val="28"/>
          <w:szCs w:val="28"/>
        </w:rPr>
        <w:t xml:space="preserve">ы </w:t>
      </w:r>
      <w:r w:rsidRPr="00550F1E">
        <w:rPr>
          <w:b/>
          <w:sz w:val="28"/>
          <w:szCs w:val="28"/>
        </w:rPr>
        <w:t>водоотведения (поверхностные сточные воды)</w:t>
      </w:r>
    </w:p>
    <w:p w14:paraId="3A646AE5" w14:textId="77777777" w:rsidR="006341A5" w:rsidRPr="00550F1E" w:rsidRDefault="006341A5" w:rsidP="006341A5">
      <w:pPr>
        <w:autoSpaceDE w:val="0"/>
        <w:autoSpaceDN w:val="0"/>
        <w:adjustRightInd w:val="0"/>
        <w:jc w:val="center"/>
        <w:outlineLvl w:val="0"/>
        <w:rPr>
          <w:b/>
          <w:sz w:val="28"/>
          <w:szCs w:val="28"/>
        </w:rPr>
      </w:pPr>
    </w:p>
    <w:tbl>
      <w:tblPr>
        <w:tblW w:w="15573" w:type="dxa"/>
        <w:tblInd w:w="-176" w:type="dxa"/>
        <w:tblLook w:val="04A0" w:firstRow="1" w:lastRow="0" w:firstColumn="1" w:lastColumn="0" w:noHBand="0" w:noVBand="1"/>
      </w:tblPr>
      <w:tblGrid>
        <w:gridCol w:w="540"/>
        <w:gridCol w:w="2970"/>
        <w:gridCol w:w="8478"/>
        <w:gridCol w:w="1292"/>
        <w:gridCol w:w="756"/>
        <w:gridCol w:w="756"/>
        <w:gridCol w:w="781"/>
      </w:tblGrid>
      <w:tr w:rsidR="006341A5" w:rsidRPr="00334040" w14:paraId="66EB9C4F" w14:textId="77777777" w:rsidTr="007E6DA6">
        <w:trPr>
          <w:trHeight w:val="284"/>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19"/>
          <w:bookmarkEnd w:id="20"/>
          <w:p w14:paraId="3965B785" w14:textId="77777777" w:rsidR="006341A5" w:rsidRPr="00334040" w:rsidRDefault="006341A5" w:rsidP="007E6DA6">
            <w:pPr>
              <w:jc w:val="center"/>
              <w:rPr>
                <w:color w:val="000000"/>
              </w:rPr>
            </w:pPr>
            <w:r w:rsidRPr="00334040">
              <w:rPr>
                <w:color w:val="000000"/>
              </w:rPr>
              <w:t>№ п/п</w:t>
            </w:r>
          </w:p>
        </w:tc>
        <w:tc>
          <w:tcPr>
            <w:tcW w:w="3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E4B7A" w14:textId="77777777" w:rsidR="006341A5" w:rsidRPr="00334040" w:rsidRDefault="006341A5" w:rsidP="007E6DA6">
            <w:pPr>
              <w:jc w:val="center"/>
              <w:rPr>
                <w:color w:val="000000"/>
              </w:rPr>
            </w:pPr>
            <w:r w:rsidRPr="00334040">
              <w:rPr>
                <w:color w:val="000000"/>
              </w:rPr>
              <w:t>Наименование целевого показателя</w:t>
            </w:r>
          </w:p>
        </w:tc>
        <w:tc>
          <w:tcPr>
            <w:tcW w:w="87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E238DA" w14:textId="77777777" w:rsidR="006341A5" w:rsidRPr="00334040" w:rsidRDefault="006341A5" w:rsidP="007E6DA6">
            <w:pPr>
              <w:jc w:val="center"/>
              <w:rPr>
                <w:color w:val="000000"/>
              </w:rPr>
            </w:pPr>
            <w:r w:rsidRPr="00334040">
              <w:rPr>
                <w:color w:val="000000"/>
              </w:rPr>
              <w:t>Данные, используемые для установления целевого показателя</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BB925" w14:textId="77777777" w:rsidR="006341A5" w:rsidRPr="00334040" w:rsidRDefault="006341A5" w:rsidP="007E6DA6">
            <w:pPr>
              <w:jc w:val="center"/>
              <w:rPr>
                <w:color w:val="000000"/>
              </w:rPr>
            </w:pPr>
            <w:r w:rsidRPr="00334040">
              <w:rPr>
                <w:color w:val="000000"/>
              </w:rPr>
              <w:t>Единица</w:t>
            </w:r>
            <w:r w:rsidRPr="00334040">
              <w:rPr>
                <w:color w:val="000000"/>
              </w:rPr>
              <w:br/>
              <w:t>измерения</w:t>
            </w:r>
          </w:p>
        </w:tc>
        <w:tc>
          <w:tcPr>
            <w:tcW w:w="2193" w:type="dxa"/>
            <w:gridSpan w:val="3"/>
            <w:tcBorders>
              <w:top w:val="single" w:sz="4" w:space="0" w:color="auto"/>
              <w:left w:val="nil"/>
              <w:bottom w:val="single" w:sz="4" w:space="0" w:color="auto"/>
              <w:right w:val="single" w:sz="4" w:space="0" w:color="auto"/>
            </w:tcBorders>
            <w:shd w:val="clear" w:color="auto" w:fill="auto"/>
            <w:noWrap/>
            <w:vAlign w:val="center"/>
            <w:hideMark/>
          </w:tcPr>
          <w:p w14:paraId="69EA91E3" w14:textId="77777777" w:rsidR="006341A5" w:rsidRPr="00334040" w:rsidRDefault="006341A5" w:rsidP="007E6DA6">
            <w:pPr>
              <w:jc w:val="center"/>
              <w:rPr>
                <w:color w:val="000000"/>
              </w:rPr>
            </w:pPr>
            <w:r w:rsidRPr="00334040">
              <w:rPr>
                <w:color w:val="000000"/>
              </w:rPr>
              <w:t>Значение по годам</w:t>
            </w:r>
          </w:p>
        </w:tc>
      </w:tr>
      <w:tr w:rsidR="006341A5" w:rsidRPr="00334040" w14:paraId="6034F496" w14:textId="77777777" w:rsidTr="007E6DA6">
        <w:trPr>
          <w:trHeight w:val="284"/>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7D883A6" w14:textId="77777777" w:rsidR="006341A5" w:rsidRPr="00334040" w:rsidRDefault="006341A5" w:rsidP="007E6DA6">
            <w:pPr>
              <w:rPr>
                <w:color w:val="000000"/>
              </w:rPr>
            </w:pPr>
          </w:p>
        </w:tc>
        <w:tc>
          <w:tcPr>
            <w:tcW w:w="3010" w:type="dxa"/>
            <w:vMerge/>
            <w:tcBorders>
              <w:top w:val="single" w:sz="4" w:space="0" w:color="auto"/>
              <w:left w:val="single" w:sz="4" w:space="0" w:color="auto"/>
              <w:bottom w:val="single" w:sz="4" w:space="0" w:color="auto"/>
              <w:right w:val="single" w:sz="4" w:space="0" w:color="auto"/>
            </w:tcBorders>
            <w:vAlign w:val="center"/>
            <w:hideMark/>
          </w:tcPr>
          <w:p w14:paraId="483F684C" w14:textId="77777777" w:rsidR="006341A5" w:rsidRPr="00334040" w:rsidRDefault="006341A5" w:rsidP="007E6DA6">
            <w:pPr>
              <w:rPr>
                <w:color w:val="000000"/>
              </w:rPr>
            </w:pPr>
          </w:p>
        </w:tc>
        <w:tc>
          <w:tcPr>
            <w:tcW w:w="8771" w:type="dxa"/>
            <w:vMerge/>
            <w:tcBorders>
              <w:top w:val="single" w:sz="4" w:space="0" w:color="auto"/>
              <w:left w:val="single" w:sz="4" w:space="0" w:color="auto"/>
              <w:bottom w:val="single" w:sz="4" w:space="0" w:color="auto"/>
              <w:right w:val="single" w:sz="4" w:space="0" w:color="auto"/>
            </w:tcBorders>
            <w:vAlign w:val="center"/>
            <w:hideMark/>
          </w:tcPr>
          <w:p w14:paraId="43910227" w14:textId="77777777" w:rsidR="006341A5" w:rsidRPr="00334040" w:rsidRDefault="006341A5" w:rsidP="007E6DA6">
            <w:pPr>
              <w:rPr>
                <w:color w:val="000000"/>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14:paraId="2D0C6424" w14:textId="77777777" w:rsidR="006341A5" w:rsidRPr="00334040" w:rsidRDefault="006341A5" w:rsidP="007E6DA6">
            <w:pPr>
              <w:rPr>
                <w:color w:val="000000"/>
              </w:rPr>
            </w:pPr>
          </w:p>
        </w:tc>
        <w:tc>
          <w:tcPr>
            <w:tcW w:w="706" w:type="dxa"/>
            <w:tcBorders>
              <w:top w:val="nil"/>
              <w:left w:val="nil"/>
              <w:bottom w:val="single" w:sz="4" w:space="0" w:color="auto"/>
              <w:right w:val="single" w:sz="4" w:space="0" w:color="auto"/>
            </w:tcBorders>
            <w:shd w:val="clear" w:color="000000" w:fill="FFFFFF"/>
            <w:vAlign w:val="center"/>
            <w:hideMark/>
          </w:tcPr>
          <w:p w14:paraId="4F6A87FA" w14:textId="77777777" w:rsidR="006341A5" w:rsidRPr="00334040" w:rsidRDefault="006341A5" w:rsidP="007E6DA6">
            <w:pPr>
              <w:jc w:val="center"/>
              <w:rPr>
                <w:color w:val="000000"/>
              </w:rPr>
            </w:pPr>
            <w:r w:rsidRPr="00334040">
              <w:rPr>
                <w:color w:val="000000"/>
              </w:rPr>
              <w:t>2021</w:t>
            </w:r>
          </w:p>
        </w:tc>
        <w:tc>
          <w:tcPr>
            <w:tcW w:w="706" w:type="dxa"/>
            <w:tcBorders>
              <w:top w:val="nil"/>
              <w:left w:val="nil"/>
              <w:bottom w:val="single" w:sz="4" w:space="0" w:color="auto"/>
              <w:right w:val="single" w:sz="4" w:space="0" w:color="auto"/>
            </w:tcBorders>
            <w:shd w:val="clear" w:color="000000" w:fill="FFFFFF"/>
            <w:vAlign w:val="center"/>
            <w:hideMark/>
          </w:tcPr>
          <w:p w14:paraId="44EF65ED" w14:textId="77777777" w:rsidR="006341A5" w:rsidRPr="00334040" w:rsidRDefault="006341A5" w:rsidP="007E6DA6">
            <w:pPr>
              <w:jc w:val="center"/>
              <w:rPr>
                <w:color w:val="000000"/>
              </w:rPr>
            </w:pPr>
            <w:r w:rsidRPr="00334040">
              <w:rPr>
                <w:color w:val="000000"/>
              </w:rPr>
              <w:t>2022</w:t>
            </w:r>
          </w:p>
        </w:tc>
        <w:tc>
          <w:tcPr>
            <w:tcW w:w="781" w:type="dxa"/>
            <w:tcBorders>
              <w:top w:val="nil"/>
              <w:left w:val="nil"/>
              <w:bottom w:val="single" w:sz="4" w:space="0" w:color="auto"/>
              <w:right w:val="single" w:sz="4" w:space="0" w:color="auto"/>
            </w:tcBorders>
            <w:shd w:val="clear" w:color="000000" w:fill="FFFFFF"/>
            <w:vAlign w:val="center"/>
            <w:hideMark/>
          </w:tcPr>
          <w:p w14:paraId="2F26025A" w14:textId="77777777" w:rsidR="006341A5" w:rsidRPr="00334040" w:rsidRDefault="006341A5" w:rsidP="007E6DA6">
            <w:pPr>
              <w:jc w:val="center"/>
              <w:rPr>
                <w:color w:val="000000"/>
              </w:rPr>
            </w:pPr>
            <w:r w:rsidRPr="00334040">
              <w:rPr>
                <w:color w:val="000000"/>
              </w:rPr>
              <w:t>2023</w:t>
            </w:r>
          </w:p>
        </w:tc>
      </w:tr>
      <w:tr w:rsidR="006341A5" w:rsidRPr="00334040" w14:paraId="13425025" w14:textId="77777777" w:rsidTr="007E6DA6">
        <w:trPr>
          <w:trHeight w:val="284"/>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6A97F9AD" w14:textId="77777777" w:rsidR="006341A5" w:rsidRPr="00334040" w:rsidRDefault="006341A5" w:rsidP="007E6DA6">
            <w:pPr>
              <w:jc w:val="center"/>
              <w:rPr>
                <w:color w:val="000000"/>
              </w:rPr>
            </w:pPr>
            <w:r w:rsidRPr="00334040">
              <w:rPr>
                <w:color w:val="000000"/>
              </w:rPr>
              <w:t>1</w:t>
            </w:r>
          </w:p>
        </w:tc>
        <w:tc>
          <w:tcPr>
            <w:tcW w:w="3010" w:type="dxa"/>
            <w:tcBorders>
              <w:top w:val="nil"/>
              <w:left w:val="nil"/>
              <w:bottom w:val="single" w:sz="4" w:space="0" w:color="auto"/>
              <w:right w:val="single" w:sz="4" w:space="0" w:color="auto"/>
            </w:tcBorders>
            <w:shd w:val="clear" w:color="auto" w:fill="auto"/>
            <w:vAlign w:val="center"/>
            <w:hideMark/>
          </w:tcPr>
          <w:p w14:paraId="63526439" w14:textId="77777777" w:rsidR="006341A5" w:rsidRPr="00334040" w:rsidRDefault="006341A5" w:rsidP="007E6DA6">
            <w:pPr>
              <w:jc w:val="center"/>
              <w:rPr>
                <w:color w:val="000000"/>
              </w:rPr>
            </w:pPr>
            <w:r w:rsidRPr="00334040">
              <w:rPr>
                <w:color w:val="000000"/>
              </w:rPr>
              <w:t>2</w:t>
            </w:r>
          </w:p>
        </w:tc>
        <w:tc>
          <w:tcPr>
            <w:tcW w:w="8771" w:type="dxa"/>
            <w:tcBorders>
              <w:top w:val="nil"/>
              <w:left w:val="nil"/>
              <w:bottom w:val="single" w:sz="4" w:space="0" w:color="auto"/>
              <w:right w:val="single" w:sz="4" w:space="0" w:color="auto"/>
            </w:tcBorders>
            <w:shd w:val="clear" w:color="auto" w:fill="auto"/>
            <w:vAlign w:val="center"/>
            <w:hideMark/>
          </w:tcPr>
          <w:p w14:paraId="6ADBBAA4" w14:textId="77777777" w:rsidR="006341A5" w:rsidRPr="00334040" w:rsidRDefault="006341A5" w:rsidP="007E6DA6">
            <w:pPr>
              <w:jc w:val="center"/>
              <w:rPr>
                <w:color w:val="000000"/>
              </w:rPr>
            </w:pPr>
            <w:r w:rsidRPr="00334040">
              <w:rPr>
                <w:color w:val="000000"/>
              </w:rPr>
              <w:t>3</w:t>
            </w:r>
          </w:p>
        </w:tc>
        <w:tc>
          <w:tcPr>
            <w:tcW w:w="1113" w:type="dxa"/>
            <w:tcBorders>
              <w:top w:val="nil"/>
              <w:left w:val="nil"/>
              <w:bottom w:val="single" w:sz="4" w:space="0" w:color="auto"/>
              <w:right w:val="single" w:sz="4" w:space="0" w:color="auto"/>
            </w:tcBorders>
            <w:shd w:val="clear" w:color="auto" w:fill="auto"/>
            <w:vAlign w:val="center"/>
            <w:hideMark/>
          </w:tcPr>
          <w:p w14:paraId="0A9420EA" w14:textId="77777777" w:rsidR="006341A5" w:rsidRPr="00334040" w:rsidRDefault="006341A5" w:rsidP="007E6DA6">
            <w:pPr>
              <w:jc w:val="center"/>
              <w:rPr>
                <w:color w:val="000000"/>
              </w:rPr>
            </w:pPr>
            <w:r w:rsidRPr="00334040">
              <w:rPr>
                <w:color w:val="000000"/>
              </w:rPr>
              <w:t>4</w:t>
            </w:r>
          </w:p>
        </w:tc>
        <w:tc>
          <w:tcPr>
            <w:tcW w:w="706" w:type="dxa"/>
            <w:tcBorders>
              <w:top w:val="nil"/>
              <w:left w:val="nil"/>
              <w:bottom w:val="single" w:sz="4" w:space="0" w:color="auto"/>
              <w:right w:val="single" w:sz="4" w:space="0" w:color="auto"/>
            </w:tcBorders>
            <w:shd w:val="clear" w:color="auto" w:fill="auto"/>
            <w:vAlign w:val="center"/>
            <w:hideMark/>
          </w:tcPr>
          <w:p w14:paraId="6FBF63E2" w14:textId="77777777" w:rsidR="006341A5" w:rsidRPr="00334040" w:rsidRDefault="006341A5" w:rsidP="007E6DA6">
            <w:pPr>
              <w:jc w:val="center"/>
              <w:rPr>
                <w:color w:val="000000"/>
              </w:rPr>
            </w:pPr>
            <w:r w:rsidRPr="00334040">
              <w:rPr>
                <w:color w:val="000000"/>
              </w:rPr>
              <w:t>5</w:t>
            </w:r>
          </w:p>
        </w:tc>
        <w:tc>
          <w:tcPr>
            <w:tcW w:w="706" w:type="dxa"/>
            <w:tcBorders>
              <w:top w:val="nil"/>
              <w:left w:val="nil"/>
              <w:bottom w:val="single" w:sz="4" w:space="0" w:color="auto"/>
              <w:right w:val="single" w:sz="4" w:space="0" w:color="auto"/>
            </w:tcBorders>
            <w:shd w:val="clear" w:color="auto" w:fill="auto"/>
            <w:vAlign w:val="center"/>
            <w:hideMark/>
          </w:tcPr>
          <w:p w14:paraId="1C67BBC1" w14:textId="77777777" w:rsidR="006341A5" w:rsidRPr="00334040" w:rsidRDefault="006341A5" w:rsidP="007E6DA6">
            <w:pPr>
              <w:jc w:val="center"/>
              <w:rPr>
                <w:color w:val="000000"/>
              </w:rPr>
            </w:pPr>
            <w:r w:rsidRPr="00334040">
              <w:rPr>
                <w:color w:val="000000"/>
              </w:rPr>
              <w:t>6</w:t>
            </w:r>
          </w:p>
        </w:tc>
        <w:tc>
          <w:tcPr>
            <w:tcW w:w="781" w:type="dxa"/>
            <w:tcBorders>
              <w:top w:val="nil"/>
              <w:left w:val="nil"/>
              <w:bottom w:val="single" w:sz="4" w:space="0" w:color="auto"/>
              <w:right w:val="single" w:sz="4" w:space="0" w:color="auto"/>
            </w:tcBorders>
            <w:shd w:val="clear" w:color="auto" w:fill="auto"/>
            <w:vAlign w:val="center"/>
            <w:hideMark/>
          </w:tcPr>
          <w:p w14:paraId="529AAF42" w14:textId="77777777" w:rsidR="006341A5" w:rsidRPr="00334040" w:rsidRDefault="006341A5" w:rsidP="007E6DA6">
            <w:pPr>
              <w:jc w:val="center"/>
              <w:rPr>
                <w:color w:val="000000"/>
              </w:rPr>
            </w:pPr>
            <w:r w:rsidRPr="00334040">
              <w:rPr>
                <w:color w:val="000000"/>
              </w:rPr>
              <w:t>7</w:t>
            </w:r>
          </w:p>
        </w:tc>
      </w:tr>
      <w:tr w:rsidR="006341A5" w:rsidRPr="00334040" w14:paraId="11F5B30F" w14:textId="77777777" w:rsidTr="007E6DA6">
        <w:trPr>
          <w:trHeight w:val="284"/>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720954C2" w14:textId="77777777" w:rsidR="006341A5" w:rsidRPr="00334040" w:rsidRDefault="006341A5" w:rsidP="007E6DA6">
            <w:pPr>
              <w:jc w:val="center"/>
              <w:rPr>
                <w:color w:val="000000"/>
              </w:rPr>
            </w:pPr>
            <w:r w:rsidRPr="00334040">
              <w:rPr>
                <w:color w:val="000000"/>
              </w:rPr>
              <w:t>1</w:t>
            </w:r>
          </w:p>
        </w:tc>
        <w:tc>
          <w:tcPr>
            <w:tcW w:w="3010" w:type="dxa"/>
            <w:tcBorders>
              <w:top w:val="nil"/>
              <w:left w:val="nil"/>
              <w:bottom w:val="single" w:sz="4" w:space="0" w:color="auto"/>
              <w:right w:val="single" w:sz="4" w:space="0" w:color="auto"/>
            </w:tcBorders>
            <w:shd w:val="clear" w:color="000000" w:fill="FFFFFF"/>
            <w:vAlign w:val="center"/>
            <w:hideMark/>
          </w:tcPr>
          <w:p w14:paraId="6B0594F4" w14:textId="77777777" w:rsidR="006341A5" w:rsidRPr="00334040" w:rsidRDefault="006341A5" w:rsidP="007E6DA6">
            <w:pPr>
              <w:rPr>
                <w:color w:val="000000"/>
              </w:rPr>
            </w:pPr>
            <w:r w:rsidRPr="00334040">
              <w:rPr>
                <w:color w:val="000000"/>
              </w:rPr>
              <w:t>Показатели энергосбережения и энергетической эффективности</w:t>
            </w:r>
          </w:p>
        </w:tc>
        <w:tc>
          <w:tcPr>
            <w:tcW w:w="8771" w:type="dxa"/>
            <w:tcBorders>
              <w:top w:val="nil"/>
              <w:left w:val="nil"/>
              <w:bottom w:val="single" w:sz="4" w:space="0" w:color="auto"/>
              <w:right w:val="single" w:sz="4" w:space="0" w:color="auto"/>
            </w:tcBorders>
            <w:shd w:val="clear" w:color="000000" w:fill="FFFFFF"/>
            <w:vAlign w:val="center"/>
            <w:hideMark/>
          </w:tcPr>
          <w:p w14:paraId="503045DB" w14:textId="77777777" w:rsidR="006341A5" w:rsidRPr="00334040" w:rsidRDefault="006341A5" w:rsidP="007E6DA6">
            <w:pPr>
              <w:rPr>
                <w:color w:val="000000"/>
              </w:rPr>
            </w:pPr>
            <w:r w:rsidRPr="00334040">
              <w:rPr>
                <w:color w:val="000000"/>
              </w:rPr>
              <w:t>Удельный расход электрической энергии</w:t>
            </w:r>
          </w:p>
        </w:tc>
        <w:tc>
          <w:tcPr>
            <w:tcW w:w="1113" w:type="dxa"/>
            <w:tcBorders>
              <w:top w:val="nil"/>
              <w:left w:val="nil"/>
              <w:bottom w:val="single" w:sz="4" w:space="0" w:color="auto"/>
              <w:right w:val="single" w:sz="4" w:space="0" w:color="auto"/>
            </w:tcBorders>
            <w:shd w:val="clear" w:color="000000" w:fill="FFFFFF"/>
            <w:noWrap/>
            <w:vAlign w:val="center"/>
            <w:hideMark/>
          </w:tcPr>
          <w:p w14:paraId="66F4CE14" w14:textId="77777777" w:rsidR="006341A5" w:rsidRPr="00334040" w:rsidRDefault="006341A5" w:rsidP="007E6DA6">
            <w:pPr>
              <w:jc w:val="center"/>
              <w:rPr>
                <w:color w:val="000000"/>
              </w:rPr>
            </w:pPr>
            <w:proofErr w:type="spellStart"/>
            <w:r w:rsidRPr="00334040">
              <w:rPr>
                <w:color w:val="000000"/>
              </w:rPr>
              <w:t>кВтч</w:t>
            </w:r>
            <w:proofErr w:type="spellEnd"/>
            <w:r w:rsidRPr="00334040">
              <w:rPr>
                <w:color w:val="000000"/>
              </w:rPr>
              <w:t>/м</w:t>
            </w:r>
            <w:r w:rsidRPr="00334040">
              <w:rPr>
                <w:color w:val="000000"/>
                <w:vertAlign w:val="superscript"/>
              </w:rPr>
              <w:t>3</w:t>
            </w:r>
          </w:p>
        </w:tc>
        <w:tc>
          <w:tcPr>
            <w:tcW w:w="706" w:type="dxa"/>
            <w:tcBorders>
              <w:top w:val="nil"/>
              <w:left w:val="nil"/>
              <w:bottom w:val="single" w:sz="4" w:space="0" w:color="auto"/>
              <w:right w:val="single" w:sz="4" w:space="0" w:color="auto"/>
            </w:tcBorders>
            <w:shd w:val="clear" w:color="auto" w:fill="auto"/>
            <w:noWrap/>
            <w:vAlign w:val="center"/>
            <w:hideMark/>
          </w:tcPr>
          <w:p w14:paraId="5892C834" w14:textId="77777777" w:rsidR="006341A5" w:rsidRPr="00334040" w:rsidRDefault="006341A5" w:rsidP="007E6DA6">
            <w:pPr>
              <w:jc w:val="center"/>
              <w:rPr>
                <w:color w:val="000000"/>
              </w:rPr>
            </w:pPr>
            <w:r w:rsidRPr="00334040">
              <w:rPr>
                <w:color w:val="000000"/>
              </w:rPr>
              <w:t>0,13</w:t>
            </w:r>
          </w:p>
        </w:tc>
        <w:tc>
          <w:tcPr>
            <w:tcW w:w="706" w:type="dxa"/>
            <w:tcBorders>
              <w:top w:val="nil"/>
              <w:left w:val="nil"/>
              <w:bottom w:val="single" w:sz="4" w:space="0" w:color="auto"/>
              <w:right w:val="single" w:sz="4" w:space="0" w:color="auto"/>
            </w:tcBorders>
            <w:shd w:val="clear" w:color="auto" w:fill="auto"/>
            <w:noWrap/>
            <w:vAlign w:val="center"/>
            <w:hideMark/>
          </w:tcPr>
          <w:p w14:paraId="12176529" w14:textId="77777777" w:rsidR="006341A5" w:rsidRPr="00334040" w:rsidRDefault="006341A5" w:rsidP="007E6DA6">
            <w:pPr>
              <w:jc w:val="center"/>
              <w:rPr>
                <w:color w:val="000000"/>
              </w:rPr>
            </w:pPr>
            <w:r w:rsidRPr="00334040">
              <w:rPr>
                <w:color w:val="000000"/>
              </w:rPr>
              <w:t>0,13</w:t>
            </w:r>
          </w:p>
        </w:tc>
        <w:tc>
          <w:tcPr>
            <w:tcW w:w="781" w:type="dxa"/>
            <w:tcBorders>
              <w:top w:val="nil"/>
              <w:left w:val="nil"/>
              <w:bottom w:val="single" w:sz="4" w:space="0" w:color="auto"/>
              <w:right w:val="single" w:sz="4" w:space="0" w:color="auto"/>
            </w:tcBorders>
            <w:shd w:val="clear" w:color="auto" w:fill="auto"/>
            <w:noWrap/>
            <w:vAlign w:val="center"/>
            <w:hideMark/>
          </w:tcPr>
          <w:p w14:paraId="26908972" w14:textId="77777777" w:rsidR="006341A5" w:rsidRPr="00334040" w:rsidRDefault="006341A5" w:rsidP="007E6DA6">
            <w:pPr>
              <w:jc w:val="center"/>
              <w:rPr>
                <w:color w:val="000000"/>
              </w:rPr>
            </w:pPr>
            <w:r w:rsidRPr="00334040">
              <w:rPr>
                <w:color w:val="000000"/>
              </w:rPr>
              <w:t>0,12</w:t>
            </w:r>
          </w:p>
        </w:tc>
      </w:tr>
      <w:tr w:rsidR="006341A5" w:rsidRPr="00334040" w14:paraId="6A025030" w14:textId="77777777" w:rsidTr="007E6DA6">
        <w:trPr>
          <w:trHeight w:val="284"/>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19E2F55B" w14:textId="77777777" w:rsidR="006341A5" w:rsidRPr="00334040" w:rsidRDefault="006341A5" w:rsidP="007E6DA6">
            <w:pPr>
              <w:jc w:val="center"/>
              <w:rPr>
                <w:color w:val="000000"/>
              </w:rPr>
            </w:pPr>
            <w:r w:rsidRPr="00334040">
              <w:rPr>
                <w:color w:val="000000"/>
              </w:rPr>
              <w:t>2</w:t>
            </w:r>
          </w:p>
        </w:tc>
        <w:tc>
          <w:tcPr>
            <w:tcW w:w="3010" w:type="dxa"/>
            <w:tcBorders>
              <w:top w:val="nil"/>
              <w:left w:val="nil"/>
              <w:bottom w:val="single" w:sz="4" w:space="0" w:color="auto"/>
              <w:right w:val="single" w:sz="4" w:space="0" w:color="auto"/>
            </w:tcBorders>
            <w:shd w:val="clear" w:color="000000" w:fill="FFFFFF"/>
            <w:vAlign w:val="center"/>
            <w:hideMark/>
          </w:tcPr>
          <w:p w14:paraId="32EB72A9" w14:textId="77777777" w:rsidR="006341A5" w:rsidRPr="00334040" w:rsidRDefault="006341A5" w:rsidP="007E6DA6">
            <w:pPr>
              <w:rPr>
                <w:color w:val="000000"/>
              </w:rPr>
            </w:pPr>
            <w:r w:rsidRPr="00334040">
              <w:rPr>
                <w:color w:val="000000"/>
              </w:rPr>
              <w:t>Показатели надежности и бесперебойности водоснабжения</w:t>
            </w:r>
          </w:p>
        </w:tc>
        <w:tc>
          <w:tcPr>
            <w:tcW w:w="8771" w:type="dxa"/>
            <w:tcBorders>
              <w:top w:val="nil"/>
              <w:left w:val="nil"/>
              <w:bottom w:val="single" w:sz="4" w:space="0" w:color="auto"/>
              <w:right w:val="single" w:sz="4" w:space="0" w:color="auto"/>
            </w:tcBorders>
            <w:shd w:val="clear" w:color="auto" w:fill="auto"/>
            <w:vAlign w:val="center"/>
            <w:hideMark/>
          </w:tcPr>
          <w:p w14:paraId="0D9A85A1" w14:textId="77777777" w:rsidR="006341A5" w:rsidRPr="00334040" w:rsidRDefault="006341A5" w:rsidP="007E6DA6">
            <w:pPr>
              <w:rPr>
                <w:color w:val="000000"/>
              </w:rPr>
            </w:pPr>
            <w:r w:rsidRPr="00334040">
              <w:rPr>
                <w:color w:val="000000"/>
              </w:rPr>
              <w:t>Удельное количество аварий и засоров в расчете на протяженность канализационной сети в год</w:t>
            </w:r>
          </w:p>
        </w:tc>
        <w:tc>
          <w:tcPr>
            <w:tcW w:w="1113" w:type="dxa"/>
            <w:tcBorders>
              <w:top w:val="nil"/>
              <w:left w:val="nil"/>
              <w:bottom w:val="single" w:sz="4" w:space="0" w:color="auto"/>
              <w:right w:val="single" w:sz="4" w:space="0" w:color="auto"/>
            </w:tcBorders>
            <w:shd w:val="clear" w:color="auto" w:fill="auto"/>
            <w:noWrap/>
            <w:vAlign w:val="center"/>
            <w:hideMark/>
          </w:tcPr>
          <w:p w14:paraId="7C0528DB" w14:textId="77777777" w:rsidR="006341A5" w:rsidRPr="00334040" w:rsidRDefault="006341A5" w:rsidP="007E6DA6">
            <w:pPr>
              <w:jc w:val="center"/>
              <w:rPr>
                <w:color w:val="000000"/>
              </w:rPr>
            </w:pPr>
            <w:r w:rsidRPr="00334040">
              <w:rPr>
                <w:color w:val="000000"/>
              </w:rPr>
              <w:t>ед./км</w:t>
            </w:r>
          </w:p>
        </w:tc>
        <w:tc>
          <w:tcPr>
            <w:tcW w:w="706" w:type="dxa"/>
            <w:tcBorders>
              <w:top w:val="nil"/>
              <w:left w:val="nil"/>
              <w:bottom w:val="single" w:sz="4" w:space="0" w:color="auto"/>
              <w:right w:val="single" w:sz="4" w:space="0" w:color="auto"/>
            </w:tcBorders>
            <w:shd w:val="clear" w:color="auto" w:fill="auto"/>
            <w:noWrap/>
            <w:vAlign w:val="center"/>
            <w:hideMark/>
          </w:tcPr>
          <w:p w14:paraId="6CFD62AD" w14:textId="77777777" w:rsidR="006341A5" w:rsidRPr="00334040" w:rsidRDefault="006341A5" w:rsidP="007E6DA6">
            <w:pPr>
              <w:jc w:val="center"/>
              <w:rPr>
                <w:color w:val="000000"/>
              </w:rPr>
            </w:pPr>
            <w:r w:rsidRPr="00334040">
              <w:rPr>
                <w:color w:val="000000"/>
              </w:rPr>
              <w:t>0,10</w:t>
            </w:r>
          </w:p>
        </w:tc>
        <w:tc>
          <w:tcPr>
            <w:tcW w:w="706" w:type="dxa"/>
            <w:tcBorders>
              <w:top w:val="nil"/>
              <w:left w:val="nil"/>
              <w:bottom w:val="single" w:sz="4" w:space="0" w:color="auto"/>
              <w:right w:val="single" w:sz="4" w:space="0" w:color="auto"/>
            </w:tcBorders>
            <w:shd w:val="clear" w:color="auto" w:fill="auto"/>
            <w:noWrap/>
            <w:vAlign w:val="center"/>
            <w:hideMark/>
          </w:tcPr>
          <w:p w14:paraId="4FBF7045" w14:textId="77777777" w:rsidR="006341A5" w:rsidRPr="00334040" w:rsidRDefault="006341A5" w:rsidP="007E6DA6">
            <w:pPr>
              <w:jc w:val="center"/>
              <w:rPr>
                <w:color w:val="000000"/>
              </w:rPr>
            </w:pPr>
            <w:r w:rsidRPr="00334040">
              <w:rPr>
                <w:color w:val="000000"/>
              </w:rPr>
              <w:t>0,10</w:t>
            </w:r>
          </w:p>
        </w:tc>
        <w:tc>
          <w:tcPr>
            <w:tcW w:w="781" w:type="dxa"/>
            <w:tcBorders>
              <w:top w:val="nil"/>
              <w:left w:val="nil"/>
              <w:bottom w:val="single" w:sz="4" w:space="0" w:color="auto"/>
              <w:right w:val="single" w:sz="4" w:space="0" w:color="auto"/>
            </w:tcBorders>
            <w:shd w:val="clear" w:color="auto" w:fill="auto"/>
            <w:noWrap/>
            <w:vAlign w:val="center"/>
            <w:hideMark/>
          </w:tcPr>
          <w:p w14:paraId="7E42F6C8" w14:textId="77777777" w:rsidR="006341A5" w:rsidRPr="00334040" w:rsidRDefault="006341A5" w:rsidP="007E6DA6">
            <w:pPr>
              <w:jc w:val="center"/>
              <w:rPr>
                <w:color w:val="000000"/>
              </w:rPr>
            </w:pPr>
            <w:r w:rsidRPr="00334040">
              <w:rPr>
                <w:color w:val="000000"/>
              </w:rPr>
              <w:t>0,10</w:t>
            </w:r>
          </w:p>
        </w:tc>
      </w:tr>
      <w:tr w:rsidR="006341A5" w:rsidRPr="00334040" w14:paraId="17E90070" w14:textId="77777777" w:rsidTr="007E6DA6">
        <w:trPr>
          <w:trHeight w:val="240"/>
        </w:trPr>
        <w:tc>
          <w:tcPr>
            <w:tcW w:w="486" w:type="dxa"/>
            <w:vMerge w:val="restart"/>
            <w:tcBorders>
              <w:top w:val="nil"/>
              <w:left w:val="single" w:sz="4" w:space="0" w:color="auto"/>
              <w:right w:val="single" w:sz="4" w:space="0" w:color="auto"/>
            </w:tcBorders>
            <w:shd w:val="clear" w:color="auto" w:fill="auto"/>
            <w:noWrap/>
            <w:vAlign w:val="center"/>
          </w:tcPr>
          <w:p w14:paraId="75CB3340" w14:textId="77777777" w:rsidR="006341A5" w:rsidRPr="00334040" w:rsidRDefault="006341A5" w:rsidP="007E6DA6">
            <w:pPr>
              <w:jc w:val="center"/>
              <w:rPr>
                <w:color w:val="000000"/>
              </w:rPr>
            </w:pPr>
            <w:r w:rsidRPr="00334040">
              <w:rPr>
                <w:color w:val="000000"/>
              </w:rPr>
              <w:t>3</w:t>
            </w:r>
          </w:p>
        </w:tc>
        <w:tc>
          <w:tcPr>
            <w:tcW w:w="3010" w:type="dxa"/>
            <w:vMerge w:val="restart"/>
            <w:tcBorders>
              <w:top w:val="nil"/>
              <w:left w:val="nil"/>
              <w:right w:val="single" w:sz="4" w:space="0" w:color="auto"/>
            </w:tcBorders>
            <w:shd w:val="clear" w:color="000000" w:fill="FFFFFF"/>
            <w:vAlign w:val="center"/>
          </w:tcPr>
          <w:p w14:paraId="0F7A1B15" w14:textId="77777777" w:rsidR="006341A5" w:rsidRPr="00334040" w:rsidRDefault="006341A5" w:rsidP="007E6DA6">
            <w:pPr>
              <w:rPr>
                <w:color w:val="000000"/>
              </w:rPr>
            </w:pPr>
            <w:r w:rsidRPr="00334040">
              <w:rPr>
                <w:color w:val="000000"/>
              </w:rPr>
              <w:t>Целевые показатели качества обслуживания абонентов</w:t>
            </w:r>
          </w:p>
        </w:tc>
        <w:tc>
          <w:tcPr>
            <w:tcW w:w="8771" w:type="dxa"/>
            <w:tcBorders>
              <w:top w:val="nil"/>
              <w:left w:val="nil"/>
              <w:bottom w:val="single" w:sz="4" w:space="0" w:color="auto"/>
              <w:right w:val="single" w:sz="4" w:space="0" w:color="auto"/>
            </w:tcBorders>
            <w:shd w:val="clear" w:color="auto" w:fill="auto"/>
            <w:vAlign w:val="center"/>
          </w:tcPr>
          <w:p w14:paraId="5A6DBFC8" w14:textId="77777777" w:rsidR="006341A5" w:rsidRPr="00334040" w:rsidRDefault="006341A5" w:rsidP="007E6DA6">
            <w:pPr>
              <w:rPr>
                <w:color w:val="000000"/>
              </w:rPr>
            </w:pPr>
            <w:r w:rsidRPr="00334040">
              <w:rPr>
                <w:color w:val="000000"/>
              </w:rPr>
              <w:t>Среднее время ожидания ответа оператора по телефону «горячей линии»</w:t>
            </w:r>
          </w:p>
        </w:tc>
        <w:tc>
          <w:tcPr>
            <w:tcW w:w="1113" w:type="dxa"/>
            <w:tcBorders>
              <w:top w:val="nil"/>
              <w:left w:val="nil"/>
              <w:bottom w:val="single" w:sz="4" w:space="0" w:color="auto"/>
              <w:right w:val="single" w:sz="4" w:space="0" w:color="auto"/>
            </w:tcBorders>
            <w:shd w:val="clear" w:color="auto" w:fill="auto"/>
            <w:noWrap/>
            <w:vAlign w:val="center"/>
          </w:tcPr>
          <w:p w14:paraId="3F633C9D" w14:textId="77777777" w:rsidR="006341A5" w:rsidRPr="00334040" w:rsidRDefault="006341A5" w:rsidP="007E6DA6">
            <w:pPr>
              <w:jc w:val="center"/>
              <w:rPr>
                <w:color w:val="000000"/>
              </w:rPr>
            </w:pPr>
            <w:r w:rsidRPr="00334040">
              <w:rPr>
                <w:color w:val="000000"/>
              </w:rPr>
              <w:t>мин.</w:t>
            </w:r>
          </w:p>
        </w:tc>
        <w:tc>
          <w:tcPr>
            <w:tcW w:w="706" w:type="dxa"/>
            <w:tcBorders>
              <w:top w:val="nil"/>
              <w:left w:val="nil"/>
              <w:bottom w:val="single" w:sz="4" w:space="0" w:color="auto"/>
              <w:right w:val="single" w:sz="4" w:space="0" w:color="auto"/>
            </w:tcBorders>
            <w:shd w:val="clear" w:color="auto" w:fill="auto"/>
            <w:noWrap/>
            <w:vAlign w:val="center"/>
          </w:tcPr>
          <w:p w14:paraId="5D192E85" w14:textId="77777777" w:rsidR="006341A5" w:rsidRPr="00334040" w:rsidRDefault="006341A5" w:rsidP="007E6DA6">
            <w:pPr>
              <w:jc w:val="center"/>
              <w:rPr>
                <w:color w:val="000000"/>
              </w:rPr>
            </w:pPr>
            <w:r w:rsidRPr="00334040">
              <w:rPr>
                <w:color w:val="000000"/>
              </w:rPr>
              <w:t>0,17</w:t>
            </w:r>
          </w:p>
        </w:tc>
        <w:tc>
          <w:tcPr>
            <w:tcW w:w="706" w:type="dxa"/>
            <w:tcBorders>
              <w:top w:val="nil"/>
              <w:left w:val="nil"/>
              <w:bottom w:val="single" w:sz="4" w:space="0" w:color="auto"/>
              <w:right w:val="single" w:sz="4" w:space="0" w:color="auto"/>
            </w:tcBorders>
            <w:shd w:val="clear" w:color="auto" w:fill="auto"/>
            <w:noWrap/>
            <w:vAlign w:val="center"/>
          </w:tcPr>
          <w:p w14:paraId="2A1A9C34" w14:textId="77777777" w:rsidR="006341A5" w:rsidRPr="00334040" w:rsidRDefault="006341A5" w:rsidP="007E6DA6">
            <w:pPr>
              <w:jc w:val="center"/>
              <w:rPr>
                <w:color w:val="000000"/>
              </w:rPr>
            </w:pPr>
            <w:r w:rsidRPr="00334040">
              <w:rPr>
                <w:color w:val="000000"/>
              </w:rPr>
              <w:t>0,17</w:t>
            </w:r>
          </w:p>
        </w:tc>
        <w:tc>
          <w:tcPr>
            <w:tcW w:w="781" w:type="dxa"/>
            <w:tcBorders>
              <w:top w:val="nil"/>
              <w:left w:val="nil"/>
              <w:bottom w:val="single" w:sz="4" w:space="0" w:color="auto"/>
              <w:right w:val="single" w:sz="4" w:space="0" w:color="auto"/>
            </w:tcBorders>
            <w:shd w:val="clear" w:color="auto" w:fill="auto"/>
            <w:noWrap/>
            <w:vAlign w:val="center"/>
          </w:tcPr>
          <w:p w14:paraId="59E74258" w14:textId="77777777" w:rsidR="006341A5" w:rsidRPr="00334040" w:rsidRDefault="006341A5" w:rsidP="007E6DA6">
            <w:pPr>
              <w:jc w:val="center"/>
              <w:rPr>
                <w:color w:val="000000"/>
              </w:rPr>
            </w:pPr>
            <w:r w:rsidRPr="00334040">
              <w:rPr>
                <w:color w:val="000000"/>
              </w:rPr>
              <w:t>0,17</w:t>
            </w:r>
          </w:p>
        </w:tc>
      </w:tr>
      <w:tr w:rsidR="006341A5" w:rsidRPr="00334040" w14:paraId="2E6F6CB5" w14:textId="77777777" w:rsidTr="007E6DA6">
        <w:trPr>
          <w:trHeight w:val="205"/>
        </w:trPr>
        <w:tc>
          <w:tcPr>
            <w:tcW w:w="486" w:type="dxa"/>
            <w:vMerge/>
            <w:tcBorders>
              <w:left w:val="single" w:sz="4" w:space="0" w:color="auto"/>
              <w:bottom w:val="single" w:sz="4" w:space="0" w:color="auto"/>
              <w:right w:val="single" w:sz="4" w:space="0" w:color="auto"/>
            </w:tcBorders>
            <w:shd w:val="clear" w:color="auto" w:fill="auto"/>
            <w:noWrap/>
            <w:vAlign w:val="center"/>
          </w:tcPr>
          <w:p w14:paraId="60C293B0" w14:textId="77777777" w:rsidR="006341A5" w:rsidRPr="00334040" w:rsidRDefault="006341A5" w:rsidP="007E6DA6">
            <w:pPr>
              <w:jc w:val="center"/>
              <w:rPr>
                <w:color w:val="000000"/>
              </w:rPr>
            </w:pPr>
          </w:p>
        </w:tc>
        <w:tc>
          <w:tcPr>
            <w:tcW w:w="3010" w:type="dxa"/>
            <w:vMerge/>
            <w:tcBorders>
              <w:left w:val="nil"/>
              <w:bottom w:val="single" w:sz="4" w:space="0" w:color="auto"/>
              <w:right w:val="single" w:sz="4" w:space="0" w:color="auto"/>
            </w:tcBorders>
            <w:shd w:val="clear" w:color="000000" w:fill="FFFFFF"/>
            <w:vAlign w:val="center"/>
          </w:tcPr>
          <w:p w14:paraId="23A8C053" w14:textId="77777777" w:rsidR="006341A5" w:rsidRPr="00334040" w:rsidRDefault="006341A5" w:rsidP="007E6DA6">
            <w:pPr>
              <w:rPr>
                <w:color w:val="000000"/>
              </w:rPr>
            </w:pPr>
          </w:p>
        </w:tc>
        <w:tc>
          <w:tcPr>
            <w:tcW w:w="8771" w:type="dxa"/>
            <w:tcBorders>
              <w:top w:val="single" w:sz="4" w:space="0" w:color="auto"/>
              <w:left w:val="nil"/>
              <w:bottom w:val="single" w:sz="4" w:space="0" w:color="auto"/>
              <w:right w:val="single" w:sz="4" w:space="0" w:color="auto"/>
            </w:tcBorders>
            <w:shd w:val="clear" w:color="auto" w:fill="auto"/>
            <w:vAlign w:val="center"/>
          </w:tcPr>
          <w:p w14:paraId="1BE6ED85" w14:textId="77777777" w:rsidR="006341A5" w:rsidRPr="00334040" w:rsidRDefault="006341A5" w:rsidP="007E6DA6">
            <w:pPr>
              <w:rPr>
                <w:color w:val="000000"/>
              </w:rPr>
            </w:pPr>
            <w:r w:rsidRPr="00334040">
              <w:rPr>
                <w:color w:val="000000"/>
              </w:rPr>
              <w:t>Доля заявок на подключение, исполненная по итогам года</w:t>
            </w:r>
          </w:p>
        </w:tc>
        <w:tc>
          <w:tcPr>
            <w:tcW w:w="1113" w:type="dxa"/>
            <w:tcBorders>
              <w:top w:val="single" w:sz="4" w:space="0" w:color="auto"/>
              <w:left w:val="nil"/>
              <w:bottom w:val="single" w:sz="4" w:space="0" w:color="auto"/>
              <w:right w:val="single" w:sz="4" w:space="0" w:color="auto"/>
            </w:tcBorders>
            <w:shd w:val="clear" w:color="auto" w:fill="auto"/>
            <w:noWrap/>
            <w:vAlign w:val="center"/>
          </w:tcPr>
          <w:p w14:paraId="0532D818" w14:textId="77777777" w:rsidR="006341A5" w:rsidRPr="00334040" w:rsidRDefault="006341A5" w:rsidP="007E6DA6">
            <w:pPr>
              <w:jc w:val="center"/>
              <w:rPr>
                <w:color w:val="000000"/>
              </w:rPr>
            </w:pPr>
            <w:r w:rsidRPr="00334040">
              <w:rPr>
                <w:color w:val="000000"/>
              </w:rPr>
              <w:t>%</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0A98BCDB" w14:textId="77777777" w:rsidR="006341A5" w:rsidRPr="00334040" w:rsidRDefault="006341A5" w:rsidP="007E6DA6">
            <w:pPr>
              <w:jc w:val="center"/>
              <w:rPr>
                <w:color w:val="000000"/>
              </w:rPr>
            </w:pPr>
            <w:r w:rsidRPr="00334040">
              <w:rPr>
                <w:color w:val="000000"/>
              </w:rPr>
              <w:t>33,00</w:t>
            </w:r>
          </w:p>
        </w:tc>
        <w:tc>
          <w:tcPr>
            <w:tcW w:w="706" w:type="dxa"/>
            <w:tcBorders>
              <w:top w:val="single" w:sz="4" w:space="0" w:color="auto"/>
              <w:left w:val="nil"/>
              <w:bottom w:val="single" w:sz="4" w:space="0" w:color="auto"/>
              <w:right w:val="single" w:sz="4" w:space="0" w:color="auto"/>
            </w:tcBorders>
            <w:shd w:val="clear" w:color="auto" w:fill="auto"/>
            <w:noWrap/>
            <w:vAlign w:val="center"/>
          </w:tcPr>
          <w:p w14:paraId="2091D083" w14:textId="77777777" w:rsidR="006341A5" w:rsidRPr="00334040" w:rsidRDefault="006341A5" w:rsidP="007E6DA6">
            <w:pPr>
              <w:jc w:val="center"/>
              <w:rPr>
                <w:color w:val="000000"/>
              </w:rPr>
            </w:pPr>
            <w:r w:rsidRPr="00334040">
              <w:rPr>
                <w:color w:val="000000"/>
              </w:rPr>
              <w:t>33,00</w:t>
            </w:r>
          </w:p>
        </w:tc>
        <w:tc>
          <w:tcPr>
            <w:tcW w:w="781" w:type="dxa"/>
            <w:tcBorders>
              <w:top w:val="single" w:sz="4" w:space="0" w:color="auto"/>
              <w:left w:val="nil"/>
              <w:bottom w:val="single" w:sz="4" w:space="0" w:color="auto"/>
              <w:right w:val="single" w:sz="4" w:space="0" w:color="auto"/>
            </w:tcBorders>
            <w:shd w:val="clear" w:color="auto" w:fill="auto"/>
            <w:noWrap/>
            <w:vAlign w:val="center"/>
          </w:tcPr>
          <w:p w14:paraId="14F8F8D9" w14:textId="77777777" w:rsidR="006341A5" w:rsidRPr="00334040" w:rsidRDefault="006341A5" w:rsidP="007E6DA6">
            <w:pPr>
              <w:jc w:val="center"/>
              <w:rPr>
                <w:color w:val="000000"/>
              </w:rPr>
            </w:pPr>
            <w:r w:rsidRPr="00334040">
              <w:rPr>
                <w:color w:val="000000"/>
              </w:rPr>
              <w:t>34,00</w:t>
            </w:r>
          </w:p>
        </w:tc>
      </w:tr>
      <w:tr w:rsidR="006341A5" w:rsidRPr="00334040" w14:paraId="226C83A2" w14:textId="77777777" w:rsidTr="007E6DA6">
        <w:trPr>
          <w:trHeight w:val="284"/>
        </w:trPr>
        <w:tc>
          <w:tcPr>
            <w:tcW w:w="486" w:type="dxa"/>
            <w:vMerge w:val="restart"/>
            <w:tcBorders>
              <w:top w:val="nil"/>
              <w:left w:val="single" w:sz="4" w:space="0" w:color="auto"/>
              <w:right w:val="single" w:sz="4" w:space="0" w:color="auto"/>
            </w:tcBorders>
            <w:shd w:val="clear" w:color="auto" w:fill="auto"/>
            <w:noWrap/>
            <w:vAlign w:val="center"/>
            <w:hideMark/>
          </w:tcPr>
          <w:p w14:paraId="03AA275C" w14:textId="77777777" w:rsidR="006341A5" w:rsidRPr="00334040" w:rsidRDefault="006341A5" w:rsidP="007E6DA6">
            <w:pPr>
              <w:jc w:val="center"/>
              <w:rPr>
                <w:color w:val="000000"/>
              </w:rPr>
            </w:pPr>
            <w:r w:rsidRPr="00334040">
              <w:rPr>
                <w:color w:val="000000"/>
              </w:rPr>
              <w:t>4</w:t>
            </w:r>
          </w:p>
        </w:tc>
        <w:tc>
          <w:tcPr>
            <w:tcW w:w="3010" w:type="dxa"/>
            <w:vMerge w:val="restart"/>
            <w:tcBorders>
              <w:top w:val="nil"/>
              <w:left w:val="single" w:sz="4" w:space="0" w:color="auto"/>
              <w:bottom w:val="single" w:sz="4" w:space="0" w:color="auto"/>
              <w:right w:val="single" w:sz="4" w:space="0" w:color="auto"/>
            </w:tcBorders>
            <w:shd w:val="clear" w:color="auto" w:fill="auto"/>
            <w:vAlign w:val="center"/>
            <w:hideMark/>
          </w:tcPr>
          <w:p w14:paraId="31B4B277" w14:textId="77777777" w:rsidR="006341A5" w:rsidRPr="00334040" w:rsidRDefault="006341A5" w:rsidP="007E6DA6">
            <w:pPr>
              <w:rPr>
                <w:color w:val="000000"/>
              </w:rPr>
            </w:pPr>
            <w:r w:rsidRPr="00334040">
              <w:rPr>
                <w:color w:val="000000"/>
              </w:rPr>
              <w:t xml:space="preserve">Показатели качества </w:t>
            </w:r>
          </w:p>
        </w:tc>
        <w:tc>
          <w:tcPr>
            <w:tcW w:w="8771" w:type="dxa"/>
            <w:tcBorders>
              <w:top w:val="nil"/>
              <w:left w:val="nil"/>
              <w:bottom w:val="single" w:sz="4" w:space="0" w:color="auto"/>
              <w:right w:val="single" w:sz="4" w:space="0" w:color="auto"/>
            </w:tcBorders>
            <w:shd w:val="clear" w:color="auto" w:fill="auto"/>
            <w:vAlign w:val="center"/>
            <w:hideMark/>
          </w:tcPr>
          <w:p w14:paraId="7C2F41FD" w14:textId="77777777" w:rsidR="006341A5" w:rsidRPr="00334040" w:rsidRDefault="006341A5" w:rsidP="007E6DA6">
            <w:pPr>
              <w:rPr>
                <w:color w:val="000000"/>
              </w:rPr>
            </w:pPr>
            <w:r w:rsidRPr="00334040">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3C03810B" w14:textId="77777777" w:rsidR="006341A5" w:rsidRPr="00334040" w:rsidRDefault="006341A5" w:rsidP="007E6DA6">
            <w:pPr>
              <w:jc w:val="center"/>
              <w:rPr>
                <w:color w:val="000000"/>
              </w:rPr>
            </w:pPr>
            <w:r w:rsidRPr="00334040">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6D7A5FD4" w14:textId="77777777" w:rsidR="006341A5" w:rsidRPr="00334040" w:rsidRDefault="006341A5" w:rsidP="007E6DA6">
            <w:pPr>
              <w:jc w:val="center"/>
              <w:rPr>
                <w:color w:val="000000"/>
              </w:rPr>
            </w:pPr>
            <w:r w:rsidRPr="00334040">
              <w:rPr>
                <w:color w:val="000000"/>
              </w:rPr>
              <w:t>0,00</w:t>
            </w:r>
          </w:p>
        </w:tc>
        <w:tc>
          <w:tcPr>
            <w:tcW w:w="706" w:type="dxa"/>
            <w:tcBorders>
              <w:top w:val="nil"/>
              <w:left w:val="nil"/>
              <w:bottom w:val="single" w:sz="4" w:space="0" w:color="auto"/>
              <w:right w:val="single" w:sz="4" w:space="0" w:color="auto"/>
            </w:tcBorders>
            <w:shd w:val="clear" w:color="auto" w:fill="auto"/>
            <w:noWrap/>
            <w:vAlign w:val="center"/>
            <w:hideMark/>
          </w:tcPr>
          <w:p w14:paraId="0ABB4A3F" w14:textId="77777777" w:rsidR="006341A5" w:rsidRPr="00334040" w:rsidRDefault="006341A5" w:rsidP="007E6DA6">
            <w:pPr>
              <w:jc w:val="center"/>
              <w:rPr>
                <w:color w:val="000000"/>
              </w:rPr>
            </w:pPr>
            <w:r w:rsidRPr="00334040">
              <w:rPr>
                <w:color w:val="000000"/>
              </w:rPr>
              <w:t>0,00</w:t>
            </w:r>
          </w:p>
        </w:tc>
        <w:tc>
          <w:tcPr>
            <w:tcW w:w="781" w:type="dxa"/>
            <w:tcBorders>
              <w:top w:val="nil"/>
              <w:left w:val="nil"/>
              <w:bottom w:val="single" w:sz="4" w:space="0" w:color="auto"/>
              <w:right w:val="single" w:sz="4" w:space="0" w:color="auto"/>
            </w:tcBorders>
            <w:shd w:val="clear" w:color="auto" w:fill="auto"/>
            <w:noWrap/>
            <w:vAlign w:val="center"/>
            <w:hideMark/>
          </w:tcPr>
          <w:p w14:paraId="4E1BFAAC" w14:textId="77777777" w:rsidR="006341A5" w:rsidRPr="00334040" w:rsidRDefault="006341A5" w:rsidP="007E6DA6">
            <w:pPr>
              <w:jc w:val="center"/>
              <w:rPr>
                <w:color w:val="000000"/>
              </w:rPr>
            </w:pPr>
            <w:r w:rsidRPr="00334040">
              <w:rPr>
                <w:color w:val="000000"/>
              </w:rPr>
              <w:t>0,30</w:t>
            </w:r>
          </w:p>
        </w:tc>
      </w:tr>
      <w:tr w:rsidR="006341A5" w:rsidRPr="00334040" w14:paraId="5C630DEC" w14:textId="77777777" w:rsidTr="007E6DA6">
        <w:trPr>
          <w:trHeight w:val="284"/>
        </w:trPr>
        <w:tc>
          <w:tcPr>
            <w:tcW w:w="486" w:type="dxa"/>
            <w:vMerge/>
            <w:tcBorders>
              <w:left w:val="single" w:sz="4" w:space="0" w:color="auto"/>
              <w:right w:val="single" w:sz="4" w:space="0" w:color="auto"/>
            </w:tcBorders>
            <w:shd w:val="clear" w:color="auto" w:fill="auto"/>
            <w:noWrap/>
            <w:vAlign w:val="center"/>
            <w:hideMark/>
          </w:tcPr>
          <w:p w14:paraId="3802ADF3" w14:textId="77777777" w:rsidR="006341A5" w:rsidRPr="00334040" w:rsidRDefault="006341A5" w:rsidP="007E6DA6">
            <w:pPr>
              <w:jc w:val="center"/>
              <w:rPr>
                <w:color w:val="000000"/>
              </w:rPr>
            </w:pPr>
          </w:p>
        </w:tc>
        <w:tc>
          <w:tcPr>
            <w:tcW w:w="3010" w:type="dxa"/>
            <w:vMerge/>
            <w:tcBorders>
              <w:top w:val="nil"/>
              <w:left w:val="single" w:sz="4" w:space="0" w:color="auto"/>
              <w:bottom w:val="single" w:sz="4" w:space="0" w:color="auto"/>
              <w:right w:val="single" w:sz="4" w:space="0" w:color="auto"/>
            </w:tcBorders>
            <w:vAlign w:val="center"/>
            <w:hideMark/>
          </w:tcPr>
          <w:p w14:paraId="59D823C9" w14:textId="77777777" w:rsidR="006341A5" w:rsidRPr="00334040" w:rsidRDefault="006341A5" w:rsidP="007E6DA6">
            <w:pPr>
              <w:rPr>
                <w:color w:val="000000"/>
              </w:rPr>
            </w:pPr>
          </w:p>
        </w:tc>
        <w:tc>
          <w:tcPr>
            <w:tcW w:w="8771" w:type="dxa"/>
            <w:tcBorders>
              <w:top w:val="nil"/>
              <w:left w:val="nil"/>
              <w:bottom w:val="single" w:sz="4" w:space="0" w:color="auto"/>
              <w:right w:val="single" w:sz="4" w:space="0" w:color="auto"/>
            </w:tcBorders>
            <w:shd w:val="clear" w:color="auto" w:fill="auto"/>
            <w:vAlign w:val="center"/>
            <w:hideMark/>
          </w:tcPr>
          <w:p w14:paraId="53E1AE0F" w14:textId="77777777" w:rsidR="006341A5" w:rsidRPr="00334040" w:rsidRDefault="006341A5" w:rsidP="007E6DA6">
            <w:pPr>
              <w:rPr>
                <w:color w:val="000000"/>
              </w:rPr>
            </w:pPr>
            <w:r w:rsidRPr="00334040">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13DF5FB3" w14:textId="77777777" w:rsidR="006341A5" w:rsidRPr="00334040" w:rsidRDefault="006341A5" w:rsidP="007E6DA6">
            <w:pPr>
              <w:jc w:val="center"/>
              <w:rPr>
                <w:color w:val="000000"/>
              </w:rPr>
            </w:pPr>
            <w:r w:rsidRPr="00334040">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7B671F3B" w14:textId="77777777" w:rsidR="006341A5" w:rsidRPr="00334040" w:rsidRDefault="006341A5" w:rsidP="007E6DA6">
            <w:pPr>
              <w:jc w:val="center"/>
              <w:rPr>
                <w:color w:val="000000"/>
              </w:rPr>
            </w:pPr>
            <w:r w:rsidRPr="00334040">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3E260608" w14:textId="77777777" w:rsidR="006341A5" w:rsidRPr="00334040" w:rsidRDefault="006341A5" w:rsidP="007E6DA6">
            <w:pPr>
              <w:jc w:val="center"/>
              <w:rPr>
                <w:color w:val="000000"/>
              </w:rPr>
            </w:pPr>
            <w:r w:rsidRPr="00334040">
              <w:rPr>
                <w:color w:val="000000"/>
              </w:rPr>
              <w:t>-</w:t>
            </w:r>
          </w:p>
        </w:tc>
        <w:tc>
          <w:tcPr>
            <w:tcW w:w="781" w:type="dxa"/>
            <w:tcBorders>
              <w:top w:val="nil"/>
              <w:left w:val="nil"/>
              <w:bottom w:val="single" w:sz="4" w:space="0" w:color="auto"/>
              <w:right w:val="single" w:sz="4" w:space="0" w:color="auto"/>
            </w:tcBorders>
            <w:shd w:val="clear" w:color="auto" w:fill="auto"/>
            <w:noWrap/>
            <w:vAlign w:val="center"/>
            <w:hideMark/>
          </w:tcPr>
          <w:p w14:paraId="53C23473" w14:textId="77777777" w:rsidR="006341A5" w:rsidRPr="00334040" w:rsidRDefault="006341A5" w:rsidP="007E6DA6">
            <w:pPr>
              <w:jc w:val="center"/>
              <w:rPr>
                <w:color w:val="000000"/>
              </w:rPr>
            </w:pPr>
            <w:r w:rsidRPr="00334040">
              <w:rPr>
                <w:color w:val="000000"/>
              </w:rPr>
              <w:t>-</w:t>
            </w:r>
          </w:p>
        </w:tc>
      </w:tr>
      <w:tr w:rsidR="006341A5" w:rsidRPr="00334040" w14:paraId="3091A013" w14:textId="77777777" w:rsidTr="007E6DA6">
        <w:trPr>
          <w:trHeight w:val="284"/>
        </w:trPr>
        <w:tc>
          <w:tcPr>
            <w:tcW w:w="486" w:type="dxa"/>
            <w:vMerge/>
            <w:tcBorders>
              <w:left w:val="single" w:sz="4" w:space="0" w:color="auto"/>
              <w:bottom w:val="single" w:sz="4" w:space="0" w:color="auto"/>
              <w:right w:val="single" w:sz="4" w:space="0" w:color="auto"/>
            </w:tcBorders>
            <w:shd w:val="clear" w:color="auto" w:fill="auto"/>
            <w:noWrap/>
            <w:vAlign w:val="center"/>
            <w:hideMark/>
          </w:tcPr>
          <w:p w14:paraId="5F19F105" w14:textId="77777777" w:rsidR="006341A5" w:rsidRPr="00334040" w:rsidRDefault="006341A5" w:rsidP="007E6DA6">
            <w:pPr>
              <w:jc w:val="center"/>
              <w:rPr>
                <w:color w:val="000000"/>
              </w:rPr>
            </w:pPr>
          </w:p>
        </w:tc>
        <w:tc>
          <w:tcPr>
            <w:tcW w:w="3010" w:type="dxa"/>
            <w:vMerge/>
            <w:tcBorders>
              <w:top w:val="nil"/>
              <w:left w:val="single" w:sz="4" w:space="0" w:color="auto"/>
              <w:bottom w:val="single" w:sz="4" w:space="0" w:color="auto"/>
              <w:right w:val="single" w:sz="4" w:space="0" w:color="auto"/>
            </w:tcBorders>
            <w:vAlign w:val="center"/>
            <w:hideMark/>
          </w:tcPr>
          <w:p w14:paraId="0140484D" w14:textId="77777777" w:rsidR="006341A5" w:rsidRPr="00334040" w:rsidRDefault="006341A5" w:rsidP="007E6DA6">
            <w:pPr>
              <w:rPr>
                <w:color w:val="000000"/>
              </w:rPr>
            </w:pPr>
          </w:p>
        </w:tc>
        <w:tc>
          <w:tcPr>
            <w:tcW w:w="8771" w:type="dxa"/>
            <w:tcBorders>
              <w:top w:val="nil"/>
              <w:left w:val="nil"/>
              <w:bottom w:val="single" w:sz="4" w:space="0" w:color="auto"/>
              <w:right w:val="single" w:sz="4" w:space="0" w:color="auto"/>
            </w:tcBorders>
            <w:shd w:val="clear" w:color="auto" w:fill="auto"/>
            <w:vAlign w:val="center"/>
            <w:hideMark/>
          </w:tcPr>
          <w:p w14:paraId="1A2272A3" w14:textId="77777777" w:rsidR="006341A5" w:rsidRPr="00334040" w:rsidRDefault="006341A5" w:rsidP="007E6DA6">
            <w:pPr>
              <w:rPr>
                <w:color w:val="000000"/>
              </w:rPr>
            </w:pPr>
            <w:r w:rsidRPr="00334040">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общесплавной (бытовой) и ливневой централизованных систем водоотведения</w:t>
            </w:r>
          </w:p>
        </w:tc>
        <w:tc>
          <w:tcPr>
            <w:tcW w:w="1113" w:type="dxa"/>
            <w:tcBorders>
              <w:top w:val="nil"/>
              <w:left w:val="nil"/>
              <w:bottom w:val="single" w:sz="4" w:space="0" w:color="auto"/>
              <w:right w:val="single" w:sz="4" w:space="0" w:color="auto"/>
            </w:tcBorders>
            <w:shd w:val="clear" w:color="auto" w:fill="auto"/>
            <w:noWrap/>
            <w:vAlign w:val="center"/>
            <w:hideMark/>
          </w:tcPr>
          <w:p w14:paraId="3694A7B1" w14:textId="77777777" w:rsidR="006341A5" w:rsidRPr="00334040" w:rsidRDefault="006341A5" w:rsidP="007E6DA6">
            <w:pPr>
              <w:jc w:val="center"/>
              <w:rPr>
                <w:color w:val="000000"/>
              </w:rPr>
            </w:pPr>
            <w:r w:rsidRPr="00334040">
              <w:rPr>
                <w:color w:val="000000"/>
              </w:rPr>
              <w:t>%</w:t>
            </w:r>
          </w:p>
        </w:tc>
        <w:tc>
          <w:tcPr>
            <w:tcW w:w="706" w:type="dxa"/>
            <w:tcBorders>
              <w:top w:val="nil"/>
              <w:left w:val="nil"/>
              <w:bottom w:val="single" w:sz="4" w:space="0" w:color="auto"/>
              <w:right w:val="single" w:sz="4" w:space="0" w:color="auto"/>
            </w:tcBorders>
            <w:shd w:val="clear" w:color="auto" w:fill="auto"/>
            <w:noWrap/>
            <w:vAlign w:val="center"/>
            <w:hideMark/>
          </w:tcPr>
          <w:p w14:paraId="7FF1F36C" w14:textId="77777777" w:rsidR="006341A5" w:rsidRPr="00334040" w:rsidRDefault="006341A5" w:rsidP="007E6DA6">
            <w:pPr>
              <w:jc w:val="center"/>
              <w:rPr>
                <w:color w:val="000000"/>
              </w:rPr>
            </w:pPr>
            <w:r w:rsidRPr="00334040">
              <w:rPr>
                <w:color w:val="000000"/>
              </w:rPr>
              <w:t>0,00</w:t>
            </w:r>
          </w:p>
        </w:tc>
        <w:tc>
          <w:tcPr>
            <w:tcW w:w="706" w:type="dxa"/>
            <w:tcBorders>
              <w:top w:val="nil"/>
              <w:left w:val="nil"/>
              <w:bottom w:val="single" w:sz="4" w:space="0" w:color="auto"/>
              <w:right w:val="single" w:sz="4" w:space="0" w:color="auto"/>
            </w:tcBorders>
            <w:shd w:val="clear" w:color="auto" w:fill="auto"/>
            <w:noWrap/>
            <w:vAlign w:val="center"/>
            <w:hideMark/>
          </w:tcPr>
          <w:p w14:paraId="00146EB9" w14:textId="77777777" w:rsidR="006341A5" w:rsidRPr="00334040" w:rsidRDefault="006341A5" w:rsidP="007E6DA6">
            <w:pPr>
              <w:jc w:val="center"/>
              <w:rPr>
                <w:color w:val="000000"/>
              </w:rPr>
            </w:pPr>
            <w:r w:rsidRPr="00334040">
              <w:rPr>
                <w:color w:val="000000"/>
              </w:rPr>
              <w:t>0,00</w:t>
            </w:r>
          </w:p>
        </w:tc>
        <w:tc>
          <w:tcPr>
            <w:tcW w:w="781" w:type="dxa"/>
            <w:tcBorders>
              <w:top w:val="nil"/>
              <w:left w:val="nil"/>
              <w:bottom w:val="single" w:sz="4" w:space="0" w:color="auto"/>
              <w:right w:val="single" w:sz="4" w:space="0" w:color="auto"/>
            </w:tcBorders>
            <w:shd w:val="clear" w:color="auto" w:fill="auto"/>
            <w:noWrap/>
            <w:vAlign w:val="center"/>
            <w:hideMark/>
          </w:tcPr>
          <w:p w14:paraId="2AE865AE" w14:textId="77777777" w:rsidR="006341A5" w:rsidRPr="00334040" w:rsidRDefault="006341A5" w:rsidP="007E6DA6">
            <w:pPr>
              <w:jc w:val="center"/>
              <w:rPr>
                <w:color w:val="000000"/>
              </w:rPr>
            </w:pPr>
            <w:r w:rsidRPr="00334040">
              <w:rPr>
                <w:color w:val="000000"/>
              </w:rPr>
              <w:t>0,30</w:t>
            </w:r>
          </w:p>
        </w:tc>
      </w:tr>
    </w:tbl>
    <w:p w14:paraId="5DB6D48A" w14:textId="77777777" w:rsidR="006341A5" w:rsidRDefault="006341A5" w:rsidP="006341A5">
      <w:pPr>
        <w:autoSpaceDE w:val="0"/>
        <w:autoSpaceDN w:val="0"/>
        <w:adjustRightInd w:val="0"/>
        <w:jc w:val="center"/>
        <w:outlineLvl w:val="0"/>
        <w:rPr>
          <w:sz w:val="28"/>
          <w:szCs w:val="28"/>
        </w:rPr>
      </w:pPr>
    </w:p>
    <w:p w14:paraId="4A049197" w14:textId="77777777" w:rsidR="006341A5" w:rsidRDefault="006341A5" w:rsidP="006341A5">
      <w:pPr>
        <w:autoSpaceDE w:val="0"/>
        <w:autoSpaceDN w:val="0"/>
        <w:adjustRightInd w:val="0"/>
        <w:jc w:val="center"/>
        <w:outlineLvl w:val="0"/>
        <w:rPr>
          <w:sz w:val="28"/>
          <w:szCs w:val="28"/>
        </w:rPr>
      </w:pPr>
    </w:p>
    <w:p w14:paraId="2C52376E" w14:textId="77777777" w:rsidR="006341A5" w:rsidRDefault="006341A5" w:rsidP="006341A5">
      <w:pPr>
        <w:autoSpaceDE w:val="0"/>
        <w:autoSpaceDN w:val="0"/>
        <w:adjustRightInd w:val="0"/>
        <w:jc w:val="center"/>
        <w:outlineLvl w:val="0"/>
        <w:rPr>
          <w:sz w:val="28"/>
          <w:szCs w:val="28"/>
        </w:rPr>
      </w:pPr>
    </w:p>
    <w:p w14:paraId="5734FEAB" w14:textId="77777777" w:rsidR="006341A5" w:rsidRPr="006341A5" w:rsidRDefault="006341A5" w:rsidP="006341A5">
      <w:pPr>
        <w:autoSpaceDE w:val="0"/>
        <w:autoSpaceDN w:val="0"/>
        <w:adjustRightInd w:val="0"/>
        <w:jc w:val="center"/>
        <w:outlineLvl w:val="0"/>
        <w:rPr>
          <w:b/>
        </w:rPr>
      </w:pPr>
      <w:r w:rsidRPr="006341A5">
        <w:rPr>
          <w:b/>
        </w:rPr>
        <w:t>Перечень мероприятий по подготовке проектной документации, строительству, модернизации и реконструкции существующих объектов централизованной системы водоотведения (поверхностные сточные воды), график реализации мероприятий, источники финансирования инвестиционной программы</w:t>
      </w:r>
    </w:p>
    <w:p w14:paraId="4C900082" w14:textId="77777777" w:rsidR="006341A5" w:rsidRDefault="006341A5" w:rsidP="006341A5">
      <w:pPr>
        <w:pStyle w:val="ConsPlusNormal"/>
        <w:jc w:val="right"/>
        <w:rPr>
          <w:b/>
          <w:sz w:val="24"/>
          <w:szCs w:val="24"/>
        </w:rPr>
      </w:pPr>
      <w:r w:rsidRPr="0021282F">
        <w:t xml:space="preserve">   </w:t>
      </w:r>
      <w:r w:rsidRPr="0021282F">
        <w:rPr>
          <w:sz w:val="24"/>
          <w:szCs w:val="24"/>
        </w:rPr>
        <w:t xml:space="preserve">без НДС, </w:t>
      </w:r>
      <w:r>
        <w:rPr>
          <w:sz w:val="24"/>
          <w:szCs w:val="24"/>
        </w:rPr>
        <w:t>млн</w:t>
      </w:r>
      <w:r w:rsidRPr="0021282F">
        <w:rPr>
          <w:sz w:val="24"/>
          <w:szCs w:val="24"/>
        </w:rPr>
        <w:t>. руб.</w:t>
      </w:r>
    </w:p>
    <w:tbl>
      <w:tblPr>
        <w:tblW w:w="15568" w:type="dxa"/>
        <w:tblInd w:w="-256" w:type="dxa"/>
        <w:tblLook w:val="04A0" w:firstRow="1" w:lastRow="0" w:firstColumn="1" w:lastColumn="0" w:noHBand="0" w:noVBand="1"/>
      </w:tblPr>
      <w:tblGrid>
        <w:gridCol w:w="896"/>
        <w:gridCol w:w="7435"/>
        <w:gridCol w:w="1363"/>
        <w:gridCol w:w="766"/>
        <w:gridCol w:w="766"/>
        <w:gridCol w:w="666"/>
        <w:gridCol w:w="1375"/>
        <w:gridCol w:w="868"/>
        <w:gridCol w:w="1433"/>
      </w:tblGrid>
      <w:tr w:rsidR="006341A5" w:rsidRPr="003B718D" w14:paraId="7DD28C21" w14:textId="77777777" w:rsidTr="006341A5">
        <w:trPr>
          <w:trHeight w:val="514"/>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B704F25" w14:textId="77777777" w:rsidR="006341A5" w:rsidRPr="006341A5" w:rsidRDefault="006341A5" w:rsidP="007E6DA6">
            <w:pPr>
              <w:jc w:val="center"/>
              <w:rPr>
                <w:sz w:val="20"/>
                <w:szCs w:val="20"/>
              </w:rPr>
            </w:pPr>
            <w:r w:rsidRPr="006341A5">
              <w:rPr>
                <w:sz w:val="20"/>
                <w:szCs w:val="20"/>
              </w:rPr>
              <w:t>№ п/п</w:t>
            </w:r>
          </w:p>
        </w:tc>
        <w:tc>
          <w:tcPr>
            <w:tcW w:w="7435"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E992911" w14:textId="77777777" w:rsidR="006341A5" w:rsidRPr="006341A5" w:rsidRDefault="006341A5" w:rsidP="007E6DA6">
            <w:pPr>
              <w:jc w:val="center"/>
              <w:rPr>
                <w:sz w:val="20"/>
                <w:szCs w:val="20"/>
              </w:rPr>
            </w:pPr>
            <w:r w:rsidRPr="006341A5">
              <w:rPr>
                <w:sz w:val="20"/>
                <w:szCs w:val="20"/>
              </w:rPr>
              <w:t>Наименование объекта</w:t>
            </w:r>
          </w:p>
        </w:tc>
        <w:tc>
          <w:tcPr>
            <w:tcW w:w="1363"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C936DC" w14:textId="77777777" w:rsidR="006341A5" w:rsidRPr="006341A5" w:rsidRDefault="006341A5" w:rsidP="007E6DA6">
            <w:pPr>
              <w:jc w:val="center"/>
              <w:rPr>
                <w:sz w:val="20"/>
                <w:szCs w:val="20"/>
              </w:rPr>
            </w:pPr>
            <w:r w:rsidRPr="006341A5">
              <w:rPr>
                <w:sz w:val="20"/>
                <w:szCs w:val="20"/>
              </w:rPr>
              <w:t>Стоимость с индексацией</w:t>
            </w:r>
          </w:p>
        </w:tc>
        <w:tc>
          <w:tcPr>
            <w:tcW w:w="2198"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4A6CE9" w14:textId="77777777" w:rsidR="006341A5" w:rsidRPr="006341A5" w:rsidRDefault="006341A5" w:rsidP="007E6DA6">
            <w:pPr>
              <w:jc w:val="center"/>
              <w:rPr>
                <w:sz w:val="20"/>
                <w:szCs w:val="20"/>
              </w:rPr>
            </w:pPr>
            <w:r w:rsidRPr="006341A5">
              <w:rPr>
                <w:sz w:val="20"/>
                <w:szCs w:val="20"/>
              </w:rPr>
              <w:t>Потребность в финансировании по годам</w:t>
            </w:r>
          </w:p>
        </w:tc>
        <w:tc>
          <w:tcPr>
            <w:tcW w:w="3676" w:type="dxa"/>
            <w:gridSpan w:val="3"/>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041226E" w14:textId="77777777" w:rsidR="006341A5" w:rsidRPr="006341A5" w:rsidRDefault="006341A5" w:rsidP="007E6DA6">
            <w:pPr>
              <w:jc w:val="center"/>
              <w:rPr>
                <w:sz w:val="20"/>
                <w:szCs w:val="20"/>
              </w:rPr>
            </w:pPr>
            <w:r w:rsidRPr="006341A5">
              <w:rPr>
                <w:sz w:val="20"/>
                <w:szCs w:val="20"/>
              </w:rPr>
              <w:t>Источник финансирования</w:t>
            </w:r>
          </w:p>
        </w:tc>
      </w:tr>
      <w:tr w:rsidR="006341A5" w:rsidRPr="003B718D" w14:paraId="2EE8298A" w14:textId="77777777" w:rsidTr="006341A5">
        <w:trPr>
          <w:trHeight w:val="284"/>
        </w:trPr>
        <w:tc>
          <w:tcPr>
            <w:tcW w:w="896"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56DAB5" w14:textId="77777777" w:rsidR="006341A5" w:rsidRPr="006341A5" w:rsidRDefault="006341A5" w:rsidP="007E6DA6">
            <w:pPr>
              <w:rPr>
                <w:sz w:val="20"/>
                <w:szCs w:val="20"/>
              </w:rPr>
            </w:pPr>
          </w:p>
        </w:tc>
        <w:tc>
          <w:tcPr>
            <w:tcW w:w="7435"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110A06" w14:textId="77777777" w:rsidR="006341A5" w:rsidRPr="006341A5" w:rsidRDefault="006341A5" w:rsidP="007E6DA6">
            <w:pPr>
              <w:rPr>
                <w:sz w:val="20"/>
                <w:szCs w:val="20"/>
              </w:rPr>
            </w:pPr>
          </w:p>
        </w:tc>
        <w:tc>
          <w:tcPr>
            <w:tcW w:w="1363" w:type="dxa"/>
            <w:vMerge/>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4BA71D4" w14:textId="77777777" w:rsidR="006341A5" w:rsidRPr="006341A5" w:rsidRDefault="006341A5" w:rsidP="007E6DA6">
            <w:pPr>
              <w:rPr>
                <w:sz w:val="20"/>
                <w:szCs w:val="20"/>
              </w:rPr>
            </w:pP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ADB033" w14:textId="77777777" w:rsidR="006341A5" w:rsidRPr="006341A5" w:rsidRDefault="006341A5" w:rsidP="007E6DA6">
            <w:pPr>
              <w:jc w:val="center"/>
              <w:rPr>
                <w:sz w:val="20"/>
                <w:szCs w:val="20"/>
              </w:rPr>
            </w:pPr>
            <w:r w:rsidRPr="006341A5">
              <w:rPr>
                <w:sz w:val="20"/>
                <w:szCs w:val="20"/>
              </w:rPr>
              <w:t>2021</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D7ABC" w14:textId="77777777" w:rsidR="006341A5" w:rsidRPr="006341A5" w:rsidRDefault="006341A5" w:rsidP="007E6DA6">
            <w:pPr>
              <w:jc w:val="center"/>
              <w:rPr>
                <w:sz w:val="20"/>
                <w:szCs w:val="20"/>
              </w:rPr>
            </w:pPr>
            <w:r w:rsidRPr="006341A5">
              <w:rPr>
                <w:sz w:val="20"/>
                <w:szCs w:val="20"/>
              </w:rPr>
              <w:t>2022</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6A287C" w14:textId="77777777" w:rsidR="006341A5" w:rsidRPr="006341A5" w:rsidRDefault="006341A5" w:rsidP="007E6DA6">
            <w:pPr>
              <w:jc w:val="center"/>
              <w:rPr>
                <w:sz w:val="20"/>
                <w:szCs w:val="20"/>
              </w:rPr>
            </w:pPr>
            <w:r w:rsidRPr="006341A5">
              <w:rPr>
                <w:sz w:val="20"/>
                <w:szCs w:val="20"/>
              </w:rPr>
              <w:t>2023</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9FDAA3" w14:textId="77777777" w:rsidR="006341A5" w:rsidRPr="006341A5" w:rsidRDefault="006341A5" w:rsidP="007E6DA6">
            <w:pPr>
              <w:jc w:val="center"/>
              <w:rPr>
                <w:sz w:val="20"/>
                <w:szCs w:val="20"/>
              </w:rPr>
            </w:pPr>
            <w:r w:rsidRPr="006341A5">
              <w:rPr>
                <w:sz w:val="20"/>
                <w:szCs w:val="20"/>
              </w:rPr>
              <w:t xml:space="preserve">нормативная прибыль </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9384E4" w14:textId="77777777" w:rsidR="006341A5" w:rsidRPr="006341A5" w:rsidRDefault="006341A5" w:rsidP="007E6DA6">
            <w:pPr>
              <w:jc w:val="center"/>
              <w:rPr>
                <w:sz w:val="20"/>
                <w:szCs w:val="20"/>
              </w:rPr>
            </w:pPr>
            <w:proofErr w:type="spellStart"/>
            <w:proofErr w:type="gramStart"/>
            <w:r w:rsidRPr="006341A5">
              <w:rPr>
                <w:sz w:val="20"/>
                <w:szCs w:val="20"/>
              </w:rPr>
              <w:t>аморти-зация</w:t>
            </w:r>
            <w:proofErr w:type="spellEnd"/>
            <w:proofErr w:type="gramEnd"/>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5E0B67" w14:textId="77777777" w:rsidR="006341A5" w:rsidRPr="006341A5" w:rsidRDefault="006341A5" w:rsidP="007E6DA6">
            <w:pPr>
              <w:jc w:val="center"/>
              <w:rPr>
                <w:sz w:val="20"/>
                <w:szCs w:val="20"/>
              </w:rPr>
            </w:pPr>
            <w:r w:rsidRPr="006341A5">
              <w:rPr>
                <w:sz w:val="20"/>
                <w:szCs w:val="20"/>
              </w:rPr>
              <w:t>плата за подключение</w:t>
            </w:r>
          </w:p>
        </w:tc>
      </w:tr>
      <w:tr w:rsidR="006341A5" w:rsidRPr="003B718D" w14:paraId="3FFFDB2C"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B8E52AD" w14:textId="77777777" w:rsidR="006341A5" w:rsidRPr="00247481" w:rsidRDefault="006341A5" w:rsidP="007E6DA6">
            <w:pPr>
              <w:jc w:val="center"/>
              <w:rPr>
                <w:szCs w:val="14"/>
              </w:rPr>
            </w:pPr>
            <w:r w:rsidRPr="00247481">
              <w:rPr>
                <w:szCs w:val="14"/>
              </w:rPr>
              <w:t>1</w:t>
            </w:r>
          </w:p>
        </w:tc>
        <w:tc>
          <w:tcPr>
            <w:tcW w:w="743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066B86" w14:textId="77777777" w:rsidR="006341A5" w:rsidRPr="00247481" w:rsidRDefault="006341A5" w:rsidP="007E6DA6">
            <w:pPr>
              <w:jc w:val="center"/>
              <w:rPr>
                <w:szCs w:val="14"/>
              </w:rPr>
            </w:pPr>
            <w:r w:rsidRPr="00247481">
              <w:rPr>
                <w:szCs w:val="14"/>
              </w:rPr>
              <w:t>2</w:t>
            </w:r>
          </w:p>
        </w:tc>
        <w:tc>
          <w:tcPr>
            <w:tcW w:w="136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57C1C2" w14:textId="77777777" w:rsidR="006341A5" w:rsidRPr="00247481" w:rsidRDefault="006341A5" w:rsidP="007E6DA6">
            <w:pPr>
              <w:jc w:val="center"/>
              <w:rPr>
                <w:szCs w:val="14"/>
              </w:rPr>
            </w:pPr>
            <w:r w:rsidRPr="00247481">
              <w:rPr>
                <w:szCs w:val="14"/>
              </w:rPr>
              <w:t>3</w:t>
            </w:r>
          </w:p>
        </w:tc>
        <w:tc>
          <w:tcPr>
            <w:tcW w:w="7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B0ED4B" w14:textId="77777777" w:rsidR="006341A5" w:rsidRPr="00247481" w:rsidRDefault="006341A5" w:rsidP="007E6DA6">
            <w:pPr>
              <w:jc w:val="center"/>
              <w:rPr>
                <w:szCs w:val="14"/>
              </w:rPr>
            </w:pPr>
            <w:r w:rsidRPr="00247481">
              <w:rPr>
                <w:szCs w:val="14"/>
              </w:rPr>
              <w:t>4</w:t>
            </w:r>
          </w:p>
        </w:tc>
        <w:tc>
          <w:tcPr>
            <w:tcW w:w="7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8C2A77" w14:textId="77777777" w:rsidR="006341A5" w:rsidRPr="00247481" w:rsidRDefault="006341A5" w:rsidP="007E6DA6">
            <w:pPr>
              <w:jc w:val="center"/>
              <w:rPr>
                <w:szCs w:val="14"/>
              </w:rPr>
            </w:pPr>
            <w:r w:rsidRPr="00247481">
              <w:rPr>
                <w:szCs w:val="14"/>
              </w:rPr>
              <w:t>5</w:t>
            </w:r>
          </w:p>
        </w:tc>
        <w:tc>
          <w:tcPr>
            <w:tcW w:w="66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45F75C" w14:textId="77777777" w:rsidR="006341A5" w:rsidRPr="00247481" w:rsidRDefault="006341A5" w:rsidP="007E6DA6">
            <w:pPr>
              <w:jc w:val="center"/>
              <w:rPr>
                <w:szCs w:val="14"/>
              </w:rPr>
            </w:pPr>
            <w:r w:rsidRPr="00247481">
              <w:rPr>
                <w:szCs w:val="14"/>
              </w:rPr>
              <w:t>6</w:t>
            </w:r>
          </w:p>
        </w:tc>
        <w:tc>
          <w:tcPr>
            <w:tcW w:w="1375"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5D2F8659" w14:textId="77777777" w:rsidR="006341A5" w:rsidRPr="00247481" w:rsidRDefault="006341A5" w:rsidP="007E6DA6">
            <w:pPr>
              <w:jc w:val="center"/>
              <w:rPr>
                <w:szCs w:val="14"/>
              </w:rPr>
            </w:pPr>
            <w:r w:rsidRPr="003B718D">
              <w:rPr>
                <w:szCs w:val="14"/>
              </w:rPr>
              <w:t>7</w:t>
            </w:r>
          </w:p>
        </w:tc>
        <w:tc>
          <w:tcPr>
            <w:tcW w:w="868"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0341DCFA" w14:textId="77777777" w:rsidR="006341A5" w:rsidRPr="00247481" w:rsidRDefault="006341A5" w:rsidP="007E6DA6">
            <w:pPr>
              <w:jc w:val="center"/>
              <w:rPr>
                <w:szCs w:val="14"/>
              </w:rPr>
            </w:pPr>
            <w:r w:rsidRPr="003B718D">
              <w:rPr>
                <w:szCs w:val="14"/>
              </w:rPr>
              <w:t>8</w:t>
            </w:r>
          </w:p>
        </w:tc>
        <w:tc>
          <w:tcPr>
            <w:tcW w:w="1433" w:type="dxa"/>
            <w:tcBorders>
              <w:top w:val="nil"/>
              <w:left w:val="nil"/>
              <w:bottom w:val="single" w:sz="4" w:space="0" w:color="auto"/>
              <w:right w:val="single" w:sz="4" w:space="0" w:color="auto"/>
            </w:tcBorders>
            <w:shd w:val="clear" w:color="auto" w:fill="auto"/>
            <w:noWrap/>
            <w:tcMar>
              <w:left w:w="28" w:type="dxa"/>
              <w:right w:w="28" w:type="dxa"/>
            </w:tcMar>
            <w:vAlign w:val="center"/>
          </w:tcPr>
          <w:p w14:paraId="10C711BB" w14:textId="77777777" w:rsidR="006341A5" w:rsidRPr="00247481" w:rsidRDefault="006341A5" w:rsidP="007E6DA6">
            <w:pPr>
              <w:jc w:val="center"/>
              <w:rPr>
                <w:szCs w:val="14"/>
              </w:rPr>
            </w:pPr>
            <w:r w:rsidRPr="003B718D">
              <w:rPr>
                <w:szCs w:val="14"/>
              </w:rPr>
              <w:t>9</w:t>
            </w:r>
          </w:p>
        </w:tc>
      </w:tr>
      <w:tr w:rsidR="006341A5" w:rsidRPr="003B718D" w14:paraId="586CEFD2"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5880638" w14:textId="77777777" w:rsidR="006341A5" w:rsidRPr="006341A5" w:rsidRDefault="006341A5" w:rsidP="007E6DA6">
            <w:pPr>
              <w:jc w:val="center"/>
              <w:rPr>
                <w:bCs/>
                <w:sz w:val="22"/>
                <w:szCs w:val="22"/>
              </w:rPr>
            </w:pPr>
            <w:r w:rsidRPr="006341A5">
              <w:rPr>
                <w:bCs/>
                <w:sz w:val="22"/>
                <w:szCs w:val="22"/>
              </w:rPr>
              <w:t>1</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636703" w14:textId="77777777" w:rsidR="006341A5" w:rsidRPr="006341A5" w:rsidRDefault="006341A5" w:rsidP="007E6DA6">
            <w:pPr>
              <w:rPr>
                <w:bCs/>
                <w:sz w:val="22"/>
                <w:szCs w:val="22"/>
              </w:rPr>
            </w:pPr>
            <w:r w:rsidRPr="006341A5">
              <w:rPr>
                <w:bCs/>
                <w:sz w:val="22"/>
                <w:szCs w:val="22"/>
              </w:rPr>
              <w:t xml:space="preserve">Мероприятия инвестиционной программы, реализуемые в сфере водоотведения </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3C1AC" w14:textId="77777777" w:rsidR="006341A5" w:rsidRPr="006341A5" w:rsidRDefault="006341A5" w:rsidP="007E6DA6">
            <w:pPr>
              <w:jc w:val="center"/>
              <w:rPr>
                <w:color w:val="000000"/>
                <w:sz w:val="22"/>
                <w:szCs w:val="22"/>
              </w:rPr>
            </w:pPr>
            <w:r w:rsidRPr="006341A5">
              <w:rPr>
                <w:color w:val="000000"/>
                <w:sz w:val="22"/>
                <w:szCs w:val="22"/>
              </w:rPr>
              <w:t>46,825</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1D9A652" w14:textId="77777777" w:rsidR="006341A5" w:rsidRPr="006341A5" w:rsidRDefault="006341A5" w:rsidP="007E6DA6">
            <w:pPr>
              <w:jc w:val="center"/>
              <w:rPr>
                <w:color w:val="000000"/>
                <w:sz w:val="22"/>
                <w:szCs w:val="22"/>
              </w:rPr>
            </w:pPr>
            <w:r w:rsidRPr="006341A5">
              <w:rPr>
                <w:color w:val="000000"/>
                <w:sz w:val="22"/>
                <w:szCs w:val="22"/>
              </w:rPr>
              <w:t>27,863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5CE7287" w14:textId="77777777" w:rsidR="006341A5" w:rsidRPr="006341A5" w:rsidRDefault="006341A5" w:rsidP="007E6DA6">
            <w:pPr>
              <w:jc w:val="center"/>
              <w:rPr>
                <w:color w:val="000000"/>
                <w:sz w:val="22"/>
                <w:szCs w:val="22"/>
              </w:rPr>
            </w:pPr>
            <w:r w:rsidRPr="006341A5">
              <w:rPr>
                <w:color w:val="000000"/>
                <w:sz w:val="22"/>
                <w:szCs w:val="22"/>
              </w:rPr>
              <w:t>18,962</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C7D9B"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3B97F9"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741FE41"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C3D271" w14:textId="77777777" w:rsidR="006341A5" w:rsidRPr="006341A5" w:rsidRDefault="006341A5" w:rsidP="007E6DA6">
            <w:pPr>
              <w:jc w:val="center"/>
              <w:rPr>
                <w:color w:val="000000"/>
                <w:sz w:val="22"/>
                <w:szCs w:val="22"/>
              </w:rPr>
            </w:pPr>
            <w:r w:rsidRPr="006341A5">
              <w:rPr>
                <w:color w:val="000000"/>
                <w:sz w:val="22"/>
                <w:szCs w:val="22"/>
              </w:rPr>
              <w:t>46,825</w:t>
            </w:r>
          </w:p>
        </w:tc>
      </w:tr>
      <w:tr w:rsidR="006341A5" w:rsidRPr="003B718D" w14:paraId="1836F7D5"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66394306" w14:textId="77777777" w:rsidR="006341A5" w:rsidRPr="006341A5" w:rsidRDefault="006341A5" w:rsidP="007E6DA6">
            <w:pPr>
              <w:jc w:val="center"/>
              <w:rPr>
                <w:bCs/>
                <w:sz w:val="22"/>
                <w:szCs w:val="22"/>
              </w:rPr>
            </w:pPr>
            <w:r w:rsidRPr="006341A5">
              <w:rPr>
                <w:bCs/>
                <w:sz w:val="22"/>
                <w:szCs w:val="22"/>
              </w:rPr>
              <w:t>1.1</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CD210F" w14:textId="77777777" w:rsidR="006341A5" w:rsidRPr="006341A5" w:rsidRDefault="006341A5" w:rsidP="007E6DA6">
            <w:pPr>
              <w:rPr>
                <w:bCs/>
                <w:sz w:val="22"/>
                <w:szCs w:val="22"/>
              </w:rPr>
            </w:pPr>
            <w:r w:rsidRPr="006341A5">
              <w:rPr>
                <w:bCs/>
                <w:sz w:val="22"/>
                <w:szCs w:val="22"/>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7A1B2A" w14:textId="77777777" w:rsidR="006341A5" w:rsidRPr="006341A5" w:rsidRDefault="006341A5" w:rsidP="007E6DA6">
            <w:pPr>
              <w:jc w:val="center"/>
              <w:rPr>
                <w:color w:val="000000"/>
                <w:sz w:val="22"/>
                <w:szCs w:val="22"/>
              </w:rPr>
            </w:pPr>
            <w:r w:rsidRPr="006341A5">
              <w:rPr>
                <w:color w:val="000000"/>
                <w:sz w:val="22"/>
                <w:szCs w:val="22"/>
              </w:rPr>
              <w:t>46,825</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70BE26" w14:textId="77777777" w:rsidR="006341A5" w:rsidRPr="006341A5" w:rsidRDefault="006341A5" w:rsidP="007E6DA6">
            <w:pPr>
              <w:jc w:val="center"/>
              <w:rPr>
                <w:color w:val="000000"/>
                <w:sz w:val="22"/>
                <w:szCs w:val="22"/>
              </w:rPr>
            </w:pPr>
            <w:r w:rsidRPr="006341A5">
              <w:rPr>
                <w:color w:val="000000"/>
                <w:sz w:val="22"/>
                <w:szCs w:val="22"/>
              </w:rPr>
              <w:t>27,863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3B91DF" w14:textId="77777777" w:rsidR="006341A5" w:rsidRPr="006341A5" w:rsidRDefault="006341A5" w:rsidP="007E6DA6">
            <w:pPr>
              <w:jc w:val="center"/>
              <w:rPr>
                <w:color w:val="000000"/>
                <w:sz w:val="22"/>
                <w:szCs w:val="22"/>
              </w:rPr>
            </w:pPr>
            <w:r w:rsidRPr="006341A5">
              <w:rPr>
                <w:color w:val="000000"/>
                <w:sz w:val="22"/>
                <w:szCs w:val="22"/>
              </w:rPr>
              <w:t>18,962</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57E3B0"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C6C250"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1935C8"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30EE68" w14:textId="77777777" w:rsidR="006341A5" w:rsidRPr="006341A5" w:rsidRDefault="006341A5" w:rsidP="007E6DA6">
            <w:pPr>
              <w:jc w:val="center"/>
              <w:rPr>
                <w:color w:val="000000"/>
                <w:sz w:val="22"/>
                <w:szCs w:val="22"/>
              </w:rPr>
            </w:pPr>
            <w:r w:rsidRPr="006341A5">
              <w:rPr>
                <w:color w:val="000000"/>
                <w:sz w:val="22"/>
                <w:szCs w:val="22"/>
              </w:rPr>
              <w:t>46,825</w:t>
            </w:r>
          </w:p>
        </w:tc>
      </w:tr>
      <w:tr w:rsidR="006341A5" w:rsidRPr="003B718D" w14:paraId="1757A2B3"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FCE5703" w14:textId="77777777" w:rsidR="006341A5" w:rsidRPr="006341A5" w:rsidRDefault="006341A5" w:rsidP="007E6DA6">
            <w:pPr>
              <w:jc w:val="center"/>
              <w:rPr>
                <w:sz w:val="22"/>
                <w:szCs w:val="22"/>
              </w:rPr>
            </w:pPr>
            <w:r w:rsidRPr="006341A5">
              <w:rPr>
                <w:sz w:val="22"/>
                <w:szCs w:val="22"/>
              </w:rPr>
              <w:t>1.1.1</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ECBD24" w14:textId="77777777" w:rsidR="006341A5" w:rsidRPr="006341A5" w:rsidRDefault="006341A5" w:rsidP="007E6DA6">
            <w:pPr>
              <w:rPr>
                <w:sz w:val="22"/>
                <w:szCs w:val="22"/>
              </w:rPr>
            </w:pPr>
            <w:r w:rsidRPr="006341A5">
              <w:rPr>
                <w:sz w:val="22"/>
                <w:szCs w:val="22"/>
              </w:rPr>
              <w:t>Строительство новых сетей водоотведения</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2110FB" w14:textId="77777777" w:rsidR="006341A5" w:rsidRPr="006341A5" w:rsidRDefault="006341A5" w:rsidP="007E6DA6">
            <w:pPr>
              <w:jc w:val="center"/>
              <w:rPr>
                <w:color w:val="000000"/>
                <w:sz w:val="22"/>
                <w:szCs w:val="22"/>
              </w:rPr>
            </w:pPr>
            <w:r w:rsidRPr="006341A5">
              <w:rPr>
                <w:color w:val="000000"/>
                <w:sz w:val="22"/>
                <w:szCs w:val="22"/>
              </w:rPr>
              <w:t>46,825</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52D40" w14:textId="77777777" w:rsidR="006341A5" w:rsidRPr="006341A5" w:rsidRDefault="006341A5" w:rsidP="007E6DA6">
            <w:pPr>
              <w:jc w:val="center"/>
              <w:rPr>
                <w:color w:val="000000"/>
                <w:sz w:val="22"/>
                <w:szCs w:val="22"/>
              </w:rPr>
            </w:pPr>
            <w:r w:rsidRPr="006341A5">
              <w:rPr>
                <w:color w:val="000000"/>
                <w:sz w:val="22"/>
                <w:szCs w:val="22"/>
              </w:rPr>
              <w:t>27,863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F5AF57" w14:textId="77777777" w:rsidR="006341A5" w:rsidRPr="006341A5" w:rsidRDefault="006341A5" w:rsidP="007E6DA6">
            <w:pPr>
              <w:jc w:val="center"/>
              <w:rPr>
                <w:color w:val="000000"/>
                <w:sz w:val="22"/>
                <w:szCs w:val="22"/>
              </w:rPr>
            </w:pPr>
            <w:r w:rsidRPr="006341A5">
              <w:rPr>
                <w:color w:val="000000"/>
                <w:sz w:val="22"/>
                <w:szCs w:val="22"/>
              </w:rPr>
              <w:t>18,962</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47432"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FA88F7"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6654DAA"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6135BE" w14:textId="77777777" w:rsidR="006341A5" w:rsidRPr="006341A5" w:rsidRDefault="006341A5" w:rsidP="007E6DA6">
            <w:pPr>
              <w:jc w:val="center"/>
              <w:rPr>
                <w:color w:val="000000"/>
                <w:sz w:val="22"/>
                <w:szCs w:val="22"/>
              </w:rPr>
            </w:pPr>
            <w:r w:rsidRPr="006341A5">
              <w:rPr>
                <w:color w:val="000000"/>
                <w:sz w:val="22"/>
                <w:szCs w:val="22"/>
              </w:rPr>
              <w:t>46,825</w:t>
            </w:r>
          </w:p>
        </w:tc>
      </w:tr>
      <w:tr w:rsidR="006341A5" w:rsidRPr="003B718D" w14:paraId="713ED19A"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8097D5A" w14:textId="77777777" w:rsidR="006341A5" w:rsidRPr="006341A5" w:rsidRDefault="006341A5" w:rsidP="007E6DA6">
            <w:pPr>
              <w:jc w:val="center"/>
              <w:rPr>
                <w:sz w:val="22"/>
                <w:szCs w:val="22"/>
              </w:rPr>
            </w:pPr>
            <w:r w:rsidRPr="006341A5">
              <w:rPr>
                <w:sz w:val="22"/>
                <w:szCs w:val="22"/>
              </w:rPr>
              <w:t>1.1.1.1</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F1AB4BF" w14:textId="77777777" w:rsidR="006341A5" w:rsidRPr="006341A5" w:rsidRDefault="006341A5" w:rsidP="007E6DA6">
            <w:pPr>
              <w:rPr>
                <w:sz w:val="22"/>
                <w:szCs w:val="22"/>
              </w:rPr>
            </w:pPr>
            <w:r w:rsidRPr="006341A5">
              <w:rPr>
                <w:sz w:val="22"/>
                <w:szCs w:val="22"/>
              </w:rPr>
              <w:t xml:space="preserve">Магистральный коллектор от ул. Терешковой вдоль просп. </w:t>
            </w:r>
            <w:proofErr w:type="spellStart"/>
            <w:r w:rsidRPr="006341A5">
              <w:rPr>
                <w:sz w:val="22"/>
                <w:szCs w:val="22"/>
              </w:rPr>
              <w:t>Притомского</w:t>
            </w:r>
            <w:proofErr w:type="spellEnd"/>
            <w:r w:rsidRPr="006341A5">
              <w:rPr>
                <w:sz w:val="22"/>
                <w:szCs w:val="22"/>
              </w:rPr>
              <w:t xml:space="preserve"> до проектируемой площадки очистных сооружений и очистные сооружения ливневой канализации в моноблочном исполнении с выпуском очищенных вод в реку Большая </w:t>
            </w:r>
            <w:proofErr w:type="spellStart"/>
            <w:r w:rsidRPr="006341A5">
              <w:rPr>
                <w:sz w:val="22"/>
                <w:szCs w:val="22"/>
              </w:rPr>
              <w:t>Камышная</w:t>
            </w:r>
            <w:proofErr w:type="spellEnd"/>
            <w:r w:rsidRPr="006341A5">
              <w:rPr>
                <w:sz w:val="22"/>
                <w:szCs w:val="22"/>
              </w:rPr>
              <w:t>. Стоимость в ценах на 3 квартал 2020 года 736,987 млн. руб. (объем сбора ливневой канализации 451548 м</w:t>
            </w:r>
            <w:r w:rsidRPr="006341A5">
              <w:rPr>
                <w:sz w:val="22"/>
                <w:szCs w:val="22"/>
                <w:vertAlign w:val="superscript"/>
              </w:rPr>
              <w:t>3</w:t>
            </w:r>
            <w:r w:rsidRPr="006341A5">
              <w:rPr>
                <w:sz w:val="22"/>
                <w:szCs w:val="22"/>
              </w:rPr>
              <w:t>/год)</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94CF10" w14:textId="77777777" w:rsidR="006341A5" w:rsidRPr="006341A5" w:rsidRDefault="006341A5" w:rsidP="007E6DA6">
            <w:pPr>
              <w:jc w:val="center"/>
              <w:rPr>
                <w:color w:val="000000"/>
                <w:sz w:val="22"/>
                <w:szCs w:val="22"/>
              </w:rPr>
            </w:pPr>
            <w:r w:rsidRPr="006341A5">
              <w:rPr>
                <w:color w:val="000000"/>
                <w:sz w:val="22"/>
                <w:szCs w:val="22"/>
              </w:rPr>
              <w:t>46,825</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D88430" w14:textId="77777777" w:rsidR="006341A5" w:rsidRPr="006341A5" w:rsidRDefault="006341A5" w:rsidP="007E6DA6">
            <w:pPr>
              <w:jc w:val="center"/>
              <w:rPr>
                <w:color w:val="000000"/>
                <w:sz w:val="22"/>
                <w:szCs w:val="22"/>
              </w:rPr>
            </w:pPr>
            <w:r w:rsidRPr="006341A5">
              <w:rPr>
                <w:color w:val="000000"/>
                <w:sz w:val="22"/>
                <w:szCs w:val="22"/>
              </w:rPr>
              <w:t>27,863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53E427" w14:textId="77777777" w:rsidR="006341A5" w:rsidRPr="006341A5" w:rsidRDefault="006341A5" w:rsidP="007E6DA6">
            <w:pPr>
              <w:jc w:val="center"/>
              <w:rPr>
                <w:color w:val="000000"/>
                <w:sz w:val="22"/>
                <w:szCs w:val="22"/>
              </w:rPr>
            </w:pPr>
            <w:r w:rsidRPr="006341A5">
              <w:rPr>
                <w:color w:val="000000"/>
                <w:sz w:val="22"/>
                <w:szCs w:val="22"/>
              </w:rPr>
              <w:t>18,962</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648748"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A6AA34"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DC4697"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8CBD16" w14:textId="77777777" w:rsidR="006341A5" w:rsidRPr="006341A5" w:rsidRDefault="006341A5" w:rsidP="007E6DA6">
            <w:pPr>
              <w:jc w:val="center"/>
              <w:rPr>
                <w:color w:val="000000"/>
                <w:sz w:val="22"/>
                <w:szCs w:val="22"/>
              </w:rPr>
            </w:pPr>
            <w:r w:rsidRPr="006341A5">
              <w:rPr>
                <w:color w:val="000000"/>
                <w:sz w:val="22"/>
                <w:szCs w:val="22"/>
              </w:rPr>
              <w:t>46,825</w:t>
            </w:r>
          </w:p>
        </w:tc>
      </w:tr>
      <w:tr w:rsidR="006341A5" w:rsidRPr="003B718D" w14:paraId="4547626D"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1FBEE45" w14:textId="77777777" w:rsidR="006341A5" w:rsidRPr="006341A5" w:rsidRDefault="006341A5" w:rsidP="007E6DA6">
            <w:pPr>
              <w:jc w:val="center"/>
              <w:rPr>
                <w:sz w:val="22"/>
                <w:szCs w:val="22"/>
              </w:rPr>
            </w:pPr>
            <w:r w:rsidRPr="006341A5">
              <w:rPr>
                <w:sz w:val="22"/>
                <w:szCs w:val="22"/>
              </w:rPr>
              <w:t>1.1.1.1.1</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F08125" w14:textId="77777777" w:rsidR="006341A5" w:rsidRPr="006341A5" w:rsidRDefault="006341A5" w:rsidP="007E6DA6">
            <w:pPr>
              <w:rPr>
                <w:sz w:val="22"/>
                <w:szCs w:val="22"/>
              </w:rPr>
            </w:pPr>
            <w:r w:rsidRPr="006341A5">
              <w:rPr>
                <w:sz w:val="22"/>
                <w:szCs w:val="22"/>
              </w:rPr>
              <w:t xml:space="preserve">«Кузбасс-Арена», расположенного по адресу: Кемеровская область, г. Кемерово, пр. </w:t>
            </w:r>
            <w:proofErr w:type="spellStart"/>
            <w:r w:rsidRPr="006341A5">
              <w:rPr>
                <w:sz w:val="22"/>
                <w:szCs w:val="22"/>
              </w:rPr>
              <w:t>Притомский</w:t>
            </w:r>
            <w:proofErr w:type="spellEnd"/>
            <w:r w:rsidRPr="006341A5">
              <w:rPr>
                <w:sz w:val="22"/>
                <w:szCs w:val="22"/>
              </w:rPr>
              <w:t>, 10 (объем сбора ливневой канализации 13186,8 м</w:t>
            </w:r>
            <w:r w:rsidRPr="006341A5">
              <w:rPr>
                <w:sz w:val="22"/>
                <w:szCs w:val="22"/>
                <w:vertAlign w:val="superscript"/>
              </w:rPr>
              <w:t>3</w:t>
            </w:r>
            <w:r w:rsidRPr="006341A5">
              <w:rPr>
                <w:sz w:val="22"/>
                <w:szCs w:val="22"/>
              </w:rPr>
              <w:t>/год)</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D972523" w14:textId="77777777" w:rsidR="006341A5" w:rsidRPr="006341A5" w:rsidRDefault="006341A5" w:rsidP="007E6DA6">
            <w:pPr>
              <w:jc w:val="center"/>
              <w:rPr>
                <w:color w:val="000000"/>
                <w:sz w:val="22"/>
                <w:szCs w:val="22"/>
              </w:rPr>
            </w:pPr>
            <w:r w:rsidRPr="006341A5">
              <w:rPr>
                <w:color w:val="000000"/>
                <w:sz w:val="22"/>
                <w:szCs w:val="22"/>
              </w:rPr>
              <w:t>19,194</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86822" w14:textId="77777777" w:rsidR="006341A5" w:rsidRPr="006341A5" w:rsidRDefault="006341A5" w:rsidP="007E6DA6">
            <w:pPr>
              <w:jc w:val="center"/>
              <w:rPr>
                <w:color w:val="000000"/>
                <w:sz w:val="22"/>
                <w:szCs w:val="22"/>
              </w:rPr>
            </w:pPr>
            <w:r w:rsidRPr="006341A5">
              <w:rPr>
                <w:color w:val="000000"/>
                <w:sz w:val="22"/>
                <w:szCs w:val="22"/>
              </w:rPr>
              <w:t>3,720</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3FD7EF" w14:textId="77777777" w:rsidR="006341A5" w:rsidRPr="006341A5" w:rsidRDefault="006341A5" w:rsidP="007E6DA6">
            <w:pPr>
              <w:jc w:val="center"/>
              <w:rPr>
                <w:color w:val="000000"/>
                <w:sz w:val="22"/>
                <w:szCs w:val="22"/>
              </w:rPr>
            </w:pPr>
            <w:r w:rsidRPr="006341A5">
              <w:rPr>
                <w:color w:val="000000"/>
                <w:sz w:val="22"/>
                <w:szCs w:val="22"/>
              </w:rPr>
              <w:t>15,474</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4BE821"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152104"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A066ED"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996F16" w14:textId="77777777" w:rsidR="006341A5" w:rsidRPr="006341A5" w:rsidRDefault="006341A5" w:rsidP="007E6DA6">
            <w:pPr>
              <w:jc w:val="center"/>
              <w:rPr>
                <w:color w:val="000000"/>
                <w:sz w:val="22"/>
                <w:szCs w:val="22"/>
              </w:rPr>
            </w:pPr>
            <w:r w:rsidRPr="006341A5">
              <w:rPr>
                <w:color w:val="000000"/>
                <w:sz w:val="22"/>
                <w:szCs w:val="22"/>
              </w:rPr>
              <w:t>19,194</w:t>
            </w:r>
          </w:p>
        </w:tc>
      </w:tr>
      <w:tr w:rsidR="006341A5" w:rsidRPr="003B718D" w14:paraId="29C750A4"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E97DBB8" w14:textId="77777777" w:rsidR="006341A5" w:rsidRPr="006341A5" w:rsidRDefault="006341A5" w:rsidP="007E6DA6">
            <w:pPr>
              <w:jc w:val="center"/>
              <w:rPr>
                <w:sz w:val="22"/>
                <w:szCs w:val="22"/>
              </w:rPr>
            </w:pPr>
            <w:r w:rsidRPr="006341A5">
              <w:rPr>
                <w:sz w:val="22"/>
                <w:szCs w:val="22"/>
              </w:rPr>
              <w:t>1.1.1.1.2</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D4FFCF" w14:textId="77777777" w:rsidR="006341A5" w:rsidRPr="006341A5" w:rsidRDefault="006341A5" w:rsidP="007E6DA6">
            <w:pPr>
              <w:rPr>
                <w:sz w:val="22"/>
                <w:szCs w:val="22"/>
              </w:rPr>
            </w:pPr>
            <w:r w:rsidRPr="006341A5">
              <w:rPr>
                <w:sz w:val="22"/>
                <w:szCs w:val="22"/>
              </w:rPr>
              <w:t xml:space="preserve">Ледовый дворец «Кузбасс» по адресу: пр. </w:t>
            </w:r>
            <w:proofErr w:type="spellStart"/>
            <w:r w:rsidRPr="006341A5">
              <w:rPr>
                <w:sz w:val="22"/>
                <w:szCs w:val="22"/>
              </w:rPr>
              <w:t>Притомский</w:t>
            </w:r>
            <w:proofErr w:type="spellEnd"/>
            <w:r w:rsidRPr="006341A5">
              <w:rPr>
                <w:sz w:val="22"/>
                <w:szCs w:val="22"/>
              </w:rPr>
              <w:t>, 12, кадастровый номер 42:24:0501009:6937, Центральный район, г. Кемерово (объем сбора ливневой канализации 14785,00 м</w:t>
            </w:r>
            <w:r w:rsidRPr="006341A5">
              <w:rPr>
                <w:sz w:val="22"/>
                <w:szCs w:val="22"/>
                <w:vertAlign w:val="superscript"/>
              </w:rPr>
              <w:t>3</w:t>
            </w:r>
            <w:r w:rsidRPr="006341A5">
              <w:rPr>
                <w:sz w:val="22"/>
                <w:szCs w:val="22"/>
              </w:rPr>
              <w:t>/год)</w:t>
            </w:r>
          </w:p>
        </w:tc>
        <w:tc>
          <w:tcPr>
            <w:tcW w:w="136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665322" w14:textId="77777777" w:rsidR="006341A5" w:rsidRPr="006341A5" w:rsidRDefault="006341A5" w:rsidP="007E6DA6">
            <w:pPr>
              <w:jc w:val="center"/>
              <w:rPr>
                <w:color w:val="000000"/>
                <w:sz w:val="22"/>
                <w:szCs w:val="22"/>
              </w:rPr>
            </w:pPr>
            <w:r w:rsidRPr="006341A5">
              <w:rPr>
                <w:color w:val="000000"/>
                <w:sz w:val="22"/>
                <w:szCs w:val="22"/>
              </w:rPr>
              <w:t>20,853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0901C44" w14:textId="77777777" w:rsidR="006341A5" w:rsidRPr="006341A5" w:rsidRDefault="006341A5" w:rsidP="007E6DA6">
            <w:pPr>
              <w:jc w:val="center"/>
              <w:rPr>
                <w:color w:val="000000"/>
                <w:sz w:val="22"/>
                <w:szCs w:val="22"/>
              </w:rPr>
            </w:pPr>
            <w:r w:rsidRPr="006341A5">
              <w:rPr>
                <w:color w:val="000000"/>
                <w:sz w:val="22"/>
                <w:szCs w:val="22"/>
              </w:rPr>
              <w:t>20,853</w:t>
            </w:r>
          </w:p>
        </w:tc>
        <w:tc>
          <w:tcPr>
            <w:tcW w:w="7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99302D" w14:textId="77777777" w:rsidR="006341A5" w:rsidRPr="006341A5" w:rsidRDefault="006341A5" w:rsidP="007E6DA6">
            <w:pPr>
              <w:jc w:val="center"/>
              <w:rPr>
                <w:color w:val="000000"/>
                <w:sz w:val="22"/>
                <w:szCs w:val="22"/>
              </w:rPr>
            </w:pPr>
            <w:r w:rsidRPr="006341A5">
              <w:rPr>
                <w:color w:val="000000"/>
                <w:sz w:val="22"/>
                <w:szCs w:val="22"/>
              </w:rPr>
              <w:t>0,000</w:t>
            </w:r>
          </w:p>
        </w:tc>
        <w:tc>
          <w:tcPr>
            <w:tcW w:w="66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D9EF29" w14:textId="77777777" w:rsidR="006341A5" w:rsidRPr="006341A5" w:rsidRDefault="006341A5" w:rsidP="007E6DA6">
            <w:pPr>
              <w:jc w:val="center"/>
              <w:rPr>
                <w:color w:val="000000"/>
                <w:sz w:val="22"/>
                <w:szCs w:val="22"/>
              </w:rPr>
            </w:pPr>
            <w:r w:rsidRPr="006341A5">
              <w:rPr>
                <w:color w:val="000000"/>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B8D64E" w14:textId="77777777" w:rsidR="006341A5" w:rsidRPr="006341A5" w:rsidRDefault="006341A5" w:rsidP="007E6DA6">
            <w:pPr>
              <w:jc w:val="center"/>
              <w:rPr>
                <w:color w:val="000000"/>
                <w:sz w:val="22"/>
                <w:szCs w:val="22"/>
              </w:rPr>
            </w:pPr>
            <w:r w:rsidRPr="006341A5">
              <w:rPr>
                <w:color w:val="000000"/>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024315" w14:textId="77777777" w:rsidR="006341A5" w:rsidRPr="006341A5" w:rsidRDefault="006341A5" w:rsidP="007E6DA6">
            <w:pPr>
              <w:jc w:val="center"/>
              <w:rPr>
                <w:color w:val="000000"/>
                <w:sz w:val="22"/>
                <w:szCs w:val="22"/>
              </w:rPr>
            </w:pPr>
            <w:r w:rsidRPr="006341A5">
              <w:rPr>
                <w:color w:val="000000"/>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D440D0" w14:textId="77777777" w:rsidR="006341A5" w:rsidRPr="006341A5" w:rsidRDefault="006341A5" w:rsidP="007E6DA6">
            <w:pPr>
              <w:jc w:val="center"/>
              <w:rPr>
                <w:color w:val="000000"/>
                <w:sz w:val="22"/>
                <w:szCs w:val="22"/>
              </w:rPr>
            </w:pPr>
            <w:r w:rsidRPr="006341A5">
              <w:rPr>
                <w:color w:val="000000"/>
                <w:sz w:val="22"/>
                <w:szCs w:val="22"/>
              </w:rPr>
              <w:t>20,853</w:t>
            </w:r>
          </w:p>
        </w:tc>
      </w:tr>
      <w:tr w:rsidR="006341A5" w:rsidRPr="003B718D" w14:paraId="74808DDF" w14:textId="77777777" w:rsidTr="006341A5">
        <w:trPr>
          <w:trHeight w:val="284"/>
        </w:trPr>
        <w:tc>
          <w:tcPr>
            <w:tcW w:w="896" w:type="dxa"/>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E6D7EB0" w14:textId="77777777" w:rsidR="006341A5" w:rsidRPr="006341A5" w:rsidRDefault="006341A5" w:rsidP="007E6DA6">
            <w:pPr>
              <w:jc w:val="center"/>
              <w:rPr>
                <w:sz w:val="22"/>
                <w:szCs w:val="22"/>
              </w:rPr>
            </w:pPr>
            <w:r w:rsidRPr="006341A5">
              <w:rPr>
                <w:sz w:val="22"/>
                <w:szCs w:val="22"/>
              </w:rPr>
              <w:t>1.1.1.1.3</w:t>
            </w:r>
          </w:p>
        </w:tc>
        <w:tc>
          <w:tcPr>
            <w:tcW w:w="7435" w:type="dxa"/>
            <w:tcBorders>
              <w:top w:val="nil"/>
              <w:left w:val="nil"/>
              <w:bottom w:val="single" w:sz="4" w:space="0" w:color="auto"/>
              <w:right w:val="single" w:sz="4" w:space="0" w:color="auto"/>
            </w:tcBorders>
            <w:shd w:val="clear" w:color="auto" w:fill="auto"/>
            <w:tcMar>
              <w:left w:w="28" w:type="dxa"/>
              <w:right w:w="28" w:type="dxa"/>
            </w:tcMar>
            <w:vAlign w:val="center"/>
          </w:tcPr>
          <w:p w14:paraId="29A22159" w14:textId="77777777" w:rsidR="006341A5" w:rsidRPr="006341A5" w:rsidRDefault="006341A5" w:rsidP="007E6DA6">
            <w:pPr>
              <w:rPr>
                <w:sz w:val="22"/>
                <w:szCs w:val="22"/>
              </w:rPr>
            </w:pPr>
            <w:r w:rsidRPr="006341A5">
              <w:rPr>
                <w:sz w:val="22"/>
                <w:szCs w:val="22"/>
              </w:rPr>
              <w:t>«Квартал Юстиций в г. Кемерово», расположенного на земельных участках с кадастровыми номерами 42:24:0501009:7520 и 42:24:0501009:7509 (объем сбора 2258 м</w:t>
            </w:r>
            <w:r w:rsidRPr="006341A5">
              <w:rPr>
                <w:sz w:val="22"/>
                <w:szCs w:val="22"/>
                <w:vertAlign w:val="superscript"/>
              </w:rPr>
              <w:t>3</w:t>
            </w:r>
            <w:r w:rsidRPr="006341A5">
              <w:rPr>
                <w:sz w:val="22"/>
                <w:szCs w:val="22"/>
              </w:rPr>
              <w:t>/год)</w:t>
            </w:r>
          </w:p>
        </w:tc>
        <w:tc>
          <w:tcPr>
            <w:tcW w:w="1363" w:type="dxa"/>
            <w:tcBorders>
              <w:top w:val="nil"/>
              <w:left w:val="nil"/>
              <w:bottom w:val="single" w:sz="4" w:space="0" w:color="auto"/>
              <w:right w:val="single" w:sz="4" w:space="0" w:color="auto"/>
            </w:tcBorders>
            <w:shd w:val="clear" w:color="auto" w:fill="auto"/>
            <w:tcMar>
              <w:left w:w="28" w:type="dxa"/>
              <w:right w:w="28" w:type="dxa"/>
            </w:tcMar>
          </w:tcPr>
          <w:p w14:paraId="4BE60D07" w14:textId="77777777" w:rsidR="006341A5" w:rsidRPr="006341A5" w:rsidRDefault="006341A5" w:rsidP="007E6DA6">
            <w:pPr>
              <w:jc w:val="center"/>
              <w:rPr>
                <w:sz w:val="22"/>
                <w:szCs w:val="22"/>
              </w:rPr>
            </w:pPr>
            <w:r w:rsidRPr="006341A5">
              <w:rPr>
                <w:sz w:val="22"/>
                <w:szCs w:val="22"/>
              </w:rPr>
              <w:t>3,287</w:t>
            </w:r>
          </w:p>
        </w:tc>
        <w:tc>
          <w:tcPr>
            <w:tcW w:w="766" w:type="dxa"/>
            <w:tcBorders>
              <w:top w:val="nil"/>
              <w:left w:val="nil"/>
              <w:bottom w:val="single" w:sz="4" w:space="0" w:color="auto"/>
              <w:right w:val="single" w:sz="4" w:space="0" w:color="auto"/>
            </w:tcBorders>
            <w:shd w:val="clear" w:color="auto" w:fill="auto"/>
            <w:tcMar>
              <w:left w:w="28" w:type="dxa"/>
              <w:right w:w="28" w:type="dxa"/>
            </w:tcMar>
          </w:tcPr>
          <w:p w14:paraId="538E9A23" w14:textId="77777777" w:rsidR="006341A5" w:rsidRPr="006341A5" w:rsidRDefault="006341A5" w:rsidP="007E6DA6">
            <w:pPr>
              <w:jc w:val="center"/>
              <w:rPr>
                <w:sz w:val="22"/>
                <w:szCs w:val="22"/>
              </w:rPr>
            </w:pPr>
            <w:r w:rsidRPr="006341A5">
              <w:rPr>
                <w:sz w:val="22"/>
                <w:szCs w:val="22"/>
              </w:rPr>
              <w:t>1,630</w:t>
            </w:r>
          </w:p>
        </w:tc>
        <w:tc>
          <w:tcPr>
            <w:tcW w:w="766" w:type="dxa"/>
            <w:tcBorders>
              <w:top w:val="nil"/>
              <w:left w:val="nil"/>
              <w:bottom w:val="single" w:sz="4" w:space="0" w:color="auto"/>
              <w:right w:val="single" w:sz="4" w:space="0" w:color="auto"/>
            </w:tcBorders>
            <w:shd w:val="clear" w:color="auto" w:fill="auto"/>
            <w:tcMar>
              <w:left w:w="28" w:type="dxa"/>
              <w:right w:w="28" w:type="dxa"/>
            </w:tcMar>
          </w:tcPr>
          <w:p w14:paraId="20BC0D54" w14:textId="77777777" w:rsidR="006341A5" w:rsidRPr="006341A5" w:rsidRDefault="006341A5" w:rsidP="007E6DA6">
            <w:pPr>
              <w:jc w:val="center"/>
              <w:rPr>
                <w:sz w:val="22"/>
                <w:szCs w:val="22"/>
              </w:rPr>
            </w:pPr>
            <w:r w:rsidRPr="006341A5">
              <w:rPr>
                <w:sz w:val="22"/>
                <w:szCs w:val="22"/>
              </w:rPr>
              <w:t>1,657</w:t>
            </w:r>
          </w:p>
        </w:tc>
        <w:tc>
          <w:tcPr>
            <w:tcW w:w="666" w:type="dxa"/>
            <w:tcBorders>
              <w:top w:val="nil"/>
              <w:left w:val="nil"/>
              <w:bottom w:val="single" w:sz="4" w:space="0" w:color="auto"/>
              <w:right w:val="single" w:sz="4" w:space="0" w:color="auto"/>
            </w:tcBorders>
            <w:shd w:val="clear" w:color="auto" w:fill="auto"/>
            <w:tcMar>
              <w:left w:w="28" w:type="dxa"/>
              <w:right w:w="28" w:type="dxa"/>
            </w:tcMar>
          </w:tcPr>
          <w:p w14:paraId="69581678" w14:textId="77777777" w:rsidR="006341A5" w:rsidRPr="006341A5" w:rsidRDefault="006341A5" w:rsidP="007E6DA6">
            <w:pPr>
              <w:jc w:val="center"/>
              <w:rPr>
                <w:sz w:val="22"/>
                <w:szCs w:val="22"/>
              </w:rPr>
            </w:pPr>
            <w:r w:rsidRPr="006341A5">
              <w:rPr>
                <w:sz w:val="22"/>
                <w:szCs w:val="22"/>
              </w:rPr>
              <w:t>0,000</w:t>
            </w:r>
          </w:p>
        </w:tc>
        <w:tc>
          <w:tcPr>
            <w:tcW w:w="1375" w:type="dxa"/>
            <w:tcBorders>
              <w:top w:val="nil"/>
              <w:left w:val="nil"/>
              <w:bottom w:val="single" w:sz="4" w:space="0" w:color="auto"/>
              <w:right w:val="single" w:sz="4" w:space="0" w:color="auto"/>
            </w:tcBorders>
            <w:shd w:val="clear" w:color="auto" w:fill="auto"/>
            <w:tcMar>
              <w:left w:w="28" w:type="dxa"/>
              <w:right w:w="28" w:type="dxa"/>
            </w:tcMar>
          </w:tcPr>
          <w:p w14:paraId="7362FA51" w14:textId="77777777" w:rsidR="006341A5" w:rsidRPr="006341A5" w:rsidRDefault="006341A5" w:rsidP="007E6DA6">
            <w:pPr>
              <w:jc w:val="center"/>
              <w:rPr>
                <w:sz w:val="22"/>
                <w:szCs w:val="22"/>
              </w:rPr>
            </w:pPr>
            <w:r w:rsidRPr="006341A5">
              <w:rPr>
                <w:sz w:val="22"/>
                <w:szCs w:val="22"/>
              </w:rPr>
              <w:t>0,000</w:t>
            </w:r>
          </w:p>
        </w:tc>
        <w:tc>
          <w:tcPr>
            <w:tcW w:w="868" w:type="dxa"/>
            <w:tcBorders>
              <w:top w:val="nil"/>
              <w:left w:val="nil"/>
              <w:bottom w:val="single" w:sz="4" w:space="0" w:color="auto"/>
              <w:right w:val="single" w:sz="4" w:space="0" w:color="auto"/>
            </w:tcBorders>
            <w:shd w:val="clear" w:color="auto" w:fill="auto"/>
            <w:tcMar>
              <w:left w:w="28" w:type="dxa"/>
              <w:right w:w="28" w:type="dxa"/>
            </w:tcMar>
          </w:tcPr>
          <w:p w14:paraId="3729F7E0" w14:textId="77777777" w:rsidR="006341A5" w:rsidRPr="006341A5" w:rsidRDefault="006341A5" w:rsidP="007E6DA6">
            <w:pPr>
              <w:jc w:val="center"/>
              <w:rPr>
                <w:sz w:val="22"/>
                <w:szCs w:val="22"/>
              </w:rPr>
            </w:pPr>
            <w:r w:rsidRPr="006341A5">
              <w:rPr>
                <w:sz w:val="22"/>
                <w:szCs w:val="22"/>
              </w:rPr>
              <w:t>0,000</w:t>
            </w:r>
          </w:p>
        </w:tc>
        <w:tc>
          <w:tcPr>
            <w:tcW w:w="1433" w:type="dxa"/>
            <w:tcBorders>
              <w:top w:val="nil"/>
              <w:left w:val="nil"/>
              <w:bottom w:val="single" w:sz="4" w:space="0" w:color="auto"/>
              <w:right w:val="single" w:sz="4" w:space="0" w:color="auto"/>
            </w:tcBorders>
            <w:shd w:val="clear" w:color="auto" w:fill="auto"/>
            <w:tcMar>
              <w:left w:w="28" w:type="dxa"/>
              <w:right w:w="28" w:type="dxa"/>
            </w:tcMar>
          </w:tcPr>
          <w:p w14:paraId="60172F5B" w14:textId="77777777" w:rsidR="006341A5" w:rsidRPr="006341A5" w:rsidRDefault="006341A5" w:rsidP="007E6DA6">
            <w:pPr>
              <w:jc w:val="center"/>
              <w:rPr>
                <w:sz w:val="22"/>
                <w:szCs w:val="22"/>
              </w:rPr>
            </w:pPr>
            <w:r w:rsidRPr="006341A5">
              <w:rPr>
                <w:sz w:val="22"/>
                <w:szCs w:val="22"/>
              </w:rPr>
              <w:t>3,287</w:t>
            </w:r>
          </w:p>
        </w:tc>
      </w:tr>
      <w:tr w:rsidR="006341A5" w:rsidRPr="003B718D" w14:paraId="136F5461" w14:textId="77777777" w:rsidTr="006341A5">
        <w:trPr>
          <w:trHeight w:val="284"/>
        </w:trPr>
        <w:tc>
          <w:tcPr>
            <w:tcW w:w="8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2CF9FB9" w14:textId="77777777" w:rsidR="006341A5" w:rsidRPr="006341A5" w:rsidRDefault="006341A5" w:rsidP="007E6DA6">
            <w:pPr>
              <w:jc w:val="center"/>
              <w:rPr>
                <w:sz w:val="22"/>
                <w:szCs w:val="22"/>
              </w:rPr>
            </w:pPr>
            <w:r w:rsidRPr="006341A5">
              <w:rPr>
                <w:sz w:val="22"/>
                <w:szCs w:val="22"/>
              </w:rPr>
              <w:t>1.1.1.1.4</w:t>
            </w:r>
          </w:p>
        </w:tc>
        <w:tc>
          <w:tcPr>
            <w:tcW w:w="74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22F2B7C" w14:textId="77777777" w:rsidR="006341A5" w:rsidRPr="006341A5" w:rsidRDefault="006341A5" w:rsidP="007E6DA6">
            <w:pPr>
              <w:rPr>
                <w:sz w:val="22"/>
                <w:szCs w:val="22"/>
              </w:rPr>
            </w:pPr>
            <w:r w:rsidRPr="006341A5">
              <w:rPr>
                <w:sz w:val="22"/>
                <w:szCs w:val="22"/>
              </w:rPr>
              <w:t xml:space="preserve">Автомобильный мост через реку Большая </w:t>
            </w:r>
            <w:proofErr w:type="spellStart"/>
            <w:r w:rsidRPr="006341A5">
              <w:rPr>
                <w:sz w:val="22"/>
                <w:szCs w:val="22"/>
              </w:rPr>
              <w:t>Камышная</w:t>
            </w:r>
            <w:proofErr w:type="spellEnd"/>
            <w:r w:rsidRPr="006341A5">
              <w:rPr>
                <w:sz w:val="22"/>
                <w:szCs w:val="22"/>
              </w:rPr>
              <w:t xml:space="preserve"> с подходами (объем сбора 2398 м</w:t>
            </w:r>
            <w:r w:rsidRPr="006341A5">
              <w:rPr>
                <w:sz w:val="22"/>
                <w:szCs w:val="22"/>
                <w:vertAlign w:val="superscript"/>
              </w:rPr>
              <w:t>3</w:t>
            </w:r>
            <w:r w:rsidRPr="006341A5">
              <w:rPr>
                <w:sz w:val="22"/>
                <w:szCs w:val="22"/>
              </w:rPr>
              <w:t>/год)</w:t>
            </w:r>
          </w:p>
        </w:tc>
        <w:tc>
          <w:tcPr>
            <w:tcW w:w="13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6A4257E" w14:textId="77777777" w:rsidR="006341A5" w:rsidRPr="006341A5" w:rsidRDefault="006341A5" w:rsidP="007E6DA6">
            <w:pPr>
              <w:jc w:val="center"/>
              <w:rPr>
                <w:sz w:val="22"/>
                <w:szCs w:val="22"/>
              </w:rPr>
            </w:pPr>
            <w:r w:rsidRPr="006341A5">
              <w:rPr>
                <w:sz w:val="22"/>
                <w:szCs w:val="22"/>
              </w:rPr>
              <w:t>3,491</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23F1D7A" w14:textId="77777777" w:rsidR="006341A5" w:rsidRPr="006341A5" w:rsidRDefault="006341A5" w:rsidP="007E6DA6">
            <w:pPr>
              <w:jc w:val="center"/>
              <w:rPr>
                <w:sz w:val="22"/>
                <w:szCs w:val="22"/>
              </w:rPr>
            </w:pPr>
            <w:r w:rsidRPr="006341A5">
              <w:rPr>
                <w:sz w:val="22"/>
                <w:szCs w:val="22"/>
              </w:rPr>
              <w:t>1,660</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A5AAED5" w14:textId="77777777" w:rsidR="006341A5" w:rsidRPr="006341A5" w:rsidRDefault="006341A5" w:rsidP="007E6DA6">
            <w:pPr>
              <w:jc w:val="center"/>
              <w:rPr>
                <w:sz w:val="22"/>
                <w:szCs w:val="22"/>
              </w:rPr>
            </w:pPr>
            <w:r w:rsidRPr="006341A5">
              <w:rPr>
                <w:sz w:val="22"/>
                <w:szCs w:val="22"/>
              </w:rPr>
              <w:t>1,831</w:t>
            </w:r>
          </w:p>
        </w:tc>
        <w:tc>
          <w:tcPr>
            <w:tcW w:w="6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3F1EF3B" w14:textId="77777777" w:rsidR="006341A5" w:rsidRPr="006341A5" w:rsidRDefault="006341A5" w:rsidP="007E6DA6">
            <w:pPr>
              <w:jc w:val="center"/>
              <w:rPr>
                <w:sz w:val="22"/>
                <w:szCs w:val="22"/>
              </w:rPr>
            </w:pPr>
            <w:r w:rsidRPr="006341A5">
              <w:rPr>
                <w:sz w:val="22"/>
                <w:szCs w:val="22"/>
              </w:rPr>
              <w:t>0,000</w:t>
            </w:r>
          </w:p>
        </w:tc>
        <w:tc>
          <w:tcPr>
            <w:tcW w:w="13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7379B5" w14:textId="77777777" w:rsidR="006341A5" w:rsidRPr="006341A5" w:rsidRDefault="006341A5" w:rsidP="007E6DA6">
            <w:pPr>
              <w:jc w:val="center"/>
              <w:rPr>
                <w:sz w:val="22"/>
                <w:szCs w:val="22"/>
              </w:rPr>
            </w:pPr>
            <w:r w:rsidRPr="006341A5">
              <w:rPr>
                <w:sz w:val="22"/>
                <w:szCs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010F555" w14:textId="77777777" w:rsidR="006341A5" w:rsidRPr="006341A5" w:rsidRDefault="006341A5" w:rsidP="007E6DA6">
            <w:pPr>
              <w:jc w:val="center"/>
              <w:rPr>
                <w:sz w:val="22"/>
                <w:szCs w:val="22"/>
              </w:rPr>
            </w:pPr>
            <w:r w:rsidRPr="006341A5">
              <w:rPr>
                <w:sz w:val="22"/>
                <w:szCs w:val="22"/>
              </w:rPr>
              <w:t>0,000</w:t>
            </w:r>
          </w:p>
        </w:tc>
        <w:tc>
          <w:tcPr>
            <w:tcW w:w="14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A0C340" w14:textId="77777777" w:rsidR="006341A5" w:rsidRPr="006341A5" w:rsidRDefault="006341A5" w:rsidP="007E6DA6">
            <w:pPr>
              <w:jc w:val="center"/>
              <w:rPr>
                <w:sz w:val="22"/>
                <w:szCs w:val="22"/>
              </w:rPr>
            </w:pPr>
            <w:r w:rsidRPr="006341A5">
              <w:rPr>
                <w:sz w:val="22"/>
                <w:szCs w:val="22"/>
              </w:rPr>
              <w:t>3,491</w:t>
            </w:r>
          </w:p>
        </w:tc>
      </w:tr>
      <w:tr w:rsidR="006341A5" w:rsidRPr="003B718D" w14:paraId="5242B647" w14:textId="77777777" w:rsidTr="006341A5">
        <w:trPr>
          <w:trHeight w:val="284"/>
        </w:trPr>
        <w:tc>
          <w:tcPr>
            <w:tcW w:w="8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04D6D2" w14:textId="77777777" w:rsidR="006341A5" w:rsidRPr="006341A5" w:rsidRDefault="006341A5" w:rsidP="007E6DA6">
            <w:pPr>
              <w:jc w:val="center"/>
              <w:rPr>
                <w:sz w:val="22"/>
                <w:szCs w:val="22"/>
              </w:rPr>
            </w:pPr>
            <w:r w:rsidRPr="006341A5">
              <w:rPr>
                <w:sz w:val="22"/>
                <w:szCs w:val="22"/>
              </w:rPr>
              <w:t>1.1.2</w:t>
            </w:r>
          </w:p>
        </w:tc>
        <w:tc>
          <w:tcPr>
            <w:tcW w:w="743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1B1F801" w14:textId="77777777" w:rsidR="006341A5" w:rsidRPr="006341A5" w:rsidRDefault="006341A5" w:rsidP="007E6DA6">
            <w:pPr>
              <w:rPr>
                <w:sz w:val="22"/>
                <w:szCs w:val="22"/>
              </w:rPr>
            </w:pPr>
            <w:r w:rsidRPr="006341A5">
              <w:rPr>
                <w:sz w:val="22"/>
                <w:szCs w:val="22"/>
              </w:rPr>
              <w:t>Строительство иных объектов централизованных систем водоотведения</w:t>
            </w:r>
          </w:p>
        </w:tc>
        <w:tc>
          <w:tcPr>
            <w:tcW w:w="136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383FD4E" w14:textId="77777777" w:rsidR="006341A5" w:rsidRPr="006341A5" w:rsidRDefault="006341A5" w:rsidP="007E6DA6">
            <w:pPr>
              <w:jc w:val="center"/>
              <w:rPr>
                <w:sz w:val="22"/>
                <w:szCs w:val="22"/>
              </w:rPr>
            </w:pPr>
            <w:r w:rsidRPr="006341A5">
              <w:rPr>
                <w:sz w:val="22"/>
                <w:szCs w:val="22"/>
              </w:rPr>
              <w:t>0,000</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99962FE" w14:textId="77777777" w:rsidR="006341A5" w:rsidRPr="006341A5" w:rsidRDefault="006341A5" w:rsidP="007E6DA6">
            <w:pPr>
              <w:jc w:val="center"/>
              <w:rPr>
                <w:sz w:val="22"/>
                <w:szCs w:val="22"/>
              </w:rPr>
            </w:pPr>
            <w:r w:rsidRPr="006341A5">
              <w:rPr>
                <w:sz w:val="22"/>
                <w:szCs w:val="22"/>
              </w:rPr>
              <w:t>0,000</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7772F4" w14:textId="77777777" w:rsidR="006341A5" w:rsidRPr="006341A5" w:rsidRDefault="006341A5" w:rsidP="007E6DA6">
            <w:pPr>
              <w:jc w:val="center"/>
              <w:rPr>
                <w:sz w:val="22"/>
                <w:szCs w:val="22"/>
              </w:rPr>
            </w:pPr>
            <w:r w:rsidRPr="006341A5">
              <w:rPr>
                <w:sz w:val="22"/>
                <w:szCs w:val="22"/>
              </w:rPr>
              <w:t>0,000</w:t>
            </w:r>
          </w:p>
        </w:tc>
        <w:tc>
          <w:tcPr>
            <w:tcW w:w="6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D81DBD3" w14:textId="77777777" w:rsidR="006341A5" w:rsidRPr="006341A5" w:rsidRDefault="006341A5" w:rsidP="007E6DA6">
            <w:pPr>
              <w:jc w:val="center"/>
              <w:rPr>
                <w:sz w:val="22"/>
                <w:szCs w:val="22"/>
              </w:rPr>
            </w:pPr>
            <w:r w:rsidRPr="006341A5">
              <w:rPr>
                <w:sz w:val="22"/>
                <w:szCs w:val="22"/>
              </w:rPr>
              <w:t>0,000</w:t>
            </w:r>
          </w:p>
        </w:tc>
        <w:tc>
          <w:tcPr>
            <w:tcW w:w="137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9DAF7AF" w14:textId="77777777" w:rsidR="006341A5" w:rsidRPr="006341A5" w:rsidRDefault="006341A5" w:rsidP="007E6DA6">
            <w:pPr>
              <w:jc w:val="center"/>
              <w:rPr>
                <w:sz w:val="22"/>
                <w:szCs w:val="22"/>
              </w:rPr>
            </w:pPr>
            <w:r w:rsidRPr="006341A5">
              <w:rPr>
                <w:sz w:val="22"/>
                <w:szCs w:val="22"/>
              </w:rPr>
              <w:t>0,000</w:t>
            </w:r>
          </w:p>
        </w:tc>
        <w:tc>
          <w:tcPr>
            <w:tcW w:w="86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5CB9BD" w14:textId="77777777" w:rsidR="006341A5" w:rsidRPr="006341A5" w:rsidRDefault="006341A5" w:rsidP="007E6DA6">
            <w:pPr>
              <w:jc w:val="center"/>
              <w:rPr>
                <w:sz w:val="22"/>
                <w:szCs w:val="22"/>
              </w:rPr>
            </w:pPr>
            <w:r w:rsidRPr="006341A5">
              <w:rPr>
                <w:sz w:val="22"/>
                <w:szCs w:val="22"/>
              </w:rPr>
              <w:t>0,000</w:t>
            </w:r>
          </w:p>
        </w:tc>
        <w:tc>
          <w:tcPr>
            <w:tcW w:w="143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04E2DE1" w14:textId="77777777" w:rsidR="006341A5" w:rsidRPr="006341A5" w:rsidRDefault="006341A5" w:rsidP="007E6DA6">
            <w:pPr>
              <w:jc w:val="center"/>
              <w:rPr>
                <w:sz w:val="22"/>
                <w:szCs w:val="22"/>
              </w:rPr>
            </w:pPr>
            <w:r w:rsidRPr="006341A5">
              <w:rPr>
                <w:sz w:val="22"/>
                <w:szCs w:val="22"/>
              </w:rPr>
              <w:t>0,000</w:t>
            </w:r>
          </w:p>
        </w:tc>
      </w:tr>
    </w:tbl>
    <w:p w14:paraId="6457AA14" w14:textId="77777777" w:rsidR="006341A5" w:rsidRDefault="006341A5" w:rsidP="006341A5">
      <w:r>
        <w:br w:type="page"/>
      </w:r>
    </w:p>
    <w:tbl>
      <w:tblPr>
        <w:tblW w:w="15817"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018"/>
        <w:gridCol w:w="1306"/>
        <w:gridCol w:w="766"/>
        <w:gridCol w:w="766"/>
        <w:gridCol w:w="666"/>
        <w:gridCol w:w="1316"/>
        <w:gridCol w:w="844"/>
        <w:gridCol w:w="1364"/>
      </w:tblGrid>
      <w:tr w:rsidR="006341A5" w:rsidRPr="00247481" w14:paraId="49061E74" w14:textId="77777777" w:rsidTr="007E6DA6">
        <w:trPr>
          <w:trHeight w:val="284"/>
        </w:trPr>
        <w:tc>
          <w:tcPr>
            <w:tcW w:w="7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24B5DB" w14:textId="77777777" w:rsidR="006341A5" w:rsidRPr="005B2C8F" w:rsidRDefault="006341A5" w:rsidP="007E6DA6">
            <w:pPr>
              <w:jc w:val="center"/>
              <w:rPr>
                <w:bCs/>
                <w:szCs w:val="14"/>
              </w:rPr>
            </w:pPr>
            <w:r w:rsidRPr="005B2C8F">
              <w:rPr>
                <w:bCs/>
                <w:szCs w:val="14"/>
              </w:rPr>
              <w:t>1</w:t>
            </w:r>
          </w:p>
        </w:tc>
        <w:tc>
          <w:tcPr>
            <w:tcW w:w="801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615E50" w14:textId="77777777" w:rsidR="006341A5" w:rsidRPr="005B2C8F" w:rsidRDefault="006341A5" w:rsidP="007E6DA6">
            <w:pPr>
              <w:jc w:val="center"/>
              <w:rPr>
                <w:bCs/>
                <w:szCs w:val="14"/>
              </w:rPr>
            </w:pPr>
            <w:r w:rsidRPr="005B2C8F">
              <w:rPr>
                <w:bCs/>
                <w:szCs w:val="14"/>
              </w:rPr>
              <w:t>2</w:t>
            </w:r>
          </w:p>
        </w:tc>
        <w:tc>
          <w:tcPr>
            <w:tcW w:w="130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36BEF0B" w14:textId="77777777" w:rsidR="006341A5" w:rsidRPr="00247481" w:rsidRDefault="006341A5" w:rsidP="007E6DA6">
            <w:pPr>
              <w:jc w:val="center"/>
              <w:rPr>
                <w:szCs w:val="14"/>
              </w:rPr>
            </w:pPr>
            <w:r w:rsidRPr="00247481">
              <w:rPr>
                <w:szCs w:val="14"/>
              </w:rPr>
              <w:t>3</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EBE3383" w14:textId="77777777" w:rsidR="006341A5" w:rsidRPr="00247481" w:rsidRDefault="006341A5" w:rsidP="007E6DA6">
            <w:pPr>
              <w:jc w:val="center"/>
              <w:rPr>
                <w:szCs w:val="14"/>
              </w:rPr>
            </w:pPr>
            <w:r w:rsidRPr="00247481">
              <w:rPr>
                <w:szCs w:val="14"/>
              </w:rPr>
              <w:t>4</w:t>
            </w:r>
          </w:p>
        </w:tc>
        <w:tc>
          <w:tcPr>
            <w:tcW w:w="7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1CB2378" w14:textId="77777777" w:rsidR="006341A5" w:rsidRPr="00247481" w:rsidRDefault="006341A5" w:rsidP="007E6DA6">
            <w:pPr>
              <w:jc w:val="center"/>
              <w:rPr>
                <w:szCs w:val="14"/>
              </w:rPr>
            </w:pPr>
            <w:r w:rsidRPr="00247481">
              <w:rPr>
                <w:szCs w:val="14"/>
              </w:rPr>
              <w:t>5</w:t>
            </w:r>
          </w:p>
        </w:tc>
        <w:tc>
          <w:tcPr>
            <w:tcW w:w="66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1CAE9A" w14:textId="77777777" w:rsidR="006341A5" w:rsidRPr="00247481" w:rsidRDefault="006341A5" w:rsidP="007E6DA6">
            <w:pPr>
              <w:jc w:val="center"/>
              <w:rPr>
                <w:szCs w:val="14"/>
              </w:rPr>
            </w:pPr>
            <w:r w:rsidRPr="00247481">
              <w:rPr>
                <w:szCs w:val="14"/>
              </w:rPr>
              <w:t>6</w:t>
            </w:r>
          </w:p>
        </w:tc>
        <w:tc>
          <w:tcPr>
            <w:tcW w:w="131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631505" w14:textId="77777777" w:rsidR="006341A5" w:rsidRPr="00247481" w:rsidRDefault="006341A5" w:rsidP="007E6DA6">
            <w:pPr>
              <w:jc w:val="center"/>
              <w:rPr>
                <w:szCs w:val="14"/>
              </w:rPr>
            </w:pPr>
            <w:r w:rsidRPr="003B718D">
              <w:rPr>
                <w:szCs w:val="14"/>
              </w:rPr>
              <w:t>7</w:t>
            </w:r>
          </w:p>
        </w:tc>
        <w:tc>
          <w:tcPr>
            <w:tcW w:w="8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02A612B" w14:textId="77777777" w:rsidR="006341A5" w:rsidRPr="00247481" w:rsidRDefault="006341A5" w:rsidP="007E6DA6">
            <w:pPr>
              <w:jc w:val="center"/>
              <w:rPr>
                <w:szCs w:val="14"/>
              </w:rPr>
            </w:pPr>
            <w:r w:rsidRPr="003B718D">
              <w:rPr>
                <w:szCs w:val="14"/>
              </w:rPr>
              <w:t>8</w:t>
            </w:r>
          </w:p>
        </w:tc>
        <w:tc>
          <w:tcPr>
            <w:tcW w:w="136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DE8E4D" w14:textId="77777777" w:rsidR="006341A5" w:rsidRPr="00247481" w:rsidRDefault="006341A5" w:rsidP="007E6DA6">
            <w:pPr>
              <w:jc w:val="center"/>
              <w:rPr>
                <w:szCs w:val="14"/>
              </w:rPr>
            </w:pPr>
            <w:r w:rsidRPr="003B718D">
              <w:rPr>
                <w:szCs w:val="14"/>
              </w:rPr>
              <w:t>9</w:t>
            </w:r>
          </w:p>
        </w:tc>
      </w:tr>
      <w:tr w:rsidR="006341A5" w:rsidRPr="003B718D" w14:paraId="676D0C85" w14:textId="77777777" w:rsidTr="007E6DA6">
        <w:trPr>
          <w:trHeight w:val="284"/>
        </w:trPr>
        <w:tc>
          <w:tcPr>
            <w:tcW w:w="771" w:type="dxa"/>
            <w:shd w:val="clear" w:color="auto" w:fill="auto"/>
            <w:tcMar>
              <w:left w:w="28" w:type="dxa"/>
              <w:right w:w="28" w:type="dxa"/>
            </w:tcMar>
            <w:vAlign w:val="center"/>
            <w:hideMark/>
          </w:tcPr>
          <w:p w14:paraId="0ACB12FF" w14:textId="77777777" w:rsidR="006341A5" w:rsidRPr="00247481" w:rsidRDefault="006341A5" w:rsidP="007E6DA6">
            <w:pPr>
              <w:jc w:val="center"/>
              <w:rPr>
                <w:bCs/>
                <w:szCs w:val="14"/>
              </w:rPr>
            </w:pPr>
            <w:r w:rsidRPr="003B718D">
              <w:rPr>
                <w:bCs/>
                <w:szCs w:val="14"/>
              </w:rPr>
              <w:t>1</w:t>
            </w:r>
            <w:r w:rsidRPr="00247481">
              <w:rPr>
                <w:bCs/>
                <w:szCs w:val="14"/>
              </w:rPr>
              <w:t>.2</w:t>
            </w:r>
          </w:p>
        </w:tc>
        <w:tc>
          <w:tcPr>
            <w:tcW w:w="8018" w:type="dxa"/>
            <w:shd w:val="clear" w:color="auto" w:fill="auto"/>
            <w:tcMar>
              <w:left w:w="28" w:type="dxa"/>
              <w:right w:w="28" w:type="dxa"/>
            </w:tcMar>
            <w:vAlign w:val="center"/>
            <w:hideMark/>
          </w:tcPr>
          <w:p w14:paraId="2BA485B9" w14:textId="77777777" w:rsidR="006341A5" w:rsidRPr="00247481" w:rsidRDefault="006341A5" w:rsidP="007E6DA6">
            <w:pPr>
              <w:rPr>
                <w:bCs/>
                <w:szCs w:val="14"/>
              </w:rPr>
            </w:pPr>
            <w:r w:rsidRPr="00247481">
              <w:rPr>
                <w:bCs/>
                <w:szCs w:val="14"/>
              </w:rPr>
              <w:t xml:space="preserve">Реконструкция объектов централизованных систем </w:t>
            </w:r>
            <w:proofErr w:type="gramStart"/>
            <w:r w:rsidRPr="00247481">
              <w:rPr>
                <w:bCs/>
                <w:szCs w:val="14"/>
              </w:rPr>
              <w:t>водоотведения  в</w:t>
            </w:r>
            <w:proofErr w:type="gramEnd"/>
            <w:r w:rsidRPr="00247481">
              <w:rPr>
                <w:bCs/>
                <w:szCs w:val="14"/>
              </w:rPr>
              <w:t xml:space="preserve"> целях подключения объектов капитального строительства абонентов</w:t>
            </w:r>
          </w:p>
        </w:tc>
        <w:tc>
          <w:tcPr>
            <w:tcW w:w="1306" w:type="dxa"/>
            <w:shd w:val="clear" w:color="auto" w:fill="auto"/>
            <w:tcMar>
              <w:left w:w="28" w:type="dxa"/>
              <w:right w:w="28" w:type="dxa"/>
            </w:tcMar>
            <w:vAlign w:val="center"/>
            <w:hideMark/>
          </w:tcPr>
          <w:p w14:paraId="61AACFD0"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70F354F2"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420EC7D1"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4C147929"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48790ABD"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669DBD43"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4C72B3EB" w14:textId="77777777" w:rsidR="006341A5" w:rsidRPr="003B718D" w:rsidRDefault="006341A5" w:rsidP="007E6DA6">
            <w:pPr>
              <w:jc w:val="center"/>
              <w:rPr>
                <w:szCs w:val="14"/>
              </w:rPr>
            </w:pPr>
            <w:r w:rsidRPr="003B718D">
              <w:rPr>
                <w:szCs w:val="14"/>
              </w:rPr>
              <w:t>0,000</w:t>
            </w:r>
          </w:p>
        </w:tc>
      </w:tr>
      <w:tr w:rsidR="006341A5" w:rsidRPr="003B718D" w14:paraId="181A8445" w14:textId="77777777" w:rsidTr="007E6DA6">
        <w:trPr>
          <w:trHeight w:val="284"/>
        </w:trPr>
        <w:tc>
          <w:tcPr>
            <w:tcW w:w="771" w:type="dxa"/>
            <w:shd w:val="clear" w:color="auto" w:fill="auto"/>
            <w:tcMar>
              <w:left w:w="28" w:type="dxa"/>
              <w:right w:w="28" w:type="dxa"/>
            </w:tcMar>
            <w:vAlign w:val="center"/>
            <w:hideMark/>
          </w:tcPr>
          <w:p w14:paraId="5D863576" w14:textId="77777777" w:rsidR="006341A5" w:rsidRPr="00247481" w:rsidRDefault="006341A5" w:rsidP="007E6DA6">
            <w:pPr>
              <w:jc w:val="center"/>
              <w:rPr>
                <w:szCs w:val="14"/>
              </w:rPr>
            </w:pPr>
            <w:r w:rsidRPr="003B718D">
              <w:rPr>
                <w:szCs w:val="14"/>
              </w:rPr>
              <w:t>1</w:t>
            </w:r>
            <w:r w:rsidRPr="00247481">
              <w:rPr>
                <w:szCs w:val="14"/>
              </w:rPr>
              <w:t>.2.1</w:t>
            </w:r>
          </w:p>
        </w:tc>
        <w:tc>
          <w:tcPr>
            <w:tcW w:w="8018" w:type="dxa"/>
            <w:shd w:val="clear" w:color="auto" w:fill="auto"/>
            <w:tcMar>
              <w:left w:w="28" w:type="dxa"/>
              <w:right w:w="28" w:type="dxa"/>
            </w:tcMar>
            <w:vAlign w:val="center"/>
            <w:hideMark/>
          </w:tcPr>
          <w:p w14:paraId="00BDE655" w14:textId="77777777" w:rsidR="006341A5" w:rsidRPr="00247481" w:rsidRDefault="006341A5" w:rsidP="007E6DA6">
            <w:pPr>
              <w:rPr>
                <w:szCs w:val="14"/>
              </w:rPr>
            </w:pPr>
            <w:r w:rsidRPr="00247481">
              <w:rPr>
                <w:szCs w:val="14"/>
              </w:rPr>
              <w:t>Увеличение пропускной способности существующих сетей водоотведения</w:t>
            </w:r>
          </w:p>
        </w:tc>
        <w:tc>
          <w:tcPr>
            <w:tcW w:w="1306" w:type="dxa"/>
            <w:shd w:val="clear" w:color="auto" w:fill="auto"/>
            <w:tcMar>
              <w:left w:w="28" w:type="dxa"/>
              <w:right w:w="28" w:type="dxa"/>
            </w:tcMar>
            <w:vAlign w:val="center"/>
            <w:hideMark/>
          </w:tcPr>
          <w:p w14:paraId="103A0507"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CDF8F39"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47864D18"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06486993"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2306F216"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5C820CFC"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0438F4F8" w14:textId="77777777" w:rsidR="006341A5" w:rsidRPr="003B718D" w:rsidRDefault="006341A5" w:rsidP="007E6DA6">
            <w:pPr>
              <w:jc w:val="center"/>
              <w:rPr>
                <w:szCs w:val="14"/>
              </w:rPr>
            </w:pPr>
            <w:r w:rsidRPr="003B718D">
              <w:rPr>
                <w:szCs w:val="14"/>
              </w:rPr>
              <w:t>0,000</w:t>
            </w:r>
          </w:p>
        </w:tc>
      </w:tr>
      <w:tr w:rsidR="006341A5" w:rsidRPr="003B718D" w14:paraId="3BB4DA25" w14:textId="77777777" w:rsidTr="007E6DA6">
        <w:trPr>
          <w:trHeight w:val="284"/>
        </w:trPr>
        <w:tc>
          <w:tcPr>
            <w:tcW w:w="771" w:type="dxa"/>
            <w:shd w:val="clear" w:color="auto" w:fill="auto"/>
            <w:tcMar>
              <w:left w:w="28" w:type="dxa"/>
              <w:right w:w="28" w:type="dxa"/>
            </w:tcMar>
            <w:vAlign w:val="center"/>
            <w:hideMark/>
          </w:tcPr>
          <w:p w14:paraId="4C510B0E" w14:textId="77777777" w:rsidR="006341A5" w:rsidRPr="00247481" w:rsidRDefault="006341A5" w:rsidP="007E6DA6">
            <w:pPr>
              <w:jc w:val="center"/>
              <w:rPr>
                <w:szCs w:val="14"/>
              </w:rPr>
            </w:pPr>
            <w:r w:rsidRPr="003B718D">
              <w:rPr>
                <w:szCs w:val="14"/>
              </w:rPr>
              <w:t>1</w:t>
            </w:r>
            <w:r w:rsidRPr="00247481">
              <w:rPr>
                <w:szCs w:val="14"/>
              </w:rPr>
              <w:t>.2.2</w:t>
            </w:r>
          </w:p>
        </w:tc>
        <w:tc>
          <w:tcPr>
            <w:tcW w:w="8018" w:type="dxa"/>
            <w:shd w:val="clear" w:color="auto" w:fill="auto"/>
            <w:tcMar>
              <w:left w:w="28" w:type="dxa"/>
              <w:right w:w="28" w:type="dxa"/>
            </w:tcMar>
            <w:vAlign w:val="center"/>
            <w:hideMark/>
          </w:tcPr>
          <w:p w14:paraId="5C21F692" w14:textId="77777777" w:rsidR="006341A5" w:rsidRPr="00247481" w:rsidRDefault="006341A5" w:rsidP="007E6DA6">
            <w:pPr>
              <w:rPr>
                <w:szCs w:val="14"/>
              </w:rPr>
            </w:pPr>
            <w:r w:rsidRPr="00247481">
              <w:rPr>
                <w:szCs w:val="14"/>
              </w:rPr>
              <w:t>Увеличение мощности и производительности существующих объектов централизованных систем водоотведения</w:t>
            </w:r>
          </w:p>
        </w:tc>
        <w:tc>
          <w:tcPr>
            <w:tcW w:w="1306" w:type="dxa"/>
            <w:shd w:val="clear" w:color="auto" w:fill="auto"/>
            <w:tcMar>
              <w:left w:w="28" w:type="dxa"/>
              <w:right w:w="28" w:type="dxa"/>
            </w:tcMar>
            <w:vAlign w:val="center"/>
            <w:hideMark/>
          </w:tcPr>
          <w:p w14:paraId="1DFD1AC1"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1F81E2E"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76AA89CC"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07755511"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3B4D2DB1"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1ADEA1D7"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69F373F8" w14:textId="77777777" w:rsidR="006341A5" w:rsidRPr="003B718D" w:rsidRDefault="006341A5" w:rsidP="007E6DA6">
            <w:pPr>
              <w:jc w:val="center"/>
              <w:rPr>
                <w:szCs w:val="14"/>
              </w:rPr>
            </w:pPr>
            <w:r w:rsidRPr="003B718D">
              <w:rPr>
                <w:szCs w:val="14"/>
              </w:rPr>
              <w:t>0,000</w:t>
            </w:r>
          </w:p>
        </w:tc>
      </w:tr>
      <w:tr w:rsidR="006341A5" w:rsidRPr="003B718D" w14:paraId="630AF81C" w14:textId="77777777" w:rsidTr="007E6DA6">
        <w:trPr>
          <w:trHeight w:val="284"/>
        </w:trPr>
        <w:tc>
          <w:tcPr>
            <w:tcW w:w="771" w:type="dxa"/>
            <w:shd w:val="clear" w:color="auto" w:fill="auto"/>
            <w:tcMar>
              <w:left w:w="28" w:type="dxa"/>
              <w:right w:w="28" w:type="dxa"/>
            </w:tcMar>
            <w:vAlign w:val="center"/>
            <w:hideMark/>
          </w:tcPr>
          <w:p w14:paraId="24218A3F" w14:textId="77777777" w:rsidR="006341A5" w:rsidRPr="00247481" w:rsidRDefault="006341A5" w:rsidP="007E6DA6">
            <w:pPr>
              <w:jc w:val="center"/>
              <w:rPr>
                <w:bCs/>
                <w:szCs w:val="14"/>
              </w:rPr>
            </w:pPr>
            <w:r w:rsidRPr="003B718D">
              <w:rPr>
                <w:bCs/>
                <w:szCs w:val="14"/>
              </w:rPr>
              <w:t>1</w:t>
            </w:r>
            <w:r w:rsidRPr="00247481">
              <w:rPr>
                <w:bCs/>
                <w:szCs w:val="14"/>
              </w:rPr>
              <w:t>.3</w:t>
            </w:r>
          </w:p>
        </w:tc>
        <w:tc>
          <w:tcPr>
            <w:tcW w:w="8018" w:type="dxa"/>
            <w:shd w:val="clear" w:color="auto" w:fill="auto"/>
            <w:tcMar>
              <w:left w:w="28" w:type="dxa"/>
              <w:right w:w="28" w:type="dxa"/>
            </w:tcMar>
            <w:vAlign w:val="center"/>
            <w:hideMark/>
          </w:tcPr>
          <w:p w14:paraId="35C14D55" w14:textId="77777777" w:rsidR="006341A5" w:rsidRPr="00247481" w:rsidRDefault="006341A5" w:rsidP="007E6DA6">
            <w:pPr>
              <w:rPr>
                <w:bCs/>
                <w:szCs w:val="14"/>
              </w:rPr>
            </w:pPr>
            <w:r w:rsidRPr="00247481">
              <w:rPr>
                <w:bCs/>
                <w:szCs w:val="14"/>
              </w:rPr>
              <w:t>Строительство новых объектов централизованных систем водоотведения, не связанных с подключением новых ОКС</w:t>
            </w:r>
          </w:p>
        </w:tc>
        <w:tc>
          <w:tcPr>
            <w:tcW w:w="1306" w:type="dxa"/>
            <w:shd w:val="clear" w:color="auto" w:fill="auto"/>
            <w:tcMar>
              <w:left w:w="28" w:type="dxa"/>
              <w:right w:w="28" w:type="dxa"/>
            </w:tcMar>
            <w:vAlign w:val="center"/>
            <w:hideMark/>
          </w:tcPr>
          <w:p w14:paraId="53C0836E"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B7EECBA"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6F4C6645"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60FC68F0"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4E52B367"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55B945B1"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3FB377E2" w14:textId="77777777" w:rsidR="006341A5" w:rsidRPr="003B718D" w:rsidRDefault="006341A5" w:rsidP="007E6DA6">
            <w:pPr>
              <w:jc w:val="center"/>
              <w:rPr>
                <w:szCs w:val="14"/>
              </w:rPr>
            </w:pPr>
            <w:r w:rsidRPr="003B718D">
              <w:rPr>
                <w:szCs w:val="14"/>
              </w:rPr>
              <w:t>0,000</w:t>
            </w:r>
          </w:p>
        </w:tc>
      </w:tr>
      <w:tr w:rsidR="006341A5" w:rsidRPr="003B718D" w14:paraId="7E435083" w14:textId="77777777" w:rsidTr="007E6DA6">
        <w:trPr>
          <w:trHeight w:val="284"/>
        </w:trPr>
        <w:tc>
          <w:tcPr>
            <w:tcW w:w="771" w:type="dxa"/>
            <w:shd w:val="clear" w:color="auto" w:fill="auto"/>
            <w:tcMar>
              <w:left w:w="28" w:type="dxa"/>
              <w:right w:w="28" w:type="dxa"/>
            </w:tcMar>
            <w:vAlign w:val="center"/>
            <w:hideMark/>
          </w:tcPr>
          <w:p w14:paraId="36DD304D" w14:textId="77777777" w:rsidR="006341A5" w:rsidRPr="00247481" w:rsidRDefault="006341A5" w:rsidP="007E6DA6">
            <w:pPr>
              <w:jc w:val="center"/>
              <w:rPr>
                <w:szCs w:val="14"/>
              </w:rPr>
            </w:pPr>
            <w:r w:rsidRPr="003B718D">
              <w:rPr>
                <w:szCs w:val="14"/>
              </w:rPr>
              <w:t>1</w:t>
            </w:r>
            <w:r w:rsidRPr="00247481">
              <w:rPr>
                <w:szCs w:val="14"/>
              </w:rPr>
              <w:t>.3.1</w:t>
            </w:r>
          </w:p>
        </w:tc>
        <w:tc>
          <w:tcPr>
            <w:tcW w:w="8018" w:type="dxa"/>
            <w:shd w:val="clear" w:color="auto" w:fill="auto"/>
            <w:tcMar>
              <w:left w:w="28" w:type="dxa"/>
              <w:right w:w="28" w:type="dxa"/>
            </w:tcMar>
            <w:vAlign w:val="center"/>
            <w:hideMark/>
          </w:tcPr>
          <w:p w14:paraId="5E92C38D" w14:textId="77777777" w:rsidR="006341A5" w:rsidRPr="00247481" w:rsidRDefault="006341A5" w:rsidP="007E6DA6">
            <w:pPr>
              <w:rPr>
                <w:szCs w:val="14"/>
              </w:rPr>
            </w:pPr>
            <w:r w:rsidRPr="00247481">
              <w:rPr>
                <w:szCs w:val="14"/>
              </w:rPr>
              <w:t>Строительство новых сетей водоотведения</w:t>
            </w:r>
          </w:p>
        </w:tc>
        <w:tc>
          <w:tcPr>
            <w:tcW w:w="1306" w:type="dxa"/>
            <w:shd w:val="clear" w:color="auto" w:fill="auto"/>
            <w:tcMar>
              <w:left w:w="28" w:type="dxa"/>
              <w:right w:w="28" w:type="dxa"/>
            </w:tcMar>
            <w:vAlign w:val="center"/>
            <w:hideMark/>
          </w:tcPr>
          <w:p w14:paraId="3F64E04C"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BFDA8EA"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6D45E2A9"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2D155C71"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27881605"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2AC195C9"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5F9BFCEF" w14:textId="77777777" w:rsidR="006341A5" w:rsidRPr="003B718D" w:rsidRDefault="006341A5" w:rsidP="007E6DA6">
            <w:pPr>
              <w:jc w:val="center"/>
              <w:rPr>
                <w:szCs w:val="14"/>
              </w:rPr>
            </w:pPr>
            <w:r w:rsidRPr="003B718D">
              <w:rPr>
                <w:szCs w:val="14"/>
              </w:rPr>
              <w:t>0,000</w:t>
            </w:r>
          </w:p>
        </w:tc>
      </w:tr>
      <w:tr w:rsidR="006341A5" w:rsidRPr="003B718D" w14:paraId="25AD5A25" w14:textId="77777777" w:rsidTr="007E6DA6">
        <w:trPr>
          <w:trHeight w:val="284"/>
        </w:trPr>
        <w:tc>
          <w:tcPr>
            <w:tcW w:w="771" w:type="dxa"/>
            <w:shd w:val="clear" w:color="auto" w:fill="auto"/>
            <w:tcMar>
              <w:left w:w="28" w:type="dxa"/>
              <w:right w:w="28" w:type="dxa"/>
            </w:tcMar>
            <w:vAlign w:val="center"/>
            <w:hideMark/>
          </w:tcPr>
          <w:p w14:paraId="77749CCF" w14:textId="77777777" w:rsidR="006341A5" w:rsidRPr="00247481" w:rsidRDefault="006341A5" w:rsidP="007E6DA6">
            <w:pPr>
              <w:jc w:val="center"/>
              <w:rPr>
                <w:szCs w:val="14"/>
              </w:rPr>
            </w:pPr>
            <w:r w:rsidRPr="003B718D">
              <w:rPr>
                <w:szCs w:val="14"/>
              </w:rPr>
              <w:t>1</w:t>
            </w:r>
            <w:r w:rsidRPr="00247481">
              <w:rPr>
                <w:szCs w:val="14"/>
              </w:rPr>
              <w:t>.3.2</w:t>
            </w:r>
          </w:p>
        </w:tc>
        <w:tc>
          <w:tcPr>
            <w:tcW w:w="8018" w:type="dxa"/>
            <w:shd w:val="clear" w:color="auto" w:fill="auto"/>
            <w:tcMar>
              <w:left w:w="28" w:type="dxa"/>
              <w:right w:w="28" w:type="dxa"/>
            </w:tcMar>
            <w:vAlign w:val="center"/>
            <w:hideMark/>
          </w:tcPr>
          <w:p w14:paraId="4FB0AEB4" w14:textId="77777777" w:rsidR="006341A5" w:rsidRPr="00247481" w:rsidRDefault="006341A5" w:rsidP="007E6DA6">
            <w:pPr>
              <w:rPr>
                <w:szCs w:val="14"/>
              </w:rPr>
            </w:pPr>
            <w:r w:rsidRPr="00247481">
              <w:rPr>
                <w:szCs w:val="14"/>
              </w:rPr>
              <w:t>Строительство иных объектов централизованных систем водоотведения</w:t>
            </w:r>
          </w:p>
        </w:tc>
        <w:tc>
          <w:tcPr>
            <w:tcW w:w="1306" w:type="dxa"/>
            <w:shd w:val="clear" w:color="auto" w:fill="auto"/>
            <w:tcMar>
              <w:left w:w="28" w:type="dxa"/>
              <w:right w:w="28" w:type="dxa"/>
            </w:tcMar>
            <w:vAlign w:val="center"/>
            <w:hideMark/>
          </w:tcPr>
          <w:p w14:paraId="482B12D2"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377DDD8D"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72A94D33"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64039BB4"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79794418"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3C3648A7"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098DF2EE" w14:textId="77777777" w:rsidR="006341A5" w:rsidRPr="003B718D" w:rsidRDefault="006341A5" w:rsidP="007E6DA6">
            <w:pPr>
              <w:jc w:val="center"/>
              <w:rPr>
                <w:szCs w:val="14"/>
              </w:rPr>
            </w:pPr>
            <w:r w:rsidRPr="003B718D">
              <w:rPr>
                <w:szCs w:val="14"/>
              </w:rPr>
              <w:t>0,000</w:t>
            </w:r>
          </w:p>
        </w:tc>
      </w:tr>
      <w:tr w:rsidR="006341A5" w:rsidRPr="003B718D" w14:paraId="483C18C4" w14:textId="77777777" w:rsidTr="007E6DA6">
        <w:trPr>
          <w:trHeight w:val="284"/>
        </w:trPr>
        <w:tc>
          <w:tcPr>
            <w:tcW w:w="771" w:type="dxa"/>
            <w:shd w:val="clear" w:color="auto" w:fill="auto"/>
            <w:tcMar>
              <w:left w:w="28" w:type="dxa"/>
              <w:right w:w="28" w:type="dxa"/>
            </w:tcMar>
            <w:vAlign w:val="center"/>
            <w:hideMark/>
          </w:tcPr>
          <w:p w14:paraId="06681470" w14:textId="77777777" w:rsidR="006341A5" w:rsidRPr="00247481" w:rsidRDefault="006341A5" w:rsidP="007E6DA6">
            <w:pPr>
              <w:jc w:val="center"/>
              <w:rPr>
                <w:bCs/>
                <w:szCs w:val="14"/>
              </w:rPr>
            </w:pPr>
            <w:r w:rsidRPr="003B718D">
              <w:rPr>
                <w:bCs/>
                <w:szCs w:val="14"/>
              </w:rPr>
              <w:t>1</w:t>
            </w:r>
            <w:r w:rsidRPr="00247481">
              <w:rPr>
                <w:bCs/>
                <w:szCs w:val="14"/>
              </w:rPr>
              <w:t>.4</w:t>
            </w:r>
          </w:p>
        </w:tc>
        <w:tc>
          <w:tcPr>
            <w:tcW w:w="8018" w:type="dxa"/>
            <w:shd w:val="clear" w:color="auto" w:fill="auto"/>
            <w:tcMar>
              <w:left w:w="28" w:type="dxa"/>
              <w:right w:w="28" w:type="dxa"/>
            </w:tcMar>
            <w:vAlign w:val="center"/>
            <w:hideMark/>
          </w:tcPr>
          <w:p w14:paraId="61E4BBBE" w14:textId="77777777" w:rsidR="006341A5" w:rsidRPr="00247481" w:rsidRDefault="006341A5" w:rsidP="007E6DA6">
            <w:pPr>
              <w:rPr>
                <w:bCs/>
                <w:szCs w:val="14"/>
              </w:rPr>
            </w:pPr>
            <w:r w:rsidRPr="00247481">
              <w:rPr>
                <w:bCs/>
                <w:szCs w:val="14"/>
              </w:rPr>
              <w:t>Реконструкция существующих объектов централизованных систем водоотведения в целях снижения уровня износа существующих объектов</w:t>
            </w:r>
          </w:p>
        </w:tc>
        <w:tc>
          <w:tcPr>
            <w:tcW w:w="1306" w:type="dxa"/>
            <w:shd w:val="clear" w:color="auto" w:fill="auto"/>
            <w:tcMar>
              <w:left w:w="28" w:type="dxa"/>
              <w:right w:w="28" w:type="dxa"/>
            </w:tcMar>
            <w:vAlign w:val="center"/>
            <w:hideMark/>
          </w:tcPr>
          <w:p w14:paraId="1F034490"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5B6A084D"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0DCD5076"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18947438"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123B4869"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0755A33D"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7B640C62" w14:textId="77777777" w:rsidR="006341A5" w:rsidRPr="003B718D" w:rsidRDefault="006341A5" w:rsidP="007E6DA6">
            <w:pPr>
              <w:jc w:val="center"/>
              <w:rPr>
                <w:szCs w:val="14"/>
              </w:rPr>
            </w:pPr>
            <w:r w:rsidRPr="003B718D">
              <w:rPr>
                <w:szCs w:val="14"/>
              </w:rPr>
              <w:t>0,000</w:t>
            </w:r>
          </w:p>
        </w:tc>
      </w:tr>
      <w:tr w:rsidR="006341A5" w:rsidRPr="003B718D" w14:paraId="21AC5D7D" w14:textId="77777777" w:rsidTr="007E6DA6">
        <w:trPr>
          <w:trHeight w:val="284"/>
        </w:trPr>
        <w:tc>
          <w:tcPr>
            <w:tcW w:w="771" w:type="dxa"/>
            <w:shd w:val="clear" w:color="auto" w:fill="auto"/>
            <w:tcMar>
              <w:left w:w="28" w:type="dxa"/>
              <w:right w:w="28" w:type="dxa"/>
            </w:tcMar>
            <w:vAlign w:val="center"/>
            <w:hideMark/>
          </w:tcPr>
          <w:p w14:paraId="448EF922" w14:textId="77777777" w:rsidR="006341A5" w:rsidRPr="00247481" w:rsidRDefault="006341A5" w:rsidP="007E6DA6">
            <w:pPr>
              <w:jc w:val="center"/>
              <w:rPr>
                <w:szCs w:val="14"/>
              </w:rPr>
            </w:pPr>
            <w:r w:rsidRPr="003B718D">
              <w:rPr>
                <w:szCs w:val="14"/>
              </w:rPr>
              <w:t>1</w:t>
            </w:r>
            <w:r w:rsidRPr="00247481">
              <w:rPr>
                <w:szCs w:val="14"/>
              </w:rPr>
              <w:t>.4.1</w:t>
            </w:r>
          </w:p>
        </w:tc>
        <w:tc>
          <w:tcPr>
            <w:tcW w:w="8018" w:type="dxa"/>
            <w:shd w:val="clear" w:color="auto" w:fill="auto"/>
            <w:tcMar>
              <w:left w:w="28" w:type="dxa"/>
              <w:right w:w="28" w:type="dxa"/>
            </w:tcMar>
            <w:vAlign w:val="center"/>
            <w:hideMark/>
          </w:tcPr>
          <w:p w14:paraId="3BF876B4" w14:textId="77777777" w:rsidR="006341A5" w:rsidRPr="00247481" w:rsidRDefault="006341A5" w:rsidP="007E6DA6">
            <w:pPr>
              <w:rPr>
                <w:szCs w:val="14"/>
              </w:rPr>
            </w:pPr>
            <w:r w:rsidRPr="00247481">
              <w:rPr>
                <w:szCs w:val="14"/>
              </w:rPr>
              <w:t>Реконструкция существующих сетей водоотведения</w:t>
            </w:r>
          </w:p>
        </w:tc>
        <w:tc>
          <w:tcPr>
            <w:tcW w:w="1306" w:type="dxa"/>
            <w:shd w:val="clear" w:color="auto" w:fill="auto"/>
            <w:tcMar>
              <w:left w:w="28" w:type="dxa"/>
              <w:right w:w="28" w:type="dxa"/>
            </w:tcMar>
            <w:vAlign w:val="center"/>
            <w:hideMark/>
          </w:tcPr>
          <w:p w14:paraId="45EE99B4"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6D8B5EB6"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6BD6188"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7A536A28"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6D1C72DF"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776FB60A"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13A7A688" w14:textId="77777777" w:rsidR="006341A5" w:rsidRPr="003B718D" w:rsidRDefault="006341A5" w:rsidP="007E6DA6">
            <w:pPr>
              <w:jc w:val="center"/>
              <w:rPr>
                <w:szCs w:val="14"/>
              </w:rPr>
            </w:pPr>
            <w:r w:rsidRPr="003B718D">
              <w:rPr>
                <w:szCs w:val="14"/>
              </w:rPr>
              <w:t>0,000</w:t>
            </w:r>
          </w:p>
        </w:tc>
      </w:tr>
      <w:tr w:rsidR="006341A5" w:rsidRPr="003B718D" w14:paraId="57030403" w14:textId="77777777" w:rsidTr="007E6DA6">
        <w:trPr>
          <w:trHeight w:val="284"/>
        </w:trPr>
        <w:tc>
          <w:tcPr>
            <w:tcW w:w="771" w:type="dxa"/>
            <w:shd w:val="clear" w:color="auto" w:fill="auto"/>
            <w:tcMar>
              <w:left w:w="28" w:type="dxa"/>
              <w:right w:w="28" w:type="dxa"/>
            </w:tcMar>
            <w:vAlign w:val="center"/>
            <w:hideMark/>
          </w:tcPr>
          <w:p w14:paraId="6C8B5315" w14:textId="77777777" w:rsidR="006341A5" w:rsidRPr="00247481" w:rsidRDefault="006341A5" w:rsidP="007E6DA6">
            <w:pPr>
              <w:jc w:val="center"/>
              <w:rPr>
                <w:szCs w:val="14"/>
              </w:rPr>
            </w:pPr>
            <w:r w:rsidRPr="003B718D">
              <w:rPr>
                <w:szCs w:val="14"/>
              </w:rPr>
              <w:t>1</w:t>
            </w:r>
            <w:r w:rsidRPr="00247481">
              <w:rPr>
                <w:szCs w:val="14"/>
              </w:rPr>
              <w:t>.4.2</w:t>
            </w:r>
          </w:p>
        </w:tc>
        <w:tc>
          <w:tcPr>
            <w:tcW w:w="8018" w:type="dxa"/>
            <w:shd w:val="clear" w:color="auto" w:fill="auto"/>
            <w:tcMar>
              <w:left w:w="28" w:type="dxa"/>
              <w:right w:w="28" w:type="dxa"/>
            </w:tcMar>
            <w:vAlign w:val="center"/>
            <w:hideMark/>
          </w:tcPr>
          <w:p w14:paraId="37FF4231" w14:textId="77777777" w:rsidR="006341A5" w:rsidRPr="00247481" w:rsidRDefault="006341A5" w:rsidP="007E6DA6">
            <w:pPr>
              <w:rPr>
                <w:szCs w:val="14"/>
              </w:rPr>
            </w:pPr>
            <w:r w:rsidRPr="00247481">
              <w:rPr>
                <w:szCs w:val="14"/>
              </w:rPr>
              <w:t>Реконструкция существующих объектов централизованных систем водоотведения, за исключением сетей водоотведения</w:t>
            </w:r>
          </w:p>
        </w:tc>
        <w:tc>
          <w:tcPr>
            <w:tcW w:w="1306" w:type="dxa"/>
            <w:shd w:val="clear" w:color="auto" w:fill="auto"/>
            <w:tcMar>
              <w:left w:w="28" w:type="dxa"/>
              <w:right w:w="28" w:type="dxa"/>
            </w:tcMar>
            <w:vAlign w:val="center"/>
            <w:hideMark/>
          </w:tcPr>
          <w:p w14:paraId="569B2B7D"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9E04483"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4BB110DC"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62E09565"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5CD03CD9"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3BBB4605"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1A7A0AF4" w14:textId="77777777" w:rsidR="006341A5" w:rsidRPr="003B718D" w:rsidRDefault="006341A5" w:rsidP="007E6DA6">
            <w:pPr>
              <w:jc w:val="center"/>
              <w:rPr>
                <w:szCs w:val="14"/>
              </w:rPr>
            </w:pPr>
            <w:r w:rsidRPr="003B718D">
              <w:rPr>
                <w:szCs w:val="14"/>
              </w:rPr>
              <w:t>0,000</w:t>
            </w:r>
          </w:p>
        </w:tc>
      </w:tr>
      <w:tr w:rsidR="006341A5" w:rsidRPr="003B718D" w14:paraId="752EA0BE" w14:textId="77777777" w:rsidTr="007E6DA6">
        <w:trPr>
          <w:trHeight w:val="284"/>
        </w:trPr>
        <w:tc>
          <w:tcPr>
            <w:tcW w:w="771" w:type="dxa"/>
            <w:shd w:val="clear" w:color="auto" w:fill="auto"/>
            <w:tcMar>
              <w:left w:w="28" w:type="dxa"/>
              <w:right w:w="28" w:type="dxa"/>
            </w:tcMar>
            <w:vAlign w:val="center"/>
            <w:hideMark/>
          </w:tcPr>
          <w:p w14:paraId="29BDCAF9" w14:textId="77777777" w:rsidR="006341A5" w:rsidRPr="00247481" w:rsidRDefault="006341A5" w:rsidP="007E6DA6">
            <w:pPr>
              <w:jc w:val="center"/>
              <w:rPr>
                <w:bCs/>
                <w:szCs w:val="14"/>
              </w:rPr>
            </w:pPr>
            <w:r w:rsidRPr="003B718D">
              <w:rPr>
                <w:bCs/>
                <w:szCs w:val="14"/>
              </w:rPr>
              <w:t>1</w:t>
            </w:r>
            <w:r w:rsidRPr="00247481">
              <w:rPr>
                <w:bCs/>
                <w:szCs w:val="14"/>
              </w:rPr>
              <w:t>.5</w:t>
            </w:r>
          </w:p>
        </w:tc>
        <w:tc>
          <w:tcPr>
            <w:tcW w:w="8018" w:type="dxa"/>
            <w:shd w:val="clear" w:color="auto" w:fill="auto"/>
            <w:tcMar>
              <w:left w:w="28" w:type="dxa"/>
              <w:right w:w="28" w:type="dxa"/>
            </w:tcMar>
            <w:vAlign w:val="center"/>
            <w:hideMark/>
          </w:tcPr>
          <w:p w14:paraId="71206ACD" w14:textId="77777777" w:rsidR="006341A5" w:rsidRPr="00247481" w:rsidRDefault="006341A5" w:rsidP="007E6DA6">
            <w:pPr>
              <w:rPr>
                <w:bCs/>
                <w:szCs w:val="14"/>
              </w:rPr>
            </w:pPr>
            <w:r w:rsidRPr="00247481">
              <w:rPr>
                <w:bCs/>
                <w:szCs w:val="14"/>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1306" w:type="dxa"/>
            <w:shd w:val="clear" w:color="auto" w:fill="auto"/>
            <w:tcMar>
              <w:left w:w="28" w:type="dxa"/>
              <w:right w:w="28" w:type="dxa"/>
            </w:tcMar>
            <w:vAlign w:val="center"/>
            <w:hideMark/>
          </w:tcPr>
          <w:p w14:paraId="03AE2B18"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4BB7EB7E"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69D22E51"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3F47C8B2"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3FEB2463"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3ADFCDFF"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36EE75EC" w14:textId="77777777" w:rsidR="006341A5" w:rsidRPr="003B718D" w:rsidRDefault="006341A5" w:rsidP="007E6DA6">
            <w:pPr>
              <w:jc w:val="center"/>
              <w:rPr>
                <w:szCs w:val="14"/>
              </w:rPr>
            </w:pPr>
            <w:r w:rsidRPr="003B718D">
              <w:rPr>
                <w:szCs w:val="14"/>
              </w:rPr>
              <w:t>0,000</w:t>
            </w:r>
          </w:p>
        </w:tc>
      </w:tr>
      <w:tr w:rsidR="006341A5" w:rsidRPr="003B718D" w14:paraId="6327F53F" w14:textId="77777777" w:rsidTr="007E6DA6">
        <w:trPr>
          <w:trHeight w:val="284"/>
        </w:trPr>
        <w:tc>
          <w:tcPr>
            <w:tcW w:w="771" w:type="dxa"/>
            <w:shd w:val="clear" w:color="auto" w:fill="auto"/>
            <w:tcMar>
              <w:left w:w="28" w:type="dxa"/>
              <w:right w:w="28" w:type="dxa"/>
            </w:tcMar>
            <w:vAlign w:val="center"/>
            <w:hideMark/>
          </w:tcPr>
          <w:p w14:paraId="18D99A34" w14:textId="77777777" w:rsidR="006341A5" w:rsidRPr="00247481" w:rsidRDefault="006341A5" w:rsidP="007E6DA6">
            <w:pPr>
              <w:jc w:val="center"/>
              <w:rPr>
                <w:bCs/>
                <w:szCs w:val="14"/>
              </w:rPr>
            </w:pPr>
            <w:r w:rsidRPr="003B718D">
              <w:rPr>
                <w:bCs/>
                <w:szCs w:val="14"/>
              </w:rPr>
              <w:t>1</w:t>
            </w:r>
            <w:r w:rsidRPr="00247481">
              <w:rPr>
                <w:bCs/>
                <w:szCs w:val="14"/>
              </w:rPr>
              <w:t>.6</w:t>
            </w:r>
          </w:p>
        </w:tc>
        <w:tc>
          <w:tcPr>
            <w:tcW w:w="8018" w:type="dxa"/>
            <w:shd w:val="clear" w:color="auto" w:fill="auto"/>
            <w:tcMar>
              <w:left w:w="28" w:type="dxa"/>
              <w:right w:w="28" w:type="dxa"/>
            </w:tcMar>
            <w:vAlign w:val="center"/>
            <w:hideMark/>
          </w:tcPr>
          <w:p w14:paraId="6EFD760F" w14:textId="77777777" w:rsidR="006341A5" w:rsidRPr="00247481" w:rsidRDefault="006341A5" w:rsidP="007E6DA6">
            <w:pPr>
              <w:rPr>
                <w:bCs/>
                <w:szCs w:val="14"/>
              </w:rPr>
            </w:pPr>
            <w:r w:rsidRPr="00247481">
              <w:rPr>
                <w:bCs/>
                <w:szCs w:val="14"/>
              </w:rPr>
              <w:t>Вывод из эксплуатации, консервация и демонтаж объектов централизованных систем водоотведения</w:t>
            </w:r>
          </w:p>
        </w:tc>
        <w:tc>
          <w:tcPr>
            <w:tcW w:w="1306" w:type="dxa"/>
            <w:shd w:val="clear" w:color="auto" w:fill="auto"/>
            <w:tcMar>
              <w:left w:w="28" w:type="dxa"/>
              <w:right w:w="28" w:type="dxa"/>
            </w:tcMar>
            <w:vAlign w:val="center"/>
            <w:hideMark/>
          </w:tcPr>
          <w:p w14:paraId="0CA70DFF"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7FD09C84"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01116C98"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147FA16B"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7F604110"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2AACFB30"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492D1FC0" w14:textId="77777777" w:rsidR="006341A5" w:rsidRPr="003B718D" w:rsidRDefault="006341A5" w:rsidP="007E6DA6">
            <w:pPr>
              <w:jc w:val="center"/>
              <w:rPr>
                <w:szCs w:val="14"/>
              </w:rPr>
            </w:pPr>
            <w:r w:rsidRPr="003B718D">
              <w:rPr>
                <w:szCs w:val="14"/>
              </w:rPr>
              <w:t>0,000</w:t>
            </w:r>
          </w:p>
        </w:tc>
      </w:tr>
      <w:tr w:rsidR="006341A5" w:rsidRPr="003B718D" w14:paraId="7FAE224C" w14:textId="77777777" w:rsidTr="007E6DA6">
        <w:trPr>
          <w:trHeight w:val="284"/>
        </w:trPr>
        <w:tc>
          <w:tcPr>
            <w:tcW w:w="771" w:type="dxa"/>
            <w:shd w:val="clear" w:color="auto" w:fill="auto"/>
            <w:tcMar>
              <w:left w:w="28" w:type="dxa"/>
              <w:right w:w="28" w:type="dxa"/>
            </w:tcMar>
            <w:vAlign w:val="center"/>
            <w:hideMark/>
          </w:tcPr>
          <w:p w14:paraId="0EF84C54" w14:textId="77777777" w:rsidR="006341A5" w:rsidRPr="00247481" w:rsidRDefault="006341A5" w:rsidP="007E6DA6">
            <w:pPr>
              <w:jc w:val="center"/>
              <w:rPr>
                <w:szCs w:val="14"/>
              </w:rPr>
            </w:pPr>
            <w:r w:rsidRPr="003B718D">
              <w:rPr>
                <w:szCs w:val="14"/>
              </w:rPr>
              <w:t>2</w:t>
            </w:r>
          </w:p>
        </w:tc>
        <w:tc>
          <w:tcPr>
            <w:tcW w:w="8018" w:type="dxa"/>
            <w:shd w:val="clear" w:color="auto" w:fill="auto"/>
            <w:tcMar>
              <w:left w:w="28" w:type="dxa"/>
              <w:right w:w="28" w:type="dxa"/>
            </w:tcMar>
            <w:vAlign w:val="center"/>
            <w:hideMark/>
          </w:tcPr>
          <w:p w14:paraId="6694EF35" w14:textId="77777777" w:rsidR="006341A5" w:rsidRPr="00247481" w:rsidRDefault="006341A5" w:rsidP="007E6DA6">
            <w:pPr>
              <w:rPr>
                <w:szCs w:val="14"/>
              </w:rPr>
            </w:pPr>
            <w:r w:rsidRPr="00247481">
              <w:rPr>
                <w:szCs w:val="14"/>
              </w:rPr>
              <w:t>итого прибыль</w:t>
            </w:r>
          </w:p>
        </w:tc>
        <w:tc>
          <w:tcPr>
            <w:tcW w:w="1306" w:type="dxa"/>
            <w:shd w:val="clear" w:color="auto" w:fill="auto"/>
            <w:tcMar>
              <w:left w:w="28" w:type="dxa"/>
              <w:right w:w="28" w:type="dxa"/>
            </w:tcMar>
            <w:vAlign w:val="center"/>
            <w:hideMark/>
          </w:tcPr>
          <w:p w14:paraId="7AA9A309"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58E087DB"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38C8B281"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0674BF75"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47E18EA5"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332A310D"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74A882C8" w14:textId="77777777" w:rsidR="006341A5" w:rsidRPr="003B718D" w:rsidRDefault="006341A5" w:rsidP="007E6DA6">
            <w:pPr>
              <w:jc w:val="center"/>
              <w:rPr>
                <w:szCs w:val="14"/>
              </w:rPr>
            </w:pPr>
            <w:r w:rsidRPr="003B718D">
              <w:rPr>
                <w:szCs w:val="14"/>
              </w:rPr>
              <w:t>0,000</w:t>
            </w:r>
          </w:p>
        </w:tc>
      </w:tr>
      <w:tr w:rsidR="006341A5" w:rsidRPr="003B718D" w14:paraId="1809F3AB" w14:textId="77777777" w:rsidTr="007E6DA6">
        <w:trPr>
          <w:trHeight w:val="284"/>
        </w:trPr>
        <w:tc>
          <w:tcPr>
            <w:tcW w:w="771" w:type="dxa"/>
            <w:shd w:val="clear" w:color="auto" w:fill="auto"/>
            <w:tcMar>
              <w:left w:w="28" w:type="dxa"/>
              <w:right w:w="28" w:type="dxa"/>
            </w:tcMar>
            <w:vAlign w:val="center"/>
            <w:hideMark/>
          </w:tcPr>
          <w:p w14:paraId="5666B053" w14:textId="77777777" w:rsidR="006341A5" w:rsidRPr="00247481" w:rsidRDefault="006341A5" w:rsidP="007E6DA6">
            <w:pPr>
              <w:jc w:val="center"/>
              <w:rPr>
                <w:szCs w:val="14"/>
              </w:rPr>
            </w:pPr>
            <w:r w:rsidRPr="003B718D">
              <w:rPr>
                <w:szCs w:val="14"/>
              </w:rPr>
              <w:t>3</w:t>
            </w:r>
          </w:p>
        </w:tc>
        <w:tc>
          <w:tcPr>
            <w:tcW w:w="8018" w:type="dxa"/>
            <w:shd w:val="clear" w:color="auto" w:fill="auto"/>
            <w:tcMar>
              <w:left w:w="28" w:type="dxa"/>
              <w:right w:w="28" w:type="dxa"/>
            </w:tcMar>
            <w:vAlign w:val="center"/>
            <w:hideMark/>
          </w:tcPr>
          <w:p w14:paraId="3C873D97" w14:textId="77777777" w:rsidR="006341A5" w:rsidRPr="00247481" w:rsidRDefault="006341A5" w:rsidP="007E6DA6">
            <w:pPr>
              <w:rPr>
                <w:szCs w:val="14"/>
              </w:rPr>
            </w:pPr>
            <w:r w:rsidRPr="00247481">
              <w:rPr>
                <w:szCs w:val="14"/>
              </w:rPr>
              <w:t>итого амортизация</w:t>
            </w:r>
          </w:p>
        </w:tc>
        <w:tc>
          <w:tcPr>
            <w:tcW w:w="1306" w:type="dxa"/>
            <w:shd w:val="clear" w:color="auto" w:fill="auto"/>
            <w:tcMar>
              <w:left w:w="28" w:type="dxa"/>
              <w:right w:w="28" w:type="dxa"/>
            </w:tcMar>
            <w:vAlign w:val="center"/>
            <w:hideMark/>
          </w:tcPr>
          <w:p w14:paraId="2B5290BD"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1987760F" w14:textId="77777777" w:rsidR="006341A5" w:rsidRPr="003B718D" w:rsidRDefault="006341A5" w:rsidP="007E6DA6">
            <w:pPr>
              <w:jc w:val="center"/>
              <w:rPr>
                <w:szCs w:val="14"/>
              </w:rPr>
            </w:pPr>
            <w:r w:rsidRPr="003B718D">
              <w:rPr>
                <w:szCs w:val="14"/>
              </w:rPr>
              <w:t>0,000</w:t>
            </w:r>
          </w:p>
        </w:tc>
        <w:tc>
          <w:tcPr>
            <w:tcW w:w="766" w:type="dxa"/>
            <w:shd w:val="clear" w:color="auto" w:fill="auto"/>
            <w:tcMar>
              <w:left w:w="28" w:type="dxa"/>
              <w:right w:w="28" w:type="dxa"/>
            </w:tcMar>
            <w:vAlign w:val="center"/>
            <w:hideMark/>
          </w:tcPr>
          <w:p w14:paraId="7CC8D74A" w14:textId="77777777" w:rsidR="006341A5" w:rsidRPr="003B718D" w:rsidRDefault="006341A5" w:rsidP="007E6DA6">
            <w:pPr>
              <w:jc w:val="center"/>
              <w:rPr>
                <w:szCs w:val="14"/>
              </w:rPr>
            </w:pPr>
            <w:r w:rsidRPr="003B718D">
              <w:rPr>
                <w:szCs w:val="14"/>
              </w:rPr>
              <w:t>0,000</w:t>
            </w:r>
          </w:p>
        </w:tc>
        <w:tc>
          <w:tcPr>
            <w:tcW w:w="666" w:type="dxa"/>
            <w:shd w:val="clear" w:color="auto" w:fill="auto"/>
            <w:tcMar>
              <w:left w:w="28" w:type="dxa"/>
              <w:right w:w="28" w:type="dxa"/>
            </w:tcMar>
            <w:vAlign w:val="center"/>
            <w:hideMark/>
          </w:tcPr>
          <w:p w14:paraId="3FF83AC7" w14:textId="77777777" w:rsidR="006341A5" w:rsidRPr="003B718D" w:rsidRDefault="006341A5" w:rsidP="007E6DA6">
            <w:pPr>
              <w:jc w:val="center"/>
              <w:rPr>
                <w:szCs w:val="14"/>
              </w:rPr>
            </w:pPr>
            <w:r w:rsidRPr="003B718D">
              <w:rPr>
                <w:szCs w:val="14"/>
              </w:rPr>
              <w:t>0,000</w:t>
            </w:r>
          </w:p>
        </w:tc>
        <w:tc>
          <w:tcPr>
            <w:tcW w:w="1316" w:type="dxa"/>
            <w:shd w:val="clear" w:color="auto" w:fill="auto"/>
            <w:tcMar>
              <w:left w:w="28" w:type="dxa"/>
              <w:right w:w="28" w:type="dxa"/>
            </w:tcMar>
            <w:vAlign w:val="center"/>
            <w:hideMark/>
          </w:tcPr>
          <w:p w14:paraId="30F3B8BD" w14:textId="77777777" w:rsidR="006341A5" w:rsidRPr="003B718D" w:rsidRDefault="006341A5" w:rsidP="007E6DA6">
            <w:pPr>
              <w:jc w:val="center"/>
              <w:rPr>
                <w:szCs w:val="14"/>
              </w:rPr>
            </w:pPr>
            <w:r w:rsidRPr="003B718D">
              <w:rPr>
                <w:szCs w:val="14"/>
              </w:rPr>
              <w:t>0,000</w:t>
            </w:r>
          </w:p>
        </w:tc>
        <w:tc>
          <w:tcPr>
            <w:tcW w:w="844" w:type="dxa"/>
            <w:shd w:val="clear" w:color="auto" w:fill="auto"/>
            <w:tcMar>
              <w:left w:w="28" w:type="dxa"/>
              <w:right w:w="28" w:type="dxa"/>
            </w:tcMar>
            <w:vAlign w:val="center"/>
            <w:hideMark/>
          </w:tcPr>
          <w:p w14:paraId="1102F957" w14:textId="77777777" w:rsidR="006341A5" w:rsidRPr="003B718D" w:rsidRDefault="006341A5" w:rsidP="007E6DA6">
            <w:pPr>
              <w:jc w:val="center"/>
              <w:rPr>
                <w:szCs w:val="14"/>
              </w:rPr>
            </w:pPr>
            <w:r w:rsidRPr="003B718D">
              <w:rPr>
                <w:szCs w:val="14"/>
              </w:rPr>
              <w:t>0,000</w:t>
            </w:r>
          </w:p>
        </w:tc>
        <w:tc>
          <w:tcPr>
            <w:tcW w:w="1364" w:type="dxa"/>
            <w:shd w:val="clear" w:color="auto" w:fill="auto"/>
            <w:tcMar>
              <w:left w:w="28" w:type="dxa"/>
              <w:right w:w="28" w:type="dxa"/>
            </w:tcMar>
            <w:vAlign w:val="center"/>
            <w:hideMark/>
          </w:tcPr>
          <w:p w14:paraId="3A242771" w14:textId="77777777" w:rsidR="006341A5" w:rsidRPr="003B718D" w:rsidRDefault="006341A5" w:rsidP="007E6DA6">
            <w:pPr>
              <w:jc w:val="center"/>
              <w:rPr>
                <w:szCs w:val="14"/>
              </w:rPr>
            </w:pPr>
            <w:r w:rsidRPr="003B718D">
              <w:rPr>
                <w:szCs w:val="14"/>
              </w:rPr>
              <w:t>0,000</w:t>
            </w:r>
          </w:p>
        </w:tc>
      </w:tr>
      <w:tr w:rsidR="006341A5" w:rsidRPr="003B718D" w14:paraId="07A36BA7" w14:textId="77777777" w:rsidTr="007E6DA6">
        <w:trPr>
          <w:trHeight w:val="284"/>
        </w:trPr>
        <w:tc>
          <w:tcPr>
            <w:tcW w:w="771" w:type="dxa"/>
            <w:shd w:val="clear" w:color="auto" w:fill="auto"/>
            <w:tcMar>
              <w:left w:w="28" w:type="dxa"/>
              <w:right w:w="28" w:type="dxa"/>
            </w:tcMar>
            <w:vAlign w:val="center"/>
            <w:hideMark/>
          </w:tcPr>
          <w:p w14:paraId="50D5A3E3" w14:textId="77777777" w:rsidR="006341A5" w:rsidRPr="00247481" w:rsidRDefault="006341A5" w:rsidP="007E6DA6">
            <w:pPr>
              <w:jc w:val="center"/>
              <w:rPr>
                <w:szCs w:val="14"/>
              </w:rPr>
            </w:pPr>
            <w:r w:rsidRPr="003B718D">
              <w:rPr>
                <w:szCs w:val="14"/>
              </w:rPr>
              <w:t>4</w:t>
            </w:r>
          </w:p>
        </w:tc>
        <w:tc>
          <w:tcPr>
            <w:tcW w:w="8018" w:type="dxa"/>
            <w:shd w:val="clear" w:color="auto" w:fill="auto"/>
            <w:tcMar>
              <w:left w:w="28" w:type="dxa"/>
              <w:right w:w="28" w:type="dxa"/>
            </w:tcMar>
            <w:vAlign w:val="center"/>
            <w:hideMark/>
          </w:tcPr>
          <w:p w14:paraId="2EFD2138" w14:textId="77777777" w:rsidR="006341A5" w:rsidRPr="00247481" w:rsidRDefault="006341A5" w:rsidP="007E6DA6">
            <w:pPr>
              <w:rPr>
                <w:szCs w:val="14"/>
              </w:rPr>
            </w:pPr>
            <w:r w:rsidRPr="00247481">
              <w:rPr>
                <w:szCs w:val="14"/>
              </w:rPr>
              <w:t>итого плата за подключение</w:t>
            </w:r>
          </w:p>
        </w:tc>
        <w:tc>
          <w:tcPr>
            <w:tcW w:w="1306" w:type="dxa"/>
            <w:shd w:val="clear" w:color="auto" w:fill="auto"/>
            <w:tcMar>
              <w:left w:w="28" w:type="dxa"/>
              <w:right w:w="28" w:type="dxa"/>
            </w:tcMar>
            <w:vAlign w:val="center"/>
            <w:hideMark/>
          </w:tcPr>
          <w:p w14:paraId="3FF02E72" w14:textId="77777777" w:rsidR="006341A5" w:rsidRDefault="006341A5" w:rsidP="007E6DA6">
            <w:pPr>
              <w:jc w:val="center"/>
              <w:rPr>
                <w:color w:val="000000"/>
              </w:rPr>
            </w:pPr>
            <w:r>
              <w:rPr>
                <w:color w:val="000000"/>
              </w:rPr>
              <w:t>46,825</w:t>
            </w:r>
          </w:p>
        </w:tc>
        <w:tc>
          <w:tcPr>
            <w:tcW w:w="766" w:type="dxa"/>
            <w:shd w:val="clear" w:color="auto" w:fill="auto"/>
            <w:tcMar>
              <w:left w:w="28" w:type="dxa"/>
              <w:right w:w="28" w:type="dxa"/>
            </w:tcMar>
            <w:vAlign w:val="center"/>
            <w:hideMark/>
          </w:tcPr>
          <w:p w14:paraId="7C32A1BA" w14:textId="77777777" w:rsidR="006341A5" w:rsidRDefault="006341A5" w:rsidP="007E6DA6">
            <w:pPr>
              <w:jc w:val="center"/>
              <w:rPr>
                <w:color w:val="000000"/>
              </w:rPr>
            </w:pPr>
            <w:r>
              <w:rPr>
                <w:color w:val="000000"/>
              </w:rPr>
              <w:t>27,863</w:t>
            </w:r>
          </w:p>
        </w:tc>
        <w:tc>
          <w:tcPr>
            <w:tcW w:w="766" w:type="dxa"/>
            <w:shd w:val="clear" w:color="auto" w:fill="auto"/>
            <w:tcMar>
              <w:left w:w="28" w:type="dxa"/>
              <w:right w:w="28" w:type="dxa"/>
            </w:tcMar>
            <w:vAlign w:val="center"/>
            <w:hideMark/>
          </w:tcPr>
          <w:p w14:paraId="3D73665D" w14:textId="77777777" w:rsidR="006341A5" w:rsidRDefault="006341A5" w:rsidP="007E6DA6">
            <w:pPr>
              <w:jc w:val="center"/>
              <w:rPr>
                <w:color w:val="000000"/>
              </w:rPr>
            </w:pPr>
            <w:r>
              <w:rPr>
                <w:color w:val="000000"/>
              </w:rPr>
              <w:t>18,962</w:t>
            </w:r>
          </w:p>
        </w:tc>
        <w:tc>
          <w:tcPr>
            <w:tcW w:w="666" w:type="dxa"/>
            <w:shd w:val="clear" w:color="auto" w:fill="auto"/>
            <w:tcMar>
              <w:left w:w="28" w:type="dxa"/>
              <w:right w:w="28" w:type="dxa"/>
            </w:tcMar>
            <w:vAlign w:val="center"/>
            <w:hideMark/>
          </w:tcPr>
          <w:p w14:paraId="0F2AD920" w14:textId="77777777" w:rsidR="006341A5" w:rsidRDefault="006341A5" w:rsidP="007E6DA6">
            <w:pPr>
              <w:jc w:val="center"/>
              <w:rPr>
                <w:color w:val="000000"/>
              </w:rPr>
            </w:pPr>
            <w:r>
              <w:rPr>
                <w:color w:val="000000"/>
              </w:rPr>
              <w:t>0,000</w:t>
            </w:r>
          </w:p>
        </w:tc>
        <w:tc>
          <w:tcPr>
            <w:tcW w:w="1316" w:type="dxa"/>
            <w:shd w:val="clear" w:color="auto" w:fill="auto"/>
            <w:tcMar>
              <w:left w:w="28" w:type="dxa"/>
              <w:right w:w="28" w:type="dxa"/>
            </w:tcMar>
            <w:vAlign w:val="center"/>
            <w:hideMark/>
          </w:tcPr>
          <w:p w14:paraId="79D86435" w14:textId="77777777" w:rsidR="006341A5" w:rsidRDefault="006341A5" w:rsidP="007E6DA6">
            <w:pPr>
              <w:jc w:val="center"/>
              <w:rPr>
                <w:color w:val="000000"/>
              </w:rPr>
            </w:pPr>
            <w:r>
              <w:rPr>
                <w:color w:val="000000"/>
              </w:rPr>
              <w:t>0,000</w:t>
            </w:r>
          </w:p>
        </w:tc>
        <w:tc>
          <w:tcPr>
            <w:tcW w:w="844" w:type="dxa"/>
            <w:shd w:val="clear" w:color="auto" w:fill="auto"/>
            <w:tcMar>
              <w:left w:w="28" w:type="dxa"/>
              <w:right w:w="28" w:type="dxa"/>
            </w:tcMar>
            <w:vAlign w:val="center"/>
            <w:hideMark/>
          </w:tcPr>
          <w:p w14:paraId="7D893F4F" w14:textId="77777777" w:rsidR="006341A5" w:rsidRDefault="006341A5" w:rsidP="007E6DA6">
            <w:pPr>
              <w:jc w:val="center"/>
              <w:rPr>
                <w:color w:val="000000"/>
              </w:rPr>
            </w:pPr>
            <w:r>
              <w:rPr>
                <w:color w:val="000000"/>
              </w:rPr>
              <w:t>0,000</w:t>
            </w:r>
          </w:p>
        </w:tc>
        <w:tc>
          <w:tcPr>
            <w:tcW w:w="1364" w:type="dxa"/>
            <w:shd w:val="clear" w:color="auto" w:fill="auto"/>
            <w:tcMar>
              <w:left w:w="28" w:type="dxa"/>
              <w:right w:w="28" w:type="dxa"/>
            </w:tcMar>
            <w:vAlign w:val="center"/>
            <w:hideMark/>
          </w:tcPr>
          <w:p w14:paraId="154EB5DC" w14:textId="77777777" w:rsidR="006341A5" w:rsidRDefault="006341A5" w:rsidP="007E6DA6">
            <w:pPr>
              <w:jc w:val="center"/>
              <w:rPr>
                <w:color w:val="000000"/>
              </w:rPr>
            </w:pPr>
            <w:r>
              <w:rPr>
                <w:color w:val="000000"/>
              </w:rPr>
              <w:t>46,825</w:t>
            </w:r>
          </w:p>
        </w:tc>
      </w:tr>
    </w:tbl>
    <w:p w14:paraId="23659806" w14:textId="77777777" w:rsidR="006341A5" w:rsidRPr="0021282F" w:rsidRDefault="006341A5" w:rsidP="006341A5">
      <w:pPr>
        <w:autoSpaceDE w:val="0"/>
        <w:autoSpaceDN w:val="0"/>
        <w:adjustRightInd w:val="0"/>
        <w:ind w:firstLine="540"/>
        <w:jc w:val="both"/>
      </w:pPr>
    </w:p>
    <w:p w14:paraId="0B85D40F" w14:textId="77777777" w:rsidR="006341A5" w:rsidRPr="005A69F4" w:rsidRDefault="006341A5" w:rsidP="006341A5">
      <w:pPr>
        <w:autoSpaceDE w:val="0"/>
        <w:autoSpaceDN w:val="0"/>
        <w:adjustRightInd w:val="0"/>
        <w:jc w:val="center"/>
        <w:outlineLvl w:val="0"/>
        <w:rPr>
          <w:b/>
          <w:sz w:val="28"/>
          <w:szCs w:val="28"/>
        </w:rPr>
      </w:pPr>
      <w:r w:rsidRPr="0021282F">
        <w:br w:type="page"/>
      </w:r>
      <w:bookmarkStart w:id="21" w:name="_Hlk495584485"/>
      <w:r w:rsidRPr="005A69F4">
        <w:rPr>
          <w:b/>
          <w:sz w:val="28"/>
          <w:szCs w:val="28"/>
        </w:rPr>
        <w:t xml:space="preserve">Плановый и фактический процент износа объектов централизованной </w:t>
      </w:r>
      <w:r w:rsidRPr="00247481">
        <w:rPr>
          <w:b/>
          <w:sz w:val="28"/>
          <w:szCs w:val="28"/>
        </w:rPr>
        <w:t>системы водоотведения (поверхностные сточные воды)</w:t>
      </w:r>
    </w:p>
    <w:p w14:paraId="2824E791" w14:textId="77777777" w:rsidR="006341A5" w:rsidRDefault="006341A5" w:rsidP="006341A5">
      <w:pPr>
        <w:autoSpaceDE w:val="0"/>
        <w:autoSpaceDN w:val="0"/>
        <w:adjustRightInd w:val="0"/>
        <w:jc w:val="center"/>
        <w:outlineLvl w:val="0"/>
        <w:rPr>
          <w:sz w:val="28"/>
          <w:szCs w:val="28"/>
        </w:rPr>
      </w:pPr>
    </w:p>
    <w:tbl>
      <w:tblPr>
        <w:tblW w:w="15287" w:type="dxa"/>
        <w:tblInd w:w="118" w:type="dxa"/>
        <w:tblLook w:val="04A0" w:firstRow="1" w:lastRow="0" w:firstColumn="1" w:lastColumn="0" w:noHBand="0" w:noVBand="1"/>
      </w:tblPr>
      <w:tblGrid>
        <w:gridCol w:w="557"/>
        <w:gridCol w:w="7938"/>
        <w:gridCol w:w="1886"/>
        <w:gridCol w:w="1640"/>
        <w:gridCol w:w="1584"/>
        <w:gridCol w:w="1682"/>
      </w:tblGrid>
      <w:tr w:rsidR="006341A5" w:rsidRPr="003B718D" w14:paraId="39AB0365" w14:textId="77777777" w:rsidTr="007E6DA6">
        <w:trPr>
          <w:trHeight w:val="1249"/>
        </w:trPr>
        <w:tc>
          <w:tcPr>
            <w:tcW w:w="557" w:type="dxa"/>
            <w:tcBorders>
              <w:top w:val="single" w:sz="8" w:space="0" w:color="auto"/>
              <w:left w:val="single" w:sz="8" w:space="0" w:color="auto"/>
              <w:bottom w:val="single" w:sz="4" w:space="0" w:color="auto"/>
              <w:right w:val="single" w:sz="4" w:space="0" w:color="auto"/>
            </w:tcBorders>
            <w:vAlign w:val="center"/>
          </w:tcPr>
          <w:p w14:paraId="2AD46E48" w14:textId="77777777" w:rsidR="006341A5" w:rsidRPr="003B718D" w:rsidRDefault="006341A5" w:rsidP="007E6DA6">
            <w:pPr>
              <w:jc w:val="center"/>
              <w:rPr>
                <w:color w:val="2D2D2D"/>
              </w:rPr>
            </w:pPr>
            <w:r>
              <w:rPr>
                <w:color w:val="2D2D2D"/>
              </w:rPr>
              <w:t>№ п/п</w:t>
            </w:r>
          </w:p>
        </w:tc>
        <w:tc>
          <w:tcPr>
            <w:tcW w:w="7938"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2979A5F" w14:textId="77777777" w:rsidR="006341A5" w:rsidRPr="003B718D" w:rsidRDefault="006341A5" w:rsidP="007E6DA6">
            <w:pPr>
              <w:jc w:val="center"/>
              <w:rPr>
                <w:color w:val="2D2D2D"/>
              </w:rPr>
            </w:pPr>
            <w:r w:rsidRPr="003B718D">
              <w:rPr>
                <w:color w:val="2D2D2D"/>
              </w:rPr>
              <w:t>Наименование показателя</w:t>
            </w:r>
          </w:p>
        </w:tc>
        <w:tc>
          <w:tcPr>
            <w:tcW w:w="1886" w:type="dxa"/>
            <w:tcBorders>
              <w:top w:val="single" w:sz="8" w:space="0" w:color="auto"/>
              <w:left w:val="nil"/>
              <w:bottom w:val="single" w:sz="4" w:space="0" w:color="auto"/>
              <w:right w:val="single" w:sz="4" w:space="0" w:color="auto"/>
            </w:tcBorders>
            <w:shd w:val="clear" w:color="auto" w:fill="auto"/>
            <w:vAlign w:val="center"/>
            <w:hideMark/>
          </w:tcPr>
          <w:p w14:paraId="7D09FCA9" w14:textId="77777777" w:rsidR="006341A5" w:rsidRPr="003B718D" w:rsidRDefault="006341A5" w:rsidP="007E6DA6">
            <w:pPr>
              <w:jc w:val="center"/>
              <w:rPr>
                <w:color w:val="000000"/>
              </w:rPr>
            </w:pPr>
            <w:r w:rsidRPr="003B718D">
              <w:rPr>
                <w:color w:val="000000"/>
              </w:rPr>
              <w:t>Первоначальная стоимость</w:t>
            </w:r>
          </w:p>
        </w:tc>
        <w:tc>
          <w:tcPr>
            <w:tcW w:w="1640" w:type="dxa"/>
            <w:tcBorders>
              <w:top w:val="single" w:sz="8" w:space="0" w:color="auto"/>
              <w:left w:val="nil"/>
              <w:bottom w:val="single" w:sz="4" w:space="0" w:color="auto"/>
              <w:right w:val="single" w:sz="4" w:space="0" w:color="auto"/>
            </w:tcBorders>
            <w:shd w:val="clear" w:color="auto" w:fill="auto"/>
            <w:vAlign w:val="center"/>
            <w:hideMark/>
          </w:tcPr>
          <w:p w14:paraId="032ECA8C" w14:textId="77777777" w:rsidR="006341A5" w:rsidRPr="003B718D" w:rsidRDefault="006341A5" w:rsidP="007E6DA6">
            <w:pPr>
              <w:jc w:val="center"/>
              <w:rPr>
                <w:color w:val="000000"/>
              </w:rPr>
            </w:pPr>
            <w:r w:rsidRPr="003B718D">
              <w:rPr>
                <w:color w:val="000000"/>
              </w:rPr>
              <w:t>Остаточная стоимость</w:t>
            </w:r>
          </w:p>
        </w:tc>
        <w:tc>
          <w:tcPr>
            <w:tcW w:w="1584" w:type="dxa"/>
            <w:tcBorders>
              <w:top w:val="single" w:sz="8" w:space="0" w:color="auto"/>
              <w:left w:val="nil"/>
              <w:bottom w:val="single" w:sz="4" w:space="0" w:color="auto"/>
              <w:right w:val="single" w:sz="4" w:space="0" w:color="auto"/>
            </w:tcBorders>
            <w:shd w:val="clear" w:color="auto" w:fill="auto"/>
            <w:vAlign w:val="center"/>
            <w:hideMark/>
          </w:tcPr>
          <w:p w14:paraId="351D06BF" w14:textId="77777777" w:rsidR="006341A5" w:rsidRPr="003B718D" w:rsidRDefault="006341A5" w:rsidP="007E6DA6">
            <w:pPr>
              <w:jc w:val="center"/>
              <w:rPr>
                <w:color w:val="000000"/>
              </w:rPr>
            </w:pPr>
            <w:r w:rsidRPr="003B718D">
              <w:rPr>
                <w:color w:val="000000"/>
              </w:rPr>
              <w:t>Амортизация</w:t>
            </w:r>
          </w:p>
        </w:tc>
        <w:tc>
          <w:tcPr>
            <w:tcW w:w="1682" w:type="dxa"/>
            <w:tcBorders>
              <w:top w:val="single" w:sz="8" w:space="0" w:color="auto"/>
              <w:left w:val="nil"/>
              <w:bottom w:val="single" w:sz="4" w:space="0" w:color="auto"/>
              <w:right w:val="single" w:sz="8" w:space="0" w:color="auto"/>
            </w:tcBorders>
            <w:shd w:val="clear" w:color="auto" w:fill="auto"/>
            <w:vAlign w:val="center"/>
            <w:hideMark/>
          </w:tcPr>
          <w:p w14:paraId="35989579" w14:textId="77777777" w:rsidR="006341A5" w:rsidRPr="003B718D" w:rsidRDefault="006341A5" w:rsidP="007E6DA6">
            <w:pPr>
              <w:jc w:val="center"/>
              <w:rPr>
                <w:color w:val="000000"/>
              </w:rPr>
            </w:pPr>
            <w:r w:rsidRPr="003B718D">
              <w:rPr>
                <w:color w:val="000000"/>
              </w:rPr>
              <w:t>Новое строительство</w:t>
            </w:r>
          </w:p>
        </w:tc>
      </w:tr>
      <w:tr w:rsidR="006341A5" w:rsidRPr="003B718D" w14:paraId="1C5C2FF3" w14:textId="77777777" w:rsidTr="007E6DA6">
        <w:trPr>
          <w:trHeight w:val="300"/>
        </w:trPr>
        <w:tc>
          <w:tcPr>
            <w:tcW w:w="557" w:type="dxa"/>
            <w:tcBorders>
              <w:top w:val="nil"/>
              <w:left w:val="single" w:sz="8" w:space="0" w:color="auto"/>
              <w:bottom w:val="single" w:sz="4" w:space="0" w:color="auto"/>
              <w:right w:val="single" w:sz="4" w:space="0" w:color="auto"/>
            </w:tcBorders>
            <w:vAlign w:val="center"/>
          </w:tcPr>
          <w:p w14:paraId="70AE1B9F" w14:textId="77777777" w:rsidR="006341A5" w:rsidRPr="003B718D" w:rsidRDefault="006341A5" w:rsidP="007E6DA6">
            <w:pPr>
              <w:jc w:val="center"/>
              <w:rPr>
                <w:color w:val="2D2D2D"/>
              </w:rPr>
            </w:pPr>
            <w:r w:rsidRPr="003B718D">
              <w:rPr>
                <w:color w:val="2D2D2D"/>
              </w:rPr>
              <w:t>1</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62668C1C" w14:textId="77777777" w:rsidR="006341A5" w:rsidRPr="003B718D" w:rsidRDefault="006341A5" w:rsidP="007E6DA6">
            <w:pPr>
              <w:jc w:val="center"/>
              <w:rPr>
                <w:color w:val="2D2D2D"/>
              </w:rPr>
            </w:pPr>
            <w:r w:rsidRPr="003B718D">
              <w:rPr>
                <w:color w:val="2D2D2D"/>
              </w:rPr>
              <w:t>2</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F700" w14:textId="77777777" w:rsidR="006341A5" w:rsidRPr="003B718D" w:rsidRDefault="006341A5" w:rsidP="007E6DA6">
            <w:pPr>
              <w:jc w:val="center"/>
              <w:rPr>
                <w:color w:val="000000"/>
              </w:rPr>
            </w:pPr>
            <w:r w:rsidRPr="003B718D">
              <w:rPr>
                <w:color w:val="000000"/>
              </w:rPr>
              <w:t>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662572E5" w14:textId="77777777" w:rsidR="006341A5" w:rsidRPr="003B718D" w:rsidRDefault="006341A5" w:rsidP="007E6DA6">
            <w:pPr>
              <w:jc w:val="center"/>
              <w:rPr>
                <w:color w:val="000000"/>
              </w:rPr>
            </w:pPr>
            <w:r w:rsidRPr="003B718D">
              <w:rPr>
                <w:color w:val="000000"/>
              </w:rPr>
              <w:t>4</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5B5A85D" w14:textId="77777777" w:rsidR="006341A5" w:rsidRPr="003B718D" w:rsidRDefault="006341A5" w:rsidP="007E6DA6">
            <w:pPr>
              <w:jc w:val="center"/>
              <w:rPr>
                <w:color w:val="000000"/>
              </w:rPr>
            </w:pPr>
            <w:r w:rsidRPr="003B718D">
              <w:rPr>
                <w:color w:val="000000"/>
              </w:rPr>
              <w:t>5</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6508C436" w14:textId="77777777" w:rsidR="006341A5" w:rsidRPr="003B718D" w:rsidRDefault="006341A5" w:rsidP="007E6DA6">
            <w:pPr>
              <w:jc w:val="center"/>
              <w:rPr>
                <w:color w:val="000000"/>
              </w:rPr>
            </w:pPr>
            <w:r>
              <w:rPr>
                <w:color w:val="000000"/>
              </w:rPr>
              <w:t>6</w:t>
            </w:r>
          </w:p>
        </w:tc>
      </w:tr>
      <w:tr w:rsidR="006341A5" w:rsidRPr="003B718D" w14:paraId="2120EC3D" w14:textId="77777777" w:rsidTr="007E6DA6">
        <w:trPr>
          <w:trHeight w:val="300"/>
        </w:trPr>
        <w:tc>
          <w:tcPr>
            <w:tcW w:w="557" w:type="dxa"/>
            <w:tcBorders>
              <w:top w:val="nil"/>
              <w:left w:val="single" w:sz="8" w:space="0" w:color="auto"/>
              <w:bottom w:val="single" w:sz="4" w:space="0" w:color="auto"/>
              <w:right w:val="single" w:sz="4" w:space="0" w:color="auto"/>
            </w:tcBorders>
            <w:vAlign w:val="center"/>
          </w:tcPr>
          <w:p w14:paraId="17A83913" w14:textId="77777777" w:rsidR="006341A5" w:rsidRPr="003B718D" w:rsidRDefault="006341A5" w:rsidP="007E6DA6">
            <w:pPr>
              <w:jc w:val="center"/>
              <w:rPr>
                <w:color w:val="000000"/>
              </w:rPr>
            </w:pPr>
            <w:r>
              <w:rPr>
                <w:color w:val="000000"/>
              </w:rPr>
              <w:t>1</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2BA23F6E" w14:textId="77777777" w:rsidR="006341A5" w:rsidRPr="003B718D" w:rsidRDefault="006341A5" w:rsidP="007E6DA6">
            <w:pPr>
              <w:rPr>
                <w:color w:val="000000"/>
              </w:rPr>
            </w:pPr>
            <w:r w:rsidRPr="003B718D">
              <w:rPr>
                <w:color w:val="000000"/>
              </w:rPr>
              <w:t xml:space="preserve">Фактический процент износа объектов водоотведения на 01.05.2021 </w:t>
            </w:r>
          </w:p>
        </w:tc>
        <w:tc>
          <w:tcPr>
            <w:tcW w:w="1886" w:type="dxa"/>
            <w:tcBorders>
              <w:top w:val="nil"/>
              <w:left w:val="single" w:sz="4" w:space="0" w:color="auto"/>
              <w:bottom w:val="single" w:sz="4" w:space="0" w:color="auto"/>
              <w:right w:val="single" w:sz="4" w:space="0" w:color="auto"/>
            </w:tcBorders>
            <w:shd w:val="clear" w:color="auto" w:fill="auto"/>
            <w:vAlign w:val="center"/>
            <w:hideMark/>
          </w:tcPr>
          <w:p w14:paraId="0A683B47" w14:textId="77777777" w:rsidR="006341A5" w:rsidRPr="00666FE8" w:rsidRDefault="006341A5" w:rsidP="007E6DA6">
            <w:pPr>
              <w:jc w:val="center"/>
              <w:rPr>
                <w:color w:val="000000"/>
              </w:rPr>
            </w:pPr>
            <w:r w:rsidRPr="00666FE8">
              <w:rPr>
                <w:color w:val="000000"/>
              </w:rPr>
              <w:t>360 387,26</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BB6BDE0" w14:textId="77777777" w:rsidR="006341A5" w:rsidRPr="00666FE8" w:rsidRDefault="006341A5" w:rsidP="007E6DA6">
            <w:pPr>
              <w:jc w:val="center"/>
              <w:rPr>
                <w:color w:val="000000"/>
              </w:rPr>
            </w:pPr>
            <w:r w:rsidRPr="00666FE8">
              <w:rPr>
                <w:color w:val="000000"/>
              </w:rPr>
              <w:t>249 372,51</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0C9F253A" w14:textId="77777777" w:rsidR="006341A5" w:rsidRPr="00666FE8" w:rsidRDefault="006341A5" w:rsidP="007E6DA6">
            <w:pPr>
              <w:jc w:val="center"/>
              <w:rPr>
                <w:color w:val="000000"/>
              </w:rPr>
            </w:pPr>
            <w:r w:rsidRPr="00666FE8">
              <w:rPr>
                <w:color w:val="000000"/>
              </w:rPr>
              <w:t>111 014,75</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5063D64B" w14:textId="77777777" w:rsidR="006341A5" w:rsidRPr="00666FE8" w:rsidRDefault="006341A5" w:rsidP="007E6DA6">
            <w:pPr>
              <w:jc w:val="center"/>
              <w:rPr>
                <w:color w:val="000000"/>
              </w:rPr>
            </w:pPr>
            <w:r w:rsidRPr="00666FE8">
              <w:rPr>
                <w:color w:val="000000"/>
              </w:rPr>
              <w:t>40 047,32</w:t>
            </w:r>
          </w:p>
        </w:tc>
      </w:tr>
      <w:tr w:rsidR="006341A5" w:rsidRPr="003B718D" w14:paraId="5E4F2B99" w14:textId="77777777" w:rsidTr="007E6DA6">
        <w:trPr>
          <w:trHeight w:val="300"/>
        </w:trPr>
        <w:tc>
          <w:tcPr>
            <w:tcW w:w="557" w:type="dxa"/>
            <w:tcBorders>
              <w:top w:val="nil"/>
              <w:left w:val="single" w:sz="8" w:space="0" w:color="auto"/>
              <w:bottom w:val="single" w:sz="4" w:space="0" w:color="auto"/>
              <w:right w:val="single" w:sz="4" w:space="0" w:color="auto"/>
            </w:tcBorders>
            <w:vAlign w:val="center"/>
          </w:tcPr>
          <w:p w14:paraId="0713B6B5" w14:textId="77777777" w:rsidR="006341A5" w:rsidRPr="003B718D" w:rsidRDefault="006341A5" w:rsidP="007E6DA6">
            <w:pPr>
              <w:jc w:val="center"/>
              <w:rPr>
                <w:color w:val="000000"/>
              </w:rPr>
            </w:pPr>
            <w:r>
              <w:rPr>
                <w:color w:val="000000"/>
              </w:rPr>
              <w:t>2</w:t>
            </w:r>
          </w:p>
        </w:tc>
        <w:tc>
          <w:tcPr>
            <w:tcW w:w="7938" w:type="dxa"/>
            <w:tcBorders>
              <w:top w:val="nil"/>
              <w:left w:val="single" w:sz="8" w:space="0" w:color="auto"/>
              <w:bottom w:val="single" w:sz="4" w:space="0" w:color="auto"/>
              <w:right w:val="single" w:sz="4" w:space="0" w:color="auto"/>
            </w:tcBorders>
            <w:shd w:val="clear" w:color="auto" w:fill="auto"/>
            <w:vAlign w:val="center"/>
            <w:hideMark/>
          </w:tcPr>
          <w:p w14:paraId="1A54E95D" w14:textId="77777777" w:rsidR="006341A5" w:rsidRPr="003B718D" w:rsidRDefault="006341A5" w:rsidP="007E6DA6">
            <w:pPr>
              <w:rPr>
                <w:color w:val="000000"/>
              </w:rPr>
            </w:pPr>
            <w:r w:rsidRPr="003B718D">
              <w:rPr>
                <w:color w:val="000000"/>
              </w:rPr>
              <w:t>Плановый процент износа объектов водоотведения</w:t>
            </w:r>
          </w:p>
        </w:tc>
        <w:tc>
          <w:tcPr>
            <w:tcW w:w="1886" w:type="dxa"/>
            <w:tcBorders>
              <w:top w:val="nil"/>
              <w:left w:val="single" w:sz="4" w:space="0" w:color="auto"/>
              <w:bottom w:val="single" w:sz="4" w:space="0" w:color="auto"/>
              <w:right w:val="single" w:sz="4" w:space="0" w:color="auto"/>
            </w:tcBorders>
            <w:shd w:val="clear" w:color="auto" w:fill="auto"/>
            <w:vAlign w:val="center"/>
            <w:hideMark/>
          </w:tcPr>
          <w:p w14:paraId="468963AF" w14:textId="77777777" w:rsidR="006341A5" w:rsidRPr="00666FE8" w:rsidRDefault="006341A5" w:rsidP="007E6DA6">
            <w:pPr>
              <w:jc w:val="center"/>
              <w:rPr>
                <w:color w:val="000000"/>
              </w:rPr>
            </w:pPr>
            <w:r w:rsidRPr="00666FE8">
              <w:rPr>
                <w:color w:val="000000"/>
              </w:rPr>
              <w:t>289 419,83</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1FC214AE" w14:textId="77777777" w:rsidR="006341A5" w:rsidRPr="00666FE8" w:rsidRDefault="006341A5" w:rsidP="007E6DA6">
            <w:pPr>
              <w:jc w:val="center"/>
              <w:rPr>
                <w:color w:val="000000"/>
              </w:rPr>
            </w:pPr>
            <w:r w:rsidRPr="00666FE8">
              <w:rPr>
                <w:color w:val="000000"/>
              </w:rPr>
              <w:t>276 106,52</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3A02476" w14:textId="77777777" w:rsidR="006341A5" w:rsidRPr="00666FE8" w:rsidRDefault="006341A5" w:rsidP="007E6DA6">
            <w:pPr>
              <w:jc w:val="center"/>
              <w:rPr>
                <w:color w:val="000000"/>
              </w:rPr>
            </w:pPr>
            <w:r w:rsidRPr="00666FE8">
              <w:rPr>
                <w:color w:val="000000"/>
              </w:rPr>
              <w:t>4,60%</w:t>
            </w:r>
          </w:p>
        </w:tc>
        <w:tc>
          <w:tcPr>
            <w:tcW w:w="1682" w:type="dxa"/>
            <w:tcBorders>
              <w:top w:val="nil"/>
              <w:left w:val="single" w:sz="4" w:space="0" w:color="auto"/>
              <w:bottom w:val="single" w:sz="4" w:space="0" w:color="auto"/>
              <w:right w:val="single" w:sz="8" w:space="0" w:color="auto"/>
            </w:tcBorders>
            <w:shd w:val="clear" w:color="auto" w:fill="auto"/>
            <w:noWrap/>
            <w:vAlign w:val="center"/>
            <w:hideMark/>
          </w:tcPr>
          <w:p w14:paraId="61A3A71F" w14:textId="77777777" w:rsidR="006341A5" w:rsidRPr="00666FE8" w:rsidRDefault="006341A5" w:rsidP="007E6DA6">
            <w:pPr>
              <w:jc w:val="center"/>
              <w:rPr>
                <w:color w:val="000000"/>
              </w:rPr>
            </w:pPr>
            <w:r w:rsidRPr="00666FE8">
              <w:rPr>
                <w:color w:val="000000"/>
              </w:rPr>
              <w:t>0</w:t>
            </w:r>
          </w:p>
        </w:tc>
      </w:tr>
    </w:tbl>
    <w:p w14:paraId="1E487688" w14:textId="77777777" w:rsidR="006341A5" w:rsidRPr="005632B0" w:rsidRDefault="006341A5" w:rsidP="006341A5">
      <w:pPr>
        <w:autoSpaceDE w:val="0"/>
        <w:autoSpaceDN w:val="0"/>
        <w:adjustRightInd w:val="0"/>
        <w:jc w:val="center"/>
        <w:outlineLvl w:val="0"/>
        <w:rPr>
          <w:sz w:val="28"/>
          <w:szCs w:val="28"/>
        </w:rPr>
      </w:pPr>
    </w:p>
    <w:p w14:paraId="5CF8131A" w14:textId="77777777" w:rsidR="006341A5" w:rsidRPr="005632B0" w:rsidRDefault="006341A5" w:rsidP="006341A5">
      <w:pPr>
        <w:autoSpaceDE w:val="0"/>
        <w:autoSpaceDN w:val="0"/>
        <w:adjustRightInd w:val="0"/>
        <w:jc w:val="center"/>
        <w:outlineLvl w:val="0"/>
        <w:rPr>
          <w:sz w:val="28"/>
          <w:szCs w:val="28"/>
        </w:rPr>
      </w:pPr>
    </w:p>
    <w:p w14:paraId="3401A22A" w14:textId="77777777" w:rsidR="006341A5" w:rsidRPr="005632B0" w:rsidRDefault="006341A5" w:rsidP="006341A5">
      <w:pPr>
        <w:autoSpaceDE w:val="0"/>
        <w:autoSpaceDN w:val="0"/>
        <w:adjustRightInd w:val="0"/>
        <w:jc w:val="center"/>
        <w:outlineLvl w:val="0"/>
        <w:rPr>
          <w:sz w:val="28"/>
          <w:szCs w:val="28"/>
        </w:rPr>
      </w:pPr>
    </w:p>
    <w:p w14:paraId="3DB6F74E" w14:textId="77777777" w:rsidR="006341A5" w:rsidRDefault="006341A5" w:rsidP="006341A5">
      <w:pPr>
        <w:autoSpaceDE w:val="0"/>
        <w:autoSpaceDN w:val="0"/>
        <w:adjustRightInd w:val="0"/>
        <w:jc w:val="center"/>
        <w:outlineLvl w:val="0"/>
        <w:rPr>
          <w:sz w:val="28"/>
          <w:szCs w:val="28"/>
        </w:rPr>
      </w:pPr>
    </w:p>
    <w:p w14:paraId="2F3A4135" w14:textId="77777777" w:rsidR="006341A5" w:rsidRDefault="006341A5" w:rsidP="006341A5">
      <w:pPr>
        <w:autoSpaceDE w:val="0"/>
        <w:autoSpaceDN w:val="0"/>
        <w:adjustRightInd w:val="0"/>
        <w:jc w:val="center"/>
        <w:outlineLvl w:val="0"/>
        <w:rPr>
          <w:sz w:val="28"/>
          <w:szCs w:val="28"/>
        </w:rPr>
      </w:pPr>
    </w:p>
    <w:p w14:paraId="68E447DF" w14:textId="77777777" w:rsidR="006341A5" w:rsidRDefault="006341A5" w:rsidP="006341A5">
      <w:pPr>
        <w:autoSpaceDE w:val="0"/>
        <w:autoSpaceDN w:val="0"/>
        <w:adjustRightInd w:val="0"/>
        <w:jc w:val="center"/>
        <w:outlineLvl w:val="0"/>
        <w:rPr>
          <w:sz w:val="28"/>
          <w:szCs w:val="28"/>
        </w:rPr>
      </w:pPr>
    </w:p>
    <w:p w14:paraId="18A62A01" w14:textId="77777777" w:rsidR="006341A5" w:rsidRDefault="006341A5" w:rsidP="006341A5">
      <w:pPr>
        <w:autoSpaceDE w:val="0"/>
        <w:autoSpaceDN w:val="0"/>
        <w:adjustRightInd w:val="0"/>
        <w:jc w:val="center"/>
        <w:outlineLvl w:val="0"/>
        <w:rPr>
          <w:b/>
          <w:sz w:val="28"/>
          <w:szCs w:val="28"/>
        </w:rPr>
      </w:pPr>
      <w:bookmarkStart w:id="22" w:name="_Hlk495585601"/>
      <w:bookmarkEnd w:id="21"/>
    </w:p>
    <w:p w14:paraId="39A622BC" w14:textId="77777777" w:rsidR="006341A5" w:rsidRDefault="006341A5" w:rsidP="006341A5">
      <w:pPr>
        <w:autoSpaceDE w:val="0"/>
        <w:autoSpaceDN w:val="0"/>
        <w:adjustRightInd w:val="0"/>
        <w:jc w:val="center"/>
        <w:outlineLvl w:val="0"/>
        <w:rPr>
          <w:b/>
          <w:sz w:val="28"/>
          <w:szCs w:val="28"/>
        </w:rPr>
      </w:pPr>
    </w:p>
    <w:p w14:paraId="358F4CE1" w14:textId="77777777" w:rsidR="006341A5" w:rsidRDefault="006341A5" w:rsidP="006341A5">
      <w:pPr>
        <w:autoSpaceDE w:val="0"/>
        <w:autoSpaceDN w:val="0"/>
        <w:adjustRightInd w:val="0"/>
        <w:jc w:val="center"/>
        <w:outlineLvl w:val="0"/>
        <w:rPr>
          <w:b/>
          <w:sz w:val="28"/>
          <w:szCs w:val="28"/>
        </w:rPr>
      </w:pPr>
    </w:p>
    <w:p w14:paraId="5585319F" w14:textId="77777777" w:rsidR="006341A5" w:rsidRDefault="006341A5" w:rsidP="006341A5">
      <w:pPr>
        <w:autoSpaceDE w:val="0"/>
        <w:autoSpaceDN w:val="0"/>
        <w:adjustRightInd w:val="0"/>
        <w:jc w:val="center"/>
        <w:outlineLvl w:val="0"/>
        <w:rPr>
          <w:b/>
          <w:sz w:val="28"/>
          <w:szCs w:val="28"/>
        </w:rPr>
      </w:pPr>
    </w:p>
    <w:p w14:paraId="71CD9173" w14:textId="77777777" w:rsidR="006341A5" w:rsidRDefault="006341A5" w:rsidP="006341A5">
      <w:pPr>
        <w:autoSpaceDE w:val="0"/>
        <w:autoSpaceDN w:val="0"/>
        <w:adjustRightInd w:val="0"/>
        <w:jc w:val="center"/>
        <w:outlineLvl w:val="0"/>
        <w:rPr>
          <w:b/>
          <w:sz w:val="28"/>
          <w:szCs w:val="28"/>
        </w:rPr>
      </w:pPr>
    </w:p>
    <w:p w14:paraId="7651F02B" w14:textId="77777777" w:rsidR="006341A5" w:rsidRDefault="006341A5" w:rsidP="006341A5">
      <w:pPr>
        <w:autoSpaceDE w:val="0"/>
        <w:autoSpaceDN w:val="0"/>
        <w:adjustRightInd w:val="0"/>
        <w:jc w:val="center"/>
        <w:outlineLvl w:val="0"/>
        <w:rPr>
          <w:b/>
          <w:sz w:val="28"/>
          <w:szCs w:val="28"/>
        </w:rPr>
      </w:pPr>
    </w:p>
    <w:p w14:paraId="4077AA84" w14:textId="77777777" w:rsidR="006341A5" w:rsidRDefault="006341A5" w:rsidP="006341A5">
      <w:pPr>
        <w:autoSpaceDE w:val="0"/>
        <w:autoSpaceDN w:val="0"/>
        <w:adjustRightInd w:val="0"/>
        <w:jc w:val="center"/>
        <w:outlineLvl w:val="0"/>
        <w:rPr>
          <w:b/>
          <w:sz w:val="28"/>
          <w:szCs w:val="28"/>
        </w:rPr>
      </w:pPr>
    </w:p>
    <w:p w14:paraId="49D55E66" w14:textId="77777777" w:rsidR="006341A5" w:rsidRDefault="006341A5" w:rsidP="006341A5">
      <w:pPr>
        <w:autoSpaceDE w:val="0"/>
        <w:autoSpaceDN w:val="0"/>
        <w:adjustRightInd w:val="0"/>
        <w:jc w:val="center"/>
        <w:outlineLvl w:val="0"/>
        <w:rPr>
          <w:b/>
          <w:sz w:val="28"/>
          <w:szCs w:val="28"/>
        </w:rPr>
      </w:pPr>
    </w:p>
    <w:p w14:paraId="19933DBB" w14:textId="77777777" w:rsidR="006341A5" w:rsidRDefault="006341A5" w:rsidP="006341A5">
      <w:pPr>
        <w:autoSpaceDE w:val="0"/>
        <w:autoSpaceDN w:val="0"/>
        <w:adjustRightInd w:val="0"/>
        <w:jc w:val="center"/>
        <w:outlineLvl w:val="0"/>
        <w:rPr>
          <w:b/>
          <w:sz w:val="28"/>
          <w:szCs w:val="28"/>
        </w:rPr>
      </w:pPr>
    </w:p>
    <w:p w14:paraId="40B3FE22" w14:textId="77777777" w:rsidR="006341A5" w:rsidRDefault="006341A5" w:rsidP="006341A5">
      <w:pPr>
        <w:autoSpaceDE w:val="0"/>
        <w:autoSpaceDN w:val="0"/>
        <w:adjustRightInd w:val="0"/>
        <w:jc w:val="center"/>
        <w:outlineLvl w:val="0"/>
        <w:rPr>
          <w:b/>
          <w:sz w:val="28"/>
          <w:szCs w:val="28"/>
        </w:rPr>
      </w:pPr>
    </w:p>
    <w:p w14:paraId="542937F7" w14:textId="77777777" w:rsidR="006341A5" w:rsidRPr="005A69F4" w:rsidRDefault="006341A5" w:rsidP="006341A5">
      <w:pPr>
        <w:autoSpaceDE w:val="0"/>
        <w:autoSpaceDN w:val="0"/>
        <w:adjustRightInd w:val="0"/>
        <w:jc w:val="center"/>
        <w:outlineLvl w:val="0"/>
        <w:rPr>
          <w:b/>
          <w:sz w:val="28"/>
          <w:szCs w:val="28"/>
        </w:rPr>
      </w:pPr>
      <w:r w:rsidRPr="005A69F4">
        <w:rPr>
          <w:b/>
          <w:sz w:val="28"/>
          <w:szCs w:val="28"/>
        </w:rPr>
        <w:t xml:space="preserve">Предварительный расчет тарифа в сфере </w:t>
      </w:r>
      <w:r w:rsidRPr="00247481">
        <w:rPr>
          <w:b/>
          <w:sz w:val="28"/>
          <w:szCs w:val="28"/>
        </w:rPr>
        <w:t>водоотведения (поверхностные сточные воды)</w:t>
      </w:r>
      <w:r w:rsidRPr="005A69F4">
        <w:rPr>
          <w:b/>
          <w:sz w:val="28"/>
          <w:szCs w:val="28"/>
        </w:rPr>
        <w:t xml:space="preserve"> при включении в НВВ мероприятий из инвестиционной программы на </w:t>
      </w:r>
      <w:r>
        <w:rPr>
          <w:b/>
          <w:sz w:val="28"/>
          <w:szCs w:val="28"/>
        </w:rPr>
        <w:t>2021-2023</w:t>
      </w:r>
      <w:r w:rsidRPr="00D96A2B">
        <w:rPr>
          <w:b/>
          <w:sz w:val="28"/>
          <w:szCs w:val="28"/>
        </w:rPr>
        <w:t xml:space="preserve"> </w:t>
      </w:r>
      <w:r w:rsidRPr="005A69F4">
        <w:rPr>
          <w:b/>
          <w:sz w:val="28"/>
          <w:szCs w:val="28"/>
        </w:rPr>
        <w:t>гг.</w:t>
      </w:r>
    </w:p>
    <w:p w14:paraId="4C54E1DC" w14:textId="77777777" w:rsidR="006341A5" w:rsidRPr="0021282F" w:rsidRDefault="006341A5" w:rsidP="006341A5">
      <w:pPr>
        <w:autoSpaceDE w:val="0"/>
        <w:autoSpaceDN w:val="0"/>
        <w:adjustRightInd w:val="0"/>
        <w:jc w:val="center"/>
        <w:rPr>
          <w:sz w:val="28"/>
          <w:szCs w:val="28"/>
        </w:rPr>
      </w:pPr>
    </w:p>
    <w:tbl>
      <w:tblPr>
        <w:tblW w:w="15439" w:type="dxa"/>
        <w:tblInd w:w="-256" w:type="dxa"/>
        <w:tblLook w:val="04A0" w:firstRow="1" w:lastRow="0" w:firstColumn="1" w:lastColumn="0" w:noHBand="0" w:noVBand="1"/>
      </w:tblPr>
      <w:tblGrid>
        <w:gridCol w:w="492"/>
        <w:gridCol w:w="9787"/>
        <w:gridCol w:w="1248"/>
        <w:gridCol w:w="1304"/>
        <w:gridCol w:w="1304"/>
        <w:gridCol w:w="1304"/>
      </w:tblGrid>
      <w:tr w:rsidR="006341A5" w:rsidRPr="006554BB" w14:paraId="58F39937" w14:textId="77777777" w:rsidTr="007E6DA6">
        <w:trPr>
          <w:trHeight w:val="284"/>
        </w:trPr>
        <w:tc>
          <w:tcPr>
            <w:tcW w:w="4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F699AAC" w14:textId="77777777" w:rsidR="006341A5" w:rsidRPr="006554BB" w:rsidRDefault="006341A5" w:rsidP="007E6DA6">
            <w:pPr>
              <w:jc w:val="center"/>
              <w:rPr>
                <w:color w:val="000000"/>
                <w:sz w:val="28"/>
                <w:szCs w:val="28"/>
              </w:rPr>
            </w:pPr>
            <w:r w:rsidRPr="006554BB">
              <w:rPr>
                <w:color w:val="000000"/>
                <w:sz w:val="28"/>
                <w:szCs w:val="28"/>
              </w:rPr>
              <w:t>№ п/п</w:t>
            </w:r>
          </w:p>
        </w:tc>
        <w:tc>
          <w:tcPr>
            <w:tcW w:w="1019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415FABF3" w14:textId="77777777" w:rsidR="006341A5" w:rsidRPr="006554BB" w:rsidRDefault="006341A5" w:rsidP="007E6DA6">
            <w:pPr>
              <w:jc w:val="center"/>
              <w:rPr>
                <w:color w:val="000000"/>
                <w:sz w:val="28"/>
                <w:szCs w:val="28"/>
              </w:rPr>
            </w:pPr>
            <w:r w:rsidRPr="006554BB">
              <w:rPr>
                <w:color w:val="000000"/>
                <w:sz w:val="28"/>
                <w:szCs w:val="28"/>
              </w:rPr>
              <w:t>Наименование показателя</w:t>
            </w:r>
          </w:p>
        </w:tc>
        <w:tc>
          <w:tcPr>
            <w:tcW w:w="126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E545FAC" w14:textId="77777777" w:rsidR="006341A5" w:rsidRPr="006554BB" w:rsidRDefault="006341A5" w:rsidP="007E6DA6">
            <w:pPr>
              <w:jc w:val="center"/>
              <w:rPr>
                <w:color w:val="000000"/>
                <w:sz w:val="28"/>
                <w:szCs w:val="28"/>
              </w:rPr>
            </w:pPr>
            <w:r w:rsidRPr="006554BB">
              <w:rPr>
                <w:color w:val="000000"/>
                <w:sz w:val="28"/>
                <w:szCs w:val="28"/>
              </w:rPr>
              <w:t>Ед. изм.</w:t>
            </w:r>
          </w:p>
        </w:tc>
        <w:tc>
          <w:tcPr>
            <w:tcW w:w="1087"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5E70D85" w14:textId="77777777" w:rsidR="006341A5" w:rsidRPr="006554BB" w:rsidRDefault="006341A5" w:rsidP="007E6DA6">
            <w:pPr>
              <w:jc w:val="center"/>
              <w:rPr>
                <w:color w:val="000000"/>
                <w:sz w:val="28"/>
                <w:szCs w:val="28"/>
              </w:rPr>
            </w:pPr>
            <w:r w:rsidRPr="006554BB">
              <w:rPr>
                <w:color w:val="000000"/>
                <w:sz w:val="28"/>
                <w:szCs w:val="28"/>
              </w:rPr>
              <w:t>2021 год</w:t>
            </w:r>
          </w:p>
        </w:tc>
        <w:tc>
          <w:tcPr>
            <w:tcW w:w="1181"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1BFE7E76" w14:textId="77777777" w:rsidR="006341A5" w:rsidRPr="006554BB" w:rsidRDefault="006341A5" w:rsidP="007E6DA6">
            <w:pPr>
              <w:jc w:val="center"/>
              <w:rPr>
                <w:color w:val="000000"/>
                <w:sz w:val="28"/>
                <w:szCs w:val="28"/>
              </w:rPr>
            </w:pPr>
            <w:r w:rsidRPr="006554BB">
              <w:rPr>
                <w:color w:val="000000"/>
                <w:sz w:val="28"/>
                <w:szCs w:val="28"/>
              </w:rPr>
              <w:t>2022 год</w:t>
            </w:r>
          </w:p>
        </w:tc>
        <w:tc>
          <w:tcPr>
            <w:tcW w:w="1275"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D4631DD" w14:textId="77777777" w:rsidR="006341A5" w:rsidRPr="006554BB" w:rsidRDefault="006341A5" w:rsidP="007E6DA6">
            <w:pPr>
              <w:jc w:val="center"/>
              <w:rPr>
                <w:color w:val="000000"/>
                <w:sz w:val="28"/>
                <w:szCs w:val="28"/>
              </w:rPr>
            </w:pPr>
            <w:r w:rsidRPr="006554BB">
              <w:rPr>
                <w:color w:val="000000"/>
                <w:sz w:val="28"/>
                <w:szCs w:val="28"/>
              </w:rPr>
              <w:t>2023 год</w:t>
            </w:r>
          </w:p>
        </w:tc>
      </w:tr>
      <w:tr w:rsidR="006341A5" w:rsidRPr="006554BB" w14:paraId="32C16E64"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449BA16" w14:textId="77777777" w:rsidR="006341A5" w:rsidRPr="006554BB" w:rsidRDefault="006341A5" w:rsidP="007E6DA6">
            <w:pPr>
              <w:jc w:val="center"/>
              <w:rPr>
                <w:color w:val="000000"/>
                <w:sz w:val="28"/>
                <w:szCs w:val="28"/>
              </w:rPr>
            </w:pPr>
            <w:r w:rsidRPr="006554BB">
              <w:rPr>
                <w:color w:val="000000"/>
                <w:sz w:val="28"/>
                <w:szCs w:val="28"/>
              </w:rPr>
              <w:t>1</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B748F11" w14:textId="77777777" w:rsidR="006341A5" w:rsidRPr="006554BB" w:rsidRDefault="006341A5" w:rsidP="007E6DA6">
            <w:pPr>
              <w:jc w:val="center"/>
              <w:rPr>
                <w:color w:val="000000"/>
                <w:sz w:val="28"/>
                <w:szCs w:val="28"/>
              </w:rPr>
            </w:pPr>
            <w:r w:rsidRPr="006554BB">
              <w:rPr>
                <w:color w:val="000000"/>
                <w:sz w:val="28"/>
                <w:szCs w:val="28"/>
              </w:rPr>
              <w:t>2</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A17E67" w14:textId="77777777" w:rsidR="006341A5" w:rsidRPr="006554BB" w:rsidRDefault="006341A5" w:rsidP="007E6DA6">
            <w:pPr>
              <w:jc w:val="center"/>
              <w:rPr>
                <w:color w:val="000000"/>
                <w:sz w:val="28"/>
                <w:szCs w:val="28"/>
              </w:rPr>
            </w:pPr>
            <w:r w:rsidRPr="006554BB">
              <w:rPr>
                <w:color w:val="000000"/>
                <w:sz w:val="28"/>
                <w:szCs w:val="28"/>
              </w:rPr>
              <w:t>3</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7B1FBD" w14:textId="77777777" w:rsidR="006341A5" w:rsidRPr="006554BB" w:rsidRDefault="006341A5" w:rsidP="007E6DA6">
            <w:pPr>
              <w:jc w:val="center"/>
              <w:rPr>
                <w:color w:val="000000"/>
                <w:sz w:val="28"/>
                <w:szCs w:val="28"/>
              </w:rPr>
            </w:pPr>
            <w:r w:rsidRPr="006554BB">
              <w:rPr>
                <w:color w:val="000000"/>
                <w:sz w:val="28"/>
                <w:szCs w:val="28"/>
              </w:rPr>
              <w:t>4</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center"/>
          </w:tcPr>
          <w:p w14:paraId="1D7D8C46" w14:textId="77777777" w:rsidR="006341A5" w:rsidRPr="006554BB" w:rsidRDefault="006341A5" w:rsidP="007E6DA6">
            <w:pPr>
              <w:jc w:val="center"/>
              <w:rPr>
                <w:color w:val="000000"/>
                <w:sz w:val="28"/>
                <w:szCs w:val="28"/>
              </w:rPr>
            </w:pPr>
            <w:r w:rsidRPr="006554BB">
              <w:rPr>
                <w:color w:val="000000"/>
                <w:sz w:val="28"/>
                <w:szCs w:val="28"/>
              </w:rPr>
              <w:t>5</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tcPr>
          <w:p w14:paraId="747B2182" w14:textId="77777777" w:rsidR="006341A5" w:rsidRPr="006554BB" w:rsidRDefault="006341A5" w:rsidP="007E6DA6">
            <w:pPr>
              <w:jc w:val="center"/>
              <w:rPr>
                <w:color w:val="000000"/>
                <w:sz w:val="28"/>
                <w:szCs w:val="28"/>
              </w:rPr>
            </w:pPr>
            <w:r w:rsidRPr="006554BB">
              <w:rPr>
                <w:color w:val="000000"/>
                <w:sz w:val="28"/>
                <w:szCs w:val="28"/>
              </w:rPr>
              <w:t>6</w:t>
            </w:r>
          </w:p>
        </w:tc>
      </w:tr>
      <w:tr w:rsidR="006341A5" w:rsidRPr="006554BB" w14:paraId="3DD93CE3"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41B4B70A" w14:textId="77777777" w:rsidR="006341A5" w:rsidRPr="006554BB" w:rsidRDefault="006341A5" w:rsidP="007E6DA6">
            <w:pPr>
              <w:jc w:val="center"/>
              <w:rPr>
                <w:color w:val="000000"/>
                <w:sz w:val="28"/>
                <w:szCs w:val="28"/>
              </w:rPr>
            </w:pPr>
            <w:r w:rsidRPr="006554BB">
              <w:rPr>
                <w:color w:val="000000"/>
                <w:sz w:val="28"/>
                <w:szCs w:val="28"/>
              </w:rPr>
              <w:t>1</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CDEC3C3" w14:textId="77777777" w:rsidR="006341A5" w:rsidRPr="006554BB" w:rsidRDefault="006341A5" w:rsidP="007E6DA6">
            <w:pPr>
              <w:rPr>
                <w:color w:val="000000"/>
                <w:sz w:val="28"/>
                <w:szCs w:val="28"/>
              </w:rPr>
            </w:pPr>
            <w:r w:rsidRPr="006554BB">
              <w:rPr>
                <w:color w:val="000000"/>
                <w:sz w:val="28"/>
                <w:szCs w:val="28"/>
              </w:rPr>
              <w:t>Отпущено воды по категориям потребителей</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08F479" w14:textId="77777777" w:rsidR="006341A5" w:rsidRPr="006554BB" w:rsidRDefault="006341A5" w:rsidP="007E6DA6">
            <w:pPr>
              <w:jc w:val="center"/>
              <w:rPr>
                <w:color w:val="000000"/>
                <w:sz w:val="28"/>
                <w:szCs w:val="28"/>
              </w:rPr>
            </w:pPr>
            <w:r w:rsidRPr="006554BB">
              <w:rPr>
                <w:color w:val="000000"/>
                <w:sz w:val="28"/>
                <w:szCs w:val="28"/>
              </w:rPr>
              <w:t>м</w:t>
            </w:r>
            <w:r w:rsidRPr="006554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07977743" w14:textId="77777777" w:rsidR="006341A5" w:rsidRPr="006554BB" w:rsidRDefault="006341A5" w:rsidP="007E6DA6">
            <w:pPr>
              <w:jc w:val="center"/>
              <w:rPr>
                <w:color w:val="000000"/>
                <w:sz w:val="28"/>
                <w:szCs w:val="28"/>
              </w:rPr>
            </w:pPr>
            <w:r w:rsidRPr="006554BB">
              <w:rPr>
                <w:color w:val="000000"/>
                <w:sz w:val="28"/>
                <w:szCs w:val="28"/>
              </w:rPr>
              <w:t>741373,00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58C70CBF" w14:textId="77777777" w:rsidR="006341A5" w:rsidRPr="006554BB" w:rsidRDefault="006341A5" w:rsidP="007E6DA6">
            <w:pPr>
              <w:jc w:val="center"/>
              <w:rPr>
                <w:color w:val="000000"/>
                <w:sz w:val="28"/>
                <w:szCs w:val="28"/>
              </w:rPr>
            </w:pPr>
            <w:r w:rsidRPr="006554BB">
              <w:rPr>
                <w:color w:val="000000"/>
                <w:sz w:val="28"/>
                <w:szCs w:val="28"/>
              </w:rPr>
              <w:t>765638,00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6740D932" w14:textId="77777777" w:rsidR="006341A5" w:rsidRPr="006554BB" w:rsidRDefault="006341A5" w:rsidP="007E6DA6">
            <w:pPr>
              <w:jc w:val="center"/>
              <w:rPr>
                <w:color w:val="000000"/>
                <w:sz w:val="28"/>
                <w:szCs w:val="28"/>
              </w:rPr>
            </w:pPr>
            <w:r w:rsidRPr="006554BB">
              <w:rPr>
                <w:color w:val="000000"/>
                <w:sz w:val="28"/>
                <w:szCs w:val="28"/>
              </w:rPr>
              <w:t>765638,00</w:t>
            </w:r>
          </w:p>
        </w:tc>
      </w:tr>
      <w:tr w:rsidR="006341A5" w:rsidRPr="006554BB" w14:paraId="441F6130"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201B59E" w14:textId="77777777" w:rsidR="006341A5" w:rsidRPr="006554BB" w:rsidRDefault="006341A5" w:rsidP="007E6DA6">
            <w:pPr>
              <w:jc w:val="center"/>
              <w:rPr>
                <w:color w:val="000000"/>
                <w:sz w:val="28"/>
                <w:szCs w:val="28"/>
              </w:rPr>
            </w:pPr>
            <w:r w:rsidRPr="006554BB">
              <w:rPr>
                <w:color w:val="000000"/>
                <w:sz w:val="28"/>
                <w:szCs w:val="28"/>
              </w:rPr>
              <w:t>2</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A1507B" w14:textId="77777777" w:rsidR="006341A5" w:rsidRPr="006554BB" w:rsidRDefault="006341A5" w:rsidP="007E6DA6">
            <w:pPr>
              <w:rPr>
                <w:color w:val="000000"/>
                <w:sz w:val="28"/>
                <w:szCs w:val="28"/>
              </w:rPr>
            </w:pPr>
            <w:r w:rsidRPr="006554BB">
              <w:rPr>
                <w:color w:val="000000"/>
                <w:sz w:val="28"/>
                <w:szCs w:val="28"/>
              </w:rPr>
              <w:t>НВВ (без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5994F9C" w14:textId="77777777" w:rsidR="006341A5" w:rsidRPr="006554BB" w:rsidRDefault="006341A5" w:rsidP="007E6DA6">
            <w:pPr>
              <w:jc w:val="center"/>
              <w:rPr>
                <w:color w:val="000000"/>
                <w:sz w:val="28"/>
                <w:szCs w:val="28"/>
              </w:rPr>
            </w:pPr>
            <w:r w:rsidRPr="006554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358FCDBE" w14:textId="77777777" w:rsidR="006341A5" w:rsidRPr="006554BB" w:rsidRDefault="006341A5" w:rsidP="007E6DA6">
            <w:pPr>
              <w:jc w:val="center"/>
              <w:rPr>
                <w:color w:val="000000"/>
                <w:sz w:val="28"/>
                <w:szCs w:val="28"/>
              </w:rPr>
            </w:pPr>
            <w:r w:rsidRPr="006554BB">
              <w:rPr>
                <w:color w:val="000000"/>
                <w:sz w:val="28"/>
                <w:szCs w:val="28"/>
              </w:rPr>
              <w:t>3321,36</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68D4C318" w14:textId="77777777" w:rsidR="006341A5" w:rsidRPr="006554BB" w:rsidRDefault="006341A5" w:rsidP="007E6DA6">
            <w:pPr>
              <w:jc w:val="center"/>
              <w:rPr>
                <w:color w:val="000000"/>
                <w:sz w:val="28"/>
                <w:szCs w:val="28"/>
              </w:rPr>
            </w:pPr>
            <w:r w:rsidRPr="006554BB">
              <w:rPr>
                <w:color w:val="000000"/>
                <w:sz w:val="28"/>
                <w:szCs w:val="28"/>
              </w:rPr>
              <w:t>3493,14</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454D5E17" w14:textId="77777777" w:rsidR="006341A5" w:rsidRPr="006554BB" w:rsidRDefault="006341A5" w:rsidP="007E6DA6">
            <w:pPr>
              <w:jc w:val="center"/>
              <w:rPr>
                <w:color w:val="000000"/>
                <w:sz w:val="28"/>
                <w:szCs w:val="28"/>
              </w:rPr>
            </w:pPr>
            <w:r w:rsidRPr="006554BB">
              <w:rPr>
                <w:color w:val="000000"/>
                <w:sz w:val="28"/>
                <w:szCs w:val="28"/>
              </w:rPr>
              <w:t>3596,34</w:t>
            </w:r>
          </w:p>
        </w:tc>
      </w:tr>
      <w:tr w:rsidR="006341A5" w:rsidRPr="006554BB" w14:paraId="255FD237"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2E03732" w14:textId="77777777" w:rsidR="006341A5" w:rsidRPr="006554BB" w:rsidRDefault="006341A5" w:rsidP="007E6DA6">
            <w:pPr>
              <w:jc w:val="center"/>
              <w:rPr>
                <w:color w:val="000000"/>
                <w:sz w:val="28"/>
                <w:szCs w:val="28"/>
              </w:rPr>
            </w:pPr>
            <w:r w:rsidRPr="006554BB">
              <w:rPr>
                <w:color w:val="000000"/>
                <w:sz w:val="28"/>
                <w:szCs w:val="28"/>
              </w:rPr>
              <w:t>3</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B23AF3" w14:textId="77777777" w:rsidR="006341A5" w:rsidRPr="006554BB" w:rsidRDefault="006341A5" w:rsidP="007E6DA6">
            <w:pPr>
              <w:rPr>
                <w:color w:val="000000"/>
                <w:sz w:val="28"/>
                <w:szCs w:val="28"/>
              </w:rPr>
            </w:pPr>
            <w:r w:rsidRPr="006554BB">
              <w:rPr>
                <w:color w:val="000000"/>
                <w:sz w:val="28"/>
                <w:szCs w:val="28"/>
              </w:rPr>
              <w:t>Тариф (прочие потребители) (без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8C688D" w14:textId="77777777" w:rsidR="006341A5" w:rsidRPr="006554BB" w:rsidRDefault="006341A5" w:rsidP="007E6DA6">
            <w:pPr>
              <w:jc w:val="center"/>
              <w:rPr>
                <w:color w:val="000000"/>
                <w:sz w:val="28"/>
                <w:szCs w:val="28"/>
              </w:rPr>
            </w:pPr>
            <w:r w:rsidRPr="006554BB">
              <w:rPr>
                <w:color w:val="000000"/>
                <w:sz w:val="28"/>
                <w:szCs w:val="28"/>
              </w:rPr>
              <w:t>руб./м</w:t>
            </w:r>
            <w:r w:rsidRPr="006554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1393C5C3" w14:textId="77777777" w:rsidR="006341A5" w:rsidRPr="006554BB" w:rsidRDefault="006341A5" w:rsidP="007E6DA6">
            <w:pPr>
              <w:jc w:val="center"/>
              <w:rPr>
                <w:color w:val="000000"/>
                <w:sz w:val="28"/>
                <w:szCs w:val="28"/>
              </w:rPr>
            </w:pPr>
            <w:r w:rsidRPr="006554BB">
              <w:rPr>
                <w:color w:val="000000"/>
                <w:sz w:val="28"/>
                <w:szCs w:val="28"/>
              </w:rPr>
              <w:t>4,48</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271689D5" w14:textId="77777777" w:rsidR="006341A5" w:rsidRPr="006554BB" w:rsidRDefault="006341A5" w:rsidP="007E6DA6">
            <w:pPr>
              <w:jc w:val="center"/>
              <w:rPr>
                <w:color w:val="000000"/>
                <w:sz w:val="28"/>
                <w:szCs w:val="28"/>
              </w:rPr>
            </w:pPr>
            <w:r w:rsidRPr="006554BB">
              <w:rPr>
                <w:color w:val="000000"/>
                <w:sz w:val="28"/>
                <w:szCs w:val="28"/>
              </w:rPr>
              <w:t>4,56</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26B26881" w14:textId="77777777" w:rsidR="006341A5" w:rsidRPr="006554BB" w:rsidRDefault="006341A5" w:rsidP="007E6DA6">
            <w:pPr>
              <w:jc w:val="center"/>
              <w:rPr>
                <w:color w:val="000000"/>
                <w:sz w:val="28"/>
                <w:szCs w:val="28"/>
              </w:rPr>
            </w:pPr>
            <w:r w:rsidRPr="006554BB">
              <w:rPr>
                <w:color w:val="000000"/>
                <w:sz w:val="28"/>
                <w:szCs w:val="28"/>
              </w:rPr>
              <w:t>4,70</w:t>
            </w:r>
          </w:p>
        </w:tc>
      </w:tr>
      <w:tr w:rsidR="006341A5" w:rsidRPr="006554BB" w14:paraId="6B1F009E"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810480B" w14:textId="77777777" w:rsidR="006341A5" w:rsidRPr="006554BB" w:rsidRDefault="006341A5" w:rsidP="007E6DA6">
            <w:pPr>
              <w:jc w:val="center"/>
              <w:rPr>
                <w:color w:val="000000"/>
                <w:sz w:val="28"/>
                <w:szCs w:val="28"/>
              </w:rPr>
            </w:pPr>
            <w:r w:rsidRPr="006554BB">
              <w:rPr>
                <w:color w:val="000000"/>
                <w:sz w:val="28"/>
                <w:szCs w:val="28"/>
              </w:rPr>
              <w:t>4</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A8B373" w14:textId="77777777" w:rsidR="006341A5" w:rsidRPr="006554BB" w:rsidRDefault="006341A5" w:rsidP="007E6DA6">
            <w:pPr>
              <w:rPr>
                <w:color w:val="000000"/>
                <w:sz w:val="28"/>
                <w:szCs w:val="28"/>
              </w:rPr>
            </w:pPr>
            <w:r w:rsidRPr="006554BB">
              <w:rPr>
                <w:color w:val="000000"/>
                <w:sz w:val="28"/>
                <w:szCs w:val="28"/>
              </w:rPr>
              <w:t>НВВ (с учетом мероприятий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9F91A5F" w14:textId="77777777" w:rsidR="006341A5" w:rsidRPr="006554BB" w:rsidRDefault="006341A5" w:rsidP="007E6DA6">
            <w:pPr>
              <w:jc w:val="center"/>
              <w:rPr>
                <w:color w:val="000000"/>
                <w:sz w:val="28"/>
                <w:szCs w:val="28"/>
              </w:rPr>
            </w:pPr>
            <w:r w:rsidRPr="006554BB">
              <w:rPr>
                <w:color w:val="000000"/>
                <w:sz w:val="28"/>
                <w:szCs w:val="28"/>
              </w:rPr>
              <w:t>руб./м</w:t>
            </w:r>
            <w:r w:rsidRPr="006554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34756EF3" w14:textId="77777777" w:rsidR="006341A5" w:rsidRPr="006554BB" w:rsidRDefault="006341A5" w:rsidP="007E6DA6">
            <w:pPr>
              <w:jc w:val="center"/>
              <w:rPr>
                <w:color w:val="000000"/>
                <w:sz w:val="28"/>
                <w:szCs w:val="28"/>
              </w:rPr>
            </w:pPr>
            <w:r w:rsidRPr="006554BB">
              <w:rPr>
                <w:color w:val="000000"/>
                <w:sz w:val="28"/>
                <w:szCs w:val="28"/>
              </w:rPr>
              <w:t>3321,36</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182E4236" w14:textId="77777777" w:rsidR="006341A5" w:rsidRPr="006554BB" w:rsidRDefault="006341A5" w:rsidP="007E6DA6">
            <w:pPr>
              <w:jc w:val="center"/>
              <w:rPr>
                <w:color w:val="000000"/>
                <w:sz w:val="28"/>
                <w:szCs w:val="28"/>
              </w:rPr>
            </w:pPr>
            <w:r w:rsidRPr="006554BB">
              <w:rPr>
                <w:color w:val="000000"/>
                <w:sz w:val="28"/>
                <w:szCs w:val="28"/>
              </w:rPr>
              <w:t>3493,14</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41AED49A" w14:textId="77777777" w:rsidR="006341A5" w:rsidRPr="006554BB" w:rsidRDefault="006341A5" w:rsidP="007E6DA6">
            <w:pPr>
              <w:jc w:val="center"/>
              <w:rPr>
                <w:color w:val="000000"/>
                <w:sz w:val="28"/>
                <w:szCs w:val="28"/>
              </w:rPr>
            </w:pPr>
            <w:r w:rsidRPr="006554BB">
              <w:rPr>
                <w:color w:val="000000"/>
                <w:sz w:val="28"/>
                <w:szCs w:val="28"/>
              </w:rPr>
              <w:t>3596,34</w:t>
            </w:r>
          </w:p>
        </w:tc>
      </w:tr>
      <w:tr w:rsidR="006341A5" w:rsidRPr="006554BB" w14:paraId="53B6C8AB"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F67A416" w14:textId="77777777" w:rsidR="006341A5" w:rsidRPr="006554BB" w:rsidRDefault="006341A5" w:rsidP="007E6DA6">
            <w:pPr>
              <w:jc w:val="center"/>
              <w:rPr>
                <w:color w:val="000000"/>
                <w:sz w:val="28"/>
                <w:szCs w:val="28"/>
              </w:rPr>
            </w:pPr>
            <w:r w:rsidRPr="006554BB">
              <w:rPr>
                <w:color w:val="000000"/>
                <w:sz w:val="28"/>
                <w:szCs w:val="28"/>
              </w:rPr>
              <w:t>5</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0EAF0A" w14:textId="77777777" w:rsidR="006341A5" w:rsidRPr="006554BB" w:rsidRDefault="006341A5" w:rsidP="007E6DA6">
            <w:pPr>
              <w:rPr>
                <w:color w:val="000000"/>
                <w:sz w:val="28"/>
                <w:szCs w:val="28"/>
              </w:rPr>
            </w:pPr>
            <w:r w:rsidRPr="006554BB">
              <w:rPr>
                <w:color w:val="000000"/>
                <w:sz w:val="28"/>
                <w:szCs w:val="28"/>
              </w:rPr>
              <w:t>Мероприятия из инвестиционной программы</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5E04AC" w14:textId="77777777" w:rsidR="006341A5" w:rsidRPr="006554BB" w:rsidRDefault="006341A5" w:rsidP="007E6DA6">
            <w:pPr>
              <w:jc w:val="center"/>
              <w:rPr>
                <w:color w:val="000000"/>
                <w:sz w:val="28"/>
                <w:szCs w:val="28"/>
              </w:rPr>
            </w:pPr>
            <w:r w:rsidRPr="006554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1DE625DC" w14:textId="77777777" w:rsidR="006341A5" w:rsidRPr="006554BB" w:rsidRDefault="006341A5" w:rsidP="007E6DA6">
            <w:pPr>
              <w:jc w:val="center"/>
              <w:rPr>
                <w:color w:val="000000"/>
                <w:sz w:val="28"/>
                <w:szCs w:val="28"/>
              </w:rPr>
            </w:pPr>
            <w:r w:rsidRPr="006554BB">
              <w:rPr>
                <w:color w:val="000000"/>
                <w:sz w:val="28"/>
                <w:szCs w:val="28"/>
              </w:rPr>
              <w:t>0,00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21472790" w14:textId="77777777" w:rsidR="006341A5" w:rsidRPr="006554BB" w:rsidRDefault="006341A5" w:rsidP="007E6DA6">
            <w:pPr>
              <w:jc w:val="center"/>
              <w:rPr>
                <w:color w:val="000000"/>
                <w:sz w:val="28"/>
                <w:szCs w:val="28"/>
              </w:rPr>
            </w:pPr>
            <w:r w:rsidRPr="006554BB">
              <w:rPr>
                <w:color w:val="000000"/>
                <w:sz w:val="28"/>
                <w:szCs w:val="28"/>
              </w:rPr>
              <w:t>0,00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41C59375" w14:textId="77777777" w:rsidR="006341A5" w:rsidRPr="006554BB" w:rsidRDefault="006341A5" w:rsidP="007E6DA6">
            <w:pPr>
              <w:jc w:val="center"/>
              <w:rPr>
                <w:color w:val="000000"/>
                <w:sz w:val="28"/>
                <w:szCs w:val="28"/>
              </w:rPr>
            </w:pPr>
            <w:r w:rsidRPr="006554BB">
              <w:rPr>
                <w:color w:val="000000"/>
                <w:sz w:val="28"/>
                <w:szCs w:val="28"/>
              </w:rPr>
              <w:t>0,00</w:t>
            </w:r>
          </w:p>
        </w:tc>
      </w:tr>
      <w:tr w:rsidR="006341A5" w:rsidRPr="006554BB" w14:paraId="4083C551"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63D27CE" w14:textId="77777777" w:rsidR="006341A5" w:rsidRPr="006554BB" w:rsidRDefault="006341A5" w:rsidP="007E6DA6">
            <w:pPr>
              <w:jc w:val="center"/>
              <w:rPr>
                <w:color w:val="000000"/>
                <w:sz w:val="28"/>
                <w:szCs w:val="28"/>
              </w:rPr>
            </w:pPr>
            <w:r w:rsidRPr="006554BB">
              <w:rPr>
                <w:color w:val="000000"/>
                <w:sz w:val="28"/>
                <w:szCs w:val="28"/>
              </w:rPr>
              <w:t>6</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2CE1F4" w14:textId="77777777" w:rsidR="006341A5" w:rsidRPr="006554BB" w:rsidRDefault="006341A5" w:rsidP="007E6DA6">
            <w:pPr>
              <w:rPr>
                <w:color w:val="000000"/>
                <w:sz w:val="28"/>
                <w:szCs w:val="28"/>
              </w:rPr>
            </w:pPr>
            <w:r w:rsidRPr="006554BB">
              <w:rPr>
                <w:color w:val="000000"/>
                <w:sz w:val="28"/>
                <w:szCs w:val="28"/>
              </w:rPr>
              <w:t>Мероприятия из инвестиционной программы с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E5187F" w14:textId="77777777" w:rsidR="006341A5" w:rsidRPr="006554BB" w:rsidRDefault="006341A5" w:rsidP="007E6DA6">
            <w:pPr>
              <w:jc w:val="center"/>
              <w:rPr>
                <w:color w:val="000000"/>
                <w:sz w:val="28"/>
                <w:szCs w:val="28"/>
              </w:rPr>
            </w:pPr>
            <w:r w:rsidRPr="006554BB">
              <w:rPr>
                <w:color w:val="000000"/>
                <w:sz w:val="28"/>
                <w:szCs w:val="28"/>
              </w:rPr>
              <w:t>тыс. руб.</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5EE98538" w14:textId="77777777" w:rsidR="006341A5" w:rsidRPr="006554BB" w:rsidRDefault="006341A5" w:rsidP="007E6DA6">
            <w:pPr>
              <w:jc w:val="center"/>
              <w:rPr>
                <w:color w:val="000000"/>
                <w:sz w:val="28"/>
                <w:szCs w:val="28"/>
              </w:rPr>
            </w:pPr>
            <w:r w:rsidRPr="006554BB">
              <w:rPr>
                <w:color w:val="000000"/>
                <w:sz w:val="28"/>
                <w:szCs w:val="28"/>
              </w:rPr>
              <w:t>0,00</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3FA8A151" w14:textId="77777777" w:rsidR="006341A5" w:rsidRPr="006554BB" w:rsidRDefault="006341A5" w:rsidP="007E6DA6">
            <w:pPr>
              <w:jc w:val="center"/>
              <w:rPr>
                <w:color w:val="000000"/>
                <w:sz w:val="28"/>
                <w:szCs w:val="28"/>
              </w:rPr>
            </w:pPr>
            <w:r w:rsidRPr="006554BB">
              <w:rPr>
                <w:color w:val="000000"/>
                <w:sz w:val="28"/>
                <w:szCs w:val="28"/>
              </w:rPr>
              <w:t>0,00</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43417073" w14:textId="77777777" w:rsidR="006341A5" w:rsidRPr="006554BB" w:rsidRDefault="006341A5" w:rsidP="007E6DA6">
            <w:pPr>
              <w:jc w:val="center"/>
              <w:rPr>
                <w:color w:val="000000"/>
                <w:sz w:val="28"/>
                <w:szCs w:val="28"/>
              </w:rPr>
            </w:pPr>
            <w:r w:rsidRPr="006554BB">
              <w:rPr>
                <w:color w:val="000000"/>
                <w:sz w:val="28"/>
                <w:szCs w:val="28"/>
              </w:rPr>
              <w:t>0,00</w:t>
            </w:r>
          </w:p>
        </w:tc>
      </w:tr>
      <w:tr w:rsidR="006341A5" w:rsidRPr="006554BB" w14:paraId="3F7C71AD"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A359097" w14:textId="77777777" w:rsidR="006341A5" w:rsidRPr="006554BB" w:rsidRDefault="006341A5" w:rsidP="007E6DA6">
            <w:pPr>
              <w:jc w:val="center"/>
              <w:rPr>
                <w:color w:val="000000"/>
                <w:sz w:val="28"/>
                <w:szCs w:val="28"/>
              </w:rPr>
            </w:pPr>
            <w:r w:rsidRPr="006554BB">
              <w:rPr>
                <w:color w:val="000000"/>
                <w:sz w:val="28"/>
                <w:szCs w:val="28"/>
              </w:rPr>
              <w:t>7</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F8B45E" w14:textId="77777777" w:rsidR="006341A5" w:rsidRPr="006554BB" w:rsidRDefault="006341A5" w:rsidP="007E6DA6">
            <w:pPr>
              <w:rPr>
                <w:color w:val="000000"/>
                <w:sz w:val="28"/>
                <w:szCs w:val="28"/>
              </w:rPr>
            </w:pPr>
            <w:r w:rsidRPr="006554BB">
              <w:rPr>
                <w:color w:val="000000"/>
                <w:sz w:val="28"/>
                <w:szCs w:val="28"/>
              </w:rPr>
              <w:t>Итого тариф (с учетом мероприятий из инвестиционной программы и налогом на прибыль)</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2C46E0" w14:textId="77777777" w:rsidR="006341A5" w:rsidRPr="006554BB" w:rsidRDefault="006341A5" w:rsidP="007E6DA6">
            <w:pPr>
              <w:jc w:val="center"/>
              <w:rPr>
                <w:color w:val="000000"/>
                <w:sz w:val="28"/>
                <w:szCs w:val="28"/>
              </w:rPr>
            </w:pPr>
            <w:r w:rsidRPr="006554BB">
              <w:rPr>
                <w:color w:val="000000"/>
                <w:sz w:val="28"/>
                <w:szCs w:val="28"/>
              </w:rPr>
              <w:t>руб./м</w:t>
            </w:r>
            <w:r w:rsidRPr="006554BB">
              <w:rPr>
                <w:color w:val="000000"/>
                <w:sz w:val="28"/>
                <w:szCs w:val="28"/>
                <w:vertAlign w:val="superscript"/>
              </w:rPr>
              <w:t>3</w:t>
            </w:r>
          </w:p>
        </w:tc>
        <w:tc>
          <w:tcPr>
            <w:tcW w:w="1087" w:type="dxa"/>
            <w:tcBorders>
              <w:top w:val="nil"/>
              <w:left w:val="nil"/>
              <w:bottom w:val="single" w:sz="4" w:space="0" w:color="auto"/>
              <w:right w:val="single" w:sz="4" w:space="0" w:color="auto"/>
            </w:tcBorders>
            <w:shd w:val="clear" w:color="000000" w:fill="FFFFFF"/>
            <w:tcMar>
              <w:left w:w="57" w:type="dxa"/>
              <w:right w:w="57" w:type="dxa"/>
            </w:tcMar>
            <w:vAlign w:val="center"/>
          </w:tcPr>
          <w:p w14:paraId="08A7D938" w14:textId="77777777" w:rsidR="006341A5" w:rsidRPr="006554BB" w:rsidRDefault="006341A5" w:rsidP="007E6DA6">
            <w:pPr>
              <w:jc w:val="center"/>
              <w:rPr>
                <w:color w:val="000000"/>
                <w:sz w:val="28"/>
                <w:szCs w:val="28"/>
              </w:rPr>
            </w:pPr>
            <w:r w:rsidRPr="006554BB">
              <w:rPr>
                <w:color w:val="000000"/>
                <w:sz w:val="28"/>
                <w:szCs w:val="28"/>
              </w:rPr>
              <w:t>4,48</w:t>
            </w:r>
          </w:p>
        </w:tc>
        <w:tc>
          <w:tcPr>
            <w:tcW w:w="1181" w:type="dxa"/>
            <w:tcBorders>
              <w:top w:val="nil"/>
              <w:left w:val="nil"/>
              <w:bottom w:val="single" w:sz="4" w:space="0" w:color="auto"/>
              <w:right w:val="single" w:sz="4" w:space="0" w:color="auto"/>
            </w:tcBorders>
            <w:shd w:val="clear" w:color="000000" w:fill="FFFFFF"/>
            <w:tcMar>
              <w:left w:w="57" w:type="dxa"/>
              <w:right w:w="57" w:type="dxa"/>
            </w:tcMar>
            <w:vAlign w:val="center"/>
          </w:tcPr>
          <w:p w14:paraId="2A44E4A7" w14:textId="77777777" w:rsidR="006341A5" w:rsidRPr="006554BB" w:rsidRDefault="006341A5" w:rsidP="007E6DA6">
            <w:pPr>
              <w:jc w:val="center"/>
              <w:rPr>
                <w:color w:val="000000"/>
                <w:sz w:val="28"/>
                <w:szCs w:val="28"/>
              </w:rPr>
            </w:pPr>
            <w:r w:rsidRPr="006554BB">
              <w:rPr>
                <w:color w:val="000000"/>
                <w:sz w:val="28"/>
                <w:szCs w:val="28"/>
              </w:rPr>
              <w:t>4,56</w:t>
            </w:r>
          </w:p>
        </w:tc>
        <w:tc>
          <w:tcPr>
            <w:tcW w:w="1275" w:type="dxa"/>
            <w:tcBorders>
              <w:top w:val="nil"/>
              <w:left w:val="nil"/>
              <w:bottom w:val="single" w:sz="4" w:space="0" w:color="auto"/>
              <w:right w:val="single" w:sz="4" w:space="0" w:color="auto"/>
            </w:tcBorders>
            <w:shd w:val="clear" w:color="000000" w:fill="FFFFFF"/>
            <w:tcMar>
              <w:left w:w="57" w:type="dxa"/>
              <w:right w:w="57" w:type="dxa"/>
            </w:tcMar>
            <w:vAlign w:val="center"/>
          </w:tcPr>
          <w:p w14:paraId="3004B40F" w14:textId="77777777" w:rsidR="006341A5" w:rsidRPr="006554BB" w:rsidRDefault="006341A5" w:rsidP="007E6DA6">
            <w:pPr>
              <w:jc w:val="center"/>
              <w:rPr>
                <w:color w:val="000000"/>
                <w:sz w:val="28"/>
                <w:szCs w:val="28"/>
              </w:rPr>
            </w:pPr>
            <w:r w:rsidRPr="006554BB">
              <w:rPr>
                <w:color w:val="000000"/>
                <w:sz w:val="28"/>
                <w:szCs w:val="28"/>
              </w:rPr>
              <w:t>4,70</w:t>
            </w:r>
          </w:p>
        </w:tc>
      </w:tr>
      <w:tr w:rsidR="006341A5" w:rsidRPr="006554BB" w14:paraId="06529766" w14:textId="77777777" w:rsidTr="007E6DA6">
        <w:trPr>
          <w:trHeight w:val="284"/>
        </w:trPr>
        <w:tc>
          <w:tcPr>
            <w:tcW w:w="434"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21C59A" w14:textId="77777777" w:rsidR="006341A5" w:rsidRPr="006554BB" w:rsidRDefault="006341A5" w:rsidP="007E6DA6">
            <w:pPr>
              <w:jc w:val="center"/>
              <w:rPr>
                <w:color w:val="000000"/>
                <w:sz w:val="28"/>
                <w:szCs w:val="28"/>
              </w:rPr>
            </w:pPr>
            <w:r w:rsidRPr="006554BB">
              <w:rPr>
                <w:color w:val="000000"/>
                <w:sz w:val="28"/>
                <w:szCs w:val="28"/>
              </w:rPr>
              <w:t>8</w:t>
            </w:r>
          </w:p>
        </w:tc>
        <w:tc>
          <w:tcPr>
            <w:tcW w:w="1019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A670EC" w14:textId="77777777" w:rsidR="006341A5" w:rsidRPr="006554BB" w:rsidRDefault="006341A5" w:rsidP="007E6DA6">
            <w:pPr>
              <w:rPr>
                <w:color w:val="000000"/>
                <w:sz w:val="28"/>
                <w:szCs w:val="28"/>
              </w:rPr>
            </w:pPr>
            <w:r w:rsidRPr="006554BB">
              <w:rPr>
                <w:color w:val="000000"/>
                <w:sz w:val="28"/>
                <w:szCs w:val="28"/>
              </w:rPr>
              <w:t>Рост тарифа, за счет инвестиционной составляющей</w:t>
            </w:r>
          </w:p>
        </w:tc>
        <w:tc>
          <w:tcPr>
            <w:tcW w:w="1264"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246EE9F" w14:textId="77777777" w:rsidR="006341A5" w:rsidRPr="006554BB" w:rsidRDefault="006341A5" w:rsidP="007E6DA6">
            <w:pPr>
              <w:jc w:val="center"/>
              <w:rPr>
                <w:color w:val="000000"/>
                <w:sz w:val="28"/>
                <w:szCs w:val="28"/>
              </w:rPr>
            </w:pPr>
            <w:r w:rsidRPr="006554BB">
              <w:rPr>
                <w:color w:val="000000"/>
                <w:sz w:val="28"/>
                <w:szCs w:val="28"/>
              </w:rPr>
              <w:t>%</w:t>
            </w:r>
          </w:p>
        </w:tc>
        <w:tc>
          <w:tcPr>
            <w:tcW w:w="1087" w:type="dxa"/>
            <w:tcBorders>
              <w:top w:val="nil"/>
              <w:left w:val="nil"/>
              <w:bottom w:val="single" w:sz="4" w:space="0" w:color="auto"/>
              <w:right w:val="single" w:sz="4" w:space="0" w:color="auto"/>
            </w:tcBorders>
            <w:shd w:val="clear" w:color="auto" w:fill="auto"/>
            <w:tcMar>
              <w:left w:w="57" w:type="dxa"/>
              <w:right w:w="57" w:type="dxa"/>
            </w:tcMar>
            <w:vAlign w:val="center"/>
          </w:tcPr>
          <w:p w14:paraId="463CF7EB" w14:textId="77777777" w:rsidR="006341A5" w:rsidRPr="006554BB" w:rsidRDefault="006341A5" w:rsidP="007E6DA6">
            <w:pPr>
              <w:jc w:val="center"/>
              <w:rPr>
                <w:color w:val="000000"/>
                <w:sz w:val="28"/>
                <w:szCs w:val="28"/>
              </w:rPr>
            </w:pPr>
            <w:r w:rsidRPr="006554BB">
              <w:rPr>
                <w:color w:val="000000"/>
                <w:sz w:val="28"/>
                <w:szCs w:val="28"/>
              </w:rPr>
              <w:t>100%</w:t>
            </w:r>
          </w:p>
        </w:tc>
        <w:tc>
          <w:tcPr>
            <w:tcW w:w="1181" w:type="dxa"/>
            <w:tcBorders>
              <w:top w:val="nil"/>
              <w:left w:val="nil"/>
              <w:bottom w:val="single" w:sz="4" w:space="0" w:color="auto"/>
              <w:right w:val="single" w:sz="4" w:space="0" w:color="auto"/>
            </w:tcBorders>
            <w:shd w:val="clear" w:color="auto" w:fill="auto"/>
            <w:tcMar>
              <w:left w:w="57" w:type="dxa"/>
              <w:right w:w="57" w:type="dxa"/>
            </w:tcMar>
            <w:vAlign w:val="center"/>
          </w:tcPr>
          <w:p w14:paraId="2BFFC804" w14:textId="77777777" w:rsidR="006341A5" w:rsidRPr="006554BB" w:rsidRDefault="006341A5" w:rsidP="007E6DA6">
            <w:pPr>
              <w:jc w:val="center"/>
              <w:rPr>
                <w:color w:val="000000"/>
                <w:sz w:val="28"/>
                <w:szCs w:val="28"/>
              </w:rPr>
            </w:pPr>
            <w:r w:rsidRPr="006554BB">
              <w:rPr>
                <w:color w:val="000000"/>
                <w:sz w:val="28"/>
                <w:szCs w:val="28"/>
              </w:rPr>
              <w:t>100%</w:t>
            </w:r>
          </w:p>
        </w:tc>
        <w:tc>
          <w:tcPr>
            <w:tcW w:w="1275" w:type="dxa"/>
            <w:tcBorders>
              <w:top w:val="nil"/>
              <w:left w:val="nil"/>
              <w:bottom w:val="single" w:sz="4" w:space="0" w:color="auto"/>
              <w:right w:val="single" w:sz="4" w:space="0" w:color="auto"/>
            </w:tcBorders>
            <w:shd w:val="clear" w:color="auto" w:fill="auto"/>
            <w:tcMar>
              <w:left w:w="57" w:type="dxa"/>
              <w:right w:w="57" w:type="dxa"/>
            </w:tcMar>
            <w:vAlign w:val="center"/>
          </w:tcPr>
          <w:p w14:paraId="0EA90C89" w14:textId="77777777" w:rsidR="006341A5" w:rsidRPr="006554BB" w:rsidRDefault="006341A5" w:rsidP="007E6DA6">
            <w:pPr>
              <w:jc w:val="center"/>
              <w:rPr>
                <w:color w:val="000000"/>
                <w:sz w:val="28"/>
                <w:szCs w:val="28"/>
              </w:rPr>
            </w:pPr>
            <w:r w:rsidRPr="006554BB">
              <w:rPr>
                <w:color w:val="000000"/>
                <w:sz w:val="28"/>
                <w:szCs w:val="28"/>
              </w:rPr>
              <w:t>100%</w:t>
            </w:r>
          </w:p>
        </w:tc>
      </w:tr>
    </w:tbl>
    <w:p w14:paraId="2986DD4D" w14:textId="77777777" w:rsidR="006341A5" w:rsidRDefault="006341A5" w:rsidP="006341A5">
      <w:pPr>
        <w:autoSpaceDE w:val="0"/>
        <w:autoSpaceDN w:val="0"/>
        <w:adjustRightInd w:val="0"/>
        <w:jc w:val="center"/>
        <w:outlineLvl w:val="0"/>
        <w:rPr>
          <w:sz w:val="28"/>
          <w:szCs w:val="28"/>
        </w:rPr>
      </w:pPr>
    </w:p>
    <w:p w14:paraId="35E4A41F" w14:textId="77777777" w:rsidR="006341A5" w:rsidRDefault="006341A5" w:rsidP="006341A5">
      <w:pPr>
        <w:autoSpaceDE w:val="0"/>
        <w:autoSpaceDN w:val="0"/>
        <w:adjustRightInd w:val="0"/>
        <w:jc w:val="center"/>
        <w:outlineLvl w:val="0"/>
        <w:rPr>
          <w:sz w:val="28"/>
          <w:szCs w:val="28"/>
        </w:rPr>
      </w:pPr>
    </w:p>
    <w:p w14:paraId="1F79083D" w14:textId="77777777" w:rsidR="006341A5" w:rsidRDefault="006341A5" w:rsidP="006341A5">
      <w:pPr>
        <w:autoSpaceDE w:val="0"/>
        <w:autoSpaceDN w:val="0"/>
        <w:adjustRightInd w:val="0"/>
        <w:jc w:val="center"/>
        <w:outlineLvl w:val="0"/>
        <w:rPr>
          <w:sz w:val="28"/>
          <w:szCs w:val="28"/>
        </w:rPr>
      </w:pPr>
    </w:p>
    <w:p w14:paraId="013DD0E0" w14:textId="77777777" w:rsidR="006341A5" w:rsidRDefault="006341A5" w:rsidP="006341A5">
      <w:pPr>
        <w:autoSpaceDE w:val="0"/>
        <w:autoSpaceDN w:val="0"/>
        <w:adjustRightInd w:val="0"/>
        <w:jc w:val="center"/>
        <w:outlineLvl w:val="0"/>
        <w:rPr>
          <w:sz w:val="28"/>
          <w:szCs w:val="28"/>
        </w:rPr>
      </w:pPr>
    </w:p>
    <w:p w14:paraId="3B82C424" w14:textId="77777777" w:rsidR="006341A5" w:rsidRDefault="006341A5" w:rsidP="006341A5">
      <w:pPr>
        <w:autoSpaceDE w:val="0"/>
        <w:autoSpaceDN w:val="0"/>
        <w:adjustRightInd w:val="0"/>
        <w:jc w:val="center"/>
        <w:outlineLvl w:val="0"/>
        <w:rPr>
          <w:sz w:val="28"/>
          <w:szCs w:val="28"/>
        </w:rPr>
      </w:pPr>
    </w:p>
    <w:p w14:paraId="22AB7DB6" w14:textId="77777777" w:rsidR="006341A5" w:rsidRDefault="006341A5" w:rsidP="006341A5">
      <w:pPr>
        <w:autoSpaceDE w:val="0"/>
        <w:autoSpaceDN w:val="0"/>
        <w:adjustRightInd w:val="0"/>
        <w:jc w:val="center"/>
        <w:outlineLvl w:val="0"/>
        <w:rPr>
          <w:sz w:val="28"/>
          <w:szCs w:val="28"/>
        </w:rPr>
      </w:pPr>
    </w:p>
    <w:p w14:paraId="28026BE3" w14:textId="77777777" w:rsidR="006341A5" w:rsidRDefault="006341A5" w:rsidP="006341A5">
      <w:pPr>
        <w:autoSpaceDE w:val="0"/>
        <w:autoSpaceDN w:val="0"/>
        <w:adjustRightInd w:val="0"/>
        <w:jc w:val="center"/>
        <w:outlineLvl w:val="0"/>
        <w:rPr>
          <w:sz w:val="28"/>
          <w:szCs w:val="28"/>
        </w:rPr>
      </w:pPr>
    </w:p>
    <w:p w14:paraId="2174A701" w14:textId="77777777" w:rsidR="006341A5" w:rsidRDefault="006341A5" w:rsidP="006341A5">
      <w:pPr>
        <w:autoSpaceDE w:val="0"/>
        <w:autoSpaceDN w:val="0"/>
        <w:adjustRightInd w:val="0"/>
        <w:jc w:val="center"/>
        <w:outlineLvl w:val="0"/>
        <w:rPr>
          <w:sz w:val="28"/>
          <w:szCs w:val="28"/>
        </w:rPr>
        <w:sectPr w:rsidR="006341A5" w:rsidSect="006341A5">
          <w:pgSz w:w="16838" w:h="11906" w:orient="landscape"/>
          <w:pgMar w:top="1135" w:right="1134" w:bottom="568" w:left="1134" w:header="709" w:footer="709" w:gutter="0"/>
          <w:cols w:space="708"/>
          <w:docGrid w:linePitch="360"/>
        </w:sectPr>
      </w:pPr>
      <w:r w:rsidRPr="0021282F">
        <w:rPr>
          <w:sz w:val="28"/>
          <w:szCs w:val="28"/>
        </w:rPr>
        <w:br w:type="page"/>
      </w:r>
      <w:bookmarkEnd w:id="22"/>
    </w:p>
    <w:p w14:paraId="7FF1A2DA" w14:textId="23E19DEF" w:rsidR="006341A5" w:rsidRPr="00D96A2B" w:rsidRDefault="006341A5" w:rsidP="006341A5">
      <w:pPr>
        <w:autoSpaceDE w:val="0"/>
        <w:autoSpaceDN w:val="0"/>
        <w:adjustRightInd w:val="0"/>
        <w:jc w:val="center"/>
        <w:outlineLvl w:val="0"/>
        <w:rPr>
          <w:b/>
          <w:sz w:val="28"/>
          <w:szCs w:val="28"/>
        </w:rPr>
      </w:pPr>
      <w:r w:rsidRPr="00D96A2B">
        <w:rPr>
          <w:b/>
          <w:sz w:val="28"/>
          <w:szCs w:val="28"/>
        </w:rPr>
        <w:t>План снижения сбросов и программа по энергосбережению и повышению энергетической эффективности</w:t>
      </w:r>
    </w:p>
    <w:p w14:paraId="740178A8" w14:textId="77777777" w:rsidR="006341A5" w:rsidRPr="0021282F" w:rsidRDefault="006341A5" w:rsidP="006341A5">
      <w:pPr>
        <w:autoSpaceDE w:val="0"/>
        <w:autoSpaceDN w:val="0"/>
        <w:adjustRightInd w:val="0"/>
        <w:jc w:val="center"/>
        <w:outlineLvl w:val="0"/>
        <w:rPr>
          <w:sz w:val="28"/>
          <w:szCs w:val="28"/>
        </w:rPr>
      </w:pPr>
    </w:p>
    <w:p w14:paraId="777EC1C9" w14:textId="77777777" w:rsidR="006341A5" w:rsidRPr="0021282F" w:rsidRDefault="006341A5" w:rsidP="006341A5">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3938"/>
        <w:gridCol w:w="1524"/>
        <w:gridCol w:w="1407"/>
        <w:gridCol w:w="1918"/>
      </w:tblGrid>
      <w:tr w:rsidR="006341A5" w:rsidRPr="0021282F" w14:paraId="50F07E25" w14:textId="77777777" w:rsidTr="007E6DA6">
        <w:trPr>
          <w:trHeight w:val="371"/>
          <w:jc w:val="center"/>
        </w:trPr>
        <w:tc>
          <w:tcPr>
            <w:tcW w:w="598" w:type="dxa"/>
            <w:vAlign w:val="center"/>
          </w:tcPr>
          <w:p w14:paraId="54DD267E" w14:textId="77777777" w:rsidR="006341A5" w:rsidRPr="0021282F" w:rsidRDefault="006341A5" w:rsidP="007E6DA6">
            <w:pPr>
              <w:tabs>
                <w:tab w:val="left" w:pos="7440"/>
              </w:tabs>
              <w:jc w:val="center"/>
            </w:pPr>
            <w:r w:rsidRPr="0021282F">
              <w:t>№ п/п</w:t>
            </w:r>
          </w:p>
        </w:tc>
        <w:tc>
          <w:tcPr>
            <w:tcW w:w="8859" w:type="dxa"/>
            <w:vAlign w:val="center"/>
          </w:tcPr>
          <w:p w14:paraId="431A8DF5" w14:textId="77777777" w:rsidR="006341A5" w:rsidRPr="0021282F" w:rsidRDefault="006341A5" w:rsidP="007E6DA6">
            <w:pPr>
              <w:tabs>
                <w:tab w:val="left" w:pos="7440"/>
              </w:tabs>
              <w:jc w:val="center"/>
            </w:pPr>
            <w:r w:rsidRPr="0021282F">
              <w:t>Наименование мероприятия</w:t>
            </w:r>
          </w:p>
        </w:tc>
        <w:tc>
          <w:tcPr>
            <w:tcW w:w="1662" w:type="dxa"/>
            <w:vAlign w:val="center"/>
          </w:tcPr>
          <w:p w14:paraId="6CC4D634" w14:textId="77777777" w:rsidR="006341A5" w:rsidRPr="0021282F" w:rsidRDefault="006341A5" w:rsidP="007E6DA6">
            <w:pPr>
              <w:tabs>
                <w:tab w:val="left" w:pos="7440"/>
              </w:tabs>
              <w:jc w:val="center"/>
            </w:pPr>
            <w:r w:rsidRPr="0021282F">
              <w:t>Срок выполнения</w:t>
            </w:r>
          </w:p>
        </w:tc>
        <w:tc>
          <w:tcPr>
            <w:tcW w:w="1461" w:type="dxa"/>
            <w:vAlign w:val="center"/>
          </w:tcPr>
          <w:p w14:paraId="565A7FCD" w14:textId="77777777" w:rsidR="006341A5" w:rsidRPr="0021282F" w:rsidRDefault="006341A5" w:rsidP="007E6DA6">
            <w:pPr>
              <w:tabs>
                <w:tab w:val="left" w:pos="7440"/>
              </w:tabs>
              <w:jc w:val="center"/>
            </w:pPr>
            <w:r w:rsidRPr="0021282F">
              <w:t>Стоимость, млн. руб.</w:t>
            </w:r>
          </w:p>
        </w:tc>
        <w:tc>
          <w:tcPr>
            <w:tcW w:w="2187" w:type="dxa"/>
            <w:vAlign w:val="center"/>
          </w:tcPr>
          <w:p w14:paraId="68E5BF80" w14:textId="77777777" w:rsidR="006341A5" w:rsidRPr="0021282F" w:rsidRDefault="006341A5" w:rsidP="007E6DA6">
            <w:pPr>
              <w:tabs>
                <w:tab w:val="left" w:pos="7440"/>
              </w:tabs>
              <w:jc w:val="center"/>
            </w:pPr>
            <w:r w:rsidRPr="0021282F">
              <w:t>Ответственный исполнитель</w:t>
            </w:r>
          </w:p>
        </w:tc>
      </w:tr>
      <w:tr w:rsidR="006341A5" w:rsidRPr="0021282F" w14:paraId="300F9A83" w14:textId="77777777" w:rsidTr="007E6DA6">
        <w:trPr>
          <w:trHeight w:val="371"/>
          <w:jc w:val="center"/>
        </w:trPr>
        <w:tc>
          <w:tcPr>
            <w:tcW w:w="598" w:type="dxa"/>
            <w:vAlign w:val="center"/>
          </w:tcPr>
          <w:p w14:paraId="352439D1" w14:textId="77777777" w:rsidR="006341A5" w:rsidRPr="0021282F" w:rsidRDefault="006341A5" w:rsidP="007E6DA6">
            <w:pPr>
              <w:tabs>
                <w:tab w:val="left" w:pos="7440"/>
              </w:tabs>
              <w:jc w:val="center"/>
            </w:pPr>
            <w:r w:rsidRPr="0021282F">
              <w:t>-</w:t>
            </w:r>
          </w:p>
        </w:tc>
        <w:tc>
          <w:tcPr>
            <w:tcW w:w="8859" w:type="dxa"/>
            <w:vAlign w:val="center"/>
          </w:tcPr>
          <w:p w14:paraId="49CAE1BD" w14:textId="77777777" w:rsidR="006341A5" w:rsidRPr="0021282F" w:rsidRDefault="006341A5" w:rsidP="007E6DA6">
            <w:pPr>
              <w:tabs>
                <w:tab w:val="left" w:pos="7440"/>
              </w:tabs>
              <w:jc w:val="center"/>
            </w:pPr>
            <w:r w:rsidRPr="0021282F">
              <w:t>-</w:t>
            </w:r>
          </w:p>
        </w:tc>
        <w:tc>
          <w:tcPr>
            <w:tcW w:w="1662" w:type="dxa"/>
            <w:vAlign w:val="center"/>
          </w:tcPr>
          <w:p w14:paraId="0742EF33" w14:textId="77777777" w:rsidR="006341A5" w:rsidRPr="0021282F" w:rsidRDefault="006341A5" w:rsidP="007E6DA6">
            <w:pPr>
              <w:tabs>
                <w:tab w:val="left" w:pos="7440"/>
              </w:tabs>
              <w:jc w:val="center"/>
            </w:pPr>
            <w:r w:rsidRPr="0021282F">
              <w:t>-</w:t>
            </w:r>
          </w:p>
        </w:tc>
        <w:tc>
          <w:tcPr>
            <w:tcW w:w="1461" w:type="dxa"/>
            <w:vAlign w:val="center"/>
          </w:tcPr>
          <w:p w14:paraId="2DDF1B58" w14:textId="77777777" w:rsidR="006341A5" w:rsidRPr="0021282F" w:rsidRDefault="006341A5" w:rsidP="007E6DA6">
            <w:pPr>
              <w:tabs>
                <w:tab w:val="left" w:pos="7440"/>
              </w:tabs>
              <w:jc w:val="center"/>
            </w:pPr>
            <w:r w:rsidRPr="0021282F">
              <w:t>-</w:t>
            </w:r>
          </w:p>
        </w:tc>
        <w:tc>
          <w:tcPr>
            <w:tcW w:w="2187" w:type="dxa"/>
            <w:vAlign w:val="center"/>
          </w:tcPr>
          <w:p w14:paraId="6328D210" w14:textId="77777777" w:rsidR="006341A5" w:rsidRPr="0021282F" w:rsidRDefault="006341A5" w:rsidP="007E6DA6">
            <w:pPr>
              <w:tabs>
                <w:tab w:val="left" w:pos="7440"/>
              </w:tabs>
              <w:jc w:val="center"/>
            </w:pPr>
            <w:r w:rsidRPr="0021282F">
              <w:t>-</w:t>
            </w:r>
          </w:p>
        </w:tc>
      </w:tr>
    </w:tbl>
    <w:p w14:paraId="61A7603D" w14:textId="77777777" w:rsidR="006341A5" w:rsidRPr="0021282F" w:rsidRDefault="006341A5" w:rsidP="006341A5">
      <w:pPr>
        <w:autoSpaceDE w:val="0"/>
        <w:autoSpaceDN w:val="0"/>
        <w:adjustRightInd w:val="0"/>
        <w:jc w:val="center"/>
        <w:outlineLvl w:val="0"/>
        <w:rPr>
          <w:sz w:val="28"/>
          <w:szCs w:val="28"/>
        </w:rPr>
      </w:pPr>
    </w:p>
    <w:p w14:paraId="6C6DDDE5" w14:textId="26E34EE4" w:rsidR="00AE7869" w:rsidRDefault="00AE7869" w:rsidP="00AE7869">
      <w:pPr>
        <w:jc w:val="both"/>
        <w:rPr>
          <w:sz w:val="28"/>
          <w:szCs w:val="28"/>
        </w:rPr>
      </w:pPr>
    </w:p>
    <w:p w14:paraId="795647DB" w14:textId="7E0FA440" w:rsidR="006341A5" w:rsidRDefault="006341A5" w:rsidP="00AE7869">
      <w:pPr>
        <w:jc w:val="both"/>
        <w:rPr>
          <w:sz w:val="28"/>
          <w:szCs w:val="28"/>
        </w:rPr>
      </w:pPr>
    </w:p>
    <w:p w14:paraId="391D29A8" w14:textId="2ED3D5FE" w:rsidR="006341A5" w:rsidRDefault="006341A5" w:rsidP="00AE7869">
      <w:pPr>
        <w:jc w:val="both"/>
        <w:rPr>
          <w:sz w:val="28"/>
          <w:szCs w:val="28"/>
        </w:rPr>
      </w:pPr>
    </w:p>
    <w:p w14:paraId="0FC54173" w14:textId="1D6C99E4" w:rsidR="006341A5" w:rsidRDefault="006341A5" w:rsidP="00AE7869">
      <w:pPr>
        <w:jc w:val="both"/>
        <w:rPr>
          <w:sz w:val="28"/>
          <w:szCs w:val="28"/>
        </w:rPr>
      </w:pPr>
    </w:p>
    <w:p w14:paraId="6A5893BF" w14:textId="6328F102" w:rsidR="006341A5" w:rsidRDefault="006341A5" w:rsidP="00AE7869">
      <w:pPr>
        <w:jc w:val="both"/>
        <w:rPr>
          <w:sz w:val="28"/>
          <w:szCs w:val="28"/>
        </w:rPr>
      </w:pPr>
    </w:p>
    <w:p w14:paraId="34B2C5C6" w14:textId="495A13EC" w:rsidR="006341A5" w:rsidRDefault="006341A5" w:rsidP="00AE7869">
      <w:pPr>
        <w:jc w:val="both"/>
        <w:rPr>
          <w:sz w:val="28"/>
          <w:szCs w:val="28"/>
        </w:rPr>
      </w:pPr>
    </w:p>
    <w:p w14:paraId="1FBB1A28" w14:textId="67E726B4" w:rsidR="006341A5" w:rsidRDefault="006341A5" w:rsidP="00AE7869">
      <w:pPr>
        <w:jc w:val="both"/>
        <w:rPr>
          <w:sz w:val="28"/>
          <w:szCs w:val="28"/>
        </w:rPr>
      </w:pPr>
    </w:p>
    <w:p w14:paraId="29C4ADBF" w14:textId="794A3081" w:rsidR="006341A5" w:rsidRDefault="006341A5" w:rsidP="00AE7869">
      <w:pPr>
        <w:jc w:val="both"/>
        <w:rPr>
          <w:sz w:val="28"/>
          <w:szCs w:val="28"/>
        </w:rPr>
      </w:pPr>
    </w:p>
    <w:p w14:paraId="2E33C6F1" w14:textId="1363CB9E" w:rsidR="006341A5" w:rsidRDefault="006341A5" w:rsidP="00AE7869">
      <w:pPr>
        <w:jc w:val="both"/>
        <w:rPr>
          <w:sz w:val="28"/>
          <w:szCs w:val="28"/>
        </w:rPr>
      </w:pPr>
    </w:p>
    <w:p w14:paraId="76872B7C" w14:textId="3A9C3201" w:rsidR="006341A5" w:rsidRDefault="006341A5" w:rsidP="00AE7869">
      <w:pPr>
        <w:jc w:val="both"/>
        <w:rPr>
          <w:sz w:val="28"/>
          <w:szCs w:val="28"/>
        </w:rPr>
      </w:pPr>
    </w:p>
    <w:p w14:paraId="153710E1" w14:textId="7C8F4A45" w:rsidR="006341A5" w:rsidRDefault="006341A5" w:rsidP="00AE7869">
      <w:pPr>
        <w:jc w:val="both"/>
        <w:rPr>
          <w:sz w:val="28"/>
          <w:szCs w:val="28"/>
        </w:rPr>
      </w:pPr>
    </w:p>
    <w:p w14:paraId="202144A9" w14:textId="3753CA28" w:rsidR="006341A5" w:rsidRDefault="006341A5" w:rsidP="00AE7869">
      <w:pPr>
        <w:jc w:val="both"/>
        <w:rPr>
          <w:sz w:val="28"/>
          <w:szCs w:val="28"/>
        </w:rPr>
      </w:pPr>
    </w:p>
    <w:p w14:paraId="247F344E" w14:textId="3F064AA9" w:rsidR="006341A5" w:rsidRDefault="006341A5" w:rsidP="00AE7869">
      <w:pPr>
        <w:jc w:val="both"/>
        <w:rPr>
          <w:sz w:val="28"/>
          <w:szCs w:val="28"/>
        </w:rPr>
      </w:pPr>
    </w:p>
    <w:p w14:paraId="6F6B0351" w14:textId="776B3707" w:rsidR="006341A5" w:rsidRDefault="006341A5" w:rsidP="00AE7869">
      <w:pPr>
        <w:jc w:val="both"/>
        <w:rPr>
          <w:sz w:val="28"/>
          <w:szCs w:val="28"/>
        </w:rPr>
      </w:pPr>
    </w:p>
    <w:p w14:paraId="672B0A71" w14:textId="793C7779" w:rsidR="006341A5" w:rsidRDefault="006341A5" w:rsidP="00AE7869">
      <w:pPr>
        <w:jc w:val="both"/>
        <w:rPr>
          <w:sz w:val="28"/>
          <w:szCs w:val="28"/>
        </w:rPr>
      </w:pPr>
    </w:p>
    <w:p w14:paraId="1FC068C7" w14:textId="33804BAC" w:rsidR="006341A5" w:rsidRDefault="006341A5" w:rsidP="00AE7869">
      <w:pPr>
        <w:jc w:val="both"/>
        <w:rPr>
          <w:sz w:val="28"/>
          <w:szCs w:val="28"/>
        </w:rPr>
      </w:pPr>
    </w:p>
    <w:p w14:paraId="5BE3D3DC" w14:textId="4E43789C" w:rsidR="006341A5" w:rsidRDefault="006341A5" w:rsidP="00AE7869">
      <w:pPr>
        <w:jc w:val="both"/>
        <w:rPr>
          <w:sz w:val="28"/>
          <w:szCs w:val="28"/>
        </w:rPr>
      </w:pPr>
    </w:p>
    <w:p w14:paraId="0D76E2C6" w14:textId="24E68133" w:rsidR="006341A5" w:rsidRDefault="006341A5" w:rsidP="00AE7869">
      <w:pPr>
        <w:jc w:val="both"/>
        <w:rPr>
          <w:sz w:val="28"/>
          <w:szCs w:val="28"/>
        </w:rPr>
      </w:pPr>
    </w:p>
    <w:p w14:paraId="39F74F01" w14:textId="5F9EAC28" w:rsidR="006341A5" w:rsidRDefault="006341A5" w:rsidP="00AE7869">
      <w:pPr>
        <w:jc w:val="both"/>
        <w:rPr>
          <w:sz w:val="28"/>
          <w:szCs w:val="28"/>
        </w:rPr>
      </w:pPr>
    </w:p>
    <w:p w14:paraId="653F6FB8" w14:textId="4DADC2FB" w:rsidR="006341A5" w:rsidRDefault="006341A5" w:rsidP="00AE7869">
      <w:pPr>
        <w:jc w:val="both"/>
        <w:rPr>
          <w:sz w:val="28"/>
          <w:szCs w:val="28"/>
        </w:rPr>
      </w:pPr>
    </w:p>
    <w:p w14:paraId="1E1DE88F" w14:textId="7C6F7376" w:rsidR="006341A5" w:rsidRDefault="006341A5" w:rsidP="00AE7869">
      <w:pPr>
        <w:jc w:val="both"/>
        <w:rPr>
          <w:sz w:val="28"/>
          <w:szCs w:val="28"/>
        </w:rPr>
      </w:pPr>
    </w:p>
    <w:p w14:paraId="5AAD7AF0" w14:textId="4C5239CE" w:rsidR="006341A5" w:rsidRDefault="006341A5" w:rsidP="00AE7869">
      <w:pPr>
        <w:jc w:val="both"/>
        <w:rPr>
          <w:sz w:val="28"/>
          <w:szCs w:val="28"/>
        </w:rPr>
      </w:pPr>
    </w:p>
    <w:p w14:paraId="09806DE7" w14:textId="1F04F722" w:rsidR="006341A5" w:rsidRDefault="006341A5" w:rsidP="00AE7869">
      <w:pPr>
        <w:jc w:val="both"/>
        <w:rPr>
          <w:sz w:val="28"/>
          <w:szCs w:val="28"/>
        </w:rPr>
      </w:pPr>
    </w:p>
    <w:p w14:paraId="1C89A061" w14:textId="66DA7896" w:rsidR="006341A5" w:rsidRDefault="006341A5" w:rsidP="00AE7869">
      <w:pPr>
        <w:jc w:val="both"/>
        <w:rPr>
          <w:sz w:val="28"/>
          <w:szCs w:val="28"/>
        </w:rPr>
      </w:pPr>
    </w:p>
    <w:p w14:paraId="6650FA0B" w14:textId="4B9552E2" w:rsidR="006341A5" w:rsidRDefault="006341A5" w:rsidP="00AE7869">
      <w:pPr>
        <w:jc w:val="both"/>
        <w:rPr>
          <w:sz w:val="28"/>
          <w:szCs w:val="28"/>
        </w:rPr>
      </w:pPr>
    </w:p>
    <w:p w14:paraId="3A998E9B" w14:textId="3000965E" w:rsidR="006341A5" w:rsidRDefault="006341A5" w:rsidP="00AE7869">
      <w:pPr>
        <w:jc w:val="both"/>
        <w:rPr>
          <w:sz w:val="28"/>
          <w:szCs w:val="28"/>
        </w:rPr>
      </w:pPr>
    </w:p>
    <w:p w14:paraId="2195679F" w14:textId="7BB4FF92" w:rsidR="006341A5" w:rsidRDefault="006341A5" w:rsidP="00AE7869">
      <w:pPr>
        <w:jc w:val="both"/>
        <w:rPr>
          <w:sz w:val="28"/>
          <w:szCs w:val="28"/>
        </w:rPr>
      </w:pPr>
    </w:p>
    <w:p w14:paraId="69BD88CF" w14:textId="2736684F" w:rsidR="006341A5" w:rsidRDefault="006341A5" w:rsidP="00AE7869">
      <w:pPr>
        <w:jc w:val="both"/>
        <w:rPr>
          <w:sz w:val="28"/>
          <w:szCs w:val="28"/>
        </w:rPr>
      </w:pPr>
    </w:p>
    <w:p w14:paraId="6D4C62E2" w14:textId="267A5D2F" w:rsidR="006341A5" w:rsidRDefault="006341A5" w:rsidP="00AE7869">
      <w:pPr>
        <w:jc w:val="both"/>
        <w:rPr>
          <w:sz w:val="28"/>
          <w:szCs w:val="28"/>
        </w:rPr>
      </w:pPr>
    </w:p>
    <w:p w14:paraId="3F5588E6" w14:textId="4F71BB91" w:rsidR="006341A5" w:rsidRDefault="006341A5" w:rsidP="00AE7869">
      <w:pPr>
        <w:jc w:val="both"/>
        <w:rPr>
          <w:sz w:val="28"/>
          <w:szCs w:val="28"/>
        </w:rPr>
      </w:pPr>
    </w:p>
    <w:p w14:paraId="5935859D" w14:textId="7553AD00" w:rsidR="006341A5" w:rsidRDefault="006341A5" w:rsidP="00AE7869">
      <w:pPr>
        <w:jc w:val="both"/>
        <w:rPr>
          <w:sz w:val="28"/>
          <w:szCs w:val="28"/>
        </w:rPr>
      </w:pPr>
    </w:p>
    <w:p w14:paraId="2620D874" w14:textId="551CB2EE" w:rsidR="006341A5" w:rsidRDefault="006341A5" w:rsidP="00AE7869">
      <w:pPr>
        <w:jc w:val="both"/>
        <w:rPr>
          <w:sz w:val="28"/>
          <w:szCs w:val="28"/>
        </w:rPr>
      </w:pPr>
    </w:p>
    <w:p w14:paraId="490937AA" w14:textId="01A9617C" w:rsidR="006341A5" w:rsidRDefault="006341A5" w:rsidP="00AE7869">
      <w:pPr>
        <w:jc w:val="both"/>
        <w:rPr>
          <w:sz w:val="28"/>
          <w:szCs w:val="28"/>
        </w:rPr>
      </w:pPr>
    </w:p>
    <w:p w14:paraId="5A0D74AA" w14:textId="51417473" w:rsidR="006341A5" w:rsidRDefault="006341A5" w:rsidP="00AE7869">
      <w:pPr>
        <w:jc w:val="both"/>
        <w:rPr>
          <w:sz w:val="28"/>
          <w:szCs w:val="28"/>
        </w:rPr>
      </w:pPr>
    </w:p>
    <w:p w14:paraId="571D4B26" w14:textId="19D8D5D0" w:rsidR="006341A5" w:rsidRDefault="006341A5" w:rsidP="00AE7869">
      <w:pPr>
        <w:jc w:val="both"/>
        <w:rPr>
          <w:sz w:val="28"/>
          <w:szCs w:val="28"/>
        </w:rPr>
      </w:pPr>
    </w:p>
    <w:p w14:paraId="727FD7D6" w14:textId="77777777" w:rsidR="006F11EC" w:rsidRDefault="006F11EC" w:rsidP="00E7573A">
      <w:pPr>
        <w:tabs>
          <w:tab w:val="left" w:pos="5580"/>
          <w:tab w:val="left" w:pos="9498"/>
        </w:tabs>
        <w:ind w:left="-961" w:right="-569" w:firstLine="5356"/>
        <w:sectPr w:rsidR="006F11EC">
          <w:pgSz w:w="11906" w:h="16838"/>
          <w:pgMar w:top="1134" w:right="850" w:bottom="1134" w:left="1701" w:header="708" w:footer="708" w:gutter="0"/>
          <w:cols w:space="708"/>
          <w:docGrid w:linePitch="360"/>
        </w:sectPr>
      </w:pPr>
    </w:p>
    <w:p w14:paraId="19BC1475" w14:textId="5498519D" w:rsidR="00E7573A" w:rsidRPr="001828C5" w:rsidRDefault="00E7573A" w:rsidP="006F11EC">
      <w:pPr>
        <w:tabs>
          <w:tab w:val="left" w:pos="5580"/>
          <w:tab w:val="left" w:pos="9498"/>
        </w:tabs>
        <w:ind w:left="-961" w:right="-569" w:firstLine="10884"/>
      </w:pPr>
      <w:r w:rsidRPr="001828C5">
        <w:t xml:space="preserve">Приложение № </w:t>
      </w:r>
      <w:r>
        <w:t xml:space="preserve">12 </w:t>
      </w:r>
      <w:r w:rsidRPr="001828C5">
        <w:t xml:space="preserve">к </w:t>
      </w:r>
      <w:r>
        <w:t>протоколу</w:t>
      </w:r>
      <w:r w:rsidRPr="001828C5">
        <w:t xml:space="preserve"> № 8</w:t>
      </w:r>
      <w:r>
        <w:t>9</w:t>
      </w:r>
    </w:p>
    <w:p w14:paraId="5F69817A" w14:textId="77777777" w:rsidR="00E7573A" w:rsidRPr="001828C5" w:rsidRDefault="00E7573A" w:rsidP="006F11EC">
      <w:pPr>
        <w:tabs>
          <w:tab w:val="left" w:pos="5580"/>
          <w:tab w:val="left" w:pos="9498"/>
        </w:tabs>
        <w:ind w:left="-961" w:right="-569" w:firstLine="10884"/>
      </w:pPr>
      <w:r w:rsidRPr="001828C5">
        <w:t>заседания правления Региональной</w:t>
      </w:r>
    </w:p>
    <w:p w14:paraId="6D990F44" w14:textId="77777777" w:rsidR="00E7573A" w:rsidRPr="001828C5" w:rsidRDefault="00E7573A" w:rsidP="006F11EC">
      <w:pPr>
        <w:tabs>
          <w:tab w:val="left" w:pos="5580"/>
          <w:tab w:val="left" w:pos="9498"/>
        </w:tabs>
        <w:ind w:left="-961" w:right="-569" w:firstLine="10884"/>
      </w:pPr>
      <w:r w:rsidRPr="001828C5">
        <w:t>энергетической комиссии</w:t>
      </w:r>
    </w:p>
    <w:p w14:paraId="23EB9DC3" w14:textId="79E16864" w:rsidR="00E7573A" w:rsidRDefault="00E7573A" w:rsidP="006F11EC">
      <w:pPr>
        <w:tabs>
          <w:tab w:val="left" w:pos="5580"/>
          <w:tab w:val="left" w:pos="9498"/>
        </w:tabs>
        <w:ind w:left="-961" w:right="-569" w:firstLine="10884"/>
      </w:pPr>
      <w:r w:rsidRPr="001828C5">
        <w:t xml:space="preserve">Кузбасса от </w:t>
      </w:r>
      <w:r>
        <w:t>28</w:t>
      </w:r>
      <w:r w:rsidRPr="001828C5">
        <w:t>.12.2021</w:t>
      </w:r>
    </w:p>
    <w:p w14:paraId="363C74B5" w14:textId="77777777" w:rsidR="006F11EC" w:rsidRDefault="006F11EC" w:rsidP="00E7573A">
      <w:pPr>
        <w:tabs>
          <w:tab w:val="left" w:pos="5580"/>
          <w:tab w:val="left" w:pos="9498"/>
        </w:tabs>
        <w:ind w:left="-961" w:right="-569" w:firstLine="5356"/>
      </w:pPr>
    </w:p>
    <w:p w14:paraId="665F790F" w14:textId="77777777" w:rsidR="006F11EC" w:rsidRPr="00354AF2" w:rsidRDefault="006F11EC" w:rsidP="006F11EC">
      <w:pPr>
        <w:jc w:val="center"/>
        <w:rPr>
          <w:b/>
          <w:bCs/>
          <w:sz w:val="28"/>
          <w:szCs w:val="28"/>
        </w:rPr>
      </w:pPr>
      <w:bookmarkStart w:id="23" w:name="_Hlk92805729"/>
      <w:r>
        <w:rPr>
          <w:b/>
          <w:bCs/>
          <w:sz w:val="28"/>
          <w:szCs w:val="28"/>
        </w:rPr>
        <w:t>Т</w:t>
      </w:r>
      <w:r w:rsidRPr="00354AF2">
        <w:rPr>
          <w:b/>
          <w:bCs/>
          <w:sz w:val="28"/>
          <w:szCs w:val="28"/>
        </w:rPr>
        <w:t>арифы АО «</w:t>
      </w:r>
      <w:r w:rsidRPr="00CF2214">
        <w:rPr>
          <w:b/>
          <w:bCs/>
          <w:sz w:val="28"/>
          <w:szCs w:val="28"/>
        </w:rPr>
        <w:t>Кемеровская генерация</w:t>
      </w:r>
      <w:r w:rsidRPr="00354AF2">
        <w:rPr>
          <w:b/>
          <w:bCs/>
          <w:sz w:val="28"/>
          <w:szCs w:val="28"/>
        </w:rPr>
        <w:t>» на горячую воду</w:t>
      </w:r>
    </w:p>
    <w:p w14:paraId="77B41C12" w14:textId="77777777" w:rsidR="006F11EC" w:rsidRDefault="006F11EC" w:rsidP="006F11EC">
      <w:pPr>
        <w:jc w:val="center"/>
        <w:rPr>
          <w:b/>
          <w:bCs/>
          <w:sz w:val="28"/>
          <w:szCs w:val="28"/>
        </w:rPr>
      </w:pPr>
      <w:r w:rsidRPr="00354AF2">
        <w:rPr>
          <w:b/>
          <w:bCs/>
          <w:sz w:val="28"/>
          <w:szCs w:val="28"/>
        </w:rPr>
        <w:t xml:space="preserve"> в открытой системе горячего водоснабжения (теплоснабжения), реализу</w:t>
      </w:r>
      <w:r>
        <w:rPr>
          <w:b/>
          <w:bCs/>
          <w:sz w:val="28"/>
          <w:szCs w:val="28"/>
        </w:rPr>
        <w:t xml:space="preserve">емую на потребительском рынке </w:t>
      </w:r>
    </w:p>
    <w:p w14:paraId="53A5E6C2" w14:textId="77777777" w:rsidR="006F11EC" w:rsidRDefault="006F11EC" w:rsidP="006F11EC">
      <w:pPr>
        <w:jc w:val="center"/>
        <w:rPr>
          <w:b/>
          <w:bCs/>
          <w:sz w:val="28"/>
          <w:szCs w:val="28"/>
        </w:rPr>
      </w:pPr>
      <w:r w:rsidRPr="00CF2214">
        <w:rPr>
          <w:b/>
          <w:bCs/>
          <w:sz w:val="28"/>
          <w:szCs w:val="28"/>
        </w:rPr>
        <w:t xml:space="preserve">Кемеровского </w:t>
      </w:r>
      <w:r>
        <w:rPr>
          <w:b/>
          <w:bCs/>
          <w:sz w:val="28"/>
          <w:szCs w:val="28"/>
        </w:rPr>
        <w:t>городского</w:t>
      </w:r>
      <w:r w:rsidRPr="00CF2214">
        <w:rPr>
          <w:b/>
          <w:bCs/>
          <w:sz w:val="28"/>
          <w:szCs w:val="28"/>
        </w:rPr>
        <w:t xml:space="preserve"> </w:t>
      </w:r>
      <w:r>
        <w:rPr>
          <w:b/>
          <w:bCs/>
          <w:sz w:val="28"/>
          <w:szCs w:val="28"/>
        </w:rPr>
        <w:t>округа</w:t>
      </w:r>
      <w:r w:rsidRPr="00354AF2">
        <w:rPr>
          <w:b/>
          <w:bCs/>
          <w:sz w:val="28"/>
          <w:szCs w:val="28"/>
        </w:rPr>
        <w:t xml:space="preserve"> через сети </w:t>
      </w:r>
      <w:r>
        <w:rPr>
          <w:b/>
          <w:bCs/>
          <w:sz w:val="28"/>
          <w:szCs w:val="28"/>
        </w:rPr>
        <w:t>ООО</w:t>
      </w:r>
      <w:r w:rsidRPr="0046026C">
        <w:rPr>
          <w:b/>
          <w:bCs/>
          <w:sz w:val="28"/>
          <w:szCs w:val="28"/>
        </w:rPr>
        <w:t xml:space="preserve"> «</w:t>
      </w:r>
      <w:r>
        <w:rPr>
          <w:b/>
          <w:bCs/>
          <w:sz w:val="28"/>
          <w:szCs w:val="28"/>
        </w:rPr>
        <w:t>Спецтранспорт 42</w:t>
      </w:r>
      <w:r w:rsidRPr="0046026C">
        <w:rPr>
          <w:b/>
          <w:bCs/>
          <w:sz w:val="28"/>
          <w:szCs w:val="28"/>
        </w:rPr>
        <w:t>»</w:t>
      </w:r>
      <w:r w:rsidRPr="00354AF2">
        <w:rPr>
          <w:b/>
          <w:bCs/>
          <w:sz w:val="28"/>
          <w:szCs w:val="28"/>
        </w:rPr>
        <w:t>, на период с 01.01.20</w:t>
      </w:r>
      <w:r>
        <w:rPr>
          <w:b/>
          <w:bCs/>
          <w:sz w:val="28"/>
          <w:szCs w:val="28"/>
        </w:rPr>
        <w:t>22 по 31.12.2022</w:t>
      </w:r>
    </w:p>
    <w:p w14:paraId="1E928302" w14:textId="77777777" w:rsidR="006F11EC" w:rsidRDefault="006F11EC" w:rsidP="006F11EC">
      <w:pPr>
        <w:jc w:val="center"/>
        <w:rPr>
          <w:b/>
          <w:bCs/>
          <w:sz w:val="28"/>
          <w:szCs w:val="28"/>
        </w:rPr>
      </w:pPr>
    </w:p>
    <w:tbl>
      <w:tblPr>
        <w:tblW w:w="155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1669"/>
        <w:gridCol w:w="992"/>
        <w:gridCol w:w="851"/>
        <w:gridCol w:w="992"/>
        <w:gridCol w:w="992"/>
        <w:gridCol w:w="993"/>
        <w:gridCol w:w="992"/>
        <w:gridCol w:w="850"/>
        <w:gridCol w:w="993"/>
        <w:gridCol w:w="992"/>
        <w:gridCol w:w="1276"/>
        <w:gridCol w:w="1275"/>
        <w:gridCol w:w="1134"/>
      </w:tblGrid>
      <w:tr w:rsidR="006F11EC" w:rsidRPr="00054700" w14:paraId="562C8D87" w14:textId="77777777" w:rsidTr="006F11EC">
        <w:trPr>
          <w:trHeight w:val="364"/>
        </w:trPr>
        <w:tc>
          <w:tcPr>
            <w:tcW w:w="1591" w:type="dxa"/>
            <w:vMerge w:val="restart"/>
            <w:shd w:val="clear" w:color="auto" w:fill="auto"/>
            <w:vAlign w:val="center"/>
          </w:tcPr>
          <w:p w14:paraId="75B8B818" w14:textId="77777777" w:rsidR="006F11EC" w:rsidRPr="00054700" w:rsidRDefault="006F11EC" w:rsidP="007E6DA6">
            <w:pPr>
              <w:tabs>
                <w:tab w:val="left" w:pos="3052"/>
              </w:tabs>
              <w:ind w:left="-108" w:right="-108"/>
              <w:jc w:val="center"/>
              <w:rPr>
                <w:sz w:val="22"/>
                <w:szCs w:val="22"/>
              </w:rPr>
            </w:pPr>
            <w:r w:rsidRPr="00054700">
              <w:rPr>
                <w:sz w:val="22"/>
                <w:szCs w:val="22"/>
              </w:rPr>
              <w:t>Наименование регулируемой организации</w:t>
            </w:r>
          </w:p>
        </w:tc>
        <w:tc>
          <w:tcPr>
            <w:tcW w:w="1669" w:type="dxa"/>
            <w:vMerge w:val="restart"/>
            <w:vAlign w:val="center"/>
          </w:tcPr>
          <w:p w14:paraId="4A7B5ECA" w14:textId="77777777" w:rsidR="006F11EC" w:rsidRPr="00054700" w:rsidRDefault="006F11EC" w:rsidP="007E6DA6">
            <w:pPr>
              <w:ind w:left="-108" w:firstLine="47"/>
              <w:jc w:val="center"/>
              <w:rPr>
                <w:sz w:val="22"/>
                <w:szCs w:val="22"/>
              </w:rPr>
            </w:pPr>
            <w:r w:rsidRPr="00054700">
              <w:rPr>
                <w:sz w:val="22"/>
                <w:szCs w:val="22"/>
              </w:rPr>
              <w:t>Период</w:t>
            </w:r>
          </w:p>
        </w:tc>
        <w:tc>
          <w:tcPr>
            <w:tcW w:w="3827" w:type="dxa"/>
            <w:gridSpan w:val="4"/>
            <w:vAlign w:val="center"/>
          </w:tcPr>
          <w:p w14:paraId="79F03EC6" w14:textId="77777777" w:rsidR="006F11EC" w:rsidRPr="00054700" w:rsidRDefault="006F11EC" w:rsidP="007E6DA6">
            <w:pPr>
              <w:ind w:left="-108" w:firstLine="47"/>
              <w:jc w:val="center"/>
              <w:rPr>
                <w:sz w:val="22"/>
                <w:szCs w:val="22"/>
              </w:rPr>
            </w:pPr>
            <w:r w:rsidRPr="00054700">
              <w:rPr>
                <w:sz w:val="22"/>
                <w:szCs w:val="22"/>
              </w:rPr>
              <w:t xml:space="preserve">Тариф на горячую воду для населения </w:t>
            </w:r>
            <w:r w:rsidRPr="00054700">
              <w:rPr>
                <w:bCs/>
                <w:sz w:val="22"/>
                <w:szCs w:val="22"/>
              </w:rPr>
              <w:t>(с НДС)</w:t>
            </w:r>
            <w:r w:rsidRPr="00054700">
              <w:rPr>
                <w:sz w:val="22"/>
                <w:szCs w:val="22"/>
              </w:rPr>
              <w:t>, руб./м</w:t>
            </w:r>
            <w:r w:rsidRPr="00054700">
              <w:rPr>
                <w:sz w:val="22"/>
                <w:szCs w:val="22"/>
                <w:vertAlign w:val="superscript"/>
              </w:rPr>
              <w:t xml:space="preserve">3 </w:t>
            </w:r>
            <w:r w:rsidRPr="00054700">
              <w:rPr>
                <w:sz w:val="22"/>
                <w:szCs w:val="22"/>
              </w:rPr>
              <w:t xml:space="preserve">* </w:t>
            </w:r>
          </w:p>
        </w:tc>
        <w:tc>
          <w:tcPr>
            <w:tcW w:w="3828" w:type="dxa"/>
            <w:gridSpan w:val="4"/>
            <w:shd w:val="clear" w:color="auto" w:fill="auto"/>
            <w:vAlign w:val="center"/>
          </w:tcPr>
          <w:p w14:paraId="10A53881" w14:textId="77777777" w:rsidR="006F11EC" w:rsidRPr="00054700" w:rsidRDefault="006F11EC" w:rsidP="007E6DA6">
            <w:pPr>
              <w:ind w:left="-108" w:firstLine="47"/>
              <w:jc w:val="center"/>
              <w:rPr>
                <w:sz w:val="22"/>
                <w:szCs w:val="22"/>
              </w:rPr>
            </w:pPr>
            <w:r w:rsidRPr="00054700">
              <w:rPr>
                <w:sz w:val="22"/>
                <w:szCs w:val="22"/>
              </w:rPr>
              <w:t xml:space="preserve">Тариф на горячую воду для прочих потребителей </w:t>
            </w:r>
            <w:r w:rsidRPr="00054700">
              <w:rPr>
                <w:bCs/>
                <w:sz w:val="22"/>
                <w:szCs w:val="22"/>
              </w:rPr>
              <w:t>(без НДС)</w:t>
            </w:r>
            <w:r w:rsidRPr="00054700">
              <w:rPr>
                <w:sz w:val="22"/>
                <w:szCs w:val="22"/>
              </w:rPr>
              <w:t>,</w:t>
            </w:r>
          </w:p>
          <w:p w14:paraId="2D756908" w14:textId="77777777" w:rsidR="006F11EC" w:rsidRPr="00054700" w:rsidRDefault="006F11EC" w:rsidP="007E6DA6">
            <w:pPr>
              <w:ind w:left="-108" w:firstLine="47"/>
              <w:jc w:val="center"/>
              <w:rPr>
                <w:sz w:val="22"/>
                <w:szCs w:val="22"/>
              </w:rPr>
            </w:pPr>
            <w:r w:rsidRPr="00054700">
              <w:rPr>
                <w:sz w:val="22"/>
                <w:szCs w:val="22"/>
              </w:rPr>
              <w:t>руб./м</w:t>
            </w:r>
            <w:r w:rsidRPr="00054700">
              <w:rPr>
                <w:sz w:val="22"/>
                <w:szCs w:val="22"/>
                <w:vertAlign w:val="superscript"/>
              </w:rPr>
              <w:t xml:space="preserve">3 </w:t>
            </w:r>
          </w:p>
        </w:tc>
        <w:tc>
          <w:tcPr>
            <w:tcW w:w="992" w:type="dxa"/>
            <w:vMerge w:val="restart"/>
            <w:shd w:val="clear" w:color="auto" w:fill="auto"/>
            <w:vAlign w:val="center"/>
          </w:tcPr>
          <w:p w14:paraId="0C4B2C47" w14:textId="77777777" w:rsidR="006F11EC" w:rsidRPr="00054700" w:rsidRDefault="006F11EC" w:rsidP="007E6DA6">
            <w:pPr>
              <w:ind w:left="-108" w:right="-104" w:firstLine="3"/>
              <w:jc w:val="center"/>
              <w:rPr>
                <w:sz w:val="22"/>
                <w:szCs w:val="22"/>
              </w:rPr>
            </w:pPr>
            <w:proofErr w:type="spellStart"/>
            <w:proofErr w:type="gramStart"/>
            <w:r w:rsidRPr="00054700">
              <w:rPr>
                <w:sz w:val="22"/>
                <w:szCs w:val="22"/>
              </w:rPr>
              <w:t>Компо-нент</w:t>
            </w:r>
            <w:proofErr w:type="spellEnd"/>
            <w:proofErr w:type="gramEnd"/>
            <w:r w:rsidRPr="00054700">
              <w:rPr>
                <w:sz w:val="22"/>
                <w:szCs w:val="22"/>
              </w:rPr>
              <w:t xml:space="preserve"> на </w:t>
            </w:r>
            <w:proofErr w:type="spellStart"/>
            <w:r w:rsidRPr="00054700">
              <w:rPr>
                <w:sz w:val="22"/>
                <w:szCs w:val="22"/>
              </w:rPr>
              <w:t>теплоно-ситель</w:t>
            </w:r>
            <w:proofErr w:type="spellEnd"/>
            <w:r w:rsidRPr="00054700">
              <w:rPr>
                <w:sz w:val="22"/>
                <w:szCs w:val="22"/>
              </w:rPr>
              <w:t xml:space="preserve"> </w:t>
            </w:r>
            <w:r w:rsidRPr="00054700">
              <w:rPr>
                <w:bCs/>
                <w:sz w:val="22"/>
                <w:szCs w:val="22"/>
              </w:rPr>
              <w:t>(без НДС)</w:t>
            </w:r>
            <w:r w:rsidRPr="00054700">
              <w:rPr>
                <w:sz w:val="22"/>
                <w:szCs w:val="22"/>
              </w:rPr>
              <w:t>,</w:t>
            </w:r>
          </w:p>
          <w:p w14:paraId="3AEE6780" w14:textId="77777777" w:rsidR="006F11EC" w:rsidRPr="00054700" w:rsidRDefault="006F11EC" w:rsidP="007E6DA6">
            <w:pPr>
              <w:ind w:left="-108" w:right="-104" w:firstLine="3"/>
              <w:jc w:val="center"/>
              <w:rPr>
                <w:sz w:val="22"/>
                <w:szCs w:val="22"/>
              </w:rPr>
            </w:pPr>
            <w:r w:rsidRPr="00054700">
              <w:rPr>
                <w:sz w:val="22"/>
                <w:szCs w:val="22"/>
              </w:rPr>
              <w:t>руб./м</w:t>
            </w:r>
            <w:r w:rsidRPr="00054700">
              <w:rPr>
                <w:sz w:val="22"/>
                <w:szCs w:val="22"/>
                <w:vertAlign w:val="superscript"/>
              </w:rPr>
              <w:t xml:space="preserve">3 </w:t>
            </w:r>
          </w:p>
        </w:tc>
        <w:tc>
          <w:tcPr>
            <w:tcW w:w="3685" w:type="dxa"/>
            <w:gridSpan w:val="3"/>
            <w:shd w:val="clear" w:color="auto" w:fill="auto"/>
            <w:vAlign w:val="center"/>
          </w:tcPr>
          <w:p w14:paraId="67056CD1" w14:textId="77777777" w:rsidR="006F11EC" w:rsidRPr="00054700" w:rsidRDefault="006F11EC" w:rsidP="007E6DA6">
            <w:pPr>
              <w:tabs>
                <w:tab w:val="left" w:pos="3052"/>
              </w:tabs>
              <w:jc w:val="center"/>
              <w:rPr>
                <w:sz w:val="22"/>
                <w:szCs w:val="22"/>
              </w:rPr>
            </w:pPr>
            <w:r w:rsidRPr="00054700">
              <w:rPr>
                <w:sz w:val="22"/>
                <w:szCs w:val="22"/>
              </w:rPr>
              <w:t xml:space="preserve">Компонент на тепловую энергию </w:t>
            </w:r>
            <w:r w:rsidRPr="00054700">
              <w:rPr>
                <w:bCs/>
                <w:sz w:val="22"/>
                <w:szCs w:val="22"/>
              </w:rPr>
              <w:t>(без НДС)</w:t>
            </w:r>
          </w:p>
        </w:tc>
      </w:tr>
      <w:tr w:rsidR="006F11EC" w:rsidRPr="00054700" w14:paraId="06AFF6BE" w14:textId="77777777" w:rsidTr="006F11EC">
        <w:trPr>
          <w:trHeight w:val="225"/>
        </w:trPr>
        <w:tc>
          <w:tcPr>
            <w:tcW w:w="1591" w:type="dxa"/>
            <w:vMerge/>
            <w:shd w:val="clear" w:color="auto" w:fill="auto"/>
            <w:vAlign w:val="center"/>
          </w:tcPr>
          <w:p w14:paraId="063E5AB3" w14:textId="77777777" w:rsidR="006F11EC" w:rsidRPr="00054700" w:rsidRDefault="006F11EC" w:rsidP="007E6DA6">
            <w:pPr>
              <w:tabs>
                <w:tab w:val="left" w:pos="3052"/>
              </w:tabs>
              <w:jc w:val="center"/>
              <w:rPr>
                <w:sz w:val="22"/>
                <w:szCs w:val="22"/>
              </w:rPr>
            </w:pPr>
          </w:p>
        </w:tc>
        <w:tc>
          <w:tcPr>
            <w:tcW w:w="1669" w:type="dxa"/>
            <w:vMerge/>
            <w:vAlign w:val="center"/>
          </w:tcPr>
          <w:p w14:paraId="212A32A9" w14:textId="77777777" w:rsidR="006F11EC" w:rsidRPr="00054700" w:rsidRDefault="006F11EC" w:rsidP="007E6DA6">
            <w:pPr>
              <w:tabs>
                <w:tab w:val="left" w:pos="3052"/>
              </w:tabs>
              <w:jc w:val="center"/>
              <w:rPr>
                <w:sz w:val="22"/>
                <w:szCs w:val="22"/>
              </w:rPr>
            </w:pPr>
          </w:p>
        </w:tc>
        <w:tc>
          <w:tcPr>
            <w:tcW w:w="1843" w:type="dxa"/>
            <w:gridSpan w:val="2"/>
            <w:vAlign w:val="center"/>
          </w:tcPr>
          <w:p w14:paraId="6AE6489F" w14:textId="77777777" w:rsidR="006F11EC" w:rsidRPr="00054700" w:rsidRDefault="006F11EC" w:rsidP="007E6DA6">
            <w:pPr>
              <w:ind w:left="-108" w:right="-85" w:hanging="55"/>
              <w:jc w:val="center"/>
              <w:rPr>
                <w:sz w:val="22"/>
                <w:szCs w:val="22"/>
              </w:rPr>
            </w:pPr>
            <w:r w:rsidRPr="00054700">
              <w:rPr>
                <w:sz w:val="22"/>
                <w:szCs w:val="22"/>
              </w:rPr>
              <w:t>Изолированные стояки</w:t>
            </w:r>
          </w:p>
        </w:tc>
        <w:tc>
          <w:tcPr>
            <w:tcW w:w="1984" w:type="dxa"/>
            <w:gridSpan w:val="2"/>
            <w:vAlign w:val="center"/>
          </w:tcPr>
          <w:p w14:paraId="1F7CE3B1" w14:textId="77777777" w:rsidR="006F11EC" w:rsidRPr="00054700" w:rsidRDefault="006F11EC" w:rsidP="007E6DA6">
            <w:pPr>
              <w:ind w:left="-108" w:right="-85" w:hanging="4"/>
              <w:jc w:val="center"/>
              <w:rPr>
                <w:sz w:val="22"/>
                <w:szCs w:val="22"/>
              </w:rPr>
            </w:pPr>
            <w:r w:rsidRPr="00054700">
              <w:rPr>
                <w:sz w:val="22"/>
                <w:szCs w:val="22"/>
              </w:rPr>
              <w:t>Неизолированные стояки</w:t>
            </w:r>
          </w:p>
        </w:tc>
        <w:tc>
          <w:tcPr>
            <w:tcW w:w="1985" w:type="dxa"/>
            <w:gridSpan w:val="2"/>
            <w:vAlign w:val="center"/>
          </w:tcPr>
          <w:p w14:paraId="1537AE62" w14:textId="77777777" w:rsidR="006F11EC" w:rsidRPr="00054700" w:rsidRDefault="006F11EC" w:rsidP="007E6DA6">
            <w:pPr>
              <w:ind w:left="-108" w:right="-85" w:hanging="55"/>
              <w:jc w:val="center"/>
              <w:rPr>
                <w:sz w:val="22"/>
                <w:szCs w:val="22"/>
              </w:rPr>
            </w:pPr>
            <w:r w:rsidRPr="00054700">
              <w:rPr>
                <w:sz w:val="22"/>
                <w:szCs w:val="22"/>
              </w:rPr>
              <w:t>Изолированные стояки</w:t>
            </w:r>
          </w:p>
        </w:tc>
        <w:tc>
          <w:tcPr>
            <w:tcW w:w="1843" w:type="dxa"/>
            <w:gridSpan w:val="2"/>
            <w:vAlign w:val="center"/>
          </w:tcPr>
          <w:p w14:paraId="1429981B" w14:textId="77777777" w:rsidR="006F11EC" w:rsidRPr="00054700" w:rsidRDefault="006F11EC" w:rsidP="007E6DA6">
            <w:pPr>
              <w:ind w:left="-110" w:right="-251" w:hanging="4"/>
              <w:jc w:val="center"/>
              <w:rPr>
                <w:sz w:val="22"/>
                <w:szCs w:val="22"/>
              </w:rPr>
            </w:pPr>
            <w:proofErr w:type="spellStart"/>
            <w:r w:rsidRPr="00054700">
              <w:rPr>
                <w:sz w:val="22"/>
                <w:szCs w:val="22"/>
              </w:rPr>
              <w:t>Неизолирован</w:t>
            </w:r>
            <w:proofErr w:type="spellEnd"/>
            <w:r w:rsidRPr="00054700">
              <w:rPr>
                <w:sz w:val="22"/>
                <w:szCs w:val="22"/>
              </w:rPr>
              <w:t>-</w:t>
            </w:r>
          </w:p>
          <w:p w14:paraId="1ABD079F" w14:textId="77777777" w:rsidR="006F11EC" w:rsidRPr="00054700" w:rsidRDefault="006F11EC" w:rsidP="007E6DA6">
            <w:pPr>
              <w:ind w:left="-110" w:right="-251" w:hanging="4"/>
              <w:jc w:val="center"/>
              <w:rPr>
                <w:sz w:val="22"/>
                <w:szCs w:val="22"/>
              </w:rPr>
            </w:pPr>
            <w:proofErr w:type="spellStart"/>
            <w:r w:rsidRPr="00054700">
              <w:rPr>
                <w:sz w:val="22"/>
                <w:szCs w:val="22"/>
              </w:rPr>
              <w:t>ные</w:t>
            </w:r>
            <w:proofErr w:type="spellEnd"/>
            <w:r w:rsidRPr="00054700">
              <w:rPr>
                <w:sz w:val="22"/>
                <w:szCs w:val="22"/>
              </w:rPr>
              <w:t xml:space="preserve"> стояки</w:t>
            </w:r>
          </w:p>
        </w:tc>
        <w:tc>
          <w:tcPr>
            <w:tcW w:w="992" w:type="dxa"/>
            <w:vMerge/>
            <w:shd w:val="clear" w:color="auto" w:fill="auto"/>
            <w:vAlign w:val="center"/>
          </w:tcPr>
          <w:p w14:paraId="60DA20FF" w14:textId="77777777" w:rsidR="006F11EC" w:rsidRPr="00054700" w:rsidRDefault="006F11EC" w:rsidP="007E6DA6">
            <w:pPr>
              <w:tabs>
                <w:tab w:val="left" w:pos="3052"/>
              </w:tabs>
              <w:jc w:val="center"/>
              <w:rPr>
                <w:sz w:val="22"/>
                <w:szCs w:val="22"/>
              </w:rPr>
            </w:pPr>
          </w:p>
        </w:tc>
        <w:tc>
          <w:tcPr>
            <w:tcW w:w="1276" w:type="dxa"/>
            <w:vMerge w:val="restart"/>
            <w:shd w:val="clear" w:color="auto" w:fill="auto"/>
            <w:vAlign w:val="center"/>
          </w:tcPr>
          <w:p w14:paraId="2B30C65B" w14:textId="77777777" w:rsidR="006F11EC" w:rsidRPr="00054700" w:rsidRDefault="006F11EC" w:rsidP="007E6DA6">
            <w:pPr>
              <w:tabs>
                <w:tab w:val="left" w:pos="3052"/>
              </w:tabs>
              <w:ind w:left="-108" w:right="-151"/>
              <w:jc w:val="center"/>
              <w:rPr>
                <w:sz w:val="22"/>
                <w:szCs w:val="22"/>
              </w:rPr>
            </w:pPr>
            <w:proofErr w:type="spellStart"/>
            <w:r w:rsidRPr="00054700">
              <w:rPr>
                <w:sz w:val="22"/>
                <w:szCs w:val="22"/>
              </w:rPr>
              <w:t>Односта-вочный</w:t>
            </w:r>
            <w:proofErr w:type="spellEnd"/>
            <w:r w:rsidRPr="00054700">
              <w:rPr>
                <w:sz w:val="22"/>
                <w:szCs w:val="22"/>
              </w:rPr>
              <w:t xml:space="preserve">, руб./Гкал </w:t>
            </w:r>
          </w:p>
        </w:tc>
        <w:tc>
          <w:tcPr>
            <w:tcW w:w="2409" w:type="dxa"/>
            <w:gridSpan w:val="2"/>
            <w:shd w:val="clear" w:color="auto" w:fill="auto"/>
            <w:vAlign w:val="center"/>
          </w:tcPr>
          <w:p w14:paraId="0936643C" w14:textId="77777777" w:rsidR="006F11EC" w:rsidRPr="00054700" w:rsidRDefault="006F11EC" w:rsidP="007E6DA6">
            <w:pPr>
              <w:tabs>
                <w:tab w:val="left" w:pos="3052"/>
              </w:tabs>
              <w:jc w:val="center"/>
              <w:rPr>
                <w:sz w:val="22"/>
                <w:szCs w:val="22"/>
              </w:rPr>
            </w:pPr>
            <w:proofErr w:type="spellStart"/>
            <w:r w:rsidRPr="00054700">
              <w:rPr>
                <w:sz w:val="22"/>
                <w:szCs w:val="22"/>
              </w:rPr>
              <w:t>Двухставочный</w:t>
            </w:r>
            <w:proofErr w:type="spellEnd"/>
          </w:p>
        </w:tc>
      </w:tr>
      <w:tr w:rsidR="006F11EC" w:rsidRPr="00054700" w14:paraId="3D81B65F" w14:textId="77777777" w:rsidTr="006F11EC">
        <w:trPr>
          <w:trHeight w:val="1444"/>
        </w:trPr>
        <w:tc>
          <w:tcPr>
            <w:tcW w:w="1591" w:type="dxa"/>
            <w:vMerge/>
            <w:shd w:val="clear" w:color="auto" w:fill="auto"/>
            <w:vAlign w:val="center"/>
          </w:tcPr>
          <w:p w14:paraId="27997931" w14:textId="77777777" w:rsidR="006F11EC" w:rsidRPr="00054700" w:rsidRDefault="006F11EC" w:rsidP="007E6DA6">
            <w:pPr>
              <w:tabs>
                <w:tab w:val="left" w:pos="3052"/>
              </w:tabs>
              <w:jc w:val="center"/>
              <w:rPr>
                <w:sz w:val="22"/>
                <w:szCs w:val="22"/>
              </w:rPr>
            </w:pPr>
          </w:p>
        </w:tc>
        <w:tc>
          <w:tcPr>
            <w:tcW w:w="1669" w:type="dxa"/>
            <w:vMerge/>
            <w:vAlign w:val="center"/>
          </w:tcPr>
          <w:p w14:paraId="45CB200C" w14:textId="77777777" w:rsidR="006F11EC" w:rsidRPr="00054700" w:rsidRDefault="006F11EC" w:rsidP="007E6DA6">
            <w:pPr>
              <w:tabs>
                <w:tab w:val="left" w:pos="3052"/>
              </w:tabs>
              <w:jc w:val="center"/>
              <w:rPr>
                <w:sz w:val="22"/>
                <w:szCs w:val="22"/>
              </w:rPr>
            </w:pPr>
          </w:p>
        </w:tc>
        <w:tc>
          <w:tcPr>
            <w:tcW w:w="992" w:type="dxa"/>
            <w:vAlign w:val="center"/>
          </w:tcPr>
          <w:p w14:paraId="1C993EA2" w14:textId="77777777" w:rsidR="006F11EC" w:rsidRPr="00054700" w:rsidRDefault="006F11EC" w:rsidP="007E6DA6">
            <w:pPr>
              <w:tabs>
                <w:tab w:val="left" w:pos="3052"/>
              </w:tabs>
              <w:ind w:right="-35"/>
              <w:jc w:val="center"/>
              <w:rPr>
                <w:sz w:val="22"/>
                <w:szCs w:val="22"/>
              </w:rPr>
            </w:pPr>
            <w:r w:rsidRPr="00054700">
              <w:rPr>
                <w:sz w:val="22"/>
                <w:szCs w:val="22"/>
              </w:rPr>
              <w:t xml:space="preserve">с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телями</w:t>
            </w:r>
            <w:proofErr w:type="spellEnd"/>
          </w:p>
        </w:tc>
        <w:tc>
          <w:tcPr>
            <w:tcW w:w="851" w:type="dxa"/>
            <w:vAlign w:val="center"/>
          </w:tcPr>
          <w:p w14:paraId="3E049143" w14:textId="77777777" w:rsidR="006F11EC" w:rsidRPr="00054700" w:rsidRDefault="006F11EC" w:rsidP="007E6DA6">
            <w:pPr>
              <w:tabs>
                <w:tab w:val="left" w:pos="3052"/>
              </w:tabs>
              <w:ind w:right="-35"/>
              <w:jc w:val="center"/>
              <w:rPr>
                <w:sz w:val="22"/>
                <w:szCs w:val="22"/>
              </w:rPr>
            </w:pPr>
            <w:r w:rsidRPr="00054700">
              <w:rPr>
                <w:sz w:val="22"/>
                <w:szCs w:val="22"/>
              </w:rPr>
              <w:t xml:space="preserve">без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телей</w:t>
            </w:r>
            <w:proofErr w:type="spellEnd"/>
          </w:p>
        </w:tc>
        <w:tc>
          <w:tcPr>
            <w:tcW w:w="992" w:type="dxa"/>
            <w:vAlign w:val="center"/>
          </w:tcPr>
          <w:p w14:paraId="50458AF6" w14:textId="77777777" w:rsidR="006F11EC" w:rsidRPr="00054700" w:rsidRDefault="006F11EC" w:rsidP="007E6DA6">
            <w:pPr>
              <w:tabs>
                <w:tab w:val="left" w:pos="3052"/>
              </w:tabs>
              <w:ind w:right="-35"/>
              <w:jc w:val="center"/>
              <w:rPr>
                <w:sz w:val="22"/>
                <w:szCs w:val="22"/>
              </w:rPr>
            </w:pPr>
            <w:r w:rsidRPr="00054700">
              <w:rPr>
                <w:sz w:val="22"/>
                <w:szCs w:val="22"/>
              </w:rPr>
              <w:t xml:space="preserve">с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телями</w:t>
            </w:r>
            <w:proofErr w:type="spellEnd"/>
          </w:p>
        </w:tc>
        <w:tc>
          <w:tcPr>
            <w:tcW w:w="992" w:type="dxa"/>
            <w:vAlign w:val="center"/>
          </w:tcPr>
          <w:p w14:paraId="16F0CE1F" w14:textId="77777777" w:rsidR="006F11EC" w:rsidRPr="00054700" w:rsidRDefault="006F11EC" w:rsidP="007E6DA6">
            <w:pPr>
              <w:tabs>
                <w:tab w:val="left" w:pos="3052"/>
              </w:tabs>
              <w:ind w:right="-35"/>
              <w:jc w:val="center"/>
              <w:rPr>
                <w:sz w:val="22"/>
                <w:szCs w:val="22"/>
              </w:rPr>
            </w:pPr>
            <w:r w:rsidRPr="00054700">
              <w:rPr>
                <w:sz w:val="22"/>
                <w:szCs w:val="22"/>
              </w:rPr>
              <w:t xml:space="preserve">без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телей</w:t>
            </w:r>
            <w:proofErr w:type="spellEnd"/>
          </w:p>
        </w:tc>
        <w:tc>
          <w:tcPr>
            <w:tcW w:w="993" w:type="dxa"/>
            <w:vAlign w:val="center"/>
          </w:tcPr>
          <w:p w14:paraId="2F202B11" w14:textId="77777777" w:rsidR="006F11EC" w:rsidRPr="00054700" w:rsidRDefault="006F11EC" w:rsidP="007E6DA6">
            <w:pPr>
              <w:tabs>
                <w:tab w:val="left" w:pos="3052"/>
              </w:tabs>
              <w:ind w:left="-52" w:right="-68"/>
              <w:jc w:val="center"/>
              <w:rPr>
                <w:sz w:val="22"/>
                <w:szCs w:val="22"/>
              </w:rPr>
            </w:pPr>
            <w:r w:rsidRPr="00054700">
              <w:rPr>
                <w:sz w:val="22"/>
                <w:szCs w:val="22"/>
              </w:rPr>
              <w:t xml:space="preserve">с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телями</w:t>
            </w:r>
            <w:proofErr w:type="spellEnd"/>
          </w:p>
        </w:tc>
        <w:tc>
          <w:tcPr>
            <w:tcW w:w="992" w:type="dxa"/>
            <w:vAlign w:val="center"/>
          </w:tcPr>
          <w:p w14:paraId="002100AC" w14:textId="77777777" w:rsidR="006F11EC" w:rsidRPr="00054700" w:rsidRDefault="006F11EC" w:rsidP="007E6DA6">
            <w:pPr>
              <w:tabs>
                <w:tab w:val="left" w:pos="3052"/>
              </w:tabs>
              <w:ind w:right="-35"/>
              <w:jc w:val="center"/>
              <w:rPr>
                <w:sz w:val="22"/>
                <w:szCs w:val="22"/>
              </w:rPr>
            </w:pPr>
            <w:r w:rsidRPr="00054700">
              <w:rPr>
                <w:sz w:val="22"/>
                <w:szCs w:val="22"/>
              </w:rPr>
              <w:t xml:space="preserve">без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телей</w:t>
            </w:r>
            <w:proofErr w:type="spellEnd"/>
          </w:p>
        </w:tc>
        <w:tc>
          <w:tcPr>
            <w:tcW w:w="850" w:type="dxa"/>
            <w:vAlign w:val="center"/>
          </w:tcPr>
          <w:p w14:paraId="0D2383A1" w14:textId="77777777" w:rsidR="006F11EC" w:rsidRPr="00054700" w:rsidRDefault="006F11EC" w:rsidP="007E6DA6">
            <w:pPr>
              <w:tabs>
                <w:tab w:val="left" w:pos="3052"/>
              </w:tabs>
              <w:ind w:left="-177" w:right="-149"/>
              <w:jc w:val="center"/>
              <w:rPr>
                <w:sz w:val="22"/>
                <w:szCs w:val="22"/>
              </w:rPr>
            </w:pPr>
            <w:r w:rsidRPr="00054700">
              <w:rPr>
                <w:sz w:val="22"/>
                <w:szCs w:val="22"/>
              </w:rPr>
              <w:t xml:space="preserve">с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телями</w:t>
            </w:r>
            <w:proofErr w:type="spellEnd"/>
          </w:p>
        </w:tc>
        <w:tc>
          <w:tcPr>
            <w:tcW w:w="993" w:type="dxa"/>
            <w:vAlign w:val="center"/>
          </w:tcPr>
          <w:p w14:paraId="267D735C" w14:textId="77777777" w:rsidR="006F11EC" w:rsidRPr="00054700" w:rsidRDefault="006F11EC" w:rsidP="007E6DA6">
            <w:pPr>
              <w:tabs>
                <w:tab w:val="left" w:pos="3052"/>
              </w:tabs>
              <w:ind w:right="-35"/>
              <w:jc w:val="center"/>
              <w:rPr>
                <w:sz w:val="22"/>
                <w:szCs w:val="22"/>
              </w:rPr>
            </w:pPr>
            <w:r w:rsidRPr="00054700">
              <w:rPr>
                <w:sz w:val="22"/>
                <w:szCs w:val="22"/>
              </w:rPr>
              <w:t xml:space="preserve">без </w:t>
            </w:r>
            <w:proofErr w:type="gramStart"/>
            <w:r w:rsidRPr="00054700">
              <w:rPr>
                <w:sz w:val="22"/>
                <w:szCs w:val="22"/>
              </w:rPr>
              <w:t>поло-</w:t>
            </w:r>
            <w:proofErr w:type="spellStart"/>
            <w:r w:rsidRPr="00054700">
              <w:rPr>
                <w:sz w:val="22"/>
                <w:szCs w:val="22"/>
              </w:rPr>
              <w:t>тенце</w:t>
            </w:r>
            <w:proofErr w:type="spellEnd"/>
            <w:proofErr w:type="gramEnd"/>
            <w:r w:rsidRPr="00054700">
              <w:rPr>
                <w:sz w:val="22"/>
                <w:szCs w:val="22"/>
              </w:rPr>
              <w:t>-суши-</w:t>
            </w:r>
            <w:proofErr w:type="spellStart"/>
            <w:r w:rsidRPr="00054700">
              <w:rPr>
                <w:sz w:val="22"/>
                <w:szCs w:val="22"/>
              </w:rPr>
              <w:t>телей</w:t>
            </w:r>
            <w:proofErr w:type="spellEnd"/>
          </w:p>
        </w:tc>
        <w:tc>
          <w:tcPr>
            <w:tcW w:w="992" w:type="dxa"/>
            <w:vMerge/>
            <w:shd w:val="clear" w:color="auto" w:fill="auto"/>
            <w:vAlign w:val="center"/>
          </w:tcPr>
          <w:p w14:paraId="35BF574C" w14:textId="77777777" w:rsidR="006F11EC" w:rsidRPr="00054700" w:rsidRDefault="006F11EC" w:rsidP="007E6DA6">
            <w:pPr>
              <w:tabs>
                <w:tab w:val="left" w:pos="3052"/>
              </w:tabs>
              <w:jc w:val="center"/>
              <w:rPr>
                <w:sz w:val="22"/>
                <w:szCs w:val="22"/>
              </w:rPr>
            </w:pPr>
          </w:p>
        </w:tc>
        <w:tc>
          <w:tcPr>
            <w:tcW w:w="1276" w:type="dxa"/>
            <w:vMerge/>
            <w:shd w:val="clear" w:color="auto" w:fill="auto"/>
            <w:vAlign w:val="center"/>
          </w:tcPr>
          <w:p w14:paraId="0884C2C3" w14:textId="77777777" w:rsidR="006F11EC" w:rsidRPr="00054700" w:rsidRDefault="006F11EC" w:rsidP="007E6DA6">
            <w:pPr>
              <w:tabs>
                <w:tab w:val="left" w:pos="3052"/>
              </w:tabs>
              <w:jc w:val="center"/>
              <w:rPr>
                <w:sz w:val="22"/>
                <w:szCs w:val="22"/>
              </w:rPr>
            </w:pPr>
          </w:p>
        </w:tc>
        <w:tc>
          <w:tcPr>
            <w:tcW w:w="1275" w:type="dxa"/>
            <w:shd w:val="clear" w:color="auto" w:fill="auto"/>
            <w:vAlign w:val="center"/>
          </w:tcPr>
          <w:p w14:paraId="68305AD9" w14:textId="77777777" w:rsidR="006F11EC" w:rsidRPr="00054700" w:rsidRDefault="006F11EC" w:rsidP="007E6DA6">
            <w:pPr>
              <w:ind w:left="-95" w:right="-65"/>
              <w:jc w:val="center"/>
              <w:rPr>
                <w:sz w:val="22"/>
                <w:szCs w:val="22"/>
              </w:rPr>
            </w:pPr>
            <w:r w:rsidRPr="00054700">
              <w:rPr>
                <w:sz w:val="22"/>
                <w:szCs w:val="22"/>
              </w:rPr>
              <w:t>Ставка за мощность, тыс. руб./</w:t>
            </w:r>
          </w:p>
          <w:p w14:paraId="221A36E3" w14:textId="77777777" w:rsidR="006F11EC" w:rsidRPr="00054700" w:rsidRDefault="006F11EC" w:rsidP="007E6DA6">
            <w:pPr>
              <w:ind w:left="-95" w:right="-65"/>
              <w:jc w:val="center"/>
              <w:rPr>
                <w:sz w:val="22"/>
                <w:szCs w:val="22"/>
              </w:rPr>
            </w:pPr>
            <w:r w:rsidRPr="00054700">
              <w:rPr>
                <w:sz w:val="22"/>
                <w:szCs w:val="22"/>
              </w:rPr>
              <w:t>Гкал/</w:t>
            </w:r>
          </w:p>
          <w:p w14:paraId="62B86633" w14:textId="77777777" w:rsidR="006F11EC" w:rsidRPr="00054700" w:rsidRDefault="006F11EC" w:rsidP="007E6DA6">
            <w:pPr>
              <w:jc w:val="center"/>
              <w:rPr>
                <w:sz w:val="22"/>
                <w:szCs w:val="22"/>
              </w:rPr>
            </w:pPr>
            <w:r w:rsidRPr="00054700">
              <w:rPr>
                <w:sz w:val="22"/>
                <w:szCs w:val="22"/>
              </w:rPr>
              <w:t>час в мес.</w:t>
            </w:r>
          </w:p>
        </w:tc>
        <w:tc>
          <w:tcPr>
            <w:tcW w:w="1134" w:type="dxa"/>
            <w:shd w:val="clear" w:color="auto" w:fill="auto"/>
            <w:vAlign w:val="center"/>
          </w:tcPr>
          <w:p w14:paraId="57359428" w14:textId="77777777" w:rsidR="006F11EC" w:rsidRPr="00054700" w:rsidRDefault="006F11EC" w:rsidP="007E6DA6">
            <w:pPr>
              <w:ind w:left="-120" w:right="-112"/>
              <w:jc w:val="center"/>
              <w:rPr>
                <w:sz w:val="22"/>
                <w:szCs w:val="22"/>
              </w:rPr>
            </w:pPr>
            <w:r w:rsidRPr="00054700">
              <w:rPr>
                <w:sz w:val="22"/>
                <w:szCs w:val="22"/>
              </w:rPr>
              <w:t>Ставка за тепловую энергию, руб./Гкал</w:t>
            </w:r>
          </w:p>
        </w:tc>
      </w:tr>
      <w:tr w:rsidR="006F11EC" w:rsidRPr="00A13F1C" w14:paraId="427F9156" w14:textId="77777777" w:rsidTr="006F11EC">
        <w:trPr>
          <w:trHeight w:val="457"/>
        </w:trPr>
        <w:tc>
          <w:tcPr>
            <w:tcW w:w="1591" w:type="dxa"/>
            <w:vMerge w:val="restart"/>
            <w:vAlign w:val="center"/>
          </w:tcPr>
          <w:p w14:paraId="343E2D4F" w14:textId="77777777" w:rsidR="006F11EC" w:rsidRPr="00C3380A" w:rsidRDefault="006F11EC" w:rsidP="007E6DA6">
            <w:pPr>
              <w:tabs>
                <w:tab w:val="left" w:pos="3052"/>
              </w:tabs>
              <w:ind w:left="-108" w:right="-108"/>
              <w:jc w:val="center"/>
            </w:pPr>
            <w:r w:rsidRPr="00C3380A">
              <w:rPr>
                <w:color w:val="000000"/>
              </w:rPr>
              <w:t>АО «</w:t>
            </w:r>
            <w:r w:rsidRPr="00153866">
              <w:rPr>
                <w:color w:val="000000"/>
              </w:rPr>
              <w:t>Кемеровская генерация</w:t>
            </w:r>
            <w:r>
              <w:rPr>
                <w:color w:val="000000"/>
              </w:rPr>
              <w:t>»</w:t>
            </w:r>
          </w:p>
        </w:tc>
        <w:tc>
          <w:tcPr>
            <w:tcW w:w="1669" w:type="dxa"/>
            <w:vAlign w:val="center"/>
          </w:tcPr>
          <w:p w14:paraId="505CFE86" w14:textId="77777777" w:rsidR="006F11EC" w:rsidRPr="00861894" w:rsidRDefault="006F11EC" w:rsidP="007E6DA6">
            <w:pPr>
              <w:tabs>
                <w:tab w:val="left" w:pos="3052"/>
              </w:tabs>
              <w:ind w:right="-108" w:hanging="108"/>
              <w:jc w:val="center"/>
            </w:pPr>
            <w:r w:rsidRPr="00861894">
              <w:t>с 01.01.20</w:t>
            </w:r>
            <w:r>
              <w:t>22</w:t>
            </w:r>
          </w:p>
        </w:tc>
        <w:tc>
          <w:tcPr>
            <w:tcW w:w="992" w:type="dxa"/>
            <w:shd w:val="clear" w:color="auto" w:fill="auto"/>
            <w:vAlign w:val="center"/>
          </w:tcPr>
          <w:p w14:paraId="1A9D37D1" w14:textId="77777777" w:rsidR="006F11EC" w:rsidRPr="00CB5F21" w:rsidRDefault="006F11EC" w:rsidP="007E6DA6">
            <w:pPr>
              <w:jc w:val="center"/>
              <w:rPr>
                <w:sz w:val="22"/>
                <w:szCs w:val="22"/>
              </w:rPr>
            </w:pPr>
            <w:r w:rsidRPr="00CB5F21">
              <w:rPr>
                <w:sz w:val="22"/>
                <w:szCs w:val="22"/>
              </w:rPr>
              <w:t>133,07</w:t>
            </w:r>
          </w:p>
        </w:tc>
        <w:tc>
          <w:tcPr>
            <w:tcW w:w="851" w:type="dxa"/>
            <w:shd w:val="clear" w:color="auto" w:fill="auto"/>
            <w:vAlign w:val="center"/>
          </w:tcPr>
          <w:p w14:paraId="1C731E4D" w14:textId="77777777" w:rsidR="006F11EC" w:rsidRPr="00CB5F21" w:rsidRDefault="006F11EC" w:rsidP="007E6DA6">
            <w:pPr>
              <w:jc w:val="center"/>
              <w:rPr>
                <w:sz w:val="22"/>
                <w:szCs w:val="22"/>
              </w:rPr>
            </w:pPr>
            <w:r w:rsidRPr="00CB5F21">
              <w:rPr>
                <w:sz w:val="22"/>
                <w:szCs w:val="22"/>
              </w:rPr>
              <w:t>123,07</w:t>
            </w:r>
          </w:p>
        </w:tc>
        <w:tc>
          <w:tcPr>
            <w:tcW w:w="992" w:type="dxa"/>
            <w:shd w:val="clear" w:color="auto" w:fill="auto"/>
            <w:vAlign w:val="center"/>
          </w:tcPr>
          <w:p w14:paraId="075E2D7E" w14:textId="77777777" w:rsidR="006F11EC" w:rsidRPr="00CB5F21" w:rsidRDefault="006F11EC" w:rsidP="007E6DA6">
            <w:pPr>
              <w:jc w:val="center"/>
              <w:rPr>
                <w:sz w:val="22"/>
                <w:szCs w:val="22"/>
              </w:rPr>
            </w:pPr>
            <w:r w:rsidRPr="00CB5F21">
              <w:rPr>
                <w:sz w:val="22"/>
                <w:szCs w:val="22"/>
              </w:rPr>
              <w:t>141,86</w:t>
            </w:r>
          </w:p>
        </w:tc>
        <w:tc>
          <w:tcPr>
            <w:tcW w:w="992" w:type="dxa"/>
            <w:shd w:val="clear" w:color="auto" w:fill="auto"/>
            <w:vAlign w:val="center"/>
          </w:tcPr>
          <w:p w14:paraId="4303F31F" w14:textId="77777777" w:rsidR="006F11EC" w:rsidRPr="00CB5F21" w:rsidRDefault="006F11EC" w:rsidP="007E6DA6">
            <w:pPr>
              <w:jc w:val="center"/>
              <w:rPr>
                <w:sz w:val="22"/>
                <w:szCs w:val="22"/>
              </w:rPr>
            </w:pPr>
            <w:r w:rsidRPr="00CB5F21">
              <w:rPr>
                <w:sz w:val="22"/>
                <w:szCs w:val="22"/>
              </w:rPr>
              <w:t>132,06</w:t>
            </w:r>
          </w:p>
        </w:tc>
        <w:tc>
          <w:tcPr>
            <w:tcW w:w="993" w:type="dxa"/>
            <w:shd w:val="clear" w:color="auto" w:fill="auto"/>
            <w:vAlign w:val="center"/>
          </w:tcPr>
          <w:p w14:paraId="0992B685" w14:textId="77777777" w:rsidR="006F11EC" w:rsidRPr="00CB5F21" w:rsidRDefault="006F11EC" w:rsidP="007E6DA6">
            <w:pPr>
              <w:jc w:val="center"/>
              <w:rPr>
                <w:sz w:val="22"/>
                <w:szCs w:val="22"/>
              </w:rPr>
            </w:pPr>
            <w:r w:rsidRPr="00CB5F21">
              <w:rPr>
                <w:sz w:val="22"/>
                <w:szCs w:val="22"/>
              </w:rPr>
              <w:t>110,89</w:t>
            </w:r>
          </w:p>
        </w:tc>
        <w:tc>
          <w:tcPr>
            <w:tcW w:w="992" w:type="dxa"/>
            <w:shd w:val="clear" w:color="auto" w:fill="auto"/>
            <w:vAlign w:val="center"/>
          </w:tcPr>
          <w:p w14:paraId="5C70C004" w14:textId="77777777" w:rsidR="006F11EC" w:rsidRPr="00CB5F21" w:rsidRDefault="006F11EC" w:rsidP="007E6DA6">
            <w:pPr>
              <w:jc w:val="center"/>
              <w:rPr>
                <w:sz w:val="22"/>
                <w:szCs w:val="22"/>
              </w:rPr>
            </w:pPr>
            <w:r w:rsidRPr="00CB5F21">
              <w:rPr>
                <w:sz w:val="22"/>
                <w:szCs w:val="22"/>
              </w:rPr>
              <w:t>102,56</w:t>
            </w:r>
          </w:p>
        </w:tc>
        <w:tc>
          <w:tcPr>
            <w:tcW w:w="850" w:type="dxa"/>
            <w:shd w:val="clear" w:color="auto" w:fill="auto"/>
            <w:vAlign w:val="center"/>
          </w:tcPr>
          <w:p w14:paraId="6C834007" w14:textId="77777777" w:rsidR="006F11EC" w:rsidRPr="00CB5F21" w:rsidRDefault="006F11EC" w:rsidP="007E6DA6">
            <w:pPr>
              <w:jc w:val="center"/>
              <w:rPr>
                <w:sz w:val="22"/>
                <w:szCs w:val="22"/>
              </w:rPr>
            </w:pPr>
            <w:r w:rsidRPr="00CB5F21">
              <w:rPr>
                <w:sz w:val="22"/>
                <w:szCs w:val="22"/>
              </w:rPr>
              <w:t>118,22</w:t>
            </w:r>
          </w:p>
        </w:tc>
        <w:tc>
          <w:tcPr>
            <w:tcW w:w="993" w:type="dxa"/>
            <w:shd w:val="clear" w:color="auto" w:fill="auto"/>
            <w:vAlign w:val="center"/>
          </w:tcPr>
          <w:p w14:paraId="023C3FF0" w14:textId="77777777" w:rsidR="006F11EC" w:rsidRPr="00CB5F21" w:rsidRDefault="006F11EC" w:rsidP="007E6DA6">
            <w:pPr>
              <w:jc w:val="center"/>
              <w:rPr>
                <w:sz w:val="22"/>
                <w:szCs w:val="22"/>
              </w:rPr>
            </w:pPr>
            <w:r w:rsidRPr="00CB5F21">
              <w:rPr>
                <w:sz w:val="22"/>
                <w:szCs w:val="22"/>
              </w:rPr>
              <w:t>110,05</w:t>
            </w:r>
          </w:p>
        </w:tc>
        <w:tc>
          <w:tcPr>
            <w:tcW w:w="992" w:type="dxa"/>
            <w:shd w:val="clear" w:color="auto" w:fill="auto"/>
            <w:vAlign w:val="center"/>
          </w:tcPr>
          <w:p w14:paraId="5C6D832C" w14:textId="77777777" w:rsidR="006F11EC" w:rsidRPr="00CB5F21" w:rsidRDefault="006F11EC" w:rsidP="007E6DA6">
            <w:pPr>
              <w:jc w:val="center"/>
              <w:rPr>
                <w:sz w:val="22"/>
                <w:szCs w:val="22"/>
              </w:rPr>
            </w:pPr>
            <w:r w:rsidRPr="00CB5F21">
              <w:rPr>
                <w:sz w:val="22"/>
                <w:szCs w:val="22"/>
              </w:rPr>
              <w:t>10,46</w:t>
            </w:r>
          </w:p>
        </w:tc>
        <w:tc>
          <w:tcPr>
            <w:tcW w:w="1276" w:type="dxa"/>
            <w:shd w:val="clear" w:color="auto" w:fill="auto"/>
            <w:vAlign w:val="center"/>
          </w:tcPr>
          <w:p w14:paraId="704E1689" w14:textId="77777777" w:rsidR="006F11EC" w:rsidRPr="00CB5F21" w:rsidRDefault="006F11EC" w:rsidP="007E6DA6">
            <w:pPr>
              <w:jc w:val="center"/>
              <w:rPr>
                <w:sz w:val="22"/>
                <w:szCs w:val="22"/>
              </w:rPr>
            </w:pPr>
            <w:r w:rsidRPr="00CB5F21">
              <w:rPr>
                <w:sz w:val="22"/>
                <w:szCs w:val="22"/>
              </w:rPr>
              <w:t>1 665,46</w:t>
            </w:r>
          </w:p>
        </w:tc>
        <w:tc>
          <w:tcPr>
            <w:tcW w:w="1275" w:type="dxa"/>
            <w:shd w:val="clear" w:color="auto" w:fill="auto"/>
            <w:vAlign w:val="center"/>
          </w:tcPr>
          <w:p w14:paraId="7EC377A8" w14:textId="77777777" w:rsidR="006F11EC" w:rsidRPr="00A13F1C" w:rsidRDefault="006F11EC" w:rsidP="007E6DA6">
            <w:pPr>
              <w:jc w:val="center"/>
            </w:pPr>
            <w:r w:rsidRPr="00A13F1C">
              <w:t>х</w:t>
            </w:r>
          </w:p>
        </w:tc>
        <w:tc>
          <w:tcPr>
            <w:tcW w:w="1134" w:type="dxa"/>
            <w:shd w:val="clear" w:color="auto" w:fill="auto"/>
            <w:vAlign w:val="center"/>
          </w:tcPr>
          <w:p w14:paraId="2BD26BD5" w14:textId="77777777" w:rsidR="006F11EC" w:rsidRPr="00A13F1C" w:rsidRDefault="006F11EC" w:rsidP="007E6DA6">
            <w:pPr>
              <w:jc w:val="center"/>
            </w:pPr>
            <w:r w:rsidRPr="00A13F1C">
              <w:t>х</w:t>
            </w:r>
          </w:p>
        </w:tc>
      </w:tr>
      <w:tr w:rsidR="006F11EC" w:rsidRPr="00A13F1C" w14:paraId="76F378A0" w14:textId="77777777" w:rsidTr="006F11EC">
        <w:trPr>
          <w:trHeight w:val="549"/>
        </w:trPr>
        <w:tc>
          <w:tcPr>
            <w:tcW w:w="1591" w:type="dxa"/>
            <w:vMerge/>
            <w:vAlign w:val="center"/>
          </w:tcPr>
          <w:p w14:paraId="32F76A9B" w14:textId="77777777" w:rsidR="006F11EC" w:rsidRPr="00A13F1C" w:rsidRDefault="006F11EC" w:rsidP="007E6DA6">
            <w:pPr>
              <w:jc w:val="center"/>
              <w:rPr>
                <w:bCs/>
                <w:kern w:val="32"/>
              </w:rPr>
            </w:pPr>
          </w:p>
        </w:tc>
        <w:tc>
          <w:tcPr>
            <w:tcW w:w="1669" w:type="dxa"/>
            <w:vAlign w:val="center"/>
          </w:tcPr>
          <w:p w14:paraId="58C19865" w14:textId="77777777" w:rsidR="006F11EC" w:rsidRPr="00861894" w:rsidRDefault="006F11EC" w:rsidP="007E6DA6">
            <w:pPr>
              <w:tabs>
                <w:tab w:val="left" w:pos="3052"/>
              </w:tabs>
              <w:ind w:right="-108" w:hanging="108"/>
              <w:jc w:val="center"/>
            </w:pPr>
            <w:r>
              <w:t>с 01.07.2022</w:t>
            </w:r>
          </w:p>
        </w:tc>
        <w:tc>
          <w:tcPr>
            <w:tcW w:w="992" w:type="dxa"/>
            <w:shd w:val="clear" w:color="auto" w:fill="auto"/>
            <w:vAlign w:val="center"/>
          </w:tcPr>
          <w:p w14:paraId="16003D9A" w14:textId="77777777" w:rsidR="006F11EC" w:rsidRPr="00CB5F21" w:rsidRDefault="006F11EC" w:rsidP="007E6DA6">
            <w:pPr>
              <w:jc w:val="center"/>
              <w:rPr>
                <w:sz w:val="22"/>
                <w:szCs w:val="22"/>
              </w:rPr>
            </w:pPr>
            <w:r w:rsidRPr="00CB5F21">
              <w:rPr>
                <w:sz w:val="22"/>
                <w:szCs w:val="22"/>
              </w:rPr>
              <w:t>141,89</w:t>
            </w:r>
          </w:p>
        </w:tc>
        <w:tc>
          <w:tcPr>
            <w:tcW w:w="851" w:type="dxa"/>
            <w:shd w:val="clear" w:color="auto" w:fill="auto"/>
            <w:vAlign w:val="center"/>
          </w:tcPr>
          <w:p w14:paraId="2247E76F" w14:textId="77777777" w:rsidR="006F11EC" w:rsidRPr="00CB5F21" w:rsidRDefault="006F11EC" w:rsidP="007E6DA6">
            <w:pPr>
              <w:jc w:val="center"/>
              <w:rPr>
                <w:sz w:val="22"/>
                <w:szCs w:val="22"/>
              </w:rPr>
            </w:pPr>
            <w:r w:rsidRPr="00CB5F21">
              <w:rPr>
                <w:sz w:val="22"/>
                <w:szCs w:val="22"/>
              </w:rPr>
              <w:t>131,21</w:t>
            </w:r>
          </w:p>
        </w:tc>
        <w:tc>
          <w:tcPr>
            <w:tcW w:w="992" w:type="dxa"/>
            <w:shd w:val="clear" w:color="auto" w:fill="auto"/>
            <w:vAlign w:val="center"/>
          </w:tcPr>
          <w:p w14:paraId="3B86406D" w14:textId="77777777" w:rsidR="006F11EC" w:rsidRPr="00CB5F21" w:rsidRDefault="006F11EC" w:rsidP="007E6DA6">
            <w:pPr>
              <w:jc w:val="center"/>
              <w:rPr>
                <w:sz w:val="22"/>
                <w:szCs w:val="22"/>
              </w:rPr>
            </w:pPr>
            <w:r w:rsidRPr="00CB5F21">
              <w:rPr>
                <w:sz w:val="22"/>
                <w:szCs w:val="22"/>
              </w:rPr>
              <w:t>151,28</w:t>
            </w:r>
          </w:p>
        </w:tc>
        <w:tc>
          <w:tcPr>
            <w:tcW w:w="992" w:type="dxa"/>
            <w:shd w:val="clear" w:color="auto" w:fill="auto"/>
            <w:vAlign w:val="center"/>
          </w:tcPr>
          <w:p w14:paraId="28626ACB" w14:textId="77777777" w:rsidR="006F11EC" w:rsidRPr="00CB5F21" w:rsidRDefault="006F11EC" w:rsidP="007E6DA6">
            <w:pPr>
              <w:jc w:val="center"/>
              <w:rPr>
                <w:sz w:val="22"/>
                <w:szCs w:val="22"/>
              </w:rPr>
            </w:pPr>
            <w:r w:rsidRPr="00CB5F21">
              <w:rPr>
                <w:sz w:val="22"/>
                <w:szCs w:val="22"/>
              </w:rPr>
              <w:t>140,82</w:t>
            </w:r>
          </w:p>
        </w:tc>
        <w:tc>
          <w:tcPr>
            <w:tcW w:w="993" w:type="dxa"/>
            <w:shd w:val="clear" w:color="auto" w:fill="auto"/>
            <w:vAlign w:val="center"/>
          </w:tcPr>
          <w:p w14:paraId="62A7B560" w14:textId="77777777" w:rsidR="006F11EC" w:rsidRPr="00CB5F21" w:rsidRDefault="006F11EC" w:rsidP="007E6DA6">
            <w:pPr>
              <w:jc w:val="center"/>
              <w:rPr>
                <w:sz w:val="22"/>
                <w:szCs w:val="22"/>
              </w:rPr>
            </w:pPr>
            <w:r w:rsidRPr="00CB5F21">
              <w:rPr>
                <w:sz w:val="22"/>
                <w:szCs w:val="22"/>
              </w:rPr>
              <w:t>118,24</w:t>
            </w:r>
          </w:p>
        </w:tc>
        <w:tc>
          <w:tcPr>
            <w:tcW w:w="992" w:type="dxa"/>
            <w:shd w:val="clear" w:color="auto" w:fill="auto"/>
            <w:vAlign w:val="center"/>
          </w:tcPr>
          <w:p w14:paraId="56E61697" w14:textId="77777777" w:rsidR="006F11EC" w:rsidRPr="00CB5F21" w:rsidRDefault="006F11EC" w:rsidP="007E6DA6">
            <w:pPr>
              <w:jc w:val="center"/>
              <w:rPr>
                <w:sz w:val="22"/>
                <w:szCs w:val="22"/>
              </w:rPr>
            </w:pPr>
            <w:r w:rsidRPr="00CB5F21">
              <w:rPr>
                <w:sz w:val="22"/>
                <w:szCs w:val="22"/>
              </w:rPr>
              <w:t>109,34</w:t>
            </w:r>
          </w:p>
        </w:tc>
        <w:tc>
          <w:tcPr>
            <w:tcW w:w="850" w:type="dxa"/>
            <w:shd w:val="clear" w:color="auto" w:fill="auto"/>
            <w:vAlign w:val="center"/>
          </w:tcPr>
          <w:p w14:paraId="53FD7C37" w14:textId="77777777" w:rsidR="006F11EC" w:rsidRPr="00CB5F21" w:rsidRDefault="006F11EC" w:rsidP="007E6DA6">
            <w:pPr>
              <w:jc w:val="center"/>
              <w:rPr>
                <w:sz w:val="22"/>
                <w:szCs w:val="22"/>
              </w:rPr>
            </w:pPr>
            <w:r w:rsidRPr="00CB5F21">
              <w:rPr>
                <w:sz w:val="22"/>
                <w:szCs w:val="22"/>
              </w:rPr>
              <w:t>126,07</w:t>
            </w:r>
          </w:p>
        </w:tc>
        <w:tc>
          <w:tcPr>
            <w:tcW w:w="993" w:type="dxa"/>
            <w:shd w:val="clear" w:color="auto" w:fill="auto"/>
            <w:vAlign w:val="center"/>
          </w:tcPr>
          <w:p w14:paraId="3E933042" w14:textId="77777777" w:rsidR="006F11EC" w:rsidRPr="00CB5F21" w:rsidRDefault="006F11EC" w:rsidP="007E6DA6">
            <w:pPr>
              <w:jc w:val="center"/>
              <w:rPr>
                <w:sz w:val="22"/>
                <w:szCs w:val="22"/>
              </w:rPr>
            </w:pPr>
            <w:r w:rsidRPr="00CB5F21">
              <w:rPr>
                <w:sz w:val="22"/>
                <w:szCs w:val="22"/>
              </w:rPr>
              <w:t>117,35</w:t>
            </w:r>
          </w:p>
        </w:tc>
        <w:tc>
          <w:tcPr>
            <w:tcW w:w="992" w:type="dxa"/>
            <w:shd w:val="clear" w:color="auto" w:fill="auto"/>
            <w:vAlign w:val="center"/>
          </w:tcPr>
          <w:p w14:paraId="2FAF2B7E" w14:textId="77777777" w:rsidR="006F11EC" w:rsidRPr="00CB5F21" w:rsidRDefault="006F11EC" w:rsidP="007E6DA6">
            <w:pPr>
              <w:jc w:val="center"/>
              <w:rPr>
                <w:sz w:val="22"/>
                <w:szCs w:val="22"/>
              </w:rPr>
            </w:pPr>
            <w:r w:rsidRPr="00CB5F21">
              <w:rPr>
                <w:sz w:val="22"/>
                <w:szCs w:val="22"/>
              </w:rPr>
              <w:t>10,88</w:t>
            </w:r>
          </w:p>
        </w:tc>
        <w:tc>
          <w:tcPr>
            <w:tcW w:w="1276" w:type="dxa"/>
            <w:shd w:val="clear" w:color="auto" w:fill="auto"/>
            <w:vAlign w:val="center"/>
          </w:tcPr>
          <w:p w14:paraId="6E24609B" w14:textId="77777777" w:rsidR="006F11EC" w:rsidRPr="00CB5F21" w:rsidRDefault="006F11EC" w:rsidP="007E6DA6">
            <w:pPr>
              <w:jc w:val="center"/>
              <w:rPr>
                <w:sz w:val="22"/>
                <w:szCs w:val="22"/>
              </w:rPr>
            </w:pPr>
            <w:r w:rsidRPr="00CB5F21">
              <w:rPr>
                <w:sz w:val="22"/>
                <w:szCs w:val="22"/>
              </w:rPr>
              <w:t>1 780,38</w:t>
            </w:r>
          </w:p>
        </w:tc>
        <w:tc>
          <w:tcPr>
            <w:tcW w:w="1275" w:type="dxa"/>
            <w:shd w:val="clear" w:color="auto" w:fill="auto"/>
            <w:vAlign w:val="center"/>
          </w:tcPr>
          <w:p w14:paraId="049B005D" w14:textId="77777777" w:rsidR="006F11EC" w:rsidRPr="00A13F1C" w:rsidRDefault="006F11EC" w:rsidP="007E6DA6">
            <w:pPr>
              <w:jc w:val="center"/>
            </w:pPr>
            <w:r w:rsidRPr="00A13F1C">
              <w:t>х</w:t>
            </w:r>
          </w:p>
        </w:tc>
        <w:tc>
          <w:tcPr>
            <w:tcW w:w="1134" w:type="dxa"/>
            <w:shd w:val="clear" w:color="auto" w:fill="auto"/>
            <w:vAlign w:val="center"/>
          </w:tcPr>
          <w:p w14:paraId="4969B28C" w14:textId="77777777" w:rsidR="006F11EC" w:rsidRPr="00A13F1C" w:rsidRDefault="006F11EC" w:rsidP="007E6DA6">
            <w:pPr>
              <w:jc w:val="center"/>
            </w:pPr>
            <w:r w:rsidRPr="00A13F1C">
              <w:t>х</w:t>
            </w:r>
          </w:p>
        </w:tc>
      </w:tr>
    </w:tbl>
    <w:p w14:paraId="7567952C" w14:textId="77777777" w:rsidR="006F11EC" w:rsidRDefault="006F11EC" w:rsidP="006F11EC">
      <w:pPr>
        <w:ind w:left="5387"/>
        <w:jc w:val="center"/>
        <w:rPr>
          <w:sz w:val="28"/>
          <w:szCs w:val="28"/>
        </w:rPr>
      </w:pPr>
    </w:p>
    <w:p w14:paraId="21D2AD5A" w14:textId="77777777" w:rsidR="006F11EC" w:rsidRPr="007C392B" w:rsidRDefault="006F11EC" w:rsidP="006F11EC">
      <w:pPr>
        <w:ind w:left="284" w:right="-285" w:firstLine="567"/>
        <w:jc w:val="both"/>
        <w:rPr>
          <w:bCs/>
          <w:sz w:val="26"/>
          <w:szCs w:val="26"/>
        </w:rPr>
      </w:pPr>
      <w:r w:rsidRPr="007C392B">
        <w:rPr>
          <w:bCs/>
          <w:sz w:val="26"/>
          <w:szCs w:val="26"/>
        </w:rPr>
        <w:t>* Тариф для населения указывается в целях реализации пункта 6 статьи 168 Налогового кодекса Российской Федерации (часть вторая).</w:t>
      </w:r>
    </w:p>
    <w:bookmarkEnd w:id="23"/>
    <w:p w14:paraId="2A510C9F" w14:textId="77777777" w:rsidR="006F11EC" w:rsidRDefault="006F11EC" w:rsidP="006F11EC">
      <w:pPr>
        <w:ind w:left="284" w:right="-285" w:firstLine="567"/>
        <w:jc w:val="both"/>
        <w:rPr>
          <w:bCs/>
          <w:sz w:val="26"/>
          <w:szCs w:val="26"/>
        </w:rPr>
      </w:pPr>
    </w:p>
    <w:bookmarkEnd w:id="18"/>
    <w:p w14:paraId="5BE09548" w14:textId="3F658F6F" w:rsidR="006F11EC" w:rsidRDefault="006F11EC" w:rsidP="006F11EC">
      <w:pPr>
        <w:tabs>
          <w:tab w:val="left" w:pos="5580"/>
          <w:tab w:val="left" w:pos="9498"/>
        </w:tabs>
        <w:ind w:left="-961" w:right="-569" w:firstLine="961"/>
        <w:jc w:val="both"/>
        <w:sectPr w:rsidR="006F11EC" w:rsidSect="006F11EC">
          <w:pgSz w:w="16838" w:h="11906" w:orient="landscape"/>
          <w:pgMar w:top="1701" w:right="1134" w:bottom="851" w:left="1134" w:header="709" w:footer="709" w:gutter="0"/>
          <w:cols w:space="708"/>
          <w:docGrid w:linePitch="360"/>
        </w:sectPr>
      </w:pPr>
    </w:p>
    <w:p w14:paraId="576ECB0D" w14:textId="2D882AD9" w:rsidR="00E7573A" w:rsidRDefault="00E7573A" w:rsidP="00E7573A">
      <w:pPr>
        <w:tabs>
          <w:tab w:val="left" w:pos="5580"/>
          <w:tab w:val="left" w:pos="9498"/>
        </w:tabs>
        <w:ind w:left="-961" w:right="-569" w:firstLine="5356"/>
      </w:pPr>
      <w:bookmarkStart w:id="24" w:name="_Hlk92806839"/>
    </w:p>
    <w:p w14:paraId="15405835" w14:textId="694AAD93" w:rsidR="007328E3" w:rsidRPr="001828C5" w:rsidRDefault="007328E3" w:rsidP="007328E3">
      <w:pPr>
        <w:tabs>
          <w:tab w:val="left" w:pos="5580"/>
          <w:tab w:val="left" w:pos="9498"/>
        </w:tabs>
        <w:ind w:left="-961" w:right="-569" w:firstLine="5356"/>
      </w:pPr>
      <w:r w:rsidRPr="001828C5">
        <w:t xml:space="preserve">Приложение № </w:t>
      </w:r>
      <w:r>
        <w:t xml:space="preserve">13 </w:t>
      </w:r>
      <w:r w:rsidRPr="001828C5">
        <w:t xml:space="preserve">к </w:t>
      </w:r>
      <w:r>
        <w:t>протоколу</w:t>
      </w:r>
      <w:r w:rsidRPr="001828C5">
        <w:t xml:space="preserve"> № 8</w:t>
      </w:r>
      <w:r>
        <w:t>9</w:t>
      </w:r>
    </w:p>
    <w:p w14:paraId="6084A1F9" w14:textId="77777777" w:rsidR="007328E3" w:rsidRPr="001828C5" w:rsidRDefault="007328E3" w:rsidP="007328E3">
      <w:pPr>
        <w:tabs>
          <w:tab w:val="left" w:pos="5580"/>
          <w:tab w:val="left" w:pos="9498"/>
        </w:tabs>
        <w:ind w:left="-961" w:right="-569" w:firstLine="5356"/>
      </w:pPr>
      <w:r w:rsidRPr="001828C5">
        <w:t>заседания правления Региональной</w:t>
      </w:r>
    </w:p>
    <w:p w14:paraId="5B46BA8D" w14:textId="77777777" w:rsidR="007328E3" w:rsidRPr="001828C5" w:rsidRDefault="007328E3" w:rsidP="007328E3">
      <w:pPr>
        <w:tabs>
          <w:tab w:val="left" w:pos="5580"/>
          <w:tab w:val="left" w:pos="9498"/>
        </w:tabs>
        <w:ind w:left="-961" w:right="-569" w:firstLine="5356"/>
      </w:pPr>
      <w:r w:rsidRPr="001828C5">
        <w:t>энергетической комиссии</w:t>
      </w:r>
    </w:p>
    <w:p w14:paraId="436F9F0B" w14:textId="571E56C6" w:rsidR="007328E3" w:rsidRDefault="007328E3" w:rsidP="007328E3">
      <w:pPr>
        <w:tabs>
          <w:tab w:val="left" w:pos="5580"/>
          <w:tab w:val="left" w:pos="9498"/>
        </w:tabs>
        <w:ind w:left="-961" w:right="-569" w:firstLine="5356"/>
      </w:pPr>
      <w:r w:rsidRPr="001828C5">
        <w:t xml:space="preserve">Кузбасса от </w:t>
      </w:r>
      <w:r>
        <w:t>28</w:t>
      </w:r>
      <w:r w:rsidRPr="001828C5">
        <w:t>.12.2021</w:t>
      </w:r>
    </w:p>
    <w:p w14:paraId="41F3BF20" w14:textId="3EF7F642" w:rsidR="00B90A59" w:rsidRDefault="00B90A59" w:rsidP="007328E3">
      <w:pPr>
        <w:tabs>
          <w:tab w:val="left" w:pos="5580"/>
          <w:tab w:val="left" w:pos="9498"/>
        </w:tabs>
        <w:ind w:left="-961" w:right="-569" w:firstLine="5356"/>
      </w:pPr>
    </w:p>
    <w:p w14:paraId="5BC589E0" w14:textId="77777777" w:rsidR="00B90A59" w:rsidRPr="00E6674F" w:rsidRDefault="00B90A59" w:rsidP="00B90A59">
      <w:pPr>
        <w:tabs>
          <w:tab w:val="left" w:pos="709"/>
        </w:tabs>
        <w:ind w:right="142"/>
        <w:jc w:val="center"/>
        <w:rPr>
          <w:color w:val="000000"/>
        </w:rPr>
      </w:pPr>
      <w:bookmarkStart w:id="25" w:name="_Toc507967319"/>
      <w:r w:rsidRPr="00E6674F">
        <w:rPr>
          <w:color w:val="000000"/>
        </w:rPr>
        <w:t>Экспертное заключение</w:t>
      </w:r>
    </w:p>
    <w:p w14:paraId="44473CA7" w14:textId="77777777" w:rsidR="00B90A59" w:rsidRPr="00E6674F" w:rsidRDefault="00B90A59" w:rsidP="00B90A59">
      <w:pPr>
        <w:tabs>
          <w:tab w:val="left" w:pos="709"/>
        </w:tabs>
        <w:ind w:right="142"/>
        <w:jc w:val="center"/>
        <w:rPr>
          <w:color w:val="000000"/>
        </w:rPr>
      </w:pPr>
      <w:r w:rsidRPr="00E6674F">
        <w:rPr>
          <w:color w:val="000000"/>
        </w:rPr>
        <w:t>Региональной энергетической комиссии Кузбасса</w:t>
      </w:r>
    </w:p>
    <w:p w14:paraId="7BEEAA2E" w14:textId="77777777" w:rsidR="00B90A59" w:rsidRPr="00E6674F" w:rsidRDefault="00B90A59" w:rsidP="00B90A59">
      <w:pPr>
        <w:tabs>
          <w:tab w:val="left" w:pos="709"/>
        </w:tabs>
        <w:ind w:right="142"/>
        <w:jc w:val="center"/>
        <w:rPr>
          <w:color w:val="000000"/>
        </w:rPr>
      </w:pPr>
      <w:r w:rsidRPr="00E6674F">
        <w:rPr>
          <w:color w:val="000000"/>
        </w:rPr>
        <w:t>по материалам, представленным ОАО «СКЭК» (г. Кемерово),</w:t>
      </w:r>
    </w:p>
    <w:p w14:paraId="0E03ACE9" w14:textId="77777777" w:rsidR="00B90A59" w:rsidRPr="00E6674F" w:rsidRDefault="00B90A59" w:rsidP="00B90A59">
      <w:pPr>
        <w:tabs>
          <w:tab w:val="left" w:pos="709"/>
        </w:tabs>
        <w:jc w:val="center"/>
        <w:rPr>
          <w:color w:val="000000"/>
        </w:rPr>
      </w:pPr>
      <w:r w:rsidRPr="00E6674F">
        <w:rPr>
          <w:color w:val="000000"/>
        </w:rPr>
        <w:t xml:space="preserve">для установления величины НВВ и уровня тарифов на тепловую энергию, и горячую воду в закрытой системе горячего водоснабжения, реализуемых на потребительском рынке </w:t>
      </w:r>
      <w:proofErr w:type="spellStart"/>
      <w:r w:rsidRPr="00E6674F">
        <w:rPr>
          <w:color w:val="000000"/>
        </w:rPr>
        <w:t>Тайгинского</w:t>
      </w:r>
      <w:proofErr w:type="spellEnd"/>
      <w:r w:rsidRPr="00E6674F">
        <w:rPr>
          <w:color w:val="000000"/>
        </w:rPr>
        <w:t xml:space="preserve"> городского округа на период 2021-2030 гг.</w:t>
      </w:r>
    </w:p>
    <w:p w14:paraId="3E0D2669" w14:textId="77777777" w:rsidR="00B90A59" w:rsidRPr="00E6674F" w:rsidRDefault="00B90A59" w:rsidP="00B90A59">
      <w:pPr>
        <w:jc w:val="center"/>
        <w:rPr>
          <w:bCs/>
          <w:color w:val="000000"/>
          <w:sz w:val="36"/>
          <w:szCs w:val="36"/>
        </w:rPr>
      </w:pPr>
    </w:p>
    <w:p w14:paraId="61475775" w14:textId="77777777" w:rsidR="00B90A59" w:rsidRPr="00B90A59" w:rsidRDefault="00B90A59" w:rsidP="00B90A59">
      <w:pPr>
        <w:pStyle w:val="1"/>
        <w:rPr>
          <w:rFonts w:cs="Times New Roman"/>
          <w:color w:val="000000"/>
        </w:rPr>
      </w:pPr>
      <w:bookmarkStart w:id="26" w:name="_Toc21094907"/>
      <w:bookmarkStart w:id="27" w:name="_Toc24891721"/>
      <w:bookmarkStart w:id="28" w:name="_Toc79762969"/>
      <w:r w:rsidRPr="00B90A59">
        <w:rPr>
          <w:rFonts w:cs="Times New Roman"/>
          <w:color w:val="000000"/>
        </w:rPr>
        <w:t>Общая характеристика предприятия</w:t>
      </w:r>
      <w:bookmarkEnd w:id="26"/>
      <w:bookmarkEnd w:id="27"/>
      <w:bookmarkEnd w:id="28"/>
    </w:p>
    <w:p w14:paraId="08F31386" w14:textId="77777777" w:rsidR="00B90A59" w:rsidRPr="00B90A59" w:rsidRDefault="00B90A59" w:rsidP="00B90A59">
      <w:pPr>
        <w:pStyle w:val="aff3"/>
        <w:ind w:right="142" w:firstLine="709"/>
        <w:jc w:val="both"/>
        <w:rPr>
          <w:rFonts w:ascii="Times New Roman" w:hAnsi="Times New Roman" w:cs="Times New Roman"/>
          <w:color w:val="000000"/>
          <w:sz w:val="28"/>
          <w:szCs w:val="28"/>
        </w:rPr>
      </w:pPr>
      <w:r w:rsidRPr="00B90A59">
        <w:rPr>
          <w:rFonts w:ascii="Times New Roman" w:hAnsi="Times New Roman" w:cs="Times New Roman"/>
          <w:color w:val="000000"/>
          <w:sz w:val="28"/>
          <w:szCs w:val="28"/>
        </w:rPr>
        <w:t>Полное наименование организации – Открытое акционерное общество «Северо-Кузбасская энергетическая компания»</w:t>
      </w:r>
    </w:p>
    <w:p w14:paraId="7040C45C" w14:textId="77777777" w:rsidR="00B90A59" w:rsidRPr="00B90A59" w:rsidRDefault="00B90A59" w:rsidP="00B90A59">
      <w:pPr>
        <w:pStyle w:val="aff3"/>
        <w:ind w:right="142" w:firstLine="709"/>
        <w:jc w:val="both"/>
        <w:rPr>
          <w:rFonts w:ascii="Times New Roman" w:hAnsi="Times New Roman" w:cs="Times New Roman"/>
          <w:color w:val="000000"/>
          <w:sz w:val="28"/>
          <w:szCs w:val="28"/>
        </w:rPr>
      </w:pPr>
      <w:r w:rsidRPr="00B90A59">
        <w:rPr>
          <w:rFonts w:ascii="Times New Roman" w:hAnsi="Times New Roman" w:cs="Times New Roman"/>
          <w:color w:val="000000"/>
          <w:sz w:val="28"/>
          <w:szCs w:val="28"/>
        </w:rPr>
        <w:t>Сокращенное наименование организации – ОАО «СКЭК» (г. Кемерово)</w:t>
      </w:r>
    </w:p>
    <w:p w14:paraId="7FB9DE9A" w14:textId="77777777" w:rsidR="00B90A59" w:rsidRPr="00B90A59" w:rsidRDefault="00B90A59" w:rsidP="00B90A59">
      <w:pPr>
        <w:pStyle w:val="aff3"/>
        <w:ind w:right="142" w:firstLine="709"/>
        <w:jc w:val="both"/>
        <w:rPr>
          <w:rFonts w:ascii="Times New Roman" w:hAnsi="Times New Roman" w:cs="Times New Roman"/>
          <w:color w:val="000000"/>
          <w:sz w:val="28"/>
          <w:szCs w:val="28"/>
        </w:rPr>
      </w:pPr>
      <w:r w:rsidRPr="00B90A59">
        <w:rPr>
          <w:rFonts w:ascii="Times New Roman" w:hAnsi="Times New Roman" w:cs="Times New Roman"/>
          <w:color w:val="000000"/>
          <w:sz w:val="28"/>
          <w:szCs w:val="28"/>
        </w:rPr>
        <w:t>ИНН 4205153492</w:t>
      </w:r>
    </w:p>
    <w:p w14:paraId="189DAA6A" w14:textId="77777777" w:rsidR="00B90A59" w:rsidRPr="00B90A59" w:rsidRDefault="00B90A59" w:rsidP="00B90A59">
      <w:pPr>
        <w:pStyle w:val="aff3"/>
        <w:ind w:right="142" w:firstLine="709"/>
        <w:jc w:val="both"/>
        <w:rPr>
          <w:rFonts w:ascii="Times New Roman" w:hAnsi="Times New Roman" w:cs="Times New Roman"/>
          <w:color w:val="000000"/>
          <w:sz w:val="28"/>
          <w:szCs w:val="28"/>
        </w:rPr>
      </w:pPr>
      <w:r w:rsidRPr="00B90A59">
        <w:rPr>
          <w:rFonts w:ascii="Times New Roman" w:hAnsi="Times New Roman" w:cs="Times New Roman"/>
          <w:color w:val="000000"/>
          <w:sz w:val="28"/>
          <w:szCs w:val="28"/>
        </w:rPr>
        <w:t>КПП 420501001</w:t>
      </w:r>
    </w:p>
    <w:p w14:paraId="739F70B5" w14:textId="77777777" w:rsidR="00B90A59" w:rsidRPr="00B90A59" w:rsidRDefault="00B90A59" w:rsidP="00B90A59">
      <w:pPr>
        <w:spacing w:line="276" w:lineRule="auto"/>
        <w:ind w:right="142" w:firstLine="709"/>
        <w:jc w:val="both"/>
        <w:rPr>
          <w:color w:val="000000"/>
        </w:rPr>
      </w:pPr>
      <w:r w:rsidRPr="00B90A59">
        <w:rPr>
          <w:color w:val="000000"/>
        </w:rPr>
        <w:t xml:space="preserve">Юридический адрес: 650991, Кемеровская область, г. Кемерово, </w:t>
      </w:r>
      <w:r w:rsidRPr="00B90A59">
        <w:rPr>
          <w:color w:val="000000"/>
        </w:rPr>
        <w:br/>
        <w:t>ул. Кузбасская, 6.</w:t>
      </w:r>
    </w:p>
    <w:p w14:paraId="46B3C58B" w14:textId="77777777" w:rsidR="00B90A59" w:rsidRPr="00B90A59" w:rsidRDefault="00B90A59" w:rsidP="00B90A59">
      <w:pPr>
        <w:spacing w:line="276" w:lineRule="auto"/>
        <w:ind w:right="142" w:firstLine="709"/>
        <w:jc w:val="both"/>
        <w:rPr>
          <w:color w:val="000000"/>
        </w:rPr>
      </w:pPr>
      <w:r w:rsidRPr="00B90A59">
        <w:rPr>
          <w:color w:val="000000"/>
        </w:rPr>
        <w:t xml:space="preserve">Фактический адрес: 650991, Кемеровская область, г. Кемерово, </w:t>
      </w:r>
      <w:r w:rsidRPr="00B90A59">
        <w:rPr>
          <w:color w:val="000000"/>
        </w:rPr>
        <w:br/>
        <w:t>ул. Кузбасская, 6.</w:t>
      </w:r>
    </w:p>
    <w:p w14:paraId="2A1A3670" w14:textId="77777777" w:rsidR="00B90A59" w:rsidRPr="00E6674F" w:rsidRDefault="00B90A59" w:rsidP="00B90A59">
      <w:pPr>
        <w:ind w:firstLine="709"/>
        <w:jc w:val="both"/>
        <w:rPr>
          <w:bCs/>
          <w:color w:val="000000"/>
          <w:szCs w:val="20"/>
        </w:rPr>
      </w:pPr>
      <w:r w:rsidRPr="00E6674F">
        <w:rPr>
          <w:bCs/>
          <w:color w:val="000000"/>
          <w:szCs w:val="20"/>
        </w:rPr>
        <w:t>Письмом от 03.12.2021 года № 2021/000551/3 (</w:t>
      </w:r>
      <w:proofErr w:type="spellStart"/>
      <w:r w:rsidRPr="00E6674F">
        <w:rPr>
          <w:bCs/>
          <w:color w:val="000000"/>
          <w:szCs w:val="20"/>
        </w:rPr>
        <w:t>вх</w:t>
      </w:r>
      <w:proofErr w:type="spellEnd"/>
      <w:r w:rsidRPr="00E6674F">
        <w:rPr>
          <w:bCs/>
          <w:color w:val="000000"/>
          <w:szCs w:val="20"/>
        </w:rPr>
        <w:t xml:space="preserve">. 6514 от 03.12.2021), в адрес Региональной энергетической комиссии Кузбасса обратилось ОАО «СКЭК» об установлении </w:t>
      </w:r>
      <w:proofErr w:type="spellStart"/>
      <w:r w:rsidRPr="00E6674F">
        <w:rPr>
          <w:bCs/>
          <w:color w:val="000000"/>
          <w:szCs w:val="20"/>
        </w:rPr>
        <w:t>одноставочных</w:t>
      </w:r>
      <w:proofErr w:type="spellEnd"/>
      <w:r w:rsidRPr="00E6674F">
        <w:rPr>
          <w:bCs/>
          <w:color w:val="000000"/>
          <w:szCs w:val="20"/>
        </w:rPr>
        <w:t xml:space="preserve"> тарифов на услуги по производству и реализации тепловой энергии, и горячую воду в закрытой системе теплоснабжения                     на 2021-2030 гг. в отношении объектов теплоснабжения </w:t>
      </w:r>
      <w:proofErr w:type="spellStart"/>
      <w:r w:rsidRPr="00E6674F">
        <w:rPr>
          <w:bCs/>
          <w:color w:val="000000"/>
          <w:szCs w:val="20"/>
        </w:rPr>
        <w:t>Тайгинского</w:t>
      </w:r>
      <w:proofErr w:type="spellEnd"/>
      <w:r w:rsidRPr="00E6674F">
        <w:rPr>
          <w:bCs/>
          <w:color w:val="000000"/>
          <w:szCs w:val="20"/>
        </w:rPr>
        <w:t xml:space="preserve"> городского округа, в связи с заключением концессионного соглашения (КС) № 5/ТГО от 03.11.2021, на </w:t>
      </w:r>
      <w:r>
        <w:rPr>
          <w:bCs/>
          <w:color w:val="000000"/>
          <w:szCs w:val="20"/>
        </w:rPr>
        <w:t xml:space="preserve">период </w:t>
      </w:r>
      <w:r w:rsidRPr="00E6674F">
        <w:rPr>
          <w:bCs/>
          <w:color w:val="000000"/>
          <w:szCs w:val="20"/>
        </w:rPr>
        <w:t xml:space="preserve">2021-2030 гг. </w:t>
      </w:r>
    </w:p>
    <w:p w14:paraId="4AA7275A" w14:textId="77777777" w:rsidR="00B90A59" w:rsidRPr="00E6674F" w:rsidRDefault="00B90A59" w:rsidP="00B90A59">
      <w:pPr>
        <w:ind w:firstLine="709"/>
        <w:jc w:val="both"/>
        <w:rPr>
          <w:bCs/>
          <w:color w:val="000000"/>
        </w:rPr>
      </w:pPr>
      <w:r w:rsidRPr="00E6674F">
        <w:rPr>
          <w:bCs/>
          <w:color w:val="000000"/>
        </w:rPr>
        <w:t xml:space="preserve">Региональной энергетической комиссии Кузбасса открыто </w:t>
      </w:r>
      <w:r w:rsidRPr="00E6674F">
        <w:rPr>
          <w:color w:val="000000"/>
        </w:rPr>
        <w:t xml:space="preserve">дело «Об установлении тарифов на тепловую энергию и горячую воду в закрытой системе горячего водоснабжения, реализуемые на потребительском рынке </w:t>
      </w:r>
      <w:proofErr w:type="spellStart"/>
      <w:r w:rsidRPr="00E6674F">
        <w:rPr>
          <w:color w:val="000000"/>
        </w:rPr>
        <w:t>Тайгинского</w:t>
      </w:r>
      <w:proofErr w:type="spellEnd"/>
      <w:r w:rsidRPr="00E6674F">
        <w:rPr>
          <w:color w:val="000000"/>
        </w:rPr>
        <w:t xml:space="preserve"> городского округа на 2021-2030 годы ОАО «СКЭК» № РЭК/168-СКЭК-2021-2030 от 07.12.2021.</w:t>
      </w:r>
    </w:p>
    <w:p w14:paraId="099D782C" w14:textId="77777777" w:rsidR="00B90A59" w:rsidRPr="00E6674F" w:rsidRDefault="00B90A59" w:rsidP="00B90A59">
      <w:pPr>
        <w:ind w:firstLine="709"/>
        <w:jc w:val="both"/>
        <w:rPr>
          <w:bCs/>
          <w:color w:val="000000"/>
          <w:szCs w:val="20"/>
        </w:rPr>
      </w:pPr>
      <w:r w:rsidRPr="00E6674F">
        <w:rPr>
          <w:bCs/>
          <w:color w:val="000000"/>
          <w:szCs w:val="20"/>
        </w:rPr>
        <w:t xml:space="preserve">По заключенному концессионному соглашению обществу переданы в эксплуатацию 6 котельных, работающие на угле (суммарная тепловая мощность 85,5 Гкал/час), 7 ЦТП и тепловые сети в г. Тайга. В котельных предприятия установлено 15 котлов следующих типов: паровые котлы КЕ-25-14 (6 </w:t>
      </w:r>
      <w:proofErr w:type="spellStart"/>
      <w:r w:rsidRPr="00E6674F">
        <w:rPr>
          <w:bCs/>
          <w:color w:val="000000"/>
          <w:szCs w:val="20"/>
        </w:rPr>
        <w:t>шт</w:t>
      </w:r>
      <w:proofErr w:type="spellEnd"/>
      <w:r w:rsidRPr="00E6674F">
        <w:rPr>
          <w:bCs/>
          <w:color w:val="000000"/>
          <w:szCs w:val="20"/>
        </w:rPr>
        <w:t xml:space="preserve">), водогрейные котлы: КВЖТ-0,3 (2 шт.), КВМ – 100 (2 </w:t>
      </w:r>
      <w:proofErr w:type="spellStart"/>
      <w:r w:rsidRPr="00E6674F">
        <w:rPr>
          <w:bCs/>
          <w:color w:val="000000"/>
          <w:szCs w:val="20"/>
        </w:rPr>
        <w:t>шт</w:t>
      </w:r>
      <w:proofErr w:type="spellEnd"/>
      <w:r w:rsidRPr="00E6674F">
        <w:rPr>
          <w:bCs/>
          <w:color w:val="000000"/>
          <w:szCs w:val="20"/>
        </w:rPr>
        <w:t xml:space="preserve">), </w:t>
      </w:r>
      <w:proofErr w:type="spellStart"/>
      <w:r w:rsidRPr="00E6674F">
        <w:rPr>
          <w:bCs/>
          <w:color w:val="000000"/>
          <w:szCs w:val="20"/>
        </w:rPr>
        <w:t>Logano</w:t>
      </w:r>
      <w:proofErr w:type="spellEnd"/>
      <w:r w:rsidRPr="00E6674F">
        <w:rPr>
          <w:bCs/>
          <w:color w:val="000000"/>
          <w:szCs w:val="20"/>
        </w:rPr>
        <w:t xml:space="preserve"> G221 (1 шт.), КВр-1,16 (2 шт.), Шухова (1 шт.), НР-18 (1 </w:t>
      </w:r>
      <w:proofErr w:type="spellStart"/>
      <w:r w:rsidRPr="00E6674F">
        <w:rPr>
          <w:bCs/>
          <w:color w:val="000000"/>
          <w:szCs w:val="20"/>
        </w:rPr>
        <w:t>шт</w:t>
      </w:r>
      <w:proofErr w:type="spellEnd"/>
      <w:r w:rsidRPr="00E6674F">
        <w:rPr>
          <w:bCs/>
          <w:color w:val="000000"/>
          <w:szCs w:val="20"/>
        </w:rPr>
        <w:t xml:space="preserve">). </w:t>
      </w:r>
    </w:p>
    <w:p w14:paraId="7917E69B" w14:textId="77777777" w:rsidR="00B90A59" w:rsidRPr="00E6674F" w:rsidRDefault="00B90A59" w:rsidP="00B90A59">
      <w:pPr>
        <w:ind w:firstLine="709"/>
        <w:jc w:val="both"/>
        <w:rPr>
          <w:bCs/>
          <w:color w:val="000000"/>
          <w:szCs w:val="20"/>
        </w:rPr>
      </w:pPr>
      <w:r w:rsidRPr="00E6674F">
        <w:rPr>
          <w:bCs/>
          <w:color w:val="000000"/>
          <w:szCs w:val="20"/>
        </w:rPr>
        <w:t xml:space="preserve">Тепловая сеть предприятия от котельной «Диспансер» и котельной «Приют», а также от 7 ЦТП выполнены по </w:t>
      </w:r>
      <w:proofErr w:type="spellStart"/>
      <w:r w:rsidRPr="00E6674F">
        <w:rPr>
          <w:bCs/>
          <w:color w:val="000000"/>
          <w:szCs w:val="20"/>
        </w:rPr>
        <w:t>четырехтрубной</w:t>
      </w:r>
      <w:proofErr w:type="spellEnd"/>
      <w:r w:rsidRPr="00E6674F">
        <w:rPr>
          <w:bCs/>
          <w:color w:val="000000"/>
          <w:szCs w:val="20"/>
        </w:rPr>
        <w:t xml:space="preserve"> схеме. </w:t>
      </w:r>
    </w:p>
    <w:p w14:paraId="24F6B21C" w14:textId="77777777" w:rsidR="00B90A59" w:rsidRPr="00E6674F" w:rsidRDefault="00B90A59" w:rsidP="00B90A59">
      <w:pPr>
        <w:ind w:firstLine="709"/>
        <w:jc w:val="both"/>
        <w:rPr>
          <w:bCs/>
          <w:color w:val="000000"/>
          <w:szCs w:val="20"/>
        </w:rPr>
      </w:pPr>
      <w:r w:rsidRPr="00E6674F">
        <w:rPr>
          <w:bCs/>
          <w:color w:val="000000"/>
          <w:szCs w:val="20"/>
        </w:rPr>
        <w:t xml:space="preserve">Общая протяженность тепловых сетей составляет 22,00 км (из них двухтрубная </w:t>
      </w:r>
      <w:proofErr w:type="spellStart"/>
      <w:r w:rsidRPr="00E6674F">
        <w:rPr>
          <w:bCs/>
          <w:color w:val="000000"/>
          <w:szCs w:val="20"/>
        </w:rPr>
        <w:t>теловая</w:t>
      </w:r>
      <w:proofErr w:type="spellEnd"/>
      <w:r w:rsidRPr="00E6674F">
        <w:rPr>
          <w:bCs/>
          <w:color w:val="000000"/>
          <w:szCs w:val="20"/>
        </w:rPr>
        <w:t xml:space="preserve"> сеть 5,24 км, </w:t>
      </w:r>
      <w:proofErr w:type="spellStart"/>
      <w:r w:rsidRPr="00E6674F">
        <w:rPr>
          <w:bCs/>
          <w:color w:val="000000"/>
          <w:szCs w:val="20"/>
        </w:rPr>
        <w:t>четырехтрубная</w:t>
      </w:r>
      <w:proofErr w:type="spellEnd"/>
      <w:r w:rsidRPr="00E6674F">
        <w:rPr>
          <w:bCs/>
          <w:color w:val="000000"/>
          <w:szCs w:val="20"/>
        </w:rPr>
        <w:t xml:space="preserve"> тепловая сеть 16,76 км). </w:t>
      </w:r>
    </w:p>
    <w:p w14:paraId="271BA1EF" w14:textId="77777777" w:rsidR="00B90A59" w:rsidRPr="00E6674F" w:rsidRDefault="00B90A59" w:rsidP="00B90A59">
      <w:pPr>
        <w:ind w:firstLine="709"/>
        <w:jc w:val="both"/>
        <w:rPr>
          <w:bCs/>
          <w:color w:val="000000"/>
          <w:szCs w:val="20"/>
        </w:rPr>
      </w:pPr>
      <w:r w:rsidRPr="00E6674F">
        <w:rPr>
          <w:bCs/>
          <w:color w:val="000000"/>
          <w:szCs w:val="20"/>
        </w:rPr>
        <w:t>Схема теплоснабжения потребителей от котельных ОАО «СКЭК» закрытая. Отбор теплоносителя из тепловой сети не предусмотрен. Горячее водоснабжение осуществляется от котельных «Диспансер» и «Приют» и 7-ми ЦТП (источник тепловой энергии – Центральная котельная г. Тайга) по отдельным трубопроводам горячего водоснабжения.</w:t>
      </w:r>
    </w:p>
    <w:p w14:paraId="6A20056B" w14:textId="77777777" w:rsidR="00B90A59" w:rsidRPr="00E6674F" w:rsidRDefault="00B90A59" w:rsidP="00B90A59">
      <w:pPr>
        <w:ind w:firstLine="709"/>
        <w:jc w:val="both"/>
        <w:rPr>
          <w:bCs/>
          <w:color w:val="000000"/>
          <w:szCs w:val="20"/>
        </w:rPr>
      </w:pPr>
      <w:r w:rsidRPr="00E6674F">
        <w:rPr>
          <w:bCs/>
          <w:color w:val="000000"/>
          <w:szCs w:val="20"/>
        </w:rPr>
        <w:t>Горячее водоснабжение по закрытой схеме теплоснабжения осуществляется круглогодично.</w:t>
      </w:r>
    </w:p>
    <w:p w14:paraId="697CD188" w14:textId="77777777" w:rsidR="00B90A59" w:rsidRPr="00E6674F" w:rsidRDefault="00B90A59" w:rsidP="00B90A59">
      <w:pPr>
        <w:ind w:firstLine="709"/>
        <w:jc w:val="both"/>
        <w:rPr>
          <w:bCs/>
          <w:color w:val="000000"/>
          <w:szCs w:val="20"/>
        </w:rPr>
      </w:pPr>
      <w:r w:rsidRPr="00E6674F">
        <w:rPr>
          <w:bCs/>
          <w:color w:val="000000"/>
          <w:szCs w:val="20"/>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холодной воды, используемой для обеспечения горячего водоснабжения потребителей на потребительском рынке.</w:t>
      </w:r>
    </w:p>
    <w:p w14:paraId="747F2B51" w14:textId="77777777" w:rsidR="00B90A59" w:rsidRPr="00E6674F" w:rsidRDefault="00B90A59" w:rsidP="00B90A59">
      <w:pPr>
        <w:ind w:firstLine="709"/>
        <w:jc w:val="both"/>
        <w:rPr>
          <w:bCs/>
          <w:color w:val="000000"/>
          <w:szCs w:val="20"/>
        </w:rPr>
      </w:pPr>
      <w:r w:rsidRPr="00E6674F">
        <w:rPr>
          <w:bCs/>
          <w:color w:val="000000"/>
          <w:szCs w:val="20"/>
        </w:rPr>
        <w:t xml:space="preserve">Для производства тепловой энергии используется каменный уголь марки </w:t>
      </w:r>
      <w:proofErr w:type="spellStart"/>
      <w:r w:rsidRPr="00E6674F">
        <w:rPr>
          <w:bCs/>
          <w:color w:val="000000"/>
          <w:szCs w:val="20"/>
        </w:rPr>
        <w:t>Др</w:t>
      </w:r>
      <w:proofErr w:type="spellEnd"/>
      <w:r w:rsidRPr="00E6674F">
        <w:rPr>
          <w:bCs/>
          <w:color w:val="000000"/>
          <w:szCs w:val="20"/>
        </w:rPr>
        <w:t xml:space="preserve"> 0-200 (300) мм. </w:t>
      </w:r>
      <w:r>
        <w:rPr>
          <w:bCs/>
          <w:color w:val="000000"/>
          <w:szCs w:val="20"/>
        </w:rPr>
        <w:t>П</w:t>
      </w:r>
      <w:r w:rsidRPr="00E6674F">
        <w:rPr>
          <w:bCs/>
          <w:color w:val="000000"/>
          <w:szCs w:val="20"/>
        </w:rPr>
        <w:t xml:space="preserve">оставка угля, используемого для выработки тепловой энергии на котельных, осуществляется </w:t>
      </w:r>
      <w:r>
        <w:rPr>
          <w:bCs/>
          <w:color w:val="000000"/>
          <w:szCs w:val="20"/>
        </w:rPr>
        <w:t xml:space="preserve">от </w:t>
      </w:r>
      <w:r w:rsidRPr="00E6674F">
        <w:rPr>
          <w:bCs/>
          <w:color w:val="000000"/>
          <w:szCs w:val="20"/>
        </w:rPr>
        <w:t xml:space="preserve">АО ХК «СДС-Уголь». Доставка будет производиться ж. д. транспортом с разреза Первомайский до железнодорожной станции Тайга ЗСЖД маршрутами по 40-43 вагона. </w:t>
      </w:r>
    </w:p>
    <w:p w14:paraId="4DADA541" w14:textId="77777777" w:rsidR="00B90A59" w:rsidRPr="00E6674F" w:rsidRDefault="00B90A59" w:rsidP="00B90A59">
      <w:pPr>
        <w:ind w:firstLine="709"/>
        <w:jc w:val="both"/>
        <w:rPr>
          <w:bCs/>
          <w:color w:val="000000"/>
          <w:szCs w:val="20"/>
        </w:rPr>
      </w:pPr>
      <w:r w:rsidRPr="00E6674F">
        <w:rPr>
          <w:bCs/>
          <w:color w:val="000000"/>
          <w:szCs w:val="20"/>
        </w:rPr>
        <w:t>Со станции Тайга ЗСЖД поставленные от поставщика топлива вагоны с углем локомотивом перевозчика - ОАО «РЖД», на основании договора №3/43 от 01.01.202</w:t>
      </w:r>
      <w:r>
        <w:rPr>
          <w:bCs/>
          <w:color w:val="000000"/>
          <w:szCs w:val="20"/>
        </w:rPr>
        <w:t>1</w:t>
      </w:r>
      <w:r w:rsidRPr="00E6674F">
        <w:rPr>
          <w:bCs/>
          <w:color w:val="000000"/>
          <w:szCs w:val="20"/>
        </w:rPr>
        <w:t xml:space="preserve">, подаются на место выгрузки – угольный склад Центральной котельной г. Тайга, ул. Таежная, 11, к которому ведет железнодорожный путь необщего пользования. Количество одновременно подаваемых вагонов с углем составляет не более 4 шт.  </w:t>
      </w:r>
    </w:p>
    <w:p w14:paraId="19A99EEF" w14:textId="77777777" w:rsidR="00B90A59" w:rsidRPr="00E6674F" w:rsidRDefault="00B90A59" w:rsidP="00B90A59">
      <w:pPr>
        <w:ind w:firstLine="709"/>
        <w:jc w:val="both"/>
        <w:rPr>
          <w:bCs/>
          <w:color w:val="000000"/>
          <w:szCs w:val="20"/>
        </w:rPr>
      </w:pPr>
      <w:r w:rsidRPr="00E6674F">
        <w:rPr>
          <w:bCs/>
          <w:color w:val="000000"/>
          <w:szCs w:val="20"/>
        </w:rPr>
        <w:t>ОАО «СКЭК» уплачивает Перевозчику:</w:t>
      </w:r>
    </w:p>
    <w:p w14:paraId="1B42F504" w14:textId="77777777" w:rsidR="00B90A59" w:rsidRPr="00E6674F" w:rsidRDefault="00B90A59" w:rsidP="00B90A59">
      <w:pPr>
        <w:ind w:firstLine="709"/>
        <w:jc w:val="both"/>
        <w:rPr>
          <w:bCs/>
          <w:color w:val="000000"/>
          <w:szCs w:val="20"/>
        </w:rPr>
      </w:pPr>
      <w:r w:rsidRPr="00E6674F">
        <w:rPr>
          <w:bCs/>
          <w:color w:val="000000"/>
          <w:szCs w:val="20"/>
        </w:rPr>
        <w:t>1.</w:t>
      </w:r>
      <w:r w:rsidRPr="00E6674F">
        <w:rPr>
          <w:bCs/>
          <w:color w:val="000000"/>
          <w:szCs w:val="20"/>
        </w:rPr>
        <w:tab/>
        <w:t>Сбор за подачу и уборку вагонов локомотивом за каждый его выход;</w:t>
      </w:r>
    </w:p>
    <w:p w14:paraId="72BE6B26" w14:textId="77777777" w:rsidR="00B90A59" w:rsidRPr="00E6674F" w:rsidRDefault="00B90A59" w:rsidP="00B90A59">
      <w:pPr>
        <w:ind w:firstLine="709"/>
        <w:jc w:val="both"/>
        <w:rPr>
          <w:bCs/>
          <w:color w:val="000000"/>
          <w:szCs w:val="20"/>
        </w:rPr>
      </w:pPr>
      <w:r w:rsidRPr="00E6674F">
        <w:rPr>
          <w:bCs/>
          <w:color w:val="000000"/>
          <w:szCs w:val="20"/>
        </w:rPr>
        <w:t>2.</w:t>
      </w:r>
      <w:r w:rsidRPr="00E6674F">
        <w:rPr>
          <w:bCs/>
          <w:color w:val="000000"/>
          <w:szCs w:val="20"/>
        </w:rPr>
        <w:tab/>
        <w:t>Ежесуточную плату за пользование железнодорожным путем необщего пользования;</w:t>
      </w:r>
    </w:p>
    <w:p w14:paraId="0E2182B3" w14:textId="77777777" w:rsidR="00B90A59" w:rsidRPr="00E6674F" w:rsidRDefault="00B90A59" w:rsidP="00B90A59">
      <w:pPr>
        <w:ind w:firstLine="709"/>
        <w:jc w:val="both"/>
        <w:rPr>
          <w:bCs/>
          <w:color w:val="000000"/>
          <w:szCs w:val="20"/>
        </w:rPr>
      </w:pPr>
      <w:r w:rsidRPr="00E6674F">
        <w:rPr>
          <w:bCs/>
          <w:color w:val="000000"/>
          <w:szCs w:val="20"/>
        </w:rPr>
        <w:t>3.</w:t>
      </w:r>
      <w:r w:rsidRPr="00E6674F">
        <w:rPr>
          <w:bCs/>
          <w:color w:val="000000"/>
          <w:szCs w:val="20"/>
        </w:rPr>
        <w:tab/>
        <w:t>Штрафы за задержку вагонов на железнодорожном пути необщего пользования;</w:t>
      </w:r>
    </w:p>
    <w:p w14:paraId="369FC41A" w14:textId="77777777" w:rsidR="00B90A59" w:rsidRPr="00E6674F" w:rsidRDefault="00B90A59" w:rsidP="00B90A59">
      <w:pPr>
        <w:ind w:firstLine="709"/>
        <w:jc w:val="both"/>
        <w:rPr>
          <w:bCs/>
          <w:color w:val="000000"/>
          <w:szCs w:val="20"/>
        </w:rPr>
      </w:pPr>
      <w:r w:rsidRPr="00E6674F">
        <w:rPr>
          <w:bCs/>
          <w:color w:val="000000"/>
          <w:szCs w:val="20"/>
        </w:rPr>
        <w:t xml:space="preserve"> Со склада Центральной котельной г. Тайга, ул. Таежная, 11 грузовым автотранспортом уголь доставляется на малые котельные: </w:t>
      </w:r>
    </w:p>
    <w:p w14:paraId="2A32E054" w14:textId="77777777" w:rsidR="00B90A59" w:rsidRPr="00E6674F" w:rsidRDefault="00B90A59" w:rsidP="00B90A59">
      <w:pPr>
        <w:ind w:firstLine="709"/>
        <w:jc w:val="both"/>
        <w:rPr>
          <w:bCs/>
          <w:color w:val="000000"/>
          <w:szCs w:val="20"/>
        </w:rPr>
      </w:pPr>
      <w:r w:rsidRPr="00E6674F">
        <w:rPr>
          <w:bCs/>
          <w:color w:val="000000"/>
          <w:szCs w:val="20"/>
        </w:rPr>
        <w:t>- Котельная «Приют», ул. Трудовые резервы, 18;</w:t>
      </w:r>
    </w:p>
    <w:p w14:paraId="7CD4C9E8" w14:textId="77777777" w:rsidR="00B90A59" w:rsidRPr="00E6674F" w:rsidRDefault="00B90A59" w:rsidP="00B90A59">
      <w:pPr>
        <w:ind w:firstLine="709"/>
        <w:jc w:val="both"/>
        <w:rPr>
          <w:bCs/>
          <w:color w:val="000000"/>
          <w:szCs w:val="20"/>
        </w:rPr>
      </w:pPr>
      <w:r w:rsidRPr="00E6674F">
        <w:rPr>
          <w:bCs/>
          <w:color w:val="000000"/>
          <w:szCs w:val="20"/>
        </w:rPr>
        <w:t>- Котельная №1, ул. Почтовая, 135д;</w:t>
      </w:r>
    </w:p>
    <w:p w14:paraId="0A52CFDB" w14:textId="77777777" w:rsidR="00B90A59" w:rsidRPr="00E6674F" w:rsidRDefault="00B90A59" w:rsidP="00B90A59">
      <w:pPr>
        <w:ind w:firstLine="709"/>
        <w:jc w:val="both"/>
        <w:rPr>
          <w:bCs/>
          <w:color w:val="000000"/>
          <w:szCs w:val="20"/>
        </w:rPr>
      </w:pPr>
      <w:r w:rsidRPr="00E6674F">
        <w:rPr>
          <w:bCs/>
          <w:color w:val="000000"/>
          <w:szCs w:val="20"/>
        </w:rPr>
        <w:t>- Котельная «Д/сад», ул. Рабочая, 179;</w:t>
      </w:r>
    </w:p>
    <w:p w14:paraId="25FCC0BA" w14:textId="77777777" w:rsidR="00B90A59" w:rsidRPr="00E6674F" w:rsidRDefault="00B90A59" w:rsidP="00B90A59">
      <w:pPr>
        <w:ind w:firstLine="709"/>
        <w:jc w:val="both"/>
        <w:rPr>
          <w:bCs/>
          <w:color w:val="000000"/>
          <w:szCs w:val="20"/>
        </w:rPr>
      </w:pPr>
      <w:r w:rsidRPr="00E6674F">
        <w:rPr>
          <w:bCs/>
          <w:color w:val="000000"/>
          <w:szCs w:val="20"/>
        </w:rPr>
        <w:t>- Котельная «Диспансер» п. Кедровый;</w:t>
      </w:r>
    </w:p>
    <w:p w14:paraId="6C7A73F0" w14:textId="77777777" w:rsidR="00B90A59" w:rsidRPr="00E6674F" w:rsidRDefault="00B90A59" w:rsidP="00B90A59">
      <w:pPr>
        <w:ind w:firstLine="709"/>
        <w:jc w:val="both"/>
        <w:rPr>
          <w:bCs/>
          <w:color w:val="000000"/>
          <w:szCs w:val="20"/>
        </w:rPr>
      </w:pPr>
      <w:r w:rsidRPr="00E6674F">
        <w:rPr>
          <w:bCs/>
          <w:color w:val="000000"/>
          <w:szCs w:val="20"/>
        </w:rPr>
        <w:t>- Котельная Кузель, ул. Школьная, 14а</w:t>
      </w:r>
    </w:p>
    <w:p w14:paraId="30BEAC42" w14:textId="77777777" w:rsidR="00B90A59" w:rsidRPr="00E6674F" w:rsidRDefault="00B90A59" w:rsidP="00B90A59">
      <w:pPr>
        <w:ind w:firstLine="709"/>
        <w:jc w:val="both"/>
        <w:rPr>
          <w:bCs/>
          <w:color w:val="000000"/>
          <w:szCs w:val="20"/>
        </w:rPr>
      </w:pPr>
      <w:r w:rsidRPr="00E6674F">
        <w:rPr>
          <w:bCs/>
          <w:color w:val="000000"/>
          <w:szCs w:val="20"/>
        </w:rPr>
        <w:t>Распределение управленческих расходов между участками предприятия, задействованных при выработке тепловой энергии и обеспечении горячей водой потребителей производится согласно проценту зафиксированному учетной политикой предприятия (п. 3.9.8, стр. 173, том 1, Приказ о внесении изменений в Учетную политику № 320 от 31.12.2020).</w:t>
      </w:r>
    </w:p>
    <w:p w14:paraId="1DE33360" w14:textId="77777777" w:rsidR="00B90A59" w:rsidRPr="00E6674F" w:rsidRDefault="00B90A59" w:rsidP="00B90A59">
      <w:pPr>
        <w:ind w:firstLine="709"/>
        <w:jc w:val="both"/>
        <w:rPr>
          <w:bCs/>
          <w:color w:val="000000"/>
          <w:szCs w:val="20"/>
        </w:rPr>
      </w:pPr>
      <w:r w:rsidRPr="00E6674F">
        <w:rPr>
          <w:bCs/>
          <w:color w:val="000000"/>
          <w:szCs w:val="20"/>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3036A3B9" w14:textId="77777777" w:rsidR="00B90A59" w:rsidRPr="00E6674F" w:rsidRDefault="00B90A59" w:rsidP="00B90A59">
      <w:pPr>
        <w:ind w:firstLine="709"/>
        <w:jc w:val="both"/>
        <w:rPr>
          <w:color w:val="000000"/>
          <w:spacing w:val="-10"/>
          <w:kern w:val="28"/>
        </w:rPr>
      </w:pPr>
      <w:r w:rsidRPr="00E6674F">
        <w:rPr>
          <w:color w:val="000000"/>
          <w:spacing w:val="-10"/>
          <w:kern w:val="28"/>
        </w:rPr>
        <w:t xml:space="preserve">ОАО «СКЭК» осуществляет генерацию, передачу и распределение тепловой энергии на территории </w:t>
      </w:r>
      <w:proofErr w:type="spellStart"/>
      <w:r w:rsidRPr="00E6674F">
        <w:rPr>
          <w:color w:val="000000"/>
          <w:spacing w:val="-10"/>
          <w:kern w:val="28"/>
        </w:rPr>
        <w:t>Тайгинского</w:t>
      </w:r>
      <w:proofErr w:type="spellEnd"/>
      <w:r w:rsidRPr="00E6674F">
        <w:rPr>
          <w:color w:val="000000"/>
          <w:spacing w:val="-10"/>
          <w:kern w:val="28"/>
        </w:rPr>
        <w:t xml:space="preserve"> городского округа с использованием подрядной схемы, в которой подрядная организация (ООО «</w:t>
      </w:r>
      <w:proofErr w:type="spellStart"/>
      <w:r w:rsidRPr="00E6674F">
        <w:rPr>
          <w:color w:val="000000"/>
          <w:spacing w:val="-10"/>
          <w:kern w:val="28"/>
        </w:rPr>
        <w:t>Тайгинское</w:t>
      </w:r>
      <w:proofErr w:type="spellEnd"/>
      <w:r w:rsidRPr="00E6674F">
        <w:rPr>
          <w:color w:val="000000"/>
          <w:spacing w:val="-10"/>
          <w:kern w:val="28"/>
        </w:rPr>
        <w:t xml:space="preserve"> ВКХ», далее ООО «ТВКХ») осуществляет деятельность, связанную с непосредственной эксплуатацией котельных.</w:t>
      </w:r>
    </w:p>
    <w:p w14:paraId="3B33AC60" w14:textId="77777777" w:rsidR="00B90A59" w:rsidRPr="00E6674F" w:rsidRDefault="00B90A59" w:rsidP="00B90A59">
      <w:pPr>
        <w:ind w:right="-1" w:firstLine="709"/>
        <w:jc w:val="both"/>
        <w:rPr>
          <w:color w:val="000000"/>
        </w:rPr>
      </w:pPr>
      <w:r w:rsidRPr="00E6674F">
        <w:rPr>
          <w:color w:val="000000"/>
        </w:rPr>
        <w:t>ООО «ТВКХ» при оказании услуг технического обслуживания котельных, переданных по договору аренды ОАО «СКЭК», в целях обеспечения теплоснабжения, непосредственно и самостоятельно несет расходы:</w:t>
      </w:r>
    </w:p>
    <w:p w14:paraId="4868B33E" w14:textId="77777777" w:rsidR="00B90A59" w:rsidRPr="00E6674F" w:rsidRDefault="00B90A59" w:rsidP="00B90A59">
      <w:pPr>
        <w:ind w:right="142" w:firstLine="709"/>
        <w:jc w:val="both"/>
        <w:rPr>
          <w:color w:val="000000"/>
        </w:rPr>
      </w:pPr>
      <w:r w:rsidRPr="00E6674F">
        <w:rPr>
          <w:color w:val="000000"/>
        </w:rPr>
        <w:t xml:space="preserve">- по закупке сырья и материалов (вспомогательные материалы и ГСМ для машин и механизмов, осуществляющих погрузку-разгрузку, </w:t>
      </w:r>
      <w:proofErr w:type="spellStart"/>
      <w:r w:rsidRPr="00E6674F">
        <w:rPr>
          <w:color w:val="000000"/>
        </w:rPr>
        <w:t>буртовку</w:t>
      </w:r>
      <w:proofErr w:type="spellEnd"/>
      <w:r w:rsidRPr="00E6674F">
        <w:rPr>
          <w:color w:val="000000"/>
        </w:rPr>
        <w:t xml:space="preserve"> топлива, а также спецодежда, </w:t>
      </w:r>
      <w:proofErr w:type="spellStart"/>
      <w:r w:rsidRPr="00E6674F">
        <w:rPr>
          <w:color w:val="000000"/>
        </w:rPr>
        <w:t>хозинвентарь</w:t>
      </w:r>
      <w:proofErr w:type="spellEnd"/>
      <w:r w:rsidRPr="00E6674F">
        <w:rPr>
          <w:color w:val="000000"/>
        </w:rPr>
        <w:t xml:space="preserve">, реагенты, фильтрующие и ионообменные материалы; материалы на текущий и капитальный ремонт, осуществляемый </w:t>
      </w:r>
      <w:proofErr w:type="spellStart"/>
      <w:r w:rsidRPr="00E6674F">
        <w:rPr>
          <w:color w:val="000000"/>
        </w:rPr>
        <w:t>хозспособом</w:t>
      </w:r>
      <w:proofErr w:type="spellEnd"/>
      <w:r w:rsidRPr="00E6674F">
        <w:rPr>
          <w:color w:val="000000"/>
        </w:rPr>
        <w:t>; материалы на текущее содержание и техническое обслуживание).</w:t>
      </w:r>
    </w:p>
    <w:p w14:paraId="73B13F97" w14:textId="77777777" w:rsidR="00B90A59" w:rsidRPr="00E6674F" w:rsidRDefault="00B90A59" w:rsidP="00B90A59">
      <w:pPr>
        <w:ind w:right="142" w:firstLine="709"/>
        <w:jc w:val="both"/>
        <w:rPr>
          <w:color w:val="000000"/>
        </w:rPr>
      </w:pPr>
      <w:r w:rsidRPr="00E6674F">
        <w:rPr>
          <w:color w:val="000000"/>
        </w:rPr>
        <w:t>- ФОТ на содержание обслуживающего персонала по обслуживанию</w:t>
      </w:r>
      <w:r>
        <w:rPr>
          <w:color w:val="000000"/>
        </w:rPr>
        <w:t xml:space="preserve"> 6</w:t>
      </w:r>
      <w:r w:rsidRPr="00E6674F">
        <w:rPr>
          <w:color w:val="000000"/>
        </w:rPr>
        <w:t xml:space="preserve"> котельных, включая АУП ООО «ТВКХ» цехового и линейного персонала;</w:t>
      </w:r>
    </w:p>
    <w:p w14:paraId="71E17D89" w14:textId="77777777" w:rsidR="00B90A59" w:rsidRPr="00E6674F" w:rsidRDefault="00B90A59" w:rsidP="00B90A59">
      <w:pPr>
        <w:ind w:right="142"/>
        <w:jc w:val="both"/>
        <w:rPr>
          <w:color w:val="000000"/>
        </w:rPr>
      </w:pPr>
      <w:r w:rsidRPr="00E6674F">
        <w:rPr>
          <w:color w:val="000000"/>
        </w:rPr>
        <w:tab/>
        <w:t>- отчисления с ФОТ;</w:t>
      </w:r>
    </w:p>
    <w:p w14:paraId="7299F05F" w14:textId="77777777" w:rsidR="00B90A59" w:rsidRPr="00E6674F" w:rsidRDefault="00B90A59" w:rsidP="00B90A59">
      <w:pPr>
        <w:ind w:right="142"/>
        <w:jc w:val="both"/>
        <w:rPr>
          <w:color w:val="000000"/>
        </w:rPr>
      </w:pPr>
      <w:r w:rsidRPr="00E6674F">
        <w:rPr>
          <w:color w:val="000000"/>
        </w:rPr>
        <w:tab/>
        <w:t xml:space="preserve">- осуществлять плановый текущий ремонт котельных; </w:t>
      </w:r>
    </w:p>
    <w:p w14:paraId="16A7533E" w14:textId="77777777" w:rsidR="00B90A59" w:rsidRPr="00E6674F" w:rsidRDefault="00B90A59" w:rsidP="00B90A59">
      <w:pPr>
        <w:ind w:right="142"/>
        <w:jc w:val="both"/>
        <w:rPr>
          <w:color w:val="000000"/>
        </w:rPr>
      </w:pPr>
      <w:r w:rsidRPr="00E6674F">
        <w:rPr>
          <w:color w:val="000000"/>
        </w:rPr>
        <w:tab/>
        <w:t xml:space="preserve">- в части работ и услуг производственного характера осуществлять вывоз шлака, оказывать услуги автотранспорта в части подвозки материалов для текущих ремонтов и обеспечения хозяйственной деятельности котельных, обслуживать </w:t>
      </w:r>
      <w:r>
        <w:rPr>
          <w:color w:val="000000"/>
        </w:rPr>
        <w:t>приборы учета тепловой энергии</w:t>
      </w:r>
      <w:r w:rsidRPr="00E6674F">
        <w:rPr>
          <w:color w:val="000000"/>
        </w:rPr>
        <w:t>»;</w:t>
      </w:r>
    </w:p>
    <w:p w14:paraId="2C312633" w14:textId="77777777" w:rsidR="00B90A59" w:rsidRPr="00E6674F" w:rsidRDefault="00B90A59" w:rsidP="00B90A59">
      <w:pPr>
        <w:ind w:right="142"/>
        <w:jc w:val="both"/>
        <w:rPr>
          <w:color w:val="000000"/>
        </w:rPr>
      </w:pPr>
      <w:r w:rsidRPr="00E6674F">
        <w:rPr>
          <w:color w:val="000000"/>
        </w:rPr>
        <w:tab/>
        <w:t xml:space="preserve">- в части осуществления хранения и подачи угля, осуществлять его погрузку, разгрузку, </w:t>
      </w:r>
      <w:proofErr w:type="spellStart"/>
      <w:r w:rsidRPr="00E6674F">
        <w:rPr>
          <w:color w:val="000000"/>
        </w:rPr>
        <w:t>буртовку</w:t>
      </w:r>
      <w:proofErr w:type="spellEnd"/>
      <w:r w:rsidRPr="00E6674F">
        <w:rPr>
          <w:color w:val="000000"/>
        </w:rPr>
        <w:t>;</w:t>
      </w:r>
    </w:p>
    <w:p w14:paraId="7493409A" w14:textId="77777777" w:rsidR="00B90A59" w:rsidRPr="00E6674F" w:rsidRDefault="00B90A59" w:rsidP="00B90A59">
      <w:pPr>
        <w:autoSpaceDE w:val="0"/>
        <w:autoSpaceDN w:val="0"/>
        <w:adjustRightInd w:val="0"/>
        <w:jc w:val="both"/>
        <w:rPr>
          <w:color w:val="000000"/>
        </w:rPr>
      </w:pPr>
      <w:r w:rsidRPr="00E6674F">
        <w:rPr>
          <w:color w:val="000000"/>
        </w:rPr>
        <w:tab/>
        <w:t>- иные расходы (работы и услуги, выполняемые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50223820" w14:textId="77777777" w:rsidR="00B90A59" w:rsidRPr="00E6674F" w:rsidRDefault="00B90A59" w:rsidP="00B90A59">
      <w:pPr>
        <w:autoSpaceDE w:val="0"/>
        <w:autoSpaceDN w:val="0"/>
        <w:adjustRightInd w:val="0"/>
        <w:jc w:val="both"/>
        <w:rPr>
          <w:color w:val="000000"/>
        </w:rPr>
      </w:pPr>
      <w:r w:rsidRPr="00E6674F">
        <w:rPr>
          <w:color w:val="000000"/>
        </w:rPr>
        <w:tab/>
        <w:t>- арендная плата;</w:t>
      </w:r>
    </w:p>
    <w:p w14:paraId="4BCFF7EB" w14:textId="77777777" w:rsidR="00B90A59" w:rsidRPr="00E6674F" w:rsidRDefault="00B90A59" w:rsidP="00B90A59">
      <w:pPr>
        <w:autoSpaceDE w:val="0"/>
        <w:autoSpaceDN w:val="0"/>
        <w:adjustRightInd w:val="0"/>
        <w:jc w:val="both"/>
        <w:rPr>
          <w:color w:val="000000"/>
        </w:rPr>
      </w:pPr>
      <w:r w:rsidRPr="00E6674F">
        <w:rPr>
          <w:color w:val="000000"/>
        </w:rPr>
        <w:tab/>
        <w:t>- служебные командировки;</w:t>
      </w:r>
    </w:p>
    <w:p w14:paraId="0466D97A" w14:textId="77777777" w:rsidR="00B90A59" w:rsidRPr="00E6674F" w:rsidRDefault="00B90A59" w:rsidP="00B90A59">
      <w:pPr>
        <w:autoSpaceDE w:val="0"/>
        <w:autoSpaceDN w:val="0"/>
        <w:adjustRightInd w:val="0"/>
        <w:ind w:firstLine="708"/>
        <w:jc w:val="both"/>
        <w:rPr>
          <w:color w:val="000000"/>
        </w:rPr>
      </w:pPr>
      <w:r w:rsidRPr="00E6674F">
        <w:rPr>
          <w:color w:val="000000"/>
        </w:rPr>
        <w:t>- другие расходы, связанные с производством и реализацией продукции, в том числе: налог на имущество организаций, земельный налог, транспортный налог, прочие налоги;</w:t>
      </w:r>
    </w:p>
    <w:p w14:paraId="78B1CE65" w14:textId="77777777" w:rsidR="00B90A59" w:rsidRPr="00E6674F" w:rsidRDefault="00B90A59" w:rsidP="00B90A59">
      <w:pPr>
        <w:autoSpaceDE w:val="0"/>
        <w:autoSpaceDN w:val="0"/>
        <w:adjustRightInd w:val="0"/>
        <w:ind w:firstLine="708"/>
        <w:rPr>
          <w:color w:val="000000"/>
        </w:rPr>
      </w:pPr>
      <w:r w:rsidRPr="00E6674F">
        <w:rPr>
          <w:color w:val="000000"/>
        </w:rPr>
        <w:t>- расходы на услуги банка;</w:t>
      </w:r>
    </w:p>
    <w:p w14:paraId="5847F7EB" w14:textId="77777777" w:rsidR="00B90A59" w:rsidRPr="00E6674F" w:rsidRDefault="00B90A59" w:rsidP="00B90A59">
      <w:pPr>
        <w:ind w:right="142" w:firstLine="709"/>
        <w:jc w:val="both"/>
        <w:rPr>
          <w:color w:val="000000"/>
        </w:rPr>
      </w:pPr>
      <w:r w:rsidRPr="00E6674F">
        <w:rPr>
          <w:color w:val="000000"/>
        </w:rPr>
        <w:t>- денежные выплаты социального характера (по Коллективному договору).</w:t>
      </w:r>
    </w:p>
    <w:p w14:paraId="5BFEDCB1" w14:textId="77777777" w:rsidR="00B90A59" w:rsidRPr="00E6674F" w:rsidRDefault="00B90A59" w:rsidP="00B90A59">
      <w:pPr>
        <w:ind w:right="142" w:firstLine="709"/>
        <w:contextualSpacing/>
        <w:jc w:val="both"/>
        <w:rPr>
          <w:rFonts w:eastAsia="Calibri"/>
          <w:color w:val="000000"/>
          <w:lang w:eastAsia="en-US"/>
        </w:rPr>
      </w:pPr>
      <w:r w:rsidRPr="00E6674F">
        <w:rPr>
          <w:rFonts w:eastAsia="Calibri"/>
          <w:color w:val="000000"/>
          <w:lang w:eastAsia="en-US"/>
        </w:rPr>
        <w:t>В связи с тем, что предприятие ОАО «СКЭК» находится на общей системе налогообложения все расчеты произведены без учета НДС.</w:t>
      </w:r>
    </w:p>
    <w:p w14:paraId="5B6568D6" w14:textId="77777777" w:rsidR="00B90A59" w:rsidRPr="00E6674F" w:rsidRDefault="00B90A59" w:rsidP="00B90A59">
      <w:pPr>
        <w:ind w:right="142" w:firstLine="709"/>
        <w:jc w:val="both"/>
        <w:rPr>
          <w:color w:val="000000"/>
        </w:rPr>
      </w:pPr>
      <w:bookmarkStart w:id="29" w:name="_Toc24044782"/>
      <w:bookmarkStart w:id="30" w:name="_Toc79762968"/>
      <w:r w:rsidRPr="00E6674F">
        <w:rPr>
          <w:color w:val="000000"/>
        </w:rPr>
        <w:t>Тарифы ОАО «СКЭК» подлежат регулированию согласно положениям статьи 8 Федерального закона от 27.07.2010 №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5C73C137" w14:textId="77777777" w:rsidR="00B90A59" w:rsidRPr="00E6674F" w:rsidRDefault="00B90A59" w:rsidP="00B90A59">
      <w:pPr>
        <w:pStyle w:val="1"/>
        <w:rPr>
          <w:color w:val="000000"/>
        </w:rPr>
      </w:pPr>
      <w:r w:rsidRPr="00E6674F">
        <w:rPr>
          <w:color w:val="000000"/>
        </w:rPr>
        <w:t>Н</w:t>
      </w:r>
      <w:bookmarkEnd w:id="25"/>
      <w:bookmarkEnd w:id="29"/>
      <w:r w:rsidRPr="00E6674F">
        <w:rPr>
          <w:color w:val="000000"/>
        </w:rPr>
        <w:t>ормативно правовая база</w:t>
      </w:r>
      <w:bookmarkEnd w:id="30"/>
    </w:p>
    <w:p w14:paraId="5FC85543" w14:textId="77777777" w:rsidR="00B90A59" w:rsidRPr="00E6674F" w:rsidRDefault="00B90A59" w:rsidP="00B90A59">
      <w:pPr>
        <w:tabs>
          <w:tab w:val="left" w:pos="0"/>
          <w:tab w:val="left" w:pos="9900"/>
        </w:tabs>
        <w:ind w:right="142" w:firstLine="709"/>
        <w:contextualSpacing/>
        <w:jc w:val="both"/>
        <w:rPr>
          <w:color w:val="000000"/>
        </w:rPr>
      </w:pPr>
      <w:r w:rsidRPr="00E6674F">
        <w:rPr>
          <w:color w:val="000000"/>
        </w:rPr>
        <w:t>Гражданский кодекс Российской Федерации;</w:t>
      </w:r>
    </w:p>
    <w:p w14:paraId="237BD5F7" w14:textId="77777777" w:rsidR="00B90A59" w:rsidRPr="00E6674F" w:rsidRDefault="00B90A59" w:rsidP="00B90A59">
      <w:pPr>
        <w:tabs>
          <w:tab w:val="left" w:pos="0"/>
          <w:tab w:val="left" w:pos="9900"/>
        </w:tabs>
        <w:ind w:right="142" w:firstLine="709"/>
        <w:contextualSpacing/>
        <w:jc w:val="both"/>
        <w:rPr>
          <w:color w:val="000000"/>
        </w:rPr>
      </w:pPr>
      <w:r w:rsidRPr="00E6674F">
        <w:rPr>
          <w:color w:val="000000"/>
        </w:rPr>
        <w:t>Налоговый кодекс Российской Федерации;</w:t>
      </w:r>
    </w:p>
    <w:p w14:paraId="60CC2A69" w14:textId="77777777" w:rsidR="00B90A59" w:rsidRPr="00E6674F" w:rsidRDefault="00B90A59" w:rsidP="00B90A59">
      <w:pPr>
        <w:tabs>
          <w:tab w:val="left" w:pos="0"/>
          <w:tab w:val="left" w:pos="9900"/>
        </w:tabs>
        <w:ind w:right="142" w:firstLine="709"/>
        <w:jc w:val="both"/>
        <w:rPr>
          <w:color w:val="000000"/>
        </w:rPr>
      </w:pPr>
      <w:r w:rsidRPr="00E6674F">
        <w:rPr>
          <w:color w:val="000000"/>
        </w:rPr>
        <w:t>Трудовой Кодекс Российской Федерации;</w:t>
      </w:r>
    </w:p>
    <w:p w14:paraId="1383FB81" w14:textId="77777777" w:rsidR="00B90A59" w:rsidRPr="00E6674F" w:rsidRDefault="00B90A59" w:rsidP="00B90A59">
      <w:pPr>
        <w:tabs>
          <w:tab w:val="left" w:pos="0"/>
          <w:tab w:val="left" w:pos="9900"/>
        </w:tabs>
        <w:ind w:firstLine="709"/>
        <w:jc w:val="both"/>
        <w:rPr>
          <w:color w:val="000000"/>
        </w:rPr>
      </w:pPr>
      <w:r w:rsidRPr="00E6674F">
        <w:rPr>
          <w:color w:val="000000"/>
        </w:rPr>
        <w:t>Федеральный Закон от 17.08.1995 № 147-ФЗ «О естественных монополиях»;</w:t>
      </w:r>
    </w:p>
    <w:p w14:paraId="495432EB" w14:textId="77777777" w:rsidR="00B90A59" w:rsidRPr="00E6674F" w:rsidRDefault="00B90A59" w:rsidP="00B90A59">
      <w:pPr>
        <w:tabs>
          <w:tab w:val="left" w:pos="0"/>
          <w:tab w:val="left" w:pos="9900"/>
        </w:tabs>
        <w:ind w:firstLine="709"/>
        <w:jc w:val="both"/>
        <w:rPr>
          <w:color w:val="000000"/>
        </w:rPr>
      </w:pPr>
      <w:r w:rsidRPr="00E6674F">
        <w:rPr>
          <w:color w:val="000000"/>
        </w:rPr>
        <w:t xml:space="preserve"> Федеральный закон от 27.07.2010 № 190-ФЗ «О теплоснабжении»;</w:t>
      </w:r>
    </w:p>
    <w:p w14:paraId="3E323DE8" w14:textId="77777777" w:rsidR="00B90A59" w:rsidRPr="00E6674F" w:rsidRDefault="00B90A59" w:rsidP="00B90A59">
      <w:pPr>
        <w:tabs>
          <w:tab w:val="left" w:pos="0"/>
          <w:tab w:val="left" w:pos="9900"/>
        </w:tabs>
        <w:ind w:firstLine="709"/>
        <w:jc w:val="both"/>
        <w:rPr>
          <w:color w:val="000000"/>
        </w:rPr>
      </w:pPr>
      <w:r w:rsidRPr="00E6674F">
        <w:rPr>
          <w:color w:val="000000"/>
        </w:rPr>
        <w:t xml:space="preserve">Постановление Правительства РФ от 6 июля 1998 г. № 700 </w:t>
      </w:r>
      <w:r w:rsidRPr="00E6674F">
        <w:rPr>
          <w:color w:val="000000"/>
        </w:rPr>
        <w:br/>
        <w:t>«О введении раздельного учета затрат по регулируемым видам деятельности в энергетике»;</w:t>
      </w:r>
    </w:p>
    <w:p w14:paraId="287DD3A3" w14:textId="77777777" w:rsidR="00B90A59" w:rsidRPr="00E6674F" w:rsidRDefault="00B90A59" w:rsidP="00B90A59">
      <w:pPr>
        <w:tabs>
          <w:tab w:val="left" w:pos="0"/>
          <w:tab w:val="left" w:pos="9900"/>
        </w:tabs>
        <w:ind w:firstLine="709"/>
        <w:jc w:val="both"/>
        <w:rPr>
          <w:color w:val="000000"/>
        </w:rPr>
      </w:pPr>
      <w:r w:rsidRPr="00E6674F">
        <w:rPr>
          <w:color w:val="000000"/>
        </w:rPr>
        <w:t xml:space="preserve">Приказ Минэнерго РФ от 30.12.2008 № 325 «Об организации </w:t>
      </w:r>
      <w:r w:rsidRPr="00E6674F">
        <w:rPr>
          <w:color w:val="000000"/>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E6674F">
        <w:rPr>
          <w:color w:val="000000"/>
        </w:rPr>
        <w:br/>
        <w:t>по расчету и обоснованию нормативов технологических потерь при передаче тепловой энергии»);</w:t>
      </w:r>
    </w:p>
    <w:p w14:paraId="7E2CCC55" w14:textId="77777777" w:rsidR="00B90A59" w:rsidRPr="00E6674F" w:rsidRDefault="00B90A59" w:rsidP="00B90A59">
      <w:pPr>
        <w:tabs>
          <w:tab w:val="left" w:pos="0"/>
          <w:tab w:val="left" w:pos="9900"/>
        </w:tabs>
        <w:ind w:firstLine="709"/>
        <w:jc w:val="both"/>
        <w:rPr>
          <w:color w:val="000000"/>
        </w:rPr>
      </w:pPr>
      <w:r w:rsidRPr="00E6674F">
        <w:rPr>
          <w:color w:val="000000"/>
        </w:rPr>
        <w:t>Постановление Правительства Российской Федерации от 22.10.2012 г. №1075 «О ценообразовании в сфере теплоснабжения» (далее Основы ценообразования);</w:t>
      </w:r>
    </w:p>
    <w:p w14:paraId="17A7DAF5" w14:textId="77777777" w:rsidR="00B90A59" w:rsidRPr="00E6674F" w:rsidRDefault="00B90A59" w:rsidP="00B90A59">
      <w:pPr>
        <w:tabs>
          <w:tab w:val="left" w:pos="0"/>
        </w:tabs>
        <w:ind w:firstLine="709"/>
        <w:jc w:val="both"/>
        <w:rPr>
          <w:color w:val="000000"/>
        </w:rPr>
      </w:pPr>
      <w:r w:rsidRPr="00E6674F">
        <w:rPr>
          <w:color w:val="000000"/>
        </w:rPr>
        <w:t xml:space="preserve">Приказ Федеральной службы по тарифам (ФСТ России) </w:t>
      </w:r>
      <w:r w:rsidRPr="00E6674F">
        <w:rPr>
          <w:color w:val="000000"/>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1D87A912" w14:textId="77777777" w:rsidR="00B90A59" w:rsidRDefault="00B90A59" w:rsidP="00B90A59">
      <w:pPr>
        <w:tabs>
          <w:tab w:val="left" w:pos="0"/>
          <w:tab w:val="num" w:pos="993"/>
        </w:tabs>
        <w:ind w:firstLine="709"/>
        <w:jc w:val="both"/>
        <w:rPr>
          <w:color w:val="000000"/>
        </w:rPr>
      </w:pPr>
      <w:r w:rsidRPr="00E6674F">
        <w:rPr>
          <w:color w:val="000000"/>
        </w:rPr>
        <w:t xml:space="preserve">Приказ Федеральной службы по тарифам (ФСТ России) </w:t>
      </w:r>
      <w:r w:rsidRPr="00E6674F">
        <w:rPr>
          <w:color w:val="000000"/>
        </w:rPr>
        <w:br/>
        <w:t xml:space="preserve">от 07.06.2013 года № 163 «Об утверждении Регламента открытия дел </w:t>
      </w:r>
      <w:r w:rsidRPr="00E6674F">
        <w:rPr>
          <w:color w:val="000000"/>
        </w:rPr>
        <w:br/>
        <w:t>об установлении регулируемых цен (тарифов) и отмене регулирования тарифов в сфере теплоснабжения» (далее Регламент);</w:t>
      </w:r>
    </w:p>
    <w:p w14:paraId="786DD6A0" w14:textId="77777777" w:rsidR="00B90A59" w:rsidRDefault="00B90A59" w:rsidP="00B90A59">
      <w:pPr>
        <w:tabs>
          <w:tab w:val="left" w:pos="0"/>
          <w:tab w:val="num" w:pos="993"/>
        </w:tabs>
        <w:ind w:firstLine="709"/>
        <w:jc w:val="both"/>
        <w:rPr>
          <w:color w:val="000000"/>
        </w:rPr>
      </w:pPr>
      <w:r w:rsidRPr="00504D8B">
        <w:rPr>
          <w:color w:val="000000"/>
        </w:rPr>
        <w:t>Ф</w:t>
      </w:r>
      <w:r>
        <w:rPr>
          <w:color w:val="000000"/>
        </w:rPr>
        <w:t>едеральный закон от 07.12.2011 №</w:t>
      </w:r>
      <w:r w:rsidRPr="00504D8B">
        <w:rPr>
          <w:color w:val="000000"/>
        </w:rPr>
        <w:t xml:space="preserve"> 416-ФЗ </w:t>
      </w:r>
      <w:r>
        <w:rPr>
          <w:color w:val="000000"/>
        </w:rPr>
        <w:t>«О водоснабжении и водоотведении»;</w:t>
      </w:r>
    </w:p>
    <w:p w14:paraId="28CFB615" w14:textId="77777777" w:rsidR="00B90A59" w:rsidRPr="00E6674F" w:rsidRDefault="00B90A59" w:rsidP="00B90A59">
      <w:pPr>
        <w:tabs>
          <w:tab w:val="left" w:pos="0"/>
          <w:tab w:val="num" w:pos="993"/>
        </w:tabs>
        <w:ind w:firstLine="709"/>
        <w:jc w:val="both"/>
        <w:rPr>
          <w:color w:val="000000"/>
        </w:rPr>
      </w:pPr>
      <w:r w:rsidRPr="00504D8B">
        <w:rPr>
          <w:color w:val="000000"/>
        </w:rPr>
        <w:t xml:space="preserve">Постановление </w:t>
      </w:r>
      <w:r>
        <w:rPr>
          <w:color w:val="000000"/>
        </w:rPr>
        <w:t xml:space="preserve">Правительства РФ от 13.05.2013 № </w:t>
      </w:r>
      <w:r w:rsidRPr="00504D8B">
        <w:rPr>
          <w:color w:val="000000"/>
        </w:rPr>
        <w:t xml:space="preserve">406 </w:t>
      </w:r>
      <w:r>
        <w:rPr>
          <w:color w:val="000000"/>
        </w:rPr>
        <w:t>«</w:t>
      </w:r>
      <w:r w:rsidRPr="00504D8B">
        <w:rPr>
          <w:color w:val="000000"/>
        </w:rPr>
        <w:t>О государственном регулировании тарифов в сфер</w:t>
      </w:r>
      <w:r>
        <w:rPr>
          <w:color w:val="000000"/>
        </w:rPr>
        <w:t>е водоснабжения и водоотведения»;</w:t>
      </w:r>
    </w:p>
    <w:p w14:paraId="43890424" w14:textId="77777777" w:rsidR="00B90A59" w:rsidRPr="00E6674F" w:rsidRDefault="00B90A59" w:rsidP="00B90A59">
      <w:pPr>
        <w:tabs>
          <w:tab w:val="left" w:pos="0"/>
        </w:tabs>
        <w:ind w:firstLine="709"/>
        <w:jc w:val="both"/>
        <w:rPr>
          <w:color w:val="000000"/>
        </w:rPr>
      </w:pPr>
      <w:r w:rsidRPr="00E6674F">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A70C1F9" w14:textId="77777777" w:rsidR="00B90A59" w:rsidRPr="00E6674F" w:rsidRDefault="00B90A59" w:rsidP="00B90A59">
      <w:pPr>
        <w:tabs>
          <w:tab w:val="left" w:pos="0"/>
          <w:tab w:val="num" w:pos="993"/>
        </w:tabs>
        <w:ind w:firstLine="709"/>
        <w:jc w:val="both"/>
        <w:rPr>
          <w:color w:val="000000"/>
        </w:rPr>
      </w:pPr>
      <w:r w:rsidRPr="00E6674F">
        <w:rPr>
          <w:color w:val="000000"/>
        </w:rPr>
        <w:t>Федеральный закон от 18.07.2011 № 223-ФЗ «О закупках товаров, работ, услуг отдельными видами юридических лиц»;</w:t>
      </w:r>
    </w:p>
    <w:p w14:paraId="52CE790C" w14:textId="77777777" w:rsidR="00B90A59" w:rsidRPr="00E6674F" w:rsidRDefault="00B90A59" w:rsidP="00B90A59">
      <w:pPr>
        <w:tabs>
          <w:tab w:val="left" w:pos="0"/>
          <w:tab w:val="num" w:pos="993"/>
        </w:tabs>
        <w:ind w:firstLine="709"/>
        <w:jc w:val="both"/>
        <w:rPr>
          <w:color w:val="000000"/>
        </w:rPr>
      </w:pPr>
      <w:r w:rsidRPr="00E6674F">
        <w:rPr>
          <w:color w:val="000000"/>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5606AA7C" w14:textId="77777777" w:rsidR="00B90A59" w:rsidRPr="00E6674F" w:rsidRDefault="00B90A59" w:rsidP="00B90A59">
      <w:pPr>
        <w:tabs>
          <w:tab w:val="left" w:pos="0"/>
          <w:tab w:val="num" w:pos="993"/>
        </w:tabs>
        <w:ind w:firstLine="709"/>
        <w:jc w:val="both"/>
        <w:rPr>
          <w:color w:val="000000"/>
        </w:rPr>
      </w:pPr>
      <w:r w:rsidRPr="00E6674F">
        <w:rPr>
          <w:color w:val="000000"/>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8C72AD1" w14:textId="77777777" w:rsidR="00B90A59" w:rsidRPr="00E6674F" w:rsidRDefault="00B90A59" w:rsidP="00B90A59">
      <w:pPr>
        <w:tabs>
          <w:tab w:val="left" w:pos="0"/>
          <w:tab w:val="num" w:pos="993"/>
        </w:tabs>
        <w:ind w:firstLine="709"/>
        <w:jc w:val="both"/>
        <w:rPr>
          <w:color w:val="000000"/>
        </w:rPr>
      </w:pPr>
      <w:r w:rsidRPr="00E6674F">
        <w:rPr>
          <w:color w:val="000000"/>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№1028);</w:t>
      </w:r>
    </w:p>
    <w:p w14:paraId="6BC2709C" w14:textId="77777777" w:rsidR="00B90A59" w:rsidRPr="00E6674F" w:rsidRDefault="00B90A59" w:rsidP="00B90A59">
      <w:pPr>
        <w:tabs>
          <w:tab w:val="left" w:pos="0"/>
          <w:tab w:val="num" w:pos="993"/>
        </w:tabs>
        <w:ind w:firstLine="709"/>
        <w:jc w:val="both"/>
        <w:rPr>
          <w:color w:val="000000"/>
        </w:rPr>
      </w:pPr>
      <w:r w:rsidRPr="00E6674F">
        <w:rPr>
          <w:color w:val="000000"/>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1D6704F7" w14:textId="77777777" w:rsidR="00B90A59" w:rsidRPr="00E6674F" w:rsidRDefault="00B90A59" w:rsidP="00B90A59">
      <w:pPr>
        <w:tabs>
          <w:tab w:val="left" w:pos="0"/>
          <w:tab w:val="num" w:pos="993"/>
        </w:tabs>
        <w:ind w:firstLine="709"/>
        <w:jc w:val="both"/>
        <w:rPr>
          <w:color w:val="000000"/>
        </w:rPr>
      </w:pPr>
      <w:r w:rsidRPr="00E6674F">
        <w:rPr>
          <w:color w:val="000000"/>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1436279D" w14:textId="77777777" w:rsidR="00B90A59" w:rsidRPr="00E6674F" w:rsidRDefault="00B90A59" w:rsidP="00B90A59">
      <w:pPr>
        <w:tabs>
          <w:tab w:val="left" w:pos="0"/>
          <w:tab w:val="num" w:pos="993"/>
        </w:tabs>
        <w:ind w:firstLine="709"/>
        <w:jc w:val="both"/>
        <w:rPr>
          <w:color w:val="000000"/>
        </w:rPr>
      </w:pPr>
      <w:r w:rsidRPr="00E6674F">
        <w:rPr>
          <w:color w:val="000000"/>
        </w:rPr>
        <w:t>Федеральный закон от 06.04.2011 № 63-ФЗ «Об электронной подписи».</w:t>
      </w:r>
    </w:p>
    <w:p w14:paraId="7C9A6821" w14:textId="77777777" w:rsidR="00B90A59" w:rsidRPr="00E6674F" w:rsidRDefault="00B90A59" w:rsidP="00B90A59">
      <w:pPr>
        <w:tabs>
          <w:tab w:val="left" w:pos="0"/>
        </w:tabs>
        <w:ind w:firstLine="709"/>
        <w:jc w:val="both"/>
        <w:rPr>
          <w:color w:val="000000"/>
        </w:rPr>
      </w:pPr>
      <w:r w:rsidRPr="00E6674F">
        <w:rPr>
          <w:color w:val="000000"/>
        </w:rPr>
        <w:t xml:space="preserve">Вся нормативно – методическая основа используется в редакции, действующей на момент проведения экспертизы. </w:t>
      </w:r>
    </w:p>
    <w:p w14:paraId="4A99BFBC" w14:textId="77777777" w:rsidR="00B90A59" w:rsidRPr="00E6674F" w:rsidRDefault="00B90A59" w:rsidP="00B90A59">
      <w:pPr>
        <w:pStyle w:val="ae"/>
        <w:tabs>
          <w:tab w:val="left" w:pos="851"/>
          <w:tab w:val="left" w:pos="993"/>
        </w:tabs>
        <w:ind w:right="142" w:firstLine="709"/>
        <w:rPr>
          <w:color w:val="000000"/>
          <w:sz w:val="28"/>
        </w:rPr>
      </w:pPr>
      <w:r w:rsidRPr="00E6674F">
        <w:rPr>
          <w:color w:val="000000"/>
          <w:sz w:val="28"/>
        </w:rPr>
        <w:t>Для составления данного заключения эксперты руководствовались Прогнозом Минэкономразвития РФ, одобренным на заседании Правительства РФ от 21.09.2021, опубликованным на официальном сайте Минэкономразвития РФ от 30.09.2021, в соответствии с которым, индекс потребительских цен (далее ИПЦ) на 2022 год составит 104,3.</w:t>
      </w:r>
    </w:p>
    <w:p w14:paraId="075D71FB" w14:textId="77777777" w:rsidR="00B90A59" w:rsidRPr="00E6674F" w:rsidRDefault="00B90A59" w:rsidP="00B90A59">
      <w:pPr>
        <w:pStyle w:val="ae"/>
        <w:tabs>
          <w:tab w:val="left" w:pos="851"/>
          <w:tab w:val="left" w:pos="1134"/>
        </w:tabs>
        <w:ind w:right="142" w:firstLine="851"/>
        <w:rPr>
          <w:color w:val="000000"/>
          <w:sz w:val="28"/>
        </w:rPr>
      </w:pPr>
    </w:p>
    <w:p w14:paraId="26EA6621" w14:textId="77777777" w:rsidR="00B90A59" w:rsidRPr="00E6674F" w:rsidRDefault="00B90A59" w:rsidP="00B90A59">
      <w:pPr>
        <w:pStyle w:val="ae"/>
        <w:tabs>
          <w:tab w:val="left" w:pos="851"/>
          <w:tab w:val="left" w:pos="1134"/>
        </w:tabs>
        <w:ind w:right="142" w:firstLine="851"/>
        <w:rPr>
          <w:color w:val="000000"/>
          <w:sz w:val="28"/>
        </w:rPr>
      </w:pPr>
    </w:p>
    <w:p w14:paraId="095CBF75" w14:textId="77777777" w:rsidR="00B90A59" w:rsidRPr="00E6674F" w:rsidRDefault="00B90A59" w:rsidP="00B90A59">
      <w:pPr>
        <w:pStyle w:val="1"/>
        <w:rPr>
          <w:color w:val="000000"/>
        </w:rPr>
      </w:pPr>
      <w:bookmarkStart w:id="31" w:name="_Toc21094909"/>
      <w:bookmarkStart w:id="32" w:name="_Toc24891723"/>
      <w:bookmarkStart w:id="33" w:name="_Toc79762970"/>
      <w:r w:rsidRPr="00E6674F">
        <w:rPr>
          <w:color w:val="000000"/>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31"/>
      <w:bookmarkEnd w:id="32"/>
      <w:bookmarkEnd w:id="33"/>
    </w:p>
    <w:p w14:paraId="46299936" w14:textId="77777777" w:rsidR="00B90A59" w:rsidRPr="00E6674F" w:rsidRDefault="00B90A59" w:rsidP="00B90A59">
      <w:pPr>
        <w:ind w:right="142" w:firstLine="709"/>
        <w:jc w:val="both"/>
        <w:rPr>
          <w:color w:val="000000"/>
        </w:rPr>
      </w:pPr>
      <w:r w:rsidRPr="00E6674F">
        <w:rPr>
          <w:color w:val="000000"/>
        </w:rPr>
        <w:t xml:space="preserve">Материалы ОАО «СКЭК» (г. Кемерово) по установлению уровня тарифов на 2021-2030 гг.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w:t>
      </w:r>
      <w:r w:rsidRPr="00E6674F">
        <w:rPr>
          <w:color w:val="000000"/>
        </w:rPr>
        <w:br/>
        <w:t>№ 760-э. Расчетно-обосновывающие материалы прошнурованы, пронумерованы, заверены подписью руководителя и скреплены печатью предприятия. Расчеты и обоснования по статьям затрат в операционных расходах не представлены.</w:t>
      </w:r>
      <w:bookmarkStart w:id="34" w:name="_Toc21094910"/>
      <w:bookmarkStart w:id="35" w:name="_Toc24891724"/>
      <w:bookmarkStart w:id="36" w:name="_Toc79762971"/>
    </w:p>
    <w:p w14:paraId="44E77ED0" w14:textId="77777777" w:rsidR="00B90A59" w:rsidRPr="00E6674F" w:rsidRDefault="00B90A59" w:rsidP="00B90A59">
      <w:pPr>
        <w:ind w:right="142" w:firstLine="709"/>
        <w:jc w:val="both"/>
        <w:rPr>
          <w:color w:val="000000"/>
        </w:rPr>
      </w:pPr>
    </w:p>
    <w:p w14:paraId="7FF8D55D" w14:textId="77777777" w:rsidR="00B90A59" w:rsidRPr="00E6674F" w:rsidRDefault="00B90A59" w:rsidP="00B90A59">
      <w:pPr>
        <w:ind w:right="142" w:firstLine="709"/>
        <w:jc w:val="both"/>
        <w:rPr>
          <w:color w:val="000000"/>
        </w:rPr>
      </w:pPr>
    </w:p>
    <w:p w14:paraId="081E4EE5" w14:textId="77777777" w:rsidR="00B90A59" w:rsidRPr="00E6674F" w:rsidRDefault="00B90A59" w:rsidP="00B90A59">
      <w:pPr>
        <w:pStyle w:val="1"/>
        <w:rPr>
          <w:color w:val="000000"/>
        </w:rPr>
      </w:pPr>
      <w:r w:rsidRPr="00E6674F">
        <w:rPr>
          <w:color w:val="000000"/>
        </w:rPr>
        <w:t>Оценка достоверности данных, приведенных в предложениях</w:t>
      </w:r>
      <w:r w:rsidRPr="00E6674F">
        <w:rPr>
          <w:color w:val="000000"/>
        </w:rPr>
        <w:br/>
        <w:t xml:space="preserve"> об установлении тарифов</w:t>
      </w:r>
      <w:bookmarkEnd w:id="34"/>
      <w:bookmarkEnd w:id="35"/>
      <w:bookmarkEnd w:id="36"/>
    </w:p>
    <w:p w14:paraId="0DC54F48" w14:textId="77777777" w:rsidR="00B90A59" w:rsidRPr="00E6674F" w:rsidRDefault="00B90A59" w:rsidP="00B90A59">
      <w:pPr>
        <w:ind w:right="142" w:firstLine="709"/>
        <w:jc w:val="both"/>
        <w:rPr>
          <w:color w:val="000000"/>
        </w:rPr>
      </w:pPr>
      <w:r w:rsidRPr="00E6674F">
        <w:rPr>
          <w:color w:val="000000"/>
        </w:rPr>
        <w:t xml:space="preserve">Экспертами рассматривались и принимались во внимание </w:t>
      </w:r>
      <w:r w:rsidRPr="00E6674F">
        <w:rPr>
          <w:color w:val="000000"/>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6674F">
        <w:rPr>
          <w:color w:val="000000"/>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657F3773" w14:textId="77777777" w:rsidR="00B90A59" w:rsidRPr="00E6674F" w:rsidRDefault="00B90A59" w:rsidP="00B90A59">
      <w:pPr>
        <w:ind w:right="142" w:firstLine="709"/>
        <w:jc w:val="both"/>
        <w:rPr>
          <w:color w:val="000000"/>
        </w:rPr>
      </w:pPr>
      <w:r w:rsidRPr="00E6674F">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ОАО «СКЭК» (г. Кемерово)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2021 год.</w:t>
      </w:r>
    </w:p>
    <w:p w14:paraId="5C7F1CC1" w14:textId="77777777" w:rsidR="00B90A59" w:rsidRPr="00E6674F" w:rsidRDefault="00B90A59" w:rsidP="00B90A59">
      <w:pPr>
        <w:ind w:right="142" w:firstLine="709"/>
        <w:jc w:val="both"/>
        <w:rPr>
          <w:color w:val="000000"/>
        </w:rPr>
      </w:pPr>
      <w:r w:rsidRPr="00E6674F">
        <w:rPr>
          <w:color w:val="000000"/>
        </w:rPr>
        <w:t>Экспертная оценка экономической обоснованности расходов на производство, передачу и реализацию тепловой энергии, принимаемых для расчета тарифов на 2021 год, производилась на основе анализа фактической деятельности предыдущего оператора. использовавшего рассматриваемый коммунальный комплекс, ООО «Кузбасская энергокомпания» за 2019 год, поскольку фактических данных за 2020 год у регулятора отсутствуют. Отчетность о фактической деятельности за 2020 год ООО «Кузбасская энергокомпания» не представлена. ООО «Кузбасская энергокомпания» осуществлял производственную деятельность по выработке и отпуску тепловой энергии потребителям на данном комплексе в период с 2018-2020 гг.</w:t>
      </w:r>
    </w:p>
    <w:p w14:paraId="137EFA1F" w14:textId="77777777" w:rsidR="00B90A59" w:rsidRPr="00E6674F" w:rsidRDefault="00B90A59" w:rsidP="00B90A59">
      <w:pPr>
        <w:rPr>
          <w:color w:val="000000"/>
          <w:lang w:eastAsia="en-US"/>
        </w:rPr>
      </w:pPr>
    </w:p>
    <w:p w14:paraId="094E4138" w14:textId="77777777" w:rsidR="00B90A59" w:rsidRPr="00E6674F" w:rsidRDefault="00B90A59" w:rsidP="00B90A59">
      <w:pPr>
        <w:pStyle w:val="1"/>
        <w:rPr>
          <w:color w:val="000000"/>
        </w:rPr>
      </w:pPr>
      <w:r w:rsidRPr="00E6674F">
        <w:rPr>
          <w:color w:val="000000"/>
        </w:rPr>
        <w:t xml:space="preserve"> </w:t>
      </w:r>
      <w:bookmarkStart w:id="37" w:name="_Toc21094950"/>
      <w:bookmarkStart w:id="38" w:name="_Toc24891726"/>
      <w:bookmarkStart w:id="39" w:name="_Toc79762972"/>
      <w:r w:rsidRPr="00E6674F">
        <w:rPr>
          <w:color w:val="000000"/>
        </w:rPr>
        <w:t xml:space="preserve">Тепловой баланс </w:t>
      </w:r>
      <w:bookmarkEnd w:id="37"/>
      <w:bookmarkEnd w:id="38"/>
      <w:r w:rsidRPr="00E6674F">
        <w:rPr>
          <w:color w:val="000000"/>
        </w:rPr>
        <w:t xml:space="preserve">предприятия </w:t>
      </w:r>
      <w:bookmarkEnd w:id="39"/>
    </w:p>
    <w:p w14:paraId="1A28BF89" w14:textId="77777777" w:rsidR="00B90A59" w:rsidRPr="00E6674F" w:rsidRDefault="00B90A59" w:rsidP="00B90A59">
      <w:pPr>
        <w:widowControl w:val="0"/>
        <w:ind w:firstLine="720"/>
        <w:jc w:val="both"/>
        <w:rPr>
          <w:color w:val="000000"/>
        </w:rPr>
      </w:pPr>
      <w:bookmarkStart w:id="40" w:name="_Toc21094951"/>
      <w:bookmarkStart w:id="41" w:name="_Toc24891727"/>
      <w:r w:rsidRPr="00E6674F">
        <w:rPr>
          <w:color w:val="000000"/>
        </w:rPr>
        <w:t xml:space="preserve">ОАО «СКЭК» заявлен баланс выработки тепловой энергии в объеме 151 809 Гкал, исходя из собственных нужд котельных 5 680 Гкал и отпуска в сеть 146 129 Гкал, в том числе: на потребительский рынок 131 072 Гкал и потерь в тепловых сетях </w:t>
      </w:r>
      <w:r>
        <w:rPr>
          <w:color w:val="000000"/>
        </w:rPr>
        <w:t>15 057</w:t>
      </w:r>
      <w:r w:rsidRPr="00E6674F">
        <w:rPr>
          <w:color w:val="000000"/>
        </w:rPr>
        <w:t xml:space="preserve"> Гкал.</w:t>
      </w:r>
    </w:p>
    <w:p w14:paraId="2848BB78" w14:textId="77777777" w:rsidR="00B90A59" w:rsidRPr="00E6674F" w:rsidRDefault="00B90A59" w:rsidP="00B90A59">
      <w:pPr>
        <w:widowControl w:val="0"/>
        <w:ind w:firstLine="720"/>
        <w:jc w:val="both"/>
        <w:rPr>
          <w:color w:val="000000"/>
        </w:rPr>
      </w:pPr>
      <w:r w:rsidRPr="00E6674F">
        <w:rPr>
          <w:color w:val="000000"/>
        </w:rPr>
        <w:t>Согласно </w:t>
      </w:r>
      <w:hyperlink r:id="rId25" w:anchor="000013" w:history="1">
        <w:r w:rsidRPr="00E6674F">
          <w:rPr>
            <w:color w:val="000000"/>
          </w:rPr>
          <w:t>пункту 22</w:t>
        </w:r>
      </w:hyperlink>
      <w:r w:rsidRPr="00E6674F">
        <w:rPr>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26" w:anchor="100015" w:history="1">
        <w:r w:rsidRPr="00E6674F">
          <w:rPr>
            <w:color w:val="000000"/>
          </w:rPr>
          <w:t>указаниями</w:t>
        </w:r>
      </w:hyperlink>
      <w:r w:rsidRPr="00E6674F">
        <w:rPr>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94CB620" w14:textId="77777777" w:rsidR="00B90A59" w:rsidRPr="00E6674F" w:rsidRDefault="00B90A59" w:rsidP="00B90A59">
      <w:pPr>
        <w:widowControl w:val="0"/>
        <w:ind w:firstLine="720"/>
        <w:jc w:val="both"/>
        <w:rPr>
          <w:color w:val="000000"/>
        </w:rPr>
      </w:pPr>
      <w:bookmarkStart w:id="42" w:name="_Hlk52954443"/>
      <w:r w:rsidRPr="00E6674F">
        <w:rPr>
          <w:color w:val="000000"/>
        </w:rPr>
        <w:t xml:space="preserve">Котельные предприятия расположены на территории </w:t>
      </w:r>
      <w:proofErr w:type="spellStart"/>
      <w:r w:rsidRPr="00E6674F">
        <w:rPr>
          <w:color w:val="000000"/>
        </w:rPr>
        <w:t>Тайгинского</w:t>
      </w:r>
      <w:proofErr w:type="spellEnd"/>
      <w:r w:rsidRPr="00E6674F">
        <w:rPr>
          <w:color w:val="000000"/>
        </w:rPr>
        <w:t xml:space="preserve"> городского округа. Экспертами отмечается наличие актуализированной постановлением от 28.06.2021 № 345-п схемы теплоснабжения </w:t>
      </w:r>
      <w:proofErr w:type="spellStart"/>
      <w:r w:rsidRPr="00E6674F">
        <w:rPr>
          <w:color w:val="000000"/>
        </w:rPr>
        <w:t>Тайгинского</w:t>
      </w:r>
      <w:proofErr w:type="spellEnd"/>
      <w:r w:rsidRPr="00E6674F">
        <w:rPr>
          <w:color w:val="000000"/>
        </w:rPr>
        <w:t xml:space="preserve"> городского округа на сайте Администрации </w:t>
      </w:r>
      <w:proofErr w:type="spellStart"/>
      <w:r w:rsidRPr="00E6674F">
        <w:rPr>
          <w:color w:val="000000"/>
        </w:rPr>
        <w:t>Тайгинского</w:t>
      </w:r>
      <w:proofErr w:type="spellEnd"/>
      <w:r w:rsidRPr="00E6674F">
        <w:rPr>
          <w:color w:val="000000"/>
        </w:rPr>
        <w:t xml:space="preserve"> городского округа (</w:t>
      </w:r>
      <w:r w:rsidRPr="00E6674F">
        <w:rPr>
          <w:color w:val="000000"/>
          <w:u w:val="single"/>
        </w:rPr>
        <w:t>http://adm-tayga.ru/images/GOROD/ADM/DOCS/345-%D0%BF_%D0%BE%D1%82_28.06_1_%D0%A0%D0%B0%D0%B7%D0%BC%D0%B5%D1%81%D1%82%D0%B8%D1%82%D1%8C.docx</w:t>
      </w:r>
      <w:r w:rsidRPr="00E6674F">
        <w:rPr>
          <w:color w:val="000000"/>
        </w:rPr>
        <w:t>).</w:t>
      </w:r>
    </w:p>
    <w:p w14:paraId="5EF3A0B2" w14:textId="77777777" w:rsidR="00B90A59" w:rsidRPr="00E6674F" w:rsidRDefault="00B90A59" w:rsidP="00B90A59">
      <w:pPr>
        <w:widowControl w:val="0"/>
        <w:ind w:firstLine="720"/>
        <w:jc w:val="both"/>
        <w:rPr>
          <w:color w:val="000000"/>
        </w:rPr>
      </w:pPr>
      <w:r w:rsidRPr="00E6674F">
        <w:rPr>
          <w:color w:val="000000"/>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 актуализированной схемой теплоснабжения, на 2021 год в размере 144,974 тыс. Гкал, на 2022 год на уровне 2021 года 144,974 тыс. Гкал., согласно письму №3631 от 27.12.2021 (</w:t>
      </w:r>
      <w:proofErr w:type="spellStart"/>
      <w:r w:rsidRPr="00E6674F">
        <w:rPr>
          <w:color w:val="000000"/>
        </w:rPr>
        <w:t>вх</w:t>
      </w:r>
      <w:proofErr w:type="spellEnd"/>
      <w:r w:rsidRPr="00E6674F">
        <w:rPr>
          <w:color w:val="000000"/>
        </w:rPr>
        <w:t xml:space="preserve">. №7036 от 27.12.2021), подписанного главой администрации </w:t>
      </w:r>
      <w:proofErr w:type="spellStart"/>
      <w:r w:rsidRPr="00E6674F">
        <w:rPr>
          <w:color w:val="000000"/>
        </w:rPr>
        <w:t>Тайгинского</w:t>
      </w:r>
      <w:proofErr w:type="spellEnd"/>
      <w:r w:rsidRPr="00E6674F">
        <w:rPr>
          <w:color w:val="000000"/>
        </w:rPr>
        <w:t xml:space="preserve"> городского округа.</w:t>
      </w:r>
    </w:p>
    <w:bookmarkEnd w:id="42"/>
    <w:p w14:paraId="4368B9E9" w14:textId="77777777" w:rsidR="00B90A59" w:rsidRPr="00E6674F" w:rsidRDefault="00B90A59" w:rsidP="00B90A59">
      <w:pPr>
        <w:widowControl w:val="0"/>
        <w:ind w:firstLine="720"/>
        <w:jc w:val="both"/>
        <w:rPr>
          <w:color w:val="000000"/>
        </w:rPr>
      </w:pPr>
      <w:r w:rsidRPr="00E6674F">
        <w:rPr>
          <w:color w:val="000000"/>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3B0F30B" w14:textId="77777777" w:rsidR="00B90A59" w:rsidRPr="00E6674F" w:rsidRDefault="00B90A59" w:rsidP="00B90A59">
      <w:pPr>
        <w:widowControl w:val="0"/>
        <w:ind w:firstLine="720"/>
        <w:jc w:val="both"/>
        <w:rPr>
          <w:color w:val="000000"/>
        </w:rPr>
      </w:pPr>
      <w:r w:rsidRPr="00E6674F">
        <w:rPr>
          <w:color w:val="000000"/>
        </w:rPr>
        <w:t>Эксперты отмечают, что предприятие ведет свою деятельность по теплоснабжению в данном узле с 2021 года, значения фактического полезного отпуска за 2020 год от предыдущего оператора оборудования не поступало. Соответственно достоверная динамика за 3 года представлена быть не может.</w:t>
      </w:r>
    </w:p>
    <w:p w14:paraId="5668A6D7" w14:textId="77777777" w:rsidR="00B90A59" w:rsidRPr="00E6674F" w:rsidRDefault="00B90A59" w:rsidP="00B90A59">
      <w:pPr>
        <w:ind w:firstLine="720"/>
        <w:jc w:val="both"/>
        <w:rPr>
          <w:color w:val="000000"/>
        </w:rPr>
      </w:pPr>
      <w:r w:rsidRPr="00E6674F">
        <w:rPr>
          <w:color w:val="000000"/>
        </w:rPr>
        <w:t>Объем потерь тепловой энергии на 2021 и 2022 гг. принят на уровне нормативного, учтенного в концессионном соглашении в размере 15,057 тыс. Гкал.</w:t>
      </w:r>
    </w:p>
    <w:p w14:paraId="07D568A4" w14:textId="77777777" w:rsidR="00B90A59" w:rsidRPr="00E6674F" w:rsidRDefault="00B90A59" w:rsidP="00B90A59">
      <w:pPr>
        <w:ind w:firstLine="720"/>
        <w:jc w:val="both"/>
        <w:rPr>
          <w:color w:val="000000"/>
        </w:rPr>
      </w:pPr>
      <w:r w:rsidRPr="00E6674F">
        <w:rPr>
          <w:color w:val="000000"/>
        </w:rPr>
        <w:t xml:space="preserve">Потери тепловой энергии на собственные нужды котельной, принимаются на уровне нормативного значения в процентном отношении </w:t>
      </w:r>
      <w:r w:rsidRPr="00E6674F">
        <w:rPr>
          <w:color w:val="000000"/>
        </w:rPr>
        <w:br/>
        <w:t>3,73% от выработки тепловой энергии, и составят 6,200 тыс. Гкал.</w:t>
      </w:r>
    </w:p>
    <w:p w14:paraId="211C0996" w14:textId="77777777" w:rsidR="00B90A59" w:rsidRPr="00E6674F" w:rsidRDefault="00B90A59" w:rsidP="00B90A59">
      <w:pPr>
        <w:ind w:firstLine="720"/>
        <w:jc w:val="both"/>
        <w:rPr>
          <w:color w:val="000000"/>
        </w:rPr>
      </w:pPr>
      <w:r w:rsidRPr="00E6674F">
        <w:rPr>
          <w:color w:val="000000"/>
        </w:rPr>
        <w:t>Сводный баланс тепловой энергии представлен в таблице 1.</w:t>
      </w:r>
    </w:p>
    <w:p w14:paraId="4BA88733" w14:textId="77777777" w:rsidR="00B90A59" w:rsidRPr="00E6674F" w:rsidRDefault="00B90A59" w:rsidP="00B90A59">
      <w:pPr>
        <w:ind w:firstLine="851"/>
        <w:jc w:val="right"/>
        <w:rPr>
          <w:color w:val="000000"/>
        </w:rPr>
      </w:pPr>
      <w:r w:rsidRPr="00E6674F">
        <w:rPr>
          <w:color w:val="000000"/>
        </w:rPr>
        <w:t>Таблица 1</w:t>
      </w:r>
    </w:p>
    <w:p w14:paraId="1B5782DA" w14:textId="77777777" w:rsidR="00B90A59" w:rsidRPr="00E6674F" w:rsidRDefault="00B90A59" w:rsidP="00B90A59">
      <w:pPr>
        <w:jc w:val="center"/>
        <w:rPr>
          <w:color w:val="000000"/>
        </w:rPr>
      </w:pPr>
      <w:r w:rsidRPr="00E6674F">
        <w:rPr>
          <w:color w:val="000000"/>
        </w:rPr>
        <w:t xml:space="preserve">Баланс тепловой энергии ОАО «СКЭК» по узлу теплоснабжения г. Тайга </w:t>
      </w:r>
    </w:p>
    <w:p w14:paraId="07439813" w14:textId="77777777" w:rsidR="00B90A59" w:rsidRPr="00E6674F" w:rsidRDefault="00B90A59" w:rsidP="00B90A59">
      <w:pPr>
        <w:jc w:val="center"/>
        <w:rPr>
          <w:color w:val="000000"/>
        </w:rPr>
      </w:pPr>
      <w:r w:rsidRPr="00E6674F">
        <w:rPr>
          <w:color w:val="000000"/>
        </w:rPr>
        <w:t>на 2021 год</w:t>
      </w:r>
    </w:p>
    <w:tbl>
      <w:tblPr>
        <w:tblW w:w="9752" w:type="dxa"/>
        <w:tblInd w:w="108" w:type="dxa"/>
        <w:tblLook w:val="04A0" w:firstRow="1" w:lastRow="0" w:firstColumn="1" w:lastColumn="0" w:noHBand="0" w:noVBand="1"/>
      </w:tblPr>
      <w:tblGrid>
        <w:gridCol w:w="518"/>
        <w:gridCol w:w="5539"/>
        <w:gridCol w:w="1080"/>
        <w:gridCol w:w="1350"/>
        <w:gridCol w:w="1265"/>
      </w:tblGrid>
      <w:tr w:rsidR="00B90A59" w:rsidRPr="00E6674F" w14:paraId="2D43BA37" w14:textId="77777777" w:rsidTr="007E6DA6">
        <w:trPr>
          <w:trHeight w:val="19"/>
          <w:tblHeader/>
        </w:trPr>
        <w:tc>
          <w:tcPr>
            <w:tcW w:w="5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2DD131" w14:textId="77777777" w:rsidR="00B90A59" w:rsidRPr="00E6674F" w:rsidRDefault="00B90A59" w:rsidP="007E6DA6">
            <w:pPr>
              <w:jc w:val="center"/>
              <w:rPr>
                <w:color w:val="000000"/>
                <w:sz w:val="16"/>
                <w:szCs w:val="16"/>
              </w:rPr>
            </w:pPr>
            <w:r w:rsidRPr="00E6674F">
              <w:rPr>
                <w:color w:val="000000"/>
                <w:sz w:val="16"/>
                <w:szCs w:val="16"/>
              </w:rPr>
              <w:t>№ п/п</w:t>
            </w:r>
          </w:p>
        </w:tc>
        <w:tc>
          <w:tcPr>
            <w:tcW w:w="5539" w:type="dxa"/>
            <w:tcBorders>
              <w:top w:val="single" w:sz="8" w:space="0" w:color="auto"/>
              <w:left w:val="nil"/>
              <w:bottom w:val="single" w:sz="8" w:space="0" w:color="auto"/>
              <w:right w:val="single" w:sz="8" w:space="0" w:color="auto"/>
            </w:tcBorders>
            <w:shd w:val="clear" w:color="auto" w:fill="auto"/>
            <w:vAlign w:val="center"/>
            <w:hideMark/>
          </w:tcPr>
          <w:p w14:paraId="43BF18CC" w14:textId="77777777" w:rsidR="00B90A59" w:rsidRPr="00E6674F" w:rsidRDefault="00B90A59" w:rsidP="007E6DA6">
            <w:pPr>
              <w:jc w:val="center"/>
              <w:rPr>
                <w:color w:val="000000"/>
              </w:rPr>
            </w:pPr>
            <w:r w:rsidRPr="00E6674F">
              <w:rPr>
                <w:color w:val="000000"/>
              </w:rPr>
              <w:t>Показатель</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15271557" w14:textId="77777777" w:rsidR="00B90A59" w:rsidRPr="00E6674F" w:rsidRDefault="00B90A59" w:rsidP="007E6DA6">
            <w:pPr>
              <w:jc w:val="center"/>
              <w:rPr>
                <w:color w:val="000000"/>
              </w:rPr>
            </w:pPr>
            <w:r w:rsidRPr="00E6674F">
              <w:rPr>
                <w:color w:val="000000"/>
              </w:rPr>
              <w:t>Всего</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176A6C2C" w14:textId="77777777" w:rsidR="00B90A59" w:rsidRPr="00E6674F" w:rsidRDefault="00B90A59" w:rsidP="007E6DA6">
            <w:pPr>
              <w:ind w:left="-111" w:right="-108"/>
              <w:jc w:val="center"/>
              <w:rPr>
                <w:color w:val="000000"/>
              </w:rPr>
            </w:pPr>
            <w:r w:rsidRPr="00E6674F">
              <w:rPr>
                <w:color w:val="000000"/>
              </w:rPr>
              <w:t>1 полугодие</w:t>
            </w:r>
          </w:p>
          <w:p w14:paraId="68C484FC" w14:textId="77777777" w:rsidR="00B90A59" w:rsidRPr="00E6674F" w:rsidRDefault="00B90A59" w:rsidP="007E6DA6">
            <w:pPr>
              <w:ind w:left="-111" w:right="-108"/>
              <w:jc w:val="center"/>
              <w:rPr>
                <w:color w:val="000000"/>
              </w:rPr>
            </w:pPr>
            <w:r w:rsidRPr="00E6674F">
              <w:rPr>
                <w:color w:val="000000"/>
                <w:lang w:val="en-US"/>
              </w:rPr>
              <w:t>(55</w:t>
            </w:r>
            <w:r w:rsidRPr="00E6674F">
              <w:rPr>
                <w:color w:val="000000"/>
              </w:rPr>
              <w:t>,26%)</w:t>
            </w:r>
          </w:p>
        </w:tc>
        <w:tc>
          <w:tcPr>
            <w:tcW w:w="1265" w:type="dxa"/>
            <w:tcBorders>
              <w:top w:val="single" w:sz="8" w:space="0" w:color="auto"/>
              <w:left w:val="nil"/>
              <w:bottom w:val="single" w:sz="8" w:space="0" w:color="auto"/>
              <w:right w:val="single" w:sz="8" w:space="0" w:color="auto"/>
            </w:tcBorders>
            <w:shd w:val="clear" w:color="auto" w:fill="auto"/>
            <w:vAlign w:val="center"/>
            <w:hideMark/>
          </w:tcPr>
          <w:p w14:paraId="562EAFCE" w14:textId="77777777" w:rsidR="00B90A59" w:rsidRPr="00E6674F" w:rsidRDefault="00B90A59" w:rsidP="007E6DA6">
            <w:pPr>
              <w:ind w:left="-111" w:right="-108"/>
              <w:jc w:val="center"/>
              <w:rPr>
                <w:color w:val="000000"/>
              </w:rPr>
            </w:pPr>
            <w:r w:rsidRPr="00E6674F">
              <w:rPr>
                <w:color w:val="000000"/>
              </w:rPr>
              <w:t>2 полугодие</w:t>
            </w:r>
          </w:p>
          <w:p w14:paraId="581B6021" w14:textId="77777777" w:rsidR="00B90A59" w:rsidRPr="00E6674F" w:rsidRDefault="00B90A59" w:rsidP="007E6DA6">
            <w:pPr>
              <w:ind w:left="-111" w:right="-108"/>
              <w:jc w:val="center"/>
              <w:rPr>
                <w:color w:val="000000"/>
              </w:rPr>
            </w:pPr>
            <w:r w:rsidRPr="00E6674F">
              <w:rPr>
                <w:color w:val="000000"/>
              </w:rPr>
              <w:t>(44,74%)</w:t>
            </w:r>
          </w:p>
        </w:tc>
      </w:tr>
      <w:tr w:rsidR="00B90A59" w:rsidRPr="00E6674F" w14:paraId="17BF2D9B"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vAlign w:val="center"/>
            <w:hideMark/>
          </w:tcPr>
          <w:p w14:paraId="1A4B9CDC" w14:textId="77777777" w:rsidR="00B90A59" w:rsidRPr="00E6674F" w:rsidRDefault="00B90A59" w:rsidP="007E6DA6">
            <w:pPr>
              <w:jc w:val="center"/>
              <w:rPr>
                <w:color w:val="000000"/>
              </w:rPr>
            </w:pPr>
            <w:r w:rsidRPr="00E6674F">
              <w:rPr>
                <w:color w:val="000000"/>
              </w:rPr>
              <w:t>1</w:t>
            </w:r>
          </w:p>
        </w:tc>
        <w:tc>
          <w:tcPr>
            <w:tcW w:w="5539" w:type="dxa"/>
            <w:tcBorders>
              <w:top w:val="nil"/>
              <w:left w:val="nil"/>
              <w:bottom w:val="single" w:sz="8" w:space="0" w:color="auto"/>
              <w:right w:val="single" w:sz="8" w:space="0" w:color="auto"/>
            </w:tcBorders>
            <w:shd w:val="clear" w:color="auto" w:fill="auto"/>
            <w:noWrap/>
            <w:vAlign w:val="center"/>
            <w:hideMark/>
          </w:tcPr>
          <w:p w14:paraId="61CD6555" w14:textId="77777777" w:rsidR="00B90A59" w:rsidRPr="00E6674F" w:rsidRDefault="00B90A59" w:rsidP="007E6DA6">
            <w:pPr>
              <w:rPr>
                <w:color w:val="000000"/>
              </w:rPr>
            </w:pPr>
            <w:r w:rsidRPr="00E6674F">
              <w:rPr>
                <w:color w:val="000000"/>
              </w:rPr>
              <w:t>Нормативная выработка т/энергии</w:t>
            </w:r>
          </w:p>
        </w:tc>
        <w:tc>
          <w:tcPr>
            <w:tcW w:w="1080" w:type="dxa"/>
            <w:tcBorders>
              <w:top w:val="nil"/>
              <w:left w:val="nil"/>
              <w:bottom w:val="single" w:sz="8" w:space="0" w:color="auto"/>
              <w:right w:val="single" w:sz="8" w:space="0" w:color="auto"/>
            </w:tcBorders>
            <w:shd w:val="clear" w:color="auto" w:fill="auto"/>
            <w:hideMark/>
          </w:tcPr>
          <w:p w14:paraId="1FB55DAD" w14:textId="77777777" w:rsidR="00B90A59" w:rsidRPr="00E6674F" w:rsidRDefault="00B90A59" w:rsidP="007E6DA6">
            <w:pPr>
              <w:jc w:val="right"/>
              <w:rPr>
                <w:color w:val="000000"/>
                <w:szCs w:val="20"/>
              </w:rPr>
            </w:pPr>
            <w:r w:rsidRPr="00E6674F">
              <w:rPr>
                <w:color w:val="000000"/>
                <w:szCs w:val="20"/>
              </w:rPr>
              <w:t>166,231</w:t>
            </w:r>
          </w:p>
        </w:tc>
        <w:tc>
          <w:tcPr>
            <w:tcW w:w="1350" w:type="dxa"/>
            <w:tcBorders>
              <w:top w:val="nil"/>
              <w:left w:val="nil"/>
              <w:bottom w:val="single" w:sz="8" w:space="0" w:color="auto"/>
              <w:right w:val="single" w:sz="8" w:space="0" w:color="auto"/>
            </w:tcBorders>
            <w:shd w:val="clear" w:color="auto" w:fill="auto"/>
            <w:vAlign w:val="center"/>
            <w:hideMark/>
          </w:tcPr>
          <w:p w14:paraId="0BD769A0" w14:textId="77777777" w:rsidR="00B90A59" w:rsidRPr="00E6674F" w:rsidRDefault="00B90A59" w:rsidP="007E6DA6">
            <w:pPr>
              <w:jc w:val="right"/>
              <w:rPr>
                <w:color w:val="000000"/>
                <w:szCs w:val="20"/>
              </w:rPr>
            </w:pPr>
            <w:r w:rsidRPr="00E6674F">
              <w:rPr>
                <w:color w:val="000000"/>
                <w:szCs w:val="20"/>
              </w:rPr>
              <w:t>91,853</w:t>
            </w:r>
          </w:p>
        </w:tc>
        <w:tc>
          <w:tcPr>
            <w:tcW w:w="1265" w:type="dxa"/>
            <w:tcBorders>
              <w:top w:val="nil"/>
              <w:left w:val="nil"/>
              <w:bottom w:val="single" w:sz="8" w:space="0" w:color="auto"/>
              <w:right w:val="single" w:sz="8" w:space="0" w:color="auto"/>
            </w:tcBorders>
            <w:shd w:val="clear" w:color="auto" w:fill="auto"/>
            <w:vAlign w:val="center"/>
            <w:hideMark/>
          </w:tcPr>
          <w:p w14:paraId="61FBE64E" w14:textId="77777777" w:rsidR="00B90A59" w:rsidRPr="00E6674F" w:rsidRDefault="00B90A59" w:rsidP="007E6DA6">
            <w:pPr>
              <w:jc w:val="right"/>
              <w:rPr>
                <w:color w:val="000000"/>
                <w:szCs w:val="20"/>
              </w:rPr>
            </w:pPr>
            <w:r w:rsidRPr="00E6674F">
              <w:rPr>
                <w:color w:val="000000"/>
                <w:szCs w:val="20"/>
              </w:rPr>
              <w:t>74,378</w:t>
            </w:r>
          </w:p>
        </w:tc>
      </w:tr>
      <w:tr w:rsidR="00B90A59" w:rsidRPr="00E6674F" w14:paraId="2DB0A0D1"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vAlign w:val="center"/>
            <w:hideMark/>
          </w:tcPr>
          <w:p w14:paraId="1C456309" w14:textId="77777777" w:rsidR="00B90A59" w:rsidRPr="00E6674F" w:rsidRDefault="00B90A59" w:rsidP="007E6DA6">
            <w:pPr>
              <w:jc w:val="center"/>
              <w:rPr>
                <w:color w:val="000000"/>
              </w:rPr>
            </w:pPr>
            <w:r w:rsidRPr="00E6674F">
              <w:rPr>
                <w:color w:val="000000"/>
              </w:rPr>
              <w:t>2</w:t>
            </w:r>
          </w:p>
        </w:tc>
        <w:tc>
          <w:tcPr>
            <w:tcW w:w="5539" w:type="dxa"/>
            <w:tcBorders>
              <w:top w:val="nil"/>
              <w:left w:val="nil"/>
              <w:bottom w:val="single" w:sz="8" w:space="0" w:color="auto"/>
              <w:right w:val="single" w:sz="8" w:space="0" w:color="auto"/>
            </w:tcBorders>
            <w:shd w:val="clear" w:color="auto" w:fill="auto"/>
            <w:noWrap/>
            <w:vAlign w:val="center"/>
            <w:hideMark/>
          </w:tcPr>
          <w:p w14:paraId="2CF50DF0" w14:textId="77777777" w:rsidR="00B90A59" w:rsidRPr="00E6674F" w:rsidRDefault="00B90A59" w:rsidP="007E6DA6">
            <w:pPr>
              <w:rPr>
                <w:color w:val="000000"/>
              </w:rPr>
            </w:pPr>
            <w:r w:rsidRPr="00E6674F">
              <w:rPr>
                <w:color w:val="000000"/>
              </w:rPr>
              <w:t>Отпуск тепловой энергии в сеть</w:t>
            </w:r>
          </w:p>
        </w:tc>
        <w:tc>
          <w:tcPr>
            <w:tcW w:w="1080" w:type="dxa"/>
            <w:tcBorders>
              <w:top w:val="nil"/>
              <w:left w:val="nil"/>
              <w:bottom w:val="single" w:sz="8" w:space="0" w:color="auto"/>
              <w:right w:val="single" w:sz="8" w:space="0" w:color="auto"/>
            </w:tcBorders>
            <w:shd w:val="clear" w:color="auto" w:fill="auto"/>
            <w:hideMark/>
          </w:tcPr>
          <w:p w14:paraId="50247678" w14:textId="77777777" w:rsidR="00B90A59" w:rsidRPr="00E6674F" w:rsidRDefault="00B90A59" w:rsidP="007E6DA6">
            <w:pPr>
              <w:jc w:val="right"/>
              <w:rPr>
                <w:color w:val="000000"/>
                <w:szCs w:val="20"/>
              </w:rPr>
            </w:pPr>
            <w:r w:rsidRPr="00E6674F">
              <w:rPr>
                <w:color w:val="000000"/>
                <w:szCs w:val="20"/>
              </w:rPr>
              <w:t>160,031</w:t>
            </w:r>
          </w:p>
        </w:tc>
        <w:tc>
          <w:tcPr>
            <w:tcW w:w="1350" w:type="dxa"/>
            <w:tcBorders>
              <w:top w:val="nil"/>
              <w:left w:val="nil"/>
              <w:bottom w:val="single" w:sz="8" w:space="0" w:color="auto"/>
              <w:right w:val="single" w:sz="8" w:space="0" w:color="auto"/>
            </w:tcBorders>
            <w:shd w:val="clear" w:color="auto" w:fill="auto"/>
            <w:vAlign w:val="center"/>
            <w:hideMark/>
          </w:tcPr>
          <w:p w14:paraId="21E1C1F9" w14:textId="77777777" w:rsidR="00B90A59" w:rsidRPr="00E6674F" w:rsidRDefault="00B90A59" w:rsidP="007E6DA6">
            <w:pPr>
              <w:jc w:val="right"/>
              <w:rPr>
                <w:color w:val="000000"/>
                <w:szCs w:val="20"/>
              </w:rPr>
            </w:pPr>
            <w:r w:rsidRPr="00E6674F">
              <w:rPr>
                <w:color w:val="000000"/>
                <w:szCs w:val="20"/>
              </w:rPr>
              <w:t>88,428</w:t>
            </w:r>
          </w:p>
        </w:tc>
        <w:tc>
          <w:tcPr>
            <w:tcW w:w="1265" w:type="dxa"/>
            <w:tcBorders>
              <w:top w:val="nil"/>
              <w:left w:val="nil"/>
              <w:bottom w:val="single" w:sz="8" w:space="0" w:color="auto"/>
              <w:right w:val="single" w:sz="8" w:space="0" w:color="auto"/>
            </w:tcBorders>
            <w:shd w:val="clear" w:color="auto" w:fill="auto"/>
            <w:vAlign w:val="center"/>
            <w:hideMark/>
          </w:tcPr>
          <w:p w14:paraId="6CDB21E8" w14:textId="77777777" w:rsidR="00B90A59" w:rsidRPr="00E6674F" w:rsidRDefault="00B90A59" w:rsidP="007E6DA6">
            <w:pPr>
              <w:jc w:val="right"/>
              <w:rPr>
                <w:color w:val="000000"/>
                <w:szCs w:val="20"/>
              </w:rPr>
            </w:pPr>
            <w:r w:rsidRPr="00E6674F">
              <w:rPr>
                <w:color w:val="000000"/>
                <w:szCs w:val="20"/>
              </w:rPr>
              <w:t>71,603</w:t>
            </w:r>
          </w:p>
        </w:tc>
      </w:tr>
      <w:tr w:rsidR="00B90A59" w:rsidRPr="00E6674F" w14:paraId="44640D11"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vAlign w:val="center"/>
            <w:hideMark/>
          </w:tcPr>
          <w:p w14:paraId="6C163C2D" w14:textId="77777777" w:rsidR="00B90A59" w:rsidRPr="00E6674F" w:rsidRDefault="00B90A59" w:rsidP="007E6DA6">
            <w:pPr>
              <w:jc w:val="center"/>
              <w:rPr>
                <w:color w:val="000000"/>
              </w:rPr>
            </w:pPr>
            <w:r w:rsidRPr="00E6674F">
              <w:rPr>
                <w:color w:val="000000"/>
              </w:rPr>
              <w:t>3</w:t>
            </w:r>
          </w:p>
        </w:tc>
        <w:tc>
          <w:tcPr>
            <w:tcW w:w="5539" w:type="dxa"/>
            <w:tcBorders>
              <w:top w:val="nil"/>
              <w:left w:val="nil"/>
              <w:bottom w:val="single" w:sz="8" w:space="0" w:color="auto"/>
              <w:right w:val="single" w:sz="8" w:space="0" w:color="auto"/>
            </w:tcBorders>
            <w:shd w:val="clear" w:color="auto" w:fill="auto"/>
            <w:vAlign w:val="center"/>
            <w:hideMark/>
          </w:tcPr>
          <w:p w14:paraId="2C0F8AC7" w14:textId="77777777" w:rsidR="00B90A59" w:rsidRPr="00E6674F" w:rsidRDefault="00B90A59" w:rsidP="007E6DA6">
            <w:pPr>
              <w:rPr>
                <w:color w:val="000000"/>
              </w:rPr>
            </w:pPr>
            <w:r w:rsidRPr="00E6674F">
              <w:rPr>
                <w:color w:val="000000"/>
              </w:rPr>
              <w:t>Полезный отпуск всего</w:t>
            </w:r>
          </w:p>
        </w:tc>
        <w:tc>
          <w:tcPr>
            <w:tcW w:w="1080" w:type="dxa"/>
            <w:tcBorders>
              <w:top w:val="nil"/>
              <w:left w:val="nil"/>
              <w:bottom w:val="single" w:sz="8" w:space="0" w:color="auto"/>
              <w:right w:val="single" w:sz="8" w:space="0" w:color="auto"/>
            </w:tcBorders>
            <w:shd w:val="clear" w:color="auto" w:fill="auto"/>
            <w:hideMark/>
          </w:tcPr>
          <w:p w14:paraId="6B4BB4A7" w14:textId="77777777" w:rsidR="00B90A59" w:rsidRPr="00E6674F" w:rsidRDefault="00B90A59" w:rsidP="007E6DA6">
            <w:pPr>
              <w:jc w:val="right"/>
              <w:rPr>
                <w:color w:val="000000"/>
                <w:szCs w:val="20"/>
              </w:rPr>
            </w:pPr>
            <w:r w:rsidRPr="00E6674F">
              <w:rPr>
                <w:color w:val="000000"/>
                <w:szCs w:val="20"/>
              </w:rPr>
              <w:t>144,974</w:t>
            </w:r>
          </w:p>
        </w:tc>
        <w:tc>
          <w:tcPr>
            <w:tcW w:w="1350" w:type="dxa"/>
            <w:tcBorders>
              <w:top w:val="nil"/>
              <w:left w:val="nil"/>
              <w:bottom w:val="single" w:sz="8" w:space="0" w:color="auto"/>
              <w:right w:val="single" w:sz="8" w:space="0" w:color="auto"/>
            </w:tcBorders>
            <w:shd w:val="clear" w:color="auto" w:fill="auto"/>
            <w:vAlign w:val="center"/>
            <w:hideMark/>
          </w:tcPr>
          <w:p w14:paraId="525E6BFE" w14:textId="77777777" w:rsidR="00B90A59" w:rsidRPr="00E6674F" w:rsidRDefault="00B90A59" w:rsidP="007E6DA6">
            <w:pPr>
              <w:jc w:val="right"/>
              <w:rPr>
                <w:color w:val="000000"/>
                <w:szCs w:val="20"/>
              </w:rPr>
            </w:pPr>
            <w:r w:rsidRPr="00E6674F">
              <w:rPr>
                <w:color w:val="000000"/>
                <w:szCs w:val="20"/>
              </w:rPr>
              <w:t>80,108</w:t>
            </w:r>
          </w:p>
        </w:tc>
        <w:tc>
          <w:tcPr>
            <w:tcW w:w="1265" w:type="dxa"/>
            <w:tcBorders>
              <w:top w:val="nil"/>
              <w:left w:val="nil"/>
              <w:bottom w:val="single" w:sz="8" w:space="0" w:color="auto"/>
              <w:right w:val="single" w:sz="8" w:space="0" w:color="auto"/>
            </w:tcBorders>
            <w:shd w:val="clear" w:color="auto" w:fill="auto"/>
            <w:vAlign w:val="center"/>
            <w:hideMark/>
          </w:tcPr>
          <w:p w14:paraId="0B61DCE6" w14:textId="77777777" w:rsidR="00B90A59" w:rsidRPr="00E6674F" w:rsidRDefault="00B90A59" w:rsidP="007E6DA6">
            <w:pPr>
              <w:jc w:val="right"/>
              <w:rPr>
                <w:color w:val="000000"/>
                <w:szCs w:val="20"/>
              </w:rPr>
            </w:pPr>
            <w:r w:rsidRPr="00E6674F">
              <w:rPr>
                <w:color w:val="000000"/>
                <w:szCs w:val="20"/>
              </w:rPr>
              <w:t>64,866</w:t>
            </w:r>
          </w:p>
        </w:tc>
      </w:tr>
      <w:tr w:rsidR="00B90A59" w:rsidRPr="00E6674F" w14:paraId="7FF67473"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vAlign w:val="center"/>
            <w:hideMark/>
          </w:tcPr>
          <w:p w14:paraId="4D5610C7" w14:textId="77777777" w:rsidR="00B90A59" w:rsidRPr="00E6674F" w:rsidRDefault="00B90A59" w:rsidP="007E6DA6">
            <w:pPr>
              <w:jc w:val="center"/>
              <w:rPr>
                <w:color w:val="000000"/>
              </w:rPr>
            </w:pPr>
            <w:r w:rsidRPr="00E6674F">
              <w:rPr>
                <w:color w:val="000000"/>
              </w:rPr>
              <w:t>4</w:t>
            </w:r>
          </w:p>
        </w:tc>
        <w:tc>
          <w:tcPr>
            <w:tcW w:w="5539" w:type="dxa"/>
            <w:tcBorders>
              <w:top w:val="nil"/>
              <w:left w:val="nil"/>
              <w:bottom w:val="single" w:sz="8" w:space="0" w:color="auto"/>
              <w:right w:val="single" w:sz="8" w:space="0" w:color="auto"/>
            </w:tcBorders>
            <w:shd w:val="clear" w:color="auto" w:fill="auto"/>
            <w:vAlign w:val="center"/>
            <w:hideMark/>
          </w:tcPr>
          <w:p w14:paraId="79CE86B2" w14:textId="77777777" w:rsidR="00B90A59" w:rsidRPr="00E6674F" w:rsidRDefault="00B90A59" w:rsidP="007E6DA6">
            <w:pPr>
              <w:rPr>
                <w:color w:val="000000"/>
              </w:rPr>
            </w:pPr>
            <w:r w:rsidRPr="00E6674F">
              <w:rPr>
                <w:color w:val="000000"/>
              </w:rPr>
              <w:t>Полезный отпуск на потребительский рынок в горячей воде</w:t>
            </w:r>
          </w:p>
        </w:tc>
        <w:tc>
          <w:tcPr>
            <w:tcW w:w="1080" w:type="dxa"/>
            <w:tcBorders>
              <w:top w:val="nil"/>
              <w:left w:val="nil"/>
              <w:bottom w:val="single" w:sz="8" w:space="0" w:color="auto"/>
              <w:right w:val="single" w:sz="8" w:space="0" w:color="auto"/>
            </w:tcBorders>
            <w:shd w:val="clear" w:color="auto" w:fill="auto"/>
            <w:vAlign w:val="center"/>
            <w:hideMark/>
          </w:tcPr>
          <w:p w14:paraId="031243CB" w14:textId="77777777" w:rsidR="00B90A59" w:rsidRPr="00E6674F" w:rsidRDefault="00B90A59" w:rsidP="007E6DA6">
            <w:pPr>
              <w:jc w:val="right"/>
              <w:rPr>
                <w:color w:val="000000"/>
              </w:rPr>
            </w:pPr>
            <w:r w:rsidRPr="00E6674F">
              <w:rPr>
                <w:color w:val="000000"/>
                <w:szCs w:val="20"/>
              </w:rPr>
              <w:t>132,901</w:t>
            </w:r>
          </w:p>
        </w:tc>
        <w:tc>
          <w:tcPr>
            <w:tcW w:w="1350" w:type="dxa"/>
            <w:tcBorders>
              <w:top w:val="nil"/>
              <w:left w:val="nil"/>
              <w:bottom w:val="single" w:sz="8" w:space="0" w:color="auto"/>
              <w:right w:val="single" w:sz="8" w:space="0" w:color="auto"/>
            </w:tcBorders>
            <w:shd w:val="clear" w:color="auto" w:fill="auto"/>
            <w:vAlign w:val="center"/>
            <w:hideMark/>
          </w:tcPr>
          <w:p w14:paraId="6EBF703A" w14:textId="77777777" w:rsidR="00B90A59" w:rsidRPr="00E6674F" w:rsidRDefault="00B90A59" w:rsidP="007E6DA6">
            <w:pPr>
              <w:jc w:val="right"/>
              <w:rPr>
                <w:color w:val="000000"/>
                <w:szCs w:val="20"/>
              </w:rPr>
            </w:pPr>
            <w:r w:rsidRPr="00E6674F">
              <w:rPr>
                <w:color w:val="000000"/>
                <w:szCs w:val="20"/>
              </w:rPr>
              <w:t>73,436</w:t>
            </w:r>
          </w:p>
        </w:tc>
        <w:tc>
          <w:tcPr>
            <w:tcW w:w="1265" w:type="dxa"/>
            <w:tcBorders>
              <w:top w:val="nil"/>
              <w:left w:val="nil"/>
              <w:bottom w:val="single" w:sz="8" w:space="0" w:color="auto"/>
              <w:right w:val="single" w:sz="8" w:space="0" w:color="auto"/>
            </w:tcBorders>
            <w:shd w:val="clear" w:color="auto" w:fill="auto"/>
            <w:vAlign w:val="center"/>
            <w:hideMark/>
          </w:tcPr>
          <w:p w14:paraId="414144BA" w14:textId="77777777" w:rsidR="00B90A59" w:rsidRPr="00E6674F" w:rsidRDefault="00B90A59" w:rsidP="007E6DA6">
            <w:pPr>
              <w:jc w:val="right"/>
              <w:rPr>
                <w:color w:val="000000"/>
                <w:szCs w:val="20"/>
              </w:rPr>
            </w:pPr>
            <w:r w:rsidRPr="00E6674F">
              <w:rPr>
                <w:color w:val="000000"/>
                <w:szCs w:val="20"/>
              </w:rPr>
              <w:t>59,465</w:t>
            </w:r>
          </w:p>
        </w:tc>
      </w:tr>
      <w:tr w:rsidR="00B90A59" w:rsidRPr="00E6674F" w14:paraId="18F49605"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2CDE5AA9" w14:textId="77777777" w:rsidR="00B90A59" w:rsidRPr="00E6674F" w:rsidRDefault="00B90A59" w:rsidP="007E6DA6">
            <w:pPr>
              <w:jc w:val="center"/>
              <w:rPr>
                <w:color w:val="000000"/>
              </w:rPr>
            </w:pPr>
            <w:r w:rsidRPr="00E6674F">
              <w:rPr>
                <w:color w:val="000000"/>
              </w:rPr>
              <w:t>4.1</w:t>
            </w:r>
          </w:p>
        </w:tc>
        <w:tc>
          <w:tcPr>
            <w:tcW w:w="5539" w:type="dxa"/>
            <w:tcBorders>
              <w:top w:val="nil"/>
              <w:left w:val="nil"/>
              <w:bottom w:val="single" w:sz="8" w:space="0" w:color="auto"/>
              <w:right w:val="single" w:sz="8" w:space="0" w:color="auto"/>
            </w:tcBorders>
            <w:shd w:val="clear" w:color="auto" w:fill="auto"/>
            <w:vAlign w:val="center"/>
            <w:hideMark/>
          </w:tcPr>
          <w:p w14:paraId="6948DB09" w14:textId="77777777" w:rsidR="00B90A59" w:rsidRPr="00E6674F" w:rsidRDefault="00B90A59" w:rsidP="007E6DA6">
            <w:pPr>
              <w:rPr>
                <w:color w:val="000000"/>
              </w:rPr>
            </w:pPr>
            <w:r w:rsidRPr="00E6674F">
              <w:rPr>
                <w:color w:val="000000"/>
              </w:rPr>
              <w:t xml:space="preserve">  - жилищные организации</w:t>
            </w:r>
          </w:p>
        </w:tc>
        <w:tc>
          <w:tcPr>
            <w:tcW w:w="1080" w:type="dxa"/>
            <w:tcBorders>
              <w:top w:val="nil"/>
              <w:left w:val="nil"/>
              <w:bottom w:val="single" w:sz="8" w:space="0" w:color="auto"/>
              <w:right w:val="single" w:sz="8" w:space="0" w:color="auto"/>
            </w:tcBorders>
            <w:shd w:val="clear" w:color="auto" w:fill="auto"/>
            <w:hideMark/>
          </w:tcPr>
          <w:p w14:paraId="2B07D9B6" w14:textId="77777777" w:rsidR="00B90A59" w:rsidRPr="00E6674F" w:rsidRDefault="00B90A59" w:rsidP="007E6DA6">
            <w:pPr>
              <w:jc w:val="right"/>
              <w:rPr>
                <w:color w:val="000000"/>
                <w:szCs w:val="20"/>
              </w:rPr>
            </w:pPr>
            <w:r w:rsidRPr="00E6674F">
              <w:rPr>
                <w:color w:val="000000"/>
                <w:szCs w:val="20"/>
              </w:rPr>
              <w:t>83,791</w:t>
            </w:r>
          </w:p>
        </w:tc>
        <w:tc>
          <w:tcPr>
            <w:tcW w:w="1350" w:type="dxa"/>
            <w:tcBorders>
              <w:top w:val="nil"/>
              <w:left w:val="nil"/>
              <w:bottom w:val="single" w:sz="8" w:space="0" w:color="auto"/>
              <w:right w:val="single" w:sz="8" w:space="0" w:color="auto"/>
            </w:tcBorders>
            <w:shd w:val="clear" w:color="auto" w:fill="auto"/>
            <w:vAlign w:val="center"/>
            <w:hideMark/>
          </w:tcPr>
          <w:p w14:paraId="6737F51B" w14:textId="77777777" w:rsidR="00B90A59" w:rsidRPr="00E6674F" w:rsidRDefault="00B90A59" w:rsidP="007E6DA6">
            <w:pPr>
              <w:jc w:val="right"/>
              <w:rPr>
                <w:color w:val="000000"/>
                <w:szCs w:val="20"/>
              </w:rPr>
            </w:pPr>
            <w:r w:rsidRPr="00E6674F">
              <w:rPr>
                <w:color w:val="000000"/>
                <w:szCs w:val="20"/>
              </w:rPr>
              <w:t>46,300</w:t>
            </w:r>
          </w:p>
        </w:tc>
        <w:tc>
          <w:tcPr>
            <w:tcW w:w="1265" w:type="dxa"/>
            <w:tcBorders>
              <w:top w:val="nil"/>
              <w:left w:val="nil"/>
              <w:bottom w:val="single" w:sz="8" w:space="0" w:color="auto"/>
              <w:right w:val="single" w:sz="8" w:space="0" w:color="auto"/>
            </w:tcBorders>
            <w:shd w:val="clear" w:color="auto" w:fill="auto"/>
            <w:vAlign w:val="center"/>
            <w:hideMark/>
          </w:tcPr>
          <w:p w14:paraId="68C2EC6A" w14:textId="77777777" w:rsidR="00B90A59" w:rsidRPr="00E6674F" w:rsidRDefault="00B90A59" w:rsidP="007E6DA6">
            <w:pPr>
              <w:jc w:val="right"/>
              <w:rPr>
                <w:color w:val="000000"/>
                <w:szCs w:val="20"/>
              </w:rPr>
            </w:pPr>
            <w:r w:rsidRPr="00E6674F">
              <w:rPr>
                <w:color w:val="000000"/>
                <w:szCs w:val="20"/>
              </w:rPr>
              <w:t>37,491</w:t>
            </w:r>
          </w:p>
        </w:tc>
      </w:tr>
      <w:tr w:rsidR="00B90A59" w:rsidRPr="00E6674F" w14:paraId="171DA64F"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7A2C0CCA" w14:textId="77777777" w:rsidR="00B90A59" w:rsidRPr="00E6674F" w:rsidRDefault="00B90A59" w:rsidP="007E6DA6">
            <w:pPr>
              <w:jc w:val="center"/>
              <w:rPr>
                <w:color w:val="000000"/>
              </w:rPr>
            </w:pPr>
            <w:r w:rsidRPr="00E6674F">
              <w:rPr>
                <w:color w:val="000000"/>
              </w:rPr>
              <w:t>4.2</w:t>
            </w:r>
          </w:p>
        </w:tc>
        <w:tc>
          <w:tcPr>
            <w:tcW w:w="5539" w:type="dxa"/>
            <w:tcBorders>
              <w:top w:val="nil"/>
              <w:left w:val="nil"/>
              <w:bottom w:val="single" w:sz="8" w:space="0" w:color="auto"/>
              <w:right w:val="single" w:sz="8" w:space="0" w:color="auto"/>
            </w:tcBorders>
            <w:shd w:val="clear" w:color="auto" w:fill="auto"/>
            <w:noWrap/>
            <w:vAlign w:val="center"/>
            <w:hideMark/>
          </w:tcPr>
          <w:p w14:paraId="06F38C76" w14:textId="77777777" w:rsidR="00B90A59" w:rsidRPr="00E6674F" w:rsidRDefault="00B90A59" w:rsidP="007E6DA6">
            <w:pPr>
              <w:rPr>
                <w:color w:val="000000"/>
              </w:rPr>
            </w:pPr>
            <w:r w:rsidRPr="00E6674F">
              <w:rPr>
                <w:color w:val="000000"/>
              </w:rPr>
              <w:t xml:space="preserve">  - бюджетные организации</w:t>
            </w:r>
          </w:p>
        </w:tc>
        <w:tc>
          <w:tcPr>
            <w:tcW w:w="1080" w:type="dxa"/>
            <w:tcBorders>
              <w:top w:val="nil"/>
              <w:left w:val="nil"/>
              <w:bottom w:val="single" w:sz="8" w:space="0" w:color="auto"/>
              <w:right w:val="single" w:sz="8" w:space="0" w:color="auto"/>
            </w:tcBorders>
            <w:shd w:val="clear" w:color="auto" w:fill="auto"/>
            <w:noWrap/>
            <w:hideMark/>
          </w:tcPr>
          <w:p w14:paraId="48602DB5" w14:textId="77777777" w:rsidR="00B90A59" w:rsidRPr="00E6674F" w:rsidRDefault="00B90A59" w:rsidP="007E6DA6">
            <w:pPr>
              <w:jc w:val="right"/>
              <w:rPr>
                <w:color w:val="000000"/>
                <w:szCs w:val="20"/>
              </w:rPr>
            </w:pPr>
            <w:r w:rsidRPr="00E6674F">
              <w:rPr>
                <w:color w:val="000000"/>
                <w:szCs w:val="20"/>
              </w:rPr>
              <w:t>16,155</w:t>
            </w:r>
          </w:p>
        </w:tc>
        <w:tc>
          <w:tcPr>
            <w:tcW w:w="1350" w:type="dxa"/>
            <w:tcBorders>
              <w:top w:val="nil"/>
              <w:left w:val="nil"/>
              <w:bottom w:val="single" w:sz="8" w:space="0" w:color="auto"/>
              <w:right w:val="single" w:sz="8" w:space="0" w:color="auto"/>
            </w:tcBorders>
            <w:shd w:val="clear" w:color="auto" w:fill="auto"/>
            <w:vAlign w:val="center"/>
            <w:hideMark/>
          </w:tcPr>
          <w:p w14:paraId="2CC6645A" w14:textId="77777777" w:rsidR="00B90A59" w:rsidRPr="00E6674F" w:rsidRDefault="00B90A59" w:rsidP="007E6DA6">
            <w:pPr>
              <w:jc w:val="right"/>
              <w:rPr>
                <w:color w:val="000000"/>
                <w:szCs w:val="20"/>
              </w:rPr>
            </w:pPr>
            <w:r w:rsidRPr="00E6674F">
              <w:rPr>
                <w:color w:val="000000"/>
                <w:szCs w:val="20"/>
              </w:rPr>
              <w:t>8,927</w:t>
            </w:r>
          </w:p>
        </w:tc>
        <w:tc>
          <w:tcPr>
            <w:tcW w:w="1265" w:type="dxa"/>
            <w:tcBorders>
              <w:top w:val="nil"/>
              <w:left w:val="nil"/>
              <w:bottom w:val="single" w:sz="8" w:space="0" w:color="auto"/>
              <w:right w:val="single" w:sz="8" w:space="0" w:color="auto"/>
            </w:tcBorders>
            <w:shd w:val="clear" w:color="auto" w:fill="auto"/>
            <w:vAlign w:val="center"/>
            <w:hideMark/>
          </w:tcPr>
          <w:p w14:paraId="5204A43D" w14:textId="77777777" w:rsidR="00B90A59" w:rsidRPr="00E6674F" w:rsidRDefault="00B90A59" w:rsidP="007E6DA6">
            <w:pPr>
              <w:jc w:val="right"/>
              <w:rPr>
                <w:color w:val="000000"/>
                <w:szCs w:val="20"/>
              </w:rPr>
            </w:pPr>
            <w:r w:rsidRPr="00E6674F">
              <w:rPr>
                <w:color w:val="000000"/>
                <w:szCs w:val="20"/>
              </w:rPr>
              <w:t>7,228</w:t>
            </w:r>
          </w:p>
        </w:tc>
      </w:tr>
      <w:tr w:rsidR="00B90A59" w:rsidRPr="00E6674F" w14:paraId="07941DFF"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6781D89F" w14:textId="77777777" w:rsidR="00B90A59" w:rsidRPr="00E6674F" w:rsidRDefault="00B90A59" w:rsidP="007E6DA6">
            <w:pPr>
              <w:jc w:val="center"/>
              <w:rPr>
                <w:color w:val="000000"/>
              </w:rPr>
            </w:pPr>
            <w:r w:rsidRPr="00E6674F">
              <w:rPr>
                <w:color w:val="000000"/>
              </w:rPr>
              <w:t>4.3</w:t>
            </w:r>
          </w:p>
        </w:tc>
        <w:tc>
          <w:tcPr>
            <w:tcW w:w="5539" w:type="dxa"/>
            <w:tcBorders>
              <w:top w:val="nil"/>
              <w:left w:val="nil"/>
              <w:bottom w:val="single" w:sz="8" w:space="0" w:color="auto"/>
              <w:right w:val="single" w:sz="8" w:space="0" w:color="auto"/>
            </w:tcBorders>
            <w:shd w:val="clear" w:color="auto" w:fill="auto"/>
            <w:noWrap/>
            <w:vAlign w:val="center"/>
            <w:hideMark/>
          </w:tcPr>
          <w:p w14:paraId="7B60473E" w14:textId="77777777" w:rsidR="00B90A59" w:rsidRPr="00E6674F" w:rsidRDefault="00B90A59" w:rsidP="007E6DA6">
            <w:pPr>
              <w:rPr>
                <w:color w:val="000000"/>
              </w:rPr>
            </w:pPr>
            <w:r w:rsidRPr="00E6674F">
              <w:rPr>
                <w:color w:val="000000"/>
              </w:rPr>
              <w:t xml:space="preserve">  - прочие потребители</w:t>
            </w:r>
          </w:p>
        </w:tc>
        <w:tc>
          <w:tcPr>
            <w:tcW w:w="1080" w:type="dxa"/>
            <w:tcBorders>
              <w:top w:val="nil"/>
              <w:left w:val="nil"/>
              <w:bottom w:val="single" w:sz="8" w:space="0" w:color="auto"/>
              <w:right w:val="single" w:sz="8" w:space="0" w:color="auto"/>
            </w:tcBorders>
            <w:shd w:val="clear" w:color="auto" w:fill="auto"/>
            <w:noWrap/>
            <w:hideMark/>
          </w:tcPr>
          <w:p w14:paraId="3799FC8D" w14:textId="77777777" w:rsidR="00B90A59" w:rsidRPr="00E6674F" w:rsidRDefault="00B90A59" w:rsidP="007E6DA6">
            <w:pPr>
              <w:jc w:val="right"/>
              <w:rPr>
                <w:color w:val="000000"/>
                <w:szCs w:val="20"/>
              </w:rPr>
            </w:pPr>
            <w:r w:rsidRPr="00E6674F">
              <w:rPr>
                <w:color w:val="000000"/>
                <w:szCs w:val="20"/>
              </w:rPr>
              <w:t>32,955</w:t>
            </w:r>
          </w:p>
        </w:tc>
        <w:tc>
          <w:tcPr>
            <w:tcW w:w="1350" w:type="dxa"/>
            <w:tcBorders>
              <w:top w:val="nil"/>
              <w:left w:val="nil"/>
              <w:bottom w:val="single" w:sz="8" w:space="0" w:color="auto"/>
              <w:right w:val="single" w:sz="8" w:space="0" w:color="auto"/>
            </w:tcBorders>
            <w:shd w:val="clear" w:color="auto" w:fill="auto"/>
            <w:vAlign w:val="center"/>
            <w:hideMark/>
          </w:tcPr>
          <w:p w14:paraId="297A7DC6" w14:textId="77777777" w:rsidR="00B90A59" w:rsidRPr="00E6674F" w:rsidRDefault="00B90A59" w:rsidP="007E6DA6">
            <w:pPr>
              <w:jc w:val="right"/>
              <w:rPr>
                <w:color w:val="000000"/>
                <w:szCs w:val="20"/>
              </w:rPr>
            </w:pPr>
            <w:r w:rsidRPr="00E6674F">
              <w:rPr>
                <w:color w:val="000000"/>
                <w:szCs w:val="20"/>
              </w:rPr>
              <w:t>18,210</w:t>
            </w:r>
          </w:p>
        </w:tc>
        <w:tc>
          <w:tcPr>
            <w:tcW w:w="1265" w:type="dxa"/>
            <w:tcBorders>
              <w:top w:val="nil"/>
              <w:left w:val="nil"/>
              <w:bottom w:val="single" w:sz="8" w:space="0" w:color="auto"/>
              <w:right w:val="single" w:sz="8" w:space="0" w:color="auto"/>
            </w:tcBorders>
            <w:shd w:val="clear" w:color="auto" w:fill="auto"/>
            <w:vAlign w:val="center"/>
            <w:hideMark/>
          </w:tcPr>
          <w:p w14:paraId="5B37D285" w14:textId="77777777" w:rsidR="00B90A59" w:rsidRPr="00E6674F" w:rsidRDefault="00B90A59" w:rsidP="007E6DA6">
            <w:pPr>
              <w:jc w:val="right"/>
              <w:rPr>
                <w:color w:val="000000"/>
                <w:szCs w:val="20"/>
              </w:rPr>
            </w:pPr>
            <w:r w:rsidRPr="00E6674F">
              <w:rPr>
                <w:color w:val="000000"/>
                <w:szCs w:val="20"/>
              </w:rPr>
              <w:t>14,745</w:t>
            </w:r>
          </w:p>
        </w:tc>
      </w:tr>
      <w:tr w:rsidR="00B90A59" w:rsidRPr="00E6674F" w14:paraId="5A2CBA56"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584F85C5" w14:textId="77777777" w:rsidR="00B90A59" w:rsidRPr="00E6674F" w:rsidRDefault="00B90A59" w:rsidP="007E6DA6">
            <w:pPr>
              <w:jc w:val="center"/>
              <w:rPr>
                <w:color w:val="000000"/>
              </w:rPr>
            </w:pPr>
            <w:r w:rsidRPr="00E6674F">
              <w:rPr>
                <w:color w:val="000000"/>
              </w:rPr>
              <w:t>5</w:t>
            </w:r>
          </w:p>
        </w:tc>
        <w:tc>
          <w:tcPr>
            <w:tcW w:w="5539" w:type="dxa"/>
            <w:tcBorders>
              <w:top w:val="nil"/>
              <w:left w:val="nil"/>
              <w:bottom w:val="single" w:sz="8" w:space="0" w:color="auto"/>
              <w:right w:val="single" w:sz="8" w:space="0" w:color="auto"/>
            </w:tcBorders>
            <w:shd w:val="clear" w:color="auto" w:fill="auto"/>
            <w:vAlign w:val="center"/>
            <w:hideMark/>
          </w:tcPr>
          <w:p w14:paraId="7DCBB100" w14:textId="77777777" w:rsidR="00B90A59" w:rsidRPr="00E6674F" w:rsidRDefault="00B90A59" w:rsidP="007E6DA6">
            <w:pPr>
              <w:rPr>
                <w:color w:val="000000"/>
              </w:rPr>
            </w:pPr>
            <w:r w:rsidRPr="00E6674F">
              <w:rPr>
                <w:color w:val="000000"/>
              </w:rPr>
              <w:t>Полезный отпуск на потребительский рынок в паре</w:t>
            </w:r>
          </w:p>
        </w:tc>
        <w:tc>
          <w:tcPr>
            <w:tcW w:w="1080" w:type="dxa"/>
            <w:tcBorders>
              <w:top w:val="nil"/>
              <w:left w:val="nil"/>
              <w:bottom w:val="single" w:sz="8" w:space="0" w:color="auto"/>
              <w:right w:val="single" w:sz="8" w:space="0" w:color="auto"/>
            </w:tcBorders>
            <w:shd w:val="clear" w:color="auto" w:fill="auto"/>
            <w:noWrap/>
            <w:vAlign w:val="center"/>
            <w:hideMark/>
          </w:tcPr>
          <w:p w14:paraId="0A52566C" w14:textId="77777777" w:rsidR="00B90A59" w:rsidRPr="00E6674F" w:rsidRDefault="00B90A59" w:rsidP="007E6DA6">
            <w:pPr>
              <w:jc w:val="right"/>
              <w:rPr>
                <w:color w:val="000000"/>
              </w:rPr>
            </w:pPr>
            <w:r w:rsidRPr="00E6674F">
              <w:rPr>
                <w:color w:val="000000"/>
                <w:szCs w:val="20"/>
              </w:rPr>
              <w:t>12,073</w:t>
            </w:r>
          </w:p>
        </w:tc>
        <w:tc>
          <w:tcPr>
            <w:tcW w:w="1350" w:type="dxa"/>
            <w:tcBorders>
              <w:top w:val="nil"/>
              <w:left w:val="nil"/>
              <w:bottom w:val="single" w:sz="8" w:space="0" w:color="auto"/>
              <w:right w:val="single" w:sz="8" w:space="0" w:color="auto"/>
            </w:tcBorders>
            <w:shd w:val="clear" w:color="auto" w:fill="auto"/>
            <w:vAlign w:val="center"/>
            <w:hideMark/>
          </w:tcPr>
          <w:p w14:paraId="13CA25CF" w14:textId="77777777" w:rsidR="00B90A59" w:rsidRPr="00E6674F" w:rsidRDefault="00B90A59" w:rsidP="007E6DA6">
            <w:pPr>
              <w:jc w:val="right"/>
              <w:rPr>
                <w:color w:val="000000"/>
                <w:szCs w:val="20"/>
              </w:rPr>
            </w:pPr>
            <w:r w:rsidRPr="00E6674F">
              <w:rPr>
                <w:color w:val="000000"/>
                <w:szCs w:val="20"/>
              </w:rPr>
              <w:t>6,671</w:t>
            </w:r>
          </w:p>
        </w:tc>
        <w:tc>
          <w:tcPr>
            <w:tcW w:w="1265" w:type="dxa"/>
            <w:tcBorders>
              <w:top w:val="nil"/>
              <w:left w:val="nil"/>
              <w:bottom w:val="single" w:sz="8" w:space="0" w:color="auto"/>
              <w:right w:val="single" w:sz="8" w:space="0" w:color="auto"/>
            </w:tcBorders>
            <w:shd w:val="clear" w:color="auto" w:fill="auto"/>
            <w:vAlign w:val="center"/>
            <w:hideMark/>
          </w:tcPr>
          <w:p w14:paraId="4D192EFF" w14:textId="77777777" w:rsidR="00B90A59" w:rsidRPr="00E6674F" w:rsidRDefault="00B90A59" w:rsidP="007E6DA6">
            <w:pPr>
              <w:jc w:val="right"/>
              <w:rPr>
                <w:color w:val="000000"/>
                <w:szCs w:val="20"/>
              </w:rPr>
            </w:pPr>
            <w:r w:rsidRPr="00E6674F">
              <w:rPr>
                <w:color w:val="000000"/>
                <w:szCs w:val="20"/>
              </w:rPr>
              <w:t>5,402</w:t>
            </w:r>
          </w:p>
        </w:tc>
      </w:tr>
      <w:tr w:rsidR="00B90A59" w:rsidRPr="00E6674F" w14:paraId="35CB3A69"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00F55CF2" w14:textId="77777777" w:rsidR="00B90A59" w:rsidRPr="00E6674F" w:rsidRDefault="00B90A59" w:rsidP="007E6DA6">
            <w:pPr>
              <w:jc w:val="center"/>
              <w:rPr>
                <w:color w:val="000000"/>
              </w:rPr>
            </w:pPr>
            <w:r w:rsidRPr="00E6674F">
              <w:rPr>
                <w:color w:val="000000"/>
              </w:rPr>
              <w:t>6</w:t>
            </w:r>
          </w:p>
        </w:tc>
        <w:tc>
          <w:tcPr>
            <w:tcW w:w="5539" w:type="dxa"/>
            <w:tcBorders>
              <w:top w:val="nil"/>
              <w:left w:val="nil"/>
              <w:bottom w:val="single" w:sz="8" w:space="0" w:color="auto"/>
              <w:right w:val="single" w:sz="8" w:space="0" w:color="auto"/>
            </w:tcBorders>
            <w:shd w:val="clear" w:color="auto" w:fill="auto"/>
            <w:vAlign w:val="center"/>
            <w:hideMark/>
          </w:tcPr>
          <w:p w14:paraId="5FFB7260" w14:textId="77777777" w:rsidR="00B90A59" w:rsidRPr="00E6674F" w:rsidRDefault="00B90A59" w:rsidP="007E6DA6">
            <w:pPr>
              <w:rPr>
                <w:color w:val="000000"/>
              </w:rPr>
            </w:pPr>
            <w:r w:rsidRPr="00E6674F">
              <w:rPr>
                <w:color w:val="000000"/>
              </w:rPr>
              <w:t xml:space="preserve"> Полезный отпуск на производственные нужды</w:t>
            </w:r>
          </w:p>
        </w:tc>
        <w:tc>
          <w:tcPr>
            <w:tcW w:w="1080" w:type="dxa"/>
            <w:tcBorders>
              <w:top w:val="nil"/>
              <w:left w:val="nil"/>
              <w:bottom w:val="single" w:sz="8" w:space="0" w:color="auto"/>
              <w:right w:val="single" w:sz="8" w:space="0" w:color="auto"/>
            </w:tcBorders>
            <w:shd w:val="clear" w:color="auto" w:fill="auto"/>
            <w:noWrap/>
            <w:vAlign w:val="center"/>
            <w:hideMark/>
          </w:tcPr>
          <w:p w14:paraId="4C5FAB23" w14:textId="77777777" w:rsidR="00B90A59" w:rsidRPr="00E6674F" w:rsidRDefault="00B90A59" w:rsidP="007E6DA6">
            <w:pPr>
              <w:jc w:val="right"/>
              <w:rPr>
                <w:color w:val="000000"/>
              </w:rPr>
            </w:pPr>
            <w:r w:rsidRPr="00E6674F">
              <w:rPr>
                <w:color w:val="000000"/>
                <w:szCs w:val="20"/>
              </w:rPr>
              <w:t>0,000</w:t>
            </w:r>
          </w:p>
        </w:tc>
        <w:tc>
          <w:tcPr>
            <w:tcW w:w="1350" w:type="dxa"/>
            <w:tcBorders>
              <w:top w:val="nil"/>
              <w:left w:val="nil"/>
              <w:bottom w:val="single" w:sz="8" w:space="0" w:color="auto"/>
              <w:right w:val="single" w:sz="8" w:space="0" w:color="auto"/>
            </w:tcBorders>
            <w:shd w:val="clear" w:color="auto" w:fill="auto"/>
            <w:vAlign w:val="center"/>
            <w:hideMark/>
          </w:tcPr>
          <w:p w14:paraId="0D352FFD" w14:textId="77777777" w:rsidR="00B90A59" w:rsidRPr="00E6674F" w:rsidRDefault="00B90A59" w:rsidP="007E6DA6">
            <w:pPr>
              <w:jc w:val="right"/>
              <w:rPr>
                <w:color w:val="000000"/>
                <w:szCs w:val="20"/>
              </w:rPr>
            </w:pPr>
            <w:r w:rsidRPr="00E6674F">
              <w:rPr>
                <w:color w:val="000000"/>
                <w:szCs w:val="20"/>
              </w:rPr>
              <w:t>0,000</w:t>
            </w:r>
          </w:p>
        </w:tc>
        <w:tc>
          <w:tcPr>
            <w:tcW w:w="1265" w:type="dxa"/>
            <w:tcBorders>
              <w:top w:val="nil"/>
              <w:left w:val="nil"/>
              <w:bottom w:val="single" w:sz="8" w:space="0" w:color="auto"/>
              <w:right w:val="single" w:sz="8" w:space="0" w:color="auto"/>
            </w:tcBorders>
            <w:shd w:val="clear" w:color="auto" w:fill="auto"/>
            <w:vAlign w:val="center"/>
            <w:hideMark/>
          </w:tcPr>
          <w:p w14:paraId="4C7EC152" w14:textId="77777777" w:rsidR="00B90A59" w:rsidRPr="00E6674F" w:rsidRDefault="00B90A59" w:rsidP="007E6DA6">
            <w:pPr>
              <w:jc w:val="right"/>
              <w:rPr>
                <w:color w:val="000000"/>
                <w:szCs w:val="20"/>
              </w:rPr>
            </w:pPr>
            <w:r w:rsidRPr="00E6674F">
              <w:rPr>
                <w:color w:val="000000"/>
                <w:szCs w:val="20"/>
              </w:rPr>
              <w:t>0,000</w:t>
            </w:r>
          </w:p>
        </w:tc>
      </w:tr>
      <w:tr w:rsidR="00B90A59" w:rsidRPr="00E6674F" w14:paraId="0919DB27"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508C9CE5" w14:textId="77777777" w:rsidR="00B90A59" w:rsidRPr="00E6674F" w:rsidRDefault="00B90A59" w:rsidP="007E6DA6">
            <w:pPr>
              <w:jc w:val="center"/>
              <w:rPr>
                <w:color w:val="000000"/>
              </w:rPr>
            </w:pPr>
            <w:r w:rsidRPr="00E6674F">
              <w:rPr>
                <w:color w:val="000000"/>
              </w:rPr>
              <w:t>7</w:t>
            </w:r>
          </w:p>
        </w:tc>
        <w:tc>
          <w:tcPr>
            <w:tcW w:w="5539" w:type="dxa"/>
            <w:tcBorders>
              <w:top w:val="nil"/>
              <w:left w:val="nil"/>
              <w:bottom w:val="single" w:sz="8" w:space="0" w:color="auto"/>
              <w:right w:val="single" w:sz="8" w:space="0" w:color="auto"/>
            </w:tcBorders>
            <w:shd w:val="clear" w:color="auto" w:fill="auto"/>
            <w:vAlign w:val="center"/>
            <w:hideMark/>
          </w:tcPr>
          <w:p w14:paraId="3D6BD35C" w14:textId="77777777" w:rsidR="00B90A59" w:rsidRPr="00E6674F" w:rsidRDefault="00B90A59" w:rsidP="007E6DA6">
            <w:pPr>
              <w:rPr>
                <w:color w:val="000000"/>
              </w:rPr>
            </w:pPr>
            <w:r w:rsidRPr="00E6674F">
              <w:rPr>
                <w:color w:val="000000"/>
              </w:rPr>
              <w:t>Потери, всего</w:t>
            </w:r>
          </w:p>
        </w:tc>
        <w:tc>
          <w:tcPr>
            <w:tcW w:w="1080" w:type="dxa"/>
            <w:tcBorders>
              <w:top w:val="nil"/>
              <w:left w:val="nil"/>
              <w:bottom w:val="single" w:sz="8" w:space="0" w:color="auto"/>
              <w:right w:val="single" w:sz="8" w:space="0" w:color="auto"/>
            </w:tcBorders>
            <w:shd w:val="clear" w:color="auto" w:fill="auto"/>
            <w:vAlign w:val="center"/>
            <w:hideMark/>
          </w:tcPr>
          <w:p w14:paraId="6C9845EA" w14:textId="77777777" w:rsidR="00B90A59" w:rsidRPr="00E6674F" w:rsidRDefault="00B90A59" w:rsidP="007E6DA6">
            <w:pPr>
              <w:jc w:val="right"/>
              <w:rPr>
                <w:color w:val="000000"/>
              </w:rPr>
            </w:pPr>
            <w:r w:rsidRPr="00E6674F">
              <w:rPr>
                <w:color w:val="000000"/>
                <w:szCs w:val="20"/>
              </w:rPr>
              <w:t>21,354</w:t>
            </w:r>
          </w:p>
        </w:tc>
        <w:tc>
          <w:tcPr>
            <w:tcW w:w="1350" w:type="dxa"/>
            <w:tcBorders>
              <w:top w:val="nil"/>
              <w:left w:val="nil"/>
              <w:bottom w:val="single" w:sz="8" w:space="0" w:color="auto"/>
              <w:right w:val="single" w:sz="8" w:space="0" w:color="auto"/>
            </w:tcBorders>
            <w:shd w:val="clear" w:color="auto" w:fill="auto"/>
            <w:vAlign w:val="center"/>
            <w:hideMark/>
          </w:tcPr>
          <w:p w14:paraId="28BF0584" w14:textId="77777777" w:rsidR="00B90A59" w:rsidRPr="00E6674F" w:rsidRDefault="00B90A59" w:rsidP="007E6DA6">
            <w:pPr>
              <w:jc w:val="right"/>
              <w:rPr>
                <w:color w:val="000000"/>
                <w:szCs w:val="20"/>
              </w:rPr>
            </w:pPr>
            <w:r w:rsidRPr="00E6674F">
              <w:rPr>
                <w:color w:val="000000"/>
                <w:szCs w:val="20"/>
              </w:rPr>
              <w:t>11,799</w:t>
            </w:r>
          </w:p>
        </w:tc>
        <w:tc>
          <w:tcPr>
            <w:tcW w:w="1265" w:type="dxa"/>
            <w:tcBorders>
              <w:top w:val="nil"/>
              <w:left w:val="nil"/>
              <w:bottom w:val="single" w:sz="8" w:space="0" w:color="auto"/>
              <w:right w:val="single" w:sz="8" w:space="0" w:color="auto"/>
            </w:tcBorders>
            <w:shd w:val="clear" w:color="auto" w:fill="auto"/>
            <w:vAlign w:val="center"/>
            <w:hideMark/>
          </w:tcPr>
          <w:p w14:paraId="434354D2" w14:textId="77777777" w:rsidR="00B90A59" w:rsidRPr="00E6674F" w:rsidRDefault="00B90A59" w:rsidP="007E6DA6">
            <w:pPr>
              <w:jc w:val="right"/>
              <w:rPr>
                <w:color w:val="000000"/>
                <w:szCs w:val="20"/>
              </w:rPr>
            </w:pPr>
            <w:r w:rsidRPr="00E6674F">
              <w:rPr>
                <w:color w:val="000000"/>
                <w:szCs w:val="20"/>
              </w:rPr>
              <w:t>9,555</w:t>
            </w:r>
          </w:p>
        </w:tc>
      </w:tr>
      <w:tr w:rsidR="00B90A59" w:rsidRPr="00E6674F" w14:paraId="4EE70BD1"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3FF918FF" w14:textId="77777777" w:rsidR="00B90A59" w:rsidRPr="00E6674F" w:rsidRDefault="00B90A59" w:rsidP="007E6DA6">
            <w:pPr>
              <w:jc w:val="center"/>
              <w:rPr>
                <w:color w:val="000000"/>
              </w:rPr>
            </w:pPr>
            <w:r w:rsidRPr="00E6674F">
              <w:rPr>
                <w:color w:val="000000"/>
              </w:rPr>
              <w:t>7.1</w:t>
            </w:r>
          </w:p>
        </w:tc>
        <w:tc>
          <w:tcPr>
            <w:tcW w:w="5539" w:type="dxa"/>
            <w:tcBorders>
              <w:top w:val="nil"/>
              <w:left w:val="nil"/>
              <w:bottom w:val="single" w:sz="8" w:space="0" w:color="auto"/>
              <w:right w:val="single" w:sz="8" w:space="0" w:color="auto"/>
            </w:tcBorders>
            <w:shd w:val="clear" w:color="auto" w:fill="auto"/>
            <w:vAlign w:val="center"/>
            <w:hideMark/>
          </w:tcPr>
          <w:p w14:paraId="5240C075" w14:textId="77777777" w:rsidR="00B90A59" w:rsidRPr="00E6674F" w:rsidRDefault="00B90A59" w:rsidP="007E6DA6">
            <w:pPr>
              <w:rPr>
                <w:color w:val="000000"/>
              </w:rPr>
            </w:pPr>
            <w:r w:rsidRPr="00E6674F">
              <w:rPr>
                <w:color w:val="000000"/>
              </w:rPr>
              <w:t xml:space="preserve">     - на собственные нужды котельной</w:t>
            </w:r>
          </w:p>
        </w:tc>
        <w:tc>
          <w:tcPr>
            <w:tcW w:w="1080" w:type="dxa"/>
            <w:tcBorders>
              <w:top w:val="nil"/>
              <w:left w:val="nil"/>
              <w:bottom w:val="single" w:sz="8" w:space="0" w:color="auto"/>
              <w:right w:val="single" w:sz="8" w:space="0" w:color="auto"/>
            </w:tcBorders>
            <w:shd w:val="clear" w:color="auto" w:fill="auto"/>
            <w:vAlign w:val="center"/>
            <w:hideMark/>
          </w:tcPr>
          <w:p w14:paraId="19242FD5" w14:textId="77777777" w:rsidR="00B90A59" w:rsidRPr="00E6674F" w:rsidRDefault="00B90A59" w:rsidP="007E6DA6">
            <w:pPr>
              <w:jc w:val="right"/>
              <w:rPr>
                <w:color w:val="000000"/>
              </w:rPr>
            </w:pPr>
            <w:r w:rsidRPr="00E6674F">
              <w:rPr>
                <w:color w:val="000000"/>
                <w:szCs w:val="20"/>
              </w:rPr>
              <w:t>6,200</w:t>
            </w:r>
          </w:p>
        </w:tc>
        <w:tc>
          <w:tcPr>
            <w:tcW w:w="1350" w:type="dxa"/>
            <w:tcBorders>
              <w:top w:val="nil"/>
              <w:left w:val="nil"/>
              <w:bottom w:val="single" w:sz="8" w:space="0" w:color="auto"/>
              <w:right w:val="single" w:sz="8" w:space="0" w:color="auto"/>
            </w:tcBorders>
            <w:shd w:val="clear" w:color="auto" w:fill="auto"/>
            <w:vAlign w:val="center"/>
            <w:hideMark/>
          </w:tcPr>
          <w:p w14:paraId="1C4BC45D" w14:textId="77777777" w:rsidR="00B90A59" w:rsidRPr="00E6674F" w:rsidRDefault="00B90A59" w:rsidP="007E6DA6">
            <w:pPr>
              <w:jc w:val="right"/>
              <w:rPr>
                <w:color w:val="000000"/>
                <w:szCs w:val="20"/>
              </w:rPr>
            </w:pPr>
            <w:r w:rsidRPr="00E6674F">
              <w:rPr>
                <w:color w:val="000000"/>
                <w:szCs w:val="20"/>
              </w:rPr>
              <w:t>3,426</w:t>
            </w:r>
          </w:p>
        </w:tc>
        <w:tc>
          <w:tcPr>
            <w:tcW w:w="1265" w:type="dxa"/>
            <w:tcBorders>
              <w:top w:val="nil"/>
              <w:left w:val="nil"/>
              <w:bottom w:val="single" w:sz="8" w:space="0" w:color="auto"/>
              <w:right w:val="single" w:sz="8" w:space="0" w:color="auto"/>
            </w:tcBorders>
            <w:shd w:val="clear" w:color="auto" w:fill="auto"/>
            <w:vAlign w:val="center"/>
            <w:hideMark/>
          </w:tcPr>
          <w:p w14:paraId="21B8F04A" w14:textId="77777777" w:rsidR="00B90A59" w:rsidRPr="00E6674F" w:rsidRDefault="00B90A59" w:rsidP="007E6DA6">
            <w:pPr>
              <w:jc w:val="right"/>
              <w:rPr>
                <w:color w:val="000000"/>
                <w:szCs w:val="20"/>
              </w:rPr>
            </w:pPr>
            <w:r w:rsidRPr="00E6674F">
              <w:rPr>
                <w:color w:val="000000"/>
                <w:szCs w:val="20"/>
              </w:rPr>
              <w:t>2,774</w:t>
            </w:r>
          </w:p>
        </w:tc>
      </w:tr>
      <w:tr w:rsidR="00B90A59" w:rsidRPr="00E6674F" w14:paraId="737B1F37" w14:textId="77777777" w:rsidTr="007E6DA6">
        <w:trPr>
          <w:trHeight w:val="19"/>
        </w:trPr>
        <w:tc>
          <w:tcPr>
            <w:tcW w:w="518" w:type="dxa"/>
            <w:tcBorders>
              <w:top w:val="nil"/>
              <w:left w:val="single" w:sz="8" w:space="0" w:color="auto"/>
              <w:bottom w:val="single" w:sz="8" w:space="0" w:color="auto"/>
              <w:right w:val="single" w:sz="8" w:space="0" w:color="auto"/>
            </w:tcBorders>
            <w:shd w:val="clear" w:color="auto" w:fill="auto"/>
            <w:noWrap/>
            <w:vAlign w:val="center"/>
            <w:hideMark/>
          </w:tcPr>
          <w:p w14:paraId="10BD2EF7" w14:textId="77777777" w:rsidR="00B90A59" w:rsidRPr="00E6674F" w:rsidRDefault="00B90A59" w:rsidP="007E6DA6">
            <w:pPr>
              <w:jc w:val="center"/>
              <w:rPr>
                <w:color w:val="000000"/>
              </w:rPr>
            </w:pPr>
            <w:r w:rsidRPr="00E6674F">
              <w:rPr>
                <w:color w:val="000000"/>
              </w:rPr>
              <w:t>7.2</w:t>
            </w:r>
          </w:p>
        </w:tc>
        <w:tc>
          <w:tcPr>
            <w:tcW w:w="5539" w:type="dxa"/>
            <w:tcBorders>
              <w:top w:val="nil"/>
              <w:left w:val="nil"/>
              <w:bottom w:val="single" w:sz="8" w:space="0" w:color="auto"/>
              <w:right w:val="single" w:sz="8" w:space="0" w:color="auto"/>
            </w:tcBorders>
            <w:shd w:val="clear" w:color="auto" w:fill="auto"/>
            <w:vAlign w:val="center"/>
            <w:hideMark/>
          </w:tcPr>
          <w:p w14:paraId="44BF6BA2" w14:textId="77777777" w:rsidR="00B90A59" w:rsidRPr="00E6674F" w:rsidRDefault="00B90A59" w:rsidP="007E6DA6">
            <w:pPr>
              <w:rPr>
                <w:color w:val="000000"/>
              </w:rPr>
            </w:pPr>
            <w:r w:rsidRPr="00E6674F">
              <w:rPr>
                <w:color w:val="000000"/>
              </w:rPr>
              <w:t xml:space="preserve">     - в тепловых сетях </w:t>
            </w:r>
          </w:p>
        </w:tc>
        <w:tc>
          <w:tcPr>
            <w:tcW w:w="1080" w:type="dxa"/>
            <w:tcBorders>
              <w:top w:val="nil"/>
              <w:left w:val="nil"/>
              <w:bottom w:val="single" w:sz="8" w:space="0" w:color="auto"/>
              <w:right w:val="single" w:sz="8" w:space="0" w:color="auto"/>
            </w:tcBorders>
            <w:shd w:val="clear" w:color="auto" w:fill="auto"/>
            <w:vAlign w:val="center"/>
            <w:hideMark/>
          </w:tcPr>
          <w:p w14:paraId="7E90FEA3" w14:textId="77777777" w:rsidR="00B90A59" w:rsidRPr="00E6674F" w:rsidRDefault="00B90A59" w:rsidP="007E6DA6">
            <w:pPr>
              <w:jc w:val="right"/>
              <w:rPr>
                <w:color w:val="000000"/>
              </w:rPr>
            </w:pPr>
            <w:r w:rsidRPr="00E6674F">
              <w:rPr>
                <w:color w:val="000000"/>
                <w:szCs w:val="20"/>
              </w:rPr>
              <w:t>15,057</w:t>
            </w:r>
          </w:p>
        </w:tc>
        <w:tc>
          <w:tcPr>
            <w:tcW w:w="1350" w:type="dxa"/>
            <w:tcBorders>
              <w:top w:val="nil"/>
              <w:left w:val="nil"/>
              <w:bottom w:val="single" w:sz="8" w:space="0" w:color="auto"/>
              <w:right w:val="single" w:sz="8" w:space="0" w:color="auto"/>
            </w:tcBorders>
            <w:shd w:val="clear" w:color="auto" w:fill="auto"/>
            <w:vAlign w:val="center"/>
            <w:hideMark/>
          </w:tcPr>
          <w:p w14:paraId="1B85BCC9" w14:textId="77777777" w:rsidR="00B90A59" w:rsidRPr="00E6674F" w:rsidRDefault="00B90A59" w:rsidP="007E6DA6">
            <w:pPr>
              <w:jc w:val="right"/>
              <w:rPr>
                <w:color w:val="000000"/>
                <w:szCs w:val="20"/>
              </w:rPr>
            </w:pPr>
            <w:r w:rsidRPr="00E6674F">
              <w:rPr>
                <w:color w:val="000000"/>
                <w:szCs w:val="20"/>
              </w:rPr>
              <w:t>8,320</w:t>
            </w:r>
          </w:p>
        </w:tc>
        <w:tc>
          <w:tcPr>
            <w:tcW w:w="1265" w:type="dxa"/>
            <w:tcBorders>
              <w:top w:val="nil"/>
              <w:left w:val="nil"/>
              <w:bottom w:val="single" w:sz="8" w:space="0" w:color="auto"/>
              <w:right w:val="single" w:sz="8" w:space="0" w:color="auto"/>
            </w:tcBorders>
            <w:shd w:val="clear" w:color="auto" w:fill="auto"/>
            <w:vAlign w:val="center"/>
            <w:hideMark/>
          </w:tcPr>
          <w:p w14:paraId="74A83160" w14:textId="77777777" w:rsidR="00B90A59" w:rsidRPr="00E6674F" w:rsidRDefault="00B90A59" w:rsidP="007E6DA6">
            <w:pPr>
              <w:jc w:val="right"/>
              <w:rPr>
                <w:color w:val="000000"/>
                <w:szCs w:val="20"/>
              </w:rPr>
            </w:pPr>
            <w:r w:rsidRPr="00E6674F">
              <w:rPr>
                <w:color w:val="000000"/>
                <w:szCs w:val="20"/>
              </w:rPr>
              <w:t>6,737</w:t>
            </w:r>
          </w:p>
        </w:tc>
      </w:tr>
    </w:tbl>
    <w:p w14:paraId="55697E2F" w14:textId="77777777" w:rsidR="00B90A59" w:rsidRPr="00E6674F" w:rsidRDefault="00B90A59" w:rsidP="00B90A59">
      <w:pPr>
        <w:ind w:firstLine="720"/>
        <w:jc w:val="both"/>
        <w:rPr>
          <w:color w:val="000000"/>
        </w:rPr>
      </w:pPr>
    </w:p>
    <w:p w14:paraId="4B1ABEFE" w14:textId="77777777" w:rsidR="00B90A59" w:rsidRPr="00E6674F" w:rsidRDefault="00B90A59" w:rsidP="00B90A59">
      <w:pPr>
        <w:pStyle w:val="1"/>
        <w:rPr>
          <w:color w:val="000000"/>
        </w:rPr>
      </w:pPr>
      <w:bookmarkStart w:id="43" w:name="_Toc79498312"/>
      <w:bookmarkStart w:id="44" w:name="_Toc79762973"/>
    </w:p>
    <w:p w14:paraId="5C1E0205" w14:textId="77777777" w:rsidR="00B90A59" w:rsidRPr="00E6674F" w:rsidRDefault="00B90A59" w:rsidP="00B90A59">
      <w:pPr>
        <w:pStyle w:val="1"/>
        <w:rPr>
          <w:color w:val="000000"/>
        </w:rPr>
      </w:pPr>
      <w:r w:rsidRPr="00E6674F">
        <w:rPr>
          <w:color w:val="000000"/>
        </w:rPr>
        <w:t>Расходы на приобретение энергетических ресурсов, холодной воды и теплоносителя</w:t>
      </w:r>
      <w:bookmarkEnd w:id="43"/>
      <w:bookmarkEnd w:id="44"/>
      <w:r w:rsidRPr="00E6674F">
        <w:rPr>
          <w:color w:val="000000"/>
        </w:rPr>
        <w:t xml:space="preserve"> </w:t>
      </w:r>
    </w:p>
    <w:p w14:paraId="06405B4D" w14:textId="77777777" w:rsidR="00B90A59" w:rsidRPr="00E6674F" w:rsidRDefault="00B90A59" w:rsidP="00B90A59">
      <w:pPr>
        <w:rPr>
          <w:b/>
          <w:bCs/>
          <w:color w:val="000000"/>
          <w:lang w:eastAsia="en-US"/>
        </w:rPr>
      </w:pPr>
    </w:p>
    <w:p w14:paraId="6DFB5882" w14:textId="77777777" w:rsidR="00B90A59" w:rsidRPr="00E6674F" w:rsidRDefault="00B90A59" w:rsidP="00B90A59">
      <w:pPr>
        <w:pStyle w:val="20"/>
        <w:rPr>
          <w:color w:val="000000"/>
        </w:rPr>
      </w:pPr>
      <w:bookmarkStart w:id="45" w:name="_Toc79762974"/>
      <w:r w:rsidRPr="00E6674F">
        <w:rPr>
          <w:color w:val="000000"/>
        </w:rPr>
        <w:t>Расходы на топливо</w:t>
      </w:r>
      <w:bookmarkEnd w:id="45"/>
    </w:p>
    <w:p w14:paraId="5E7F74A0" w14:textId="77777777" w:rsidR="00B90A59" w:rsidRPr="00E6674F" w:rsidRDefault="00B90A59" w:rsidP="00B90A59">
      <w:pPr>
        <w:spacing w:line="0" w:lineRule="atLeast"/>
        <w:ind w:firstLine="709"/>
        <w:jc w:val="both"/>
        <w:rPr>
          <w:color w:val="000000"/>
        </w:rPr>
      </w:pPr>
      <w:r w:rsidRPr="00E6674F">
        <w:rPr>
          <w:color w:val="000000"/>
        </w:rPr>
        <w:t xml:space="preserve">Обществом в своих предложениях заявлены расходы для приобретения котельного топлива: </w:t>
      </w:r>
    </w:p>
    <w:p w14:paraId="5AAA12A3" w14:textId="77777777" w:rsidR="00B90A59" w:rsidRPr="00E6674F" w:rsidRDefault="00B90A59" w:rsidP="00B90A59">
      <w:pPr>
        <w:spacing w:line="0" w:lineRule="atLeast"/>
        <w:ind w:firstLine="709"/>
        <w:jc w:val="both"/>
        <w:rPr>
          <w:color w:val="000000"/>
        </w:rPr>
      </w:pPr>
      <w:r w:rsidRPr="00E6674F">
        <w:rPr>
          <w:color w:val="000000"/>
        </w:rPr>
        <w:t xml:space="preserve">- на 2021 год в сумме 64 602 тыс. руб., в том числе стоимость натурального топлива 44 498 тыс. руб., при расчетном объеме угля </w:t>
      </w:r>
      <w:r>
        <w:rPr>
          <w:color w:val="000000"/>
        </w:rPr>
        <w:t>38 556</w:t>
      </w:r>
      <w:r w:rsidRPr="00E6674F">
        <w:rPr>
          <w:color w:val="000000"/>
        </w:rPr>
        <w:t xml:space="preserve"> тыс. т, расходы на транспортировку </w:t>
      </w:r>
      <w:r>
        <w:rPr>
          <w:color w:val="000000"/>
        </w:rPr>
        <w:t>2</w:t>
      </w:r>
      <w:r w:rsidRPr="00E6674F">
        <w:rPr>
          <w:color w:val="000000"/>
        </w:rPr>
        <w:t xml:space="preserve">0 104 тыс. руб.; </w:t>
      </w:r>
    </w:p>
    <w:p w14:paraId="4999E25D" w14:textId="77777777" w:rsidR="00B90A59" w:rsidRPr="00E6674F" w:rsidRDefault="00B90A59" w:rsidP="00B90A59">
      <w:pPr>
        <w:spacing w:line="0" w:lineRule="atLeast"/>
        <w:ind w:firstLine="709"/>
        <w:jc w:val="both"/>
        <w:rPr>
          <w:color w:val="000000"/>
        </w:rPr>
      </w:pPr>
      <w:r w:rsidRPr="00E6674F">
        <w:rPr>
          <w:color w:val="000000"/>
        </w:rPr>
        <w:t>- на 2022 год в сумме 70 882 тыс. руб., в том числе стоимость натурального топлива заявлена 49 948 тыс. руб., расходы на транспортировку 20 934 тыс. руб.</w:t>
      </w:r>
    </w:p>
    <w:p w14:paraId="2F8DD9E3" w14:textId="77777777" w:rsidR="00B90A59" w:rsidRPr="00E6674F" w:rsidRDefault="00B90A59" w:rsidP="00B90A59">
      <w:pPr>
        <w:spacing w:line="0" w:lineRule="atLeast"/>
        <w:ind w:firstLine="709"/>
        <w:jc w:val="both"/>
        <w:rPr>
          <w:color w:val="000000"/>
        </w:rPr>
      </w:pPr>
      <w:r w:rsidRPr="00E6674F">
        <w:rPr>
          <w:color w:val="000000"/>
        </w:rPr>
        <w:t>В обоснование расходов обществом представлены обосновывающие документы в томе 1:</w:t>
      </w:r>
    </w:p>
    <w:p w14:paraId="6FEC939B" w14:textId="77777777" w:rsidR="00B90A59" w:rsidRPr="00E6674F" w:rsidRDefault="00B90A59" w:rsidP="00B90A59">
      <w:pPr>
        <w:spacing w:line="0" w:lineRule="atLeast"/>
        <w:ind w:firstLine="709"/>
        <w:jc w:val="both"/>
        <w:rPr>
          <w:color w:val="000000"/>
        </w:rPr>
      </w:pPr>
      <w:r w:rsidRPr="00E6674F">
        <w:rPr>
          <w:color w:val="000000"/>
        </w:rPr>
        <w:t xml:space="preserve">расчет расхода топлива по котельным ОАО «СКЭК» по узлу теплоснабжения </w:t>
      </w:r>
      <w:proofErr w:type="spellStart"/>
      <w:r w:rsidRPr="00E6674F">
        <w:rPr>
          <w:color w:val="000000"/>
        </w:rPr>
        <w:t>Тайгинский</w:t>
      </w:r>
      <w:proofErr w:type="spellEnd"/>
      <w:r w:rsidRPr="00E6674F">
        <w:rPr>
          <w:color w:val="000000"/>
        </w:rPr>
        <w:t xml:space="preserve"> городской округ на период 2021-2022 годы, стр. 109;</w:t>
      </w:r>
    </w:p>
    <w:p w14:paraId="61E79FB6" w14:textId="77777777" w:rsidR="00B90A59" w:rsidRPr="00E6674F" w:rsidRDefault="00B90A59" w:rsidP="00B90A59">
      <w:pPr>
        <w:spacing w:line="0" w:lineRule="atLeast"/>
        <w:ind w:firstLine="709"/>
        <w:jc w:val="both"/>
        <w:rPr>
          <w:color w:val="000000"/>
        </w:rPr>
      </w:pPr>
      <w:r w:rsidRPr="00E6674F">
        <w:rPr>
          <w:color w:val="000000"/>
        </w:rPr>
        <w:t xml:space="preserve">расчет баланса топлива ОАО «СКЭК» по узлу теплоснабжения </w:t>
      </w:r>
      <w:proofErr w:type="spellStart"/>
      <w:r w:rsidRPr="00E6674F">
        <w:rPr>
          <w:color w:val="000000"/>
        </w:rPr>
        <w:t>Тайгинский</w:t>
      </w:r>
      <w:proofErr w:type="spellEnd"/>
      <w:r w:rsidRPr="00E6674F">
        <w:rPr>
          <w:color w:val="000000"/>
        </w:rPr>
        <w:t xml:space="preserve"> городской округ на 2021-2022 годы, стр. 111;</w:t>
      </w:r>
    </w:p>
    <w:p w14:paraId="0DE6F372" w14:textId="77777777" w:rsidR="00B90A59" w:rsidRPr="00E6674F" w:rsidRDefault="00B90A59" w:rsidP="00B90A59">
      <w:pPr>
        <w:spacing w:line="0" w:lineRule="atLeast"/>
        <w:ind w:firstLine="709"/>
        <w:jc w:val="both"/>
        <w:rPr>
          <w:color w:val="000000"/>
        </w:rPr>
      </w:pPr>
      <w:r w:rsidRPr="00E6674F">
        <w:rPr>
          <w:color w:val="000000"/>
        </w:rPr>
        <w:t xml:space="preserve">схема доставки угля на котельные </w:t>
      </w:r>
      <w:proofErr w:type="spellStart"/>
      <w:r w:rsidRPr="00E6674F">
        <w:rPr>
          <w:color w:val="000000"/>
        </w:rPr>
        <w:t>Тайгинского</w:t>
      </w:r>
      <w:proofErr w:type="spellEnd"/>
      <w:r w:rsidRPr="00E6674F">
        <w:rPr>
          <w:color w:val="000000"/>
        </w:rPr>
        <w:t xml:space="preserve"> городского округа, стр. 112;</w:t>
      </w:r>
    </w:p>
    <w:p w14:paraId="70160639" w14:textId="77777777" w:rsidR="00B90A59" w:rsidRPr="00E6674F" w:rsidRDefault="00B90A59" w:rsidP="00B90A59">
      <w:pPr>
        <w:spacing w:line="0" w:lineRule="atLeast"/>
        <w:ind w:firstLine="709"/>
        <w:jc w:val="both"/>
        <w:rPr>
          <w:color w:val="000000"/>
        </w:rPr>
      </w:pPr>
      <w:r w:rsidRPr="00E6674F">
        <w:rPr>
          <w:color w:val="000000"/>
        </w:rPr>
        <w:t xml:space="preserve">расчет естественной убыли угля при хранении, разгрузке и перевозке угля автомобильным транспортом для обеспечения котельных </w:t>
      </w:r>
      <w:proofErr w:type="spellStart"/>
      <w:r w:rsidRPr="00E6674F">
        <w:rPr>
          <w:color w:val="000000"/>
        </w:rPr>
        <w:t>Тайгинского</w:t>
      </w:r>
      <w:proofErr w:type="spellEnd"/>
      <w:r w:rsidRPr="00E6674F">
        <w:rPr>
          <w:color w:val="000000"/>
        </w:rPr>
        <w:t xml:space="preserve"> городского округа, стр. 113;</w:t>
      </w:r>
    </w:p>
    <w:p w14:paraId="17F9A030" w14:textId="77777777" w:rsidR="00B90A59" w:rsidRPr="00E6674F" w:rsidRDefault="00B90A59" w:rsidP="00B90A59">
      <w:pPr>
        <w:spacing w:line="0" w:lineRule="atLeast"/>
        <w:ind w:firstLine="709"/>
        <w:jc w:val="both"/>
        <w:rPr>
          <w:color w:val="000000"/>
        </w:rPr>
      </w:pPr>
      <w:r w:rsidRPr="00E6674F">
        <w:rPr>
          <w:color w:val="000000"/>
        </w:rPr>
        <w:t>аналитический отчет с 01.01.2021 по 30.09.2021 по счету 20.26 статья затрат «Уголь», стр. 115;</w:t>
      </w:r>
    </w:p>
    <w:p w14:paraId="5E82FF11" w14:textId="77777777" w:rsidR="00B90A59" w:rsidRPr="00E6674F" w:rsidRDefault="00B90A59" w:rsidP="00B90A59">
      <w:pPr>
        <w:spacing w:line="0" w:lineRule="atLeast"/>
        <w:ind w:firstLine="709"/>
        <w:jc w:val="both"/>
        <w:rPr>
          <w:color w:val="000000"/>
        </w:rPr>
      </w:pPr>
      <w:r w:rsidRPr="00E6674F">
        <w:rPr>
          <w:color w:val="000000"/>
        </w:rPr>
        <w:t>аналитический отчет с 01.01.2021 по 30.09.2021 по счету 10.07 Переработка ТВКХ г. Тайга (Уголь ДР), стр. 118;</w:t>
      </w:r>
    </w:p>
    <w:p w14:paraId="628020C4" w14:textId="77777777" w:rsidR="00B90A59" w:rsidRPr="00E6674F" w:rsidRDefault="00B90A59" w:rsidP="00B90A59">
      <w:pPr>
        <w:spacing w:line="0" w:lineRule="atLeast"/>
        <w:ind w:firstLine="709"/>
        <w:jc w:val="both"/>
        <w:rPr>
          <w:color w:val="000000"/>
        </w:rPr>
      </w:pPr>
      <w:r w:rsidRPr="00E6674F">
        <w:rPr>
          <w:color w:val="000000"/>
        </w:rPr>
        <w:t>аналитический отчет с 01.01.2021 по 30.09.2021 по счету 10.03 Переработка ТВКХ г. Тайга (Уголь ДР), стр. 119;</w:t>
      </w:r>
    </w:p>
    <w:p w14:paraId="6875E720" w14:textId="77777777" w:rsidR="00B90A59" w:rsidRPr="00E6674F" w:rsidRDefault="00B90A59" w:rsidP="00B90A59">
      <w:pPr>
        <w:spacing w:line="0" w:lineRule="atLeast"/>
        <w:ind w:firstLine="709"/>
        <w:jc w:val="both"/>
        <w:rPr>
          <w:color w:val="000000"/>
        </w:rPr>
      </w:pPr>
      <w:r w:rsidRPr="00E6674F">
        <w:rPr>
          <w:color w:val="000000"/>
        </w:rPr>
        <w:t>договор поставки угля от 29.12.2020 № 127/20-ПА с ООО «Кузбасская энергокомпания» с приложением и документацией о закупке, стр. 120;</w:t>
      </w:r>
    </w:p>
    <w:p w14:paraId="0E30B45C" w14:textId="77777777" w:rsidR="00B90A59" w:rsidRPr="00E6674F" w:rsidRDefault="00B90A59" w:rsidP="00B90A59">
      <w:pPr>
        <w:spacing w:line="0" w:lineRule="atLeast"/>
        <w:ind w:firstLine="709"/>
        <w:jc w:val="both"/>
        <w:rPr>
          <w:color w:val="000000"/>
        </w:rPr>
      </w:pPr>
      <w:r w:rsidRPr="00E6674F">
        <w:rPr>
          <w:color w:val="000000"/>
        </w:rPr>
        <w:t>договор поставки угольной продукции от 11.12.2020 № 466-ТУ с протоколом рассмотрения, оценки и сопоставления предложений на участие в открытом запросе коммерческих предложений от 26.11.2020 и дополнительными соглашениями, стр. 129;</w:t>
      </w:r>
    </w:p>
    <w:p w14:paraId="7D83D8F4" w14:textId="77777777" w:rsidR="00B90A59" w:rsidRPr="00E6674F" w:rsidRDefault="00B90A59" w:rsidP="00B90A59">
      <w:pPr>
        <w:spacing w:line="0" w:lineRule="atLeast"/>
        <w:ind w:firstLine="709"/>
        <w:jc w:val="both"/>
        <w:rPr>
          <w:color w:val="000000"/>
        </w:rPr>
      </w:pPr>
      <w:r w:rsidRPr="00E6674F">
        <w:rPr>
          <w:color w:val="000000"/>
        </w:rPr>
        <w:t>договор на оказание транспортных услуг от 09.12.2020 № 3-ТВКХ с дополнительными соглашениями, стр. 139;</w:t>
      </w:r>
    </w:p>
    <w:p w14:paraId="4626F6EF" w14:textId="77777777" w:rsidR="00B90A59" w:rsidRPr="00E6674F" w:rsidRDefault="00B90A59" w:rsidP="00B90A59">
      <w:pPr>
        <w:spacing w:line="0" w:lineRule="atLeast"/>
        <w:ind w:firstLine="709"/>
        <w:jc w:val="both"/>
        <w:rPr>
          <w:color w:val="000000"/>
        </w:rPr>
      </w:pPr>
      <w:r w:rsidRPr="00E6674F">
        <w:rPr>
          <w:color w:val="000000"/>
        </w:rPr>
        <w:t>договор на оказание услуг, связанных с перевозкой грузов от 07.12.2020               № ДУ-89/20 с ОАО «РЖД», стр. 144;</w:t>
      </w:r>
    </w:p>
    <w:p w14:paraId="5FDC170C" w14:textId="77777777" w:rsidR="00B90A59" w:rsidRPr="00E6674F" w:rsidRDefault="00B90A59" w:rsidP="00B90A59">
      <w:pPr>
        <w:spacing w:line="0" w:lineRule="atLeast"/>
        <w:ind w:firstLine="709"/>
        <w:jc w:val="both"/>
        <w:rPr>
          <w:color w:val="000000"/>
        </w:rPr>
      </w:pPr>
      <w:r w:rsidRPr="00E6674F">
        <w:rPr>
          <w:color w:val="000000"/>
        </w:rPr>
        <w:t>паспорт пользователя услуг железнодорожного транспорта, стр. 158;</w:t>
      </w:r>
    </w:p>
    <w:p w14:paraId="196D1A9A" w14:textId="77777777" w:rsidR="00B90A59" w:rsidRPr="00E6674F" w:rsidRDefault="00B90A59" w:rsidP="00B90A59">
      <w:pPr>
        <w:spacing w:line="0" w:lineRule="atLeast"/>
        <w:ind w:firstLine="709"/>
        <w:jc w:val="both"/>
        <w:rPr>
          <w:color w:val="000000"/>
        </w:rPr>
      </w:pPr>
      <w:r w:rsidRPr="00E6674F">
        <w:rPr>
          <w:color w:val="000000"/>
        </w:rPr>
        <w:t>договор на эксплуатацию железнодорожного пути необщего пользования ОАО «СКЭК» при станции Тайга ЗСЖД № 3/43 с уведомлениями и дополнительными соглашениями, стр. 159;</w:t>
      </w:r>
    </w:p>
    <w:p w14:paraId="09A2475D" w14:textId="77777777" w:rsidR="00B90A59" w:rsidRPr="00E6674F" w:rsidRDefault="00B90A59" w:rsidP="00B90A59">
      <w:pPr>
        <w:spacing w:line="0" w:lineRule="atLeast"/>
        <w:ind w:firstLine="709"/>
        <w:jc w:val="both"/>
        <w:rPr>
          <w:color w:val="000000"/>
        </w:rPr>
      </w:pPr>
      <w:r w:rsidRPr="00E6674F">
        <w:rPr>
          <w:color w:val="000000"/>
        </w:rPr>
        <w:t>реестр операций по закупкам материальных ценностей за период с 01.01.2021 по 30.09.2021 ООО «Кузбасская энергокомпания», стр. 176;</w:t>
      </w:r>
    </w:p>
    <w:p w14:paraId="31985DDA" w14:textId="77777777" w:rsidR="00B90A59" w:rsidRPr="00E6674F" w:rsidRDefault="00B90A59" w:rsidP="00B90A59">
      <w:pPr>
        <w:spacing w:line="0" w:lineRule="atLeast"/>
        <w:ind w:firstLine="709"/>
        <w:jc w:val="both"/>
        <w:rPr>
          <w:color w:val="000000"/>
        </w:rPr>
      </w:pPr>
      <w:r w:rsidRPr="00E6674F">
        <w:rPr>
          <w:color w:val="000000"/>
        </w:rPr>
        <w:t>реестр операций по закупкам материальных ценностей за период с 01.01.2021 по 30.09.2021 ОАО ХК «СДС-Уголь», стр. 177;</w:t>
      </w:r>
    </w:p>
    <w:p w14:paraId="3D554E56" w14:textId="77777777" w:rsidR="00B90A59" w:rsidRPr="00E6674F" w:rsidRDefault="00B90A59" w:rsidP="00B90A59">
      <w:pPr>
        <w:spacing w:line="0" w:lineRule="atLeast"/>
        <w:ind w:firstLine="709"/>
        <w:jc w:val="both"/>
        <w:rPr>
          <w:color w:val="000000"/>
        </w:rPr>
      </w:pPr>
      <w:r w:rsidRPr="00E6674F">
        <w:rPr>
          <w:color w:val="000000"/>
        </w:rPr>
        <w:t>счет-фактуры с 01.01.2021 по 30.09.2021, стр. 178;</w:t>
      </w:r>
    </w:p>
    <w:p w14:paraId="0CAB006D" w14:textId="77777777" w:rsidR="00B90A59" w:rsidRPr="00E6674F" w:rsidRDefault="00B90A59" w:rsidP="00B90A59">
      <w:pPr>
        <w:spacing w:line="0" w:lineRule="atLeast"/>
        <w:ind w:firstLine="709"/>
        <w:jc w:val="both"/>
        <w:rPr>
          <w:color w:val="000000"/>
        </w:rPr>
      </w:pPr>
      <w:r w:rsidRPr="00E6674F">
        <w:rPr>
          <w:color w:val="000000"/>
        </w:rPr>
        <w:t>реестр операций по приему услуг за период с 01.01.2021 по 30.09.2021 ОАО «РЖД» стр.</w:t>
      </w:r>
      <w:r w:rsidRPr="00E6674F">
        <w:rPr>
          <w:color w:val="000000"/>
        </w:rPr>
        <w:tab/>
        <w:t>187;</w:t>
      </w:r>
    </w:p>
    <w:p w14:paraId="173C1E81" w14:textId="77777777" w:rsidR="00B90A59" w:rsidRPr="00E6674F" w:rsidRDefault="00B90A59" w:rsidP="00B90A59">
      <w:pPr>
        <w:spacing w:line="0" w:lineRule="atLeast"/>
        <w:ind w:firstLine="709"/>
        <w:jc w:val="both"/>
        <w:rPr>
          <w:color w:val="000000"/>
        </w:rPr>
      </w:pPr>
      <w:r w:rsidRPr="00E6674F">
        <w:rPr>
          <w:color w:val="000000"/>
        </w:rPr>
        <w:t>счет-фактуры с 01.01.2021 по 30.09.2021, стр. 188;</w:t>
      </w:r>
    </w:p>
    <w:p w14:paraId="786B0A95" w14:textId="77777777" w:rsidR="00B90A59" w:rsidRPr="00E6674F" w:rsidRDefault="00B90A59" w:rsidP="00B90A59">
      <w:pPr>
        <w:spacing w:line="0" w:lineRule="atLeast"/>
        <w:ind w:firstLine="709"/>
        <w:jc w:val="both"/>
        <w:rPr>
          <w:color w:val="000000"/>
        </w:rPr>
      </w:pPr>
      <w:r w:rsidRPr="00E6674F">
        <w:rPr>
          <w:color w:val="000000"/>
        </w:rPr>
        <w:t>реестр операций по приему услуг за период с 01.01.2021 по 30.09.2021 ООО «ТВКХ», стр. 206;</w:t>
      </w:r>
    </w:p>
    <w:p w14:paraId="3D820086" w14:textId="77777777" w:rsidR="00B90A59" w:rsidRPr="00E6674F" w:rsidRDefault="00B90A59" w:rsidP="00B90A59">
      <w:pPr>
        <w:spacing w:line="0" w:lineRule="atLeast"/>
        <w:ind w:firstLine="709"/>
        <w:jc w:val="both"/>
        <w:rPr>
          <w:color w:val="000000"/>
        </w:rPr>
      </w:pPr>
      <w:r w:rsidRPr="00E6674F">
        <w:rPr>
          <w:color w:val="000000"/>
        </w:rPr>
        <w:t>счет-фактуры с 01.01.2021 по 30.09.2021, стр. 207;</w:t>
      </w:r>
    </w:p>
    <w:p w14:paraId="3F5ADB0A" w14:textId="77777777" w:rsidR="00B90A59" w:rsidRPr="00E6674F" w:rsidRDefault="00B90A59" w:rsidP="00B90A59">
      <w:pPr>
        <w:spacing w:line="0" w:lineRule="atLeast"/>
        <w:ind w:firstLine="709"/>
        <w:jc w:val="both"/>
        <w:rPr>
          <w:color w:val="000000"/>
        </w:rPr>
      </w:pPr>
      <w:r w:rsidRPr="00E6674F">
        <w:rPr>
          <w:color w:val="000000"/>
        </w:rPr>
        <w:t>договор поставки угольной продукции от 20.11.2021 № 504-ТУ с протоколом рассмотрения заявок на участие в открытом конкурсе от 08.11.2021, стр. 211.</w:t>
      </w:r>
    </w:p>
    <w:p w14:paraId="1B91D79E" w14:textId="77777777" w:rsidR="00B90A59" w:rsidRPr="00E6674F" w:rsidRDefault="00B90A59" w:rsidP="00B90A59">
      <w:pPr>
        <w:spacing w:line="0" w:lineRule="atLeast"/>
        <w:ind w:firstLine="709"/>
        <w:jc w:val="both"/>
        <w:rPr>
          <w:color w:val="000000"/>
        </w:rPr>
      </w:pPr>
      <w:r w:rsidRPr="00E6674F">
        <w:rPr>
          <w:color w:val="000000"/>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450978BA" w14:textId="77777777" w:rsidR="00B90A59" w:rsidRPr="00E6674F" w:rsidRDefault="00B90A59" w:rsidP="00B90A59">
      <w:pPr>
        <w:spacing w:line="0" w:lineRule="atLeast"/>
        <w:ind w:firstLine="709"/>
        <w:jc w:val="both"/>
        <w:rPr>
          <w:color w:val="000000"/>
        </w:rPr>
      </w:pPr>
      <w:r w:rsidRPr="00E6674F">
        <w:rPr>
          <w:color w:val="000000"/>
        </w:rPr>
        <w:t xml:space="preserve">Объем потребления условного топлива, по каждой котельной, требуемый при производстве тепловой энергии, рассчитан экспертами исходя </w:t>
      </w:r>
      <w:r w:rsidRPr="00E6674F">
        <w:rPr>
          <w:color w:val="000000"/>
        </w:rPr>
        <w:br/>
        <w:t>из норматива удельного расхода условного топлива, по каждой котельной, принятого на основании долгосрочных параметров в соответствующем периоде, согласно приложении № 7.3 к концессионному соглашению № 5/ТГО от 03.11.2021 (стр. 40 том 1). Расчет расхода условного топлива на 2021 год представлен в таблице 2.</w:t>
      </w:r>
    </w:p>
    <w:p w14:paraId="1769577B" w14:textId="77777777" w:rsidR="00B90A59" w:rsidRPr="00E6674F" w:rsidRDefault="00B90A59" w:rsidP="00B90A59">
      <w:pPr>
        <w:spacing w:line="0" w:lineRule="atLeast"/>
        <w:ind w:firstLine="709"/>
        <w:jc w:val="right"/>
        <w:rPr>
          <w:color w:val="000000"/>
        </w:rPr>
      </w:pPr>
      <w:r w:rsidRPr="00E6674F">
        <w:rPr>
          <w:color w:val="000000"/>
        </w:rPr>
        <w:t>Таблица 2</w:t>
      </w:r>
    </w:p>
    <w:p w14:paraId="3F4DD057" w14:textId="77777777" w:rsidR="00B90A59" w:rsidRPr="00E6674F" w:rsidRDefault="00B90A59" w:rsidP="00B90A59">
      <w:pPr>
        <w:spacing w:line="0" w:lineRule="atLeast"/>
        <w:ind w:firstLine="709"/>
        <w:jc w:val="center"/>
        <w:rPr>
          <w:color w:val="000000"/>
        </w:rPr>
      </w:pPr>
      <w:r w:rsidRPr="00E6674F">
        <w:rPr>
          <w:color w:val="000000"/>
        </w:rPr>
        <w:t>Расчет расхода условного топлива ОАО «СКЭК» по узлу теплоснабжения                 г. Тайга на 2021 год</w:t>
      </w:r>
    </w:p>
    <w:tbl>
      <w:tblPr>
        <w:tblW w:w="98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77"/>
        <w:gridCol w:w="1391"/>
        <w:gridCol w:w="1391"/>
        <w:gridCol w:w="1391"/>
        <w:gridCol w:w="1391"/>
        <w:gridCol w:w="1263"/>
      </w:tblGrid>
      <w:tr w:rsidR="00B90A59" w:rsidRPr="00E6674F" w14:paraId="70022F65" w14:textId="77777777" w:rsidTr="007E6DA6">
        <w:trPr>
          <w:trHeight w:val="833"/>
          <w:tblHeader/>
        </w:trPr>
        <w:tc>
          <w:tcPr>
            <w:tcW w:w="542" w:type="dxa"/>
            <w:vMerge w:val="restart"/>
            <w:shd w:val="clear" w:color="auto" w:fill="auto"/>
            <w:noWrap/>
            <w:vAlign w:val="bottom"/>
            <w:hideMark/>
          </w:tcPr>
          <w:p w14:paraId="273E7E76" w14:textId="77777777" w:rsidR="00B90A59" w:rsidRPr="00E6674F" w:rsidRDefault="00B90A59" w:rsidP="007E6DA6">
            <w:pPr>
              <w:jc w:val="center"/>
              <w:rPr>
                <w:color w:val="000000"/>
              </w:rPr>
            </w:pPr>
            <w:r w:rsidRPr="00E6674F">
              <w:rPr>
                <w:color w:val="000000"/>
              </w:rPr>
              <w:t> </w:t>
            </w:r>
          </w:p>
        </w:tc>
        <w:tc>
          <w:tcPr>
            <w:tcW w:w="2477" w:type="dxa"/>
            <w:vMerge w:val="restart"/>
            <w:shd w:val="clear" w:color="auto" w:fill="auto"/>
            <w:noWrap/>
            <w:vAlign w:val="center"/>
            <w:hideMark/>
          </w:tcPr>
          <w:p w14:paraId="23863B14" w14:textId="77777777" w:rsidR="00B90A59" w:rsidRPr="00E6674F" w:rsidRDefault="00B90A59" w:rsidP="007E6DA6">
            <w:pPr>
              <w:jc w:val="center"/>
              <w:rPr>
                <w:bCs/>
                <w:color w:val="000000"/>
              </w:rPr>
            </w:pPr>
            <w:r w:rsidRPr="00E6674F">
              <w:rPr>
                <w:bCs/>
                <w:color w:val="000000"/>
              </w:rPr>
              <w:t>Название котельной</w:t>
            </w:r>
          </w:p>
        </w:tc>
        <w:tc>
          <w:tcPr>
            <w:tcW w:w="1391" w:type="dxa"/>
            <w:shd w:val="clear" w:color="auto" w:fill="auto"/>
            <w:vAlign w:val="center"/>
            <w:hideMark/>
          </w:tcPr>
          <w:p w14:paraId="6F95294E" w14:textId="77777777" w:rsidR="00B90A59" w:rsidRPr="00E6674F" w:rsidRDefault="00B90A59" w:rsidP="007E6DA6">
            <w:pPr>
              <w:jc w:val="center"/>
              <w:rPr>
                <w:bCs/>
                <w:color w:val="000000"/>
              </w:rPr>
            </w:pPr>
            <w:r w:rsidRPr="00E6674F">
              <w:rPr>
                <w:bCs/>
                <w:color w:val="000000"/>
              </w:rPr>
              <w:t>Удельный расход топлива</w:t>
            </w:r>
          </w:p>
        </w:tc>
        <w:tc>
          <w:tcPr>
            <w:tcW w:w="1391" w:type="dxa"/>
            <w:shd w:val="clear" w:color="auto" w:fill="auto"/>
            <w:vAlign w:val="center"/>
            <w:hideMark/>
          </w:tcPr>
          <w:p w14:paraId="485E9AA2" w14:textId="77777777" w:rsidR="00B90A59" w:rsidRPr="00E6674F" w:rsidRDefault="00B90A59" w:rsidP="007E6DA6">
            <w:pPr>
              <w:jc w:val="center"/>
              <w:rPr>
                <w:bCs/>
                <w:color w:val="000000"/>
              </w:rPr>
            </w:pPr>
            <w:r w:rsidRPr="00E6674F">
              <w:rPr>
                <w:bCs/>
                <w:color w:val="000000"/>
              </w:rPr>
              <w:t>Годовая реализация тепловой энергии на ПР</w:t>
            </w:r>
          </w:p>
        </w:tc>
        <w:tc>
          <w:tcPr>
            <w:tcW w:w="1391" w:type="dxa"/>
            <w:shd w:val="clear" w:color="auto" w:fill="auto"/>
            <w:vAlign w:val="center"/>
            <w:hideMark/>
          </w:tcPr>
          <w:p w14:paraId="705F1815" w14:textId="77777777" w:rsidR="00B90A59" w:rsidRPr="00E6674F" w:rsidRDefault="00B90A59" w:rsidP="007E6DA6">
            <w:pPr>
              <w:jc w:val="center"/>
              <w:rPr>
                <w:bCs/>
                <w:color w:val="000000"/>
              </w:rPr>
            </w:pPr>
            <w:r w:rsidRPr="00E6674F">
              <w:rPr>
                <w:bCs/>
                <w:color w:val="000000"/>
              </w:rPr>
              <w:t>Потери тепловой энергии в сетях</w:t>
            </w:r>
          </w:p>
        </w:tc>
        <w:tc>
          <w:tcPr>
            <w:tcW w:w="1391" w:type="dxa"/>
            <w:shd w:val="clear" w:color="auto" w:fill="auto"/>
            <w:vAlign w:val="center"/>
            <w:hideMark/>
          </w:tcPr>
          <w:p w14:paraId="0B2BD8AA" w14:textId="77777777" w:rsidR="00B90A59" w:rsidRPr="00E6674F" w:rsidRDefault="00B90A59" w:rsidP="007E6DA6">
            <w:pPr>
              <w:jc w:val="center"/>
              <w:rPr>
                <w:bCs/>
                <w:color w:val="000000"/>
              </w:rPr>
            </w:pPr>
            <w:r w:rsidRPr="00E6674F">
              <w:rPr>
                <w:bCs/>
                <w:color w:val="000000"/>
              </w:rPr>
              <w:t xml:space="preserve">Отпуск ТЭ в сеть </w:t>
            </w:r>
          </w:p>
        </w:tc>
        <w:tc>
          <w:tcPr>
            <w:tcW w:w="1233" w:type="dxa"/>
            <w:shd w:val="clear" w:color="auto" w:fill="auto"/>
            <w:vAlign w:val="center"/>
            <w:hideMark/>
          </w:tcPr>
          <w:p w14:paraId="2C23AF20" w14:textId="77777777" w:rsidR="00B90A59" w:rsidRPr="00E6674F" w:rsidRDefault="00B90A59" w:rsidP="007E6DA6">
            <w:pPr>
              <w:jc w:val="center"/>
              <w:rPr>
                <w:bCs/>
                <w:color w:val="000000"/>
              </w:rPr>
            </w:pPr>
            <w:r w:rsidRPr="00E6674F">
              <w:rPr>
                <w:bCs/>
                <w:color w:val="000000"/>
              </w:rPr>
              <w:t>Расход условного топлива</w:t>
            </w:r>
          </w:p>
        </w:tc>
      </w:tr>
      <w:tr w:rsidR="00B90A59" w:rsidRPr="00E6674F" w14:paraId="409FD1E2" w14:textId="77777777" w:rsidTr="007E6DA6">
        <w:trPr>
          <w:trHeight w:val="185"/>
          <w:tblHeader/>
        </w:trPr>
        <w:tc>
          <w:tcPr>
            <w:tcW w:w="542" w:type="dxa"/>
            <w:vMerge/>
            <w:shd w:val="clear" w:color="auto" w:fill="auto"/>
            <w:vAlign w:val="center"/>
            <w:hideMark/>
          </w:tcPr>
          <w:p w14:paraId="1EE12E8E" w14:textId="77777777" w:rsidR="00B90A59" w:rsidRPr="00E6674F" w:rsidRDefault="00B90A59" w:rsidP="007E6DA6">
            <w:pPr>
              <w:rPr>
                <w:color w:val="000000"/>
              </w:rPr>
            </w:pPr>
          </w:p>
        </w:tc>
        <w:tc>
          <w:tcPr>
            <w:tcW w:w="2477" w:type="dxa"/>
            <w:vMerge/>
            <w:shd w:val="clear" w:color="auto" w:fill="auto"/>
            <w:vAlign w:val="center"/>
            <w:hideMark/>
          </w:tcPr>
          <w:p w14:paraId="3FC3B09D" w14:textId="77777777" w:rsidR="00B90A59" w:rsidRPr="00E6674F" w:rsidRDefault="00B90A59" w:rsidP="007E6DA6">
            <w:pPr>
              <w:rPr>
                <w:b/>
                <w:bCs/>
                <w:color w:val="000000"/>
              </w:rPr>
            </w:pPr>
          </w:p>
        </w:tc>
        <w:tc>
          <w:tcPr>
            <w:tcW w:w="1391" w:type="dxa"/>
            <w:shd w:val="clear" w:color="auto" w:fill="auto"/>
            <w:vAlign w:val="center"/>
            <w:hideMark/>
          </w:tcPr>
          <w:p w14:paraId="515B4542" w14:textId="77777777" w:rsidR="00B90A59" w:rsidRPr="00E6674F" w:rsidRDefault="00B90A59" w:rsidP="007E6DA6">
            <w:pPr>
              <w:jc w:val="center"/>
              <w:rPr>
                <w:color w:val="000000"/>
              </w:rPr>
            </w:pPr>
            <w:proofErr w:type="spellStart"/>
            <w:r w:rsidRPr="00E6674F">
              <w:rPr>
                <w:color w:val="000000"/>
              </w:rPr>
              <w:t>кг.</w:t>
            </w:r>
            <w:proofErr w:type="gramStart"/>
            <w:r w:rsidRPr="00E6674F">
              <w:rPr>
                <w:color w:val="000000"/>
              </w:rPr>
              <w:t>у.т</w:t>
            </w:r>
            <w:proofErr w:type="spellEnd"/>
            <w:proofErr w:type="gramEnd"/>
            <w:r w:rsidRPr="00E6674F">
              <w:rPr>
                <w:color w:val="000000"/>
              </w:rPr>
              <w:t>/Гкал</w:t>
            </w:r>
          </w:p>
        </w:tc>
        <w:tc>
          <w:tcPr>
            <w:tcW w:w="1391" w:type="dxa"/>
            <w:shd w:val="clear" w:color="auto" w:fill="auto"/>
            <w:vAlign w:val="center"/>
            <w:hideMark/>
          </w:tcPr>
          <w:p w14:paraId="357CE718" w14:textId="77777777" w:rsidR="00B90A59" w:rsidRPr="00E6674F" w:rsidRDefault="00B90A59" w:rsidP="007E6DA6">
            <w:pPr>
              <w:jc w:val="center"/>
              <w:rPr>
                <w:color w:val="000000"/>
              </w:rPr>
            </w:pPr>
            <w:r w:rsidRPr="00E6674F">
              <w:rPr>
                <w:color w:val="000000"/>
              </w:rPr>
              <w:t>Гкал</w:t>
            </w:r>
          </w:p>
        </w:tc>
        <w:tc>
          <w:tcPr>
            <w:tcW w:w="1391" w:type="dxa"/>
            <w:shd w:val="clear" w:color="auto" w:fill="auto"/>
            <w:vAlign w:val="center"/>
            <w:hideMark/>
          </w:tcPr>
          <w:p w14:paraId="13BA4FB3" w14:textId="77777777" w:rsidR="00B90A59" w:rsidRPr="00E6674F" w:rsidRDefault="00B90A59" w:rsidP="007E6DA6">
            <w:pPr>
              <w:jc w:val="center"/>
              <w:rPr>
                <w:color w:val="000000"/>
              </w:rPr>
            </w:pPr>
            <w:r w:rsidRPr="00E6674F">
              <w:rPr>
                <w:color w:val="000000"/>
              </w:rPr>
              <w:t>Гкал</w:t>
            </w:r>
          </w:p>
        </w:tc>
        <w:tc>
          <w:tcPr>
            <w:tcW w:w="1391" w:type="dxa"/>
            <w:shd w:val="clear" w:color="auto" w:fill="auto"/>
            <w:vAlign w:val="center"/>
            <w:hideMark/>
          </w:tcPr>
          <w:p w14:paraId="6D90408B" w14:textId="77777777" w:rsidR="00B90A59" w:rsidRPr="00E6674F" w:rsidRDefault="00B90A59" w:rsidP="007E6DA6">
            <w:pPr>
              <w:jc w:val="center"/>
              <w:rPr>
                <w:color w:val="000000"/>
              </w:rPr>
            </w:pPr>
            <w:r w:rsidRPr="00E6674F">
              <w:rPr>
                <w:color w:val="000000"/>
              </w:rPr>
              <w:t>Гкал</w:t>
            </w:r>
          </w:p>
        </w:tc>
        <w:tc>
          <w:tcPr>
            <w:tcW w:w="1233" w:type="dxa"/>
            <w:shd w:val="clear" w:color="auto" w:fill="auto"/>
            <w:vAlign w:val="center"/>
            <w:hideMark/>
          </w:tcPr>
          <w:p w14:paraId="52090F61" w14:textId="77777777" w:rsidR="00B90A59" w:rsidRPr="00E6674F" w:rsidRDefault="00B90A59" w:rsidP="007E6DA6">
            <w:pPr>
              <w:jc w:val="center"/>
              <w:rPr>
                <w:color w:val="000000"/>
              </w:rPr>
            </w:pPr>
            <w:proofErr w:type="spellStart"/>
            <w:r w:rsidRPr="00E6674F">
              <w:rPr>
                <w:color w:val="000000"/>
              </w:rPr>
              <w:t>т.у.т</w:t>
            </w:r>
            <w:proofErr w:type="spellEnd"/>
            <w:r w:rsidRPr="00E6674F">
              <w:rPr>
                <w:color w:val="000000"/>
              </w:rPr>
              <w:t>/Гкал</w:t>
            </w:r>
          </w:p>
        </w:tc>
      </w:tr>
      <w:tr w:rsidR="00B90A59" w:rsidRPr="00E6674F" w14:paraId="505FD61B" w14:textId="77777777" w:rsidTr="007E6DA6">
        <w:trPr>
          <w:trHeight w:val="210"/>
        </w:trPr>
        <w:tc>
          <w:tcPr>
            <w:tcW w:w="542" w:type="dxa"/>
            <w:shd w:val="clear" w:color="auto" w:fill="auto"/>
            <w:noWrap/>
            <w:vAlign w:val="center"/>
            <w:hideMark/>
          </w:tcPr>
          <w:p w14:paraId="4E43962E" w14:textId="77777777" w:rsidR="00B90A59" w:rsidRPr="00E6674F" w:rsidRDefault="00B90A59" w:rsidP="007E6DA6">
            <w:pPr>
              <w:jc w:val="right"/>
              <w:rPr>
                <w:color w:val="000000"/>
              </w:rPr>
            </w:pPr>
            <w:r w:rsidRPr="00E6674F">
              <w:rPr>
                <w:color w:val="000000"/>
              </w:rPr>
              <w:t>1</w:t>
            </w:r>
          </w:p>
        </w:tc>
        <w:tc>
          <w:tcPr>
            <w:tcW w:w="2477" w:type="dxa"/>
            <w:shd w:val="clear" w:color="auto" w:fill="auto"/>
            <w:noWrap/>
            <w:vAlign w:val="center"/>
            <w:hideMark/>
          </w:tcPr>
          <w:p w14:paraId="11E53CB4" w14:textId="77777777" w:rsidR="00B90A59" w:rsidRPr="00E6674F" w:rsidRDefault="00B90A59" w:rsidP="007E6DA6">
            <w:pPr>
              <w:rPr>
                <w:color w:val="000000"/>
                <w:sz w:val="20"/>
                <w:szCs w:val="20"/>
              </w:rPr>
            </w:pPr>
            <w:r w:rsidRPr="00E6674F">
              <w:rPr>
                <w:color w:val="000000"/>
                <w:sz w:val="20"/>
                <w:szCs w:val="20"/>
              </w:rPr>
              <w:t>Центральная котельная</w:t>
            </w:r>
          </w:p>
        </w:tc>
        <w:tc>
          <w:tcPr>
            <w:tcW w:w="1391" w:type="dxa"/>
            <w:shd w:val="clear" w:color="auto" w:fill="auto"/>
            <w:noWrap/>
            <w:vAlign w:val="center"/>
            <w:hideMark/>
          </w:tcPr>
          <w:p w14:paraId="22567EA3" w14:textId="77777777" w:rsidR="00B90A59" w:rsidRPr="00E6674F" w:rsidRDefault="00B90A59" w:rsidP="007E6DA6">
            <w:pPr>
              <w:jc w:val="right"/>
              <w:rPr>
                <w:color w:val="000000"/>
              </w:rPr>
            </w:pPr>
            <w:r w:rsidRPr="00E6674F">
              <w:rPr>
                <w:color w:val="000000"/>
              </w:rPr>
              <w:t>183,93</w:t>
            </w:r>
          </w:p>
        </w:tc>
        <w:tc>
          <w:tcPr>
            <w:tcW w:w="1391" w:type="dxa"/>
            <w:shd w:val="clear" w:color="auto" w:fill="auto"/>
            <w:noWrap/>
            <w:vAlign w:val="center"/>
            <w:hideMark/>
          </w:tcPr>
          <w:p w14:paraId="6B45045C" w14:textId="77777777" w:rsidR="00B90A59" w:rsidRPr="00E6674F" w:rsidRDefault="00B90A59" w:rsidP="007E6DA6">
            <w:pPr>
              <w:jc w:val="right"/>
              <w:rPr>
                <w:color w:val="000000"/>
              </w:rPr>
            </w:pPr>
            <w:r w:rsidRPr="00E6674F">
              <w:rPr>
                <w:color w:val="000000"/>
              </w:rPr>
              <w:t>141 628,00</w:t>
            </w:r>
          </w:p>
        </w:tc>
        <w:tc>
          <w:tcPr>
            <w:tcW w:w="1391" w:type="dxa"/>
            <w:shd w:val="clear" w:color="auto" w:fill="auto"/>
            <w:noWrap/>
            <w:vAlign w:val="center"/>
            <w:hideMark/>
          </w:tcPr>
          <w:p w14:paraId="51C532C2" w14:textId="77777777" w:rsidR="00B90A59" w:rsidRPr="00E6674F" w:rsidRDefault="00B90A59" w:rsidP="007E6DA6">
            <w:pPr>
              <w:jc w:val="right"/>
              <w:rPr>
                <w:color w:val="000000"/>
              </w:rPr>
            </w:pPr>
            <w:r w:rsidRPr="00E6674F">
              <w:rPr>
                <w:color w:val="000000"/>
              </w:rPr>
              <w:t>14 882,00</w:t>
            </w:r>
          </w:p>
        </w:tc>
        <w:tc>
          <w:tcPr>
            <w:tcW w:w="1391" w:type="dxa"/>
            <w:shd w:val="clear" w:color="auto" w:fill="auto"/>
            <w:noWrap/>
            <w:vAlign w:val="center"/>
            <w:hideMark/>
          </w:tcPr>
          <w:p w14:paraId="153927B4" w14:textId="77777777" w:rsidR="00B90A59" w:rsidRPr="00E6674F" w:rsidRDefault="00B90A59" w:rsidP="007E6DA6">
            <w:pPr>
              <w:jc w:val="right"/>
              <w:rPr>
                <w:color w:val="000000"/>
              </w:rPr>
            </w:pPr>
            <w:r w:rsidRPr="00E6674F">
              <w:rPr>
                <w:color w:val="000000"/>
              </w:rPr>
              <w:t>156 510,00</w:t>
            </w:r>
          </w:p>
        </w:tc>
        <w:tc>
          <w:tcPr>
            <w:tcW w:w="1233" w:type="dxa"/>
            <w:shd w:val="clear" w:color="auto" w:fill="auto"/>
            <w:noWrap/>
            <w:vAlign w:val="center"/>
            <w:hideMark/>
          </w:tcPr>
          <w:p w14:paraId="4CB4D518" w14:textId="77777777" w:rsidR="00B90A59" w:rsidRPr="00E6674F" w:rsidRDefault="00B90A59" w:rsidP="007E6DA6">
            <w:pPr>
              <w:jc w:val="right"/>
              <w:rPr>
                <w:color w:val="000000"/>
              </w:rPr>
            </w:pPr>
            <w:r w:rsidRPr="00E6674F">
              <w:rPr>
                <w:color w:val="000000"/>
              </w:rPr>
              <w:t>28 786,88</w:t>
            </w:r>
          </w:p>
        </w:tc>
      </w:tr>
      <w:tr w:rsidR="00B90A59" w:rsidRPr="00E6674F" w14:paraId="7C1EAD38" w14:textId="77777777" w:rsidTr="007E6DA6">
        <w:trPr>
          <w:trHeight w:val="210"/>
        </w:trPr>
        <w:tc>
          <w:tcPr>
            <w:tcW w:w="542" w:type="dxa"/>
            <w:shd w:val="clear" w:color="auto" w:fill="auto"/>
            <w:noWrap/>
            <w:vAlign w:val="center"/>
            <w:hideMark/>
          </w:tcPr>
          <w:p w14:paraId="07A5A23A" w14:textId="77777777" w:rsidR="00B90A59" w:rsidRPr="00E6674F" w:rsidRDefault="00B90A59" w:rsidP="007E6DA6">
            <w:pPr>
              <w:jc w:val="right"/>
              <w:rPr>
                <w:color w:val="000000"/>
              </w:rPr>
            </w:pPr>
            <w:r w:rsidRPr="00E6674F">
              <w:rPr>
                <w:color w:val="000000"/>
              </w:rPr>
              <w:t>2</w:t>
            </w:r>
          </w:p>
        </w:tc>
        <w:tc>
          <w:tcPr>
            <w:tcW w:w="2477" w:type="dxa"/>
            <w:shd w:val="clear" w:color="auto" w:fill="auto"/>
            <w:noWrap/>
            <w:vAlign w:val="center"/>
            <w:hideMark/>
          </w:tcPr>
          <w:p w14:paraId="784D4B6E" w14:textId="77777777" w:rsidR="00B90A59" w:rsidRPr="00E6674F" w:rsidRDefault="00B90A59" w:rsidP="007E6DA6">
            <w:pPr>
              <w:rPr>
                <w:color w:val="000000"/>
                <w:sz w:val="20"/>
                <w:szCs w:val="20"/>
              </w:rPr>
            </w:pPr>
            <w:r w:rsidRPr="00E6674F">
              <w:rPr>
                <w:color w:val="000000"/>
                <w:sz w:val="20"/>
                <w:szCs w:val="20"/>
              </w:rPr>
              <w:t>Котельная р. Кузель</w:t>
            </w:r>
          </w:p>
        </w:tc>
        <w:tc>
          <w:tcPr>
            <w:tcW w:w="1391" w:type="dxa"/>
            <w:shd w:val="clear" w:color="auto" w:fill="auto"/>
            <w:noWrap/>
            <w:vAlign w:val="center"/>
            <w:hideMark/>
          </w:tcPr>
          <w:p w14:paraId="4853BC49" w14:textId="77777777" w:rsidR="00B90A59" w:rsidRPr="00E6674F" w:rsidRDefault="00B90A59" w:rsidP="007E6DA6">
            <w:pPr>
              <w:jc w:val="right"/>
              <w:rPr>
                <w:color w:val="000000"/>
              </w:rPr>
            </w:pPr>
            <w:r w:rsidRPr="00E6674F">
              <w:rPr>
                <w:color w:val="000000"/>
              </w:rPr>
              <w:t>249,16</w:t>
            </w:r>
          </w:p>
        </w:tc>
        <w:tc>
          <w:tcPr>
            <w:tcW w:w="1391" w:type="dxa"/>
            <w:shd w:val="clear" w:color="auto" w:fill="auto"/>
            <w:noWrap/>
            <w:vAlign w:val="center"/>
            <w:hideMark/>
          </w:tcPr>
          <w:p w14:paraId="4F6B2A24" w14:textId="77777777" w:rsidR="00B90A59" w:rsidRPr="00E6674F" w:rsidRDefault="00B90A59" w:rsidP="007E6DA6">
            <w:pPr>
              <w:jc w:val="right"/>
              <w:rPr>
                <w:color w:val="000000"/>
              </w:rPr>
            </w:pPr>
            <w:r w:rsidRPr="00E6674F">
              <w:rPr>
                <w:color w:val="000000"/>
              </w:rPr>
              <w:t>371,00</w:t>
            </w:r>
          </w:p>
        </w:tc>
        <w:tc>
          <w:tcPr>
            <w:tcW w:w="1391" w:type="dxa"/>
            <w:shd w:val="clear" w:color="auto" w:fill="auto"/>
            <w:noWrap/>
            <w:vAlign w:val="center"/>
            <w:hideMark/>
          </w:tcPr>
          <w:p w14:paraId="5D3C76F3" w14:textId="77777777" w:rsidR="00B90A59" w:rsidRPr="00E6674F" w:rsidRDefault="00B90A59" w:rsidP="007E6DA6">
            <w:pPr>
              <w:jc w:val="right"/>
              <w:rPr>
                <w:color w:val="000000"/>
              </w:rPr>
            </w:pPr>
            <w:r w:rsidRPr="00E6674F">
              <w:rPr>
                <w:color w:val="000000"/>
              </w:rPr>
              <w:t>17,40</w:t>
            </w:r>
          </w:p>
        </w:tc>
        <w:tc>
          <w:tcPr>
            <w:tcW w:w="1391" w:type="dxa"/>
            <w:shd w:val="clear" w:color="auto" w:fill="auto"/>
            <w:noWrap/>
            <w:vAlign w:val="center"/>
            <w:hideMark/>
          </w:tcPr>
          <w:p w14:paraId="73AC3A3E" w14:textId="77777777" w:rsidR="00B90A59" w:rsidRPr="00E6674F" w:rsidRDefault="00B90A59" w:rsidP="007E6DA6">
            <w:pPr>
              <w:jc w:val="right"/>
              <w:rPr>
                <w:color w:val="000000"/>
              </w:rPr>
            </w:pPr>
            <w:r w:rsidRPr="00E6674F">
              <w:rPr>
                <w:color w:val="000000"/>
              </w:rPr>
              <w:t>388,40</w:t>
            </w:r>
          </w:p>
        </w:tc>
        <w:tc>
          <w:tcPr>
            <w:tcW w:w="1233" w:type="dxa"/>
            <w:shd w:val="clear" w:color="auto" w:fill="auto"/>
            <w:noWrap/>
            <w:vAlign w:val="center"/>
            <w:hideMark/>
          </w:tcPr>
          <w:p w14:paraId="314340EE" w14:textId="77777777" w:rsidR="00B90A59" w:rsidRPr="00E6674F" w:rsidRDefault="00B90A59" w:rsidP="007E6DA6">
            <w:pPr>
              <w:jc w:val="right"/>
              <w:rPr>
                <w:color w:val="000000"/>
              </w:rPr>
            </w:pPr>
            <w:r w:rsidRPr="00E6674F">
              <w:rPr>
                <w:color w:val="000000"/>
              </w:rPr>
              <w:t>96,77</w:t>
            </w:r>
          </w:p>
        </w:tc>
      </w:tr>
      <w:tr w:rsidR="00B90A59" w:rsidRPr="00E6674F" w14:paraId="2B2F376E" w14:textId="77777777" w:rsidTr="007E6DA6">
        <w:trPr>
          <w:trHeight w:val="210"/>
        </w:trPr>
        <w:tc>
          <w:tcPr>
            <w:tcW w:w="542" w:type="dxa"/>
            <w:shd w:val="clear" w:color="auto" w:fill="auto"/>
            <w:noWrap/>
            <w:vAlign w:val="center"/>
            <w:hideMark/>
          </w:tcPr>
          <w:p w14:paraId="3FE8377A" w14:textId="77777777" w:rsidR="00B90A59" w:rsidRPr="00E6674F" w:rsidRDefault="00B90A59" w:rsidP="007E6DA6">
            <w:pPr>
              <w:jc w:val="right"/>
              <w:rPr>
                <w:color w:val="000000"/>
              </w:rPr>
            </w:pPr>
            <w:r w:rsidRPr="00E6674F">
              <w:rPr>
                <w:color w:val="000000"/>
              </w:rPr>
              <w:t>3</w:t>
            </w:r>
          </w:p>
        </w:tc>
        <w:tc>
          <w:tcPr>
            <w:tcW w:w="2477" w:type="dxa"/>
            <w:shd w:val="clear" w:color="auto" w:fill="auto"/>
            <w:noWrap/>
            <w:vAlign w:val="center"/>
            <w:hideMark/>
          </w:tcPr>
          <w:p w14:paraId="4AA52028" w14:textId="77777777" w:rsidR="00B90A59" w:rsidRPr="00E6674F" w:rsidRDefault="00B90A59" w:rsidP="007E6DA6">
            <w:pPr>
              <w:rPr>
                <w:color w:val="000000"/>
                <w:sz w:val="20"/>
                <w:szCs w:val="20"/>
              </w:rPr>
            </w:pPr>
            <w:r w:rsidRPr="00E6674F">
              <w:rPr>
                <w:color w:val="000000"/>
                <w:sz w:val="20"/>
                <w:szCs w:val="20"/>
              </w:rPr>
              <w:t>Котельная ул. Трудовые резервы</w:t>
            </w:r>
          </w:p>
        </w:tc>
        <w:tc>
          <w:tcPr>
            <w:tcW w:w="1391" w:type="dxa"/>
            <w:shd w:val="clear" w:color="auto" w:fill="auto"/>
            <w:noWrap/>
            <w:vAlign w:val="center"/>
            <w:hideMark/>
          </w:tcPr>
          <w:p w14:paraId="3BCF7A65" w14:textId="77777777" w:rsidR="00B90A59" w:rsidRPr="00E6674F" w:rsidRDefault="00B90A59" w:rsidP="007E6DA6">
            <w:pPr>
              <w:jc w:val="right"/>
              <w:rPr>
                <w:color w:val="000000"/>
              </w:rPr>
            </w:pPr>
            <w:r w:rsidRPr="00E6674F">
              <w:rPr>
                <w:color w:val="000000"/>
              </w:rPr>
              <w:t>295,04</w:t>
            </w:r>
          </w:p>
        </w:tc>
        <w:tc>
          <w:tcPr>
            <w:tcW w:w="1391" w:type="dxa"/>
            <w:shd w:val="clear" w:color="auto" w:fill="auto"/>
            <w:noWrap/>
            <w:vAlign w:val="center"/>
            <w:hideMark/>
          </w:tcPr>
          <w:p w14:paraId="219742B2" w14:textId="77777777" w:rsidR="00B90A59" w:rsidRPr="00E6674F" w:rsidRDefault="00B90A59" w:rsidP="007E6DA6">
            <w:pPr>
              <w:jc w:val="right"/>
              <w:rPr>
                <w:color w:val="000000"/>
              </w:rPr>
            </w:pPr>
            <w:r w:rsidRPr="00E6674F">
              <w:rPr>
                <w:color w:val="000000"/>
              </w:rPr>
              <w:t>398,00</w:t>
            </w:r>
          </w:p>
        </w:tc>
        <w:tc>
          <w:tcPr>
            <w:tcW w:w="1391" w:type="dxa"/>
            <w:shd w:val="clear" w:color="auto" w:fill="auto"/>
            <w:noWrap/>
            <w:vAlign w:val="center"/>
            <w:hideMark/>
          </w:tcPr>
          <w:p w14:paraId="42E65D83" w14:textId="77777777" w:rsidR="00B90A59" w:rsidRPr="00E6674F" w:rsidRDefault="00B90A59" w:rsidP="007E6DA6">
            <w:pPr>
              <w:jc w:val="right"/>
              <w:rPr>
                <w:color w:val="000000"/>
              </w:rPr>
            </w:pPr>
            <w:r w:rsidRPr="00E6674F">
              <w:rPr>
                <w:color w:val="000000"/>
              </w:rPr>
              <w:t>26,70</w:t>
            </w:r>
          </w:p>
        </w:tc>
        <w:tc>
          <w:tcPr>
            <w:tcW w:w="1391" w:type="dxa"/>
            <w:shd w:val="clear" w:color="auto" w:fill="auto"/>
            <w:noWrap/>
            <w:vAlign w:val="center"/>
            <w:hideMark/>
          </w:tcPr>
          <w:p w14:paraId="1A9E42EF" w14:textId="77777777" w:rsidR="00B90A59" w:rsidRPr="00E6674F" w:rsidRDefault="00B90A59" w:rsidP="007E6DA6">
            <w:pPr>
              <w:jc w:val="right"/>
              <w:rPr>
                <w:color w:val="000000"/>
              </w:rPr>
            </w:pPr>
            <w:r w:rsidRPr="00E6674F">
              <w:rPr>
                <w:color w:val="000000"/>
              </w:rPr>
              <w:t>424,70</w:t>
            </w:r>
          </w:p>
        </w:tc>
        <w:tc>
          <w:tcPr>
            <w:tcW w:w="1233" w:type="dxa"/>
            <w:shd w:val="clear" w:color="auto" w:fill="auto"/>
            <w:noWrap/>
            <w:vAlign w:val="center"/>
            <w:hideMark/>
          </w:tcPr>
          <w:p w14:paraId="447A8438" w14:textId="77777777" w:rsidR="00B90A59" w:rsidRPr="00E6674F" w:rsidRDefault="00B90A59" w:rsidP="007E6DA6">
            <w:pPr>
              <w:jc w:val="right"/>
              <w:rPr>
                <w:color w:val="000000"/>
              </w:rPr>
            </w:pPr>
            <w:r w:rsidRPr="00E6674F">
              <w:rPr>
                <w:color w:val="000000"/>
              </w:rPr>
              <w:t>125,3</w:t>
            </w:r>
          </w:p>
        </w:tc>
      </w:tr>
      <w:tr w:rsidR="00B90A59" w:rsidRPr="00E6674F" w14:paraId="35CED1D5" w14:textId="77777777" w:rsidTr="007E6DA6">
        <w:trPr>
          <w:trHeight w:val="210"/>
        </w:trPr>
        <w:tc>
          <w:tcPr>
            <w:tcW w:w="542" w:type="dxa"/>
            <w:shd w:val="clear" w:color="auto" w:fill="auto"/>
            <w:noWrap/>
            <w:vAlign w:val="center"/>
            <w:hideMark/>
          </w:tcPr>
          <w:p w14:paraId="4D6E3DB1" w14:textId="77777777" w:rsidR="00B90A59" w:rsidRPr="00E6674F" w:rsidRDefault="00B90A59" w:rsidP="007E6DA6">
            <w:pPr>
              <w:jc w:val="right"/>
              <w:rPr>
                <w:color w:val="000000"/>
              </w:rPr>
            </w:pPr>
            <w:r w:rsidRPr="00E6674F">
              <w:rPr>
                <w:color w:val="000000"/>
              </w:rPr>
              <w:t>4</w:t>
            </w:r>
          </w:p>
        </w:tc>
        <w:tc>
          <w:tcPr>
            <w:tcW w:w="2477" w:type="dxa"/>
            <w:shd w:val="clear" w:color="auto" w:fill="auto"/>
            <w:noWrap/>
            <w:vAlign w:val="center"/>
            <w:hideMark/>
          </w:tcPr>
          <w:p w14:paraId="19419B20" w14:textId="77777777" w:rsidR="00B90A59" w:rsidRPr="00E6674F" w:rsidRDefault="00B90A59" w:rsidP="007E6DA6">
            <w:pPr>
              <w:rPr>
                <w:color w:val="000000"/>
                <w:sz w:val="20"/>
                <w:szCs w:val="20"/>
              </w:rPr>
            </w:pPr>
            <w:r w:rsidRPr="00E6674F">
              <w:rPr>
                <w:color w:val="000000"/>
                <w:sz w:val="20"/>
                <w:szCs w:val="20"/>
              </w:rPr>
              <w:t>Котельная п. Кедровый</w:t>
            </w:r>
          </w:p>
        </w:tc>
        <w:tc>
          <w:tcPr>
            <w:tcW w:w="1391" w:type="dxa"/>
            <w:shd w:val="clear" w:color="auto" w:fill="auto"/>
            <w:noWrap/>
            <w:vAlign w:val="center"/>
            <w:hideMark/>
          </w:tcPr>
          <w:p w14:paraId="04E8DCB7" w14:textId="77777777" w:rsidR="00B90A59" w:rsidRPr="00E6674F" w:rsidRDefault="00B90A59" w:rsidP="007E6DA6">
            <w:pPr>
              <w:jc w:val="right"/>
              <w:rPr>
                <w:color w:val="000000"/>
              </w:rPr>
            </w:pPr>
            <w:r w:rsidRPr="00E6674F">
              <w:rPr>
                <w:color w:val="000000"/>
              </w:rPr>
              <w:t>241,15</w:t>
            </w:r>
          </w:p>
        </w:tc>
        <w:tc>
          <w:tcPr>
            <w:tcW w:w="1391" w:type="dxa"/>
            <w:shd w:val="clear" w:color="auto" w:fill="auto"/>
            <w:noWrap/>
            <w:vAlign w:val="center"/>
            <w:hideMark/>
          </w:tcPr>
          <w:p w14:paraId="746813E5" w14:textId="77777777" w:rsidR="00B90A59" w:rsidRPr="00E6674F" w:rsidRDefault="00B90A59" w:rsidP="007E6DA6">
            <w:pPr>
              <w:jc w:val="right"/>
              <w:rPr>
                <w:color w:val="000000"/>
              </w:rPr>
            </w:pPr>
            <w:r w:rsidRPr="00E6674F">
              <w:rPr>
                <w:color w:val="000000"/>
              </w:rPr>
              <w:t>1 300,00</w:t>
            </w:r>
          </w:p>
        </w:tc>
        <w:tc>
          <w:tcPr>
            <w:tcW w:w="1391" w:type="dxa"/>
            <w:shd w:val="clear" w:color="auto" w:fill="auto"/>
            <w:noWrap/>
            <w:vAlign w:val="center"/>
            <w:hideMark/>
          </w:tcPr>
          <w:p w14:paraId="57D039F7" w14:textId="77777777" w:rsidR="00B90A59" w:rsidRPr="00E6674F" w:rsidRDefault="00B90A59" w:rsidP="007E6DA6">
            <w:pPr>
              <w:jc w:val="right"/>
              <w:rPr>
                <w:color w:val="000000"/>
              </w:rPr>
            </w:pPr>
            <w:r w:rsidRPr="00E6674F">
              <w:rPr>
                <w:color w:val="000000"/>
              </w:rPr>
              <w:t>55,60</w:t>
            </w:r>
          </w:p>
        </w:tc>
        <w:tc>
          <w:tcPr>
            <w:tcW w:w="1391" w:type="dxa"/>
            <w:shd w:val="clear" w:color="auto" w:fill="auto"/>
            <w:noWrap/>
            <w:vAlign w:val="center"/>
            <w:hideMark/>
          </w:tcPr>
          <w:p w14:paraId="6A4CA9A5" w14:textId="77777777" w:rsidR="00B90A59" w:rsidRPr="00E6674F" w:rsidRDefault="00B90A59" w:rsidP="007E6DA6">
            <w:pPr>
              <w:jc w:val="right"/>
              <w:rPr>
                <w:color w:val="000000"/>
              </w:rPr>
            </w:pPr>
            <w:r w:rsidRPr="00E6674F">
              <w:rPr>
                <w:color w:val="000000"/>
              </w:rPr>
              <w:t>1 355,60</w:t>
            </w:r>
          </w:p>
        </w:tc>
        <w:tc>
          <w:tcPr>
            <w:tcW w:w="1233" w:type="dxa"/>
            <w:shd w:val="clear" w:color="auto" w:fill="auto"/>
            <w:noWrap/>
            <w:vAlign w:val="center"/>
            <w:hideMark/>
          </w:tcPr>
          <w:p w14:paraId="1A1514E2" w14:textId="77777777" w:rsidR="00B90A59" w:rsidRPr="00E6674F" w:rsidRDefault="00B90A59" w:rsidP="007E6DA6">
            <w:pPr>
              <w:jc w:val="right"/>
              <w:rPr>
                <w:color w:val="000000"/>
              </w:rPr>
            </w:pPr>
            <w:r w:rsidRPr="00E6674F">
              <w:rPr>
                <w:color w:val="000000"/>
              </w:rPr>
              <w:t>326,9</w:t>
            </w:r>
          </w:p>
        </w:tc>
      </w:tr>
      <w:tr w:rsidR="00B90A59" w:rsidRPr="00E6674F" w14:paraId="40E4C359" w14:textId="77777777" w:rsidTr="007E6DA6">
        <w:trPr>
          <w:trHeight w:val="210"/>
        </w:trPr>
        <w:tc>
          <w:tcPr>
            <w:tcW w:w="542" w:type="dxa"/>
            <w:shd w:val="clear" w:color="auto" w:fill="auto"/>
            <w:noWrap/>
            <w:vAlign w:val="center"/>
            <w:hideMark/>
          </w:tcPr>
          <w:p w14:paraId="5A54A6E7" w14:textId="77777777" w:rsidR="00B90A59" w:rsidRPr="00E6674F" w:rsidRDefault="00B90A59" w:rsidP="007E6DA6">
            <w:pPr>
              <w:jc w:val="right"/>
              <w:rPr>
                <w:color w:val="000000"/>
              </w:rPr>
            </w:pPr>
            <w:r w:rsidRPr="00E6674F">
              <w:rPr>
                <w:color w:val="000000"/>
              </w:rPr>
              <w:t>5</w:t>
            </w:r>
          </w:p>
        </w:tc>
        <w:tc>
          <w:tcPr>
            <w:tcW w:w="2477" w:type="dxa"/>
            <w:shd w:val="clear" w:color="auto" w:fill="auto"/>
            <w:noWrap/>
            <w:vAlign w:val="center"/>
            <w:hideMark/>
          </w:tcPr>
          <w:p w14:paraId="7C93D38A" w14:textId="77777777" w:rsidR="00B90A59" w:rsidRPr="00E6674F" w:rsidRDefault="00B90A59" w:rsidP="007E6DA6">
            <w:pPr>
              <w:rPr>
                <w:color w:val="000000"/>
                <w:sz w:val="20"/>
                <w:szCs w:val="20"/>
              </w:rPr>
            </w:pPr>
            <w:r w:rsidRPr="00E6674F">
              <w:rPr>
                <w:color w:val="000000"/>
                <w:sz w:val="20"/>
                <w:szCs w:val="20"/>
              </w:rPr>
              <w:t>Котельная ул. Рабочая</w:t>
            </w:r>
          </w:p>
        </w:tc>
        <w:tc>
          <w:tcPr>
            <w:tcW w:w="1391" w:type="dxa"/>
            <w:shd w:val="clear" w:color="auto" w:fill="auto"/>
            <w:noWrap/>
            <w:vAlign w:val="center"/>
            <w:hideMark/>
          </w:tcPr>
          <w:p w14:paraId="4E275D5A" w14:textId="77777777" w:rsidR="00B90A59" w:rsidRPr="00E6674F" w:rsidRDefault="00B90A59" w:rsidP="007E6DA6">
            <w:pPr>
              <w:jc w:val="right"/>
              <w:rPr>
                <w:color w:val="000000"/>
              </w:rPr>
            </w:pPr>
            <w:r w:rsidRPr="00E6674F">
              <w:rPr>
                <w:color w:val="000000"/>
              </w:rPr>
              <w:t>220,28</w:t>
            </w:r>
          </w:p>
        </w:tc>
        <w:tc>
          <w:tcPr>
            <w:tcW w:w="1391" w:type="dxa"/>
            <w:shd w:val="clear" w:color="auto" w:fill="auto"/>
            <w:noWrap/>
            <w:vAlign w:val="center"/>
            <w:hideMark/>
          </w:tcPr>
          <w:p w14:paraId="5735283A" w14:textId="77777777" w:rsidR="00B90A59" w:rsidRPr="00E6674F" w:rsidRDefault="00B90A59" w:rsidP="007E6DA6">
            <w:pPr>
              <w:jc w:val="right"/>
              <w:rPr>
                <w:color w:val="000000"/>
              </w:rPr>
            </w:pPr>
            <w:r w:rsidRPr="00E6674F">
              <w:rPr>
                <w:color w:val="000000"/>
              </w:rPr>
              <w:t>122,00</w:t>
            </w:r>
          </w:p>
        </w:tc>
        <w:tc>
          <w:tcPr>
            <w:tcW w:w="1391" w:type="dxa"/>
            <w:shd w:val="clear" w:color="auto" w:fill="auto"/>
            <w:noWrap/>
            <w:vAlign w:val="center"/>
            <w:hideMark/>
          </w:tcPr>
          <w:p w14:paraId="2D550D71" w14:textId="77777777" w:rsidR="00B90A59" w:rsidRPr="00E6674F" w:rsidRDefault="00B90A59" w:rsidP="007E6DA6">
            <w:pPr>
              <w:jc w:val="right"/>
              <w:rPr>
                <w:color w:val="000000"/>
              </w:rPr>
            </w:pPr>
            <w:r w:rsidRPr="00E6674F">
              <w:rPr>
                <w:color w:val="000000"/>
              </w:rPr>
              <w:t>0,00</w:t>
            </w:r>
          </w:p>
        </w:tc>
        <w:tc>
          <w:tcPr>
            <w:tcW w:w="1391" w:type="dxa"/>
            <w:shd w:val="clear" w:color="auto" w:fill="auto"/>
            <w:noWrap/>
            <w:vAlign w:val="center"/>
            <w:hideMark/>
          </w:tcPr>
          <w:p w14:paraId="32F16FC2" w14:textId="77777777" w:rsidR="00B90A59" w:rsidRPr="00E6674F" w:rsidRDefault="00B90A59" w:rsidP="007E6DA6">
            <w:pPr>
              <w:jc w:val="right"/>
              <w:rPr>
                <w:color w:val="000000"/>
              </w:rPr>
            </w:pPr>
            <w:r w:rsidRPr="00E6674F">
              <w:rPr>
                <w:color w:val="000000"/>
              </w:rPr>
              <w:t>122,00</w:t>
            </w:r>
          </w:p>
        </w:tc>
        <w:tc>
          <w:tcPr>
            <w:tcW w:w="1233" w:type="dxa"/>
            <w:shd w:val="clear" w:color="auto" w:fill="auto"/>
            <w:noWrap/>
            <w:vAlign w:val="center"/>
            <w:hideMark/>
          </w:tcPr>
          <w:p w14:paraId="735938CB" w14:textId="77777777" w:rsidR="00B90A59" w:rsidRPr="00E6674F" w:rsidRDefault="00B90A59" w:rsidP="007E6DA6">
            <w:pPr>
              <w:jc w:val="right"/>
              <w:rPr>
                <w:color w:val="000000"/>
              </w:rPr>
            </w:pPr>
            <w:r w:rsidRPr="00E6674F">
              <w:rPr>
                <w:color w:val="000000"/>
              </w:rPr>
              <w:t>26,87</w:t>
            </w:r>
          </w:p>
        </w:tc>
      </w:tr>
      <w:tr w:rsidR="00B90A59" w:rsidRPr="00E6674F" w14:paraId="57E286CA" w14:textId="77777777" w:rsidTr="007E6DA6">
        <w:trPr>
          <w:trHeight w:val="210"/>
        </w:trPr>
        <w:tc>
          <w:tcPr>
            <w:tcW w:w="542" w:type="dxa"/>
            <w:shd w:val="clear" w:color="auto" w:fill="auto"/>
            <w:noWrap/>
            <w:vAlign w:val="center"/>
            <w:hideMark/>
          </w:tcPr>
          <w:p w14:paraId="23271410" w14:textId="77777777" w:rsidR="00B90A59" w:rsidRPr="00E6674F" w:rsidRDefault="00B90A59" w:rsidP="007E6DA6">
            <w:pPr>
              <w:jc w:val="right"/>
              <w:rPr>
                <w:color w:val="000000"/>
              </w:rPr>
            </w:pPr>
            <w:r w:rsidRPr="00E6674F">
              <w:rPr>
                <w:color w:val="000000"/>
              </w:rPr>
              <w:t>6</w:t>
            </w:r>
          </w:p>
        </w:tc>
        <w:tc>
          <w:tcPr>
            <w:tcW w:w="2477" w:type="dxa"/>
            <w:shd w:val="clear" w:color="auto" w:fill="auto"/>
            <w:noWrap/>
            <w:vAlign w:val="center"/>
            <w:hideMark/>
          </w:tcPr>
          <w:p w14:paraId="2D395E6A" w14:textId="77777777" w:rsidR="00B90A59" w:rsidRPr="00E6674F" w:rsidRDefault="00B90A59" w:rsidP="007E6DA6">
            <w:pPr>
              <w:rPr>
                <w:color w:val="000000"/>
                <w:sz w:val="20"/>
                <w:szCs w:val="20"/>
              </w:rPr>
            </w:pPr>
            <w:r w:rsidRPr="00E6674F">
              <w:rPr>
                <w:color w:val="000000"/>
                <w:sz w:val="20"/>
                <w:szCs w:val="20"/>
              </w:rPr>
              <w:t>Котельная ул. Почтовая</w:t>
            </w:r>
          </w:p>
        </w:tc>
        <w:tc>
          <w:tcPr>
            <w:tcW w:w="1391" w:type="dxa"/>
            <w:shd w:val="clear" w:color="auto" w:fill="auto"/>
            <w:noWrap/>
            <w:vAlign w:val="center"/>
            <w:hideMark/>
          </w:tcPr>
          <w:p w14:paraId="0CE7CF9E" w14:textId="77777777" w:rsidR="00B90A59" w:rsidRPr="00E6674F" w:rsidRDefault="00B90A59" w:rsidP="007E6DA6">
            <w:pPr>
              <w:jc w:val="right"/>
              <w:rPr>
                <w:color w:val="000000"/>
              </w:rPr>
            </w:pPr>
            <w:r w:rsidRPr="00E6674F">
              <w:rPr>
                <w:color w:val="000000"/>
              </w:rPr>
              <w:t>231,77</w:t>
            </w:r>
          </w:p>
        </w:tc>
        <w:tc>
          <w:tcPr>
            <w:tcW w:w="1391" w:type="dxa"/>
            <w:shd w:val="clear" w:color="auto" w:fill="auto"/>
            <w:noWrap/>
            <w:vAlign w:val="center"/>
            <w:hideMark/>
          </w:tcPr>
          <w:p w14:paraId="3414A256" w14:textId="77777777" w:rsidR="00B90A59" w:rsidRPr="00E6674F" w:rsidRDefault="00B90A59" w:rsidP="007E6DA6">
            <w:pPr>
              <w:jc w:val="right"/>
              <w:rPr>
                <w:color w:val="000000"/>
              </w:rPr>
            </w:pPr>
            <w:r w:rsidRPr="00E6674F">
              <w:rPr>
                <w:color w:val="000000"/>
              </w:rPr>
              <w:t>1 155,00</w:t>
            </w:r>
          </w:p>
        </w:tc>
        <w:tc>
          <w:tcPr>
            <w:tcW w:w="1391" w:type="dxa"/>
            <w:shd w:val="clear" w:color="auto" w:fill="auto"/>
            <w:noWrap/>
            <w:vAlign w:val="center"/>
            <w:hideMark/>
          </w:tcPr>
          <w:p w14:paraId="16A49117" w14:textId="77777777" w:rsidR="00B90A59" w:rsidRPr="00E6674F" w:rsidRDefault="00B90A59" w:rsidP="007E6DA6">
            <w:pPr>
              <w:jc w:val="right"/>
              <w:rPr>
                <w:color w:val="000000"/>
              </w:rPr>
            </w:pPr>
            <w:r w:rsidRPr="00E6674F">
              <w:rPr>
                <w:color w:val="000000"/>
              </w:rPr>
              <w:t>75,30</w:t>
            </w:r>
          </w:p>
        </w:tc>
        <w:tc>
          <w:tcPr>
            <w:tcW w:w="1391" w:type="dxa"/>
            <w:shd w:val="clear" w:color="auto" w:fill="auto"/>
            <w:noWrap/>
            <w:vAlign w:val="center"/>
            <w:hideMark/>
          </w:tcPr>
          <w:p w14:paraId="425EDCA6" w14:textId="77777777" w:rsidR="00B90A59" w:rsidRPr="00E6674F" w:rsidRDefault="00B90A59" w:rsidP="007E6DA6">
            <w:pPr>
              <w:jc w:val="right"/>
              <w:rPr>
                <w:color w:val="000000"/>
              </w:rPr>
            </w:pPr>
            <w:r w:rsidRPr="00E6674F">
              <w:rPr>
                <w:color w:val="000000"/>
              </w:rPr>
              <w:t>1 230,30</w:t>
            </w:r>
          </w:p>
        </w:tc>
        <w:tc>
          <w:tcPr>
            <w:tcW w:w="1233" w:type="dxa"/>
            <w:shd w:val="clear" w:color="auto" w:fill="auto"/>
            <w:noWrap/>
            <w:vAlign w:val="center"/>
            <w:hideMark/>
          </w:tcPr>
          <w:p w14:paraId="4C43961C" w14:textId="77777777" w:rsidR="00B90A59" w:rsidRPr="00E6674F" w:rsidRDefault="00B90A59" w:rsidP="007E6DA6">
            <w:pPr>
              <w:jc w:val="right"/>
              <w:rPr>
                <w:color w:val="000000"/>
              </w:rPr>
            </w:pPr>
            <w:r w:rsidRPr="00E6674F">
              <w:rPr>
                <w:color w:val="000000"/>
              </w:rPr>
              <w:t>285,15</w:t>
            </w:r>
          </w:p>
        </w:tc>
      </w:tr>
      <w:tr w:rsidR="00B90A59" w:rsidRPr="00E6674F" w14:paraId="06AFC8C5" w14:textId="77777777" w:rsidTr="007E6DA6">
        <w:trPr>
          <w:trHeight w:val="210"/>
        </w:trPr>
        <w:tc>
          <w:tcPr>
            <w:tcW w:w="542" w:type="dxa"/>
            <w:shd w:val="clear" w:color="auto" w:fill="auto"/>
            <w:noWrap/>
            <w:vAlign w:val="center"/>
            <w:hideMark/>
          </w:tcPr>
          <w:p w14:paraId="2859CC53" w14:textId="77777777" w:rsidR="00B90A59" w:rsidRPr="00E6674F" w:rsidRDefault="00B90A59" w:rsidP="007E6DA6">
            <w:pPr>
              <w:rPr>
                <w:color w:val="000000"/>
              </w:rPr>
            </w:pPr>
            <w:r w:rsidRPr="00E6674F">
              <w:rPr>
                <w:color w:val="000000"/>
              </w:rPr>
              <w:t> </w:t>
            </w:r>
          </w:p>
        </w:tc>
        <w:tc>
          <w:tcPr>
            <w:tcW w:w="2477" w:type="dxa"/>
            <w:shd w:val="clear" w:color="auto" w:fill="auto"/>
            <w:noWrap/>
            <w:vAlign w:val="center"/>
            <w:hideMark/>
          </w:tcPr>
          <w:p w14:paraId="180056EF" w14:textId="77777777" w:rsidR="00B90A59" w:rsidRPr="00E6674F" w:rsidRDefault="00B90A59" w:rsidP="007E6DA6">
            <w:pPr>
              <w:rPr>
                <w:color w:val="000000"/>
              </w:rPr>
            </w:pPr>
            <w:r w:rsidRPr="00E6674F">
              <w:rPr>
                <w:color w:val="000000"/>
              </w:rPr>
              <w:t>ИТОГО</w:t>
            </w:r>
          </w:p>
        </w:tc>
        <w:tc>
          <w:tcPr>
            <w:tcW w:w="1391" w:type="dxa"/>
            <w:shd w:val="clear" w:color="auto" w:fill="auto"/>
            <w:noWrap/>
            <w:vAlign w:val="center"/>
            <w:hideMark/>
          </w:tcPr>
          <w:p w14:paraId="6013CCF0" w14:textId="77777777" w:rsidR="00B90A59" w:rsidRPr="00E6674F" w:rsidRDefault="00B90A59" w:rsidP="007E6DA6">
            <w:pPr>
              <w:jc w:val="right"/>
              <w:rPr>
                <w:color w:val="000000"/>
              </w:rPr>
            </w:pPr>
            <w:r w:rsidRPr="00E6674F">
              <w:rPr>
                <w:color w:val="000000"/>
              </w:rPr>
              <w:t>185,26</w:t>
            </w:r>
          </w:p>
        </w:tc>
        <w:tc>
          <w:tcPr>
            <w:tcW w:w="1391" w:type="dxa"/>
            <w:shd w:val="clear" w:color="auto" w:fill="auto"/>
            <w:noWrap/>
            <w:vAlign w:val="center"/>
            <w:hideMark/>
          </w:tcPr>
          <w:p w14:paraId="72AA0347" w14:textId="77777777" w:rsidR="00B90A59" w:rsidRPr="00E6674F" w:rsidRDefault="00B90A59" w:rsidP="007E6DA6">
            <w:pPr>
              <w:jc w:val="right"/>
              <w:rPr>
                <w:color w:val="000000"/>
              </w:rPr>
            </w:pPr>
            <w:r w:rsidRPr="00E6674F">
              <w:rPr>
                <w:color w:val="000000"/>
              </w:rPr>
              <w:t>144 974,00</w:t>
            </w:r>
          </w:p>
        </w:tc>
        <w:tc>
          <w:tcPr>
            <w:tcW w:w="1391" w:type="dxa"/>
            <w:shd w:val="clear" w:color="auto" w:fill="auto"/>
            <w:noWrap/>
            <w:vAlign w:val="center"/>
            <w:hideMark/>
          </w:tcPr>
          <w:p w14:paraId="7F4CB0CD" w14:textId="77777777" w:rsidR="00B90A59" w:rsidRPr="00E6674F" w:rsidRDefault="00B90A59" w:rsidP="007E6DA6">
            <w:pPr>
              <w:jc w:val="right"/>
              <w:rPr>
                <w:color w:val="000000"/>
              </w:rPr>
            </w:pPr>
            <w:r w:rsidRPr="00E6674F">
              <w:rPr>
                <w:color w:val="000000"/>
              </w:rPr>
              <w:t>15 057,00</w:t>
            </w:r>
          </w:p>
        </w:tc>
        <w:tc>
          <w:tcPr>
            <w:tcW w:w="1391" w:type="dxa"/>
            <w:shd w:val="clear" w:color="auto" w:fill="auto"/>
            <w:noWrap/>
            <w:vAlign w:val="center"/>
            <w:hideMark/>
          </w:tcPr>
          <w:p w14:paraId="3C27ABF9" w14:textId="77777777" w:rsidR="00B90A59" w:rsidRPr="00E6674F" w:rsidRDefault="00B90A59" w:rsidP="007E6DA6">
            <w:pPr>
              <w:jc w:val="right"/>
              <w:rPr>
                <w:color w:val="000000"/>
              </w:rPr>
            </w:pPr>
            <w:r w:rsidRPr="00E6674F">
              <w:rPr>
                <w:color w:val="000000"/>
              </w:rPr>
              <w:t>160 031,00</w:t>
            </w:r>
          </w:p>
        </w:tc>
        <w:tc>
          <w:tcPr>
            <w:tcW w:w="1233" w:type="dxa"/>
            <w:shd w:val="clear" w:color="auto" w:fill="auto"/>
            <w:noWrap/>
            <w:vAlign w:val="center"/>
            <w:hideMark/>
          </w:tcPr>
          <w:p w14:paraId="58FD40E7" w14:textId="77777777" w:rsidR="00B90A59" w:rsidRPr="00E6674F" w:rsidRDefault="00B90A59" w:rsidP="007E6DA6">
            <w:pPr>
              <w:jc w:val="right"/>
              <w:rPr>
                <w:color w:val="000000"/>
              </w:rPr>
            </w:pPr>
            <w:r w:rsidRPr="00E6674F">
              <w:rPr>
                <w:color w:val="000000"/>
              </w:rPr>
              <w:t>29 647,87</w:t>
            </w:r>
          </w:p>
        </w:tc>
      </w:tr>
    </w:tbl>
    <w:p w14:paraId="20B5E1CB" w14:textId="77777777" w:rsidR="00B90A59" w:rsidRPr="00E6674F" w:rsidRDefault="00B90A59" w:rsidP="00B90A59">
      <w:pPr>
        <w:spacing w:line="0" w:lineRule="atLeast"/>
        <w:ind w:firstLine="709"/>
        <w:jc w:val="center"/>
        <w:rPr>
          <w:color w:val="000000"/>
        </w:rPr>
      </w:pPr>
    </w:p>
    <w:p w14:paraId="7CA3F35F" w14:textId="77777777" w:rsidR="00B90A59" w:rsidRPr="00E6674F" w:rsidRDefault="00B90A59" w:rsidP="00B90A59">
      <w:pPr>
        <w:spacing w:line="0" w:lineRule="atLeast"/>
        <w:ind w:firstLine="709"/>
        <w:jc w:val="both"/>
        <w:rPr>
          <w:color w:val="000000"/>
        </w:rPr>
      </w:pPr>
      <w:r w:rsidRPr="00E6674F">
        <w:rPr>
          <w:color w:val="000000"/>
        </w:rPr>
        <w:t>Расчет расхода условного топлива на 2022 год представлен в таблице 3.</w:t>
      </w:r>
    </w:p>
    <w:p w14:paraId="38BC806B" w14:textId="77777777" w:rsidR="00B90A59" w:rsidRPr="00E6674F" w:rsidRDefault="00B90A59" w:rsidP="00B90A59">
      <w:pPr>
        <w:spacing w:line="0" w:lineRule="atLeast"/>
        <w:ind w:firstLine="709"/>
        <w:jc w:val="right"/>
        <w:rPr>
          <w:color w:val="000000"/>
        </w:rPr>
      </w:pPr>
      <w:r>
        <w:rPr>
          <w:color w:val="000000"/>
        </w:rPr>
        <w:br w:type="page"/>
      </w:r>
      <w:r w:rsidRPr="00E6674F">
        <w:rPr>
          <w:color w:val="000000"/>
        </w:rPr>
        <w:t>Таблица 3</w:t>
      </w:r>
    </w:p>
    <w:p w14:paraId="32975AEB" w14:textId="77777777" w:rsidR="00B90A59" w:rsidRPr="00E6674F" w:rsidRDefault="00B90A59" w:rsidP="00B90A59">
      <w:pPr>
        <w:spacing w:line="0" w:lineRule="atLeast"/>
        <w:ind w:firstLine="709"/>
        <w:jc w:val="center"/>
        <w:rPr>
          <w:color w:val="000000"/>
        </w:rPr>
      </w:pPr>
      <w:r w:rsidRPr="00E6674F">
        <w:rPr>
          <w:color w:val="000000"/>
        </w:rPr>
        <w:t>Расчет расхода условного топлива ОАО «СКЭК» по узлу теплоснабжения                 г. Тайга на 2022 год</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477"/>
        <w:gridCol w:w="1391"/>
        <w:gridCol w:w="1391"/>
        <w:gridCol w:w="1391"/>
        <w:gridCol w:w="1391"/>
        <w:gridCol w:w="1263"/>
      </w:tblGrid>
      <w:tr w:rsidR="00B90A59" w:rsidRPr="00E6674F" w14:paraId="387850E5" w14:textId="77777777" w:rsidTr="007E6DA6">
        <w:trPr>
          <w:trHeight w:val="833"/>
          <w:tblHeader/>
        </w:trPr>
        <w:tc>
          <w:tcPr>
            <w:tcW w:w="542" w:type="dxa"/>
            <w:vMerge w:val="restart"/>
            <w:shd w:val="clear" w:color="auto" w:fill="auto"/>
            <w:noWrap/>
            <w:vAlign w:val="bottom"/>
            <w:hideMark/>
          </w:tcPr>
          <w:p w14:paraId="7387BF3C" w14:textId="77777777" w:rsidR="00B90A59" w:rsidRPr="00E6674F" w:rsidRDefault="00B90A59" w:rsidP="007E6DA6">
            <w:pPr>
              <w:jc w:val="center"/>
              <w:rPr>
                <w:color w:val="000000"/>
              </w:rPr>
            </w:pPr>
            <w:r w:rsidRPr="00E6674F">
              <w:rPr>
                <w:color w:val="000000"/>
              </w:rPr>
              <w:t> </w:t>
            </w:r>
          </w:p>
        </w:tc>
        <w:tc>
          <w:tcPr>
            <w:tcW w:w="2477" w:type="dxa"/>
            <w:vMerge w:val="restart"/>
            <w:shd w:val="clear" w:color="auto" w:fill="auto"/>
            <w:noWrap/>
            <w:vAlign w:val="center"/>
            <w:hideMark/>
          </w:tcPr>
          <w:p w14:paraId="39C06725" w14:textId="77777777" w:rsidR="00B90A59" w:rsidRPr="00E6674F" w:rsidRDefault="00B90A59" w:rsidP="007E6DA6">
            <w:pPr>
              <w:jc w:val="center"/>
              <w:rPr>
                <w:bCs/>
                <w:color w:val="000000"/>
              </w:rPr>
            </w:pPr>
            <w:r w:rsidRPr="00E6674F">
              <w:rPr>
                <w:bCs/>
                <w:color w:val="000000"/>
              </w:rPr>
              <w:t>Название котельной</w:t>
            </w:r>
          </w:p>
        </w:tc>
        <w:tc>
          <w:tcPr>
            <w:tcW w:w="1391" w:type="dxa"/>
            <w:shd w:val="clear" w:color="auto" w:fill="auto"/>
            <w:vAlign w:val="center"/>
            <w:hideMark/>
          </w:tcPr>
          <w:p w14:paraId="2541C425" w14:textId="77777777" w:rsidR="00B90A59" w:rsidRPr="00E6674F" w:rsidRDefault="00B90A59" w:rsidP="007E6DA6">
            <w:pPr>
              <w:jc w:val="center"/>
              <w:rPr>
                <w:bCs/>
                <w:color w:val="000000"/>
              </w:rPr>
            </w:pPr>
            <w:r w:rsidRPr="00E6674F">
              <w:rPr>
                <w:bCs/>
                <w:color w:val="000000"/>
              </w:rPr>
              <w:t>Удельный расход топлива</w:t>
            </w:r>
          </w:p>
        </w:tc>
        <w:tc>
          <w:tcPr>
            <w:tcW w:w="1391" w:type="dxa"/>
            <w:shd w:val="clear" w:color="auto" w:fill="auto"/>
            <w:vAlign w:val="center"/>
            <w:hideMark/>
          </w:tcPr>
          <w:p w14:paraId="670E80C7" w14:textId="77777777" w:rsidR="00B90A59" w:rsidRPr="00E6674F" w:rsidRDefault="00B90A59" w:rsidP="007E6DA6">
            <w:pPr>
              <w:jc w:val="center"/>
              <w:rPr>
                <w:bCs/>
                <w:color w:val="000000"/>
              </w:rPr>
            </w:pPr>
            <w:r w:rsidRPr="00E6674F">
              <w:rPr>
                <w:bCs/>
                <w:color w:val="000000"/>
              </w:rPr>
              <w:t>Годовая реализация тепловой энергии на ПР</w:t>
            </w:r>
          </w:p>
        </w:tc>
        <w:tc>
          <w:tcPr>
            <w:tcW w:w="1391" w:type="dxa"/>
            <w:shd w:val="clear" w:color="auto" w:fill="auto"/>
            <w:vAlign w:val="center"/>
            <w:hideMark/>
          </w:tcPr>
          <w:p w14:paraId="326F3B1E" w14:textId="77777777" w:rsidR="00B90A59" w:rsidRPr="00E6674F" w:rsidRDefault="00B90A59" w:rsidP="007E6DA6">
            <w:pPr>
              <w:jc w:val="center"/>
              <w:rPr>
                <w:bCs/>
                <w:color w:val="000000"/>
              </w:rPr>
            </w:pPr>
            <w:r w:rsidRPr="00E6674F">
              <w:rPr>
                <w:bCs/>
                <w:color w:val="000000"/>
              </w:rPr>
              <w:t>Потери тепловой энергии в сетях</w:t>
            </w:r>
          </w:p>
        </w:tc>
        <w:tc>
          <w:tcPr>
            <w:tcW w:w="1391" w:type="dxa"/>
            <w:shd w:val="clear" w:color="auto" w:fill="auto"/>
            <w:vAlign w:val="center"/>
            <w:hideMark/>
          </w:tcPr>
          <w:p w14:paraId="703BCC28" w14:textId="77777777" w:rsidR="00B90A59" w:rsidRPr="00E6674F" w:rsidRDefault="00B90A59" w:rsidP="007E6DA6">
            <w:pPr>
              <w:jc w:val="center"/>
              <w:rPr>
                <w:bCs/>
                <w:color w:val="000000"/>
              </w:rPr>
            </w:pPr>
            <w:r w:rsidRPr="00E6674F">
              <w:rPr>
                <w:bCs/>
                <w:color w:val="000000"/>
              </w:rPr>
              <w:t xml:space="preserve">Отпуск ТЭ в сеть </w:t>
            </w:r>
          </w:p>
        </w:tc>
        <w:tc>
          <w:tcPr>
            <w:tcW w:w="1263" w:type="dxa"/>
            <w:shd w:val="clear" w:color="auto" w:fill="auto"/>
            <w:vAlign w:val="center"/>
            <w:hideMark/>
          </w:tcPr>
          <w:p w14:paraId="411407B4" w14:textId="77777777" w:rsidR="00B90A59" w:rsidRPr="00E6674F" w:rsidRDefault="00B90A59" w:rsidP="007E6DA6">
            <w:pPr>
              <w:jc w:val="center"/>
              <w:rPr>
                <w:bCs/>
                <w:color w:val="000000"/>
              </w:rPr>
            </w:pPr>
            <w:r w:rsidRPr="00E6674F">
              <w:rPr>
                <w:bCs/>
                <w:color w:val="000000"/>
              </w:rPr>
              <w:t>Расход условного топлива</w:t>
            </w:r>
          </w:p>
        </w:tc>
      </w:tr>
      <w:tr w:rsidR="00B90A59" w:rsidRPr="00E6674F" w14:paraId="2ED7B451" w14:textId="77777777" w:rsidTr="007E6DA6">
        <w:trPr>
          <w:trHeight w:val="185"/>
          <w:tblHeader/>
        </w:trPr>
        <w:tc>
          <w:tcPr>
            <w:tcW w:w="542" w:type="dxa"/>
            <w:vMerge/>
            <w:shd w:val="clear" w:color="auto" w:fill="auto"/>
            <w:vAlign w:val="center"/>
            <w:hideMark/>
          </w:tcPr>
          <w:p w14:paraId="7AC4261F" w14:textId="77777777" w:rsidR="00B90A59" w:rsidRPr="00E6674F" w:rsidRDefault="00B90A59" w:rsidP="007E6DA6">
            <w:pPr>
              <w:rPr>
                <w:color w:val="000000"/>
              </w:rPr>
            </w:pPr>
          </w:p>
        </w:tc>
        <w:tc>
          <w:tcPr>
            <w:tcW w:w="2477" w:type="dxa"/>
            <w:vMerge/>
            <w:shd w:val="clear" w:color="auto" w:fill="auto"/>
            <w:vAlign w:val="center"/>
            <w:hideMark/>
          </w:tcPr>
          <w:p w14:paraId="51F777A9" w14:textId="77777777" w:rsidR="00B90A59" w:rsidRPr="00E6674F" w:rsidRDefault="00B90A59" w:rsidP="007E6DA6">
            <w:pPr>
              <w:rPr>
                <w:b/>
                <w:bCs/>
                <w:color w:val="000000"/>
              </w:rPr>
            </w:pPr>
          </w:p>
        </w:tc>
        <w:tc>
          <w:tcPr>
            <w:tcW w:w="1391" w:type="dxa"/>
            <w:shd w:val="clear" w:color="auto" w:fill="auto"/>
            <w:vAlign w:val="center"/>
            <w:hideMark/>
          </w:tcPr>
          <w:p w14:paraId="1DB666BD" w14:textId="77777777" w:rsidR="00B90A59" w:rsidRPr="00E6674F" w:rsidRDefault="00B90A59" w:rsidP="007E6DA6">
            <w:pPr>
              <w:jc w:val="center"/>
              <w:rPr>
                <w:color w:val="000000"/>
              </w:rPr>
            </w:pPr>
            <w:proofErr w:type="spellStart"/>
            <w:r w:rsidRPr="00E6674F">
              <w:rPr>
                <w:color w:val="000000"/>
              </w:rPr>
              <w:t>кг.</w:t>
            </w:r>
            <w:proofErr w:type="gramStart"/>
            <w:r w:rsidRPr="00E6674F">
              <w:rPr>
                <w:color w:val="000000"/>
              </w:rPr>
              <w:t>у.т</w:t>
            </w:r>
            <w:proofErr w:type="spellEnd"/>
            <w:proofErr w:type="gramEnd"/>
            <w:r w:rsidRPr="00E6674F">
              <w:rPr>
                <w:color w:val="000000"/>
              </w:rPr>
              <w:t>/Гкал</w:t>
            </w:r>
          </w:p>
        </w:tc>
        <w:tc>
          <w:tcPr>
            <w:tcW w:w="1391" w:type="dxa"/>
            <w:shd w:val="clear" w:color="auto" w:fill="auto"/>
            <w:vAlign w:val="center"/>
            <w:hideMark/>
          </w:tcPr>
          <w:p w14:paraId="79901A0D" w14:textId="77777777" w:rsidR="00B90A59" w:rsidRPr="00E6674F" w:rsidRDefault="00B90A59" w:rsidP="007E6DA6">
            <w:pPr>
              <w:jc w:val="center"/>
              <w:rPr>
                <w:color w:val="000000"/>
              </w:rPr>
            </w:pPr>
            <w:r w:rsidRPr="00E6674F">
              <w:rPr>
                <w:color w:val="000000"/>
              </w:rPr>
              <w:t>Гкал</w:t>
            </w:r>
          </w:p>
        </w:tc>
        <w:tc>
          <w:tcPr>
            <w:tcW w:w="1391" w:type="dxa"/>
            <w:shd w:val="clear" w:color="auto" w:fill="auto"/>
            <w:vAlign w:val="center"/>
            <w:hideMark/>
          </w:tcPr>
          <w:p w14:paraId="28446A2C" w14:textId="77777777" w:rsidR="00B90A59" w:rsidRPr="00E6674F" w:rsidRDefault="00B90A59" w:rsidP="007E6DA6">
            <w:pPr>
              <w:jc w:val="center"/>
              <w:rPr>
                <w:color w:val="000000"/>
              </w:rPr>
            </w:pPr>
            <w:r w:rsidRPr="00E6674F">
              <w:rPr>
                <w:color w:val="000000"/>
              </w:rPr>
              <w:t>Гкал</w:t>
            </w:r>
          </w:p>
        </w:tc>
        <w:tc>
          <w:tcPr>
            <w:tcW w:w="1391" w:type="dxa"/>
            <w:shd w:val="clear" w:color="auto" w:fill="auto"/>
            <w:vAlign w:val="center"/>
            <w:hideMark/>
          </w:tcPr>
          <w:p w14:paraId="63A9E0CA" w14:textId="77777777" w:rsidR="00B90A59" w:rsidRPr="00E6674F" w:rsidRDefault="00B90A59" w:rsidP="007E6DA6">
            <w:pPr>
              <w:jc w:val="center"/>
              <w:rPr>
                <w:color w:val="000000"/>
              </w:rPr>
            </w:pPr>
            <w:r w:rsidRPr="00E6674F">
              <w:rPr>
                <w:color w:val="000000"/>
              </w:rPr>
              <w:t>Гкал</w:t>
            </w:r>
          </w:p>
        </w:tc>
        <w:tc>
          <w:tcPr>
            <w:tcW w:w="1263" w:type="dxa"/>
            <w:shd w:val="clear" w:color="auto" w:fill="auto"/>
            <w:vAlign w:val="center"/>
            <w:hideMark/>
          </w:tcPr>
          <w:p w14:paraId="0721982D" w14:textId="77777777" w:rsidR="00B90A59" w:rsidRPr="00E6674F" w:rsidRDefault="00B90A59" w:rsidP="007E6DA6">
            <w:pPr>
              <w:jc w:val="center"/>
              <w:rPr>
                <w:color w:val="000000"/>
              </w:rPr>
            </w:pPr>
            <w:proofErr w:type="spellStart"/>
            <w:r w:rsidRPr="00E6674F">
              <w:rPr>
                <w:color w:val="000000"/>
              </w:rPr>
              <w:t>т.у.т</w:t>
            </w:r>
            <w:proofErr w:type="spellEnd"/>
            <w:r w:rsidRPr="00E6674F">
              <w:rPr>
                <w:color w:val="000000"/>
              </w:rPr>
              <w:t>/Гкал</w:t>
            </w:r>
          </w:p>
        </w:tc>
      </w:tr>
      <w:tr w:rsidR="00B90A59" w:rsidRPr="00E6674F" w14:paraId="451F45D2" w14:textId="77777777" w:rsidTr="007E6DA6">
        <w:trPr>
          <w:trHeight w:val="210"/>
        </w:trPr>
        <w:tc>
          <w:tcPr>
            <w:tcW w:w="542" w:type="dxa"/>
            <w:shd w:val="clear" w:color="auto" w:fill="auto"/>
            <w:noWrap/>
            <w:vAlign w:val="center"/>
            <w:hideMark/>
          </w:tcPr>
          <w:p w14:paraId="242D4338" w14:textId="77777777" w:rsidR="00B90A59" w:rsidRPr="00E6674F" w:rsidRDefault="00B90A59" w:rsidP="007E6DA6">
            <w:pPr>
              <w:jc w:val="right"/>
              <w:rPr>
                <w:color w:val="000000"/>
              </w:rPr>
            </w:pPr>
            <w:r w:rsidRPr="00E6674F">
              <w:rPr>
                <w:color w:val="000000"/>
              </w:rPr>
              <w:t>1</w:t>
            </w:r>
          </w:p>
        </w:tc>
        <w:tc>
          <w:tcPr>
            <w:tcW w:w="2477" w:type="dxa"/>
            <w:shd w:val="clear" w:color="auto" w:fill="auto"/>
            <w:noWrap/>
            <w:vAlign w:val="center"/>
            <w:hideMark/>
          </w:tcPr>
          <w:p w14:paraId="7778933B" w14:textId="77777777" w:rsidR="00B90A59" w:rsidRPr="00E6674F" w:rsidRDefault="00B90A59" w:rsidP="007E6DA6">
            <w:pPr>
              <w:rPr>
                <w:color w:val="000000"/>
                <w:sz w:val="20"/>
                <w:szCs w:val="20"/>
              </w:rPr>
            </w:pPr>
            <w:r w:rsidRPr="00E6674F">
              <w:rPr>
                <w:color w:val="000000"/>
                <w:sz w:val="20"/>
                <w:szCs w:val="20"/>
              </w:rPr>
              <w:t>Центральная котельная</w:t>
            </w:r>
          </w:p>
        </w:tc>
        <w:tc>
          <w:tcPr>
            <w:tcW w:w="1391" w:type="dxa"/>
            <w:shd w:val="clear" w:color="auto" w:fill="auto"/>
            <w:noWrap/>
            <w:vAlign w:val="center"/>
            <w:hideMark/>
          </w:tcPr>
          <w:p w14:paraId="67B5411B" w14:textId="77777777" w:rsidR="00B90A59" w:rsidRPr="00E6674F" w:rsidRDefault="00B90A59" w:rsidP="007E6DA6">
            <w:pPr>
              <w:jc w:val="right"/>
              <w:rPr>
                <w:color w:val="000000"/>
              </w:rPr>
            </w:pPr>
            <w:r w:rsidRPr="00E6674F">
              <w:rPr>
                <w:color w:val="000000"/>
              </w:rPr>
              <w:t>183,93</w:t>
            </w:r>
          </w:p>
        </w:tc>
        <w:tc>
          <w:tcPr>
            <w:tcW w:w="1391" w:type="dxa"/>
            <w:shd w:val="clear" w:color="auto" w:fill="auto"/>
            <w:noWrap/>
            <w:vAlign w:val="center"/>
            <w:hideMark/>
          </w:tcPr>
          <w:p w14:paraId="2F8FA09F" w14:textId="77777777" w:rsidR="00B90A59" w:rsidRPr="00E6674F" w:rsidRDefault="00B90A59" w:rsidP="007E6DA6">
            <w:pPr>
              <w:jc w:val="right"/>
              <w:rPr>
                <w:color w:val="000000"/>
              </w:rPr>
            </w:pPr>
            <w:r w:rsidRPr="00E6674F">
              <w:rPr>
                <w:color w:val="000000"/>
              </w:rPr>
              <w:t>141 628,00</w:t>
            </w:r>
          </w:p>
        </w:tc>
        <w:tc>
          <w:tcPr>
            <w:tcW w:w="1391" w:type="dxa"/>
            <w:shd w:val="clear" w:color="auto" w:fill="auto"/>
            <w:noWrap/>
            <w:vAlign w:val="center"/>
            <w:hideMark/>
          </w:tcPr>
          <w:p w14:paraId="3411B83F" w14:textId="77777777" w:rsidR="00B90A59" w:rsidRPr="00E6674F" w:rsidRDefault="00B90A59" w:rsidP="007E6DA6">
            <w:pPr>
              <w:jc w:val="right"/>
              <w:rPr>
                <w:color w:val="000000"/>
              </w:rPr>
            </w:pPr>
            <w:r w:rsidRPr="00E6674F">
              <w:rPr>
                <w:color w:val="000000"/>
              </w:rPr>
              <w:t>14 882,00</w:t>
            </w:r>
          </w:p>
        </w:tc>
        <w:tc>
          <w:tcPr>
            <w:tcW w:w="1391" w:type="dxa"/>
            <w:shd w:val="clear" w:color="auto" w:fill="auto"/>
            <w:noWrap/>
            <w:vAlign w:val="center"/>
            <w:hideMark/>
          </w:tcPr>
          <w:p w14:paraId="26D6237A" w14:textId="77777777" w:rsidR="00B90A59" w:rsidRPr="00E6674F" w:rsidRDefault="00B90A59" w:rsidP="007E6DA6">
            <w:pPr>
              <w:jc w:val="right"/>
              <w:rPr>
                <w:color w:val="000000"/>
              </w:rPr>
            </w:pPr>
            <w:r w:rsidRPr="00E6674F">
              <w:rPr>
                <w:color w:val="000000"/>
              </w:rPr>
              <w:t>156 510,00</w:t>
            </w:r>
          </w:p>
        </w:tc>
        <w:tc>
          <w:tcPr>
            <w:tcW w:w="1263" w:type="dxa"/>
            <w:shd w:val="clear" w:color="auto" w:fill="auto"/>
            <w:noWrap/>
            <w:vAlign w:val="center"/>
            <w:hideMark/>
          </w:tcPr>
          <w:p w14:paraId="001BC9F4" w14:textId="77777777" w:rsidR="00B90A59" w:rsidRPr="00E6674F" w:rsidRDefault="00B90A59" w:rsidP="007E6DA6">
            <w:pPr>
              <w:jc w:val="right"/>
              <w:rPr>
                <w:color w:val="000000"/>
              </w:rPr>
            </w:pPr>
            <w:r w:rsidRPr="00E6674F">
              <w:rPr>
                <w:color w:val="000000"/>
              </w:rPr>
              <w:t>28 786,88</w:t>
            </w:r>
          </w:p>
        </w:tc>
      </w:tr>
      <w:tr w:rsidR="00B90A59" w:rsidRPr="00E6674F" w14:paraId="796FAED7" w14:textId="77777777" w:rsidTr="007E6DA6">
        <w:trPr>
          <w:trHeight w:val="210"/>
        </w:trPr>
        <w:tc>
          <w:tcPr>
            <w:tcW w:w="542" w:type="dxa"/>
            <w:shd w:val="clear" w:color="auto" w:fill="auto"/>
            <w:noWrap/>
            <w:vAlign w:val="center"/>
            <w:hideMark/>
          </w:tcPr>
          <w:p w14:paraId="5BC65B43" w14:textId="77777777" w:rsidR="00B90A59" w:rsidRPr="00E6674F" w:rsidRDefault="00B90A59" w:rsidP="007E6DA6">
            <w:pPr>
              <w:jc w:val="right"/>
              <w:rPr>
                <w:color w:val="000000"/>
              </w:rPr>
            </w:pPr>
            <w:r w:rsidRPr="00E6674F">
              <w:rPr>
                <w:color w:val="000000"/>
              </w:rPr>
              <w:t>2</w:t>
            </w:r>
          </w:p>
        </w:tc>
        <w:tc>
          <w:tcPr>
            <w:tcW w:w="2477" w:type="dxa"/>
            <w:shd w:val="clear" w:color="auto" w:fill="auto"/>
            <w:noWrap/>
            <w:vAlign w:val="center"/>
            <w:hideMark/>
          </w:tcPr>
          <w:p w14:paraId="63A7F6A0" w14:textId="77777777" w:rsidR="00B90A59" w:rsidRPr="00E6674F" w:rsidRDefault="00B90A59" w:rsidP="007E6DA6">
            <w:pPr>
              <w:rPr>
                <w:color w:val="000000"/>
                <w:sz w:val="20"/>
                <w:szCs w:val="20"/>
              </w:rPr>
            </w:pPr>
            <w:r w:rsidRPr="00E6674F">
              <w:rPr>
                <w:color w:val="000000"/>
                <w:sz w:val="20"/>
                <w:szCs w:val="20"/>
              </w:rPr>
              <w:t>Котельная р. Кузель</w:t>
            </w:r>
          </w:p>
        </w:tc>
        <w:tc>
          <w:tcPr>
            <w:tcW w:w="1391" w:type="dxa"/>
            <w:shd w:val="clear" w:color="auto" w:fill="auto"/>
            <w:noWrap/>
            <w:vAlign w:val="center"/>
            <w:hideMark/>
          </w:tcPr>
          <w:p w14:paraId="3DAD376F" w14:textId="77777777" w:rsidR="00B90A59" w:rsidRPr="00E6674F" w:rsidRDefault="00B90A59" w:rsidP="007E6DA6">
            <w:pPr>
              <w:jc w:val="right"/>
              <w:rPr>
                <w:color w:val="000000"/>
              </w:rPr>
            </w:pPr>
            <w:r w:rsidRPr="00E6674F">
              <w:rPr>
                <w:color w:val="000000"/>
              </w:rPr>
              <w:t>249,16</w:t>
            </w:r>
          </w:p>
        </w:tc>
        <w:tc>
          <w:tcPr>
            <w:tcW w:w="1391" w:type="dxa"/>
            <w:shd w:val="clear" w:color="auto" w:fill="auto"/>
            <w:noWrap/>
            <w:vAlign w:val="center"/>
            <w:hideMark/>
          </w:tcPr>
          <w:p w14:paraId="393478F6" w14:textId="77777777" w:rsidR="00B90A59" w:rsidRPr="00E6674F" w:rsidRDefault="00B90A59" w:rsidP="007E6DA6">
            <w:pPr>
              <w:jc w:val="right"/>
              <w:rPr>
                <w:color w:val="000000"/>
              </w:rPr>
            </w:pPr>
            <w:r w:rsidRPr="00E6674F">
              <w:rPr>
                <w:color w:val="000000"/>
              </w:rPr>
              <w:t>371,00</w:t>
            </w:r>
          </w:p>
        </w:tc>
        <w:tc>
          <w:tcPr>
            <w:tcW w:w="1391" w:type="dxa"/>
            <w:shd w:val="clear" w:color="auto" w:fill="auto"/>
            <w:noWrap/>
            <w:vAlign w:val="center"/>
            <w:hideMark/>
          </w:tcPr>
          <w:p w14:paraId="2D1154D4" w14:textId="77777777" w:rsidR="00B90A59" w:rsidRPr="00E6674F" w:rsidRDefault="00B90A59" w:rsidP="007E6DA6">
            <w:pPr>
              <w:jc w:val="right"/>
              <w:rPr>
                <w:color w:val="000000"/>
              </w:rPr>
            </w:pPr>
            <w:r w:rsidRPr="00E6674F">
              <w:rPr>
                <w:color w:val="000000"/>
              </w:rPr>
              <w:t>17,40</w:t>
            </w:r>
          </w:p>
        </w:tc>
        <w:tc>
          <w:tcPr>
            <w:tcW w:w="1391" w:type="dxa"/>
            <w:shd w:val="clear" w:color="auto" w:fill="auto"/>
            <w:noWrap/>
            <w:vAlign w:val="center"/>
            <w:hideMark/>
          </w:tcPr>
          <w:p w14:paraId="0CF00C3B" w14:textId="77777777" w:rsidR="00B90A59" w:rsidRPr="00E6674F" w:rsidRDefault="00B90A59" w:rsidP="007E6DA6">
            <w:pPr>
              <w:jc w:val="right"/>
              <w:rPr>
                <w:color w:val="000000"/>
              </w:rPr>
            </w:pPr>
            <w:r w:rsidRPr="00E6674F">
              <w:rPr>
                <w:color w:val="000000"/>
              </w:rPr>
              <w:t>388,40</w:t>
            </w:r>
          </w:p>
        </w:tc>
        <w:tc>
          <w:tcPr>
            <w:tcW w:w="1263" w:type="dxa"/>
            <w:shd w:val="clear" w:color="auto" w:fill="auto"/>
            <w:noWrap/>
            <w:vAlign w:val="center"/>
            <w:hideMark/>
          </w:tcPr>
          <w:p w14:paraId="7011E449" w14:textId="77777777" w:rsidR="00B90A59" w:rsidRPr="00E6674F" w:rsidRDefault="00B90A59" w:rsidP="007E6DA6">
            <w:pPr>
              <w:jc w:val="right"/>
              <w:rPr>
                <w:color w:val="000000"/>
              </w:rPr>
            </w:pPr>
            <w:r w:rsidRPr="00E6674F">
              <w:rPr>
                <w:color w:val="000000"/>
              </w:rPr>
              <w:t>96,77</w:t>
            </w:r>
          </w:p>
        </w:tc>
      </w:tr>
      <w:tr w:rsidR="00B90A59" w:rsidRPr="00E6674F" w14:paraId="2141F853" w14:textId="77777777" w:rsidTr="007E6DA6">
        <w:trPr>
          <w:trHeight w:val="210"/>
        </w:trPr>
        <w:tc>
          <w:tcPr>
            <w:tcW w:w="542" w:type="dxa"/>
            <w:shd w:val="clear" w:color="auto" w:fill="auto"/>
            <w:noWrap/>
            <w:vAlign w:val="center"/>
            <w:hideMark/>
          </w:tcPr>
          <w:p w14:paraId="4C9364B7" w14:textId="77777777" w:rsidR="00B90A59" w:rsidRPr="00E6674F" w:rsidRDefault="00B90A59" w:rsidP="007E6DA6">
            <w:pPr>
              <w:jc w:val="right"/>
              <w:rPr>
                <w:color w:val="000000"/>
              </w:rPr>
            </w:pPr>
            <w:r w:rsidRPr="00E6674F">
              <w:rPr>
                <w:color w:val="000000"/>
              </w:rPr>
              <w:t>3</w:t>
            </w:r>
          </w:p>
        </w:tc>
        <w:tc>
          <w:tcPr>
            <w:tcW w:w="2477" w:type="dxa"/>
            <w:shd w:val="clear" w:color="auto" w:fill="auto"/>
            <w:noWrap/>
            <w:vAlign w:val="center"/>
            <w:hideMark/>
          </w:tcPr>
          <w:p w14:paraId="4D8BAF00" w14:textId="77777777" w:rsidR="00B90A59" w:rsidRPr="00E6674F" w:rsidRDefault="00B90A59" w:rsidP="007E6DA6">
            <w:pPr>
              <w:rPr>
                <w:color w:val="000000"/>
                <w:sz w:val="20"/>
                <w:szCs w:val="20"/>
              </w:rPr>
            </w:pPr>
            <w:r w:rsidRPr="00E6674F">
              <w:rPr>
                <w:color w:val="000000"/>
                <w:sz w:val="20"/>
                <w:szCs w:val="20"/>
              </w:rPr>
              <w:t>Котельная ул. Трудовые резервы</w:t>
            </w:r>
          </w:p>
        </w:tc>
        <w:tc>
          <w:tcPr>
            <w:tcW w:w="1391" w:type="dxa"/>
            <w:shd w:val="clear" w:color="auto" w:fill="auto"/>
            <w:noWrap/>
            <w:vAlign w:val="center"/>
            <w:hideMark/>
          </w:tcPr>
          <w:p w14:paraId="02C569C5" w14:textId="77777777" w:rsidR="00B90A59" w:rsidRPr="00E6674F" w:rsidRDefault="00B90A59" w:rsidP="007E6DA6">
            <w:pPr>
              <w:jc w:val="right"/>
              <w:rPr>
                <w:color w:val="000000"/>
              </w:rPr>
            </w:pPr>
            <w:r w:rsidRPr="00E6674F">
              <w:rPr>
                <w:color w:val="000000"/>
              </w:rPr>
              <w:t>295,04</w:t>
            </w:r>
          </w:p>
        </w:tc>
        <w:tc>
          <w:tcPr>
            <w:tcW w:w="1391" w:type="dxa"/>
            <w:shd w:val="clear" w:color="auto" w:fill="auto"/>
            <w:noWrap/>
            <w:vAlign w:val="center"/>
            <w:hideMark/>
          </w:tcPr>
          <w:p w14:paraId="6A776B14" w14:textId="77777777" w:rsidR="00B90A59" w:rsidRPr="00E6674F" w:rsidRDefault="00B90A59" w:rsidP="007E6DA6">
            <w:pPr>
              <w:jc w:val="right"/>
              <w:rPr>
                <w:color w:val="000000"/>
              </w:rPr>
            </w:pPr>
            <w:r w:rsidRPr="00E6674F">
              <w:rPr>
                <w:color w:val="000000"/>
              </w:rPr>
              <w:t>398,00</w:t>
            </w:r>
          </w:p>
        </w:tc>
        <w:tc>
          <w:tcPr>
            <w:tcW w:w="1391" w:type="dxa"/>
            <w:shd w:val="clear" w:color="auto" w:fill="auto"/>
            <w:noWrap/>
            <w:vAlign w:val="center"/>
            <w:hideMark/>
          </w:tcPr>
          <w:p w14:paraId="0253C72C" w14:textId="77777777" w:rsidR="00B90A59" w:rsidRPr="00E6674F" w:rsidRDefault="00B90A59" w:rsidP="007E6DA6">
            <w:pPr>
              <w:jc w:val="right"/>
              <w:rPr>
                <w:color w:val="000000"/>
              </w:rPr>
            </w:pPr>
            <w:r w:rsidRPr="00E6674F">
              <w:rPr>
                <w:color w:val="000000"/>
              </w:rPr>
              <w:t>26,70</w:t>
            </w:r>
          </w:p>
        </w:tc>
        <w:tc>
          <w:tcPr>
            <w:tcW w:w="1391" w:type="dxa"/>
            <w:shd w:val="clear" w:color="auto" w:fill="auto"/>
            <w:noWrap/>
            <w:vAlign w:val="center"/>
            <w:hideMark/>
          </w:tcPr>
          <w:p w14:paraId="630C927D" w14:textId="77777777" w:rsidR="00B90A59" w:rsidRPr="00E6674F" w:rsidRDefault="00B90A59" w:rsidP="007E6DA6">
            <w:pPr>
              <w:jc w:val="right"/>
              <w:rPr>
                <w:color w:val="000000"/>
              </w:rPr>
            </w:pPr>
            <w:r w:rsidRPr="00E6674F">
              <w:rPr>
                <w:color w:val="000000"/>
              </w:rPr>
              <w:t>424,70</w:t>
            </w:r>
          </w:p>
        </w:tc>
        <w:tc>
          <w:tcPr>
            <w:tcW w:w="1263" w:type="dxa"/>
            <w:shd w:val="clear" w:color="auto" w:fill="auto"/>
            <w:noWrap/>
            <w:vAlign w:val="center"/>
            <w:hideMark/>
          </w:tcPr>
          <w:p w14:paraId="745CA565" w14:textId="77777777" w:rsidR="00B90A59" w:rsidRPr="00E6674F" w:rsidRDefault="00B90A59" w:rsidP="007E6DA6">
            <w:pPr>
              <w:jc w:val="right"/>
              <w:rPr>
                <w:color w:val="000000"/>
              </w:rPr>
            </w:pPr>
            <w:r w:rsidRPr="00E6674F">
              <w:rPr>
                <w:color w:val="000000"/>
              </w:rPr>
              <w:t>125,3</w:t>
            </w:r>
          </w:p>
        </w:tc>
      </w:tr>
      <w:tr w:rsidR="00B90A59" w:rsidRPr="00E6674F" w14:paraId="1BE9FCFD" w14:textId="77777777" w:rsidTr="007E6DA6">
        <w:trPr>
          <w:trHeight w:val="210"/>
        </w:trPr>
        <w:tc>
          <w:tcPr>
            <w:tcW w:w="542" w:type="dxa"/>
            <w:shd w:val="clear" w:color="auto" w:fill="auto"/>
            <w:noWrap/>
            <w:vAlign w:val="center"/>
            <w:hideMark/>
          </w:tcPr>
          <w:p w14:paraId="7AE03987" w14:textId="77777777" w:rsidR="00B90A59" w:rsidRPr="00E6674F" w:rsidRDefault="00B90A59" w:rsidP="007E6DA6">
            <w:pPr>
              <w:jc w:val="right"/>
              <w:rPr>
                <w:color w:val="000000"/>
              </w:rPr>
            </w:pPr>
            <w:r w:rsidRPr="00E6674F">
              <w:rPr>
                <w:color w:val="000000"/>
              </w:rPr>
              <w:t>4</w:t>
            </w:r>
          </w:p>
        </w:tc>
        <w:tc>
          <w:tcPr>
            <w:tcW w:w="2477" w:type="dxa"/>
            <w:shd w:val="clear" w:color="auto" w:fill="auto"/>
            <w:noWrap/>
            <w:vAlign w:val="center"/>
            <w:hideMark/>
          </w:tcPr>
          <w:p w14:paraId="070BE4C9" w14:textId="77777777" w:rsidR="00B90A59" w:rsidRPr="00E6674F" w:rsidRDefault="00B90A59" w:rsidP="007E6DA6">
            <w:pPr>
              <w:rPr>
                <w:color w:val="000000"/>
                <w:sz w:val="20"/>
                <w:szCs w:val="20"/>
              </w:rPr>
            </w:pPr>
            <w:r w:rsidRPr="00E6674F">
              <w:rPr>
                <w:color w:val="000000"/>
                <w:sz w:val="20"/>
                <w:szCs w:val="20"/>
              </w:rPr>
              <w:t>Котельная п. Кедровый</w:t>
            </w:r>
          </w:p>
        </w:tc>
        <w:tc>
          <w:tcPr>
            <w:tcW w:w="1391" w:type="dxa"/>
            <w:shd w:val="clear" w:color="auto" w:fill="auto"/>
            <w:noWrap/>
            <w:vAlign w:val="center"/>
            <w:hideMark/>
          </w:tcPr>
          <w:p w14:paraId="6E54A67E" w14:textId="77777777" w:rsidR="00B90A59" w:rsidRPr="00E6674F" w:rsidRDefault="00B90A59" w:rsidP="007E6DA6">
            <w:pPr>
              <w:jc w:val="right"/>
              <w:rPr>
                <w:color w:val="000000"/>
              </w:rPr>
            </w:pPr>
            <w:r w:rsidRPr="00E6674F">
              <w:rPr>
                <w:color w:val="000000"/>
              </w:rPr>
              <w:t>241,15</w:t>
            </w:r>
          </w:p>
        </w:tc>
        <w:tc>
          <w:tcPr>
            <w:tcW w:w="1391" w:type="dxa"/>
            <w:shd w:val="clear" w:color="auto" w:fill="auto"/>
            <w:noWrap/>
            <w:vAlign w:val="center"/>
            <w:hideMark/>
          </w:tcPr>
          <w:p w14:paraId="408427CF" w14:textId="77777777" w:rsidR="00B90A59" w:rsidRPr="00E6674F" w:rsidRDefault="00B90A59" w:rsidP="007E6DA6">
            <w:pPr>
              <w:jc w:val="right"/>
              <w:rPr>
                <w:color w:val="000000"/>
              </w:rPr>
            </w:pPr>
            <w:r w:rsidRPr="00E6674F">
              <w:rPr>
                <w:color w:val="000000"/>
              </w:rPr>
              <w:t>1 300,00</w:t>
            </w:r>
          </w:p>
        </w:tc>
        <w:tc>
          <w:tcPr>
            <w:tcW w:w="1391" w:type="dxa"/>
            <w:shd w:val="clear" w:color="auto" w:fill="auto"/>
            <w:noWrap/>
            <w:vAlign w:val="center"/>
            <w:hideMark/>
          </w:tcPr>
          <w:p w14:paraId="28F809BE" w14:textId="77777777" w:rsidR="00B90A59" w:rsidRPr="00E6674F" w:rsidRDefault="00B90A59" w:rsidP="007E6DA6">
            <w:pPr>
              <w:jc w:val="right"/>
              <w:rPr>
                <w:color w:val="000000"/>
              </w:rPr>
            </w:pPr>
            <w:r w:rsidRPr="00E6674F">
              <w:rPr>
                <w:color w:val="000000"/>
              </w:rPr>
              <w:t>55,60</w:t>
            </w:r>
          </w:p>
        </w:tc>
        <w:tc>
          <w:tcPr>
            <w:tcW w:w="1391" w:type="dxa"/>
            <w:shd w:val="clear" w:color="auto" w:fill="auto"/>
            <w:noWrap/>
            <w:vAlign w:val="center"/>
            <w:hideMark/>
          </w:tcPr>
          <w:p w14:paraId="4E9A73D2" w14:textId="77777777" w:rsidR="00B90A59" w:rsidRPr="00E6674F" w:rsidRDefault="00B90A59" w:rsidP="007E6DA6">
            <w:pPr>
              <w:jc w:val="right"/>
              <w:rPr>
                <w:color w:val="000000"/>
              </w:rPr>
            </w:pPr>
            <w:r w:rsidRPr="00E6674F">
              <w:rPr>
                <w:color w:val="000000"/>
              </w:rPr>
              <w:t>1 355,60</w:t>
            </w:r>
          </w:p>
        </w:tc>
        <w:tc>
          <w:tcPr>
            <w:tcW w:w="1263" w:type="dxa"/>
            <w:shd w:val="clear" w:color="auto" w:fill="auto"/>
            <w:noWrap/>
            <w:vAlign w:val="center"/>
            <w:hideMark/>
          </w:tcPr>
          <w:p w14:paraId="165A292A" w14:textId="77777777" w:rsidR="00B90A59" w:rsidRPr="00E6674F" w:rsidRDefault="00B90A59" w:rsidP="007E6DA6">
            <w:pPr>
              <w:jc w:val="right"/>
              <w:rPr>
                <w:color w:val="000000"/>
              </w:rPr>
            </w:pPr>
            <w:r w:rsidRPr="00E6674F">
              <w:rPr>
                <w:color w:val="000000"/>
              </w:rPr>
              <w:t>326,9</w:t>
            </w:r>
          </w:p>
        </w:tc>
      </w:tr>
      <w:tr w:rsidR="00B90A59" w:rsidRPr="00E6674F" w14:paraId="6E5545BE" w14:textId="77777777" w:rsidTr="007E6DA6">
        <w:trPr>
          <w:trHeight w:val="210"/>
        </w:trPr>
        <w:tc>
          <w:tcPr>
            <w:tcW w:w="542" w:type="dxa"/>
            <w:shd w:val="clear" w:color="auto" w:fill="auto"/>
            <w:noWrap/>
            <w:vAlign w:val="center"/>
            <w:hideMark/>
          </w:tcPr>
          <w:p w14:paraId="7A9B2962" w14:textId="77777777" w:rsidR="00B90A59" w:rsidRPr="00E6674F" w:rsidRDefault="00B90A59" w:rsidP="007E6DA6">
            <w:pPr>
              <w:jc w:val="right"/>
              <w:rPr>
                <w:color w:val="000000"/>
              </w:rPr>
            </w:pPr>
            <w:r w:rsidRPr="00E6674F">
              <w:rPr>
                <w:color w:val="000000"/>
              </w:rPr>
              <w:t>5</w:t>
            </w:r>
          </w:p>
        </w:tc>
        <w:tc>
          <w:tcPr>
            <w:tcW w:w="2477" w:type="dxa"/>
            <w:shd w:val="clear" w:color="auto" w:fill="auto"/>
            <w:noWrap/>
            <w:vAlign w:val="center"/>
            <w:hideMark/>
          </w:tcPr>
          <w:p w14:paraId="2D8F8CA3" w14:textId="77777777" w:rsidR="00B90A59" w:rsidRPr="00E6674F" w:rsidRDefault="00B90A59" w:rsidP="007E6DA6">
            <w:pPr>
              <w:rPr>
                <w:color w:val="000000"/>
                <w:sz w:val="20"/>
                <w:szCs w:val="20"/>
              </w:rPr>
            </w:pPr>
            <w:r w:rsidRPr="00E6674F">
              <w:rPr>
                <w:color w:val="000000"/>
                <w:sz w:val="20"/>
                <w:szCs w:val="20"/>
              </w:rPr>
              <w:t>Котельная ул. Рабочая</w:t>
            </w:r>
          </w:p>
        </w:tc>
        <w:tc>
          <w:tcPr>
            <w:tcW w:w="1391" w:type="dxa"/>
            <w:shd w:val="clear" w:color="auto" w:fill="auto"/>
            <w:noWrap/>
            <w:vAlign w:val="center"/>
            <w:hideMark/>
          </w:tcPr>
          <w:p w14:paraId="771322C0" w14:textId="77777777" w:rsidR="00B90A59" w:rsidRPr="00E6674F" w:rsidRDefault="00B90A59" w:rsidP="007E6DA6">
            <w:pPr>
              <w:jc w:val="right"/>
              <w:rPr>
                <w:color w:val="000000"/>
              </w:rPr>
            </w:pPr>
            <w:r w:rsidRPr="00E6674F">
              <w:rPr>
                <w:color w:val="000000"/>
              </w:rPr>
              <w:t>220,28</w:t>
            </w:r>
          </w:p>
        </w:tc>
        <w:tc>
          <w:tcPr>
            <w:tcW w:w="1391" w:type="dxa"/>
            <w:shd w:val="clear" w:color="auto" w:fill="auto"/>
            <w:noWrap/>
            <w:vAlign w:val="center"/>
            <w:hideMark/>
          </w:tcPr>
          <w:p w14:paraId="34292247" w14:textId="77777777" w:rsidR="00B90A59" w:rsidRPr="00E6674F" w:rsidRDefault="00B90A59" w:rsidP="007E6DA6">
            <w:pPr>
              <w:jc w:val="right"/>
              <w:rPr>
                <w:color w:val="000000"/>
              </w:rPr>
            </w:pPr>
            <w:r w:rsidRPr="00E6674F">
              <w:rPr>
                <w:color w:val="000000"/>
              </w:rPr>
              <w:t>122,00</w:t>
            </w:r>
          </w:p>
        </w:tc>
        <w:tc>
          <w:tcPr>
            <w:tcW w:w="1391" w:type="dxa"/>
            <w:shd w:val="clear" w:color="auto" w:fill="auto"/>
            <w:noWrap/>
            <w:vAlign w:val="center"/>
            <w:hideMark/>
          </w:tcPr>
          <w:p w14:paraId="2914C174" w14:textId="77777777" w:rsidR="00B90A59" w:rsidRPr="00E6674F" w:rsidRDefault="00B90A59" w:rsidP="007E6DA6">
            <w:pPr>
              <w:jc w:val="right"/>
              <w:rPr>
                <w:color w:val="000000"/>
              </w:rPr>
            </w:pPr>
            <w:r w:rsidRPr="00E6674F">
              <w:rPr>
                <w:color w:val="000000"/>
              </w:rPr>
              <w:t>0,00</w:t>
            </w:r>
          </w:p>
        </w:tc>
        <w:tc>
          <w:tcPr>
            <w:tcW w:w="1391" w:type="dxa"/>
            <w:shd w:val="clear" w:color="auto" w:fill="auto"/>
            <w:noWrap/>
            <w:vAlign w:val="center"/>
            <w:hideMark/>
          </w:tcPr>
          <w:p w14:paraId="1C4E59CE" w14:textId="77777777" w:rsidR="00B90A59" w:rsidRPr="00E6674F" w:rsidRDefault="00B90A59" w:rsidP="007E6DA6">
            <w:pPr>
              <w:jc w:val="right"/>
              <w:rPr>
                <w:color w:val="000000"/>
              </w:rPr>
            </w:pPr>
            <w:r w:rsidRPr="00E6674F">
              <w:rPr>
                <w:color w:val="000000"/>
              </w:rPr>
              <w:t>122,00</w:t>
            </w:r>
          </w:p>
        </w:tc>
        <w:tc>
          <w:tcPr>
            <w:tcW w:w="1263" w:type="dxa"/>
            <w:shd w:val="clear" w:color="auto" w:fill="auto"/>
            <w:noWrap/>
            <w:vAlign w:val="center"/>
            <w:hideMark/>
          </w:tcPr>
          <w:p w14:paraId="04D80570" w14:textId="77777777" w:rsidR="00B90A59" w:rsidRPr="00E6674F" w:rsidRDefault="00B90A59" w:rsidP="007E6DA6">
            <w:pPr>
              <w:jc w:val="right"/>
              <w:rPr>
                <w:color w:val="000000"/>
              </w:rPr>
            </w:pPr>
            <w:r w:rsidRPr="00E6674F">
              <w:rPr>
                <w:color w:val="000000"/>
              </w:rPr>
              <w:t>26,87</w:t>
            </w:r>
          </w:p>
        </w:tc>
      </w:tr>
      <w:tr w:rsidR="00B90A59" w:rsidRPr="00E6674F" w14:paraId="46D9EE36" w14:textId="77777777" w:rsidTr="007E6DA6">
        <w:trPr>
          <w:trHeight w:val="210"/>
        </w:trPr>
        <w:tc>
          <w:tcPr>
            <w:tcW w:w="542" w:type="dxa"/>
            <w:shd w:val="clear" w:color="auto" w:fill="auto"/>
            <w:noWrap/>
            <w:vAlign w:val="center"/>
            <w:hideMark/>
          </w:tcPr>
          <w:p w14:paraId="586182BB" w14:textId="77777777" w:rsidR="00B90A59" w:rsidRPr="00E6674F" w:rsidRDefault="00B90A59" w:rsidP="007E6DA6">
            <w:pPr>
              <w:jc w:val="right"/>
              <w:rPr>
                <w:color w:val="000000"/>
              </w:rPr>
            </w:pPr>
            <w:r w:rsidRPr="00E6674F">
              <w:rPr>
                <w:color w:val="000000"/>
              </w:rPr>
              <w:t>6</w:t>
            </w:r>
          </w:p>
        </w:tc>
        <w:tc>
          <w:tcPr>
            <w:tcW w:w="2477" w:type="dxa"/>
            <w:shd w:val="clear" w:color="auto" w:fill="auto"/>
            <w:noWrap/>
            <w:vAlign w:val="center"/>
            <w:hideMark/>
          </w:tcPr>
          <w:p w14:paraId="2FE131C0" w14:textId="77777777" w:rsidR="00B90A59" w:rsidRPr="00E6674F" w:rsidRDefault="00B90A59" w:rsidP="007E6DA6">
            <w:pPr>
              <w:rPr>
                <w:color w:val="000000"/>
                <w:sz w:val="20"/>
                <w:szCs w:val="20"/>
              </w:rPr>
            </w:pPr>
            <w:r w:rsidRPr="00E6674F">
              <w:rPr>
                <w:color w:val="000000"/>
                <w:sz w:val="20"/>
                <w:szCs w:val="20"/>
              </w:rPr>
              <w:t>Котельная ул. Почтовая</w:t>
            </w:r>
          </w:p>
        </w:tc>
        <w:tc>
          <w:tcPr>
            <w:tcW w:w="1391" w:type="dxa"/>
            <w:shd w:val="clear" w:color="auto" w:fill="auto"/>
            <w:noWrap/>
            <w:vAlign w:val="center"/>
            <w:hideMark/>
          </w:tcPr>
          <w:p w14:paraId="6D3E6937" w14:textId="77777777" w:rsidR="00B90A59" w:rsidRPr="00E6674F" w:rsidRDefault="00B90A59" w:rsidP="007E6DA6">
            <w:pPr>
              <w:jc w:val="right"/>
              <w:rPr>
                <w:color w:val="000000"/>
              </w:rPr>
            </w:pPr>
            <w:r w:rsidRPr="00E6674F">
              <w:rPr>
                <w:color w:val="000000"/>
              </w:rPr>
              <w:t>231,77</w:t>
            </w:r>
          </w:p>
        </w:tc>
        <w:tc>
          <w:tcPr>
            <w:tcW w:w="1391" w:type="dxa"/>
            <w:shd w:val="clear" w:color="auto" w:fill="auto"/>
            <w:noWrap/>
            <w:vAlign w:val="center"/>
            <w:hideMark/>
          </w:tcPr>
          <w:p w14:paraId="0E57545A" w14:textId="77777777" w:rsidR="00B90A59" w:rsidRPr="00E6674F" w:rsidRDefault="00B90A59" w:rsidP="007E6DA6">
            <w:pPr>
              <w:jc w:val="right"/>
              <w:rPr>
                <w:color w:val="000000"/>
              </w:rPr>
            </w:pPr>
            <w:r w:rsidRPr="00E6674F">
              <w:rPr>
                <w:color w:val="000000"/>
              </w:rPr>
              <w:t>1 155,00</w:t>
            </w:r>
          </w:p>
        </w:tc>
        <w:tc>
          <w:tcPr>
            <w:tcW w:w="1391" w:type="dxa"/>
            <w:shd w:val="clear" w:color="auto" w:fill="auto"/>
            <w:noWrap/>
            <w:vAlign w:val="center"/>
            <w:hideMark/>
          </w:tcPr>
          <w:p w14:paraId="474BAD6D" w14:textId="77777777" w:rsidR="00B90A59" w:rsidRPr="00E6674F" w:rsidRDefault="00B90A59" w:rsidP="007E6DA6">
            <w:pPr>
              <w:jc w:val="right"/>
              <w:rPr>
                <w:color w:val="000000"/>
              </w:rPr>
            </w:pPr>
            <w:r w:rsidRPr="00E6674F">
              <w:rPr>
                <w:color w:val="000000"/>
              </w:rPr>
              <w:t>75,30</w:t>
            </w:r>
          </w:p>
        </w:tc>
        <w:tc>
          <w:tcPr>
            <w:tcW w:w="1391" w:type="dxa"/>
            <w:shd w:val="clear" w:color="auto" w:fill="auto"/>
            <w:noWrap/>
            <w:vAlign w:val="center"/>
            <w:hideMark/>
          </w:tcPr>
          <w:p w14:paraId="3D49194C" w14:textId="77777777" w:rsidR="00B90A59" w:rsidRPr="00E6674F" w:rsidRDefault="00B90A59" w:rsidP="007E6DA6">
            <w:pPr>
              <w:jc w:val="right"/>
              <w:rPr>
                <w:color w:val="000000"/>
              </w:rPr>
            </w:pPr>
            <w:r w:rsidRPr="00E6674F">
              <w:rPr>
                <w:color w:val="000000"/>
              </w:rPr>
              <w:t>1 230,30</w:t>
            </w:r>
          </w:p>
        </w:tc>
        <w:tc>
          <w:tcPr>
            <w:tcW w:w="1263" w:type="dxa"/>
            <w:shd w:val="clear" w:color="auto" w:fill="auto"/>
            <w:noWrap/>
            <w:vAlign w:val="center"/>
            <w:hideMark/>
          </w:tcPr>
          <w:p w14:paraId="385C4543" w14:textId="77777777" w:rsidR="00B90A59" w:rsidRPr="00E6674F" w:rsidRDefault="00B90A59" w:rsidP="007E6DA6">
            <w:pPr>
              <w:jc w:val="right"/>
              <w:rPr>
                <w:color w:val="000000"/>
              </w:rPr>
            </w:pPr>
            <w:r w:rsidRPr="00E6674F">
              <w:rPr>
                <w:color w:val="000000"/>
              </w:rPr>
              <w:t>285,15</w:t>
            </w:r>
          </w:p>
        </w:tc>
      </w:tr>
      <w:tr w:rsidR="00B90A59" w:rsidRPr="00E6674F" w14:paraId="593B4B28" w14:textId="77777777" w:rsidTr="007E6DA6">
        <w:trPr>
          <w:trHeight w:val="210"/>
        </w:trPr>
        <w:tc>
          <w:tcPr>
            <w:tcW w:w="542" w:type="dxa"/>
            <w:shd w:val="clear" w:color="auto" w:fill="auto"/>
            <w:noWrap/>
            <w:vAlign w:val="center"/>
            <w:hideMark/>
          </w:tcPr>
          <w:p w14:paraId="31946369" w14:textId="77777777" w:rsidR="00B90A59" w:rsidRPr="00E6674F" w:rsidRDefault="00B90A59" w:rsidP="007E6DA6">
            <w:pPr>
              <w:rPr>
                <w:color w:val="000000"/>
              </w:rPr>
            </w:pPr>
            <w:r w:rsidRPr="00E6674F">
              <w:rPr>
                <w:color w:val="000000"/>
              </w:rPr>
              <w:t> </w:t>
            </w:r>
          </w:p>
        </w:tc>
        <w:tc>
          <w:tcPr>
            <w:tcW w:w="2477" w:type="dxa"/>
            <w:shd w:val="clear" w:color="auto" w:fill="auto"/>
            <w:noWrap/>
            <w:vAlign w:val="center"/>
            <w:hideMark/>
          </w:tcPr>
          <w:p w14:paraId="24B68C29" w14:textId="77777777" w:rsidR="00B90A59" w:rsidRPr="00E6674F" w:rsidRDefault="00B90A59" w:rsidP="007E6DA6">
            <w:pPr>
              <w:rPr>
                <w:color w:val="000000"/>
              </w:rPr>
            </w:pPr>
            <w:r w:rsidRPr="00E6674F">
              <w:rPr>
                <w:color w:val="000000"/>
              </w:rPr>
              <w:t>ИТОГО</w:t>
            </w:r>
          </w:p>
        </w:tc>
        <w:tc>
          <w:tcPr>
            <w:tcW w:w="1391" w:type="dxa"/>
            <w:shd w:val="clear" w:color="auto" w:fill="auto"/>
            <w:noWrap/>
            <w:vAlign w:val="center"/>
            <w:hideMark/>
          </w:tcPr>
          <w:p w14:paraId="0A2BD2A5" w14:textId="77777777" w:rsidR="00B90A59" w:rsidRPr="00E6674F" w:rsidRDefault="00B90A59" w:rsidP="007E6DA6">
            <w:pPr>
              <w:jc w:val="right"/>
              <w:rPr>
                <w:color w:val="000000"/>
              </w:rPr>
            </w:pPr>
            <w:r w:rsidRPr="00E6674F">
              <w:rPr>
                <w:color w:val="000000"/>
              </w:rPr>
              <w:t>185,26</w:t>
            </w:r>
          </w:p>
        </w:tc>
        <w:tc>
          <w:tcPr>
            <w:tcW w:w="1391" w:type="dxa"/>
            <w:shd w:val="clear" w:color="auto" w:fill="auto"/>
            <w:noWrap/>
            <w:vAlign w:val="center"/>
            <w:hideMark/>
          </w:tcPr>
          <w:p w14:paraId="4E3CBDEF" w14:textId="77777777" w:rsidR="00B90A59" w:rsidRPr="00E6674F" w:rsidRDefault="00B90A59" w:rsidP="007E6DA6">
            <w:pPr>
              <w:jc w:val="right"/>
              <w:rPr>
                <w:color w:val="000000"/>
              </w:rPr>
            </w:pPr>
            <w:r w:rsidRPr="00E6674F">
              <w:rPr>
                <w:color w:val="000000"/>
              </w:rPr>
              <w:t>144 974,00</w:t>
            </w:r>
          </w:p>
        </w:tc>
        <w:tc>
          <w:tcPr>
            <w:tcW w:w="1391" w:type="dxa"/>
            <w:shd w:val="clear" w:color="auto" w:fill="auto"/>
            <w:noWrap/>
            <w:vAlign w:val="center"/>
            <w:hideMark/>
          </w:tcPr>
          <w:p w14:paraId="0B4F6A4C" w14:textId="77777777" w:rsidR="00B90A59" w:rsidRPr="00E6674F" w:rsidRDefault="00B90A59" w:rsidP="007E6DA6">
            <w:pPr>
              <w:jc w:val="right"/>
              <w:rPr>
                <w:color w:val="000000"/>
              </w:rPr>
            </w:pPr>
            <w:r w:rsidRPr="00E6674F">
              <w:rPr>
                <w:color w:val="000000"/>
              </w:rPr>
              <w:t>15 057,00</w:t>
            </w:r>
          </w:p>
        </w:tc>
        <w:tc>
          <w:tcPr>
            <w:tcW w:w="1391" w:type="dxa"/>
            <w:shd w:val="clear" w:color="auto" w:fill="auto"/>
            <w:noWrap/>
            <w:vAlign w:val="center"/>
            <w:hideMark/>
          </w:tcPr>
          <w:p w14:paraId="00AD8B61" w14:textId="77777777" w:rsidR="00B90A59" w:rsidRPr="00E6674F" w:rsidRDefault="00B90A59" w:rsidP="007E6DA6">
            <w:pPr>
              <w:jc w:val="right"/>
              <w:rPr>
                <w:color w:val="000000"/>
              </w:rPr>
            </w:pPr>
            <w:r w:rsidRPr="00E6674F">
              <w:rPr>
                <w:color w:val="000000"/>
              </w:rPr>
              <w:t>160 031,00</w:t>
            </w:r>
          </w:p>
        </w:tc>
        <w:tc>
          <w:tcPr>
            <w:tcW w:w="1263" w:type="dxa"/>
            <w:shd w:val="clear" w:color="auto" w:fill="auto"/>
            <w:noWrap/>
            <w:vAlign w:val="center"/>
            <w:hideMark/>
          </w:tcPr>
          <w:p w14:paraId="1CC8AA55" w14:textId="77777777" w:rsidR="00B90A59" w:rsidRPr="00E6674F" w:rsidRDefault="00B90A59" w:rsidP="007E6DA6">
            <w:pPr>
              <w:jc w:val="right"/>
              <w:rPr>
                <w:color w:val="000000"/>
              </w:rPr>
            </w:pPr>
            <w:r w:rsidRPr="00E6674F">
              <w:rPr>
                <w:color w:val="000000"/>
              </w:rPr>
              <w:t>29 647,87</w:t>
            </w:r>
          </w:p>
        </w:tc>
      </w:tr>
    </w:tbl>
    <w:p w14:paraId="52BF1F6D" w14:textId="77777777" w:rsidR="00B90A59" w:rsidRPr="00E6674F" w:rsidRDefault="00B90A59" w:rsidP="00B90A59">
      <w:pPr>
        <w:spacing w:line="0" w:lineRule="atLeast"/>
        <w:ind w:firstLine="709"/>
        <w:jc w:val="center"/>
        <w:rPr>
          <w:color w:val="000000"/>
        </w:rPr>
      </w:pPr>
    </w:p>
    <w:p w14:paraId="09256B52" w14:textId="77777777" w:rsidR="00B90A59" w:rsidRPr="00E6674F" w:rsidRDefault="00B90A59" w:rsidP="00B90A59">
      <w:pPr>
        <w:spacing w:line="0" w:lineRule="atLeast"/>
        <w:ind w:firstLine="709"/>
        <w:jc w:val="both"/>
        <w:rPr>
          <w:color w:val="000000"/>
        </w:rPr>
      </w:pPr>
      <w:r w:rsidRPr="00E6674F">
        <w:rPr>
          <w:color w:val="000000"/>
        </w:rPr>
        <w:t xml:space="preserve">Низшая теплота сгорания поставляемого угля на 2021 год, принимается экспертами исходя из средней качественной характеристики угля «марка </w:t>
      </w:r>
      <w:proofErr w:type="spellStart"/>
      <w:r w:rsidRPr="00E6674F">
        <w:rPr>
          <w:color w:val="000000"/>
        </w:rPr>
        <w:t>Др</w:t>
      </w:r>
      <w:proofErr w:type="spellEnd"/>
      <w:r w:rsidRPr="00E6674F">
        <w:rPr>
          <w:color w:val="000000"/>
        </w:rPr>
        <w:t>» отраженной в сертификатах качества, к поставляемому в 2021 году углю, в размере 5009 ккал/кг.</w:t>
      </w:r>
    </w:p>
    <w:p w14:paraId="7B92F0A4" w14:textId="77777777" w:rsidR="00B90A59" w:rsidRPr="00E6674F" w:rsidRDefault="00B90A59" w:rsidP="00B90A59">
      <w:pPr>
        <w:spacing w:line="0" w:lineRule="atLeast"/>
        <w:ind w:firstLine="709"/>
        <w:jc w:val="both"/>
        <w:rPr>
          <w:color w:val="000000"/>
        </w:rPr>
      </w:pPr>
      <w:r w:rsidRPr="00E6674F">
        <w:rPr>
          <w:color w:val="000000"/>
        </w:rPr>
        <w:t xml:space="preserve">Низшая теплота сгорания поставляемого угля на 2022 год, принимается экспертами на уровне 2021 года, поскольку поставщиком угольной продукции в 2022 году по договору № 504–ТУ от 20.11.2021 заключенным с АО ХК «СДС-Уголь», грузоотправителем является, как и в 2021 году ООО «Шахтоуправление «Майское» (стр. 215, том 1). </w:t>
      </w:r>
    </w:p>
    <w:p w14:paraId="4F26CB33" w14:textId="77777777" w:rsidR="00B90A59" w:rsidRPr="00E6674F" w:rsidRDefault="00B90A59" w:rsidP="00B90A59">
      <w:pPr>
        <w:spacing w:line="0" w:lineRule="atLeast"/>
        <w:ind w:firstLine="709"/>
        <w:jc w:val="both"/>
        <w:rPr>
          <w:color w:val="000000"/>
        </w:rPr>
      </w:pPr>
      <w:r w:rsidRPr="00E6674F">
        <w:rPr>
          <w:color w:val="000000"/>
        </w:rPr>
        <w:t>В виду выше сказанного, принимаемый в расчет тепловой эквивалент составит 0,716 = 5009 ккал/кг / 7000 ккал/кг (7000 ккал/кг – базовая величина калорийности условного топлива).</w:t>
      </w:r>
    </w:p>
    <w:p w14:paraId="1E4E34AD" w14:textId="77777777" w:rsidR="00B90A59" w:rsidRPr="00E6674F" w:rsidRDefault="00B90A59" w:rsidP="00B90A59">
      <w:pPr>
        <w:spacing w:line="0" w:lineRule="atLeast"/>
        <w:ind w:firstLine="709"/>
        <w:jc w:val="both"/>
        <w:rPr>
          <w:color w:val="000000"/>
        </w:rPr>
      </w:pPr>
    </w:p>
    <w:p w14:paraId="39479FD3" w14:textId="77777777" w:rsidR="00B90A59" w:rsidRPr="00E6674F" w:rsidRDefault="00B90A59" w:rsidP="00B90A59">
      <w:pPr>
        <w:spacing w:line="0" w:lineRule="atLeast"/>
        <w:ind w:firstLine="709"/>
        <w:jc w:val="both"/>
        <w:rPr>
          <w:color w:val="000000"/>
        </w:rPr>
      </w:pPr>
      <w:r w:rsidRPr="00E6674F">
        <w:rPr>
          <w:color w:val="000000"/>
        </w:rPr>
        <w:t>Расчетный объем натурального топлива на 2021 год, при тепловом эквиваленте топлива – 0,716, составит 41 432 тыс. т. Расчет объема натурального топлива на 2021 год по котельным представлен в таблице 4.</w:t>
      </w:r>
    </w:p>
    <w:p w14:paraId="0BCB265D" w14:textId="77777777" w:rsidR="00B90A59" w:rsidRPr="00E6674F" w:rsidRDefault="00B90A59" w:rsidP="00B90A59">
      <w:pPr>
        <w:spacing w:line="0" w:lineRule="atLeast"/>
        <w:ind w:firstLine="709"/>
        <w:jc w:val="right"/>
        <w:rPr>
          <w:color w:val="000000"/>
        </w:rPr>
      </w:pPr>
      <w:r w:rsidRPr="00E6674F">
        <w:rPr>
          <w:color w:val="000000"/>
        </w:rPr>
        <w:t>Таблица 4</w:t>
      </w:r>
    </w:p>
    <w:p w14:paraId="0B8B86EB" w14:textId="77777777" w:rsidR="00B90A59" w:rsidRPr="00E6674F" w:rsidRDefault="00B90A59" w:rsidP="00B90A59">
      <w:pPr>
        <w:spacing w:line="0" w:lineRule="atLeast"/>
        <w:ind w:firstLine="709"/>
        <w:jc w:val="center"/>
        <w:rPr>
          <w:color w:val="000000"/>
        </w:rPr>
      </w:pPr>
      <w:r w:rsidRPr="00E6674F">
        <w:rPr>
          <w:color w:val="000000"/>
        </w:rPr>
        <w:t xml:space="preserve">Расчет объема натурального топлива по котельным ОАО «СКЭК» </w:t>
      </w:r>
    </w:p>
    <w:p w14:paraId="02C3A3A4" w14:textId="77777777" w:rsidR="00B90A59" w:rsidRPr="00E6674F" w:rsidRDefault="00B90A59" w:rsidP="00B90A59">
      <w:pPr>
        <w:spacing w:line="0" w:lineRule="atLeast"/>
        <w:ind w:firstLine="709"/>
        <w:jc w:val="center"/>
        <w:rPr>
          <w:color w:val="000000"/>
        </w:rPr>
      </w:pPr>
      <w:r w:rsidRPr="00E6674F">
        <w:rPr>
          <w:color w:val="000000"/>
        </w:rPr>
        <w:t>по узлу теплоснабжения г. Тайга на 2021 год</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242"/>
        <w:gridCol w:w="1823"/>
        <w:gridCol w:w="1823"/>
        <w:gridCol w:w="2130"/>
      </w:tblGrid>
      <w:tr w:rsidR="00B90A59" w:rsidRPr="00E6674F" w14:paraId="620A89ED" w14:textId="77777777" w:rsidTr="007E6DA6">
        <w:trPr>
          <w:trHeight w:val="701"/>
        </w:trPr>
        <w:tc>
          <w:tcPr>
            <w:tcW w:w="715" w:type="dxa"/>
            <w:vMerge w:val="restart"/>
            <w:shd w:val="clear" w:color="auto" w:fill="auto"/>
            <w:noWrap/>
            <w:vAlign w:val="bottom"/>
            <w:hideMark/>
          </w:tcPr>
          <w:p w14:paraId="26697BE2" w14:textId="77777777" w:rsidR="00B90A59" w:rsidRPr="00E6674F" w:rsidRDefault="00B90A59" w:rsidP="007E6DA6">
            <w:pPr>
              <w:jc w:val="center"/>
              <w:rPr>
                <w:color w:val="000000"/>
              </w:rPr>
            </w:pPr>
            <w:r w:rsidRPr="00E6674F">
              <w:rPr>
                <w:color w:val="000000"/>
              </w:rPr>
              <w:t> </w:t>
            </w:r>
          </w:p>
        </w:tc>
        <w:tc>
          <w:tcPr>
            <w:tcW w:w="3242" w:type="dxa"/>
            <w:vMerge w:val="restart"/>
            <w:shd w:val="clear" w:color="auto" w:fill="auto"/>
            <w:noWrap/>
            <w:vAlign w:val="center"/>
            <w:hideMark/>
          </w:tcPr>
          <w:p w14:paraId="37C25483" w14:textId="77777777" w:rsidR="00B90A59" w:rsidRPr="00E6674F" w:rsidRDefault="00B90A59" w:rsidP="007E6DA6">
            <w:pPr>
              <w:jc w:val="center"/>
              <w:rPr>
                <w:bCs/>
                <w:color w:val="000000"/>
              </w:rPr>
            </w:pPr>
            <w:r w:rsidRPr="00E6674F">
              <w:rPr>
                <w:bCs/>
                <w:color w:val="000000"/>
              </w:rPr>
              <w:t>Название котельной</w:t>
            </w:r>
          </w:p>
        </w:tc>
        <w:tc>
          <w:tcPr>
            <w:tcW w:w="1823" w:type="dxa"/>
            <w:shd w:val="clear" w:color="auto" w:fill="auto"/>
            <w:vAlign w:val="center"/>
            <w:hideMark/>
          </w:tcPr>
          <w:p w14:paraId="3530F40A" w14:textId="77777777" w:rsidR="00B90A59" w:rsidRPr="00E6674F" w:rsidRDefault="00B90A59" w:rsidP="007E6DA6">
            <w:pPr>
              <w:jc w:val="center"/>
              <w:rPr>
                <w:bCs/>
                <w:color w:val="000000"/>
              </w:rPr>
            </w:pPr>
            <w:r w:rsidRPr="00E6674F">
              <w:rPr>
                <w:bCs/>
                <w:color w:val="000000"/>
              </w:rPr>
              <w:t>Расход условного топлива</w:t>
            </w:r>
          </w:p>
        </w:tc>
        <w:tc>
          <w:tcPr>
            <w:tcW w:w="1823" w:type="dxa"/>
            <w:shd w:val="clear" w:color="auto" w:fill="auto"/>
            <w:vAlign w:val="center"/>
            <w:hideMark/>
          </w:tcPr>
          <w:p w14:paraId="320F044B" w14:textId="77777777" w:rsidR="00B90A59" w:rsidRPr="00E6674F" w:rsidRDefault="00B90A59" w:rsidP="007E6DA6">
            <w:pPr>
              <w:jc w:val="center"/>
              <w:rPr>
                <w:bCs/>
                <w:color w:val="000000"/>
              </w:rPr>
            </w:pPr>
            <w:r w:rsidRPr="00E6674F">
              <w:rPr>
                <w:bCs/>
                <w:color w:val="000000"/>
              </w:rPr>
              <w:t>Тепловой эквивалент</w:t>
            </w:r>
          </w:p>
        </w:tc>
        <w:tc>
          <w:tcPr>
            <w:tcW w:w="2130" w:type="dxa"/>
            <w:shd w:val="clear" w:color="auto" w:fill="auto"/>
            <w:vAlign w:val="center"/>
            <w:hideMark/>
          </w:tcPr>
          <w:p w14:paraId="052470DD" w14:textId="77777777" w:rsidR="00B90A59" w:rsidRPr="00E6674F" w:rsidRDefault="00B90A59" w:rsidP="007E6DA6">
            <w:pPr>
              <w:jc w:val="center"/>
              <w:rPr>
                <w:bCs/>
                <w:color w:val="000000"/>
              </w:rPr>
            </w:pPr>
            <w:r w:rsidRPr="00E6674F">
              <w:rPr>
                <w:bCs/>
                <w:color w:val="000000"/>
              </w:rPr>
              <w:t>Расход натурального топлива</w:t>
            </w:r>
          </w:p>
        </w:tc>
      </w:tr>
      <w:tr w:rsidR="00B90A59" w:rsidRPr="00E6674F" w14:paraId="7E6CF51F" w14:textId="77777777" w:rsidTr="007E6DA6">
        <w:trPr>
          <w:trHeight w:val="155"/>
        </w:trPr>
        <w:tc>
          <w:tcPr>
            <w:tcW w:w="715" w:type="dxa"/>
            <w:vMerge/>
            <w:shd w:val="clear" w:color="auto" w:fill="auto"/>
            <w:vAlign w:val="center"/>
            <w:hideMark/>
          </w:tcPr>
          <w:p w14:paraId="495A396A" w14:textId="77777777" w:rsidR="00B90A59" w:rsidRPr="00E6674F" w:rsidRDefault="00B90A59" w:rsidP="007E6DA6">
            <w:pPr>
              <w:rPr>
                <w:color w:val="000000"/>
              </w:rPr>
            </w:pPr>
          </w:p>
        </w:tc>
        <w:tc>
          <w:tcPr>
            <w:tcW w:w="3242" w:type="dxa"/>
            <w:vMerge/>
            <w:shd w:val="clear" w:color="auto" w:fill="auto"/>
            <w:vAlign w:val="center"/>
            <w:hideMark/>
          </w:tcPr>
          <w:p w14:paraId="25597C10" w14:textId="77777777" w:rsidR="00B90A59" w:rsidRPr="00E6674F" w:rsidRDefault="00B90A59" w:rsidP="007E6DA6">
            <w:pPr>
              <w:rPr>
                <w:b/>
                <w:bCs/>
                <w:color w:val="000000"/>
              </w:rPr>
            </w:pPr>
          </w:p>
        </w:tc>
        <w:tc>
          <w:tcPr>
            <w:tcW w:w="1823" w:type="dxa"/>
            <w:shd w:val="clear" w:color="auto" w:fill="auto"/>
            <w:vAlign w:val="center"/>
            <w:hideMark/>
          </w:tcPr>
          <w:p w14:paraId="74F94282" w14:textId="77777777" w:rsidR="00B90A59" w:rsidRPr="00E6674F" w:rsidRDefault="00B90A59" w:rsidP="007E6DA6">
            <w:pPr>
              <w:jc w:val="center"/>
              <w:rPr>
                <w:bCs/>
                <w:color w:val="000000"/>
              </w:rPr>
            </w:pPr>
            <w:proofErr w:type="spellStart"/>
            <w:r w:rsidRPr="00E6674F">
              <w:rPr>
                <w:bCs/>
                <w:color w:val="000000"/>
              </w:rPr>
              <w:t>т.у.т</w:t>
            </w:r>
            <w:proofErr w:type="spellEnd"/>
            <w:r w:rsidRPr="00E6674F">
              <w:rPr>
                <w:bCs/>
                <w:color w:val="000000"/>
              </w:rPr>
              <w:t>/Гкал</w:t>
            </w:r>
          </w:p>
        </w:tc>
        <w:tc>
          <w:tcPr>
            <w:tcW w:w="1823" w:type="dxa"/>
            <w:shd w:val="clear" w:color="auto" w:fill="auto"/>
            <w:vAlign w:val="center"/>
            <w:hideMark/>
          </w:tcPr>
          <w:p w14:paraId="1979671F" w14:textId="77777777" w:rsidR="00B90A59" w:rsidRPr="00E6674F" w:rsidRDefault="00B90A59" w:rsidP="007E6DA6">
            <w:pPr>
              <w:jc w:val="center"/>
              <w:rPr>
                <w:bCs/>
                <w:color w:val="000000"/>
              </w:rPr>
            </w:pPr>
          </w:p>
        </w:tc>
        <w:tc>
          <w:tcPr>
            <w:tcW w:w="2130" w:type="dxa"/>
            <w:shd w:val="clear" w:color="auto" w:fill="auto"/>
            <w:vAlign w:val="center"/>
            <w:hideMark/>
          </w:tcPr>
          <w:p w14:paraId="6175C755" w14:textId="77777777" w:rsidR="00B90A59" w:rsidRPr="00E6674F" w:rsidRDefault="00B90A59" w:rsidP="007E6DA6">
            <w:pPr>
              <w:jc w:val="center"/>
              <w:rPr>
                <w:bCs/>
                <w:color w:val="000000"/>
              </w:rPr>
            </w:pPr>
            <w:r w:rsidRPr="00E6674F">
              <w:rPr>
                <w:bCs/>
                <w:color w:val="000000"/>
              </w:rPr>
              <w:t>тонн</w:t>
            </w:r>
          </w:p>
        </w:tc>
      </w:tr>
      <w:tr w:rsidR="00B90A59" w:rsidRPr="00E6674F" w14:paraId="6D11D296" w14:textId="77777777" w:rsidTr="007E6DA6">
        <w:trPr>
          <w:trHeight w:val="176"/>
        </w:trPr>
        <w:tc>
          <w:tcPr>
            <w:tcW w:w="715" w:type="dxa"/>
            <w:shd w:val="clear" w:color="auto" w:fill="auto"/>
            <w:noWrap/>
            <w:vAlign w:val="center"/>
            <w:hideMark/>
          </w:tcPr>
          <w:p w14:paraId="3504A005" w14:textId="77777777" w:rsidR="00B90A59" w:rsidRPr="00E6674F" w:rsidRDefault="00B90A59" w:rsidP="007E6DA6">
            <w:pPr>
              <w:jc w:val="right"/>
              <w:rPr>
                <w:color w:val="000000"/>
              </w:rPr>
            </w:pPr>
            <w:r w:rsidRPr="00E6674F">
              <w:rPr>
                <w:color w:val="000000"/>
              </w:rPr>
              <w:t>1</w:t>
            </w:r>
          </w:p>
        </w:tc>
        <w:tc>
          <w:tcPr>
            <w:tcW w:w="3242" w:type="dxa"/>
            <w:shd w:val="clear" w:color="auto" w:fill="auto"/>
            <w:noWrap/>
            <w:vAlign w:val="center"/>
            <w:hideMark/>
          </w:tcPr>
          <w:p w14:paraId="0D7BC01A" w14:textId="77777777" w:rsidR="00B90A59" w:rsidRPr="00E6674F" w:rsidRDefault="00B90A59" w:rsidP="007E6DA6">
            <w:pPr>
              <w:rPr>
                <w:color w:val="000000"/>
                <w:sz w:val="20"/>
                <w:szCs w:val="20"/>
              </w:rPr>
            </w:pPr>
            <w:r w:rsidRPr="00E6674F">
              <w:rPr>
                <w:color w:val="000000"/>
                <w:sz w:val="20"/>
                <w:szCs w:val="20"/>
              </w:rPr>
              <w:t>Центральная котельная</w:t>
            </w:r>
          </w:p>
        </w:tc>
        <w:tc>
          <w:tcPr>
            <w:tcW w:w="1823" w:type="dxa"/>
            <w:shd w:val="clear" w:color="auto" w:fill="auto"/>
            <w:noWrap/>
            <w:hideMark/>
          </w:tcPr>
          <w:p w14:paraId="5F856894" w14:textId="77777777" w:rsidR="00B90A59" w:rsidRPr="00E6674F" w:rsidRDefault="00B90A59" w:rsidP="007E6DA6">
            <w:pPr>
              <w:jc w:val="center"/>
              <w:rPr>
                <w:bCs/>
                <w:color w:val="000000"/>
              </w:rPr>
            </w:pPr>
            <w:r w:rsidRPr="00E6674F">
              <w:rPr>
                <w:bCs/>
                <w:color w:val="000000"/>
              </w:rPr>
              <w:t>28 786,88</w:t>
            </w:r>
          </w:p>
        </w:tc>
        <w:tc>
          <w:tcPr>
            <w:tcW w:w="1823" w:type="dxa"/>
            <w:shd w:val="clear" w:color="auto" w:fill="auto"/>
            <w:noWrap/>
            <w:hideMark/>
          </w:tcPr>
          <w:p w14:paraId="1C09EC61"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43BE0D52" w14:textId="77777777" w:rsidR="00B90A59" w:rsidRPr="00E6674F" w:rsidRDefault="00B90A59" w:rsidP="007E6DA6">
            <w:pPr>
              <w:jc w:val="center"/>
              <w:rPr>
                <w:bCs/>
                <w:color w:val="000000"/>
              </w:rPr>
            </w:pPr>
            <w:r w:rsidRPr="00E6674F">
              <w:rPr>
                <w:bCs/>
                <w:color w:val="000000"/>
              </w:rPr>
              <w:t>40 229</w:t>
            </w:r>
          </w:p>
        </w:tc>
      </w:tr>
      <w:tr w:rsidR="00B90A59" w:rsidRPr="00E6674F" w14:paraId="549CCF45" w14:textId="77777777" w:rsidTr="007E6DA6">
        <w:trPr>
          <w:trHeight w:val="176"/>
        </w:trPr>
        <w:tc>
          <w:tcPr>
            <w:tcW w:w="715" w:type="dxa"/>
            <w:shd w:val="clear" w:color="auto" w:fill="auto"/>
            <w:noWrap/>
            <w:vAlign w:val="center"/>
            <w:hideMark/>
          </w:tcPr>
          <w:p w14:paraId="5FC8AF7D" w14:textId="77777777" w:rsidR="00B90A59" w:rsidRPr="00E6674F" w:rsidRDefault="00B90A59" w:rsidP="007E6DA6">
            <w:pPr>
              <w:jc w:val="right"/>
              <w:rPr>
                <w:color w:val="000000"/>
              </w:rPr>
            </w:pPr>
            <w:r w:rsidRPr="00E6674F">
              <w:rPr>
                <w:color w:val="000000"/>
              </w:rPr>
              <w:t>2</w:t>
            </w:r>
          </w:p>
        </w:tc>
        <w:tc>
          <w:tcPr>
            <w:tcW w:w="3242" w:type="dxa"/>
            <w:shd w:val="clear" w:color="auto" w:fill="auto"/>
            <w:noWrap/>
            <w:vAlign w:val="center"/>
            <w:hideMark/>
          </w:tcPr>
          <w:p w14:paraId="310136F0" w14:textId="77777777" w:rsidR="00B90A59" w:rsidRPr="00E6674F" w:rsidRDefault="00B90A59" w:rsidP="007E6DA6">
            <w:pPr>
              <w:rPr>
                <w:color w:val="000000"/>
                <w:sz w:val="20"/>
                <w:szCs w:val="20"/>
              </w:rPr>
            </w:pPr>
            <w:r w:rsidRPr="00E6674F">
              <w:rPr>
                <w:color w:val="000000"/>
                <w:sz w:val="20"/>
                <w:szCs w:val="20"/>
              </w:rPr>
              <w:t>Котельная р. Кузель</w:t>
            </w:r>
          </w:p>
        </w:tc>
        <w:tc>
          <w:tcPr>
            <w:tcW w:w="1823" w:type="dxa"/>
            <w:shd w:val="clear" w:color="auto" w:fill="auto"/>
            <w:noWrap/>
            <w:hideMark/>
          </w:tcPr>
          <w:p w14:paraId="16A55794" w14:textId="77777777" w:rsidR="00B90A59" w:rsidRPr="00E6674F" w:rsidRDefault="00B90A59" w:rsidP="007E6DA6">
            <w:pPr>
              <w:jc w:val="center"/>
              <w:rPr>
                <w:bCs/>
                <w:color w:val="000000"/>
              </w:rPr>
            </w:pPr>
            <w:r w:rsidRPr="00E6674F">
              <w:rPr>
                <w:bCs/>
                <w:color w:val="000000"/>
              </w:rPr>
              <w:t>96,77</w:t>
            </w:r>
          </w:p>
        </w:tc>
        <w:tc>
          <w:tcPr>
            <w:tcW w:w="1823" w:type="dxa"/>
            <w:shd w:val="clear" w:color="auto" w:fill="auto"/>
            <w:noWrap/>
            <w:hideMark/>
          </w:tcPr>
          <w:p w14:paraId="601D79B1"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65D26C97" w14:textId="77777777" w:rsidR="00B90A59" w:rsidRPr="00E6674F" w:rsidRDefault="00B90A59" w:rsidP="007E6DA6">
            <w:pPr>
              <w:jc w:val="center"/>
              <w:rPr>
                <w:bCs/>
                <w:color w:val="000000"/>
              </w:rPr>
            </w:pPr>
            <w:r w:rsidRPr="00E6674F">
              <w:rPr>
                <w:bCs/>
                <w:color w:val="000000"/>
              </w:rPr>
              <w:t>135</w:t>
            </w:r>
          </w:p>
        </w:tc>
      </w:tr>
      <w:tr w:rsidR="00B90A59" w:rsidRPr="00E6674F" w14:paraId="38A1B24B" w14:textId="77777777" w:rsidTr="007E6DA6">
        <w:trPr>
          <w:trHeight w:val="176"/>
        </w:trPr>
        <w:tc>
          <w:tcPr>
            <w:tcW w:w="715" w:type="dxa"/>
            <w:shd w:val="clear" w:color="auto" w:fill="auto"/>
            <w:noWrap/>
            <w:vAlign w:val="center"/>
            <w:hideMark/>
          </w:tcPr>
          <w:p w14:paraId="1EC871EB" w14:textId="77777777" w:rsidR="00B90A59" w:rsidRPr="00E6674F" w:rsidRDefault="00B90A59" w:rsidP="007E6DA6">
            <w:pPr>
              <w:jc w:val="right"/>
              <w:rPr>
                <w:color w:val="000000"/>
              </w:rPr>
            </w:pPr>
            <w:r w:rsidRPr="00E6674F">
              <w:rPr>
                <w:color w:val="000000"/>
              </w:rPr>
              <w:t>3</w:t>
            </w:r>
          </w:p>
        </w:tc>
        <w:tc>
          <w:tcPr>
            <w:tcW w:w="3242" w:type="dxa"/>
            <w:shd w:val="clear" w:color="auto" w:fill="auto"/>
            <w:noWrap/>
            <w:vAlign w:val="center"/>
            <w:hideMark/>
          </w:tcPr>
          <w:p w14:paraId="0AC714C6" w14:textId="77777777" w:rsidR="00B90A59" w:rsidRPr="00E6674F" w:rsidRDefault="00B90A59" w:rsidP="007E6DA6">
            <w:pPr>
              <w:rPr>
                <w:color w:val="000000"/>
                <w:sz w:val="20"/>
                <w:szCs w:val="20"/>
              </w:rPr>
            </w:pPr>
            <w:r w:rsidRPr="00E6674F">
              <w:rPr>
                <w:color w:val="000000"/>
                <w:sz w:val="20"/>
                <w:szCs w:val="20"/>
              </w:rPr>
              <w:t>Котельная ул. Трудовые резервы</w:t>
            </w:r>
          </w:p>
        </w:tc>
        <w:tc>
          <w:tcPr>
            <w:tcW w:w="1823" w:type="dxa"/>
            <w:shd w:val="clear" w:color="auto" w:fill="auto"/>
            <w:noWrap/>
            <w:hideMark/>
          </w:tcPr>
          <w:p w14:paraId="12749F96" w14:textId="77777777" w:rsidR="00B90A59" w:rsidRPr="00E6674F" w:rsidRDefault="00B90A59" w:rsidP="007E6DA6">
            <w:pPr>
              <w:jc w:val="center"/>
              <w:rPr>
                <w:bCs/>
                <w:color w:val="000000"/>
              </w:rPr>
            </w:pPr>
            <w:r w:rsidRPr="00E6674F">
              <w:rPr>
                <w:bCs/>
                <w:color w:val="000000"/>
              </w:rPr>
              <w:t>125,3</w:t>
            </w:r>
          </w:p>
        </w:tc>
        <w:tc>
          <w:tcPr>
            <w:tcW w:w="1823" w:type="dxa"/>
            <w:shd w:val="clear" w:color="auto" w:fill="auto"/>
            <w:noWrap/>
            <w:hideMark/>
          </w:tcPr>
          <w:p w14:paraId="1F1B050D"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6A9D891B" w14:textId="77777777" w:rsidR="00B90A59" w:rsidRPr="00E6674F" w:rsidRDefault="00B90A59" w:rsidP="007E6DA6">
            <w:pPr>
              <w:jc w:val="center"/>
              <w:rPr>
                <w:bCs/>
                <w:color w:val="000000"/>
              </w:rPr>
            </w:pPr>
            <w:r w:rsidRPr="00E6674F">
              <w:rPr>
                <w:bCs/>
                <w:color w:val="000000"/>
              </w:rPr>
              <w:t>175</w:t>
            </w:r>
          </w:p>
        </w:tc>
      </w:tr>
      <w:tr w:rsidR="00B90A59" w:rsidRPr="00E6674F" w14:paraId="08C90216" w14:textId="77777777" w:rsidTr="007E6DA6">
        <w:trPr>
          <w:trHeight w:val="176"/>
        </w:trPr>
        <w:tc>
          <w:tcPr>
            <w:tcW w:w="715" w:type="dxa"/>
            <w:shd w:val="clear" w:color="auto" w:fill="auto"/>
            <w:noWrap/>
            <w:vAlign w:val="center"/>
            <w:hideMark/>
          </w:tcPr>
          <w:p w14:paraId="2E41A6C9" w14:textId="77777777" w:rsidR="00B90A59" w:rsidRPr="00E6674F" w:rsidRDefault="00B90A59" w:rsidP="007E6DA6">
            <w:pPr>
              <w:jc w:val="right"/>
              <w:rPr>
                <w:color w:val="000000"/>
              </w:rPr>
            </w:pPr>
            <w:r w:rsidRPr="00E6674F">
              <w:rPr>
                <w:color w:val="000000"/>
              </w:rPr>
              <w:t>4</w:t>
            </w:r>
          </w:p>
        </w:tc>
        <w:tc>
          <w:tcPr>
            <w:tcW w:w="3242" w:type="dxa"/>
            <w:shd w:val="clear" w:color="auto" w:fill="auto"/>
            <w:noWrap/>
            <w:vAlign w:val="center"/>
            <w:hideMark/>
          </w:tcPr>
          <w:p w14:paraId="27A8480F" w14:textId="77777777" w:rsidR="00B90A59" w:rsidRPr="00E6674F" w:rsidRDefault="00B90A59" w:rsidP="007E6DA6">
            <w:pPr>
              <w:rPr>
                <w:color w:val="000000"/>
                <w:sz w:val="20"/>
                <w:szCs w:val="20"/>
              </w:rPr>
            </w:pPr>
            <w:r w:rsidRPr="00E6674F">
              <w:rPr>
                <w:color w:val="000000"/>
                <w:sz w:val="20"/>
                <w:szCs w:val="20"/>
              </w:rPr>
              <w:t>Котельная п. Кедровый</w:t>
            </w:r>
          </w:p>
        </w:tc>
        <w:tc>
          <w:tcPr>
            <w:tcW w:w="1823" w:type="dxa"/>
            <w:shd w:val="clear" w:color="auto" w:fill="auto"/>
            <w:noWrap/>
            <w:hideMark/>
          </w:tcPr>
          <w:p w14:paraId="7DE13585" w14:textId="77777777" w:rsidR="00B90A59" w:rsidRPr="00E6674F" w:rsidRDefault="00B90A59" w:rsidP="007E6DA6">
            <w:pPr>
              <w:jc w:val="center"/>
              <w:rPr>
                <w:bCs/>
                <w:color w:val="000000"/>
              </w:rPr>
            </w:pPr>
            <w:r w:rsidRPr="00E6674F">
              <w:rPr>
                <w:bCs/>
                <w:color w:val="000000"/>
              </w:rPr>
              <w:t>326,9</w:t>
            </w:r>
          </w:p>
        </w:tc>
        <w:tc>
          <w:tcPr>
            <w:tcW w:w="1823" w:type="dxa"/>
            <w:shd w:val="clear" w:color="auto" w:fill="auto"/>
            <w:noWrap/>
            <w:hideMark/>
          </w:tcPr>
          <w:p w14:paraId="43CF39DC"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7FEB8136" w14:textId="77777777" w:rsidR="00B90A59" w:rsidRPr="00E6674F" w:rsidRDefault="00B90A59" w:rsidP="007E6DA6">
            <w:pPr>
              <w:jc w:val="center"/>
              <w:rPr>
                <w:bCs/>
                <w:color w:val="000000"/>
              </w:rPr>
            </w:pPr>
            <w:r w:rsidRPr="00E6674F">
              <w:rPr>
                <w:bCs/>
                <w:color w:val="000000"/>
              </w:rPr>
              <w:t>457</w:t>
            </w:r>
          </w:p>
        </w:tc>
      </w:tr>
      <w:tr w:rsidR="00B90A59" w:rsidRPr="00E6674F" w14:paraId="70D06C2A" w14:textId="77777777" w:rsidTr="007E6DA6">
        <w:trPr>
          <w:trHeight w:val="176"/>
        </w:trPr>
        <w:tc>
          <w:tcPr>
            <w:tcW w:w="715" w:type="dxa"/>
            <w:shd w:val="clear" w:color="auto" w:fill="auto"/>
            <w:noWrap/>
            <w:vAlign w:val="center"/>
            <w:hideMark/>
          </w:tcPr>
          <w:p w14:paraId="2261B713" w14:textId="77777777" w:rsidR="00B90A59" w:rsidRPr="00E6674F" w:rsidRDefault="00B90A59" w:rsidP="007E6DA6">
            <w:pPr>
              <w:jc w:val="right"/>
              <w:rPr>
                <w:color w:val="000000"/>
              </w:rPr>
            </w:pPr>
            <w:r w:rsidRPr="00E6674F">
              <w:rPr>
                <w:color w:val="000000"/>
              </w:rPr>
              <w:t>5</w:t>
            </w:r>
          </w:p>
        </w:tc>
        <w:tc>
          <w:tcPr>
            <w:tcW w:w="3242" w:type="dxa"/>
            <w:shd w:val="clear" w:color="auto" w:fill="auto"/>
            <w:noWrap/>
            <w:vAlign w:val="center"/>
            <w:hideMark/>
          </w:tcPr>
          <w:p w14:paraId="19B90668" w14:textId="77777777" w:rsidR="00B90A59" w:rsidRPr="00E6674F" w:rsidRDefault="00B90A59" w:rsidP="007E6DA6">
            <w:pPr>
              <w:rPr>
                <w:color w:val="000000"/>
                <w:sz w:val="20"/>
                <w:szCs w:val="20"/>
              </w:rPr>
            </w:pPr>
            <w:r w:rsidRPr="00E6674F">
              <w:rPr>
                <w:color w:val="000000"/>
                <w:sz w:val="20"/>
                <w:szCs w:val="20"/>
              </w:rPr>
              <w:t>Котельная ул. Рабочая</w:t>
            </w:r>
          </w:p>
        </w:tc>
        <w:tc>
          <w:tcPr>
            <w:tcW w:w="1823" w:type="dxa"/>
            <w:shd w:val="clear" w:color="auto" w:fill="auto"/>
            <w:noWrap/>
            <w:hideMark/>
          </w:tcPr>
          <w:p w14:paraId="6A378797" w14:textId="77777777" w:rsidR="00B90A59" w:rsidRPr="00E6674F" w:rsidRDefault="00B90A59" w:rsidP="007E6DA6">
            <w:pPr>
              <w:jc w:val="center"/>
              <w:rPr>
                <w:bCs/>
                <w:color w:val="000000"/>
              </w:rPr>
            </w:pPr>
            <w:r w:rsidRPr="00E6674F">
              <w:rPr>
                <w:bCs/>
                <w:color w:val="000000"/>
              </w:rPr>
              <w:t>26,87</w:t>
            </w:r>
          </w:p>
        </w:tc>
        <w:tc>
          <w:tcPr>
            <w:tcW w:w="1823" w:type="dxa"/>
            <w:shd w:val="clear" w:color="auto" w:fill="auto"/>
            <w:noWrap/>
            <w:hideMark/>
          </w:tcPr>
          <w:p w14:paraId="6F599474"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5AA115DB" w14:textId="77777777" w:rsidR="00B90A59" w:rsidRPr="00E6674F" w:rsidRDefault="00B90A59" w:rsidP="007E6DA6">
            <w:pPr>
              <w:jc w:val="center"/>
              <w:rPr>
                <w:bCs/>
                <w:color w:val="000000"/>
              </w:rPr>
            </w:pPr>
            <w:r w:rsidRPr="00E6674F">
              <w:rPr>
                <w:bCs/>
                <w:color w:val="000000"/>
              </w:rPr>
              <w:t>38</w:t>
            </w:r>
          </w:p>
        </w:tc>
      </w:tr>
      <w:tr w:rsidR="00B90A59" w:rsidRPr="00E6674F" w14:paraId="4EDE2E4E" w14:textId="77777777" w:rsidTr="007E6DA6">
        <w:trPr>
          <w:trHeight w:val="176"/>
        </w:trPr>
        <w:tc>
          <w:tcPr>
            <w:tcW w:w="715" w:type="dxa"/>
            <w:shd w:val="clear" w:color="auto" w:fill="auto"/>
            <w:noWrap/>
            <w:vAlign w:val="center"/>
            <w:hideMark/>
          </w:tcPr>
          <w:p w14:paraId="06D27FE5" w14:textId="77777777" w:rsidR="00B90A59" w:rsidRPr="00E6674F" w:rsidRDefault="00B90A59" w:rsidP="007E6DA6">
            <w:pPr>
              <w:jc w:val="right"/>
              <w:rPr>
                <w:color w:val="000000"/>
              </w:rPr>
            </w:pPr>
            <w:r w:rsidRPr="00E6674F">
              <w:rPr>
                <w:color w:val="000000"/>
              </w:rPr>
              <w:t>6</w:t>
            </w:r>
          </w:p>
        </w:tc>
        <w:tc>
          <w:tcPr>
            <w:tcW w:w="3242" w:type="dxa"/>
            <w:shd w:val="clear" w:color="auto" w:fill="auto"/>
            <w:noWrap/>
            <w:vAlign w:val="center"/>
            <w:hideMark/>
          </w:tcPr>
          <w:p w14:paraId="548138C0" w14:textId="77777777" w:rsidR="00B90A59" w:rsidRPr="00E6674F" w:rsidRDefault="00B90A59" w:rsidP="007E6DA6">
            <w:pPr>
              <w:rPr>
                <w:color w:val="000000"/>
                <w:sz w:val="20"/>
                <w:szCs w:val="20"/>
              </w:rPr>
            </w:pPr>
            <w:r w:rsidRPr="00E6674F">
              <w:rPr>
                <w:color w:val="000000"/>
                <w:sz w:val="20"/>
                <w:szCs w:val="20"/>
              </w:rPr>
              <w:t>Котельная ул. Почтовая</w:t>
            </w:r>
          </w:p>
        </w:tc>
        <w:tc>
          <w:tcPr>
            <w:tcW w:w="1823" w:type="dxa"/>
            <w:shd w:val="clear" w:color="auto" w:fill="auto"/>
            <w:noWrap/>
            <w:hideMark/>
          </w:tcPr>
          <w:p w14:paraId="7C6AFF4E" w14:textId="77777777" w:rsidR="00B90A59" w:rsidRPr="00E6674F" w:rsidRDefault="00B90A59" w:rsidP="007E6DA6">
            <w:pPr>
              <w:jc w:val="center"/>
              <w:rPr>
                <w:bCs/>
                <w:color w:val="000000"/>
              </w:rPr>
            </w:pPr>
            <w:r w:rsidRPr="00E6674F">
              <w:rPr>
                <w:bCs/>
                <w:color w:val="000000"/>
              </w:rPr>
              <w:t>285,15</w:t>
            </w:r>
          </w:p>
        </w:tc>
        <w:tc>
          <w:tcPr>
            <w:tcW w:w="1823" w:type="dxa"/>
            <w:shd w:val="clear" w:color="auto" w:fill="auto"/>
            <w:noWrap/>
            <w:hideMark/>
          </w:tcPr>
          <w:p w14:paraId="2FD14035"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09990840" w14:textId="77777777" w:rsidR="00B90A59" w:rsidRPr="00E6674F" w:rsidRDefault="00B90A59" w:rsidP="007E6DA6">
            <w:pPr>
              <w:jc w:val="center"/>
              <w:rPr>
                <w:bCs/>
                <w:color w:val="000000"/>
              </w:rPr>
            </w:pPr>
            <w:r w:rsidRPr="00E6674F">
              <w:rPr>
                <w:bCs/>
                <w:color w:val="000000"/>
              </w:rPr>
              <w:t>398</w:t>
            </w:r>
          </w:p>
        </w:tc>
      </w:tr>
      <w:tr w:rsidR="00B90A59" w:rsidRPr="00E6674F" w14:paraId="1D96D34D" w14:textId="77777777" w:rsidTr="007E6DA6">
        <w:trPr>
          <w:trHeight w:val="176"/>
        </w:trPr>
        <w:tc>
          <w:tcPr>
            <w:tcW w:w="715" w:type="dxa"/>
            <w:shd w:val="clear" w:color="auto" w:fill="auto"/>
            <w:noWrap/>
            <w:vAlign w:val="center"/>
            <w:hideMark/>
          </w:tcPr>
          <w:p w14:paraId="3CA342DF" w14:textId="77777777" w:rsidR="00B90A59" w:rsidRPr="00E6674F" w:rsidRDefault="00B90A59" w:rsidP="007E6DA6">
            <w:pPr>
              <w:rPr>
                <w:color w:val="000000"/>
              </w:rPr>
            </w:pPr>
            <w:r w:rsidRPr="00E6674F">
              <w:rPr>
                <w:color w:val="000000"/>
              </w:rPr>
              <w:t> </w:t>
            </w:r>
          </w:p>
        </w:tc>
        <w:tc>
          <w:tcPr>
            <w:tcW w:w="3242" w:type="dxa"/>
            <w:shd w:val="clear" w:color="auto" w:fill="auto"/>
            <w:noWrap/>
            <w:vAlign w:val="center"/>
            <w:hideMark/>
          </w:tcPr>
          <w:p w14:paraId="5E494B5D" w14:textId="77777777" w:rsidR="00B90A59" w:rsidRPr="00E6674F" w:rsidRDefault="00B90A59" w:rsidP="007E6DA6">
            <w:pPr>
              <w:rPr>
                <w:color w:val="000000"/>
              </w:rPr>
            </w:pPr>
            <w:r w:rsidRPr="00E6674F">
              <w:rPr>
                <w:color w:val="000000"/>
              </w:rPr>
              <w:t>ИТОГО</w:t>
            </w:r>
          </w:p>
        </w:tc>
        <w:tc>
          <w:tcPr>
            <w:tcW w:w="1823" w:type="dxa"/>
            <w:shd w:val="clear" w:color="auto" w:fill="auto"/>
            <w:noWrap/>
            <w:hideMark/>
          </w:tcPr>
          <w:p w14:paraId="3CDD0D45" w14:textId="77777777" w:rsidR="00B90A59" w:rsidRPr="00E6674F" w:rsidRDefault="00B90A59" w:rsidP="007E6DA6">
            <w:pPr>
              <w:jc w:val="center"/>
              <w:rPr>
                <w:bCs/>
                <w:color w:val="000000"/>
              </w:rPr>
            </w:pPr>
            <w:r w:rsidRPr="00E6674F">
              <w:rPr>
                <w:bCs/>
                <w:color w:val="000000"/>
              </w:rPr>
              <w:t>29 647,87</w:t>
            </w:r>
          </w:p>
        </w:tc>
        <w:tc>
          <w:tcPr>
            <w:tcW w:w="1823" w:type="dxa"/>
            <w:shd w:val="clear" w:color="auto" w:fill="auto"/>
            <w:noWrap/>
            <w:hideMark/>
          </w:tcPr>
          <w:p w14:paraId="0752EBC8" w14:textId="77777777" w:rsidR="00B90A59" w:rsidRPr="00E6674F" w:rsidRDefault="00B90A59" w:rsidP="007E6DA6">
            <w:pPr>
              <w:jc w:val="center"/>
              <w:rPr>
                <w:bCs/>
                <w:color w:val="000000"/>
              </w:rPr>
            </w:pPr>
          </w:p>
        </w:tc>
        <w:tc>
          <w:tcPr>
            <w:tcW w:w="2130" w:type="dxa"/>
            <w:shd w:val="clear" w:color="auto" w:fill="auto"/>
            <w:noWrap/>
            <w:hideMark/>
          </w:tcPr>
          <w:p w14:paraId="132C17B9" w14:textId="77777777" w:rsidR="00B90A59" w:rsidRPr="00E6674F" w:rsidRDefault="00B90A59" w:rsidP="007E6DA6">
            <w:pPr>
              <w:jc w:val="center"/>
              <w:rPr>
                <w:bCs/>
                <w:color w:val="000000"/>
              </w:rPr>
            </w:pPr>
            <w:r w:rsidRPr="00E6674F">
              <w:rPr>
                <w:bCs/>
                <w:color w:val="000000"/>
              </w:rPr>
              <w:t>41 432</w:t>
            </w:r>
          </w:p>
        </w:tc>
      </w:tr>
    </w:tbl>
    <w:p w14:paraId="3E34E233" w14:textId="77777777" w:rsidR="00B90A59" w:rsidRPr="00E6674F" w:rsidRDefault="00B90A59" w:rsidP="00B90A59">
      <w:pPr>
        <w:spacing w:line="0" w:lineRule="atLeast"/>
        <w:ind w:firstLine="709"/>
        <w:jc w:val="center"/>
        <w:rPr>
          <w:color w:val="000000"/>
        </w:rPr>
      </w:pPr>
    </w:p>
    <w:p w14:paraId="0DD6A555" w14:textId="77777777" w:rsidR="00B90A59" w:rsidRPr="00E6674F" w:rsidRDefault="00B90A59" w:rsidP="00B90A59">
      <w:pPr>
        <w:spacing w:line="0" w:lineRule="atLeast"/>
        <w:ind w:firstLine="709"/>
        <w:jc w:val="both"/>
        <w:rPr>
          <w:color w:val="000000"/>
        </w:rPr>
      </w:pPr>
      <w:r w:rsidRPr="00E6674F">
        <w:rPr>
          <w:color w:val="000000"/>
        </w:rPr>
        <w:t>Расчетный объем натурального топлива на 2022 год, при тепловом эквиваленте топлива – 0,716, составит 41 431 тыс. т. На снижение объема топлива повлияет реконструкция котельной по ул. Рабочая, согласно выполнению плана инвестиционной программы. Расчет объема натурального топлива на 2022 год по котельным представлен в таблице 5.</w:t>
      </w:r>
    </w:p>
    <w:p w14:paraId="7E916972" w14:textId="77777777" w:rsidR="00B90A59" w:rsidRPr="00E6674F" w:rsidRDefault="00B90A59" w:rsidP="00B90A59">
      <w:pPr>
        <w:spacing w:line="0" w:lineRule="atLeast"/>
        <w:ind w:firstLine="709"/>
        <w:jc w:val="right"/>
        <w:rPr>
          <w:color w:val="000000"/>
        </w:rPr>
      </w:pPr>
      <w:r w:rsidRPr="00E6674F">
        <w:rPr>
          <w:color w:val="000000"/>
        </w:rPr>
        <w:t>Таблица 5</w:t>
      </w:r>
    </w:p>
    <w:p w14:paraId="2B8723C4" w14:textId="77777777" w:rsidR="00B90A59" w:rsidRPr="00E6674F" w:rsidRDefault="00B90A59" w:rsidP="00B90A59">
      <w:pPr>
        <w:spacing w:line="0" w:lineRule="atLeast"/>
        <w:ind w:firstLine="709"/>
        <w:jc w:val="center"/>
        <w:rPr>
          <w:color w:val="000000"/>
        </w:rPr>
      </w:pPr>
      <w:r w:rsidRPr="00E6674F">
        <w:rPr>
          <w:color w:val="000000"/>
        </w:rPr>
        <w:t xml:space="preserve">Расчет объема натурального топлива по котельным ОАО «СКЭК» </w:t>
      </w:r>
    </w:p>
    <w:p w14:paraId="7A73D8A9" w14:textId="77777777" w:rsidR="00B90A59" w:rsidRPr="00E6674F" w:rsidRDefault="00B90A59" w:rsidP="00B90A59">
      <w:pPr>
        <w:spacing w:line="0" w:lineRule="atLeast"/>
        <w:ind w:firstLine="709"/>
        <w:jc w:val="center"/>
        <w:rPr>
          <w:color w:val="000000"/>
        </w:rPr>
      </w:pPr>
      <w:r w:rsidRPr="00E6674F">
        <w:rPr>
          <w:color w:val="000000"/>
        </w:rPr>
        <w:t>по узлу теплоснабжения г. Тайга на 2022 год</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3242"/>
        <w:gridCol w:w="1823"/>
        <w:gridCol w:w="1823"/>
        <w:gridCol w:w="2130"/>
      </w:tblGrid>
      <w:tr w:rsidR="00B90A59" w:rsidRPr="00E6674F" w14:paraId="3669BBA6" w14:textId="77777777" w:rsidTr="007E6DA6">
        <w:trPr>
          <w:trHeight w:val="701"/>
        </w:trPr>
        <w:tc>
          <w:tcPr>
            <w:tcW w:w="715" w:type="dxa"/>
            <w:vMerge w:val="restart"/>
            <w:shd w:val="clear" w:color="auto" w:fill="auto"/>
            <w:noWrap/>
            <w:vAlign w:val="bottom"/>
            <w:hideMark/>
          </w:tcPr>
          <w:p w14:paraId="494BD004" w14:textId="77777777" w:rsidR="00B90A59" w:rsidRPr="00E6674F" w:rsidRDefault="00B90A59" w:rsidP="007E6DA6">
            <w:pPr>
              <w:jc w:val="center"/>
              <w:rPr>
                <w:color w:val="000000"/>
              </w:rPr>
            </w:pPr>
            <w:r w:rsidRPr="00E6674F">
              <w:rPr>
                <w:color w:val="000000"/>
              </w:rPr>
              <w:t> </w:t>
            </w:r>
          </w:p>
        </w:tc>
        <w:tc>
          <w:tcPr>
            <w:tcW w:w="3242" w:type="dxa"/>
            <w:vMerge w:val="restart"/>
            <w:shd w:val="clear" w:color="auto" w:fill="auto"/>
            <w:noWrap/>
            <w:vAlign w:val="center"/>
            <w:hideMark/>
          </w:tcPr>
          <w:p w14:paraId="7C7816C5" w14:textId="77777777" w:rsidR="00B90A59" w:rsidRPr="00E6674F" w:rsidRDefault="00B90A59" w:rsidP="007E6DA6">
            <w:pPr>
              <w:jc w:val="center"/>
              <w:rPr>
                <w:bCs/>
                <w:color w:val="000000"/>
              </w:rPr>
            </w:pPr>
            <w:r w:rsidRPr="00E6674F">
              <w:rPr>
                <w:bCs/>
                <w:color w:val="000000"/>
              </w:rPr>
              <w:t>Название котельной</w:t>
            </w:r>
          </w:p>
        </w:tc>
        <w:tc>
          <w:tcPr>
            <w:tcW w:w="1823" w:type="dxa"/>
            <w:shd w:val="clear" w:color="auto" w:fill="auto"/>
            <w:vAlign w:val="center"/>
            <w:hideMark/>
          </w:tcPr>
          <w:p w14:paraId="260E844C" w14:textId="77777777" w:rsidR="00B90A59" w:rsidRPr="00E6674F" w:rsidRDefault="00B90A59" w:rsidP="007E6DA6">
            <w:pPr>
              <w:jc w:val="center"/>
              <w:rPr>
                <w:bCs/>
                <w:color w:val="000000"/>
              </w:rPr>
            </w:pPr>
            <w:r w:rsidRPr="00E6674F">
              <w:rPr>
                <w:bCs/>
                <w:color w:val="000000"/>
              </w:rPr>
              <w:t>Расход условного топлива</w:t>
            </w:r>
          </w:p>
        </w:tc>
        <w:tc>
          <w:tcPr>
            <w:tcW w:w="1823" w:type="dxa"/>
            <w:shd w:val="clear" w:color="auto" w:fill="auto"/>
            <w:vAlign w:val="center"/>
            <w:hideMark/>
          </w:tcPr>
          <w:p w14:paraId="15F60D7C" w14:textId="77777777" w:rsidR="00B90A59" w:rsidRPr="00E6674F" w:rsidRDefault="00B90A59" w:rsidP="007E6DA6">
            <w:pPr>
              <w:jc w:val="center"/>
              <w:rPr>
                <w:bCs/>
                <w:color w:val="000000"/>
              </w:rPr>
            </w:pPr>
            <w:r w:rsidRPr="00E6674F">
              <w:rPr>
                <w:bCs/>
                <w:color w:val="000000"/>
              </w:rPr>
              <w:t>Тепловой эквивалент</w:t>
            </w:r>
          </w:p>
        </w:tc>
        <w:tc>
          <w:tcPr>
            <w:tcW w:w="2130" w:type="dxa"/>
            <w:shd w:val="clear" w:color="auto" w:fill="auto"/>
            <w:vAlign w:val="center"/>
            <w:hideMark/>
          </w:tcPr>
          <w:p w14:paraId="1B701887" w14:textId="77777777" w:rsidR="00B90A59" w:rsidRPr="00E6674F" w:rsidRDefault="00B90A59" w:rsidP="007E6DA6">
            <w:pPr>
              <w:jc w:val="center"/>
              <w:rPr>
                <w:bCs/>
                <w:color w:val="000000"/>
              </w:rPr>
            </w:pPr>
            <w:r w:rsidRPr="00E6674F">
              <w:rPr>
                <w:bCs/>
                <w:color w:val="000000"/>
              </w:rPr>
              <w:t>Расход натурального топлива</w:t>
            </w:r>
          </w:p>
        </w:tc>
      </w:tr>
      <w:tr w:rsidR="00B90A59" w:rsidRPr="00E6674F" w14:paraId="676506CA" w14:textId="77777777" w:rsidTr="007E6DA6">
        <w:trPr>
          <w:trHeight w:val="155"/>
        </w:trPr>
        <w:tc>
          <w:tcPr>
            <w:tcW w:w="715" w:type="dxa"/>
            <w:vMerge/>
            <w:shd w:val="clear" w:color="auto" w:fill="auto"/>
            <w:vAlign w:val="center"/>
            <w:hideMark/>
          </w:tcPr>
          <w:p w14:paraId="1150A986" w14:textId="77777777" w:rsidR="00B90A59" w:rsidRPr="00E6674F" w:rsidRDefault="00B90A59" w:rsidP="007E6DA6">
            <w:pPr>
              <w:rPr>
                <w:color w:val="000000"/>
              </w:rPr>
            </w:pPr>
          </w:p>
        </w:tc>
        <w:tc>
          <w:tcPr>
            <w:tcW w:w="3242" w:type="dxa"/>
            <w:vMerge/>
            <w:shd w:val="clear" w:color="auto" w:fill="auto"/>
            <w:vAlign w:val="center"/>
            <w:hideMark/>
          </w:tcPr>
          <w:p w14:paraId="5E842177" w14:textId="77777777" w:rsidR="00B90A59" w:rsidRPr="00E6674F" w:rsidRDefault="00B90A59" w:rsidP="007E6DA6">
            <w:pPr>
              <w:rPr>
                <w:b/>
                <w:bCs/>
                <w:color w:val="000000"/>
              </w:rPr>
            </w:pPr>
          </w:p>
        </w:tc>
        <w:tc>
          <w:tcPr>
            <w:tcW w:w="1823" w:type="dxa"/>
            <w:shd w:val="clear" w:color="auto" w:fill="auto"/>
            <w:vAlign w:val="center"/>
            <w:hideMark/>
          </w:tcPr>
          <w:p w14:paraId="0E04BD62" w14:textId="77777777" w:rsidR="00B90A59" w:rsidRPr="00E6674F" w:rsidRDefault="00B90A59" w:rsidP="007E6DA6">
            <w:pPr>
              <w:jc w:val="center"/>
              <w:rPr>
                <w:bCs/>
                <w:color w:val="000000"/>
              </w:rPr>
            </w:pPr>
            <w:proofErr w:type="spellStart"/>
            <w:r w:rsidRPr="00E6674F">
              <w:rPr>
                <w:bCs/>
                <w:color w:val="000000"/>
              </w:rPr>
              <w:t>т.у.т</w:t>
            </w:r>
            <w:proofErr w:type="spellEnd"/>
            <w:r w:rsidRPr="00E6674F">
              <w:rPr>
                <w:bCs/>
                <w:color w:val="000000"/>
              </w:rPr>
              <w:t>/Гкал</w:t>
            </w:r>
          </w:p>
        </w:tc>
        <w:tc>
          <w:tcPr>
            <w:tcW w:w="1823" w:type="dxa"/>
            <w:shd w:val="clear" w:color="auto" w:fill="auto"/>
            <w:vAlign w:val="center"/>
            <w:hideMark/>
          </w:tcPr>
          <w:p w14:paraId="66E20256" w14:textId="77777777" w:rsidR="00B90A59" w:rsidRPr="00E6674F" w:rsidRDefault="00B90A59" w:rsidP="007E6DA6">
            <w:pPr>
              <w:jc w:val="center"/>
              <w:rPr>
                <w:bCs/>
                <w:color w:val="000000"/>
              </w:rPr>
            </w:pPr>
          </w:p>
        </w:tc>
        <w:tc>
          <w:tcPr>
            <w:tcW w:w="2130" w:type="dxa"/>
            <w:shd w:val="clear" w:color="auto" w:fill="auto"/>
            <w:vAlign w:val="center"/>
            <w:hideMark/>
          </w:tcPr>
          <w:p w14:paraId="07807DC1" w14:textId="77777777" w:rsidR="00B90A59" w:rsidRPr="00E6674F" w:rsidRDefault="00B90A59" w:rsidP="007E6DA6">
            <w:pPr>
              <w:jc w:val="center"/>
              <w:rPr>
                <w:bCs/>
                <w:color w:val="000000"/>
              </w:rPr>
            </w:pPr>
            <w:r w:rsidRPr="00E6674F">
              <w:rPr>
                <w:bCs/>
                <w:color w:val="000000"/>
              </w:rPr>
              <w:t>тонн</w:t>
            </w:r>
          </w:p>
        </w:tc>
      </w:tr>
      <w:tr w:rsidR="00B90A59" w:rsidRPr="00E6674F" w14:paraId="1C2C8B4A" w14:textId="77777777" w:rsidTr="007E6DA6">
        <w:trPr>
          <w:trHeight w:val="176"/>
        </w:trPr>
        <w:tc>
          <w:tcPr>
            <w:tcW w:w="715" w:type="dxa"/>
            <w:shd w:val="clear" w:color="auto" w:fill="auto"/>
            <w:noWrap/>
            <w:vAlign w:val="center"/>
            <w:hideMark/>
          </w:tcPr>
          <w:p w14:paraId="29C25DA2" w14:textId="77777777" w:rsidR="00B90A59" w:rsidRPr="00E6674F" w:rsidRDefault="00B90A59" w:rsidP="007E6DA6">
            <w:pPr>
              <w:jc w:val="right"/>
              <w:rPr>
                <w:color w:val="000000"/>
              </w:rPr>
            </w:pPr>
            <w:r w:rsidRPr="00E6674F">
              <w:rPr>
                <w:color w:val="000000"/>
              </w:rPr>
              <w:t>1</w:t>
            </w:r>
          </w:p>
        </w:tc>
        <w:tc>
          <w:tcPr>
            <w:tcW w:w="3242" w:type="dxa"/>
            <w:shd w:val="clear" w:color="auto" w:fill="auto"/>
            <w:noWrap/>
            <w:vAlign w:val="center"/>
            <w:hideMark/>
          </w:tcPr>
          <w:p w14:paraId="208ED90F" w14:textId="77777777" w:rsidR="00B90A59" w:rsidRPr="00E6674F" w:rsidRDefault="00B90A59" w:rsidP="007E6DA6">
            <w:pPr>
              <w:rPr>
                <w:color w:val="000000"/>
                <w:sz w:val="20"/>
                <w:szCs w:val="20"/>
              </w:rPr>
            </w:pPr>
            <w:r w:rsidRPr="00E6674F">
              <w:rPr>
                <w:color w:val="000000"/>
                <w:sz w:val="20"/>
                <w:szCs w:val="20"/>
              </w:rPr>
              <w:t>Центральная котельная</w:t>
            </w:r>
          </w:p>
        </w:tc>
        <w:tc>
          <w:tcPr>
            <w:tcW w:w="1823" w:type="dxa"/>
            <w:shd w:val="clear" w:color="auto" w:fill="auto"/>
            <w:noWrap/>
            <w:hideMark/>
          </w:tcPr>
          <w:p w14:paraId="2329D9AF" w14:textId="77777777" w:rsidR="00B90A59" w:rsidRPr="00E6674F" w:rsidRDefault="00B90A59" w:rsidP="007E6DA6">
            <w:pPr>
              <w:jc w:val="center"/>
              <w:rPr>
                <w:bCs/>
                <w:color w:val="000000"/>
              </w:rPr>
            </w:pPr>
            <w:r w:rsidRPr="00E6674F">
              <w:rPr>
                <w:bCs/>
                <w:color w:val="000000"/>
              </w:rPr>
              <w:t>28 786,88</w:t>
            </w:r>
          </w:p>
        </w:tc>
        <w:tc>
          <w:tcPr>
            <w:tcW w:w="1823" w:type="dxa"/>
            <w:shd w:val="clear" w:color="auto" w:fill="auto"/>
            <w:noWrap/>
            <w:hideMark/>
          </w:tcPr>
          <w:p w14:paraId="1790E21F"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2C3F870B" w14:textId="77777777" w:rsidR="00B90A59" w:rsidRPr="00E6674F" w:rsidRDefault="00B90A59" w:rsidP="007E6DA6">
            <w:pPr>
              <w:jc w:val="center"/>
              <w:rPr>
                <w:bCs/>
                <w:color w:val="000000"/>
              </w:rPr>
            </w:pPr>
            <w:r w:rsidRPr="00E6674F">
              <w:rPr>
                <w:bCs/>
                <w:color w:val="000000"/>
              </w:rPr>
              <w:t>40 229</w:t>
            </w:r>
          </w:p>
        </w:tc>
      </w:tr>
      <w:tr w:rsidR="00B90A59" w:rsidRPr="00E6674F" w14:paraId="2BF14846" w14:textId="77777777" w:rsidTr="007E6DA6">
        <w:trPr>
          <w:trHeight w:val="176"/>
        </w:trPr>
        <w:tc>
          <w:tcPr>
            <w:tcW w:w="715" w:type="dxa"/>
            <w:shd w:val="clear" w:color="auto" w:fill="auto"/>
            <w:noWrap/>
            <w:vAlign w:val="center"/>
            <w:hideMark/>
          </w:tcPr>
          <w:p w14:paraId="73E844A3" w14:textId="77777777" w:rsidR="00B90A59" w:rsidRPr="00E6674F" w:rsidRDefault="00B90A59" w:rsidP="007E6DA6">
            <w:pPr>
              <w:jc w:val="right"/>
              <w:rPr>
                <w:color w:val="000000"/>
              </w:rPr>
            </w:pPr>
            <w:r w:rsidRPr="00E6674F">
              <w:rPr>
                <w:color w:val="000000"/>
              </w:rPr>
              <w:t>2</w:t>
            </w:r>
          </w:p>
        </w:tc>
        <w:tc>
          <w:tcPr>
            <w:tcW w:w="3242" w:type="dxa"/>
            <w:shd w:val="clear" w:color="auto" w:fill="auto"/>
            <w:noWrap/>
            <w:vAlign w:val="center"/>
            <w:hideMark/>
          </w:tcPr>
          <w:p w14:paraId="309E083E" w14:textId="77777777" w:rsidR="00B90A59" w:rsidRPr="00E6674F" w:rsidRDefault="00B90A59" w:rsidP="007E6DA6">
            <w:pPr>
              <w:rPr>
                <w:color w:val="000000"/>
                <w:sz w:val="20"/>
                <w:szCs w:val="20"/>
              </w:rPr>
            </w:pPr>
            <w:r w:rsidRPr="00E6674F">
              <w:rPr>
                <w:color w:val="000000"/>
                <w:sz w:val="20"/>
                <w:szCs w:val="20"/>
              </w:rPr>
              <w:t>Котельная р. Кузель</w:t>
            </w:r>
          </w:p>
        </w:tc>
        <w:tc>
          <w:tcPr>
            <w:tcW w:w="1823" w:type="dxa"/>
            <w:shd w:val="clear" w:color="auto" w:fill="auto"/>
            <w:noWrap/>
            <w:hideMark/>
          </w:tcPr>
          <w:p w14:paraId="39AF0312" w14:textId="77777777" w:rsidR="00B90A59" w:rsidRPr="00E6674F" w:rsidRDefault="00B90A59" w:rsidP="007E6DA6">
            <w:pPr>
              <w:jc w:val="center"/>
              <w:rPr>
                <w:bCs/>
                <w:color w:val="000000"/>
              </w:rPr>
            </w:pPr>
            <w:r w:rsidRPr="00E6674F">
              <w:rPr>
                <w:bCs/>
                <w:color w:val="000000"/>
              </w:rPr>
              <w:t>96,77</w:t>
            </w:r>
          </w:p>
        </w:tc>
        <w:tc>
          <w:tcPr>
            <w:tcW w:w="1823" w:type="dxa"/>
            <w:shd w:val="clear" w:color="auto" w:fill="auto"/>
            <w:noWrap/>
            <w:hideMark/>
          </w:tcPr>
          <w:p w14:paraId="0A15AD7F"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7CADA073" w14:textId="77777777" w:rsidR="00B90A59" w:rsidRPr="00E6674F" w:rsidRDefault="00B90A59" w:rsidP="007E6DA6">
            <w:pPr>
              <w:jc w:val="center"/>
              <w:rPr>
                <w:bCs/>
                <w:color w:val="000000"/>
              </w:rPr>
            </w:pPr>
            <w:r w:rsidRPr="00E6674F">
              <w:rPr>
                <w:bCs/>
                <w:color w:val="000000"/>
              </w:rPr>
              <w:t>135</w:t>
            </w:r>
          </w:p>
        </w:tc>
      </w:tr>
      <w:tr w:rsidR="00B90A59" w:rsidRPr="00E6674F" w14:paraId="6C368B22" w14:textId="77777777" w:rsidTr="007E6DA6">
        <w:trPr>
          <w:trHeight w:val="176"/>
        </w:trPr>
        <w:tc>
          <w:tcPr>
            <w:tcW w:w="715" w:type="dxa"/>
            <w:shd w:val="clear" w:color="auto" w:fill="auto"/>
            <w:noWrap/>
            <w:vAlign w:val="center"/>
            <w:hideMark/>
          </w:tcPr>
          <w:p w14:paraId="626E7FDE" w14:textId="77777777" w:rsidR="00B90A59" w:rsidRPr="00E6674F" w:rsidRDefault="00B90A59" w:rsidP="007E6DA6">
            <w:pPr>
              <w:jc w:val="right"/>
              <w:rPr>
                <w:color w:val="000000"/>
              </w:rPr>
            </w:pPr>
            <w:r w:rsidRPr="00E6674F">
              <w:rPr>
                <w:color w:val="000000"/>
              </w:rPr>
              <w:t>3</w:t>
            </w:r>
          </w:p>
        </w:tc>
        <w:tc>
          <w:tcPr>
            <w:tcW w:w="3242" w:type="dxa"/>
            <w:shd w:val="clear" w:color="auto" w:fill="auto"/>
            <w:noWrap/>
            <w:vAlign w:val="center"/>
            <w:hideMark/>
          </w:tcPr>
          <w:p w14:paraId="442C4AB4" w14:textId="77777777" w:rsidR="00B90A59" w:rsidRPr="00E6674F" w:rsidRDefault="00B90A59" w:rsidP="007E6DA6">
            <w:pPr>
              <w:rPr>
                <w:color w:val="000000"/>
                <w:sz w:val="20"/>
                <w:szCs w:val="20"/>
              </w:rPr>
            </w:pPr>
            <w:r w:rsidRPr="00E6674F">
              <w:rPr>
                <w:color w:val="000000"/>
                <w:sz w:val="20"/>
                <w:szCs w:val="20"/>
              </w:rPr>
              <w:t>Котельная ул. Трудовые резервы</w:t>
            </w:r>
          </w:p>
        </w:tc>
        <w:tc>
          <w:tcPr>
            <w:tcW w:w="1823" w:type="dxa"/>
            <w:shd w:val="clear" w:color="auto" w:fill="auto"/>
            <w:noWrap/>
            <w:hideMark/>
          </w:tcPr>
          <w:p w14:paraId="723ABA2C" w14:textId="77777777" w:rsidR="00B90A59" w:rsidRPr="00E6674F" w:rsidRDefault="00B90A59" w:rsidP="007E6DA6">
            <w:pPr>
              <w:jc w:val="center"/>
              <w:rPr>
                <w:bCs/>
                <w:color w:val="000000"/>
              </w:rPr>
            </w:pPr>
            <w:r w:rsidRPr="00E6674F">
              <w:rPr>
                <w:bCs/>
                <w:color w:val="000000"/>
              </w:rPr>
              <w:t>125,3</w:t>
            </w:r>
          </w:p>
        </w:tc>
        <w:tc>
          <w:tcPr>
            <w:tcW w:w="1823" w:type="dxa"/>
            <w:shd w:val="clear" w:color="auto" w:fill="auto"/>
            <w:noWrap/>
            <w:hideMark/>
          </w:tcPr>
          <w:p w14:paraId="52052192"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29E5B3FC" w14:textId="77777777" w:rsidR="00B90A59" w:rsidRPr="00E6674F" w:rsidRDefault="00B90A59" w:rsidP="007E6DA6">
            <w:pPr>
              <w:jc w:val="center"/>
              <w:rPr>
                <w:bCs/>
                <w:color w:val="000000"/>
              </w:rPr>
            </w:pPr>
            <w:r w:rsidRPr="00E6674F">
              <w:rPr>
                <w:bCs/>
                <w:color w:val="000000"/>
              </w:rPr>
              <w:t>175</w:t>
            </w:r>
          </w:p>
        </w:tc>
      </w:tr>
      <w:tr w:rsidR="00B90A59" w:rsidRPr="00E6674F" w14:paraId="6E7B4919" w14:textId="77777777" w:rsidTr="007E6DA6">
        <w:trPr>
          <w:trHeight w:val="176"/>
        </w:trPr>
        <w:tc>
          <w:tcPr>
            <w:tcW w:w="715" w:type="dxa"/>
            <w:shd w:val="clear" w:color="auto" w:fill="auto"/>
            <w:noWrap/>
            <w:vAlign w:val="center"/>
            <w:hideMark/>
          </w:tcPr>
          <w:p w14:paraId="03848739" w14:textId="77777777" w:rsidR="00B90A59" w:rsidRPr="00E6674F" w:rsidRDefault="00B90A59" w:rsidP="007E6DA6">
            <w:pPr>
              <w:jc w:val="right"/>
              <w:rPr>
                <w:color w:val="000000"/>
              </w:rPr>
            </w:pPr>
            <w:r w:rsidRPr="00E6674F">
              <w:rPr>
                <w:color w:val="000000"/>
              </w:rPr>
              <w:t>4</w:t>
            </w:r>
          </w:p>
        </w:tc>
        <w:tc>
          <w:tcPr>
            <w:tcW w:w="3242" w:type="dxa"/>
            <w:shd w:val="clear" w:color="auto" w:fill="auto"/>
            <w:noWrap/>
            <w:vAlign w:val="center"/>
            <w:hideMark/>
          </w:tcPr>
          <w:p w14:paraId="0E445087" w14:textId="77777777" w:rsidR="00B90A59" w:rsidRPr="00E6674F" w:rsidRDefault="00B90A59" w:rsidP="007E6DA6">
            <w:pPr>
              <w:rPr>
                <w:color w:val="000000"/>
                <w:sz w:val="20"/>
                <w:szCs w:val="20"/>
              </w:rPr>
            </w:pPr>
            <w:r w:rsidRPr="00E6674F">
              <w:rPr>
                <w:color w:val="000000"/>
                <w:sz w:val="20"/>
                <w:szCs w:val="20"/>
              </w:rPr>
              <w:t>Котельная п. Кедровый</w:t>
            </w:r>
          </w:p>
        </w:tc>
        <w:tc>
          <w:tcPr>
            <w:tcW w:w="1823" w:type="dxa"/>
            <w:shd w:val="clear" w:color="auto" w:fill="auto"/>
            <w:noWrap/>
            <w:hideMark/>
          </w:tcPr>
          <w:p w14:paraId="6DD21512" w14:textId="77777777" w:rsidR="00B90A59" w:rsidRPr="00E6674F" w:rsidRDefault="00B90A59" w:rsidP="007E6DA6">
            <w:pPr>
              <w:jc w:val="center"/>
              <w:rPr>
                <w:bCs/>
                <w:color w:val="000000"/>
              </w:rPr>
            </w:pPr>
            <w:r w:rsidRPr="00E6674F">
              <w:rPr>
                <w:bCs/>
                <w:color w:val="000000"/>
              </w:rPr>
              <w:t>326,9</w:t>
            </w:r>
          </w:p>
        </w:tc>
        <w:tc>
          <w:tcPr>
            <w:tcW w:w="1823" w:type="dxa"/>
            <w:shd w:val="clear" w:color="auto" w:fill="auto"/>
            <w:noWrap/>
            <w:hideMark/>
          </w:tcPr>
          <w:p w14:paraId="2F7F3F10"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3FA31577" w14:textId="77777777" w:rsidR="00B90A59" w:rsidRPr="00E6674F" w:rsidRDefault="00B90A59" w:rsidP="007E6DA6">
            <w:pPr>
              <w:jc w:val="center"/>
              <w:rPr>
                <w:bCs/>
                <w:color w:val="000000"/>
              </w:rPr>
            </w:pPr>
            <w:r w:rsidRPr="00E6674F">
              <w:rPr>
                <w:bCs/>
                <w:color w:val="000000"/>
              </w:rPr>
              <w:t>457</w:t>
            </w:r>
          </w:p>
        </w:tc>
      </w:tr>
      <w:tr w:rsidR="00B90A59" w:rsidRPr="00E6674F" w14:paraId="686062E0" w14:textId="77777777" w:rsidTr="007E6DA6">
        <w:trPr>
          <w:trHeight w:val="176"/>
        </w:trPr>
        <w:tc>
          <w:tcPr>
            <w:tcW w:w="715" w:type="dxa"/>
            <w:shd w:val="clear" w:color="auto" w:fill="auto"/>
            <w:noWrap/>
            <w:vAlign w:val="center"/>
            <w:hideMark/>
          </w:tcPr>
          <w:p w14:paraId="0AB0403E" w14:textId="77777777" w:rsidR="00B90A59" w:rsidRPr="00E6674F" w:rsidRDefault="00B90A59" w:rsidP="007E6DA6">
            <w:pPr>
              <w:jc w:val="right"/>
              <w:rPr>
                <w:color w:val="000000"/>
              </w:rPr>
            </w:pPr>
            <w:r w:rsidRPr="00E6674F">
              <w:rPr>
                <w:color w:val="000000"/>
              </w:rPr>
              <w:t>5</w:t>
            </w:r>
          </w:p>
        </w:tc>
        <w:tc>
          <w:tcPr>
            <w:tcW w:w="3242" w:type="dxa"/>
            <w:shd w:val="clear" w:color="auto" w:fill="auto"/>
            <w:noWrap/>
            <w:vAlign w:val="center"/>
            <w:hideMark/>
          </w:tcPr>
          <w:p w14:paraId="269D3D40" w14:textId="77777777" w:rsidR="00B90A59" w:rsidRPr="00E6674F" w:rsidRDefault="00B90A59" w:rsidP="007E6DA6">
            <w:pPr>
              <w:rPr>
                <w:color w:val="000000"/>
                <w:sz w:val="20"/>
                <w:szCs w:val="20"/>
              </w:rPr>
            </w:pPr>
            <w:r w:rsidRPr="00E6674F">
              <w:rPr>
                <w:color w:val="000000"/>
                <w:sz w:val="20"/>
                <w:szCs w:val="20"/>
              </w:rPr>
              <w:t>Котельная ул. Рабочая</w:t>
            </w:r>
          </w:p>
        </w:tc>
        <w:tc>
          <w:tcPr>
            <w:tcW w:w="1823" w:type="dxa"/>
            <w:shd w:val="clear" w:color="auto" w:fill="auto"/>
            <w:noWrap/>
            <w:hideMark/>
          </w:tcPr>
          <w:p w14:paraId="794398F6" w14:textId="77777777" w:rsidR="00B90A59" w:rsidRPr="00E6674F" w:rsidRDefault="00B90A59" w:rsidP="007E6DA6">
            <w:pPr>
              <w:jc w:val="center"/>
              <w:rPr>
                <w:bCs/>
                <w:color w:val="000000"/>
              </w:rPr>
            </w:pPr>
            <w:r w:rsidRPr="00E6674F">
              <w:rPr>
                <w:bCs/>
                <w:color w:val="000000"/>
              </w:rPr>
              <w:t>26,47</w:t>
            </w:r>
          </w:p>
        </w:tc>
        <w:tc>
          <w:tcPr>
            <w:tcW w:w="1823" w:type="dxa"/>
            <w:shd w:val="clear" w:color="auto" w:fill="auto"/>
            <w:noWrap/>
            <w:hideMark/>
          </w:tcPr>
          <w:p w14:paraId="315017F8"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68B44FA5" w14:textId="77777777" w:rsidR="00B90A59" w:rsidRPr="00E6674F" w:rsidRDefault="00B90A59" w:rsidP="007E6DA6">
            <w:pPr>
              <w:jc w:val="center"/>
              <w:rPr>
                <w:bCs/>
                <w:color w:val="000000"/>
              </w:rPr>
            </w:pPr>
            <w:r w:rsidRPr="00E6674F">
              <w:rPr>
                <w:bCs/>
                <w:color w:val="000000"/>
              </w:rPr>
              <w:t>37</w:t>
            </w:r>
          </w:p>
        </w:tc>
      </w:tr>
      <w:tr w:rsidR="00B90A59" w:rsidRPr="00E6674F" w14:paraId="0809EBB4" w14:textId="77777777" w:rsidTr="007E6DA6">
        <w:trPr>
          <w:trHeight w:val="176"/>
        </w:trPr>
        <w:tc>
          <w:tcPr>
            <w:tcW w:w="715" w:type="dxa"/>
            <w:shd w:val="clear" w:color="auto" w:fill="auto"/>
            <w:noWrap/>
            <w:vAlign w:val="center"/>
            <w:hideMark/>
          </w:tcPr>
          <w:p w14:paraId="54BE27D4" w14:textId="77777777" w:rsidR="00B90A59" w:rsidRPr="00E6674F" w:rsidRDefault="00B90A59" w:rsidP="007E6DA6">
            <w:pPr>
              <w:jc w:val="right"/>
              <w:rPr>
                <w:color w:val="000000"/>
              </w:rPr>
            </w:pPr>
            <w:r w:rsidRPr="00E6674F">
              <w:rPr>
                <w:color w:val="000000"/>
              </w:rPr>
              <w:t>6</w:t>
            </w:r>
          </w:p>
        </w:tc>
        <w:tc>
          <w:tcPr>
            <w:tcW w:w="3242" w:type="dxa"/>
            <w:shd w:val="clear" w:color="auto" w:fill="auto"/>
            <w:noWrap/>
            <w:vAlign w:val="center"/>
            <w:hideMark/>
          </w:tcPr>
          <w:p w14:paraId="1E0AE4E8" w14:textId="77777777" w:rsidR="00B90A59" w:rsidRPr="00E6674F" w:rsidRDefault="00B90A59" w:rsidP="007E6DA6">
            <w:pPr>
              <w:rPr>
                <w:color w:val="000000"/>
                <w:sz w:val="20"/>
                <w:szCs w:val="20"/>
              </w:rPr>
            </w:pPr>
            <w:r w:rsidRPr="00E6674F">
              <w:rPr>
                <w:color w:val="000000"/>
                <w:sz w:val="20"/>
                <w:szCs w:val="20"/>
              </w:rPr>
              <w:t>Котельная ул. Почтовая</w:t>
            </w:r>
          </w:p>
        </w:tc>
        <w:tc>
          <w:tcPr>
            <w:tcW w:w="1823" w:type="dxa"/>
            <w:shd w:val="clear" w:color="auto" w:fill="auto"/>
            <w:noWrap/>
            <w:hideMark/>
          </w:tcPr>
          <w:p w14:paraId="22FC598C" w14:textId="77777777" w:rsidR="00B90A59" w:rsidRPr="00E6674F" w:rsidRDefault="00B90A59" w:rsidP="007E6DA6">
            <w:pPr>
              <w:jc w:val="center"/>
              <w:rPr>
                <w:bCs/>
                <w:color w:val="000000"/>
              </w:rPr>
            </w:pPr>
            <w:r w:rsidRPr="00E6674F">
              <w:rPr>
                <w:bCs/>
                <w:color w:val="000000"/>
              </w:rPr>
              <w:t>285,15</w:t>
            </w:r>
          </w:p>
        </w:tc>
        <w:tc>
          <w:tcPr>
            <w:tcW w:w="1823" w:type="dxa"/>
            <w:shd w:val="clear" w:color="auto" w:fill="auto"/>
            <w:noWrap/>
            <w:hideMark/>
          </w:tcPr>
          <w:p w14:paraId="46040B5A" w14:textId="77777777" w:rsidR="00B90A59" w:rsidRPr="00E6674F" w:rsidRDefault="00B90A59" w:rsidP="007E6DA6">
            <w:pPr>
              <w:jc w:val="center"/>
              <w:rPr>
                <w:bCs/>
                <w:color w:val="000000"/>
              </w:rPr>
            </w:pPr>
            <w:r w:rsidRPr="00E6674F">
              <w:rPr>
                <w:bCs/>
                <w:color w:val="000000"/>
              </w:rPr>
              <w:t>0,716</w:t>
            </w:r>
          </w:p>
        </w:tc>
        <w:tc>
          <w:tcPr>
            <w:tcW w:w="2130" w:type="dxa"/>
            <w:shd w:val="clear" w:color="auto" w:fill="auto"/>
            <w:noWrap/>
            <w:hideMark/>
          </w:tcPr>
          <w:p w14:paraId="24345E14" w14:textId="77777777" w:rsidR="00B90A59" w:rsidRPr="00E6674F" w:rsidRDefault="00B90A59" w:rsidP="007E6DA6">
            <w:pPr>
              <w:jc w:val="center"/>
              <w:rPr>
                <w:bCs/>
                <w:color w:val="000000"/>
              </w:rPr>
            </w:pPr>
            <w:r w:rsidRPr="00E6674F">
              <w:rPr>
                <w:bCs/>
                <w:color w:val="000000"/>
              </w:rPr>
              <w:t>398</w:t>
            </w:r>
          </w:p>
        </w:tc>
      </w:tr>
      <w:tr w:rsidR="00B90A59" w:rsidRPr="00E6674F" w14:paraId="21B9DA1A" w14:textId="77777777" w:rsidTr="007E6DA6">
        <w:trPr>
          <w:trHeight w:val="176"/>
        </w:trPr>
        <w:tc>
          <w:tcPr>
            <w:tcW w:w="715" w:type="dxa"/>
            <w:shd w:val="clear" w:color="auto" w:fill="auto"/>
            <w:noWrap/>
            <w:vAlign w:val="center"/>
            <w:hideMark/>
          </w:tcPr>
          <w:p w14:paraId="7FA401F9" w14:textId="77777777" w:rsidR="00B90A59" w:rsidRPr="00E6674F" w:rsidRDefault="00B90A59" w:rsidP="007E6DA6">
            <w:pPr>
              <w:rPr>
                <w:color w:val="000000"/>
              </w:rPr>
            </w:pPr>
            <w:r w:rsidRPr="00E6674F">
              <w:rPr>
                <w:color w:val="000000"/>
              </w:rPr>
              <w:t> </w:t>
            </w:r>
          </w:p>
        </w:tc>
        <w:tc>
          <w:tcPr>
            <w:tcW w:w="3242" w:type="dxa"/>
            <w:shd w:val="clear" w:color="auto" w:fill="auto"/>
            <w:noWrap/>
            <w:vAlign w:val="center"/>
            <w:hideMark/>
          </w:tcPr>
          <w:p w14:paraId="51ECA664" w14:textId="77777777" w:rsidR="00B90A59" w:rsidRPr="00E6674F" w:rsidRDefault="00B90A59" w:rsidP="007E6DA6">
            <w:pPr>
              <w:rPr>
                <w:color w:val="000000"/>
              </w:rPr>
            </w:pPr>
            <w:r w:rsidRPr="00E6674F">
              <w:rPr>
                <w:color w:val="000000"/>
              </w:rPr>
              <w:t>ИТОГО</w:t>
            </w:r>
          </w:p>
        </w:tc>
        <w:tc>
          <w:tcPr>
            <w:tcW w:w="1823" w:type="dxa"/>
            <w:shd w:val="clear" w:color="auto" w:fill="auto"/>
            <w:noWrap/>
            <w:hideMark/>
          </w:tcPr>
          <w:p w14:paraId="7EB82AC2" w14:textId="77777777" w:rsidR="00B90A59" w:rsidRPr="00E6674F" w:rsidRDefault="00B90A59" w:rsidP="007E6DA6">
            <w:pPr>
              <w:jc w:val="center"/>
              <w:rPr>
                <w:bCs/>
                <w:color w:val="000000"/>
              </w:rPr>
            </w:pPr>
            <w:r w:rsidRPr="00E6674F">
              <w:rPr>
                <w:bCs/>
                <w:color w:val="000000"/>
              </w:rPr>
              <w:t>29 647,47</w:t>
            </w:r>
          </w:p>
        </w:tc>
        <w:tc>
          <w:tcPr>
            <w:tcW w:w="1823" w:type="dxa"/>
            <w:shd w:val="clear" w:color="auto" w:fill="auto"/>
            <w:noWrap/>
            <w:hideMark/>
          </w:tcPr>
          <w:p w14:paraId="7A4D4BE9" w14:textId="77777777" w:rsidR="00B90A59" w:rsidRPr="00E6674F" w:rsidRDefault="00B90A59" w:rsidP="007E6DA6">
            <w:pPr>
              <w:jc w:val="center"/>
              <w:rPr>
                <w:bCs/>
                <w:color w:val="000000"/>
              </w:rPr>
            </w:pPr>
          </w:p>
        </w:tc>
        <w:tc>
          <w:tcPr>
            <w:tcW w:w="2130" w:type="dxa"/>
            <w:shd w:val="clear" w:color="auto" w:fill="auto"/>
            <w:noWrap/>
            <w:hideMark/>
          </w:tcPr>
          <w:p w14:paraId="0266182B" w14:textId="77777777" w:rsidR="00B90A59" w:rsidRPr="00E6674F" w:rsidRDefault="00B90A59" w:rsidP="007E6DA6">
            <w:pPr>
              <w:jc w:val="center"/>
              <w:rPr>
                <w:bCs/>
                <w:color w:val="000000"/>
              </w:rPr>
            </w:pPr>
            <w:r w:rsidRPr="00E6674F">
              <w:rPr>
                <w:bCs/>
                <w:color w:val="000000"/>
              </w:rPr>
              <w:t>41 431</w:t>
            </w:r>
          </w:p>
        </w:tc>
      </w:tr>
    </w:tbl>
    <w:p w14:paraId="71F0DEED" w14:textId="77777777" w:rsidR="00B90A59" w:rsidRPr="00E6674F" w:rsidRDefault="00B90A59" w:rsidP="00B90A59">
      <w:pPr>
        <w:spacing w:line="0" w:lineRule="atLeast"/>
        <w:ind w:firstLine="709"/>
        <w:jc w:val="center"/>
        <w:rPr>
          <w:color w:val="000000"/>
        </w:rPr>
      </w:pPr>
    </w:p>
    <w:p w14:paraId="40A525E1" w14:textId="77777777" w:rsidR="00B90A59" w:rsidRPr="00E6674F" w:rsidRDefault="00B90A59" w:rsidP="00B90A59">
      <w:pPr>
        <w:spacing w:line="0" w:lineRule="atLeast"/>
        <w:ind w:firstLine="709"/>
        <w:jc w:val="both"/>
        <w:rPr>
          <w:color w:val="000000"/>
        </w:rPr>
      </w:pPr>
      <w:r w:rsidRPr="00E6674F">
        <w:rPr>
          <w:color w:val="000000"/>
        </w:rPr>
        <w:t>В связи с окончанием с 01.07.2021 действия постановления Госснаба СССР от 11.08.1987 № 109 «Об утверждении норм естественной убыли антрацитов, каменных и бурых углей и брикетов из каменных и бурых углей при хранении, разгрузке и перевозках нормой естественной убыли рядовых каменных углей» (документ утратил силу с 1 июля 2021 года в связи с изданием Постановления Правительства РФ от 13.06.2020 № 857), экспертами не принимается заявленная предприятием убыль перевозимого котельного топлива.</w:t>
      </w:r>
    </w:p>
    <w:p w14:paraId="1AAB0547" w14:textId="77777777" w:rsidR="00B90A59" w:rsidRPr="00E6674F" w:rsidRDefault="00B90A59" w:rsidP="00B90A59">
      <w:pPr>
        <w:spacing w:line="0" w:lineRule="atLeast"/>
        <w:ind w:firstLine="709"/>
        <w:jc w:val="both"/>
        <w:rPr>
          <w:color w:val="000000"/>
        </w:rPr>
      </w:pPr>
      <w:r w:rsidRPr="00E6674F">
        <w:rPr>
          <w:color w:val="000000"/>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2DF634C8" w14:textId="77777777" w:rsidR="00B90A59" w:rsidRPr="00E6674F" w:rsidRDefault="00B90A59" w:rsidP="00B90A59">
      <w:pPr>
        <w:spacing w:line="0" w:lineRule="atLeast"/>
        <w:ind w:firstLine="709"/>
        <w:jc w:val="both"/>
        <w:rPr>
          <w:color w:val="000000"/>
        </w:rPr>
      </w:pPr>
      <w:r w:rsidRPr="00E6674F">
        <w:rPr>
          <w:color w:val="000000"/>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5953BB24" w14:textId="77777777" w:rsidR="00B90A59" w:rsidRPr="00E6674F" w:rsidRDefault="00B90A59" w:rsidP="00B90A59">
      <w:pPr>
        <w:spacing w:line="0" w:lineRule="atLeast"/>
        <w:ind w:firstLine="709"/>
        <w:jc w:val="both"/>
        <w:rPr>
          <w:color w:val="000000"/>
        </w:rPr>
      </w:pPr>
      <w:r w:rsidRPr="00E6674F">
        <w:rPr>
          <w:color w:val="000000"/>
        </w:rPr>
        <w:t xml:space="preserve">б) цены, установленные в договорах, заключенных в результате проведения торгов; </w:t>
      </w:r>
    </w:p>
    <w:p w14:paraId="7C3F2FC9" w14:textId="77777777" w:rsidR="00B90A59" w:rsidRPr="00E6674F" w:rsidRDefault="00B90A59" w:rsidP="00B90A59">
      <w:pPr>
        <w:spacing w:line="0" w:lineRule="atLeast"/>
        <w:ind w:firstLine="709"/>
        <w:jc w:val="both"/>
        <w:rPr>
          <w:color w:val="000000"/>
        </w:rPr>
      </w:pPr>
      <w:r w:rsidRPr="00E6674F">
        <w:rPr>
          <w:color w:val="00000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1F193ED0" w14:textId="77777777" w:rsidR="00B90A59" w:rsidRPr="00E6674F" w:rsidRDefault="00B90A59" w:rsidP="00B90A59">
      <w:pPr>
        <w:spacing w:line="0" w:lineRule="atLeast"/>
        <w:ind w:firstLine="709"/>
        <w:jc w:val="both"/>
        <w:rPr>
          <w:color w:val="000000"/>
        </w:rPr>
      </w:pPr>
      <w:r w:rsidRPr="00E6674F">
        <w:rPr>
          <w:color w:val="000000"/>
        </w:rPr>
        <w:t xml:space="preserve">В соответствии с пунктом 29 Основ ценообразования при определении обоснованности фактических значений расходов (цен) регулятор использует источники информации о ценах (тарифах) в следующем порядке: </w:t>
      </w:r>
    </w:p>
    <w:p w14:paraId="268B70BB" w14:textId="77777777" w:rsidR="00B90A59" w:rsidRPr="00E6674F" w:rsidRDefault="00B90A59" w:rsidP="00B90A59">
      <w:pPr>
        <w:spacing w:line="0" w:lineRule="atLeast"/>
        <w:ind w:firstLine="709"/>
        <w:jc w:val="both"/>
        <w:rPr>
          <w:color w:val="000000"/>
        </w:rPr>
      </w:pPr>
      <w:r w:rsidRPr="00E6674F">
        <w:rPr>
          <w:color w:val="000000"/>
        </w:rPr>
        <w:t xml:space="preserve">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 </w:t>
      </w:r>
    </w:p>
    <w:p w14:paraId="4E706E21" w14:textId="77777777" w:rsidR="00B90A59" w:rsidRPr="00E6674F" w:rsidRDefault="00B90A59" w:rsidP="00B90A59">
      <w:pPr>
        <w:spacing w:line="0" w:lineRule="atLeast"/>
        <w:ind w:firstLine="709"/>
        <w:jc w:val="both"/>
        <w:rPr>
          <w:color w:val="000000"/>
        </w:rPr>
      </w:pPr>
      <w:r w:rsidRPr="00E6674F">
        <w:rPr>
          <w:color w:val="000000"/>
        </w:rPr>
        <w:t xml:space="preserve">б) цены, установленные в договорах, заключенных в результате проведения торгов; </w:t>
      </w:r>
    </w:p>
    <w:p w14:paraId="4A3DCAAB" w14:textId="77777777" w:rsidR="00B90A59" w:rsidRPr="00E6674F" w:rsidRDefault="00B90A59" w:rsidP="00B90A59">
      <w:pPr>
        <w:spacing w:line="0" w:lineRule="atLeast"/>
        <w:ind w:firstLine="709"/>
        <w:jc w:val="both"/>
        <w:rPr>
          <w:color w:val="000000"/>
        </w:rPr>
      </w:pPr>
      <w:r w:rsidRPr="00E6674F">
        <w:rPr>
          <w:color w:val="000000"/>
        </w:rPr>
        <w:t xml:space="preserve">в) рыночные цены, сложившиеся на организованных торговых площадках, в том числе на биржах, функционирующих на территории Российской Федерации; </w:t>
      </w:r>
    </w:p>
    <w:p w14:paraId="3F94E46D" w14:textId="77777777" w:rsidR="00B90A59" w:rsidRPr="00E6674F" w:rsidRDefault="00B90A59" w:rsidP="00B90A59">
      <w:pPr>
        <w:spacing w:line="0" w:lineRule="atLeast"/>
        <w:ind w:firstLine="709"/>
        <w:jc w:val="both"/>
        <w:rPr>
          <w:color w:val="000000"/>
        </w:rPr>
      </w:pPr>
      <w:r w:rsidRPr="00E6674F">
        <w:rPr>
          <w:color w:val="000000"/>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14:paraId="4E0C0F6D" w14:textId="77777777" w:rsidR="00B90A59" w:rsidRPr="00E6674F" w:rsidRDefault="00B90A59" w:rsidP="00B90A59">
      <w:pPr>
        <w:spacing w:line="0" w:lineRule="atLeast"/>
        <w:ind w:firstLine="709"/>
        <w:jc w:val="both"/>
        <w:rPr>
          <w:color w:val="000000"/>
        </w:rPr>
      </w:pPr>
      <w:r w:rsidRPr="00E6674F">
        <w:rPr>
          <w:color w:val="000000"/>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3FB89CAB" w14:textId="77777777" w:rsidR="00B90A59" w:rsidRPr="00E6674F" w:rsidRDefault="00B90A59" w:rsidP="00B90A59">
      <w:pPr>
        <w:spacing w:line="0" w:lineRule="atLeast"/>
        <w:ind w:firstLine="709"/>
        <w:jc w:val="both"/>
        <w:rPr>
          <w:color w:val="000000"/>
        </w:rPr>
      </w:pPr>
      <w:r w:rsidRPr="00E6674F">
        <w:rPr>
          <w:color w:val="000000"/>
        </w:rPr>
        <w:t>Стоимость угля на 2021 год принимается экспертами по договору, размещенному на официальном сайте zakupki.gov.ru (извещение о закупке                    № 32009676297) № 466-ТУ от 11.12.2020 с АО ХК «СДС-Уголь» (стр. 129 том 1). Экономически обоснованная цена угля принимается на уровне предложений предприятия, отраженной в дополнительном соглашении №2/1 от 01.01.2021 к    № 466-ТУ от 11.12.2020, в размере 1 154,12 руб./т. (без НДС) (стр. 138, том 1).</w:t>
      </w:r>
    </w:p>
    <w:p w14:paraId="285F1E52" w14:textId="77777777" w:rsidR="00B90A59" w:rsidRPr="00E6674F" w:rsidRDefault="00B90A59" w:rsidP="00B90A59">
      <w:pPr>
        <w:spacing w:line="0" w:lineRule="atLeast"/>
        <w:ind w:firstLine="709"/>
        <w:jc w:val="both"/>
        <w:rPr>
          <w:color w:val="000000"/>
        </w:rPr>
      </w:pPr>
      <w:r w:rsidRPr="00E6674F">
        <w:rPr>
          <w:color w:val="000000"/>
        </w:rPr>
        <w:t>В связи с проведенным расчетом, расходы на покупку угля в 2021 году составят 47 817 тыс. руб. = 41 432 тыс. т. * 1 154,12 руб./т. / 1000.</w:t>
      </w:r>
    </w:p>
    <w:p w14:paraId="641AED3A" w14:textId="77777777" w:rsidR="00B90A59" w:rsidRPr="00E6674F" w:rsidRDefault="00B90A59" w:rsidP="00B90A59">
      <w:pPr>
        <w:spacing w:line="0" w:lineRule="atLeast"/>
        <w:ind w:firstLine="709"/>
        <w:jc w:val="both"/>
        <w:rPr>
          <w:color w:val="000000"/>
        </w:rPr>
      </w:pPr>
      <w:r w:rsidRPr="00E6674F">
        <w:rPr>
          <w:color w:val="000000"/>
        </w:rPr>
        <w:t>Стоимость угля на 2022 год принимается экспертами по договору, размещенному на официальном сайте zakupki.gov.ru (извещение о закупке                       № 32110739582) № 504-ТУ от 30.11.2021 с АО ХК «СДС-Уголь». Экономически обоснованная цена угля принимается на уровне договорной цены, без учета доставки, в размере 1 295,46 руб./т. (без НДС).</w:t>
      </w:r>
    </w:p>
    <w:p w14:paraId="780BC82C" w14:textId="77777777" w:rsidR="00B90A59" w:rsidRPr="00E6674F" w:rsidRDefault="00B90A59" w:rsidP="00B90A59">
      <w:pPr>
        <w:spacing w:line="0" w:lineRule="atLeast"/>
        <w:ind w:firstLine="709"/>
        <w:jc w:val="both"/>
        <w:rPr>
          <w:color w:val="000000"/>
        </w:rPr>
      </w:pPr>
      <w:r w:rsidRPr="00E6674F">
        <w:rPr>
          <w:color w:val="000000"/>
        </w:rPr>
        <w:t>В связи с проведенным расчетом, расходы на покупку угля в 2022 году составят 53 672 тыс. руб. = 41 4</w:t>
      </w:r>
      <w:r>
        <w:rPr>
          <w:color w:val="000000"/>
        </w:rPr>
        <w:t>3</w:t>
      </w:r>
      <w:r w:rsidRPr="00E6674F">
        <w:rPr>
          <w:color w:val="000000"/>
        </w:rPr>
        <w:t>1 тыс. т. * 1 295,46 руб./т. / 1000.</w:t>
      </w:r>
    </w:p>
    <w:p w14:paraId="770B34B8" w14:textId="77777777" w:rsidR="00B90A59" w:rsidRPr="00E6674F" w:rsidRDefault="00B90A59" w:rsidP="00B90A59">
      <w:pPr>
        <w:spacing w:line="0" w:lineRule="atLeast"/>
        <w:ind w:firstLine="709"/>
        <w:jc w:val="both"/>
        <w:rPr>
          <w:color w:val="000000"/>
        </w:rPr>
      </w:pPr>
    </w:p>
    <w:p w14:paraId="03F2770D" w14:textId="77777777" w:rsidR="00B90A59" w:rsidRPr="00E6674F" w:rsidRDefault="00B90A59" w:rsidP="00B90A59">
      <w:pPr>
        <w:spacing w:line="0" w:lineRule="atLeast"/>
        <w:ind w:firstLine="709"/>
        <w:jc w:val="both"/>
        <w:rPr>
          <w:color w:val="000000"/>
        </w:rPr>
      </w:pPr>
      <w:r w:rsidRPr="00E6674F">
        <w:rPr>
          <w:color w:val="000000"/>
        </w:rPr>
        <w:t>Доставку угля от грузоотправителя ООО «Шахтоуправление «Майское» (</w:t>
      </w:r>
      <w:proofErr w:type="spellStart"/>
      <w:r w:rsidRPr="00E6674F">
        <w:rPr>
          <w:color w:val="000000"/>
        </w:rPr>
        <w:t>Прокопьевский</w:t>
      </w:r>
      <w:proofErr w:type="spellEnd"/>
      <w:r w:rsidRPr="00E6674F">
        <w:rPr>
          <w:color w:val="000000"/>
        </w:rPr>
        <w:t xml:space="preserve"> район, п. Октябрьский) до г. Тайга планируется осуществлять железнодорожным транспортом. Стоимость доставки угля железнодорожным транспортом на 2021 год принята экспертами исходя из стоимости доставки одной тонны угля, отраженной в дополнительном соглашении №2/1 от 01.01.2021 к № 466-ТУ от 11.12.2020, в размере 439,55 руб./т. (без НДС) (стр. 138, том 1). Расходы на доставку угля железнодорожным транспортом на 2021 год принимаются в сумме 18 211 тыс. руб. = 41 432 т * 439,55 руб./т / 1000.</w:t>
      </w:r>
    </w:p>
    <w:p w14:paraId="07CDD91C" w14:textId="77777777" w:rsidR="00B90A59" w:rsidRPr="00E6674F" w:rsidRDefault="00B90A59" w:rsidP="00B90A59">
      <w:pPr>
        <w:spacing w:line="0" w:lineRule="atLeast"/>
        <w:ind w:firstLine="709"/>
        <w:jc w:val="both"/>
        <w:rPr>
          <w:color w:val="000000"/>
        </w:rPr>
      </w:pPr>
      <w:r w:rsidRPr="00E6674F">
        <w:rPr>
          <w:color w:val="000000"/>
        </w:rPr>
        <w:t>Стоимость доставки угля железнодорожным транспортом на 2022 год принята экспертами исходя из стоимости доставки принимаемой на 2021 год, в размере 439,55 руб./т., с учетом индекса изменения цен Минэкономразвития РФ от 30.09.2021 по транспорту 2022/2021 = 1,041 и составила 457,57 руб./т = 439,55 руб./т. * 1,041. Расходы на доставку угля железнодорожным транспортом на 2022 год принимаются в сумме 18 958 тыс. руб. = 41 431 т * 457,57 руб./т / 1000.</w:t>
      </w:r>
    </w:p>
    <w:p w14:paraId="7F0EC12A" w14:textId="77777777" w:rsidR="00B90A59" w:rsidRPr="00E6674F" w:rsidRDefault="00B90A59" w:rsidP="00B90A59">
      <w:pPr>
        <w:spacing w:line="0" w:lineRule="atLeast"/>
        <w:ind w:firstLine="709"/>
        <w:jc w:val="both"/>
        <w:rPr>
          <w:color w:val="000000"/>
        </w:rPr>
      </w:pPr>
    </w:p>
    <w:p w14:paraId="741558B9" w14:textId="77777777" w:rsidR="00B90A59" w:rsidRPr="00E6674F" w:rsidRDefault="00B90A59" w:rsidP="00B90A59">
      <w:pPr>
        <w:spacing w:line="0" w:lineRule="atLeast"/>
        <w:ind w:firstLine="709"/>
        <w:jc w:val="both"/>
        <w:rPr>
          <w:color w:val="000000"/>
        </w:rPr>
      </w:pPr>
      <w:r w:rsidRPr="00E6674F">
        <w:rPr>
          <w:color w:val="000000"/>
        </w:rPr>
        <w:t>Стоимость услуги по содержанию ж/д тупика в 2021 году, используемого для разгрузки угля на центральном складе по адресу г. Тайга, ул. Таёжная, 11, включают в себя сбор за подачу и уборку вагонов локомотивом перевозчика в сумме 3 375 руб./</w:t>
      </w:r>
      <w:proofErr w:type="spellStart"/>
      <w:r w:rsidRPr="00E6674F">
        <w:rPr>
          <w:color w:val="000000"/>
        </w:rPr>
        <w:t>сут</w:t>
      </w:r>
      <w:proofErr w:type="spellEnd"/>
      <w:r w:rsidRPr="00E6674F">
        <w:rPr>
          <w:color w:val="000000"/>
        </w:rPr>
        <w:t>. за 1 км (уведомление об изменении ставки договорной платы от 02.02.2021 № 573/3-С КАФТО (стр. 169 том 1) к договору с ОАО «РЖД» №3/43 от 01.01.2021 (стр. 160, том 1). Расходы на содержание тупика на 2021 год, принимаются в сумме 1 232 тыс. руб. = 3 375 руб. в сутки * 365 дней / 1000.</w:t>
      </w:r>
    </w:p>
    <w:p w14:paraId="71F9A3C5" w14:textId="77777777" w:rsidR="00B90A59" w:rsidRPr="00E6674F" w:rsidRDefault="00B90A59" w:rsidP="00B90A59">
      <w:pPr>
        <w:spacing w:line="0" w:lineRule="atLeast"/>
        <w:ind w:firstLine="709"/>
        <w:jc w:val="both"/>
        <w:rPr>
          <w:color w:val="000000"/>
        </w:rPr>
      </w:pPr>
      <w:r w:rsidRPr="00E6674F">
        <w:rPr>
          <w:color w:val="000000"/>
        </w:rPr>
        <w:t>Стоимость услуги по содержанию ж/д тупика в 2022 году, принимается в сумме 3 621,39 руб./</w:t>
      </w:r>
      <w:proofErr w:type="spellStart"/>
      <w:r w:rsidRPr="00E6674F">
        <w:rPr>
          <w:color w:val="000000"/>
        </w:rPr>
        <w:t>сут</w:t>
      </w:r>
      <w:proofErr w:type="spellEnd"/>
      <w:r w:rsidRPr="00E6674F">
        <w:rPr>
          <w:color w:val="000000"/>
        </w:rPr>
        <w:t>. за 1 км. (уведомление об изменении ставки договорной платы от 24.11.2021 № 23105/3-СТЦФТО (представлен по эл. почте) к договору с ОАО «РЖД» №3/43 от 01.01.2021 (стр. 160, том 1). Расходы на содержание тупика на 2022 год, принимаются в сумме 1 322 тыс. руб. = 3 621,39 руб. в сутки * 365 дней / 1000.</w:t>
      </w:r>
    </w:p>
    <w:p w14:paraId="110CB26F" w14:textId="77777777" w:rsidR="00B90A59" w:rsidRPr="00E6674F" w:rsidRDefault="00B90A59" w:rsidP="00B90A59">
      <w:pPr>
        <w:spacing w:line="0" w:lineRule="atLeast"/>
        <w:ind w:firstLine="709"/>
        <w:jc w:val="both"/>
        <w:rPr>
          <w:color w:val="000000"/>
        </w:rPr>
      </w:pPr>
    </w:p>
    <w:p w14:paraId="2F25F529" w14:textId="77777777" w:rsidR="00B90A59" w:rsidRPr="00E6674F" w:rsidRDefault="00B90A59" w:rsidP="00B90A59">
      <w:pPr>
        <w:spacing w:line="0" w:lineRule="atLeast"/>
        <w:ind w:firstLine="709"/>
        <w:jc w:val="both"/>
        <w:rPr>
          <w:color w:val="000000"/>
        </w:rPr>
      </w:pPr>
      <w:r w:rsidRPr="00E6674F">
        <w:rPr>
          <w:color w:val="000000"/>
        </w:rPr>
        <w:t>Стоимость услуги по маневровым работам с выходом локомотива на подачу и уборку вагонов в 2021 году принимается исходя из:</w:t>
      </w:r>
    </w:p>
    <w:p w14:paraId="5E3AFF82" w14:textId="77777777" w:rsidR="00B90A59" w:rsidRPr="00E6674F" w:rsidRDefault="00B90A59" w:rsidP="00B90A59">
      <w:pPr>
        <w:spacing w:line="0" w:lineRule="atLeast"/>
        <w:ind w:firstLine="709"/>
        <w:jc w:val="both"/>
        <w:rPr>
          <w:color w:val="000000"/>
        </w:rPr>
      </w:pPr>
      <w:r w:rsidRPr="00E6674F">
        <w:rPr>
          <w:color w:val="000000"/>
        </w:rPr>
        <w:t>- ставки 522,5 руб., согласно таблице 10 Тарифного руководства №3 утвержденного Постановлением ФЭК РФ от 19.06.2002 № 35/15 (ред. от 10.06.2009, с изм. от 10.12.2015) «Об утверждении Правил применения сборов за дополнительные операции, связанные с перевозкой грузов на федеральном железнодорожном транспорте» (Тарифное руководство № 3)) – далее ТР № 3, (ставка определена по критериям до 5 вагонов и расстоянии от 2 до 3 км);</w:t>
      </w:r>
    </w:p>
    <w:p w14:paraId="1869015C" w14:textId="77777777" w:rsidR="00B90A59" w:rsidRPr="00E6674F" w:rsidRDefault="00B90A59" w:rsidP="00B90A59">
      <w:pPr>
        <w:spacing w:line="0" w:lineRule="atLeast"/>
        <w:ind w:firstLine="709"/>
        <w:jc w:val="both"/>
        <w:rPr>
          <w:color w:val="000000"/>
        </w:rPr>
      </w:pPr>
      <w:r w:rsidRPr="00E6674F">
        <w:rPr>
          <w:color w:val="000000"/>
        </w:rPr>
        <w:t>- районного коэффициента доплат, за работу в пустынных и безводных районах, районах с особыми климатическими условиями, в районах Крайнего Севера и приравненных к ним местностях, согласно таб. 13 ТР № 3, в размере 1,10;</w:t>
      </w:r>
    </w:p>
    <w:p w14:paraId="0F65E5D1" w14:textId="77777777" w:rsidR="00B90A59" w:rsidRPr="00E6674F" w:rsidRDefault="00B90A59" w:rsidP="00B90A59">
      <w:pPr>
        <w:spacing w:line="0" w:lineRule="atLeast"/>
        <w:ind w:firstLine="709"/>
        <w:jc w:val="both"/>
        <w:rPr>
          <w:color w:val="000000"/>
        </w:rPr>
      </w:pPr>
      <w:r w:rsidRPr="00E6674F">
        <w:rPr>
          <w:color w:val="000000"/>
        </w:rPr>
        <w:t>- повышающего коэффициента за подачу и уборку, согласно Приложению № 4 п. 1 Приказа ФАС России от 10.12.2015 № 1226/15 (в ред. от 12.05.2020), с 2021 г. составляет 5,090.</w:t>
      </w:r>
    </w:p>
    <w:p w14:paraId="532E29AA" w14:textId="77777777" w:rsidR="00B90A59" w:rsidRPr="00E6674F" w:rsidRDefault="00B90A59" w:rsidP="00B90A59">
      <w:pPr>
        <w:spacing w:line="0" w:lineRule="atLeast"/>
        <w:ind w:firstLine="709"/>
        <w:jc w:val="both"/>
        <w:rPr>
          <w:color w:val="000000"/>
        </w:rPr>
      </w:pPr>
      <w:r w:rsidRPr="00E6674F">
        <w:rPr>
          <w:color w:val="000000"/>
        </w:rPr>
        <w:t>При принимаемой в расчет ставке и коэффициентов, стоимость услуги по маневровым работам за один выход локомотива на подачу или уборку вагонов в 2021 году составит 2 925,5 руб. = 522,5 * 1,10 * 5,090.</w:t>
      </w:r>
    </w:p>
    <w:p w14:paraId="2D013514" w14:textId="77777777" w:rsidR="00B90A59" w:rsidRPr="00E6674F" w:rsidRDefault="00B90A59" w:rsidP="00B90A59">
      <w:pPr>
        <w:spacing w:line="0" w:lineRule="atLeast"/>
        <w:ind w:firstLine="709"/>
        <w:jc w:val="both"/>
        <w:rPr>
          <w:color w:val="000000"/>
        </w:rPr>
      </w:pPr>
      <w:r w:rsidRPr="00E6674F">
        <w:rPr>
          <w:color w:val="000000"/>
        </w:rPr>
        <w:t xml:space="preserve">За один выход локомотив может поставить 4 вагона (вместимость склада). Средняя загрузка вагона углем составляет 69 тонн. </w:t>
      </w:r>
    </w:p>
    <w:p w14:paraId="225DFD56" w14:textId="77777777" w:rsidR="00B90A59" w:rsidRPr="00E6674F" w:rsidRDefault="00B90A59" w:rsidP="00B90A59">
      <w:pPr>
        <w:spacing w:line="0" w:lineRule="atLeast"/>
        <w:ind w:firstLine="709"/>
        <w:jc w:val="both"/>
        <w:rPr>
          <w:color w:val="000000"/>
        </w:rPr>
      </w:pPr>
      <w:r w:rsidRPr="00E6674F">
        <w:rPr>
          <w:color w:val="000000"/>
        </w:rPr>
        <w:t>Таким образом, стоимость подачи и уборки вагонов на 2021 год принимается в сумме 21,20 руб./т. = (2 925,5 руб. + 2 925,5 руб.) / (4 * 69).</w:t>
      </w:r>
    </w:p>
    <w:p w14:paraId="0ACC8125" w14:textId="77777777" w:rsidR="00B90A59" w:rsidRPr="00E6674F" w:rsidRDefault="00B90A59" w:rsidP="00B90A59">
      <w:pPr>
        <w:spacing w:line="0" w:lineRule="atLeast"/>
        <w:ind w:firstLine="709"/>
        <w:jc w:val="both"/>
        <w:rPr>
          <w:color w:val="000000"/>
        </w:rPr>
      </w:pPr>
      <w:r w:rsidRPr="00E6674F">
        <w:rPr>
          <w:color w:val="000000"/>
        </w:rPr>
        <w:t>Расходы на услуги подачи и уборки вагонов локомотивом на 2021 год принимаются в сумме 878 тыс. руб. = 21,20 руб./т. * 41 432 т.</w:t>
      </w:r>
    </w:p>
    <w:p w14:paraId="6283250E" w14:textId="77777777" w:rsidR="00B90A59" w:rsidRPr="00E6674F" w:rsidRDefault="00B90A59" w:rsidP="00B90A59">
      <w:pPr>
        <w:spacing w:line="0" w:lineRule="atLeast"/>
        <w:ind w:firstLine="709"/>
        <w:jc w:val="both"/>
        <w:rPr>
          <w:color w:val="000000"/>
        </w:rPr>
      </w:pPr>
      <w:r w:rsidRPr="00E6674F">
        <w:rPr>
          <w:color w:val="000000"/>
        </w:rPr>
        <w:t>Стоимость услуги по маневровым работам с выходом локомотива на подачу и уборку вагонов в 2022 году принимается исходя из:</w:t>
      </w:r>
    </w:p>
    <w:p w14:paraId="5C318844" w14:textId="77777777" w:rsidR="00B90A59" w:rsidRPr="00E6674F" w:rsidRDefault="00B90A59" w:rsidP="00B90A59">
      <w:pPr>
        <w:spacing w:line="0" w:lineRule="atLeast"/>
        <w:ind w:firstLine="709"/>
        <w:jc w:val="both"/>
        <w:rPr>
          <w:color w:val="000000"/>
        </w:rPr>
      </w:pPr>
      <w:r w:rsidRPr="00E6674F">
        <w:rPr>
          <w:color w:val="000000"/>
        </w:rPr>
        <w:t>- ставки 522,5 руб., согласно таблице 10 Тарифного руководства №3 утвержденного Постановлением ФЭК РФ от 19.06.2002 № 35/15 (ред. от 10.06.2009, с изм. от 10.12.2015) «Об утверждении Правил применения сборов за дополнительные операции, связанные с перевозкой грузов на федеральном железнодорожном транспорте» (Тарифное руководство № 3)) – далее ТР № 3, (ставка определена по критериям до 5 вагонов и расстоянии от 2 до 3 км);</w:t>
      </w:r>
    </w:p>
    <w:p w14:paraId="73456E0B" w14:textId="77777777" w:rsidR="00B90A59" w:rsidRPr="00E6674F" w:rsidRDefault="00B90A59" w:rsidP="00B90A59">
      <w:pPr>
        <w:spacing w:line="0" w:lineRule="atLeast"/>
        <w:ind w:firstLine="709"/>
        <w:jc w:val="both"/>
        <w:rPr>
          <w:color w:val="000000"/>
        </w:rPr>
      </w:pPr>
      <w:r w:rsidRPr="00E6674F">
        <w:rPr>
          <w:color w:val="000000"/>
        </w:rPr>
        <w:t>- районного коэффициента доплат, за работу в пустынных и безводных районах, районах с особыми климатическими условиями, в районах Крайнего Севера и приравненных к ним местностях, согласно таб. 13 ТР № 3, в размере 1,10;</w:t>
      </w:r>
    </w:p>
    <w:p w14:paraId="499B97ED" w14:textId="77777777" w:rsidR="00B90A59" w:rsidRPr="00E6674F" w:rsidRDefault="00B90A59" w:rsidP="00B90A59">
      <w:pPr>
        <w:spacing w:line="0" w:lineRule="atLeast"/>
        <w:ind w:firstLine="709"/>
        <w:jc w:val="both"/>
        <w:rPr>
          <w:color w:val="000000"/>
        </w:rPr>
      </w:pPr>
      <w:r w:rsidRPr="00E6674F">
        <w:rPr>
          <w:color w:val="000000"/>
        </w:rPr>
        <w:t>- повышающего коэффициента за подачу и уборку, согласно Приложению № 4 п. 1 Приказа ФАС России от 10.12.2015 № 1226/15 (в ред. от 12.05.2020), с 2022 г. составляет 5,273.</w:t>
      </w:r>
    </w:p>
    <w:p w14:paraId="712049B8" w14:textId="77777777" w:rsidR="00B90A59" w:rsidRPr="00E6674F" w:rsidRDefault="00B90A59" w:rsidP="00B90A59">
      <w:pPr>
        <w:spacing w:line="0" w:lineRule="atLeast"/>
        <w:ind w:firstLine="709"/>
        <w:jc w:val="both"/>
        <w:rPr>
          <w:color w:val="000000"/>
        </w:rPr>
      </w:pPr>
      <w:r w:rsidRPr="00E6674F">
        <w:rPr>
          <w:color w:val="000000"/>
        </w:rPr>
        <w:t>При принимаемой в расчет ставке и коэффициентах, стоимость услуги по маневровым работам за один выход локомотива на подачу или уборку вагонов в 202</w:t>
      </w:r>
      <w:r>
        <w:rPr>
          <w:color w:val="000000"/>
        </w:rPr>
        <w:t>2</w:t>
      </w:r>
      <w:r w:rsidRPr="00E6674F">
        <w:rPr>
          <w:color w:val="000000"/>
        </w:rPr>
        <w:t xml:space="preserve"> году составит 3 030,6 руб. = 522,5 * 1,10 * 5,273.</w:t>
      </w:r>
    </w:p>
    <w:p w14:paraId="7EB903E3" w14:textId="77777777" w:rsidR="00B90A59" w:rsidRPr="00E6674F" w:rsidRDefault="00B90A59" w:rsidP="00B90A59">
      <w:pPr>
        <w:spacing w:line="0" w:lineRule="atLeast"/>
        <w:ind w:firstLine="709"/>
        <w:jc w:val="both"/>
        <w:rPr>
          <w:color w:val="000000"/>
        </w:rPr>
      </w:pPr>
      <w:r w:rsidRPr="00E6674F">
        <w:rPr>
          <w:color w:val="000000"/>
        </w:rPr>
        <w:t>Таким образом, стоимость подачи и уборки вагонов на 2022 год принимается в сумме 21,96 руб./т. = (3 030,6 руб. + 3 030,6 руб.) / (4 * 69).</w:t>
      </w:r>
    </w:p>
    <w:p w14:paraId="1AD718F9" w14:textId="77777777" w:rsidR="00B90A59" w:rsidRPr="00E6674F" w:rsidRDefault="00B90A59" w:rsidP="00B90A59">
      <w:pPr>
        <w:spacing w:line="0" w:lineRule="atLeast"/>
        <w:ind w:firstLine="709"/>
        <w:jc w:val="both"/>
        <w:rPr>
          <w:color w:val="000000"/>
        </w:rPr>
      </w:pPr>
      <w:r w:rsidRPr="00E6674F">
        <w:rPr>
          <w:color w:val="000000"/>
        </w:rPr>
        <w:t>Расходы на услуги подачи и уборки вагонов локомотивом на 2022 год принимаются в сумме 910 тыс. руб. = 21,96 руб./т. * 41 431 т.</w:t>
      </w:r>
    </w:p>
    <w:p w14:paraId="48E5C586" w14:textId="77777777" w:rsidR="00B90A59" w:rsidRPr="00E6674F" w:rsidRDefault="00B90A59" w:rsidP="00B90A59">
      <w:pPr>
        <w:spacing w:line="0" w:lineRule="atLeast"/>
        <w:ind w:firstLine="709"/>
        <w:jc w:val="both"/>
        <w:rPr>
          <w:color w:val="000000"/>
        </w:rPr>
      </w:pPr>
    </w:p>
    <w:p w14:paraId="31D780F2" w14:textId="77777777" w:rsidR="00B90A59" w:rsidRPr="00E6674F" w:rsidRDefault="00B90A59" w:rsidP="00B90A59">
      <w:pPr>
        <w:spacing w:line="0" w:lineRule="atLeast"/>
        <w:ind w:firstLine="709"/>
        <w:jc w:val="both"/>
        <w:rPr>
          <w:color w:val="000000"/>
        </w:rPr>
      </w:pPr>
      <w:r w:rsidRPr="00E6674F">
        <w:rPr>
          <w:color w:val="000000"/>
        </w:rPr>
        <w:t xml:space="preserve">Стоимость доставки угля, от центрального склада (ул. Таёжная, 11) до малых котельных планируется предприятием осуществлять автотранспортом грузоподъёмностью 10 т., по договору №3-ТВКХ от 09.12.2020 с ООО «ТВКХ» (стр. 139, том 1). Экспертами отмечается, что представленный договор заключен без конкурсных процедур, данные о проведении закупки по представленному договору на официальном сайте zakupki.gov.ru отсутствуют, экспертами соответственно не принимаются в расчет, в целях обоснования цены по доставке угля представленные ОАО «СКЭК». </w:t>
      </w:r>
    </w:p>
    <w:p w14:paraId="337A8088" w14:textId="77777777" w:rsidR="00B90A59" w:rsidRPr="00E6674F" w:rsidRDefault="00B90A59" w:rsidP="00B90A59">
      <w:pPr>
        <w:ind w:firstLine="709"/>
        <w:jc w:val="both"/>
        <w:rPr>
          <w:rFonts w:eastAsia="Calibri"/>
          <w:color w:val="000000"/>
          <w:lang w:eastAsia="en-US"/>
        </w:rPr>
      </w:pPr>
      <w:r w:rsidRPr="00E6674F">
        <w:rPr>
          <w:color w:val="000000"/>
        </w:rPr>
        <w:t xml:space="preserve">Экспертами в соответствии с пунктом 31 Основ ценообразования проведен альтернативный расчет стоимости доставки угля с центрального склада до 5 малых котельных. </w:t>
      </w:r>
      <w:r w:rsidRPr="00E6674F">
        <w:rPr>
          <w:rFonts w:eastAsia="Calibri"/>
          <w:color w:val="000000"/>
          <w:lang w:eastAsia="en-US"/>
        </w:rPr>
        <w:t xml:space="preserve">При расчете обоснованности расходов по доставке угля с центрального склада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 10 2020 год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Стоимость самосвала грузоподъёмностью до 10 т. определена согласно данным каталога в 2020 году, код ресурса 40-0052, в размере 1 504,82 руб./м/ч., с учетом индекса изменения цен Минэкономразвития РФ от 30.09.2021 по транспорту 2021/2020 = 1,163 и составила 1 750,11 руб./т = 1 504,82 руб./т. * 1,163. </w:t>
      </w:r>
      <w:r w:rsidRPr="00E6674F">
        <w:rPr>
          <w:color w:val="000000"/>
        </w:rPr>
        <w:t xml:space="preserve"> </w:t>
      </w:r>
      <w:r w:rsidRPr="00E6674F">
        <w:rPr>
          <w:rFonts w:eastAsia="Calibri"/>
          <w:color w:val="000000"/>
          <w:lang w:eastAsia="en-US"/>
        </w:rPr>
        <w:t xml:space="preserve">Расстояние доставки угля с центрального склада (г. Тайга, ул. Таёжная, 11) до каждой из 5 котельных, экспертами определено согласно расчету маршрута в Гугл карты. Рассчитав нормативный объем перевозимого угля, зная расстояние доставки до каждой котельной, экспертами проведен расчет затрат доставки угля на каждую котельную. Расходы на доставку угля до 5 котельных в 2021 году принимаются в сумме 180 тыс. руб. Экономически обоснованная средняя стоимость доставки угля, обслуживаемых ООО «ТВКХ» в 2021 году, составила </w:t>
      </w:r>
      <w:r>
        <w:rPr>
          <w:rFonts w:eastAsia="Calibri"/>
          <w:color w:val="000000"/>
          <w:lang w:eastAsia="en-US"/>
        </w:rPr>
        <w:t>167,91</w:t>
      </w:r>
      <w:r w:rsidRPr="00E6674F">
        <w:rPr>
          <w:rFonts w:eastAsia="Calibri"/>
          <w:color w:val="000000"/>
          <w:lang w:eastAsia="en-US"/>
        </w:rPr>
        <w:t xml:space="preserve"> руб./т. = 202 тыс. руб. / 1 </w:t>
      </w:r>
      <w:r>
        <w:rPr>
          <w:rFonts w:eastAsia="Calibri"/>
          <w:color w:val="000000"/>
          <w:lang w:eastAsia="en-US"/>
        </w:rPr>
        <w:t>203</w:t>
      </w:r>
      <w:r w:rsidRPr="00E6674F">
        <w:rPr>
          <w:rFonts w:eastAsia="Calibri"/>
          <w:color w:val="000000"/>
          <w:lang w:eastAsia="en-US"/>
        </w:rPr>
        <w:t xml:space="preserve"> т * 1000. Расчет затрат на доставку угля с центрального склада до малых котельных,</w:t>
      </w:r>
      <w:r w:rsidRPr="00E6674F">
        <w:rPr>
          <w:color w:val="000000"/>
        </w:rPr>
        <w:t xml:space="preserve"> </w:t>
      </w:r>
      <w:r w:rsidRPr="00E6674F">
        <w:rPr>
          <w:rFonts w:eastAsia="Calibri"/>
          <w:color w:val="000000"/>
          <w:lang w:eastAsia="en-US"/>
        </w:rPr>
        <w:t>обслуживаемых ООО «ТВКХ» в 2021 году, представлен в таблице 6.</w:t>
      </w:r>
    </w:p>
    <w:p w14:paraId="7DA1B938" w14:textId="77777777" w:rsidR="00B90A59" w:rsidRPr="00E6674F" w:rsidRDefault="00B90A59" w:rsidP="00B90A59">
      <w:pPr>
        <w:ind w:firstLine="709"/>
        <w:jc w:val="right"/>
        <w:rPr>
          <w:rFonts w:eastAsia="Calibri"/>
          <w:color w:val="000000"/>
          <w:lang w:eastAsia="en-US"/>
        </w:rPr>
        <w:sectPr w:rsidR="00B90A59" w:rsidRPr="00E6674F" w:rsidSect="007E6DA6">
          <w:headerReference w:type="default" r:id="rId27"/>
          <w:pgSz w:w="11906" w:h="16838"/>
          <w:pgMar w:top="1134" w:right="849" w:bottom="993" w:left="1134" w:header="709" w:footer="709" w:gutter="0"/>
          <w:cols w:space="708"/>
          <w:titlePg/>
          <w:docGrid w:linePitch="381"/>
        </w:sectPr>
      </w:pPr>
    </w:p>
    <w:p w14:paraId="404B950D" w14:textId="77777777" w:rsidR="00B90A59" w:rsidRPr="00E6674F" w:rsidRDefault="00B90A59" w:rsidP="00B90A59">
      <w:pPr>
        <w:ind w:firstLine="709"/>
        <w:jc w:val="right"/>
        <w:rPr>
          <w:rFonts w:eastAsia="Calibri"/>
          <w:color w:val="000000"/>
          <w:lang w:eastAsia="en-US"/>
        </w:rPr>
      </w:pPr>
      <w:r w:rsidRPr="00E6674F">
        <w:rPr>
          <w:rFonts w:eastAsia="Calibri"/>
          <w:color w:val="000000"/>
          <w:lang w:eastAsia="en-US"/>
        </w:rPr>
        <w:t>Таблица 6.</w:t>
      </w:r>
    </w:p>
    <w:p w14:paraId="2EA1E95E" w14:textId="77777777" w:rsidR="00B90A59" w:rsidRPr="00E6674F" w:rsidRDefault="00B90A59" w:rsidP="00B90A59">
      <w:pPr>
        <w:ind w:firstLine="709"/>
        <w:jc w:val="center"/>
        <w:rPr>
          <w:rFonts w:eastAsia="Calibri"/>
          <w:color w:val="000000"/>
          <w:lang w:eastAsia="en-US"/>
        </w:rPr>
      </w:pPr>
      <w:r w:rsidRPr="00E6674F">
        <w:rPr>
          <w:rFonts w:eastAsia="Calibri"/>
          <w:color w:val="000000"/>
          <w:lang w:eastAsia="en-US"/>
        </w:rPr>
        <w:t>Расчет затрат на доставку угля с центрального склада до малых котельных, в 2021 году</w:t>
      </w:r>
    </w:p>
    <w:tbl>
      <w:tblPr>
        <w:tblW w:w="15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275"/>
        <w:gridCol w:w="1560"/>
        <w:gridCol w:w="1275"/>
        <w:gridCol w:w="1560"/>
        <w:gridCol w:w="1417"/>
        <w:gridCol w:w="1276"/>
        <w:gridCol w:w="992"/>
        <w:gridCol w:w="992"/>
        <w:gridCol w:w="1560"/>
        <w:gridCol w:w="996"/>
      </w:tblGrid>
      <w:tr w:rsidR="00B90A59" w:rsidRPr="00E6674F" w14:paraId="6D827F6A" w14:textId="77777777" w:rsidTr="007E6DA6">
        <w:trPr>
          <w:trHeight w:val="21"/>
        </w:trPr>
        <w:tc>
          <w:tcPr>
            <w:tcW w:w="2127" w:type="dxa"/>
            <w:shd w:val="clear" w:color="auto" w:fill="auto"/>
            <w:vAlign w:val="center"/>
          </w:tcPr>
          <w:p w14:paraId="1482863B" w14:textId="77777777" w:rsidR="00B90A59" w:rsidRPr="00E6674F" w:rsidRDefault="00B90A59" w:rsidP="007E6DA6">
            <w:pPr>
              <w:jc w:val="center"/>
              <w:rPr>
                <w:bCs/>
                <w:color w:val="000000"/>
              </w:rPr>
            </w:pPr>
            <w:r w:rsidRPr="00E6674F">
              <w:rPr>
                <w:bCs/>
                <w:color w:val="000000"/>
              </w:rPr>
              <w:t>Название котельной</w:t>
            </w:r>
          </w:p>
        </w:tc>
        <w:tc>
          <w:tcPr>
            <w:tcW w:w="1275" w:type="dxa"/>
            <w:shd w:val="clear" w:color="auto" w:fill="auto"/>
            <w:vAlign w:val="center"/>
            <w:hideMark/>
          </w:tcPr>
          <w:p w14:paraId="6E64390F" w14:textId="77777777" w:rsidR="00B90A59" w:rsidRPr="00E6674F" w:rsidRDefault="00B90A59" w:rsidP="007E6DA6">
            <w:pPr>
              <w:jc w:val="center"/>
              <w:rPr>
                <w:bCs/>
                <w:color w:val="000000"/>
                <w:sz w:val="16"/>
                <w:szCs w:val="16"/>
              </w:rPr>
            </w:pPr>
            <w:r w:rsidRPr="00E6674F">
              <w:rPr>
                <w:bCs/>
                <w:color w:val="000000"/>
                <w:sz w:val="16"/>
                <w:szCs w:val="16"/>
              </w:rPr>
              <w:t xml:space="preserve">км. (туда-обратно) от центрального склада </w:t>
            </w:r>
          </w:p>
        </w:tc>
        <w:tc>
          <w:tcPr>
            <w:tcW w:w="1560" w:type="dxa"/>
            <w:shd w:val="clear" w:color="auto" w:fill="auto"/>
            <w:vAlign w:val="center"/>
            <w:hideMark/>
          </w:tcPr>
          <w:p w14:paraId="15EDD410" w14:textId="77777777" w:rsidR="00B90A59" w:rsidRPr="00E6674F" w:rsidRDefault="00B90A59" w:rsidP="007E6DA6">
            <w:pPr>
              <w:jc w:val="center"/>
              <w:rPr>
                <w:bCs/>
                <w:color w:val="000000"/>
                <w:sz w:val="16"/>
                <w:szCs w:val="16"/>
              </w:rPr>
            </w:pPr>
            <w:r w:rsidRPr="00E6674F">
              <w:rPr>
                <w:bCs/>
                <w:color w:val="000000"/>
                <w:sz w:val="16"/>
                <w:szCs w:val="16"/>
              </w:rPr>
              <w:t xml:space="preserve">Плановый расход натурального топлива </w:t>
            </w:r>
          </w:p>
        </w:tc>
        <w:tc>
          <w:tcPr>
            <w:tcW w:w="1275" w:type="dxa"/>
            <w:shd w:val="clear" w:color="auto" w:fill="auto"/>
            <w:vAlign w:val="center"/>
            <w:hideMark/>
          </w:tcPr>
          <w:p w14:paraId="5FED1498" w14:textId="77777777" w:rsidR="00B90A59" w:rsidRPr="00E6674F" w:rsidRDefault="00B90A59" w:rsidP="007E6DA6">
            <w:pPr>
              <w:jc w:val="center"/>
              <w:rPr>
                <w:bCs/>
                <w:color w:val="000000"/>
                <w:sz w:val="16"/>
                <w:szCs w:val="16"/>
              </w:rPr>
            </w:pPr>
            <w:r w:rsidRPr="00E6674F">
              <w:rPr>
                <w:bCs/>
                <w:color w:val="000000"/>
                <w:sz w:val="16"/>
                <w:szCs w:val="16"/>
              </w:rPr>
              <w:t>кол-во рейсов, КАМАЗ 10 т.</w:t>
            </w:r>
          </w:p>
        </w:tc>
        <w:tc>
          <w:tcPr>
            <w:tcW w:w="1560" w:type="dxa"/>
            <w:shd w:val="clear" w:color="auto" w:fill="auto"/>
            <w:vAlign w:val="center"/>
            <w:hideMark/>
          </w:tcPr>
          <w:p w14:paraId="253C008F" w14:textId="77777777" w:rsidR="00B90A59" w:rsidRPr="00E6674F" w:rsidRDefault="00B90A59" w:rsidP="007E6DA6">
            <w:pPr>
              <w:jc w:val="center"/>
              <w:rPr>
                <w:bCs/>
                <w:color w:val="000000"/>
                <w:sz w:val="16"/>
                <w:szCs w:val="16"/>
              </w:rPr>
            </w:pPr>
            <w:r w:rsidRPr="00E6674F">
              <w:rPr>
                <w:bCs/>
                <w:color w:val="000000"/>
                <w:sz w:val="16"/>
                <w:szCs w:val="16"/>
              </w:rPr>
              <w:t>Средняя скорость движения, (км/ч)</w:t>
            </w:r>
          </w:p>
        </w:tc>
        <w:tc>
          <w:tcPr>
            <w:tcW w:w="1417" w:type="dxa"/>
            <w:shd w:val="clear" w:color="auto" w:fill="auto"/>
            <w:vAlign w:val="center"/>
            <w:hideMark/>
          </w:tcPr>
          <w:p w14:paraId="09EE32A9" w14:textId="77777777" w:rsidR="00B90A59" w:rsidRPr="00E6674F" w:rsidRDefault="00B90A59" w:rsidP="007E6DA6">
            <w:pPr>
              <w:jc w:val="center"/>
              <w:rPr>
                <w:bCs/>
                <w:color w:val="000000"/>
                <w:sz w:val="16"/>
                <w:szCs w:val="16"/>
              </w:rPr>
            </w:pPr>
            <w:r w:rsidRPr="00E6674F">
              <w:rPr>
                <w:bCs/>
                <w:color w:val="000000"/>
                <w:sz w:val="16"/>
                <w:szCs w:val="16"/>
              </w:rPr>
              <w:t>Время в пути на 1 рейс</w:t>
            </w:r>
          </w:p>
        </w:tc>
        <w:tc>
          <w:tcPr>
            <w:tcW w:w="1276" w:type="dxa"/>
            <w:shd w:val="clear" w:color="auto" w:fill="auto"/>
            <w:vAlign w:val="center"/>
            <w:hideMark/>
          </w:tcPr>
          <w:p w14:paraId="121A4687" w14:textId="77777777" w:rsidR="00B90A59" w:rsidRPr="00E6674F" w:rsidRDefault="00B90A59" w:rsidP="007E6DA6">
            <w:pPr>
              <w:jc w:val="center"/>
              <w:rPr>
                <w:bCs/>
                <w:color w:val="000000"/>
                <w:sz w:val="16"/>
                <w:szCs w:val="16"/>
              </w:rPr>
            </w:pPr>
            <w:r w:rsidRPr="00E6674F">
              <w:rPr>
                <w:bCs/>
                <w:color w:val="000000"/>
                <w:sz w:val="16"/>
                <w:szCs w:val="16"/>
              </w:rPr>
              <w:t xml:space="preserve">Время на </w:t>
            </w:r>
            <w:proofErr w:type="spellStart"/>
            <w:r w:rsidRPr="00E6674F">
              <w:rPr>
                <w:bCs/>
                <w:color w:val="000000"/>
                <w:sz w:val="16"/>
                <w:szCs w:val="16"/>
              </w:rPr>
              <w:t>погруз</w:t>
            </w:r>
            <w:proofErr w:type="spellEnd"/>
            <w:r w:rsidRPr="00E6674F">
              <w:rPr>
                <w:bCs/>
                <w:color w:val="000000"/>
                <w:sz w:val="16"/>
                <w:szCs w:val="16"/>
              </w:rPr>
              <w:t>/</w:t>
            </w:r>
            <w:proofErr w:type="spellStart"/>
            <w:r w:rsidRPr="00E6674F">
              <w:rPr>
                <w:bCs/>
                <w:color w:val="000000"/>
                <w:sz w:val="16"/>
                <w:szCs w:val="16"/>
              </w:rPr>
              <w:t>разгруз</w:t>
            </w:r>
            <w:proofErr w:type="spellEnd"/>
            <w:r w:rsidRPr="00E6674F">
              <w:rPr>
                <w:bCs/>
                <w:color w:val="000000"/>
                <w:sz w:val="16"/>
                <w:szCs w:val="16"/>
              </w:rPr>
              <w:t>, (30 мин)</w:t>
            </w:r>
          </w:p>
        </w:tc>
        <w:tc>
          <w:tcPr>
            <w:tcW w:w="992" w:type="dxa"/>
            <w:shd w:val="clear" w:color="auto" w:fill="auto"/>
            <w:vAlign w:val="center"/>
            <w:hideMark/>
          </w:tcPr>
          <w:p w14:paraId="15106750" w14:textId="77777777" w:rsidR="00B90A59" w:rsidRPr="00E6674F" w:rsidRDefault="00B90A59" w:rsidP="007E6DA6">
            <w:pPr>
              <w:jc w:val="center"/>
              <w:rPr>
                <w:bCs/>
                <w:color w:val="000000"/>
                <w:sz w:val="16"/>
                <w:szCs w:val="16"/>
              </w:rPr>
            </w:pPr>
            <w:r w:rsidRPr="00E6674F">
              <w:rPr>
                <w:bCs/>
                <w:color w:val="000000"/>
                <w:sz w:val="16"/>
                <w:szCs w:val="16"/>
              </w:rPr>
              <w:t>Время на один рейс</w:t>
            </w:r>
          </w:p>
        </w:tc>
        <w:tc>
          <w:tcPr>
            <w:tcW w:w="992" w:type="dxa"/>
            <w:shd w:val="clear" w:color="auto" w:fill="auto"/>
            <w:vAlign w:val="center"/>
            <w:hideMark/>
          </w:tcPr>
          <w:p w14:paraId="3158195E" w14:textId="77777777" w:rsidR="00B90A59" w:rsidRPr="00E6674F" w:rsidRDefault="00B90A59" w:rsidP="007E6DA6">
            <w:pPr>
              <w:jc w:val="center"/>
              <w:rPr>
                <w:bCs/>
                <w:color w:val="000000"/>
                <w:sz w:val="16"/>
                <w:szCs w:val="16"/>
              </w:rPr>
            </w:pPr>
            <w:r w:rsidRPr="00E6674F">
              <w:rPr>
                <w:bCs/>
                <w:color w:val="000000"/>
                <w:sz w:val="16"/>
                <w:szCs w:val="16"/>
              </w:rPr>
              <w:t>Общее время доставки</w:t>
            </w:r>
          </w:p>
        </w:tc>
        <w:tc>
          <w:tcPr>
            <w:tcW w:w="1560" w:type="dxa"/>
            <w:shd w:val="clear" w:color="auto" w:fill="auto"/>
            <w:vAlign w:val="center"/>
            <w:hideMark/>
          </w:tcPr>
          <w:p w14:paraId="1BD1F28F" w14:textId="77777777" w:rsidR="00B90A59" w:rsidRPr="00E6674F" w:rsidRDefault="00B90A59" w:rsidP="007E6DA6">
            <w:pPr>
              <w:jc w:val="center"/>
              <w:rPr>
                <w:bCs/>
                <w:color w:val="000000"/>
                <w:sz w:val="16"/>
                <w:szCs w:val="16"/>
              </w:rPr>
            </w:pPr>
            <w:r w:rsidRPr="00E6674F">
              <w:rPr>
                <w:bCs/>
                <w:color w:val="000000"/>
                <w:sz w:val="16"/>
                <w:szCs w:val="16"/>
              </w:rPr>
              <w:t>Стоимость м/ч автомобиля грузоподъёмность 10 т</w:t>
            </w:r>
          </w:p>
        </w:tc>
        <w:tc>
          <w:tcPr>
            <w:tcW w:w="996" w:type="dxa"/>
            <w:shd w:val="clear" w:color="auto" w:fill="auto"/>
            <w:vAlign w:val="center"/>
            <w:hideMark/>
          </w:tcPr>
          <w:p w14:paraId="60530F65" w14:textId="77777777" w:rsidR="00B90A59" w:rsidRPr="00E6674F" w:rsidRDefault="00B90A59" w:rsidP="007E6DA6">
            <w:pPr>
              <w:jc w:val="center"/>
              <w:rPr>
                <w:bCs/>
                <w:color w:val="000000"/>
                <w:sz w:val="16"/>
                <w:szCs w:val="16"/>
              </w:rPr>
            </w:pPr>
            <w:r w:rsidRPr="00E6674F">
              <w:rPr>
                <w:bCs/>
                <w:color w:val="000000"/>
                <w:sz w:val="16"/>
                <w:szCs w:val="16"/>
              </w:rPr>
              <w:t>Расходы на доставку, тыс. руб.</w:t>
            </w:r>
          </w:p>
        </w:tc>
      </w:tr>
      <w:tr w:rsidR="00B90A59" w:rsidRPr="00E6674F" w14:paraId="0AC88F23" w14:textId="77777777" w:rsidTr="007E6DA6">
        <w:trPr>
          <w:trHeight w:val="21"/>
        </w:trPr>
        <w:tc>
          <w:tcPr>
            <w:tcW w:w="2127" w:type="dxa"/>
            <w:shd w:val="clear" w:color="auto" w:fill="auto"/>
            <w:vAlign w:val="center"/>
          </w:tcPr>
          <w:p w14:paraId="425EEAA9" w14:textId="77777777" w:rsidR="00B90A59" w:rsidRPr="00E6674F" w:rsidRDefault="00B90A59" w:rsidP="007E6DA6">
            <w:pPr>
              <w:rPr>
                <w:color w:val="000000"/>
                <w:sz w:val="20"/>
                <w:szCs w:val="20"/>
              </w:rPr>
            </w:pPr>
            <w:r w:rsidRPr="00E6674F">
              <w:rPr>
                <w:color w:val="000000"/>
                <w:sz w:val="20"/>
                <w:szCs w:val="20"/>
              </w:rPr>
              <w:t>Котельная р. Кузель</w:t>
            </w:r>
          </w:p>
        </w:tc>
        <w:tc>
          <w:tcPr>
            <w:tcW w:w="1275" w:type="dxa"/>
            <w:shd w:val="clear" w:color="auto" w:fill="auto"/>
            <w:vAlign w:val="center"/>
          </w:tcPr>
          <w:p w14:paraId="4E5D37A0" w14:textId="77777777" w:rsidR="00B90A59" w:rsidRPr="00E6674F" w:rsidRDefault="00B90A59" w:rsidP="007E6DA6">
            <w:pPr>
              <w:jc w:val="center"/>
              <w:rPr>
                <w:color w:val="000000"/>
              </w:rPr>
            </w:pPr>
            <w:r w:rsidRPr="00E6674F">
              <w:rPr>
                <w:color w:val="000000"/>
              </w:rPr>
              <w:t>21,20</w:t>
            </w:r>
          </w:p>
        </w:tc>
        <w:tc>
          <w:tcPr>
            <w:tcW w:w="1560" w:type="dxa"/>
            <w:shd w:val="clear" w:color="auto" w:fill="auto"/>
          </w:tcPr>
          <w:p w14:paraId="692BD3FB" w14:textId="77777777" w:rsidR="00B90A59" w:rsidRPr="00E6674F" w:rsidRDefault="00B90A59" w:rsidP="007E6DA6">
            <w:pPr>
              <w:jc w:val="center"/>
              <w:rPr>
                <w:bCs/>
                <w:color w:val="000000"/>
              </w:rPr>
            </w:pPr>
            <w:r w:rsidRPr="00E6674F">
              <w:rPr>
                <w:bCs/>
                <w:color w:val="000000"/>
              </w:rPr>
              <w:t>135</w:t>
            </w:r>
          </w:p>
        </w:tc>
        <w:tc>
          <w:tcPr>
            <w:tcW w:w="1275" w:type="dxa"/>
            <w:shd w:val="clear" w:color="auto" w:fill="auto"/>
          </w:tcPr>
          <w:p w14:paraId="517042BD" w14:textId="77777777" w:rsidR="00B90A59" w:rsidRPr="00E6674F" w:rsidRDefault="00B90A59" w:rsidP="007E6DA6">
            <w:pPr>
              <w:jc w:val="center"/>
              <w:rPr>
                <w:bCs/>
                <w:color w:val="000000"/>
              </w:rPr>
            </w:pPr>
            <w:r w:rsidRPr="00E6674F">
              <w:rPr>
                <w:bCs/>
                <w:color w:val="000000"/>
              </w:rPr>
              <w:t>14</w:t>
            </w:r>
          </w:p>
        </w:tc>
        <w:tc>
          <w:tcPr>
            <w:tcW w:w="1560" w:type="dxa"/>
            <w:shd w:val="clear" w:color="auto" w:fill="auto"/>
          </w:tcPr>
          <w:p w14:paraId="5ABD1E7B" w14:textId="77777777" w:rsidR="00B90A59" w:rsidRPr="00E6674F" w:rsidRDefault="00B90A59" w:rsidP="007E6DA6">
            <w:pPr>
              <w:jc w:val="center"/>
              <w:rPr>
                <w:bCs/>
                <w:color w:val="000000"/>
              </w:rPr>
            </w:pPr>
            <w:r w:rsidRPr="00E6674F">
              <w:rPr>
                <w:bCs/>
                <w:color w:val="000000"/>
              </w:rPr>
              <w:t>30</w:t>
            </w:r>
          </w:p>
        </w:tc>
        <w:tc>
          <w:tcPr>
            <w:tcW w:w="1417" w:type="dxa"/>
            <w:shd w:val="clear" w:color="auto" w:fill="auto"/>
          </w:tcPr>
          <w:p w14:paraId="24473C03" w14:textId="77777777" w:rsidR="00B90A59" w:rsidRPr="00E6674F" w:rsidRDefault="00B90A59" w:rsidP="007E6DA6">
            <w:pPr>
              <w:jc w:val="center"/>
              <w:rPr>
                <w:bCs/>
                <w:color w:val="000000"/>
              </w:rPr>
            </w:pPr>
            <w:r w:rsidRPr="00E6674F">
              <w:rPr>
                <w:bCs/>
                <w:color w:val="000000"/>
              </w:rPr>
              <w:t>0,71</w:t>
            </w:r>
          </w:p>
        </w:tc>
        <w:tc>
          <w:tcPr>
            <w:tcW w:w="1276" w:type="dxa"/>
            <w:shd w:val="clear" w:color="auto" w:fill="auto"/>
          </w:tcPr>
          <w:p w14:paraId="5BD60512" w14:textId="77777777" w:rsidR="00B90A59" w:rsidRPr="00E6674F" w:rsidRDefault="00B90A59" w:rsidP="007E6DA6">
            <w:pPr>
              <w:jc w:val="center"/>
              <w:rPr>
                <w:bCs/>
                <w:color w:val="000000"/>
              </w:rPr>
            </w:pPr>
            <w:r w:rsidRPr="00E6674F">
              <w:rPr>
                <w:bCs/>
                <w:color w:val="000000"/>
              </w:rPr>
              <w:t>0,50</w:t>
            </w:r>
          </w:p>
        </w:tc>
        <w:tc>
          <w:tcPr>
            <w:tcW w:w="992" w:type="dxa"/>
            <w:shd w:val="clear" w:color="auto" w:fill="auto"/>
          </w:tcPr>
          <w:p w14:paraId="3C8D7668" w14:textId="77777777" w:rsidR="00B90A59" w:rsidRPr="00E6674F" w:rsidRDefault="00B90A59" w:rsidP="007E6DA6">
            <w:pPr>
              <w:jc w:val="center"/>
              <w:rPr>
                <w:bCs/>
                <w:color w:val="000000"/>
              </w:rPr>
            </w:pPr>
            <w:r w:rsidRPr="00E6674F">
              <w:rPr>
                <w:bCs/>
                <w:color w:val="000000"/>
              </w:rPr>
              <w:t>1,21</w:t>
            </w:r>
          </w:p>
        </w:tc>
        <w:tc>
          <w:tcPr>
            <w:tcW w:w="992" w:type="dxa"/>
            <w:shd w:val="clear" w:color="auto" w:fill="auto"/>
          </w:tcPr>
          <w:p w14:paraId="1A0438B8" w14:textId="77777777" w:rsidR="00B90A59" w:rsidRPr="00E6674F" w:rsidRDefault="00B90A59" w:rsidP="007E6DA6">
            <w:pPr>
              <w:jc w:val="center"/>
              <w:rPr>
                <w:bCs/>
                <w:color w:val="000000"/>
              </w:rPr>
            </w:pPr>
            <w:r w:rsidRPr="00E6674F">
              <w:rPr>
                <w:bCs/>
                <w:color w:val="000000"/>
              </w:rPr>
              <w:t>16,89</w:t>
            </w:r>
          </w:p>
        </w:tc>
        <w:tc>
          <w:tcPr>
            <w:tcW w:w="1560" w:type="dxa"/>
            <w:shd w:val="clear" w:color="auto" w:fill="auto"/>
          </w:tcPr>
          <w:p w14:paraId="2F00A284" w14:textId="77777777" w:rsidR="00B90A59" w:rsidRPr="00E6674F" w:rsidRDefault="00B90A59" w:rsidP="007E6DA6">
            <w:pPr>
              <w:jc w:val="center"/>
              <w:rPr>
                <w:bCs/>
                <w:color w:val="000000"/>
              </w:rPr>
            </w:pPr>
            <w:r w:rsidRPr="00E6674F">
              <w:rPr>
                <w:bCs/>
                <w:color w:val="000000"/>
              </w:rPr>
              <w:t>1 750,11</w:t>
            </w:r>
          </w:p>
        </w:tc>
        <w:tc>
          <w:tcPr>
            <w:tcW w:w="996" w:type="dxa"/>
            <w:shd w:val="clear" w:color="auto" w:fill="auto"/>
          </w:tcPr>
          <w:p w14:paraId="46677A38" w14:textId="77777777" w:rsidR="00B90A59" w:rsidRPr="00E6674F" w:rsidRDefault="00B90A59" w:rsidP="007E6DA6">
            <w:pPr>
              <w:jc w:val="center"/>
              <w:rPr>
                <w:bCs/>
                <w:color w:val="000000"/>
              </w:rPr>
            </w:pPr>
            <w:r w:rsidRPr="00E6674F">
              <w:rPr>
                <w:bCs/>
                <w:color w:val="000000"/>
              </w:rPr>
              <w:t>30</w:t>
            </w:r>
          </w:p>
        </w:tc>
      </w:tr>
      <w:tr w:rsidR="00B90A59" w:rsidRPr="00E6674F" w14:paraId="0E307B18" w14:textId="77777777" w:rsidTr="007E6DA6">
        <w:trPr>
          <w:trHeight w:val="21"/>
        </w:trPr>
        <w:tc>
          <w:tcPr>
            <w:tcW w:w="2127" w:type="dxa"/>
            <w:shd w:val="clear" w:color="auto" w:fill="auto"/>
            <w:vAlign w:val="center"/>
          </w:tcPr>
          <w:p w14:paraId="4B27EE8E" w14:textId="77777777" w:rsidR="00B90A59" w:rsidRPr="00E6674F" w:rsidRDefault="00B90A59" w:rsidP="007E6DA6">
            <w:pPr>
              <w:rPr>
                <w:color w:val="000000"/>
                <w:sz w:val="20"/>
                <w:szCs w:val="20"/>
              </w:rPr>
            </w:pPr>
            <w:r w:rsidRPr="00E6674F">
              <w:rPr>
                <w:color w:val="000000"/>
                <w:sz w:val="20"/>
                <w:szCs w:val="20"/>
              </w:rPr>
              <w:t>Котельная ул. Трудовые резервы</w:t>
            </w:r>
          </w:p>
        </w:tc>
        <w:tc>
          <w:tcPr>
            <w:tcW w:w="1275" w:type="dxa"/>
            <w:shd w:val="clear" w:color="auto" w:fill="auto"/>
            <w:vAlign w:val="center"/>
          </w:tcPr>
          <w:p w14:paraId="55F7AA4E" w14:textId="77777777" w:rsidR="00B90A59" w:rsidRPr="00E6674F" w:rsidRDefault="00B90A59" w:rsidP="007E6DA6">
            <w:pPr>
              <w:jc w:val="center"/>
              <w:rPr>
                <w:color w:val="000000"/>
              </w:rPr>
            </w:pPr>
            <w:r w:rsidRPr="00E6674F">
              <w:rPr>
                <w:color w:val="000000"/>
              </w:rPr>
              <w:t>1,20</w:t>
            </w:r>
          </w:p>
        </w:tc>
        <w:tc>
          <w:tcPr>
            <w:tcW w:w="1560" w:type="dxa"/>
            <w:shd w:val="clear" w:color="auto" w:fill="auto"/>
          </w:tcPr>
          <w:p w14:paraId="194D61AF" w14:textId="77777777" w:rsidR="00B90A59" w:rsidRPr="00E6674F" w:rsidRDefault="00B90A59" w:rsidP="007E6DA6">
            <w:pPr>
              <w:jc w:val="center"/>
              <w:rPr>
                <w:bCs/>
                <w:color w:val="000000"/>
              </w:rPr>
            </w:pPr>
            <w:r w:rsidRPr="00E6674F">
              <w:rPr>
                <w:bCs/>
                <w:color w:val="000000"/>
              </w:rPr>
              <w:t>175</w:t>
            </w:r>
          </w:p>
        </w:tc>
        <w:tc>
          <w:tcPr>
            <w:tcW w:w="1275" w:type="dxa"/>
            <w:shd w:val="clear" w:color="auto" w:fill="auto"/>
          </w:tcPr>
          <w:p w14:paraId="48A926E7" w14:textId="77777777" w:rsidR="00B90A59" w:rsidRPr="00E6674F" w:rsidRDefault="00B90A59" w:rsidP="007E6DA6">
            <w:pPr>
              <w:jc w:val="center"/>
              <w:rPr>
                <w:bCs/>
                <w:color w:val="000000"/>
              </w:rPr>
            </w:pPr>
            <w:r w:rsidRPr="00E6674F">
              <w:rPr>
                <w:bCs/>
                <w:color w:val="000000"/>
              </w:rPr>
              <w:t>18</w:t>
            </w:r>
          </w:p>
        </w:tc>
        <w:tc>
          <w:tcPr>
            <w:tcW w:w="1560" w:type="dxa"/>
            <w:shd w:val="clear" w:color="auto" w:fill="auto"/>
          </w:tcPr>
          <w:p w14:paraId="1C464BD4" w14:textId="77777777" w:rsidR="00B90A59" w:rsidRPr="00E6674F" w:rsidRDefault="00B90A59" w:rsidP="007E6DA6">
            <w:pPr>
              <w:jc w:val="center"/>
              <w:rPr>
                <w:bCs/>
                <w:color w:val="000000"/>
              </w:rPr>
            </w:pPr>
            <w:r w:rsidRPr="00E6674F">
              <w:rPr>
                <w:bCs/>
                <w:color w:val="000000"/>
              </w:rPr>
              <w:t>30</w:t>
            </w:r>
          </w:p>
        </w:tc>
        <w:tc>
          <w:tcPr>
            <w:tcW w:w="1417" w:type="dxa"/>
            <w:shd w:val="clear" w:color="auto" w:fill="auto"/>
          </w:tcPr>
          <w:p w14:paraId="4FD7CAAC" w14:textId="77777777" w:rsidR="00B90A59" w:rsidRPr="00E6674F" w:rsidRDefault="00B90A59" w:rsidP="007E6DA6">
            <w:pPr>
              <w:jc w:val="center"/>
              <w:rPr>
                <w:bCs/>
                <w:color w:val="000000"/>
              </w:rPr>
            </w:pPr>
            <w:r w:rsidRPr="00E6674F">
              <w:rPr>
                <w:bCs/>
                <w:color w:val="000000"/>
              </w:rPr>
              <w:t>0,04</w:t>
            </w:r>
          </w:p>
        </w:tc>
        <w:tc>
          <w:tcPr>
            <w:tcW w:w="1276" w:type="dxa"/>
            <w:shd w:val="clear" w:color="auto" w:fill="auto"/>
          </w:tcPr>
          <w:p w14:paraId="24870D57" w14:textId="77777777" w:rsidR="00B90A59" w:rsidRPr="00E6674F" w:rsidRDefault="00B90A59" w:rsidP="007E6DA6">
            <w:pPr>
              <w:jc w:val="center"/>
              <w:rPr>
                <w:bCs/>
                <w:color w:val="000000"/>
              </w:rPr>
            </w:pPr>
            <w:r w:rsidRPr="00E6674F">
              <w:rPr>
                <w:bCs/>
                <w:color w:val="000000"/>
              </w:rPr>
              <w:t>0,50</w:t>
            </w:r>
          </w:p>
        </w:tc>
        <w:tc>
          <w:tcPr>
            <w:tcW w:w="992" w:type="dxa"/>
            <w:shd w:val="clear" w:color="auto" w:fill="auto"/>
          </w:tcPr>
          <w:p w14:paraId="6C1788D0" w14:textId="77777777" w:rsidR="00B90A59" w:rsidRPr="00E6674F" w:rsidRDefault="00B90A59" w:rsidP="007E6DA6">
            <w:pPr>
              <w:jc w:val="center"/>
              <w:rPr>
                <w:bCs/>
                <w:color w:val="000000"/>
              </w:rPr>
            </w:pPr>
            <w:r w:rsidRPr="00E6674F">
              <w:rPr>
                <w:bCs/>
                <w:color w:val="000000"/>
              </w:rPr>
              <w:t>0,54</w:t>
            </w:r>
          </w:p>
        </w:tc>
        <w:tc>
          <w:tcPr>
            <w:tcW w:w="992" w:type="dxa"/>
            <w:shd w:val="clear" w:color="auto" w:fill="auto"/>
          </w:tcPr>
          <w:p w14:paraId="5DE874F8" w14:textId="77777777" w:rsidR="00B90A59" w:rsidRPr="00E6674F" w:rsidRDefault="00B90A59" w:rsidP="007E6DA6">
            <w:pPr>
              <w:jc w:val="center"/>
              <w:rPr>
                <w:bCs/>
                <w:color w:val="000000"/>
              </w:rPr>
            </w:pPr>
            <w:r w:rsidRPr="00E6674F">
              <w:rPr>
                <w:bCs/>
                <w:color w:val="000000"/>
              </w:rPr>
              <w:t>9,72</w:t>
            </w:r>
          </w:p>
        </w:tc>
        <w:tc>
          <w:tcPr>
            <w:tcW w:w="1560" w:type="dxa"/>
            <w:shd w:val="clear" w:color="auto" w:fill="auto"/>
          </w:tcPr>
          <w:p w14:paraId="39DC2D07" w14:textId="77777777" w:rsidR="00B90A59" w:rsidRPr="00E6674F" w:rsidRDefault="00B90A59" w:rsidP="007E6DA6">
            <w:pPr>
              <w:jc w:val="center"/>
              <w:rPr>
                <w:bCs/>
                <w:color w:val="000000"/>
              </w:rPr>
            </w:pPr>
            <w:r w:rsidRPr="00E6674F">
              <w:rPr>
                <w:bCs/>
                <w:color w:val="000000"/>
              </w:rPr>
              <w:t>1 750,11</w:t>
            </w:r>
          </w:p>
        </w:tc>
        <w:tc>
          <w:tcPr>
            <w:tcW w:w="996" w:type="dxa"/>
            <w:shd w:val="clear" w:color="auto" w:fill="auto"/>
          </w:tcPr>
          <w:p w14:paraId="4EB844B4" w14:textId="77777777" w:rsidR="00B90A59" w:rsidRPr="00E6674F" w:rsidRDefault="00B90A59" w:rsidP="007E6DA6">
            <w:pPr>
              <w:jc w:val="center"/>
              <w:rPr>
                <w:bCs/>
                <w:color w:val="000000"/>
              </w:rPr>
            </w:pPr>
            <w:r w:rsidRPr="00E6674F">
              <w:rPr>
                <w:bCs/>
                <w:color w:val="000000"/>
              </w:rPr>
              <w:t>17</w:t>
            </w:r>
          </w:p>
        </w:tc>
      </w:tr>
      <w:tr w:rsidR="00B90A59" w:rsidRPr="00E6674F" w14:paraId="07B487C0" w14:textId="77777777" w:rsidTr="007E6DA6">
        <w:trPr>
          <w:trHeight w:val="21"/>
        </w:trPr>
        <w:tc>
          <w:tcPr>
            <w:tcW w:w="2127" w:type="dxa"/>
            <w:shd w:val="clear" w:color="auto" w:fill="auto"/>
            <w:vAlign w:val="center"/>
          </w:tcPr>
          <w:p w14:paraId="74EF090E" w14:textId="77777777" w:rsidR="00B90A59" w:rsidRPr="00E6674F" w:rsidRDefault="00B90A59" w:rsidP="007E6DA6">
            <w:pPr>
              <w:rPr>
                <w:color w:val="000000"/>
                <w:sz w:val="20"/>
                <w:szCs w:val="20"/>
              </w:rPr>
            </w:pPr>
            <w:r w:rsidRPr="00E6674F">
              <w:rPr>
                <w:color w:val="000000"/>
                <w:sz w:val="20"/>
                <w:szCs w:val="20"/>
              </w:rPr>
              <w:t>Котельная п. Кедровый</w:t>
            </w:r>
          </w:p>
        </w:tc>
        <w:tc>
          <w:tcPr>
            <w:tcW w:w="1275" w:type="dxa"/>
            <w:shd w:val="clear" w:color="auto" w:fill="auto"/>
            <w:vAlign w:val="center"/>
          </w:tcPr>
          <w:p w14:paraId="113B46EA" w14:textId="77777777" w:rsidR="00B90A59" w:rsidRPr="00E6674F" w:rsidRDefault="00B90A59" w:rsidP="007E6DA6">
            <w:pPr>
              <w:jc w:val="center"/>
              <w:rPr>
                <w:color w:val="000000"/>
              </w:rPr>
            </w:pPr>
            <w:r w:rsidRPr="00E6674F">
              <w:rPr>
                <w:color w:val="000000"/>
              </w:rPr>
              <w:t>17,00</w:t>
            </w:r>
          </w:p>
        </w:tc>
        <w:tc>
          <w:tcPr>
            <w:tcW w:w="1560" w:type="dxa"/>
            <w:shd w:val="clear" w:color="auto" w:fill="auto"/>
          </w:tcPr>
          <w:p w14:paraId="2A1C36FB" w14:textId="77777777" w:rsidR="00B90A59" w:rsidRPr="00E6674F" w:rsidRDefault="00B90A59" w:rsidP="007E6DA6">
            <w:pPr>
              <w:jc w:val="center"/>
              <w:rPr>
                <w:bCs/>
                <w:color w:val="000000"/>
              </w:rPr>
            </w:pPr>
            <w:r w:rsidRPr="00E6674F">
              <w:rPr>
                <w:bCs/>
                <w:color w:val="000000"/>
              </w:rPr>
              <w:t>457</w:t>
            </w:r>
          </w:p>
        </w:tc>
        <w:tc>
          <w:tcPr>
            <w:tcW w:w="1275" w:type="dxa"/>
            <w:shd w:val="clear" w:color="auto" w:fill="auto"/>
          </w:tcPr>
          <w:p w14:paraId="177608F6" w14:textId="77777777" w:rsidR="00B90A59" w:rsidRPr="00E6674F" w:rsidRDefault="00B90A59" w:rsidP="007E6DA6">
            <w:pPr>
              <w:jc w:val="center"/>
              <w:rPr>
                <w:bCs/>
                <w:color w:val="000000"/>
              </w:rPr>
            </w:pPr>
            <w:r w:rsidRPr="00E6674F">
              <w:rPr>
                <w:bCs/>
                <w:color w:val="000000"/>
              </w:rPr>
              <w:t>46</w:t>
            </w:r>
          </w:p>
        </w:tc>
        <w:tc>
          <w:tcPr>
            <w:tcW w:w="1560" w:type="dxa"/>
            <w:shd w:val="clear" w:color="auto" w:fill="auto"/>
          </w:tcPr>
          <w:p w14:paraId="26428DAD" w14:textId="77777777" w:rsidR="00B90A59" w:rsidRPr="00E6674F" w:rsidRDefault="00B90A59" w:rsidP="007E6DA6">
            <w:pPr>
              <w:jc w:val="center"/>
              <w:rPr>
                <w:bCs/>
                <w:color w:val="000000"/>
              </w:rPr>
            </w:pPr>
            <w:r w:rsidRPr="00E6674F">
              <w:rPr>
                <w:bCs/>
                <w:color w:val="000000"/>
              </w:rPr>
              <w:t>30</w:t>
            </w:r>
          </w:p>
        </w:tc>
        <w:tc>
          <w:tcPr>
            <w:tcW w:w="1417" w:type="dxa"/>
            <w:shd w:val="clear" w:color="auto" w:fill="auto"/>
          </w:tcPr>
          <w:p w14:paraId="6241E430" w14:textId="77777777" w:rsidR="00B90A59" w:rsidRPr="00E6674F" w:rsidRDefault="00B90A59" w:rsidP="007E6DA6">
            <w:pPr>
              <w:jc w:val="center"/>
              <w:rPr>
                <w:bCs/>
                <w:color w:val="000000"/>
              </w:rPr>
            </w:pPr>
            <w:r w:rsidRPr="00E6674F">
              <w:rPr>
                <w:bCs/>
                <w:color w:val="000000"/>
              </w:rPr>
              <w:t>0,57</w:t>
            </w:r>
          </w:p>
        </w:tc>
        <w:tc>
          <w:tcPr>
            <w:tcW w:w="1276" w:type="dxa"/>
            <w:shd w:val="clear" w:color="auto" w:fill="auto"/>
          </w:tcPr>
          <w:p w14:paraId="14DBE413" w14:textId="77777777" w:rsidR="00B90A59" w:rsidRPr="00E6674F" w:rsidRDefault="00B90A59" w:rsidP="007E6DA6">
            <w:pPr>
              <w:jc w:val="center"/>
              <w:rPr>
                <w:bCs/>
                <w:color w:val="000000"/>
              </w:rPr>
            </w:pPr>
            <w:r w:rsidRPr="00E6674F">
              <w:rPr>
                <w:bCs/>
                <w:color w:val="000000"/>
              </w:rPr>
              <w:t>0,50</w:t>
            </w:r>
          </w:p>
        </w:tc>
        <w:tc>
          <w:tcPr>
            <w:tcW w:w="992" w:type="dxa"/>
            <w:shd w:val="clear" w:color="auto" w:fill="auto"/>
          </w:tcPr>
          <w:p w14:paraId="52C97030" w14:textId="77777777" w:rsidR="00B90A59" w:rsidRPr="00E6674F" w:rsidRDefault="00B90A59" w:rsidP="007E6DA6">
            <w:pPr>
              <w:jc w:val="center"/>
              <w:rPr>
                <w:bCs/>
                <w:color w:val="000000"/>
              </w:rPr>
            </w:pPr>
            <w:r w:rsidRPr="00E6674F">
              <w:rPr>
                <w:bCs/>
                <w:color w:val="000000"/>
              </w:rPr>
              <w:t>1,07</w:t>
            </w:r>
          </w:p>
        </w:tc>
        <w:tc>
          <w:tcPr>
            <w:tcW w:w="992" w:type="dxa"/>
            <w:shd w:val="clear" w:color="auto" w:fill="auto"/>
          </w:tcPr>
          <w:p w14:paraId="14E1BFA0" w14:textId="77777777" w:rsidR="00B90A59" w:rsidRPr="00E6674F" w:rsidRDefault="00B90A59" w:rsidP="007E6DA6">
            <w:pPr>
              <w:jc w:val="center"/>
              <w:rPr>
                <w:bCs/>
                <w:color w:val="000000"/>
              </w:rPr>
            </w:pPr>
            <w:r w:rsidRPr="00E6674F">
              <w:rPr>
                <w:bCs/>
                <w:color w:val="000000"/>
              </w:rPr>
              <w:t>49,07</w:t>
            </w:r>
          </w:p>
        </w:tc>
        <w:tc>
          <w:tcPr>
            <w:tcW w:w="1560" w:type="dxa"/>
            <w:shd w:val="clear" w:color="auto" w:fill="auto"/>
          </w:tcPr>
          <w:p w14:paraId="33811CF7" w14:textId="77777777" w:rsidR="00B90A59" w:rsidRPr="00E6674F" w:rsidRDefault="00B90A59" w:rsidP="007E6DA6">
            <w:pPr>
              <w:jc w:val="center"/>
              <w:rPr>
                <w:bCs/>
                <w:color w:val="000000"/>
              </w:rPr>
            </w:pPr>
            <w:r w:rsidRPr="00E6674F">
              <w:rPr>
                <w:bCs/>
                <w:color w:val="000000"/>
              </w:rPr>
              <w:t>1 750,11</w:t>
            </w:r>
          </w:p>
        </w:tc>
        <w:tc>
          <w:tcPr>
            <w:tcW w:w="996" w:type="dxa"/>
            <w:shd w:val="clear" w:color="auto" w:fill="auto"/>
          </w:tcPr>
          <w:p w14:paraId="7B410046" w14:textId="77777777" w:rsidR="00B90A59" w:rsidRPr="00E6674F" w:rsidRDefault="00B90A59" w:rsidP="007E6DA6">
            <w:pPr>
              <w:jc w:val="center"/>
              <w:rPr>
                <w:bCs/>
                <w:color w:val="000000"/>
              </w:rPr>
            </w:pPr>
            <w:r w:rsidRPr="00E6674F">
              <w:rPr>
                <w:bCs/>
                <w:color w:val="000000"/>
              </w:rPr>
              <w:t>86</w:t>
            </w:r>
          </w:p>
        </w:tc>
      </w:tr>
      <w:tr w:rsidR="00B90A59" w:rsidRPr="00E6674F" w14:paraId="6BD1707E" w14:textId="77777777" w:rsidTr="007E6DA6">
        <w:trPr>
          <w:trHeight w:val="21"/>
        </w:trPr>
        <w:tc>
          <w:tcPr>
            <w:tcW w:w="2127" w:type="dxa"/>
            <w:shd w:val="clear" w:color="auto" w:fill="auto"/>
            <w:vAlign w:val="center"/>
          </w:tcPr>
          <w:p w14:paraId="33C89037" w14:textId="77777777" w:rsidR="00B90A59" w:rsidRPr="00E6674F" w:rsidRDefault="00B90A59" w:rsidP="007E6DA6">
            <w:pPr>
              <w:rPr>
                <w:color w:val="000000"/>
                <w:sz w:val="20"/>
                <w:szCs w:val="20"/>
              </w:rPr>
            </w:pPr>
            <w:r w:rsidRPr="00E6674F">
              <w:rPr>
                <w:color w:val="000000"/>
                <w:sz w:val="20"/>
                <w:szCs w:val="20"/>
              </w:rPr>
              <w:t>Котельная ул. Рабочая</w:t>
            </w:r>
          </w:p>
        </w:tc>
        <w:tc>
          <w:tcPr>
            <w:tcW w:w="1275" w:type="dxa"/>
            <w:shd w:val="clear" w:color="auto" w:fill="auto"/>
            <w:vAlign w:val="center"/>
          </w:tcPr>
          <w:p w14:paraId="3051620D" w14:textId="77777777" w:rsidR="00B90A59" w:rsidRPr="00E6674F" w:rsidRDefault="00B90A59" w:rsidP="007E6DA6">
            <w:pPr>
              <w:jc w:val="center"/>
              <w:rPr>
                <w:color w:val="000000"/>
              </w:rPr>
            </w:pPr>
            <w:r w:rsidRPr="00E6674F">
              <w:rPr>
                <w:color w:val="000000"/>
              </w:rPr>
              <w:t>11,60</w:t>
            </w:r>
          </w:p>
        </w:tc>
        <w:tc>
          <w:tcPr>
            <w:tcW w:w="1560" w:type="dxa"/>
            <w:shd w:val="clear" w:color="auto" w:fill="auto"/>
          </w:tcPr>
          <w:p w14:paraId="3D2B5EEB" w14:textId="77777777" w:rsidR="00B90A59" w:rsidRPr="00E6674F" w:rsidRDefault="00B90A59" w:rsidP="007E6DA6">
            <w:pPr>
              <w:jc w:val="center"/>
              <w:rPr>
                <w:bCs/>
                <w:color w:val="000000"/>
              </w:rPr>
            </w:pPr>
            <w:r w:rsidRPr="00E6674F">
              <w:rPr>
                <w:bCs/>
                <w:color w:val="000000"/>
              </w:rPr>
              <w:t>38</w:t>
            </w:r>
          </w:p>
        </w:tc>
        <w:tc>
          <w:tcPr>
            <w:tcW w:w="1275" w:type="dxa"/>
            <w:shd w:val="clear" w:color="auto" w:fill="auto"/>
          </w:tcPr>
          <w:p w14:paraId="43E5412D" w14:textId="77777777" w:rsidR="00B90A59" w:rsidRPr="00E6674F" w:rsidRDefault="00B90A59" w:rsidP="007E6DA6">
            <w:pPr>
              <w:jc w:val="center"/>
              <w:rPr>
                <w:bCs/>
                <w:color w:val="000000"/>
              </w:rPr>
            </w:pPr>
            <w:r w:rsidRPr="00E6674F">
              <w:rPr>
                <w:bCs/>
                <w:color w:val="000000"/>
              </w:rPr>
              <w:t>4</w:t>
            </w:r>
          </w:p>
        </w:tc>
        <w:tc>
          <w:tcPr>
            <w:tcW w:w="1560" w:type="dxa"/>
            <w:shd w:val="clear" w:color="auto" w:fill="auto"/>
          </w:tcPr>
          <w:p w14:paraId="4D023317" w14:textId="77777777" w:rsidR="00B90A59" w:rsidRPr="00E6674F" w:rsidRDefault="00B90A59" w:rsidP="007E6DA6">
            <w:pPr>
              <w:jc w:val="center"/>
              <w:rPr>
                <w:bCs/>
                <w:color w:val="000000"/>
              </w:rPr>
            </w:pPr>
            <w:r w:rsidRPr="00E6674F">
              <w:rPr>
                <w:bCs/>
                <w:color w:val="000000"/>
              </w:rPr>
              <w:t>30</w:t>
            </w:r>
          </w:p>
        </w:tc>
        <w:tc>
          <w:tcPr>
            <w:tcW w:w="1417" w:type="dxa"/>
            <w:shd w:val="clear" w:color="auto" w:fill="auto"/>
          </w:tcPr>
          <w:p w14:paraId="686EC7BA" w14:textId="77777777" w:rsidR="00B90A59" w:rsidRPr="00E6674F" w:rsidRDefault="00B90A59" w:rsidP="007E6DA6">
            <w:pPr>
              <w:jc w:val="center"/>
              <w:rPr>
                <w:bCs/>
                <w:color w:val="000000"/>
              </w:rPr>
            </w:pPr>
            <w:r w:rsidRPr="00E6674F">
              <w:rPr>
                <w:bCs/>
                <w:color w:val="000000"/>
              </w:rPr>
              <w:t>0,39</w:t>
            </w:r>
          </w:p>
        </w:tc>
        <w:tc>
          <w:tcPr>
            <w:tcW w:w="1276" w:type="dxa"/>
            <w:shd w:val="clear" w:color="auto" w:fill="auto"/>
          </w:tcPr>
          <w:p w14:paraId="7CF12A9F" w14:textId="77777777" w:rsidR="00B90A59" w:rsidRPr="00E6674F" w:rsidRDefault="00B90A59" w:rsidP="007E6DA6">
            <w:pPr>
              <w:jc w:val="center"/>
              <w:rPr>
                <w:bCs/>
                <w:color w:val="000000"/>
              </w:rPr>
            </w:pPr>
            <w:r w:rsidRPr="00E6674F">
              <w:rPr>
                <w:bCs/>
                <w:color w:val="000000"/>
              </w:rPr>
              <w:t>0,50</w:t>
            </w:r>
          </w:p>
        </w:tc>
        <w:tc>
          <w:tcPr>
            <w:tcW w:w="992" w:type="dxa"/>
            <w:shd w:val="clear" w:color="auto" w:fill="auto"/>
          </w:tcPr>
          <w:p w14:paraId="4AFCFFDC" w14:textId="77777777" w:rsidR="00B90A59" w:rsidRPr="00E6674F" w:rsidRDefault="00B90A59" w:rsidP="007E6DA6">
            <w:pPr>
              <w:jc w:val="center"/>
              <w:rPr>
                <w:bCs/>
                <w:color w:val="000000"/>
              </w:rPr>
            </w:pPr>
            <w:r w:rsidRPr="00E6674F">
              <w:rPr>
                <w:bCs/>
                <w:color w:val="000000"/>
              </w:rPr>
              <w:t>0,89</w:t>
            </w:r>
          </w:p>
        </w:tc>
        <w:tc>
          <w:tcPr>
            <w:tcW w:w="992" w:type="dxa"/>
            <w:shd w:val="clear" w:color="auto" w:fill="auto"/>
          </w:tcPr>
          <w:p w14:paraId="66F07C8D" w14:textId="77777777" w:rsidR="00B90A59" w:rsidRPr="00E6674F" w:rsidRDefault="00B90A59" w:rsidP="007E6DA6">
            <w:pPr>
              <w:jc w:val="center"/>
              <w:rPr>
                <w:bCs/>
                <w:color w:val="000000"/>
              </w:rPr>
            </w:pPr>
            <w:r w:rsidRPr="00E6674F">
              <w:rPr>
                <w:bCs/>
                <w:color w:val="000000"/>
              </w:rPr>
              <w:t>3,55</w:t>
            </w:r>
          </w:p>
        </w:tc>
        <w:tc>
          <w:tcPr>
            <w:tcW w:w="1560" w:type="dxa"/>
            <w:shd w:val="clear" w:color="auto" w:fill="auto"/>
          </w:tcPr>
          <w:p w14:paraId="32E72110" w14:textId="77777777" w:rsidR="00B90A59" w:rsidRPr="00E6674F" w:rsidRDefault="00B90A59" w:rsidP="007E6DA6">
            <w:pPr>
              <w:jc w:val="center"/>
              <w:rPr>
                <w:bCs/>
                <w:color w:val="000000"/>
              </w:rPr>
            </w:pPr>
            <w:r w:rsidRPr="00E6674F">
              <w:rPr>
                <w:bCs/>
                <w:color w:val="000000"/>
              </w:rPr>
              <w:t>1 750,11</w:t>
            </w:r>
          </w:p>
        </w:tc>
        <w:tc>
          <w:tcPr>
            <w:tcW w:w="996" w:type="dxa"/>
            <w:shd w:val="clear" w:color="auto" w:fill="auto"/>
          </w:tcPr>
          <w:p w14:paraId="67EC359B" w14:textId="77777777" w:rsidR="00B90A59" w:rsidRPr="00E6674F" w:rsidRDefault="00B90A59" w:rsidP="007E6DA6">
            <w:pPr>
              <w:jc w:val="center"/>
              <w:rPr>
                <w:bCs/>
                <w:color w:val="000000"/>
              </w:rPr>
            </w:pPr>
            <w:r w:rsidRPr="00E6674F">
              <w:rPr>
                <w:bCs/>
                <w:color w:val="000000"/>
              </w:rPr>
              <w:t>6</w:t>
            </w:r>
          </w:p>
        </w:tc>
      </w:tr>
      <w:tr w:rsidR="00B90A59" w:rsidRPr="00E6674F" w14:paraId="242B2D9A" w14:textId="77777777" w:rsidTr="007E6DA6">
        <w:trPr>
          <w:trHeight w:val="21"/>
        </w:trPr>
        <w:tc>
          <w:tcPr>
            <w:tcW w:w="2127" w:type="dxa"/>
            <w:shd w:val="clear" w:color="auto" w:fill="auto"/>
            <w:vAlign w:val="center"/>
          </w:tcPr>
          <w:p w14:paraId="5CD59545" w14:textId="77777777" w:rsidR="00B90A59" w:rsidRPr="00E6674F" w:rsidRDefault="00B90A59" w:rsidP="007E6DA6">
            <w:pPr>
              <w:rPr>
                <w:color w:val="000000"/>
                <w:sz w:val="20"/>
                <w:szCs w:val="20"/>
              </w:rPr>
            </w:pPr>
            <w:r w:rsidRPr="00E6674F">
              <w:rPr>
                <w:color w:val="000000"/>
                <w:sz w:val="20"/>
                <w:szCs w:val="20"/>
              </w:rPr>
              <w:t>Котельная ул. Почтовая</w:t>
            </w:r>
          </w:p>
        </w:tc>
        <w:tc>
          <w:tcPr>
            <w:tcW w:w="1275" w:type="dxa"/>
            <w:shd w:val="clear" w:color="auto" w:fill="auto"/>
            <w:vAlign w:val="center"/>
          </w:tcPr>
          <w:p w14:paraId="08CC6FE1" w14:textId="77777777" w:rsidR="00B90A59" w:rsidRPr="00E6674F" w:rsidRDefault="00B90A59" w:rsidP="007E6DA6">
            <w:pPr>
              <w:jc w:val="center"/>
              <w:rPr>
                <w:color w:val="000000"/>
              </w:rPr>
            </w:pPr>
            <w:r w:rsidRPr="00E6674F">
              <w:rPr>
                <w:color w:val="000000"/>
              </w:rPr>
              <w:t>12,00</w:t>
            </w:r>
          </w:p>
        </w:tc>
        <w:tc>
          <w:tcPr>
            <w:tcW w:w="1560" w:type="dxa"/>
            <w:shd w:val="clear" w:color="auto" w:fill="auto"/>
          </w:tcPr>
          <w:p w14:paraId="25ECCF3A" w14:textId="77777777" w:rsidR="00B90A59" w:rsidRPr="00E6674F" w:rsidRDefault="00B90A59" w:rsidP="007E6DA6">
            <w:pPr>
              <w:jc w:val="center"/>
              <w:rPr>
                <w:bCs/>
                <w:color w:val="000000"/>
              </w:rPr>
            </w:pPr>
            <w:r w:rsidRPr="00E6674F">
              <w:rPr>
                <w:bCs/>
                <w:color w:val="000000"/>
              </w:rPr>
              <w:t>398</w:t>
            </w:r>
          </w:p>
        </w:tc>
        <w:tc>
          <w:tcPr>
            <w:tcW w:w="1275" w:type="dxa"/>
            <w:shd w:val="clear" w:color="auto" w:fill="auto"/>
          </w:tcPr>
          <w:p w14:paraId="08D6984D" w14:textId="77777777" w:rsidR="00B90A59" w:rsidRPr="00E6674F" w:rsidRDefault="00B90A59" w:rsidP="007E6DA6">
            <w:pPr>
              <w:jc w:val="center"/>
              <w:rPr>
                <w:bCs/>
                <w:color w:val="000000"/>
              </w:rPr>
            </w:pPr>
            <w:r w:rsidRPr="00E6674F">
              <w:rPr>
                <w:bCs/>
                <w:color w:val="000000"/>
              </w:rPr>
              <w:t>40</w:t>
            </w:r>
          </w:p>
        </w:tc>
        <w:tc>
          <w:tcPr>
            <w:tcW w:w="1560" w:type="dxa"/>
            <w:shd w:val="clear" w:color="auto" w:fill="auto"/>
          </w:tcPr>
          <w:p w14:paraId="2B9D663D" w14:textId="77777777" w:rsidR="00B90A59" w:rsidRPr="00E6674F" w:rsidRDefault="00B90A59" w:rsidP="007E6DA6">
            <w:pPr>
              <w:jc w:val="center"/>
              <w:rPr>
                <w:bCs/>
                <w:color w:val="000000"/>
              </w:rPr>
            </w:pPr>
            <w:r w:rsidRPr="00E6674F">
              <w:rPr>
                <w:bCs/>
                <w:color w:val="000000"/>
              </w:rPr>
              <w:t>30</w:t>
            </w:r>
          </w:p>
        </w:tc>
        <w:tc>
          <w:tcPr>
            <w:tcW w:w="1417" w:type="dxa"/>
            <w:shd w:val="clear" w:color="auto" w:fill="auto"/>
          </w:tcPr>
          <w:p w14:paraId="506808B4" w14:textId="77777777" w:rsidR="00B90A59" w:rsidRPr="00E6674F" w:rsidRDefault="00B90A59" w:rsidP="007E6DA6">
            <w:pPr>
              <w:jc w:val="center"/>
              <w:rPr>
                <w:bCs/>
                <w:color w:val="000000"/>
              </w:rPr>
            </w:pPr>
            <w:r w:rsidRPr="00E6674F">
              <w:rPr>
                <w:bCs/>
                <w:color w:val="000000"/>
              </w:rPr>
              <w:t>0,40</w:t>
            </w:r>
          </w:p>
        </w:tc>
        <w:tc>
          <w:tcPr>
            <w:tcW w:w="1276" w:type="dxa"/>
            <w:shd w:val="clear" w:color="auto" w:fill="auto"/>
          </w:tcPr>
          <w:p w14:paraId="4222B35D" w14:textId="77777777" w:rsidR="00B90A59" w:rsidRPr="00E6674F" w:rsidRDefault="00B90A59" w:rsidP="007E6DA6">
            <w:pPr>
              <w:jc w:val="center"/>
              <w:rPr>
                <w:bCs/>
                <w:color w:val="000000"/>
              </w:rPr>
            </w:pPr>
            <w:r w:rsidRPr="00E6674F">
              <w:rPr>
                <w:bCs/>
                <w:color w:val="000000"/>
              </w:rPr>
              <w:t>0,50</w:t>
            </w:r>
          </w:p>
        </w:tc>
        <w:tc>
          <w:tcPr>
            <w:tcW w:w="992" w:type="dxa"/>
            <w:shd w:val="clear" w:color="auto" w:fill="auto"/>
          </w:tcPr>
          <w:p w14:paraId="4847C5AF" w14:textId="77777777" w:rsidR="00B90A59" w:rsidRPr="00E6674F" w:rsidRDefault="00B90A59" w:rsidP="007E6DA6">
            <w:pPr>
              <w:jc w:val="center"/>
              <w:rPr>
                <w:bCs/>
                <w:color w:val="000000"/>
              </w:rPr>
            </w:pPr>
            <w:r w:rsidRPr="00E6674F">
              <w:rPr>
                <w:bCs/>
                <w:color w:val="000000"/>
              </w:rPr>
              <w:t>0,90</w:t>
            </w:r>
          </w:p>
        </w:tc>
        <w:tc>
          <w:tcPr>
            <w:tcW w:w="992" w:type="dxa"/>
            <w:shd w:val="clear" w:color="auto" w:fill="auto"/>
          </w:tcPr>
          <w:p w14:paraId="0477AEAF" w14:textId="77777777" w:rsidR="00B90A59" w:rsidRPr="00E6674F" w:rsidRDefault="00B90A59" w:rsidP="007E6DA6">
            <w:pPr>
              <w:jc w:val="center"/>
              <w:rPr>
                <w:bCs/>
                <w:color w:val="000000"/>
              </w:rPr>
            </w:pPr>
            <w:r w:rsidRPr="00E6674F">
              <w:rPr>
                <w:bCs/>
                <w:color w:val="000000"/>
              </w:rPr>
              <w:t>36,00</w:t>
            </w:r>
          </w:p>
        </w:tc>
        <w:tc>
          <w:tcPr>
            <w:tcW w:w="1560" w:type="dxa"/>
            <w:shd w:val="clear" w:color="auto" w:fill="auto"/>
          </w:tcPr>
          <w:p w14:paraId="7E751675" w14:textId="77777777" w:rsidR="00B90A59" w:rsidRPr="00E6674F" w:rsidRDefault="00B90A59" w:rsidP="007E6DA6">
            <w:pPr>
              <w:jc w:val="center"/>
              <w:rPr>
                <w:bCs/>
                <w:color w:val="000000"/>
              </w:rPr>
            </w:pPr>
            <w:r w:rsidRPr="00E6674F">
              <w:rPr>
                <w:bCs/>
                <w:color w:val="000000"/>
              </w:rPr>
              <w:t>1 750,11</w:t>
            </w:r>
          </w:p>
        </w:tc>
        <w:tc>
          <w:tcPr>
            <w:tcW w:w="996" w:type="dxa"/>
            <w:shd w:val="clear" w:color="auto" w:fill="auto"/>
          </w:tcPr>
          <w:p w14:paraId="6CEB911E" w14:textId="77777777" w:rsidR="00B90A59" w:rsidRPr="00E6674F" w:rsidRDefault="00B90A59" w:rsidP="007E6DA6">
            <w:pPr>
              <w:jc w:val="center"/>
              <w:rPr>
                <w:bCs/>
                <w:color w:val="000000"/>
              </w:rPr>
            </w:pPr>
            <w:r w:rsidRPr="00E6674F">
              <w:rPr>
                <w:bCs/>
                <w:color w:val="000000"/>
              </w:rPr>
              <w:t>63</w:t>
            </w:r>
          </w:p>
        </w:tc>
      </w:tr>
      <w:tr w:rsidR="00B90A59" w:rsidRPr="00E6674F" w14:paraId="2690637E" w14:textId="77777777" w:rsidTr="007E6DA6">
        <w:trPr>
          <w:trHeight w:val="21"/>
        </w:trPr>
        <w:tc>
          <w:tcPr>
            <w:tcW w:w="2127" w:type="dxa"/>
            <w:shd w:val="clear" w:color="auto" w:fill="auto"/>
            <w:vAlign w:val="center"/>
          </w:tcPr>
          <w:p w14:paraId="2781309B" w14:textId="77777777" w:rsidR="00B90A59" w:rsidRPr="00E6674F" w:rsidRDefault="00B90A59" w:rsidP="007E6DA6">
            <w:pPr>
              <w:jc w:val="center"/>
              <w:rPr>
                <w:bCs/>
                <w:color w:val="000000"/>
              </w:rPr>
            </w:pPr>
            <w:r w:rsidRPr="00E6674F">
              <w:rPr>
                <w:bCs/>
                <w:color w:val="000000"/>
              </w:rPr>
              <w:t>ИТОГО</w:t>
            </w:r>
          </w:p>
        </w:tc>
        <w:tc>
          <w:tcPr>
            <w:tcW w:w="1275" w:type="dxa"/>
            <w:shd w:val="clear" w:color="auto" w:fill="auto"/>
            <w:vAlign w:val="center"/>
          </w:tcPr>
          <w:p w14:paraId="223284F9" w14:textId="77777777" w:rsidR="00B90A59" w:rsidRPr="00E6674F" w:rsidRDefault="00B90A59" w:rsidP="007E6DA6">
            <w:pPr>
              <w:jc w:val="center"/>
              <w:rPr>
                <w:bCs/>
                <w:color w:val="000000"/>
              </w:rPr>
            </w:pPr>
          </w:p>
        </w:tc>
        <w:tc>
          <w:tcPr>
            <w:tcW w:w="1560" w:type="dxa"/>
            <w:shd w:val="clear" w:color="auto" w:fill="auto"/>
            <w:vAlign w:val="center"/>
          </w:tcPr>
          <w:p w14:paraId="0724160F" w14:textId="77777777" w:rsidR="00B90A59" w:rsidRPr="00E6674F" w:rsidRDefault="00B90A59" w:rsidP="007E6DA6">
            <w:pPr>
              <w:jc w:val="center"/>
              <w:rPr>
                <w:bCs/>
                <w:color w:val="000000"/>
              </w:rPr>
            </w:pPr>
            <w:r w:rsidRPr="00E6674F">
              <w:rPr>
                <w:bCs/>
                <w:color w:val="000000"/>
              </w:rPr>
              <w:t>1 203</w:t>
            </w:r>
          </w:p>
        </w:tc>
        <w:tc>
          <w:tcPr>
            <w:tcW w:w="1275" w:type="dxa"/>
            <w:shd w:val="clear" w:color="auto" w:fill="auto"/>
            <w:vAlign w:val="center"/>
          </w:tcPr>
          <w:p w14:paraId="0E6EE983" w14:textId="77777777" w:rsidR="00B90A59" w:rsidRPr="00E6674F" w:rsidRDefault="00B90A59" w:rsidP="007E6DA6">
            <w:pPr>
              <w:jc w:val="center"/>
              <w:rPr>
                <w:bCs/>
                <w:color w:val="000000"/>
              </w:rPr>
            </w:pPr>
          </w:p>
        </w:tc>
        <w:tc>
          <w:tcPr>
            <w:tcW w:w="1560" w:type="dxa"/>
            <w:shd w:val="clear" w:color="auto" w:fill="auto"/>
            <w:vAlign w:val="center"/>
          </w:tcPr>
          <w:p w14:paraId="5000F292" w14:textId="77777777" w:rsidR="00B90A59" w:rsidRPr="00E6674F" w:rsidRDefault="00B90A59" w:rsidP="007E6DA6">
            <w:pPr>
              <w:jc w:val="center"/>
              <w:rPr>
                <w:bCs/>
                <w:color w:val="000000"/>
              </w:rPr>
            </w:pPr>
          </w:p>
        </w:tc>
        <w:tc>
          <w:tcPr>
            <w:tcW w:w="1417" w:type="dxa"/>
            <w:shd w:val="clear" w:color="auto" w:fill="auto"/>
            <w:vAlign w:val="center"/>
          </w:tcPr>
          <w:p w14:paraId="4F66BCC8" w14:textId="77777777" w:rsidR="00B90A59" w:rsidRPr="00E6674F" w:rsidRDefault="00B90A59" w:rsidP="007E6DA6">
            <w:pPr>
              <w:jc w:val="center"/>
              <w:rPr>
                <w:bCs/>
                <w:color w:val="000000"/>
              </w:rPr>
            </w:pPr>
          </w:p>
        </w:tc>
        <w:tc>
          <w:tcPr>
            <w:tcW w:w="1276" w:type="dxa"/>
            <w:shd w:val="clear" w:color="auto" w:fill="auto"/>
            <w:vAlign w:val="center"/>
          </w:tcPr>
          <w:p w14:paraId="33651428" w14:textId="77777777" w:rsidR="00B90A59" w:rsidRPr="00E6674F" w:rsidRDefault="00B90A59" w:rsidP="007E6DA6">
            <w:pPr>
              <w:jc w:val="center"/>
              <w:rPr>
                <w:bCs/>
                <w:color w:val="000000"/>
              </w:rPr>
            </w:pPr>
          </w:p>
        </w:tc>
        <w:tc>
          <w:tcPr>
            <w:tcW w:w="992" w:type="dxa"/>
            <w:shd w:val="clear" w:color="auto" w:fill="auto"/>
            <w:vAlign w:val="center"/>
          </w:tcPr>
          <w:p w14:paraId="47C311A8" w14:textId="77777777" w:rsidR="00B90A59" w:rsidRPr="00E6674F" w:rsidRDefault="00B90A59" w:rsidP="007E6DA6">
            <w:pPr>
              <w:jc w:val="center"/>
              <w:rPr>
                <w:bCs/>
                <w:color w:val="000000"/>
              </w:rPr>
            </w:pPr>
          </w:p>
        </w:tc>
        <w:tc>
          <w:tcPr>
            <w:tcW w:w="992" w:type="dxa"/>
            <w:shd w:val="clear" w:color="auto" w:fill="auto"/>
            <w:vAlign w:val="center"/>
          </w:tcPr>
          <w:p w14:paraId="21892CAE" w14:textId="77777777" w:rsidR="00B90A59" w:rsidRPr="00E6674F" w:rsidRDefault="00B90A59" w:rsidP="007E6DA6">
            <w:pPr>
              <w:jc w:val="center"/>
              <w:rPr>
                <w:bCs/>
                <w:color w:val="000000"/>
              </w:rPr>
            </w:pPr>
          </w:p>
        </w:tc>
        <w:tc>
          <w:tcPr>
            <w:tcW w:w="1560" w:type="dxa"/>
            <w:shd w:val="clear" w:color="auto" w:fill="auto"/>
            <w:vAlign w:val="center"/>
          </w:tcPr>
          <w:p w14:paraId="2683D01A" w14:textId="77777777" w:rsidR="00B90A59" w:rsidRPr="00E6674F" w:rsidRDefault="00B90A59" w:rsidP="007E6DA6">
            <w:pPr>
              <w:jc w:val="center"/>
              <w:rPr>
                <w:bCs/>
                <w:color w:val="000000"/>
              </w:rPr>
            </w:pPr>
          </w:p>
        </w:tc>
        <w:tc>
          <w:tcPr>
            <w:tcW w:w="996" w:type="dxa"/>
            <w:shd w:val="clear" w:color="auto" w:fill="auto"/>
            <w:vAlign w:val="center"/>
          </w:tcPr>
          <w:p w14:paraId="29D33476" w14:textId="77777777" w:rsidR="00B90A59" w:rsidRPr="00E6674F" w:rsidRDefault="00B90A59" w:rsidP="007E6DA6">
            <w:pPr>
              <w:jc w:val="center"/>
              <w:rPr>
                <w:bCs/>
                <w:color w:val="000000"/>
              </w:rPr>
            </w:pPr>
            <w:r w:rsidRPr="00E6674F">
              <w:rPr>
                <w:bCs/>
                <w:color w:val="000000"/>
              </w:rPr>
              <w:t>202</w:t>
            </w:r>
          </w:p>
        </w:tc>
      </w:tr>
    </w:tbl>
    <w:p w14:paraId="0C459D56" w14:textId="77777777" w:rsidR="00B90A59" w:rsidRPr="00E6674F" w:rsidRDefault="00B90A59" w:rsidP="00B90A59">
      <w:pPr>
        <w:ind w:firstLine="709"/>
        <w:jc w:val="center"/>
        <w:rPr>
          <w:rFonts w:eastAsia="Calibri"/>
          <w:color w:val="000000"/>
          <w:lang w:eastAsia="en-US"/>
        </w:rPr>
      </w:pPr>
    </w:p>
    <w:p w14:paraId="65B1A76F" w14:textId="77777777" w:rsidR="00B90A59" w:rsidRPr="00E6674F" w:rsidRDefault="00B90A59" w:rsidP="00B90A59">
      <w:pPr>
        <w:ind w:firstLine="709"/>
        <w:jc w:val="both"/>
        <w:rPr>
          <w:rFonts w:eastAsia="Calibri"/>
          <w:color w:val="000000"/>
          <w:lang w:eastAsia="en-US"/>
        </w:rPr>
        <w:sectPr w:rsidR="00B90A59" w:rsidRPr="00E6674F" w:rsidSect="007E6DA6">
          <w:pgSz w:w="16838" w:h="11906" w:orient="landscape"/>
          <w:pgMar w:top="1134" w:right="1134" w:bottom="849" w:left="1134" w:header="709" w:footer="709" w:gutter="0"/>
          <w:cols w:space="708"/>
          <w:titlePg/>
          <w:docGrid w:linePitch="381"/>
        </w:sectPr>
      </w:pPr>
      <w:r w:rsidRPr="00E6674F">
        <w:rPr>
          <w:rFonts w:eastAsia="Calibri"/>
          <w:color w:val="000000"/>
          <w:lang w:eastAsia="en-US"/>
        </w:rPr>
        <w:t>Расходы на доставку угля, с центрального склада до 5 малых котельных в 2022 году, в виду того что выработка тепловой энергии принимается равной 2021 году и как следствие нормативный объем угля по малым котельным остается на том же уровне 1 </w:t>
      </w:r>
      <w:r>
        <w:rPr>
          <w:rFonts w:eastAsia="Calibri"/>
          <w:color w:val="000000"/>
          <w:lang w:eastAsia="en-US"/>
        </w:rPr>
        <w:t>203</w:t>
      </w:r>
      <w:r w:rsidRPr="00E6674F">
        <w:rPr>
          <w:rFonts w:eastAsia="Calibri"/>
          <w:color w:val="000000"/>
          <w:lang w:eastAsia="en-US"/>
        </w:rPr>
        <w:t xml:space="preserve"> т., принимаются на уровне 2021 года, с учетом индекса изменения цен Минэкономразвития РФ от 30.09.2021 по транспорту 2022/2021 = 1,041 и составят 210 руб./т = 202 руб./т. * 1,041.</w:t>
      </w:r>
    </w:p>
    <w:p w14:paraId="6B713A31" w14:textId="77777777" w:rsidR="00B90A59" w:rsidRPr="00E6674F" w:rsidRDefault="00B90A59" w:rsidP="00B90A59">
      <w:pPr>
        <w:spacing w:line="0" w:lineRule="atLeast"/>
        <w:ind w:firstLine="709"/>
        <w:jc w:val="both"/>
        <w:rPr>
          <w:color w:val="000000"/>
        </w:rPr>
      </w:pPr>
      <w:r w:rsidRPr="00E6674F">
        <w:rPr>
          <w:color w:val="000000"/>
        </w:rPr>
        <w:t>Общая сумма доставки угля до центрального склада и до малых котельных в 2021 году составила 20 523 тыс. руб., в том числе: 18 211 тыс. руб. ж/д доставка 41 432 т. угля на центральный склад, 2 110 тыс. руб. маневровые работы на ж/д тупике (центральный склад) и 202 тыс. руб. доставка 1 203 т. угля с центрального склада до 5 котельных.</w:t>
      </w:r>
    </w:p>
    <w:p w14:paraId="71D26714" w14:textId="77777777" w:rsidR="00B90A59" w:rsidRPr="00E6674F" w:rsidRDefault="00B90A59" w:rsidP="00B90A59">
      <w:pPr>
        <w:spacing w:line="0" w:lineRule="atLeast"/>
        <w:ind w:firstLine="709"/>
        <w:jc w:val="both"/>
        <w:rPr>
          <w:color w:val="000000"/>
        </w:rPr>
      </w:pPr>
      <w:r w:rsidRPr="00E6674F">
        <w:rPr>
          <w:color w:val="000000"/>
        </w:rPr>
        <w:t>Общая сумма доставки угля до центрального склада и до малых котельных в 2022 году составила 21 400 тыс. руб., в том числе: 18 958 тыс. руб. ж/д доставка 42 431 т. угля на центральный склад, 2 232 тыс. руб. маневровые работы на ж/д тупике (центральный склад) и 210 тыс. руб. доставка 1 203 т. угля с центрального склада до 5 котельных.</w:t>
      </w:r>
    </w:p>
    <w:p w14:paraId="2FC95F15" w14:textId="77777777" w:rsidR="00B90A59" w:rsidRPr="00E6674F" w:rsidRDefault="00B90A59" w:rsidP="00B90A59">
      <w:pPr>
        <w:spacing w:line="0" w:lineRule="atLeast"/>
        <w:ind w:firstLine="709"/>
        <w:jc w:val="both"/>
        <w:rPr>
          <w:color w:val="000000"/>
        </w:rPr>
      </w:pPr>
    </w:p>
    <w:p w14:paraId="5B5162FF" w14:textId="77777777" w:rsidR="00B90A59" w:rsidRPr="00E6674F" w:rsidRDefault="00B90A59" w:rsidP="00B90A59">
      <w:pPr>
        <w:spacing w:line="0" w:lineRule="atLeast"/>
        <w:ind w:firstLine="709"/>
        <w:jc w:val="both"/>
        <w:rPr>
          <w:color w:val="000000"/>
          <w:sz w:val="20"/>
          <w:szCs w:val="20"/>
        </w:rPr>
      </w:pPr>
      <w:r w:rsidRPr="00E6674F">
        <w:rPr>
          <w:color w:val="000000"/>
        </w:rPr>
        <w:t>Таким образом, расходы на топливо, с учетом доставки до котельных, в 2021 году составят 68 340 тыс. руб.= 47 817 тыс. руб.</w:t>
      </w:r>
      <w:r w:rsidRPr="00E6674F">
        <w:rPr>
          <w:color w:val="000000"/>
          <w:sz w:val="20"/>
          <w:szCs w:val="20"/>
        </w:rPr>
        <w:t>(уголь)</w:t>
      </w:r>
      <w:r w:rsidRPr="00E6674F">
        <w:rPr>
          <w:color w:val="000000"/>
        </w:rPr>
        <w:t>+20 523 тыс. руб.</w:t>
      </w:r>
      <w:r w:rsidRPr="00E6674F">
        <w:rPr>
          <w:color w:val="000000"/>
          <w:sz w:val="20"/>
          <w:szCs w:val="20"/>
        </w:rPr>
        <w:t>(доставка)</w:t>
      </w:r>
    </w:p>
    <w:p w14:paraId="5C4FBD95" w14:textId="77777777" w:rsidR="00B90A59" w:rsidRPr="00E6674F" w:rsidRDefault="00B90A59" w:rsidP="00B90A59">
      <w:pPr>
        <w:spacing w:line="0" w:lineRule="atLeast"/>
        <w:ind w:firstLine="709"/>
        <w:jc w:val="both"/>
        <w:rPr>
          <w:color w:val="000000"/>
        </w:rPr>
      </w:pPr>
      <w:r w:rsidRPr="00E6674F">
        <w:rPr>
          <w:color w:val="000000"/>
        </w:rPr>
        <w:t>Расходы на топливо, с учетом доставки до котельных, в 2022 году составят 75 072 тыс. руб.= 53 672 тыс. руб.</w:t>
      </w:r>
      <w:r w:rsidRPr="00E6674F">
        <w:rPr>
          <w:color w:val="000000"/>
          <w:sz w:val="20"/>
          <w:szCs w:val="20"/>
        </w:rPr>
        <w:t xml:space="preserve">(уголь) </w:t>
      </w:r>
      <w:r w:rsidRPr="00E6674F">
        <w:rPr>
          <w:color w:val="000000"/>
        </w:rPr>
        <w:t xml:space="preserve">+ 21 400 тыс. руб. </w:t>
      </w:r>
      <w:r w:rsidRPr="00E6674F">
        <w:rPr>
          <w:color w:val="000000"/>
          <w:sz w:val="20"/>
          <w:szCs w:val="20"/>
        </w:rPr>
        <w:t>(доставка)</w:t>
      </w:r>
    </w:p>
    <w:p w14:paraId="7A28DB03" w14:textId="77777777" w:rsidR="00B90A59" w:rsidRPr="00E6674F" w:rsidRDefault="00B90A59" w:rsidP="00B90A59">
      <w:pPr>
        <w:spacing w:after="160" w:line="259" w:lineRule="auto"/>
        <w:ind w:right="142" w:firstLine="709"/>
        <w:jc w:val="both"/>
        <w:rPr>
          <w:rFonts w:eastAsia="Calibri"/>
          <w:color w:val="000000"/>
          <w:lang w:eastAsia="en-US"/>
        </w:rPr>
      </w:pPr>
      <w:r w:rsidRPr="00E6674F">
        <w:rPr>
          <w:rFonts w:eastAsia="Calibri"/>
          <w:color w:val="000000"/>
          <w:lang w:eastAsia="en-US"/>
        </w:rPr>
        <w:t>Расчет затрат на топливо в целях производства тепловой энергии на 2021 и 2022 гг. представлен в таблице 7.</w:t>
      </w:r>
    </w:p>
    <w:p w14:paraId="0C66F2C9" w14:textId="77777777" w:rsidR="00B90A59" w:rsidRPr="00E6674F" w:rsidRDefault="00B90A59" w:rsidP="00B90A59">
      <w:pPr>
        <w:spacing w:after="160" w:line="259" w:lineRule="auto"/>
        <w:ind w:right="142" w:firstLine="709"/>
        <w:jc w:val="right"/>
        <w:rPr>
          <w:rFonts w:eastAsia="Calibri"/>
          <w:color w:val="000000"/>
          <w:lang w:eastAsia="en-US"/>
        </w:rPr>
      </w:pPr>
      <w:r w:rsidRPr="00E6674F">
        <w:rPr>
          <w:rFonts w:eastAsia="Calibri"/>
          <w:color w:val="000000"/>
          <w:lang w:eastAsia="en-US"/>
        </w:rPr>
        <w:t xml:space="preserve"> Таблица 7</w:t>
      </w:r>
    </w:p>
    <w:p w14:paraId="647CC3B0" w14:textId="77777777" w:rsidR="00B90A59" w:rsidRPr="00E6674F" w:rsidRDefault="00B90A59" w:rsidP="00B90A59">
      <w:pPr>
        <w:jc w:val="center"/>
        <w:rPr>
          <w:rFonts w:eastAsia="Calibri"/>
          <w:color w:val="000000"/>
          <w:lang w:eastAsia="en-US"/>
        </w:rPr>
      </w:pPr>
      <w:r w:rsidRPr="00E6674F">
        <w:rPr>
          <w:rFonts w:eastAsia="Calibri"/>
          <w:color w:val="000000"/>
          <w:lang w:eastAsia="en-US"/>
        </w:rPr>
        <w:t xml:space="preserve">Расчет затрат на топливо ОАО «СКЭК» </w:t>
      </w:r>
    </w:p>
    <w:p w14:paraId="216C1965" w14:textId="77777777" w:rsidR="00B90A59" w:rsidRPr="00E6674F" w:rsidRDefault="00B90A59" w:rsidP="00B90A59">
      <w:pPr>
        <w:jc w:val="center"/>
        <w:rPr>
          <w:rFonts w:eastAsia="Calibri"/>
          <w:color w:val="000000"/>
          <w:lang w:eastAsia="en-US"/>
        </w:rPr>
      </w:pPr>
      <w:r w:rsidRPr="00E6674F">
        <w:rPr>
          <w:rFonts w:eastAsia="Calibri"/>
          <w:color w:val="000000"/>
          <w:lang w:eastAsia="en-US"/>
        </w:rPr>
        <w:t>по узлу теплоснабжения г. Тайга на 2021 и 2022 гг.</w:t>
      </w:r>
    </w:p>
    <w:tbl>
      <w:tblPr>
        <w:tblW w:w="99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851"/>
        <w:gridCol w:w="1295"/>
        <w:gridCol w:w="1237"/>
        <w:gridCol w:w="1338"/>
        <w:gridCol w:w="1174"/>
      </w:tblGrid>
      <w:tr w:rsidR="00B90A59" w:rsidRPr="00E6674F" w14:paraId="20D38507" w14:textId="77777777" w:rsidTr="007E6DA6">
        <w:trPr>
          <w:trHeight w:val="247"/>
          <w:tblHeader/>
        </w:trPr>
        <w:tc>
          <w:tcPr>
            <w:tcW w:w="4101" w:type="dxa"/>
            <w:shd w:val="clear" w:color="auto" w:fill="auto"/>
            <w:vAlign w:val="center"/>
          </w:tcPr>
          <w:p w14:paraId="4B170518" w14:textId="77777777" w:rsidR="00B90A59" w:rsidRPr="00E6674F" w:rsidRDefault="00B90A59" w:rsidP="007E6DA6">
            <w:pPr>
              <w:jc w:val="center"/>
              <w:rPr>
                <w:color w:val="000000"/>
                <w:sz w:val="16"/>
                <w:szCs w:val="16"/>
              </w:rPr>
            </w:pPr>
            <w:r w:rsidRPr="00E6674F">
              <w:rPr>
                <w:color w:val="000000"/>
                <w:sz w:val="16"/>
                <w:szCs w:val="16"/>
              </w:rPr>
              <w:t>Показатель</w:t>
            </w:r>
          </w:p>
        </w:tc>
        <w:tc>
          <w:tcPr>
            <w:tcW w:w="851" w:type="dxa"/>
            <w:shd w:val="clear" w:color="auto" w:fill="auto"/>
            <w:vAlign w:val="center"/>
          </w:tcPr>
          <w:p w14:paraId="4D2B358C" w14:textId="77777777" w:rsidR="00B90A59" w:rsidRPr="00E6674F" w:rsidRDefault="00B90A59" w:rsidP="007E6DA6">
            <w:pPr>
              <w:jc w:val="center"/>
              <w:rPr>
                <w:color w:val="000000"/>
                <w:sz w:val="16"/>
                <w:szCs w:val="16"/>
              </w:rPr>
            </w:pPr>
            <w:r w:rsidRPr="00E6674F">
              <w:rPr>
                <w:color w:val="000000"/>
                <w:sz w:val="16"/>
                <w:szCs w:val="16"/>
              </w:rPr>
              <w:t>Ед. изм.</w:t>
            </w:r>
          </w:p>
        </w:tc>
        <w:tc>
          <w:tcPr>
            <w:tcW w:w="1295" w:type="dxa"/>
            <w:shd w:val="clear" w:color="auto" w:fill="auto"/>
            <w:noWrap/>
          </w:tcPr>
          <w:p w14:paraId="0DB20ECF" w14:textId="77777777" w:rsidR="00B90A59" w:rsidRPr="00E6674F" w:rsidRDefault="00B90A59" w:rsidP="007E6DA6">
            <w:pPr>
              <w:jc w:val="center"/>
              <w:rPr>
                <w:color w:val="000000"/>
                <w:sz w:val="16"/>
                <w:szCs w:val="16"/>
              </w:rPr>
            </w:pPr>
            <w:r w:rsidRPr="00E6674F">
              <w:rPr>
                <w:color w:val="000000"/>
                <w:sz w:val="16"/>
                <w:szCs w:val="16"/>
              </w:rPr>
              <w:t>Предложения ОАО "СКЭК" на 2021 год</w:t>
            </w:r>
          </w:p>
        </w:tc>
        <w:tc>
          <w:tcPr>
            <w:tcW w:w="1237" w:type="dxa"/>
            <w:shd w:val="clear" w:color="auto" w:fill="auto"/>
            <w:noWrap/>
          </w:tcPr>
          <w:p w14:paraId="02EED19A" w14:textId="77777777" w:rsidR="00B90A59" w:rsidRPr="00E6674F" w:rsidRDefault="00B90A59" w:rsidP="007E6DA6">
            <w:pPr>
              <w:jc w:val="center"/>
              <w:rPr>
                <w:color w:val="000000"/>
                <w:sz w:val="16"/>
                <w:szCs w:val="16"/>
              </w:rPr>
            </w:pPr>
            <w:r w:rsidRPr="00E6674F">
              <w:rPr>
                <w:color w:val="000000"/>
                <w:sz w:val="16"/>
                <w:szCs w:val="16"/>
              </w:rPr>
              <w:t>Эксперты</w:t>
            </w:r>
          </w:p>
          <w:p w14:paraId="1EEBAF7A" w14:textId="77777777" w:rsidR="00B90A59" w:rsidRPr="00E6674F" w:rsidRDefault="00B90A59" w:rsidP="007E6DA6">
            <w:pPr>
              <w:jc w:val="center"/>
              <w:rPr>
                <w:color w:val="000000"/>
                <w:sz w:val="16"/>
                <w:szCs w:val="16"/>
              </w:rPr>
            </w:pPr>
            <w:r w:rsidRPr="00E6674F">
              <w:rPr>
                <w:color w:val="000000"/>
                <w:sz w:val="16"/>
                <w:szCs w:val="16"/>
              </w:rPr>
              <w:t xml:space="preserve"> на 2021 год</w:t>
            </w:r>
          </w:p>
        </w:tc>
        <w:tc>
          <w:tcPr>
            <w:tcW w:w="1338" w:type="dxa"/>
            <w:shd w:val="clear" w:color="auto" w:fill="auto"/>
            <w:noWrap/>
          </w:tcPr>
          <w:p w14:paraId="52B7AD71" w14:textId="77777777" w:rsidR="00B90A59" w:rsidRPr="00E6674F" w:rsidRDefault="00B90A59" w:rsidP="007E6DA6">
            <w:pPr>
              <w:jc w:val="center"/>
              <w:rPr>
                <w:color w:val="000000"/>
                <w:sz w:val="16"/>
                <w:szCs w:val="16"/>
              </w:rPr>
            </w:pPr>
            <w:r w:rsidRPr="00E6674F">
              <w:rPr>
                <w:color w:val="000000"/>
                <w:sz w:val="16"/>
                <w:szCs w:val="16"/>
              </w:rPr>
              <w:t>Предложения ОАО "СКЭК" на 2022 год</w:t>
            </w:r>
          </w:p>
        </w:tc>
        <w:tc>
          <w:tcPr>
            <w:tcW w:w="1174" w:type="dxa"/>
            <w:shd w:val="clear" w:color="auto" w:fill="auto"/>
            <w:noWrap/>
          </w:tcPr>
          <w:p w14:paraId="6B85BBE3" w14:textId="77777777" w:rsidR="00B90A59" w:rsidRPr="00E6674F" w:rsidRDefault="00B90A59" w:rsidP="007E6DA6">
            <w:pPr>
              <w:jc w:val="center"/>
              <w:rPr>
                <w:color w:val="000000"/>
                <w:sz w:val="16"/>
                <w:szCs w:val="16"/>
              </w:rPr>
            </w:pPr>
            <w:r w:rsidRPr="00E6674F">
              <w:rPr>
                <w:color w:val="000000"/>
                <w:sz w:val="16"/>
                <w:szCs w:val="16"/>
              </w:rPr>
              <w:t>Эксперты</w:t>
            </w:r>
          </w:p>
          <w:p w14:paraId="0485ECA1" w14:textId="77777777" w:rsidR="00B90A59" w:rsidRPr="00E6674F" w:rsidRDefault="00B90A59" w:rsidP="007E6DA6">
            <w:pPr>
              <w:jc w:val="center"/>
              <w:rPr>
                <w:color w:val="000000"/>
                <w:sz w:val="16"/>
                <w:szCs w:val="16"/>
              </w:rPr>
            </w:pPr>
            <w:r w:rsidRPr="00E6674F">
              <w:rPr>
                <w:color w:val="000000"/>
                <w:sz w:val="16"/>
                <w:szCs w:val="16"/>
              </w:rPr>
              <w:t>на 2022 год</w:t>
            </w:r>
          </w:p>
        </w:tc>
      </w:tr>
      <w:tr w:rsidR="00B90A59" w:rsidRPr="00E6674F" w14:paraId="16E86E44" w14:textId="77777777" w:rsidTr="007E6DA6">
        <w:trPr>
          <w:trHeight w:val="60"/>
          <w:tblHeader/>
        </w:trPr>
        <w:tc>
          <w:tcPr>
            <w:tcW w:w="4101" w:type="dxa"/>
            <w:shd w:val="clear" w:color="auto" w:fill="auto"/>
            <w:vAlign w:val="center"/>
          </w:tcPr>
          <w:p w14:paraId="6DA31B48" w14:textId="77777777" w:rsidR="00B90A59" w:rsidRPr="00E6674F" w:rsidRDefault="00B90A59" w:rsidP="007E6DA6">
            <w:pPr>
              <w:jc w:val="center"/>
              <w:rPr>
                <w:color w:val="000000"/>
                <w:sz w:val="16"/>
                <w:szCs w:val="16"/>
              </w:rPr>
            </w:pPr>
            <w:r w:rsidRPr="00E6674F">
              <w:rPr>
                <w:color w:val="000000"/>
                <w:sz w:val="16"/>
                <w:szCs w:val="16"/>
              </w:rPr>
              <w:t>1</w:t>
            </w:r>
          </w:p>
        </w:tc>
        <w:tc>
          <w:tcPr>
            <w:tcW w:w="851" w:type="dxa"/>
            <w:shd w:val="clear" w:color="auto" w:fill="auto"/>
            <w:vAlign w:val="center"/>
          </w:tcPr>
          <w:p w14:paraId="255A8CC6" w14:textId="77777777" w:rsidR="00B90A59" w:rsidRPr="00E6674F" w:rsidRDefault="00B90A59" w:rsidP="007E6DA6">
            <w:pPr>
              <w:jc w:val="center"/>
              <w:rPr>
                <w:color w:val="000000"/>
                <w:sz w:val="16"/>
                <w:szCs w:val="16"/>
              </w:rPr>
            </w:pPr>
            <w:r w:rsidRPr="00E6674F">
              <w:rPr>
                <w:color w:val="000000"/>
                <w:sz w:val="16"/>
                <w:szCs w:val="16"/>
              </w:rPr>
              <w:t>2</w:t>
            </w:r>
          </w:p>
        </w:tc>
        <w:tc>
          <w:tcPr>
            <w:tcW w:w="1295" w:type="dxa"/>
            <w:shd w:val="clear" w:color="auto" w:fill="auto"/>
            <w:noWrap/>
            <w:vAlign w:val="center"/>
          </w:tcPr>
          <w:p w14:paraId="1DD745E6" w14:textId="77777777" w:rsidR="00B90A59" w:rsidRPr="00E6674F" w:rsidRDefault="00B90A59" w:rsidP="007E6DA6">
            <w:pPr>
              <w:jc w:val="center"/>
              <w:rPr>
                <w:color w:val="000000"/>
                <w:sz w:val="16"/>
                <w:szCs w:val="16"/>
              </w:rPr>
            </w:pPr>
            <w:r w:rsidRPr="00E6674F">
              <w:rPr>
                <w:color w:val="000000"/>
                <w:sz w:val="16"/>
                <w:szCs w:val="16"/>
              </w:rPr>
              <w:t>3</w:t>
            </w:r>
          </w:p>
        </w:tc>
        <w:tc>
          <w:tcPr>
            <w:tcW w:w="1237" w:type="dxa"/>
            <w:shd w:val="clear" w:color="auto" w:fill="auto"/>
            <w:noWrap/>
            <w:vAlign w:val="center"/>
          </w:tcPr>
          <w:p w14:paraId="66A14458" w14:textId="77777777" w:rsidR="00B90A59" w:rsidRPr="00E6674F" w:rsidRDefault="00B90A59" w:rsidP="007E6DA6">
            <w:pPr>
              <w:jc w:val="center"/>
              <w:rPr>
                <w:color w:val="000000"/>
                <w:sz w:val="16"/>
                <w:szCs w:val="16"/>
              </w:rPr>
            </w:pPr>
            <w:r w:rsidRPr="00E6674F">
              <w:rPr>
                <w:color w:val="000000"/>
                <w:sz w:val="16"/>
                <w:szCs w:val="16"/>
              </w:rPr>
              <w:t>4</w:t>
            </w:r>
          </w:p>
        </w:tc>
        <w:tc>
          <w:tcPr>
            <w:tcW w:w="1338" w:type="dxa"/>
            <w:shd w:val="clear" w:color="auto" w:fill="auto"/>
            <w:noWrap/>
            <w:vAlign w:val="center"/>
          </w:tcPr>
          <w:p w14:paraId="53C7E239" w14:textId="77777777" w:rsidR="00B90A59" w:rsidRPr="00E6674F" w:rsidRDefault="00B90A59" w:rsidP="007E6DA6">
            <w:pPr>
              <w:jc w:val="center"/>
              <w:rPr>
                <w:color w:val="000000"/>
                <w:sz w:val="16"/>
                <w:szCs w:val="16"/>
              </w:rPr>
            </w:pPr>
            <w:r w:rsidRPr="00E6674F">
              <w:rPr>
                <w:color w:val="000000"/>
                <w:sz w:val="16"/>
                <w:szCs w:val="16"/>
              </w:rPr>
              <w:t>5</w:t>
            </w:r>
          </w:p>
        </w:tc>
        <w:tc>
          <w:tcPr>
            <w:tcW w:w="1174" w:type="dxa"/>
            <w:shd w:val="clear" w:color="auto" w:fill="auto"/>
            <w:noWrap/>
            <w:vAlign w:val="center"/>
          </w:tcPr>
          <w:p w14:paraId="363E8105" w14:textId="77777777" w:rsidR="00B90A59" w:rsidRPr="00E6674F" w:rsidRDefault="00B90A59" w:rsidP="007E6DA6">
            <w:pPr>
              <w:jc w:val="center"/>
              <w:rPr>
                <w:color w:val="000000"/>
                <w:sz w:val="16"/>
                <w:szCs w:val="16"/>
              </w:rPr>
            </w:pPr>
            <w:r w:rsidRPr="00E6674F">
              <w:rPr>
                <w:color w:val="000000"/>
                <w:sz w:val="16"/>
                <w:szCs w:val="16"/>
              </w:rPr>
              <w:t>6</w:t>
            </w:r>
          </w:p>
        </w:tc>
      </w:tr>
      <w:tr w:rsidR="00B90A59" w:rsidRPr="00E6674F" w14:paraId="21D5ED9B" w14:textId="77777777" w:rsidTr="007E6DA6">
        <w:trPr>
          <w:trHeight w:val="247"/>
        </w:trPr>
        <w:tc>
          <w:tcPr>
            <w:tcW w:w="4101" w:type="dxa"/>
            <w:shd w:val="clear" w:color="auto" w:fill="auto"/>
            <w:vAlign w:val="center"/>
            <w:hideMark/>
          </w:tcPr>
          <w:p w14:paraId="6DDAEB2F" w14:textId="77777777" w:rsidR="00B90A59" w:rsidRPr="00E6674F" w:rsidRDefault="00B90A59" w:rsidP="007E6DA6">
            <w:pPr>
              <w:rPr>
                <w:color w:val="000000"/>
                <w:sz w:val="16"/>
                <w:szCs w:val="16"/>
              </w:rPr>
            </w:pPr>
            <w:r w:rsidRPr="00E6674F">
              <w:rPr>
                <w:color w:val="000000"/>
                <w:sz w:val="16"/>
                <w:szCs w:val="16"/>
              </w:rPr>
              <w:t>Удельный расход условного топлива, в т.ч.</w:t>
            </w:r>
          </w:p>
        </w:tc>
        <w:tc>
          <w:tcPr>
            <w:tcW w:w="851" w:type="dxa"/>
            <w:shd w:val="clear" w:color="auto" w:fill="auto"/>
            <w:vAlign w:val="center"/>
            <w:hideMark/>
          </w:tcPr>
          <w:p w14:paraId="027D6B08" w14:textId="77777777" w:rsidR="00B90A59" w:rsidRPr="00E6674F" w:rsidRDefault="00B90A59" w:rsidP="007E6DA6">
            <w:pPr>
              <w:ind w:left="-84" w:right="-108"/>
              <w:jc w:val="center"/>
              <w:rPr>
                <w:color w:val="000000"/>
                <w:sz w:val="16"/>
                <w:szCs w:val="16"/>
              </w:rPr>
            </w:pPr>
            <w:r w:rsidRPr="00E6674F">
              <w:rPr>
                <w:color w:val="000000"/>
                <w:sz w:val="16"/>
                <w:szCs w:val="16"/>
              </w:rPr>
              <w:t xml:space="preserve">кг </w:t>
            </w:r>
            <w:proofErr w:type="spellStart"/>
            <w:r w:rsidRPr="00E6674F">
              <w:rPr>
                <w:color w:val="000000"/>
                <w:sz w:val="16"/>
                <w:szCs w:val="16"/>
              </w:rPr>
              <w:t>у.т</w:t>
            </w:r>
            <w:proofErr w:type="spellEnd"/>
            <w:r w:rsidRPr="00E6674F">
              <w:rPr>
                <w:color w:val="000000"/>
                <w:sz w:val="16"/>
                <w:szCs w:val="16"/>
              </w:rPr>
              <w:t>./Гкал</w:t>
            </w:r>
          </w:p>
        </w:tc>
        <w:tc>
          <w:tcPr>
            <w:tcW w:w="1295" w:type="dxa"/>
            <w:shd w:val="clear" w:color="auto" w:fill="auto"/>
            <w:noWrap/>
            <w:vAlign w:val="center"/>
            <w:hideMark/>
          </w:tcPr>
          <w:p w14:paraId="207FB640" w14:textId="77777777" w:rsidR="00B90A59" w:rsidRPr="00E6674F" w:rsidRDefault="00B90A59" w:rsidP="007E6DA6">
            <w:pPr>
              <w:jc w:val="center"/>
              <w:rPr>
                <w:color w:val="000000"/>
              </w:rPr>
            </w:pPr>
            <w:r w:rsidRPr="00E6674F">
              <w:rPr>
                <w:color w:val="000000"/>
              </w:rPr>
              <w:t>185,10</w:t>
            </w:r>
          </w:p>
        </w:tc>
        <w:tc>
          <w:tcPr>
            <w:tcW w:w="1237" w:type="dxa"/>
            <w:shd w:val="clear" w:color="auto" w:fill="auto"/>
            <w:noWrap/>
            <w:vAlign w:val="center"/>
            <w:hideMark/>
          </w:tcPr>
          <w:p w14:paraId="5E7F6C66" w14:textId="77777777" w:rsidR="00B90A59" w:rsidRPr="00E6674F" w:rsidRDefault="00B90A59" w:rsidP="007E6DA6">
            <w:pPr>
              <w:jc w:val="center"/>
              <w:rPr>
                <w:color w:val="000000"/>
              </w:rPr>
            </w:pPr>
            <w:r w:rsidRPr="00E6674F">
              <w:rPr>
                <w:color w:val="000000"/>
              </w:rPr>
              <w:t>185,26</w:t>
            </w:r>
          </w:p>
        </w:tc>
        <w:tc>
          <w:tcPr>
            <w:tcW w:w="1338" w:type="dxa"/>
            <w:shd w:val="clear" w:color="auto" w:fill="auto"/>
            <w:noWrap/>
            <w:vAlign w:val="center"/>
            <w:hideMark/>
          </w:tcPr>
          <w:p w14:paraId="596E69E8" w14:textId="77777777" w:rsidR="00B90A59" w:rsidRPr="00E6674F" w:rsidRDefault="00B90A59" w:rsidP="007E6DA6">
            <w:pPr>
              <w:jc w:val="center"/>
              <w:rPr>
                <w:color w:val="000000"/>
              </w:rPr>
            </w:pPr>
            <w:r w:rsidRPr="00E6674F">
              <w:rPr>
                <w:color w:val="000000"/>
              </w:rPr>
              <w:t>185,10</w:t>
            </w:r>
          </w:p>
        </w:tc>
        <w:tc>
          <w:tcPr>
            <w:tcW w:w="1174" w:type="dxa"/>
            <w:shd w:val="clear" w:color="auto" w:fill="auto"/>
            <w:noWrap/>
            <w:vAlign w:val="center"/>
            <w:hideMark/>
          </w:tcPr>
          <w:p w14:paraId="7BE1D5D9" w14:textId="77777777" w:rsidR="00B90A59" w:rsidRPr="00E6674F" w:rsidRDefault="00B90A59" w:rsidP="007E6DA6">
            <w:pPr>
              <w:jc w:val="center"/>
              <w:rPr>
                <w:color w:val="000000"/>
              </w:rPr>
            </w:pPr>
            <w:r w:rsidRPr="00E6674F">
              <w:rPr>
                <w:color w:val="000000"/>
              </w:rPr>
              <w:t>185,26</w:t>
            </w:r>
          </w:p>
        </w:tc>
      </w:tr>
      <w:tr w:rsidR="00B90A59" w:rsidRPr="00E6674F" w14:paraId="35280C87" w14:textId="77777777" w:rsidTr="007E6DA6">
        <w:trPr>
          <w:trHeight w:val="117"/>
        </w:trPr>
        <w:tc>
          <w:tcPr>
            <w:tcW w:w="4101" w:type="dxa"/>
            <w:shd w:val="clear" w:color="auto" w:fill="auto"/>
            <w:noWrap/>
            <w:vAlign w:val="center"/>
            <w:hideMark/>
          </w:tcPr>
          <w:p w14:paraId="27090BE2" w14:textId="77777777" w:rsidR="00B90A59" w:rsidRPr="00E6674F" w:rsidRDefault="00B90A59" w:rsidP="007E6DA6">
            <w:pPr>
              <w:rPr>
                <w:color w:val="000000"/>
                <w:sz w:val="16"/>
                <w:szCs w:val="16"/>
              </w:rPr>
            </w:pPr>
            <w:r w:rsidRPr="00E6674F">
              <w:rPr>
                <w:color w:val="000000"/>
                <w:sz w:val="16"/>
                <w:szCs w:val="16"/>
              </w:rPr>
              <w:t>Тепловой эквивалент</w:t>
            </w:r>
          </w:p>
        </w:tc>
        <w:tc>
          <w:tcPr>
            <w:tcW w:w="851" w:type="dxa"/>
            <w:shd w:val="clear" w:color="auto" w:fill="auto"/>
            <w:vAlign w:val="center"/>
            <w:hideMark/>
          </w:tcPr>
          <w:p w14:paraId="211995E6" w14:textId="77777777" w:rsidR="00B90A59" w:rsidRPr="00E6674F" w:rsidRDefault="00B90A59" w:rsidP="007E6DA6">
            <w:pPr>
              <w:ind w:left="-84" w:right="-108"/>
              <w:jc w:val="center"/>
              <w:rPr>
                <w:color w:val="000000"/>
                <w:sz w:val="16"/>
                <w:szCs w:val="16"/>
              </w:rPr>
            </w:pPr>
            <w:r w:rsidRPr="00E6674F">
              <w:rPr>
                <w:color w:val="000000"/>
                <w:sz w:val="16"/>
                <w:szCs w:val="16"/>
              </w:rPr>
              <w:t> </w:t>
            </w:r>
          </w:p>
        </w:tc>
        <w:tc>
          <w:tcPr>
            <w:tcW w:w="1295" w:type="dxa"/>
            <w:shd w:val="clear" w:color="auto" w:fill="auto"/>
            <w:noWrap/>
            <w:vAlign w:val="center"/>
            <w:hideMark/>
          </w:tcPr>
          <w:p w14:paraId="6D986641" w14:textId="77777777" w:rsidR="00B90A59" w:rsidRPr="00E6674F" w:rsidRDefault="00B90A59" w:rsidP="007E6DA6">
            <w:pPr>
              <w:jc w:val="center"/>
              <w:rPr>
                <w:color w:val="000000"/>
              </w:rPr>
            </w:pPr>
            <w:r w:rsidRPr="00E6674F">
              <w:rPr>
                <w:color w:val="000000"/>
              </w:rPr>
              <w:t>0,716</w:t>
            </w:r>
          </w:p>
        </w:tc>
        <w:tc>
          <w:tcPr>
            <w:tcW w:w="1237" w:type="dxa"/>
            <w:shd w:val="clear" w:color="auto" w:fill="auto"/>
            <w:noWrap/>
            <w:vAlign w:val="center"/>
            <w:hideMark/>
          </w:tcPr>
          <w:p w14:paraId="0A97B351" w14:textId="77777777" w:rsidR="00B90A59" w:rsidRPr="00E6674F" w:rsidRDefault="00B90A59" w:rsidP="007E6DA6">
            <w:pPr>
              <w:jc w:val="center"/>
              <w:rPr>
                <w:color w:val="000000"/>
              </w:rPr>
            </w:pPr>
            <w:r w:rsidRPr="00E6674F">
              <w:rPr>
                <w:color w:val="000000"/>
              </w:rPr>
              <w:t>0,716</w:t>
            </w:r>
          </w:p>
        </w:tc>
        <w:tc>
          <w:tcPr>
            <w:tcW w:w="1338" w:type="dxa"/>
            <w:shd w:val="clear" w:color="auto" w:fill="auto"/>
            <w:noWrap/>
            <w:vAlign w:val="center"/>
            <w:hideMark/>
          </w:tcPr>
          <w:p w14:paraId="78C6ECE2" w14:textId="77777777" w:rsidR="00B90A59" w:rsidRPr="00E6674F" w:rsidRDefault="00B90A59" w:rsidP="007E6DA6">
            <w:pPr>
              <w:jc w:val="center"/>
              <w:rPr>
                <w:color w:val="000000"/>
              </w:rPr>
            </w:pPr>
            <w:r w:rsidRPr="00E6674F">
              <w:rPr>
                <w:color w:val="000000"/>
              </w:rPr>
              <w:t>0,716</w:t>
            </w:r>
          </w:p>
        </w:tc>
        <w:tc>
          <w:tcPr>
            <w:tcW w:w="1174" w:type="dxa"/>
            <w:shd w:val="clear" w:color="auto" w:fill="auto"/>
            <w:noWrap/>
            <w:vAlign w:val="center"/>
            <w:hideMark/>
          </w:tcPr>
          <w:p w14:paraId="027A9EBB" w14:textId="77777777" w:rsidR="00B90A59" w:rsidRPr="00E6674F" w:rsidRDefault="00B90A59" w:rsidP="007E6DA6">
            <w:pPr>
              <w:jc w:val="center"/>
              <w:rPr>
                <w:color w:val="000000"/>
              </w:rPr>
            </w:pPr>
            <w:r w:rsidRPr="00E6674F">
              <w:rPr>
                <w:color w:val="000000"/>
              </w:rPr>
              <w:t>0,716</w:t>
            </w:r>
          </w:p>
        </w:tc>
      </w:tr>
      <w:tr w:rsidR="00B90A59" w:rsidRPr="00E6674F" w14:paraId="0CA02BAE" w14:textId="77777777" w:rsidTr="007E6DA6">
        <w:trPr>
          <w:trHeight w:val="117"/>
        </w:trPr>
        <w:tc>
          <w:tcPr>
            <w:tcW w:w="4101" w:type="dxa"/>
            <w:shd w:val="clear" w:color="auto" w:fill="auto"/>
            <w:vAlign w:val="center"/>
            <w:hideMark/>
          </w:tcPr>
          <w:p w14:paraId="5C757168" w14:textId="77777777" w:rsidR="00B90A59" w:rsidRPr="00E6674F" w:rsidRDefault="00B90A59" w:rsidP="007E6DA6">
            <w:pPr>
              <w:rPr>
                <w:color w:val="000000"/>
                <w:sz w:val="16"/>
                <w:szCs w:val="16"/>
              </w:rPr>
            </w:pPr>
            <w:r w:rsidRPr="00E6674F">
              <w:rPr>
                <w:color w:val="000000"/>
                <w:sz w:val="16"/>
                <w:szCs w:val="16"/>
              </w:rPr>
              <w:t>- уголь каменный</w:t>
            </w:r>
          </w:p>
        </w:tc>
        <w:tc>
          <w:tcPr>
            <w:tcW w:w="851" w:type="dxa"/>
            <w:shd w:val="clear" w:color="auto" w:fill="auto"/>
            <w:vAlign w:val="center"/>
            <w:hideMark/>
          </w:tcPr>
          <w:p w14:paraId="208C95E0" w14:textId="77777777" w:rsidR="00B90A59" w:rsidRPr="00E6674F" w:rsidRDefault="00B90A59" w:rsidP="007E6DA6">
            <w:pPr>
              <w:ind w:left="-84" w:right="-108"/>
              <w:jc w:val="center"/>
              <w:rPr>
                <w:color w:val="000000"/>
                <w:sz w:val="16"/>
                <w:szCs w:val="16"/>
              </w:rPr>
            </w:pPr>
            <w:r w:rsidRPr="00E6674F">
              <w:rPr>
                <w:color w:val="000000"/>
                <w:sz w:val="16"/>
                <w:szCs w:val="16"/>
              </w:rPr>
              <w:t> </w:t>
            </w:r>
          </w:p>
        </w:tc>
        <w:tc>
          <w:tcPr>
            <w:tcW w:w="1295" w:type="dxa"/>
            <w:shd w:val="clear" w:color="auto" w:fill="auto"/>
            <w:noWrap/>
            <w:vAlign w:val="center"/>
            <w:hideMark/>
          </w:tcPr>
          <w:p w14:paraId="4C5E65DA" w14:textId="77777777" w:rsidR="00B90A59" w:rsidRPr="00E6674F" w:rsidRDefault="00B90A59" w:rsidP="007E6DA6">
            <w:pPr>
              <w:jc w:val="center"/>
              <w:rPr>
                <w:color w:val="000000"/>
              </w:rPr>
            </w:pPr>
            <w:r w:rsidRPr="00E6674F">
              <w:rPr>
                <w:color w:val="000000"/>
              </w:rPr>
              <w:t>0,716</w:t>
            </w:r>
          </w:p>
        </w:tc>
        <w:tc>
          <w:tcPr>
            <w:tcW w:w="1237" w:type="dxa"/>
            <w:shd w:val="clear" w:color="auto" w:fill="auto"/>
            <w:noWrap/>
            <w:vAlign w:val="center"/>
            <w:hideMark/>
          </w:tcPr>
          <w:p w14:paraId="5C762DDE" w14:textId="77777777" w:rsidR="00B90A59" w:rsidRPr="00E6674F" w:rsidRDefault="00B90A59" w:rsidP="007E6DA6">
            <w:pPr>
              <w:jc w:val="center"/>
              <w:rPr>
                <w:color w:val="000000"/>
              </w:rPr>
            </w:pPr>
            <w:r w:rsidRPr="00E6674F">
              <w:rPr>
                <w:color w:val="000000"/>
              </w:rPr>
              <w:t>0,716</w:t>
            </w:r>
          </w:p>
        </w:tc>
        <w:tc>
          <w:tcPr>
            <w:tcW w:w="1338" w:type="dxa"/>
            <w:shd w:val="clear" w:color="auto" w:fill="auto"/>
            <w:noWrap/>
            <w:vAlign w:val="center"/>
            <w:hideMark/>
          </w:tcPr>
          <w:p w14:paraId="3CCA770A" w14:textId="77777777" w:rsidR="00B90A59" w:rsidRPr="00E6674F" w:rsidRDefault="00B90A59" w:rsidP="007E6DA6">
            <w:pPr>
              <w:jc w:val="center"/>
              <w:rPr>
                <w:color w:val="000000"/>
              </w:rPr>
            </w:pPr>
            <w:r w:rsidRPr="00E6674F">
              <w:rPr>
                <w:color w:val="000000"/>
              </w:rPr>
              <w:t>0,716</w:t>
            </w:r>
          </w:p>
        </w:tc>
        <w:tc>
          <w:tcPr>
            <w:tcW w:w="1174" w:type="dxa"/>
            <w:shd w:val="clear" w:color="auto" w:fill="auto"/>
            <w:noWrap/>
            <w:vAlign w:val="center"/>
            <w:hideMark/>
          </w:tcPr>
          <w:p w14:paraId="3E4588DC" w14:textId="77777777" w:rsidR="00B90A59" w:rsidRPr="00E6674F" w:rsidRDefault="00B90A59" w:rsidP="007E6DA6">
            <w:pPr>
              <w:jc w:val="center"/>
              <w:rPr>
                <w:color w:val="000000"/>
              </w:rPr>
            </w:pPr>
            <w:r w:rsidRPr="00E6674F">
              <w:rPr>
                <w:color w:val="000000"/>
              </w:rPr>
              <w:t>0,716</w:t>
            </w:r>
          </w:p>
        </w:tc>
      </w:tr>
      <w:tr w:rsidR="00B90A59" w:rsidRPr="00E6674F" w14:paraId="5BD2416E" w14:textId="77777777" w:rsidTr="007E6DA6">
        <w:trPr>
          <w:trHeight w:val="117"/>
        </w:trPr>
        <w:tc>
          <w:tcPr>
            <w:tcW w:w="4101" w:type="dxa"/>
            <w:shd w:val="clear" w:color="auto" w:fill="auto"/>
            <w:vAlign w:val="center"/>
            <w:hideMark/>
          </w:tcPr>
          <w:p w14:paraId="77B857D2" w14:textId="77777777" w:rsidR="00B90A59" w:rsidRPr="00E6674F" w:rsidRDefault="00B90A59" w:rsidP="007E6DA6">
            <w:pPr>
              <w:rPr>
                <w:color w:val="000000"/>
                <w:sz w:val="16"/>
                <w:szCs w:val="16"/>
              </w:rPr>
            </w:pPr>
            <w:r w:rsidRPr="00E6674F">
              <w:rPr>
                <w:color w:val="000000"/>
                <w:sz w:val="16"/>
                <w:szCs w:val="16"/>
              </w:rPr>
              <w:t>Удельный расход натурального топлива, в т. ч.</w:t>
            </w:r>
          </w:p>
        </w:tc>
        <w:tc>
          <w:tcPr>
            <w:tcW w:w="851" w:type="dxa"/>
            <w:shd w:val="clear" w:color="auto" w:fill="auto"/>
            <w:vAlign w:val="center"/>
            <w:hideMark/>
          </w:tcPr>
          <w:p w14:paraId="760E1A88" w14:textId="77777777" w:rsidR="00B90A59" w:rsidRPr="00E6674F" w:rsidRDefault="00B90A59" w:rsidP="007E6DA6">
            <w:pPr>
              <w:ind w:left="-84" w:right="-108"/>
              <w:jc w:val="center"/>
              <w:rPr>
                <w:color w:val="000000"/>
                <w:sz w:val="16"/>
                <w:szCs w:val="16"/>
              </w:rPr>
            </w:pPr>
            <w:r w:rsidRPr="00E6674F">
              <w:rPr>
                <w:color w:val="000000"/>
                <w:sz w:val="16"/>
                <w:szCs w:val="16"/>
              </w:rPr>
              <w:t>кг/Гкал</w:t>
            </w:r>
          </w:p>
        </w:tc>
        <w:tc>
          <w:tcPr>
            <w:tcW w:w="1295" w:type="dxa"/>
            <w:shd w:val="clear" w:color="auto" w:fill="auto"/>
            <w:noWrap/>
            <w:vAlign w:val="center"/>
            <w:hideMark/>
          </w:tcPr>
          <w:p w14:paraId="161CCE5E" w14:textId="77777777" w:rsidR="00B90A59" w:rsidRPr="00E6674F" w:rsidRDefault="00B90A59" w:rsidP="007E6DA6">
            <w:pPr>
              <w:jc w:val="center"/>
              <w:rPr>
                <w:color w:val="000000"/>
              </w:rPr>
            </w:pPr>
            <w:r w:rsidRPr="00E6674F">
              <w:rPr>
                <w:color w:val="000000"/>
              </w:rPr>
              <w:t>258,67</w:t>
            </w:r>
          </w:p>
        </w:tc>
        <w:tc>
          <w:tcPr>
            <w:tcW w:w="1237" w:type="dxa"/>
            <w:shd w:val="clear" w:color="auto" w:fill="auto"/>
            <w:noWrap/>
            <w:vAlign w:val="center"/>
            <w:hideMark/>
          </w:tcPr>
          <w:p w14:paraId="6A25A278" w14:textId="77777777" w:rsidR="00B90A59" w:rsidRPr="00E6674F" w:rsidRDefault="00B90A59" w:rsidP="007E6DA6">
            <w:pPr>
              <w:jc w:val="center"/>
              <w:rPr>
                <w:color w:val="000000"/>
              </w:rPr>
            </w:pPr>
            <w:r w:rsidRPr="00E6674F">
              <w:rPr>
                <w:color w:val="000000"/>
              </w:rPr>
              <w:t>258,90</w:t>
            </w:r>
          </w:p>
        </w:tc>
        <w:tc>
          <w:tcPr>
            <w:tcW w:w="1338" w:type="dxa"/>
            <w:shd w:val="clear" w:color="auto" w:fill="auto"/>
            <w:noWrap/>
            <w:vAlign w:val="center"/>
            <w:hideMark/>
          </w:tcPr>
          <w:p w14:paraId="40D6C9E2" w14:textId="77777777" w:rsidR="00B90A59" w:rsidRPr="00E6674F" w:rsidRDefault="00B90A59" w:rsidP="007E6DA6">
            <w:pPr>
              <w:jc w:val="center"/>
              <w:rPr>
                <w:color w:val="000000"/>
              </w:rPr>
            </w:pPr>
            <w:r w:rsidRPr="00E6674F">
              <w:rPr>
                <w:color w:val="000000"/>
              </w:rPr>
              <w:t>258,67</w:t>
            </w:r>
          </w:p>
        </w:tc>
        <w:tc>
          <w:tcPr>
            <w:tcW w:w="1174" w:type="dxa"/>
            <w:shd w:val="clear" w:color="auto" w:fill="auto"/>
            <w:noWrap/>
            <w:vAlign w:val="center"/>
            <w:hideMark/>
          </w:tcPr>
          <w:p w14:paraId="0B0BB959" w14:textId="77777777" w:rsidR="00B90A59" w:rsidRPr="00E6674F" w:rsidRDefault="00B90A59" w:rsidP="007E6DA6">
            <w:pPr>
              <w:jc w:val="center"/>
              <w:rPr>
                <w:color w:val="000000"/>
              </w:rPr>
            </w:pPr>
            <w:r w:rsidRPr="00E6674F">
              <w:rPr>
                <w:color w:val="000000"/>
              </w:rPr>
              <w:t>258,90</w:t>
            </w:r>
          </w:p>
        </w:tc>
      </w:tr>
      <w:tr w:rsidR="00B90A59" w:rsidRPr="00E6674F" w14:paraId="1535D9B3" w14:textId="77777777" w:rsidTr="007E6DA6">
        <w:trPr>
          <w:trHeight w:val="182"/>
        </w:trPr>
        <w:tc>
          <w:tcPr>
            <w:tcW w:w="4101" w:type="dxa"/>
            <w:shd w:val="clear" w:color="auto" w:fill="auto"/>
            <w:vAlign w:val="center"/>
            <w:hideMark/>
          </w:tcPr>
          <w:p w14:paraId="2C24F859" w14:textId="77777777" w:rsidR="00B90A59" w:rsidRPr="00E6674F" w:rsidRDefault="00B90A59" w:rsidP="007E6DA6">
            <w:pPr>
              <w:rPr>
                <w:color w:val="000000"/>
                <w:sz w:val="16"/>
                <w:szCs w:val="16"/>
              </w:rPr>
            </w:pPr>
            <w:r w:rsidRPr="00E6674F">
              <w:rPr>
                <w:color w:val="000000"/>
                <w:sz w:val="16"/>
                <w:szCs w:val="16"/>
              </w:rPr>
              <w:t>Расход натурального топлива, всего, в т. ч.</w:t>
            </w:r>
          </w:p>
        </w:tc>
        <w:tc>
          <w:tcPr>
            <w:tcW w:w="851" w:type="dxa"/>
            <w:shd w:val="clear" w:color="auto" w:fill="auto"/>
            <w:vAlign w:val="center"/>
            <w:hideMark/>
          </w:tcPr>
          <w:p w14:paraId="21582A94" w14:textId="77777777" w:rsidR="00B90A59" w:rsidRPr="00E6674F" w:rsidRDefault="00B90A59" w:rsidP="007E6DA6">
            <w:pPr>
              <w:ind w:left="-84" w:right="-108"/>
              <w:jc w:val="center"/>
              <w:rPr>
                <w:color w:val="000000"/>
                <w:sz w:val="16"/>
                <w:szCs w:val="16"/>
              </w:rPr>
            </w:pPr>
            <w:r w:rsidRPr="00E6674F">
              <w:rPr>
                <w:color w:val="000000"/>
                <w:sz w:val="16"/>
                <w:szCs w:val="16"/>
              </w:rPr>
              <w:t>т</w:t>
            </w:r>
          </w:p>
        </w:tc>
        <w:tc>
          <w:tcPr>
            <w:tcW w:w="1295" w:type="dxa"/>
            <w:shd w:val="clear" w:color="auto" w:fill="auto"/>
            <w:noWrap/>
            <w:vAlign w:val="center"/>
            <w:hideMark/>
          </w:tcPr>
          <w:p w14:paraId="4E6624BD" w14:textId="77777777" w:rsidR="00B90A59" w:rsidRPr="00E6674F" w:rsidRDefault="00B90A59" w:rsidP="007E6DA6">
            <w:pPr>
              <w:jc w:val="center"/>
              <w:rPr>
                <w:color w:val="000000"/>
              </w:rPr>
            </w:pPr>
            <w:r w:rsidRPr="00E6674F">
              <w:rPr>
                <w:color w:val="000000"/>
              </w:rPr>
              <w:t>37 799,71</w:t>
            </w:r>
          </w:p>
        </w:tc>
        <w:tc>
          <w:tcPr>
            <w:tcW w:w="1237" w:type="dxa"/>
            <w:shd w:val="clear" w:color="auto" w:fill="auto"/>
            <w:noWrap/>
            <w:vAlign w:val="center"/>
            <w:hideMark/>
          </w:tcPr>
          <w:p w14:paraId="3F9C509C" w14:textId="77777777" w:rsidR="00B90A59" w:rsidRPr="00E6674F" w:rsidRDefault="00B90A59" w:rsidP="007E6DA6">
            <w:pPr>
              <w:jc w:val="center"/>
              <w:rPr>
                <w:color w:val="000000"/>
              </w:rPr>
            </w:pPr>
            <w:r w:rsidRPr="00E6674F">
              <w:rPr>
                <w:color w:val="000000"/>
              </w:rPr>
              <w:t>41 432</w:t>
            </w:r>
          </w:p>
        </w:tc>
        <w:tc>
          <w:tcPr>
            <w:tcW w:w="1338" w:type="dxa"/>
            <w:shd w:val="clear" w:color="auto" w:fill="auto"/>
            <w:noWrap/>
            <w:vAlign w:val="center"/>
            <w:hideMark/>
          </w:tcPr>
          <w:p w14:paraId="6ACD445D" w14:textId="77777777" w:rsidR="00B90A59" w:rsidRPr="00E6674F" w:rsidRDefault="00B90A59" w:rsidP="007E6DA6">
            <w:pPr>
              <w:jc w:val="center"/>
              <w:rPr>
                <w:color w:val="000000"/>
              </w:rPr>
            </w:pPr>
            <w:r w:rsidRPr="00E6674F">
              <w:rPr>
                <w:color w:val="000000"/>
              </w:rPr>
              <w:t>37 799,71</w:t>
            </w:r>
          </w:p>
        </w:tc>
        <w:tc>
          <w:tcPr>
            <w:tcW w:w="1174" w:type="dxa"/>
            <w:shd w:val="clear" w:color="auto" w:fill="auto"/>
            <w:noWrap/>
            <w:vAlign w:val="center"/>
            <w:hideMark/>
          </w:tcPr>
          <w:p w14:paraId="5FC49FDD" w14:textId="77777777" w:rsidR="00B90A59" w:rsidRPr="00E6674F" w:rsidRDefault="00B90A59" w:rsidP="007E6DA6">
            <w:pPr>
              <w:jc w:val="center"/>
              <w:rPr>
                <w:color w:val="000000"/>
              </w:rPr>
            </w:pPr>
            <w:r w:rsidRPr="00E6674F">
              <w:rPr>
                <w:color w:val="000000"/>
              </w:rPr>
              <w:t>41 431</w:t>
            </w:r>
          </w:p>
        </w:tc>
      </w:tr>
      <w:tr w:rsidR="00B90A59" w:rsidRPr="00E6674F" w14:paraId="7D12FFA7" w14:textId="77777777" w:rsidTr="007E6DA6">
        <w:trPr>
          <w:trHeight w:val="252"/>
        </w:trPr>
        <w:tc>
          <w:tcPr>
            <w:tcW w:w="4101" w:type="dxa"/>
            <w:shd w:val="clear" w:color="auto" w:fill="auto"/>
            <w:vAlign w:val="center"/>
            <w:hideMark/>
          </w:tcPr>
          <w:p w14:paraId="4DED5788" w14:textId="77777777" w:rsidR="00B90A59" w:rsidRPr="00E6674F" w:rsidRDefault="00B90A59" w:rsidP="007E6DA6">
            <w:pPr>
              <w:rPr>
                <w:color w:val="000000"/>
                <w:sz w:val="16"/>
                <w:szCs w:val="16"/>
              </w:rPr>
            </w:pPr>
            <w:r w:rsidRPr="00E6674F">
              <w:rPr>
                <w:color w:val="000000"/>
                <w:sz w:val="16"/>
                <w:szCs w:val="16"/>
              </w:rPr>
              <w:t>Естественная убыль натурального топлива, в том числе:</w:t>
            </w:r>
          </w:p>
        </w:tc>
        <w:tc>
          <w:tcPr>
            <w:tcW w:w="851" w:type="dxa"/>
            <w:shd w:val="clear" w:color="auto" w:fill="auto"/>
            <w:vAlign w:val="center"/>
            <w:hideMark/>
          </w:tcPr>
          <w:p w14:paraId="2543DC64" w14:textId="77777777" w:rsidR="00B90A59" w:rsidRPr="00E6674F" w:rsidRDefault="00B90A59" w:rsidP="007E6DA6">
            <w:pPr>
              <w:ind w:left="-84" w:right="-108"/>
              <w:jc w:val="center"/>
              <w:rPr>
                <w:color w:val="000000"/>
                <w:sz w:val="16"/>
                <w:szCs w:val="16"/>
              </w:rPr>
            </w:pPr>
            <w:r w:rsidRPr="00E6674F">
              <w:rPr>
                <w:color w:val="000000"/>
                <w:sz w:val="16"/>
                <w:szCs w:val="16"/>
              </w:rPr>
              <w:t>%</w:t>
            </w:r>
          </w:p>
        </w:tc>
        <w:tc>
          <w:tcPr>
            <w:tcW w:w="1295" w:type="dxa"/>
            <w:shd w:val="clear" w:color="auto" w:fill="auto"/>
            <w:noWrap/>
            <w:vAlign w:val="center"/>
            <w:hideMark/>
          </w:tcPr>
          <w:p w14:paraId="376AB5F4" w14:textId="77777777" w:rsidR="00B90A59" w:rsidRPr="00E6674F" w:rsidRDefault="00B90A59" w:rsidP="007E6DA6">
            <w:pPr>
              <w:jc w:val="center"/>
              <w:rPr>
                <w:color w:val="000000"/>
              </w:rPr>
            </w:pPr>
            <w:r w:rsidRPr="00E6674F">
              <w:rPr>
                <w:color w:val="000000"/>
              </w:rPr>
              <w:t>2,00</w:t>
            </w:r>
          </w:p>
        </w:tc>
        <w:tc>
          <w:tcPr>
            <w:tcW w:w="1237" w:type="dxa"/>
            <w:shd w:val="clear" w:color="auto" w:fill="auto"/>
            <w:noWrap/>
            <w:vAlign w:val="center"/>
            <w:hideMark/>
          </w:tcPr>
          <w:p w14:paraId="13D33260" w14:textId="77777777" w:rsidR="00B90A59" w:rsidRPr="00E6674F" w:rsidRDefault="00B90A59" w:rsidP="007E6DA6">
            <w:pPr>
              <w:jc w:val="center"/>
              <w:rPr>
                <w:color w:val="000000"/>
              </w:rPr>
            </w:pPr>
            <w:r w:rsidRPr="00E6674F">
              <w:rPr>
                <w:color w:val="000000"/>
              </w:rPr>
              <w:t>0,00</w:t>
            </w:r>
          </w:p>
        </w:tc>
        <w:tc>
          <w:tcPr>
            <w:tcW w:w="1338" w:type="dxa"/>
            <w:shd w:val="clear" w:color="auto" w:fill="auto"/>
            <w:noWrap/>
            <w:vAlign w:val="center"/>
            <w:hideMark/>
          </w:tcPr>
          <w:p w14:paraId="28405376" w14:textId="77777777" w:rsidR="00B90A59" w:rsidRPr="00E6674F" w:rsidRDefault="00B90A59" w:rsidP="007E6DA6">
            <w:pPr>
              <w:jc w:val="center"/>
              <w:rPr>
                <w:color w:val="000000"/>
              </w:rPr>
            </w:pPr>
            <w:r w:rsidRPr="00E6674F">
              <w:rPr>
                <w:color w:val="000000"/>
              </w:rPr>
              <w:t>2,00</w:t>
            </w:r>
          </w:p>
        </w:tc>
        <w:tc>
          <w:tcPr>
            <w:tcW w:w="1174" w:type="dxa"/>
            <w:shd w:val="clear" w:color="auto" w:fill="auto"/>
            <w:noWrap/>
            <w:vAlign w:val="center"/>
            <w:hideMark/>
          </w:tcPr>
          <w:p w14:paraId="46CE8D64" w14:textId="77777777" w:rsidR="00B90A59" w:rsidRPr="00E6674F" w:rsidRDefault="00B90A59" w:rsidP="007E6DA6">
            <w:pPr>
              <w:jc w:val="center"/>
              <w:rPr>
                <w:color w:val="000000"/>
              </w:rPr>
            </w:pPr>
          </w:p>
        </w:tc>
      </w:tr>
      <w:tr w:rsidR="00B90A59" w:rsidRPr="00E6674F" w14:paraId="0D6820C3" w14:textId="77777777" w:rsidTr="007E6DA6">
        <w:trPr>
          <w:trHeight w:val="123"/>
        </w:trPr>
        <w:tc>
          <w:tcPr>
            <w:tcW w:w="4101" w:type="dxa"/>
            <w:shd w:val="clear" w:color="auto" w:fill="auto"/>
            <w:vAlign w:val="center"/>
            <w:hideMark/>
          </w:tcPr>
          <w:p w14:paraId="5CE6B110" w14:textId="77777777" w:rsidR="00B90A59" w:rsidRPr="00E6674F" w:rsidRDefault="00B90A59" w:rsidP="007E6DA6">
            <w:pPr>
              <w:rPr>
                <w:color w:val="000000"/>
                <w:sz w:val="16"/>
                <w:szCs w:val="16"/>
              </w:rPr>
            </w:pPr>
            <w:r w:rsidRPr="00E6674F">
              <w:rPr>
                <w:color w:val="000000"/>
                <w:sz w:val="16"/>
                <w:szCs w:val="16"/>
              </w:rPr>
              <w:t>-при ЖД перевозках</w:t>
            </w:r>
          </w:p>
        </w:tc>
        <w:tc>
          <w:tcPr>
            <w:tcW w:w="851" w:type="dxa"/>
            <w:shd w:val="clear" w:color="auto" w:fill="auto"/>
            <w:vAlign w:val="center"/>
            <w:hideMark/>
          </w:tcPr>
          <w:p w14:paraId="19239559" w14:textId="77777777" w:rsidR="00B90A59" w:rsidRPr="00E6674F" w:rsidRDefault="00B90A59" w:rsidP="007E6DA6">
            <w:pPr>
              <w:ind w:left="-84" w:right="-108"/>
              <w:jc w:val="center"/>
              <w:rPr>
                <w:color w:val="000000"/>
                <w:sz w:val="16"/>
                <w:szCs w:val="16"/>
              </w:rPr>
            </w:pPr>
            <w:r w:rsidRPr="00E6674F">
              <w:rPr>
                <w:color w:val="000000"/>
                <w:sz w:val="16"/>
                <w:szCs w:val="16"/>
              </w:rPr>
              <w:t>%</w:t>
            </w:r>
          </w:p>
        </w:tc>
        <w:tc>
          <w:tcPr>
            <w:tcW w:w="1295" w:type="dxa"/>
            <w:shd w:val="clear" w:color="auto" w:fill="auto"/>
            <w:noWrap/>
            <w:vAlign w:val="center"/>
            <w:hideMark/>
          </w:tcPr>
          <w:p w14:paraId="05252558" w14:textId="77777777" w:rsidR="00B90A59" w:rsidRPr="00E6674F" w:rsidRDefault="00B90A59" w:rsidP="007E6DA6">
            <w:pPr>
              <w:jc w:val="center"/>
              <w:rPr>
                <w:color w:val="000000"/>
              </w:rPr>
            </w:pPr>
            <w:r w:rsidRPr="00E6674F">
              <w:rPr>
                <w:color w:val="000000"/>
              </w:rPr>
              <w:t>0,40</w:t>
            </w:r>
          </w:p>
        </w:tc>
        <w:tc>
          <w:tcPr>
            <w:tcW w:w="1237" w:type="dxa"/>
            <w:shd w:val="clear" w:color="auto" w:fill="auto"/>
            <w:noWrap/>
            <w:vAlign w:val="center"/>
            <w:hideMark/>
          </w:tcPr>
          <w:p w14:paraId="7D16424F" w14:textId="77777777" w:rsidR="00B90A59" w:rsidRPr="00E6674F" w:rsidRDefault="00B90A59" w:rsidP="007E6DA6">
            <w:pPr>
              <w:jc w:val="center"/>
              <w:rPr>
                <w:color w:val="000000"/>
              </w:rPr>
            </w:pPr>
          </w:p>
        </w:tc>
        <w:tc>
          <w:tcPr>
            <w:tcW w:w="1338" w:type="dxa"/>
            <w:shd w:val="clear" w:color="auto" w:fill="auto"/>
            <w:noWrap/>
            <w:vAlign w:val="center"/>
            <w:hideMark/>
          </w:tcPr>
          <w:p w14:paraId="59FACA62" w14:textId="77777777" w:rsidR="00B90A59" w:rsidRPr="00E6674F" w:rsidRDefault="00B90A59" w:rsidP="007E6DA6">
            <w:pPr>
              <w:jc w:val="center"/>
              <w:rPr>
                <w:color w:val="000000"/>
              </w:rPr>
            </w:pPr>
            <w:r w:rsidRPr="00E6674F">
              <w:rPr>
                <w:color w:val="000000"/>
              </w:rPr>
              <w:t>0,40</w:t>
            </w:r>
          </w:p>
        </w:tc>
        <w:tc>
          <w:tcPr>
            <w:tcW w:w="1174" w:type="dxa"/>
            <w:shd w:val="clear" w:color="auto" w:fill="auto"/>
            <w:noWrap/>
            <w:vAlign w:val="center"/>
            <w:hideMark/>
          </w:tcPr>
          <w:p w14:paraId="0532EAD8" w14:textId="77777777" w:rsidR="00B90A59" w:rsidRPr="00E6674F" w:rsidRDefault="00B90A59" w:rsidP="007E6DA6">
            <w:pPr>
              <w:jc w:val="center"/>
              <w:rPr>
                <w:color w:val="000000"/>
              </w:rPr>
            </w:pPr>
          </w:p>
        </w:tc>
      </w:tr>
      <w:tr w:rsidR="00B90A59" w:rsidRPr="00E6674F" w14:paraId="7366504F" w14:textId="77777777" w:rsidTr="007E6DA6">
        <w:trPr>
          <w:trHeight w:val="244"/>
        </w:trPr>
        <w:tc>
          <w:tcPr>
            <w:tcW w:w="4101" w:type="dxa"/>
            <w:shd w:val="clear" w:color="auto" w:fill="auto"/>
            <w:vAlign w:val="center"/>
            <w:hideMark/>
          </w:tcPr>
          <w:p w14:paraId="6EBD8678" w14:textId="77777777" w:rsidR="00B90A59" w:rsidRPr="00E6674F" w:rsidRDefault="00B90A59" w:rsidP="007E6DA6">
            <w:pPr>
              <w:rPr>
                <w:color w:val="000000"/>
                <w:sz w:val="16"/>
                <w:szCs w:val="16"/>
              </w:rPr>
            </w:pPr>
            <w:r w:rsidRPr="00E6674F">
              <w:rPr>
                <w:color w:val="000000"/>
                <w:sz w:val="16"/>
                <w:szCs w:val="16"/>
              </w:rPr>
              <w:t>-при хранении на складе, перегрузке и подаче в котельную</w:t>
            </w:r>
          </w:p>
        </w:tc>
        <w:tc>
          <w:tcPr>
            <w:tcW w:w="851" w:type="dxa"/>
            <w:shd w:val="clear" w:color="auto" w:fill="auto"/>
            <w:vAlign w:val="center"/>
            <w:hideMark/>
          </w:tcPr>
          <w:p w14:paraId="77DC9B2F" w14:textId="77777777" w:rsidR="00B90A59" w:rsidRPr="00E6674F" w:rsidRDefault="00B90A59" w:rsidP="007E6DA6">
            <w:pPr>
              <w:ind w:left="-84" w:right="-108"/>
              <w:jc w:val="center"/>
              <w:rPr>
                <w:color w:val="000000"/>
                <w:sz w:val="16"/>
                <w:szCs w:val="16"/>
              </w:rPr>
            </w:pPr>
            <w:r w:rsidRPr="00E6674F">
              <w:rPr>
                <w:color w:val="000000"/>
                <w:sz w:val="16"/>
                <w:szCs w:val="16"/>
              </w:rPr>
              <w:t>%</w:t>
            </w:r>
          </w:p>
        </w:tc>
        <w:tc>
          <w:tcPr>
            <w:tcW w:w="1295" w:type="dxa"/>
            <w:shd w:val="clear" w:color="auto" w:fill="auto"/>
            <w:noWrap/>
            <w:vAlign w:val="center"/>
            <w:hideMark/>
          </w:tcPr>
          <w:p w14:paraId="653A41FF" w14:textId="77777777" w:rsidR="00B90A59" w:rsidRPr="00E6674F" w:rsidRDefault="00B90A59" w:rsidP="007E6DA6">
            <w:pPr>
              <w:jc w:val="center"/>
              <w:rPr>
                <w:color w:val="000000"/>
              </w:rPr>
            </w:pPr>
            <w:r w:rsidRPr="00E6674F">
              <w:rPr>
                <w:color w:val="000000"/>
              </w:rPr>
              <w:t>1,60</w:t>
            </w:r>
          </w:p>
        </w:tc>
        <w:tc>
          <w:tcPr>
            <w:tcW w:w="1237" w:type="dxa"/>
            <w:shd w:val="clear" w:color="auto" w:fill="auto"/>
            <w:noWrap/>
            <w:vAlign w:val="center"/>
            <w:hideMark/>
          </w:tcPr>
          <w:p w14:paraId="0702D172" w14:textId="77777777" w:rsidR="00B90A59" w:rsidRPr="00E6674F" w:rsidRDefault="00B90A59" w:rsidP="007E6DA6">
            <w:pPr>
              <w:jc w:val="center"/>
              <w:rPr>
                <w:color w:val="000000"/>
              </w:rPr>
            </w:pPr>
          </w:p>
        </w:tc>
        <w:tc>
          <w:tcPr>
            <w:tcW w:w="1338" w:type="dxa"/>
            <w:shd w:val="clear" w:color="auto" w:fill="auto"/>
            <w:noWrap/>
            <w:vAlign w:val="center"/>
            <w:hideMark/>
          </w:tcPr>
          <w:p w14:paraId="1229B4EB" w14:textId="77777777" w:rsidR="00B90A59" w:rsidRPr="00E6674F" w:rsidRDefault="00B90A59" w:rsidP="007E6DA6">
            <w:pPr>
              <w:jc w:val="center"/>
              <w:rPr>
                <w:color w:val="000000"/>
              </w:rPr>
            </w:pPr>
            <w:r w:rsidRPr="00E6674F">
              <w:rPr>
                <w:color w:val="000000"/>
              </w:rPr>
              <w:t>1,60</w:t>
            </w:r>
          </w:p>
        </w:tc>
        <w:tc>
          <w:tcPr>
            <w:tcW w:w="1174" w:type="dxa"/>
            <w:shd w:val="clear" w:color="auto" w:fill="auto"/>
            <w:noWrap/>
            <w:vAlign w:val="center"/>
            <w:hideMark/>
          </w:tcPr>
          <w:p w14:paraId="650E5F2E" w14:textId="77777777" w:rsidR="00B90A59" w:rsidRPr="00E6674F" w:rsidRDefault="00B90A59" w:rsidP="007E6DA6">
            <w:pPr>
              <w:jc w:val="center"/>
              <w:rPr>
                <w:color w:val="000000"/>
              </w:rPr>
            </w:pPr>
          </w:p>
        </w:tc>
      </w:tr>
      <w:tr w:rsidR="00B90A59" w:rsidRPr="00E6674F" w14:paraId="4D1D0623" w14:textId="77777777" w:rsidTr="007E6DA6">
        <w:trPr>
          <w:trHeight w:val="400"/>
        </w:trPr>
        <w:tc>
          <w:tcPr>
            <w:tcW w:w="4101" w:type="dxa"/>
            <w:shd w:val="clear" w:color="auto" w:fill="auto"/>
            <w:vAlign w:val="center"/>
            <w:hideMark/>
          </w:tcPr>
          <w:p w14:paraId="3723D66B" w14:textId="77777777" w:rsidR="00B90A59" w:rsidRPr="00E6674F" w:rsidRDefault="00B90A59" w:rsidP="007E6DA6">
            <w:pPr>
              <w:rPr>
                <w:color w:val="000000"/>
                <w:sz w:val="16"/>
                <w:szCs w:val="16"/>
              </w:rPr>
            </w:pPr>
            <w:r w:rsidRPr="00E6674F">
              <w:rPr>
                <w:color w:val="000000"/>
                <w:sz w:val="16"/>
                <w:szCs w:val="16"/>
              </w:rPr>
              <w:t>Расход натурального топлива с учётом естественной убыли, срезки. без неснижаемого запаса топлива, в том числе:</w:t>
            </w:r>
          </w:p>
        </w:tc>
        <w:tc>
          <w:tcPr>
            <w:tcW w:w="851" w:type="dxa"/>
            <w:shd w:val="clear" w:color="auto" w:fill="auto"/>
            <w:vAlign w:val="center"/>
            <w:hideMark/>
          </w:tcPr>
          <w:p w14:paraId="74E59A1D" w14:textId="77777777" w:rsidR="00B90A59" w:rsidRPr="00E6674F" w:rsidRDefault="00B90A59" w:rsidP="007E6DA6">
            <w:pPr>
              <w:ind w:left="-84" w:right="-108"/>
              <w:jc w:val="center"/>
              <w:rPr>
                <w:color w:val="000000"/>
                <w:sz w:val="16"/>
                <w:szCs w:val="16"/>
              </w:rPr>
            </w:pPr>
            <w:r w:rsidRPr="00E6674F">
              <w:rPr>
                <w:color w:val="000000"/>
                <w:sz w:val="16"/>
                <w:szCs w:val="16"/>
              </w:rPr>
              <w:t>т</w:t>
            </w:r>
          </w:p>
        </w:tc>
        <w:tc>
          <w:tcPr>
            <w:tcW w:w="1295" w:type="dxa"/>
            <w:shd w:val="clear" w:color="auto" w:fill="auto"/>
            <w:noWrap/>
            <w:vAlign w:val="center"/>
            <w:hideMark/>
          </w:tcPr>
          <w:p w14:paraId="2756432C" w14:textId="77777777" w:rsidR="00B90A59" w:rsidRPr="00E6674F" w:rsidRDefault="00B90A59" w:rsidP="007E6DA6">
            <w:pPr>
              <w:jc w:val="center"/>
              <w:rPr>
                <w:color w:val="000000"/>
              </w:rPr>
            </w:pPr>
            <w:r w:rsidRPr="00E6674F">
              <w:rPr>
                <w:color w:val="000000"/>
              </w:rPr>
              <w:t>38 556,00</w:t>
            </w:r>
          </w:p>
        </w:tc>
        <w:tc>
          <w:tcPr>
            <w:tcW w:w="1237" w:type="dxa"/>
            <w:shd w:val="clear" w:color="auto" w:fill="auto"/>
            <w:noWrap/>
            <w:vAlign w:val="center"/>
            <w:hideMark/>
          </w:tcPr>
          <w:p w14:paraId="335BB38B" w14:textId="77777777" w:rsidR="00B90A59" w:rsidRPr="00E6674F" w:rsidRDefault="00B90A59" w:rsidP="007E6DA6">
            <w:pPr>
              <w:jc w:val="center"/>
              <w:rPr>
                <w:color w:val="000000"/>
              </w:rPr>
            </w:pPr>
            <w:r w:rsidRPr="00E6674F">
              <w:rPr>
                <w:color w:val="000000"/>
              </w:rPr>
              <w:t>41 432</w:t>
            </w:r>
          </w:p>
        </w:tc>
        <w:tc>
          <w:tcPr>
            <w:tcW w:w="1338" w:type="dxa"/>
            <w:shd w:val="clear" w:color="auto" w:fill="auto"/>
            <w:noWrap/>
            <w:vAlign w:val="center"/>
            <w:hideMark/>
          </w:tcPr>
          <w:p w14:paraId="6003BD0D" w14:textId="77777777" w:rsidR="00B90A59" w:rsidRPr="00E6674F" w:rsidRDefault="00B90A59" w:rsidP="007E6DA6">
            <w:pPr>
              <w:jc w:val="center"/>
              <w:rPr>
                <w:color w:val="000000"/>
              </w:rPr>
            </w:pPr>
            <w:r w:rsidRPr="00E6674F">
              <w:rPr>
                <w:color w:val="000000"/>
              </w:rPr>
              <w:t>38 556,00</w:t>
            </w:r>
          </w:p>
        </w:tc>
        <w:tc>
          <w:tcPr>
            <w:tcW w:w="1174" w:type="dxa"/>
            <w:shd w:val="clear" w:color="auto" w:fill="auto"/>
            <w:noWrap/>
            <w:vAlign w:val="center"/>
            <w:hideMark/>
          </w:tcPr>
          <w:p w14:paraId="0A788899" w14:textId="77777777" w:rsidR="00B90A59" w:rsidRPr="00E6674F" w:rsidRDefault="00B90A59" w:rsidP="007E6DA6">
            <w:pPr>
              <w:jc w:val="center"/>
              <w:rPr>
                <w:color w:val="000000"/>
              </w:rPr>
            </w:pPr>
            <w:r w:rsidRPr="00E6674F">
              <w:rPr>
                <w:color w:val="000000"/>
              </w:rPr>
              <w:t>41 431</w:t>
            </w:r>
          </w:p>
        </w:tc>
      </w:tr>
      <w:tr w:rsidR="00B90A59" w:rsidRPr="00E6674F" w14:paraId="2F7BE360" w14:textId="77777777" w:rsidTr="007E6DA6">
        <w:trPr>
          <w:trHeight w:val="152"/>
        </w:trPr>
        <w:tc>
          <w:tcPr>
            <w:tcW w:w="4101" w:type="dxa"/>
            <w:shd w:val="clear" w:color="auto" w:fill="auto"/>
            <w:vAlign w:val="center"/>
            <w:hideMark/>
          </w:tcPr>
          <w:p w14:paraId="6D813B2A" w14:textId="77777777" w:rsidR="00B90A59" w:rsidRPr="00E6674F" w:rsidRDefault="00B90A59" w:rsidP="007E6DA6">
            <w:pPr>
              <w:rPr>
                <w:color w:val="000000"/>
                <w:sz w:val="16"/>
                <w:szCs w:val="16"/>
              </w:rPr>
            </w:pPr>
            <w:proofErr w:type="gramStart"/>
            <w:r w:rsidRPr="00E6674F">
              <w:rPr>
                <w:color w:val="000000"/>
                <w:sz w:val="16"/>
                <w:szCs w:val="16"/>
              </w:rPr>
              <w:t>Цена  натурального</w:t>
            </w:r>
            <w:proofErr w:type="gramEnd"/>
            <w:r w:rsidRPr="00E6674F">
              <w:rPr>
                <w:color w:val="000000"/>
                <w:sz w:val="16"/>
                <w:szCs w:val="16"/>
              </w:rPr>
              <w:t xml:space="preserve"> топлива</w:t>
            </w:r>
          </w:p>
        </w:tc>
        <w:tc>
          <w:tcPr>
            <w:tcW w:w="851" w:type="dxa"/>
            <w:shd w:val="clear" w:color="auto" w:fill="auto"/>
            <w:vAlign w:val="center"/>
            <w:hideMark/>
          </w:tcPr>
          <w:p w14:paraId="11C79AEB" w14:textId="77777777" w:rsidR="00B90A59" w:rsidRPr="00E6674F" w:rsidRDefault="00B90A59" w:rsidP="007E6DA6">
            <w:pPr>
              <w:ind w:left="-84" w:right="-108"/>
              <w:jc w:val="center"/>
              <w:rPr>
                <w:color w:val="000000"/>
                <w:sz w:val="16"/>
                <w:szCs w:val="16"/>
              </w:rPr>
            </w:pPr>
            <w:r w:rsidRPr="00E6674F">
              <w:rPr>
                <w:color w:val="000000"/>
                <w:sz w:val="16"/>
                <w:szCs w:val="16"/>
              </w:rPr>
              <w:t>руб./т</w:t>
            </w:r>
          </w:p>
        </w:tc>
        <w:tc>
          <w:tcPr>
            <w:tcW w:w="1295" w:type="dxa"/>
            <w:shd w:val="clear" w:color="auto" w:fill="auto"/>
            <w:noWrap/>
            <w:vAlign w:val="center"/>
            <w:hideMark/>
          </w:tcPr>
          <w:p w14:paraId="318EE923" w14:textId="77777777" w:rsidR="00B90A59" w:rsidRPr="00E6674F" w:rsidRDefault="00B90A59" w:rsidP="007E6DA6">
            <w:pPr>
              <w:jc w:val="center"/>
              <w:rPr>
                <w:color w:val="000000"/>
              </w:rPr>
            </w:pPr>
            <w:r w:rsidRPr="00E6674F">
              <w:rPr>
                <w:color w:val="000000"/>
              </w:rPr>
              <w:t>1 154,12</w:t>
            </w:r>
          </w:p>
        </w:tc>
        <w:tc>
          <w:tcPr>
            <w:tcW w:w="1237" w:type="dxa"/>
            <w:shd w:val="clear" w:color="auto" w:fill="auto"/>
            <w:noWrap/>
            <w:vAlign w:val="center"/>
            <w:hideMark/>
          </w:tcPr>
          <w:p w14:paraId="5292AD4B" w14:textId="77777777" w:rsidR="00B90A59" w:rsidRPr="00E6674F" w:rsidRDefault="00B90A59" w:rsidP="007E6DA6">
            <w:pPr>
              <w:jc w:val="center"/>
              <w:rPr>
                <w:color w:val="000000"/>
              </w:rPr>
            </w:pPr>
            <w:r w:rsidRPr="00E6674F">
              <w:rPr>
                <w:color w:val="000000"/>
              </w:rPr>
              <w:t>1 154,12</w:t>
            </w:r>
          </w:p>
        </w:tc>
        <w:tc>
          <w:tcPr>
            <w:tcW w:w="1338" w:type="dxa"/>
            <w:shd w:val="clear" w:color="auto" w:fill="auto"/>
            <w:noWrap/>
            <w:vAlign w:val="center"/>
            <w:hideMark/>
          </w:tcPr>
          <w:p w14:paraId="600EFE52" w14:textId="77777777" w:rsidR="00B90A59" w:rsidRPr="00E6674F" w:rsidRDefault="00B90A59" w:rsidP="007E6DA6">
            <w:pPr>
              <w:jc w:val="center"/>
              <w:rPr>
                <w:color w:val="000000"/>
              </w:rPr>
            </w:pPr>
            <w:r w:rsidRPr="00E6674F">
              <w:rPr>
                <w:color w:val="000000"/>
              </w:rPr>
              <w:t>1 295,46</w:t>
            </w:r>
          </w:p>
        </w:tc>
        <w:tc>
          <w:tcPr>
            <w:tcW w:w="1174" w:type="dxa"/>
            <w:shd w:val="clear" w:color="auto" w:fill="auto"/>
            <w:noWrap/>
            <w:vAlign w:val="center"/>
            <w:hideMark/>
          </w:tcPr>
          <w:p w14:paraId="3A3F7518" w14:textId="77777777" w:rsidR="00B90A59" w:rsidRPr="00E6674F" w:rsidRDefault="00B90A59" w:rsidP="007E6DA6">
            <w:pPr>
              <w:jc w:val="center"/>
              <w:rPr>
                <w:color w:val="000000"/>
              </w:rPr>
            </w:pPr>
            <w:r w:rsidRPr="00E6674F">
              <w:rPr>
                <w:color w:val="000000"/>
              </w:rPr>
              <w:t>1 295,46</w:t>
            </w:r>
          </w:p>
        </w:tc>
      </w:tr>
      <w:tr w:rsidR="00B90A59" w:rsidRPr="00E6674F" w14:paraId="588A61BF" w14:textId="77777777" w:rsidTr="007E6DA6">
        <w:trPr>
          <w:trHeight w:val="166"/>
        </w:trPr>
        <w:tc>
          <w:tcPr>
            <w:tcW w:w="4101" w:type="dxa"/>
            <w:shd w:val="clear" w:color="auto" w:fill="auto"/>
            <w:vAlign w:val="center"/>
            <w:hideMark/>
          </w:tcPr>
          <w:p w14:paraId="3ECEA28E" w14:textId="77777777" w:rsidR="00B90A59" w:rsidRPr="00E6674F" w:rsidRDefault="00B90A59" w:rsidP="007E6DA6">
            <w:pPr>
              <w:rPr>
                <w:color w:val="000000"/>
                <w:sz w:val="16"/>
                <w:szCs w:val="16"/>
              </w:rPr>
            </w:pPr>
            <w:r w:rsidRPr="00E6674F">
              <w:rPr>
                <w:color w:val="000000"/>
                <w:sz w:val="16"/>
                <w:szCs w:val="16"/>
              </w:rPr>
              <w:t>-уголь каменный</w:t>
            </w:r>
          </w:p>
        </w:tc>
        <w:tc>
          <w:tcPr>
            <w:tcW w:w="851" w:type="dxa"/>
            <w:shd w:val="clear" w:color="auto" w:fill="auto"/>
            <w:vAlign w:val="center"/>
            <w:hideMark/>
          </w:tcPr>
          <w:p w14:paraId="183F02C5" w14:textId="77777777" w:rsidR="00B90A59" w:rsidRPr="00E6674F" w:rsidRDefault="00B90A59" w:rsidP="007E6DA6">
            <w:pPr>
              <w:ind w:left="-84" w:right="-108"/>
              <w:jc w:val="center"/>
              <w:rPr>
                <w:color w:val="000000"/>
                <w:sz w:val="16"/>
                <w:szCs w:val="16"/>
              </w:rPr>
            </w:pPr>
            <w:r w:rsidRPr="00E6674F">
              <w:rPr>
                <w:color w:val="000000"/>
                <w:sz w:val="16"/>
                <w:szCs w:val="16"/>
              </w:rPr>
              <w:t>руб./т</w:t>
            </w:r>
          </w:p>
        </w:tc>
        <w:tc>
          <w:tcPr>
            <w:tcW w:w="1295" w:type="dxa"/>
            <w:shd w:val="clear" w:color="auto" w:fill="auto"/>
            <w:noWrap/>
            <w:vAlign w:val="center"/>
            <w:hideMark/>
          </w:tcPr>
          <w:p w14:paraId="445A0998" w14:textId="77777777" w:rsidR="00B90A59" w:rsidRPr="00E6674F" w:rsidRDefault="00B90A59" w:rsidP="007E6DA6">
            <w:pPr>
              <w:jc w:val="center"/>
              <w:rPr>
                <w:color w:val="000000"/>
              </w:rPr>
            </w:pPr>
            <w:r w:rsidRPr="00E6674F">
              <w:rPr>
                <w:color w:val="000000"/>
              </w:rPr>
              <w:t>1 154,12</w:t>
            </w:r>
          </w:p>
        </w:tc>
        <w:tc>
          <w:tcPr>
            <w:tcW w:w="1237" w:type="dxa"/>
            <w:shd w:val="clear" w:color="auto" w:fill="auto"/>
            <w:noWrap/>
            <w:vAlign w:val="center"/>
            <w:hideMark/>
          </w:tcPr>
          <w:p w14:paraId="4D2EF7BE" w14:textId="77777777" w:rsidR="00B90A59" w:rsidRPr="00E6674F" w:rsidRDefault="00B90A59" w:rsidP="007E6DA6">
            <w:pPr>
              <w:jc w:val="center"/>
              <w:rPr>
                <w:color w:val="000000"/>
              </w:rPr>
            </w:pPr>
            <w:r w:rsidRPr="00E6674F">
              <w:rPr>
                <w:color w:val="000000"/>
              </w:rPr>
              <w:t>1 154,12</w:t>
            </w:r>
          </w:p>
        </w:tc>
        <w:tc>
          <w:tcPr>
            <w:tcW w:w="1338" w:type="dxa"/>
            <w:shd w:val="clear" w:color="auto" w:fill="auto"/>
            <w:noWrap/>
            <w:vAlign w:val="center"/>
            <w:hideMark/>
          </w:tcPr>
          <w:p w14:paraId="1DE3009A" w14:textId="77777777" w:rsidR="00B90A59" w:rsidRPr="00E6674F" w:rsidRDefault="00B90A59" w:rsidP="007E6DA6">
            <w:pPr>
              <w:jc w:val="center"/>
              <w:rPr>
                <w:color w:val="000000"/>
              </w:rPr>
            </w:pPr>
            <w:r w:rsidRPr="00E6674F">
              <w:rPr>
                <w:color w:val="000000"/>
              </w:rPr>
              <w:t>1 295,46</w:t>
            </w:r>
          </w:p>
        </w:tc>
        <w:tc>
          <w:tcPr>
            <w:tcW w:w="1174" w:type="dxa"/>
            <w:shd w:val="clear" w:color="auto" w:fill="auto"/>
            <w:noWrap/>
            <w:vAlign w:val="center"/>
            <w:hideMark/>
          </w:tcPr>
          <w:p w14:paraId="289ADFD9" w14:textId="77777777" w:rsidR="00B90A59" w:rsidRPr="00E6674F" w:rsidRDefault="00B90A59" w:rsidP="007E6DA6">
            <w:pPr>
              <w:jc w:val="center"/>
              <w:rPr>
                <w:color w:val="000000"/>
              </w:rPr>
            </w:pPr>
            <w:r w:rsidRPr="00E6674F">
              <w:rPr>
                <w:color w:val="000000"/>
              </w:rPr>
              <w:t>1 295,46</w:t>
            </w:r>
          </w:p>
        </w:tc>
      </w:tr>
      <w:tr w:rsidR="00B90A59" w:rsidRPr="00E6674F" w14:paraId="7E7DF16F" w14:textId="77777777" w:rsidTr="007E6DA6">
        <w:trPr>
          <w:trHeight w:val="278"/>
        </w:trPr>
        <w:tc>
          <w:tcPr>
            <w:tcW w:w="4101" w:type="dxa"/>
            <w:shd w:val="clear" w:color="auto" w:fill="auto"/>
            <w:vAlign w:val="center"/>
            <w:hideMark/>
          </w:tcPr>
          <w:p w14:paraId="4FD4B507" w14:textId="77777777" w:rsidR="00B90A59" w:rsidRPr="00E6674F" w:rsidRDefault="00B90A59" w:rsidP="007E6DA6">
            <w:pPr>
              <w:rPr>
                <w:bCs/>
                <w:color w:val="000000"/>
                <w:sz w:val="16"/>
                <w:szCs w:val="16"/>
              </w:rPr>
            </w:pPr>
            <w:r w:rsidRPr="00E6674F">
              <w:rPr>
                <w:bCs/>
                <w:color w:val="000000"/>
                <w:sz w:val="16"/>
                <w:szCs w:val="16"/>
              </w:rPr>
              <w:t xml:space="preserve">Стоимость нормативного топлива </w:t>
            </w:r>
          </w:p>
        </w:tc>
        <w:tc>
          <w:tcPr>
            <w:tcW w:w="851" w:type="dxa"/>
            <w:shd w:val="clear" w:color="auto" w:fill="auto"/>
            <w:vAlign w:val="center"/>
            <w:hideMark/>
          </w:tcPr>
          <w:p w14:paraId="2E31A2D0"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noWrap/>
            <w:vAlign w:val="center"/>
            <w:hideMark/>
          </w:tcPr>
          <w:p w14:paraId="413FD42A" w14:textId="77777777" w:rsidR="00B90A59" w:rsidRPr="00E6674F" w:rsidRDefault="00B90A59" w:rsidP="007E6DA6">
            <w:pPr>
              <w:jc w:val="center"/>
              <w:rPr>
                <w:color w:val="000000"/>
              </w:rPr>
            </w:pPr>
            <w:r w:rsidRPr="00E6674F">
              <w:rPr>
                <w:color w:val="000000"/>
              </w:rPr>
              <w:t>44 498</w:t>
            </w:r>
          </w:p>
        </w:tc>
        <w:tc>
          <w:tcPr>
            <w:tcW w:w="1237" w:type="dxa"/>
            <w:shd w:val="clear" w:color="auto" w:fill="auto"/>
            <w:noWrap/>
            <w:vAlign w:val="center"/>
            <w:hideMark/>
          </w:tcPr>
          <w:p w14:paraId="48BB177D" w14:textId="77777777" w:rsidR="00B90A59" w:rsidRPr="00E6674F" w:rsidRDefault="00B90A59" w:rsidP="007E6DA6">
            <w:pPr>
              <w:jc w:val="center"/>
              <w:rPr>
                <w:color w:val="000000"/>
              </w:rPr>
            </w:pPr>
            <w:r w:rsidRPr="00E6674F">
              <w:rPr>
                <w:color w:val="000000"/>
              </w:rPr>
              <w:t>47 817</w:t>
            </w:r>
          </w:p>
        </w:tc>
        <w:tc>
          <w:tcPr>
            <w:tcW w:w="1338" w:type="dxa"/>
            <w:shd w:val="clear" w:color="auto" w:fill="auto"/>
            <w:noWrap/>
            <w:vAlign w:val="center"/>
            <w:hideMark/>
          </w:tcPr>
          <w:p w14:paraId="4C80F425" w14:textId="77777777" w:rsidR="00B90A59" w:rsidRPr="00E6674F" w:rsidRDefault="00B90A59" w:rsidP="007E6DA6">
            <w:pPr>
              <w:jc w:val="center"/>
              <w:rPr>
                <w:color w:val="000000"/>
              </w:rPr>
            </w:pPr>
            <w:r w:rsidRPr="00E6674F">
              <w:rPr>
                <w:color w:val="000000"/>
              </w:rPr>
              <w:t>49 948</w:t>
            </w:r>
          </w:p>
        </w:tc>
        <w:tc>
          <w:tcPr>
            <w:tcW w:w="1174" w:type="dxa"/>
            <w:shd w:val="clear" w:color="auto" w:fill="auto"/>
            <w:noWrap/>
            <w:vAlign w:val="center"/>
            <w:hideMark/>
          </w:tcPr>
          <w:p w14:paraId="0A231233" w14:textId="77777777" w:rsidR="00B90A59" w:rsidRPr="00E6674F" w:rsidRDefault="00B90A59" w:rsidP="007E6DA6">
            <w:pPr>
              <w:jc w:val="center"/>
              <w:rPr>
                <w:color w:val="000000"/>
              </w:rPr>
            </w:pPr>
            <w:r w:rsidRPr="00E6674F">
              <w:rPr>
                <w:color w:val="000000"/>
              </w:rPr>
              <w:t>53 672</w:t>
            </w:r>
          </w:p>
        </w:tc>
      </w:tr>
      <w:tr w:rsidR="00B90A59" w:rsidRPr="00E6674F" w14:paraId="29B7CD0E" w14:textId="77777777" w:rsidTr="007E6DA6">
        <w:trPr>
          <w:trHeight w:val="353"/>
        </w:trPr>
        <w:tc>
          <w:tcPr>
            <w:tcW w:w="4101" w:type="dxa"/>
            <w:shd w:val="clear" w:color="auto" w:fill="auto"/>
            <w:vAlign w:val="center"/>
            <w:hideMark/>
          </w:tcPr>
          <w:p w14:paraId="40A43765" w14:textId="77777777" w:rsidR="00B90A59" w:rsidRPr="00E6674F" w:rsidRDefault="00B90A59" w:rsidP="007E6DA6">
            <w:pPr>
              <w:rPr>
                <w:bCs/>
                <w:color w:val="000000"/>
                <w:sz w:val="16"/>
                <w:szCs w:val="16"/>
              </w:rPr>
            </w:pPr>
            <w:r w:rsidRPr="00E6674F">
              <w:rPr>
                <w:bCs/>
                <w:color w:val="000000"/>
                <w:sz w:val="16"/>
                <w:szCs w:val="16"/>
              </w:rPr>
              <w:t>Стоимость расходов по транспортировке, в т.ч.:</w:t>
            </w:r>
          </w:p>
        </w:tc>
        <w:tc>
          <w:tcPr>
            <w:tcW w:w="851" w:type="dxa"/>
            <w:shd w:val="clear" w:color="auto" w:fill="auto"/>
            <w:vAlign w:val="center"/>
            <w:hideMark/>
          </w:tcPr>
          <w:p w14:paraId="76EDF222"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vAlign w:val="center"/>
            <w:hideMark/>
          </w:tcPr>
          <w:p w14:paraId="216EF764" w14:textId="77777777" w:rsidR="00B90A59" w:rsidRPr="00E6674F" w:rsidRDefault="00B90A59" w:rsidP="007E6DA6">
            <w:pPr>
              <w:jc w:val="center"/>
              <w:rPr>
                <w:color w:val="000000"/>
              </w:rPr>
            </w:pPr>
            <w:r w:rsidRPr="00E6674F">
              <w:rPr>
                <w:color w:val="000000"/>
              </w:rPr>
              <w:t>20 104</w:t>
            </w:r>
          </w:p>
        </w:tc>
        <w:tc>
          <w:tcPr>
            <w:tcW w:w="1237" w:type="dxa"/>
            <w:shd w:val="clear" w:color="auto" w:fill="auto"/>
            <w:vAlign w:val="center"/>
            <w:hideMark/>
          </w:tcPr>
          <w:p w14:paraId="391586AE" w14:textId="77777777" w:rsidR="00B90A59" w:rsidRPr="00E6674F" w:rsidRDefault="00B90A59" w:rsidP="007E6DA6">
            <w:pPr>
              <w:jc w:val="center"/>
              <w:rPr>
                <w:color w:val="000000"/>
              </w:rPr>
            </w:pPr>
            <w:r w:rsidRPr="00E6674F">
              <w:rPr>
                <w:color w:val="000000"/>
              </w:rPr>
              <w:t>20 523</w:t>
            </w:r>
          </w:p>
        </w:tc>
        <w:tc>
          <w:tcPr>
            <w:tcW w:w="1338" w:type="dxa"/>
            <w:shd w:val="clear" w:color="auto" w:fill="auto"/>
            <w:vAlign w:val="center"/>
            <w:hideMark/>
          </w:tcPr>
          <w:p w14:paraId="09DC8267" w14:textId="77777777" w:rsidR="00B90A59" w:rsidRPr="00E6674F" w:rsidRDefault="00B90A59" w:rsidP="007E6DA6">
            <w:pPr>
              <w:jc w:val="center"/>
              <w:rPr>
                <w:color w:val="000000"/>
              </w:rPr>
            </w:pPr>
            <w:r w:rsidRPr="00E6674F">
              <w:rPr>
                <w:color w:val="000000"/>
              </w:rPr>
              <w:t>20 934</w:t>
            </w:r>
          </w:p>
        </w:tc>
        <w:tc>
          <w:tcPr>
            <w:tcW w:w="1174" w:type="dxa"/>
            <w:shd w:val="clear" w:color="auto" w:fill="auto"/>
            <w:vAlign w:val="center"/>
            <w:hideMark/>
          </w:tcPr>
          <w:p w14:paraId="6B835DF1" w14:textId="77777777" w:rsidR="00B90A59" w:rsidRPr="00E6674F" w:rsidRDefault="00B90A59" w:rsidP="007E6DA6">
            <w:pPr>
              <w:jc w:val="center"/>
              <w:rPr>
                <w:color w:val="000000"/>
              </w:rPr>
            </w:pPr>
            <w:r w:rsidRPr="00E6674F">
              <w:rPr>
                <w:color w:val="000000"/>
              </w:rPr>
              <w:t>21 400</w:t>
            </w:r>
          </w:p>
        </w:tc>
      </w:tr>
      <w:tr w:rsidR="00B90A59" w:rsidRPr="00E6674F" w14:paraId="3DBAF99D" w14:textId="77777777" w:rsidTr="007E6DA6">
        <w:trPr>
          <w:trHeight w:val="211"/>
        </w:trPr>
        <w:tc>
          <w:tcPr>
            <w:tcW w:w="4101" w:type="dxa"/>
            <w:shd w:val="clear" w:color="auto" w:fill="auto"/>
            <w:vAlign w:val="center"/>
            <w:hideMark/>
          </w:tcPr>
          <w:p w14:paraId="0B425826" w14:textId="77777777" w:rsidR="00B90A59" w:rsidRPr="00E6674F" w:rsidRDefault="00B90A59" w:rsidP="007E6DA6">
            <w:pPr>
              <w:rPr>
                <w:bCs/>
                <w:color w:val="000000"/>
                <w:sz w:val="16"/>
                <w:szCs w:val="16"/>
              </w:rPr>
            </w:pPr>
            <w:r w:rsidRPr="00E6674F">
              <w:rPr>
                <w:bCs/>
                <w:color w:val="000000"/>
                <w:sz w:val="16"/>
                <w:szCs w:val="16"/>
              </w:rPr>
              <w:t>Стоимость ж/д перевозки</w:t>
            </w:r>
          </w:p>
        </w:tc>
        <w:tc>
          <w:tcPr>
            <w:tcW w:w="851" w:type="dxa"/>
            <w:shd w:val="clear" w:color="auto" w:fill="auto"/>
            <w:vAlign w:val="center"/>
            <w:hideMark/>
          </w:tcPr>
          <w:p w14:paraId="0B3C56EA"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vAlign w:val="center"/>
            <w:hideMark/>
          </w:tcPr>
          <w:p w14:paraId="24DF0FD3" w14:textId="77777777" w:rsidR="00B90A59" w:rsidRPr="00E6674F" w:rsidRDefault="00B90A59" w:rsidP="007E6DA6">
            <w:pPr>
              <w:jc w:val="center"/>
              <w:rPr>
                <w:color w:val="000000"/>
              </w:rPr>
            </w:pPr>
            <w:r w:rsidRPr="00E6674F">
              <w:rPr>
                <w:color w:val="000000"/>
              </w:rPr>
              <w:t>16 947</w:t>
            </w:r>
          </w:p>
        </w:tc>
        <w:tc>
          <w:tcPr>
            <w:tcW w:w="1237" w:type="dxa"/>
            <w:shd w:val="clear" w:color="auto" w:fill="auto"/>
            <w:vAlign w:val="center"/>
            <w:hideMark/>
          </w:tcPr>
          <w:p w14:paraId="1C6EC9B4" w14:textId="77777777" w:rsidR="00B90A59" w:rsidRPr="00E6674F" w:rsidRDefault="00B90A59" w:rsidP="007E6DA6">
            <w:pPr>
              <w:jc w:val="center"/>
              <w:rPr>
                <w:color w:val="000000"/>
              </w:rPr>
            </w:pPr>
            <w:r w:rsidRPr="00E6674F">
              <w:rPr>
                <w:color w:val="000000"/>
              </w:rPr>
              <w:t>18 211</w:t>
            </w:r>
          </w:p>
        </w:tc>
        <w:tc>
          <w:tcPr>
            <w:tcW w:w="1338" w:type="dxa"/>
            <w:shd w:val="clear" w:color="auto" w:fill="auto"/>
            <w:vAlign w:val="center"/>
            <w:hideMark/>
          </w:tcPr>
          <w:p w14:paraId="613CACC5" w14:textId="77777777" w:rsidR="00B90A59" w:rsidRPr="00E6674F" w:rsidRDefault="00B90A59" w:rsidP="007E6DA6">
            <w:pPr>
              <w:jc w:val="center"/>
              <w:rPr>
                <w:color w:val="000000"/>
              </w:rPr>
            </w:pPr>
            <w:r w:rsidRPr="00E6674F">
              <w:rPr>
                <w:color w:val="000000"/>
              </w:rPr>
              <w:t>17 642</w:t>
            </w:r>
          </w:p>
        </w:tc>
        <w:tc>
          <w:tcPr>
            <w:tcW w:w="1174" w:type="dxa"/>
            <w:shd w:val="clear" w:color="auto" w:fill="auto"/>
            <w:vAlign w:val="center"/>
            <w:hideMark/>
          </w:tcPr>
          <w:p w14:paraId="6FBCEC1D" w14:textId="77777777" w:rsidR="00B90A59" w:rsidRPr="00E6674F" w:rsidRDefault="00B90A59" w:rsidP="007E6DA6">
            <w:pPr>
              <w:jc w:val="center"/>
              <w:rPr>
                <w:color w:val="000000"/>
              </w:rPr>
            </w:pPr>
            <w:r w:rsidRPr="00E6674F">
              <w:rPr>
                <w:color w:val="000000"/>
              </w:rPr>
              <w:t>18 958</w:t>
            </w:r>
          </w:p>
        </w:tc>
      </w:tr>
      <w:tr w:rsidR="00B90A59" w:rsidRPr="00E6674F" w14:paraId="7CA641AE" w14:textId="77777777" w:rsidTr="007E6DA6">
        <w:trPr>
          <w:trHeight w:val="211"/>
        </w:trPr>
        <w:tc>
          <w:tcPr>
            <w:tcW w:w="4101" w:type="dxa"/>
            <w:shd w:val="clear" w:color="auto" w:fill="auto"/>
            <w:vAlign w:val="center"/>
            <w:hideMark/>
          </w:tcPr>
          <w:p w14:paraId="4906D739" w14:textId="77777777" w:rsidR="00B90A59" w:rsidRPr="00E6674F" w:rsidRDefault="00B90A59" w:rsidP="007E6DA6">
            <w:pPr>
              <w:rPr>
                <w:color w:val="000000"/>
                <w:sz w:val="16"/>
                <w:szCs w:val="16"/>
              </w:rPr>
            </w:pPr>
            <w:proofErr w:type="gramStart"/>
            <w:r w:rsidRPr="00E6674F">
              <w:rPr>
                <w:color w:val="000000"/>
                <w:sz w:val="16"/>
                <w:szCs w:val="16"/>
              </w:rPr>
              <w:t>Цена  перевозки</w:t>
            </w:r>
            <w:proofErr w:type="gramEnd"/>
            <w:r w:rsidRPr="00E6674F">
              <w:rPr>
                <w:color w:val="000000"/>
                <w:sz w:val="16"/>
                <w:szCs w:val="16"/>
              </w:rPr>
              <w:t xml:space="preserve"> ж/д</w:t>
            </w:r>
          </w:p>
        </w:tc>
        <w:tc>
          <w:tcPr>
            <w:tcW w:w="851" w:type="dxa"/>
            <w:shd w:val="clear" w:color="auto" w:fill="auto"/>
            <w:vAlign w:val="center"/>
            <w:hideMark/>
          </w:tcPr>
          <w:p w14:paraId="267B81B9" w14:textId="77777777" w:rsidR="00B90A59" w:rsidRPr="00E6674F" w:rsidRDefault="00B90A59" w:rsidP="007E6DA6">
            <w:pPr>
              <w:ind w:left="-84" w:right="-108"/>
              <w:jc w:val="center"/>
              <w:rPr>
                <w:color w:val="000000"/>
                <w:sz w:val="16"/>
                <w:szCs w:val="16"/>
              </w:rPr>
            </w:pPr>
            <w:r w:rsidRPr="00E6674F">
              <w:rPr>
                <w:color w:val="000000"/>
                <w:sz w:val="16"/>
                <w:szCs w:val="16"/>
              </w:rPr>
              <w:t>руб./т.</w:t>
            </w:r>
          </w:p>
        </w:tc>
        <w:tc>
          <w:tcPr>
            <w:tcW w:w="1295" w:type="dxa"/>
            <w:shd w:val="clear" w:color="auto" w:fill="auto"/>
            <w:vAlign w:val="center"/>
            <w:hideMark/>
          </w:tcPr>
          <w:p w14:paraId="6B2C4BC7" w14:textId="77777777" w:rsidR="00B90A59" w:rsidRPr="00E6674F" w:rsidRDefault="00B90A59" w:rsidP="007E6DA6">
            <w:pPr>
              <w:jc w:val="center"/>
              <w:rPr>
                <w:color w:val="000000"/>
              </w:rPr>
            </w:pPr>
            <w:r w:rsidRPr="00E6674F">
              <w:rPr>
                <w:color w:val="000000"/>
              </w:rPr>
              <w:t>439,55</w:t>
            </w:r>
          </w:p>
        </w:tc>
        <w:tc>
          <w:tcPr>
            <w:tcW w:w="1237" w:type="dxa"/>
            <w:shd w:val="clear" w:color="auto" w:fill="auto"/>
            <w:vAlign w:val="center"/>
            <w:hideMark/>
          </w:tcPr>
          <w:p w14:paraId="1D640CA1" w14:textId="77777777" w:rsidR="00B90A59" w:rsidRPr="00E6674F" w:rsidRDefault="00B90A59" w:rsidP="007E6DA6">
            <w:pPr>
              <w:jc w:val="center"/>
              <w:rPr>
                <w:color w:val="000000"/>
              </w:rPr>
            </w:pPr>
            <w:r w:rsidRPr="00E6674F">
              <w:rPr>
                <w:color w:val="000000"/>
              </w:rPr>
              <w:t>439,55</w:t>
            </w:r>
          </w:p>
        </w:tc>
        <w:tc>
          <w:tcPr>
            <w:tcW w:w="1338" w:type="dxa"/>
            <w:shd w:val="clear" w:color="auto" w:fill="auto"/>
            <w:vAlign w:val="center"/>
            <w:hideMark/>
          </w:tcPr>
          <w:p w14:paraId="22452F5E" w14:textId="77777777" w:rsidR="00B90A59" w:rsidRPr="00E6674F" w:rsidRDefault="00B90A59" w:rsidP="007E6DA6">
            <w:pPr>
              <w:jc w:val="center"/>
              <w:rPr>
                <w:color w:val="000000"/>
              </w:rPr>
            </w:pPr>
            <w:r w:rsidRPr="00E6674F">
              <w:rPr>
                <w:color w:val="000000"/>
              </w:rPr>
              <w:t>457,57</w:t>
            </w:r>
          </w:p>
        </w:tc>
        <w:tc>
          <w:tcPr>
            <w:tcW w:w="1174" w:type="dxa"/>
            <w:shd w:val="clear" w:color="auto" w:fill="auto"/>
            <w:vAlign w:val="center"/>
            <w:hideMark/>
          </w:tcPr>
          <w:p w14:paraId="5336E970" w14:textId="77777777" w:rsidR="00B90A59" w:rsidRPr="00E6674F" w:rsidRDefault="00B90A59" w:rsidP="007E6DA6">
            <w:pPr>
              <w:jc w:val="center"/>
              <w:rPr>
                <w:color w:val="000000"/>
              </w:rPr>
            </w:pPr>
            <w:r w:rsidRPr="00E6674F">
              <w:rPr>
                <w:color w:val="000000"/>
              </w:rPr>
              <w:t>457,57</w:t>
            </w:r>
          </w:p>
        </w:tc>
      </w:tr>
      <w:tr w:rsidR="00B90A59" w:rsidRPr="00E6674F" w14:paraId="55A66E5E" w14:textId="77777777" w:rsidTr="007E6DA6">
        <w:trPr>
          <w:trHeight w:val="341"/>
        </w:trPr>
        <w:tc>
          <w:tcPr>
            <w:tcW w:w="4101" w:type="dxa"/>
            <w:shd w:val="clear" w:color="auto" w:fill="auto"/>
            <w:vAlign w:val="center"/>
            <w:hideMark/>
          </w:tcPr>
          <w:p w14:paraId="1132A1CE" w14:textId="77777777" w:rsidR="00B90A59" w:rsidRPr="00E6674F" w:rsidRDefault="00B90A59" w:rsidP="007E6DA6">
            <w:pPr>
              <w:rPr>
                <w:bCs/>
                <w:color w:val="000000"/>
                <w:sz w:val="16"/>
                <w:szCs w:val="16"/>
              </w:rPr>
            </w:pPr>
            <w:r w:rsidRPr="00E6674F">
              <w:rPr>
                <w:bCs/>
                <w:color w:val="000000"/>
                <w:sz w:val="16"/>
                <w:szCs w:val="16"/>
              </w:rPr>
              <w:t>Автомобильная перевозка с центрального склада до маленьких котельных</w:t>
            </w:r>
          </w:p>
        </w:tc>
        <w:tc>
          <w:tcPr>
            <w:tcW w:w="851" w:type="dxa"/>
            <w:shd w:val="clear" w:color="auto" w:fill="auto"/>
            <w:vAlign w:val="center"/>
            <w:hideMark/>
          </w:tcPr>
          <w:p w14:paraId="5E761D66" w14:textId="77777777" w:rsidR="00B90A59" w:rsidRPr="00E6674F" w:rsidRDefault="00B90A59" w:rsidP="007E6DA6">
            <w:pPr>
              <w:ind w:left="-84" w:right="-108"/>
              <w:jc w:val="center"/>
              <w:rPr>
                <w:bCs/>
                <w:color w:val="000000"/>
                <w:sz w:val="16"/>
                <w:szCs w:val="16"/>
              </w:rPr>
            </w:pPr>
            <w:proofErr w:type="spellStart"/>
            <w:r w:rsidRPr="00E6674F">
              <w:rPr>
                <w:bCs/>
                <w:color w:val="000000"/>
                <w:sz w:val="16"/>
                <w:szCs w:val="16"/>
              </w:rPr>
              <w:t>тыс.руб</w:t>
            </w:r>
            <w:proofErr w:type="spellEnd"/>
            <w:r w:rsidRPr="00E6674F">
              <w:rPr>
                <w:bCs/>
                <w:color w:val="000000"/>
                <w:sz w:val="16"/>
                <w:szCs w:val="16"/>
              </w:rPr>
              <w:t>.</w:t>
            </w:r>
          </w:p>
        </w:tc>
        <w:tc>
          <w:tcPr>
            <w:tcW w:w="1295" w:type="dxa"/>
            <w:shd w:val="clear" w:color="auto" w:fill="auto"/>
            <w:noWrap/>
            <w:vAlign w:val="center"/>
            <w:hideMark/>
          </w:tcPr>
          <w:p w14:paraId="7452A96B" w14:textId="77777777" w:rsidR="00B90A59" w:rsidRPr="00E6674F" w:rsidRDefault="00B90A59" w:rsidP="007E6DA6">
            <w:pPr>
              <w:jc w:val="center"/>
              <w:rPr>
                <w:color w:val="000000"/>
              </w:rPr>
            </w:pPr>
            <w:r w:rsidRPr="00E6674F">
              <w:rPr>
                <w:color w:val="000000"/>
              </w:rPr>
              <w:t>460</w:t>
            </w:r>
          </w:p>
        </w:tc>
        <w:tc>
          <w:tcPr>
            <w:tcW w:w="1237" w:type="dxa"/>
            <w:shd w:val="clear" w:color="auto" w:fill="auto"/>
            <w:noWrap/>
            <w:vAlign w:val="center"/>
            <w:hideMark/>
          </w:tcPr>
          <w:p w14:paraId="223A6622" w14:textId="77777777" w:rsidR="00B90A59" w:rsidRPr="00E6674F" w:rsidRDefault="00B90A59" w:rsidP="007E6DA6">
            <w:pPr>
              <w:jc w:val="center"/>
              <w:rPr>
                <w:color w:val="000000"/>
              </w:rPr>
            </w:pPr>
            <w:r w:rsidRPr="00E6674F">
              <w:rPr>
                <w:color w:val="000000"/>
              </w:rPr>
              <w:t>202</w:t>
            </w:r>
          </w:p>
        </w:tc>
        <w:tc>
          <w:tcPr>
            <w:tcW w:w="1338" w:type="dxa"/>
            <w:shd w:val="clear" w:color="auto" w:fill="auto"/>
            <w:noWrap/>
            <w:vAlign w:val="center"/>
            <w:hideMark/>
          </w:tcPr>
          <w:p w14:paraId="356CEE5C" w14:textId="77777777" w:rsidR="00B90A59" w:rsidRPr="00E6674F" w:rsidRDefault="00B90A59" w:rsidP="007E6DA6">
            <w:pPr>
              <w:jc w:val="center"/>
              <w:rPr>
                <w:color w:val="000000"/>
              </w:rPr>
            </w:pPr>
            <w:r w:rsidRPr="00E6674F">
              <w:rPr>
                <w:color w:val="000000"/>
              </w:rPr>
              <w:t>479</w:t>
            </w:r>
          </w:p>
        </w:tc>
        <w:tc>
          <w:tcPr>
            <w:tcW w:w="1174" w:type="dxa"/>
            <w:shd w:val="clear" w:color="auto" w:fill="auto"/>
            <w:noWrap/>
            <w:vAlign w:val="center"/>
            <w:hideMark/>
          </w:tcPr>
          <w:p w14:paraId="2F010841" w14:textId="77777777" w:rsidR="00B90A59" w:rsidRPr="00E6674F" w:rsidRDefault="00B90A59" w:rsidP="007E6DA6">
            <w:pPr>
              <w:jc w:val="center"/>
              <w:rPr>
                <w:color w:val="000000"/>
              </w:rPr>
            </w:pPr>
            <w:r w:rsidRPr="00E6674F">
              <w:rPr>
                <w:color w:val="000000"/>
              </w:rPr>
              <w:t>210</w:t>
            </w:r>
          </w:p>
        </w:tc>
      </w:tr>
      <w:tr w:rsidR="00B90A59" w:rsidRPr="00E6674F" w14:paraId="3C9842F9" w14:textId="77777777" w:rsidTr="007E6DA6">
        <w:trPr>
          <w:trHeight w:val="211"/>
        </w:trPr>
        <w:tc>
          <w:tcPr>
            <w:tcW w:w="4101" w:type="dxa"/>
            <w:shd w:val="clear" w:color="auto" w:fill="auto"/>
            <w:vAlign w:val="center"/>
            <w:hideMark/>
          </w:tcPr>
          <w:p w14:paraId="6CE4F44C" w14:textId="77777777" w:rsidR="00B90A59" w:rsidRPr="00E6674F" w:rsidRDefault="00B90A59" w:rsidP="007E6DA6">
            <w:pPr>
              <w:rPr>
                <w:color w:val="000000"/>
                <w:sz w:val="16"/>
                <w:szCs w:val="16"/>
              </w:rPr>
            </w:pPr>
            <w:r w:rsidRPr="00E6674F">
              <w:rPr>
                <w:color w:val="000000"/>
                <w:sz w:val="16"/>
                <w:szCs w:val="16"/>
              </w:rPr>
              <w:t>количество перевозимого угля с ЦК на МК</w:t>
            </w:r>
          </w:p>
        </w:tc>
        <w:tc>
          <w:tcPr>
            <w:tcW w:w="851" w:type="dxa"/>
            <w:shd w:val="clear" w:color="auto" w:fill="auto"/>
            <w:vAlign w:val="center"/>
            <w:hideMark/>
          </w:tcPr>
          <w:p w14:paraId="267CF3E2" w14:textId="77777777" w:rsidR="00B90A59" w:rsidRPr="00E6674F" w:rsidRDefault="00B90A59" w:rsidP="007E6DA6">
            <w:pPr>
              <w:ind w:left="-84" w:right="-108"/>
              <w:jc w:val="center"/>
              <w:rPr>
                <w:color w:val="000000"/>
                <w:sz w:val="16"/>
                <w:szCs w:val="16"/>
              </w:rPr>
            </w:pPr>
            <w:r w:rsidRPr="00E6674F">
              <w:rPr>
                <w:color w:val="000000"/>
                <w:sz w:val="16"/>
                <w:szCs w:val="16"/>
              </w:rPr>
              <w:t>т</w:t>
            </w:r>
          </w:p>
        </w:tc>
        <w:tc>
          <w:tcPr>
            <w:tcW w:w="1295" w:type="dxa"/>
            <w:shd w:val="clear" w:color="auto" w:fill="auto"/>
            <w:noWrap/>
            <w:vAlign w:val="center"/>
            <w:hideMark/>
          </w:tcPr>
          <w:p w14:paraId="22A4EAB6" w14:textId="77777777" w:rsidR="00B90A59" w:rsidRPr="00E6674F" w:rsidRDefault="00B90A59" w:rsidP="007E6DA6">
            <w:pPr>
              <w:jc w:val="center"/>
              <w:rPr>
                <w:color w:val="000000"/>
              </w:rPr>
            </w:pPr>
            <w:r w:rsidRPr="00E6674F">
              <w:rPr>
                <w:color w:val="000000"/>
              </w:rPr>
              <w:t>1 680</w:t>
            </w:r>
          </w:p>
        </w:tc>
        <w:tc>
          <w:tcPr>
            <w:tcW w:w="1237" w:type="dxa"/>
            <w:shd w:val="clear" w:color="auto" w:fill="auto"/>
            <w:noWrap/>
            <w:vAlign w:val="center"/>
            <w:hideMark/>
          </w:tcPr>
          <w:p w14:paraId="2BCD1824" w14:textId="77777777" w:rsidR="00B90A59" w:rsidRPr="00E6674F" w:rsidRDefault="00B90A59" w:rsidP="007E6DA6">
            <w:pPr>
              <w:jc w:val="center"/>
              <w:rPr>
                <w:color w:val="000000"/>
              </w:rPr>
            </w:pPr>
            <w:r w:rsidRPr="00E6674F">
              <w:rPr>
                <w:color w:val="000000"/>
              </w:rPr>
              <w:t>1 203</w:t>
            </w:r>
          </w:p>
        </w:tc>
        <w:tc>
          <w:tcPr>
            <w:tcW w:w="1338" w:type="dxa"/>
            <w:shd w:val="clear" w:color="auto" w:fill="auto"/>
            <w:noWrap/>
            <w:vAlign w:val="center"/>
            <w:hideMark/>
          </w:tcPr>
          <w:p w14:paraId="7623F69D" w14:textId="77777777" w:rsidR="00B90A59" w:rsidRPr="00E6674F" w:rsidRDefault="00B90A59" w:rsidP="007E6DA6">
            <w:pPr>
              <w:jc w:val="center"/>
              <w:rPr>
                <w:color w:val="000000"/>
              </w:rPr>
            </w:pPr>
            <w:r w:rsidRPr="00E6674F">
              <w:rPr>
                <w:color w:val="000000"/>
              </w:rPr>
              <w:t>1 680</w:t>
            </w:r>
          </w:p>
        </w:tc>
        <w:tc>
          <w:tcPr>
            <w:tcW w:w="1174" w:type="dxa"/>
            <w:shd w:val="clear" w:color="auto" w:fill="auto"/>
            <w:noWrap/>
            <w:vAlign w:val="center"/>
            <w:hideMark/>
          </w:tcPr>
          <w:p w14:paraId="5CB8E78F" w14:textId="77777777" w:rsidR="00B90A59" w:rsidRPr="00E6674F" w:rsidRDefault="00B90A59" w:rsidP="007E6DA6">
            <w:pPr>
              <w:jc w:val="center"/>
              <w:rPr>
                <w:color w:val="000000"/>
              </w:rPr>
            </w:pPr>
            <w:r w:rsidRPr="00E6674F">
              <w:rPr>
                <w:color w:val="000000"/>
              </w:rPr>
              <w:t>1 203</w:t>
            </w:r>
          </w:p>
        </w:tc>
      </w:tr>
      <w:tr w:rsidR="00B90A59" w:rsidRPr="00E6674F" w14:paraId="5E52955D" w14:textId="77777777" w:rsidTr="007E6DA6">
        <w:trPr>
          <w:trHeight w:val="211"/>
        </w:trPr>
        <w:tc>
          <w:tcPr>
            <w:tcW w:w="4101" w:type="dxa"/>
            <w:shd w:val="clear" w:color="auto" w:fill="auto"/>
            <w:vAlign w:val="center"/>
            <w:hideMark/>
          </w:tcPr>
          <w:p w14:paraId="384E251F" w14:textId="77777777" w:rsidR="00B90A59" w:rsidRPr="00E6674F" w:rsidRDefault="00B90A59" w:rsidP="007E6DA6">
            <w:pPr>
              <w:rPr>
                <w:color w:val="000000"/>
                <w:sz w:val="16"/>
                <w:szCs w:val="16"/>
              </w:rPr>
            </w:pPr>
            <w:r w:rsidRPr="00E6674F">
              <w:rPr>
                <w:color w:val="000000"/>
                <w:sz w:val="16"/>
                <w:szCs w:val="16"/>
              </w:rPr>
              <w:t>Цена перевозки угля с ЦК на МК</w:t>
            </w:r>
          </w:p>
        </w:tc>
        <w:tc>
          <w:tcPr>
            <w:tcW w:w="851" w:type="dxa"/>
            <w:shd w:val="clear" w:color="auto" w:fill="auto"/>
            <w:vAlign w:val="center"/>
            <w:hideMark/>
          </w:tcPr>
          <w:p w14:paraId="28F2E7DC" w14:textId="77777777" w:rsidR="00B90A59" w:rsidRPr="00E6674F" w:rsidRDefault="00B90A59" w:rsidP="007E6DA6">
            <w:pPr>
              <w:ind w:left="-84" w:right="-108"/>
              <w:jc w:val="center"/>
              <w:rPr>
                <w:color w:val="000000"/>
                <w:sz w:val="16"/>
                <w:szCs w:val="16"/>
              </w:rPr>
            </w:pPr>
            <w:proofErr w:type="spellStart"/>
            <w:r w:rsidRPr="00E6674F">
              <w:rPr>
                <w:color w:val="000000"/>
                <w:sz w:val="16"/>
                <w:szCs w:val="16"/>
              </w:rPr>
              <w:t>руб</w:t>
            </w:r>
            <w:proofErr w:type="spellEnd"/>
            <w:r w:rsidRPr="00E6674F">
              <w:rPr>
                <w:color w:val="000000"/>
                <w:sz w:val="16"/>
                <w:szCs w:val="16"/>
              </w:rPr>
              <w:t>/т</w:t>
            </w:r>
          </w:p>
        </w:tc>
        <w:tc>
          <w:tcPr>
            <w:tcW w:w="1295" w:type="dxa"/>
            <w:shd w:val="clear" w:color="auto" w:fill="auto"/>
            <w:noWrap/>
            <w:vAlign w:val="center"/>
            <w:hideMark/>
          </w:tcPr>
          <w:p w14:paraId="09B5B559" w14:textId="77777777" w:rsidR="00B90A59" w:rsidRPr="00E6674F" w:rsidRDefault="00B90A59" w:rsidP="007E6DA6">
            <w:pPr>
              <w:jc w:val="center"/>
              <w:rPr>
                <w:color w:val="000000"/>
              </w:rPr>
            </w:pPr>
            <w:r w:rsidRPr="00E6674F">
              <w:rPr>
                <w:color w:val="000000"/>
              </w:rPr>
              <w:t>274,08</w:t>
            </w:r>
          </w:p>
        </w:tc>
        <w:tc>
          <w:tcPr>
            <w:tcW w:w="1237" w:type="dxa"/>
            <w:shd w:val="clear" w:color="auto" w:fill="auto"/>
            <w:noWrap/>
            <w:vAlign w:val="center"/>
            <w:hideMark/>
          </w:tcPr>
          <w:p w14:paraId="1AFAC351" w14:textId="77777777" w:rsidR="00B90A59" w:rsidRPr="00E6674F" w:rsidRDefault="00B90A59" w:rsidP="007E6DA6">
            <w:pPr>
              <w:jc w:val="center"/>
              <w:rPr>
                <w:color w:val="000000"/>
              </w:rPr>
            </w:pPr>
            <w:r w:rsidRPr="00E6674F">
              <w:rPr>
                <w:color w:val="000000"/>
              </w:rPr>
              <w:t>167,91</w:t>
            </w:r>
          </w:p>
        </w:tc>
        <w:tc>
          <w:tcPr>
            <w:tcW w:w="1338" w:type="dxa"/>
            <w:shd w:val="clear" w:color="auto" w:fill="auto"/>
            <w:noWrap/>
            <w:vAlign w:val="center"/>
            <w:hideMark/>
          </w:tcPr>
          <w:p w14:paraId="2123C5CE" w14:textId="77777777" w:rsidR="00B90A59" w:rsidRPr="00E6674F" w:rsidRDefault="00B90A59" w:rsidP="007E6DA6">
            <w:pPr>
              <w:jc w:val="center"/>
              <w:rPr>
                <w:color w:val="000000"/>
              </w:rPr>
            </w:pPr>
            <w:r w:rsidRPr="00E6674F">
              <w:rPr>
                <w:color w:val="000000"/>
              </w:rPr>
              <w:t>285,32</w:t>
            </w:r>
          </w:p>
        </w:tc>
        <w:tc>
          <w:tcPr>
            <w:tcW w:w="1174" w:type="dxa"/>
            <w:shd w:val="clear" w:color="auto" w:fill="auto"/>
            <w:noWrap/>
            <w:vAlign w:val="center"/>
            <w:hideMark/>
          </w:tcPr>
          <w:p w14:paraId="74683F55" w14:textId="77777777" w:rsidR="00B90A59" w:rsidRPr="00E6674F" w:rsidRDefault="00B90A59" w:rsidP="007E6DA6">
            <w:pPr>
              <w:jc w:val="center"/>
              <w:rPr>
                <w:color w:val="000000"/>
              </w:rPr>
            </w:pPr>
            <w:r w:rsidRPr="00E6674F">
              <w:rPr>
                <w:color w:val="000000"/>
              </w:rPr>
              <w:t>174,80</w:t>
            </w:r>
          </w:p>
        </w:tc>
      </w:tr>
      <w:tr w:rsidR="00B90A59" w:rsidRPr="00E6674F" w14:paraId="0FDC3221" w14:textId="77777777" w:rsidTr="007E6DA6">
        <w:trPr>
          <w:trHeight w:val="453"/>
        </w:trPr>
        <w:tc>
          <w:tcPr>
            <w:tcW w:w="4101" w:type="dxa"/>
            <w:shd w:val="clear" w:color="auto" w:fill="auto"/>
            <w:vAlign w:val="center"/>
            <w:hideMark/>
          </w:tcPr>
          <w:p w14:paraId="213909CC" w14:textId="77777777" w:rsidR="00B90A59" w:rsidRPr="00E6674F" w:rsidRDefault="00B90A59" w:rsidP="007E6DA6">
            <w:pPr>
              <w:rPr>
                <w:bCs/>
                <w:color w:val="000000"/>
                <w:sz w:val="16"/>
                <w:szCs w:val="16"/>
              </w:rPr>
            </w:pPr>
            <w:r w:rsidRPr="00E6674F">
              <w:rPr>
                <w:bCs/>
                <w:color w:val="000000"/>
                <w:sz w:val="16"/>
                <w:szCs w:val="16"/>
              </w:rPr>
              <w:t>Стоимость затрат на подачу вагонов ж/</w:t>
            </w:r>
            <w:proofErr w:type="spellStart"/>
            <w:r w:rsidRPr="00E6674F">
              <w:rPr>
                <w:bCs/>
                <w:color w:val="000000"/>
                <w:sz w:val="16"/>
                <w:szCs w:val="16"/>
              </w:rPr>
              <w:t>дорогой+польз</w:t>
            </w:r>
            <w:proofErr w:type="spellEnd"/>
            <w:r w:rsidRPr="00E6674F">
              <w:rPr>
                <w:bCs/>
                <w:color w:val="000000"/>
                <w:sz w:val="16"/>
                <w:szCs w:val="16"/>
              </w:rPr>
              <w:t xml:space="preserve"> подъездными путями (затраты ОАО "СКЭК")</w:t>
            </w:r>
          </w:p>
        </w:tc>
        <w:tc>
          <w:tcPr>
            <w:tcW w:w="851" w:type="dxa"/>
            <w:shd w:val="clear" w:color="auto" w:fill="auto"/>
            <w:vAlign w:val="center"/>
            <w:hideMark/>
          </w:tcPr>
          <w:p w14:paraId="24399800"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vAlign w:val="center"/>
            <w:hideMark/>
          </w:tcPr>
          <w:p w14:paraId="5088F704" w14:textId="77777777" w:rsidR="00B90A59" w:rsidRPr="00E6674F" w:rsidRDefault="00B90A59" w:rsidP="007E6DA6">
            <w:pPr>
              <w:jc w:val="center"/>
              <w:rPr>
                <w:color w:val="000000"/>
              </w:rPr>
            </w:pPr>
            <w:r w:rsidRPr="00E6674F">
              <w:rPr>
                <w:color w:val="000000"/>
              </w:rPr>
              <w:t>2 697</w:t>
            </w:r>
          </w:p>
        </w:tc>
        <w:tc>
          <w:tcPr>
            <w:tcW w:w="1237" w:type="dxa"/>
            <w:shd w:val="clear" w:color="auto" w:fill="auto"/>
            <w:vAlign w:val="center"/>
            <w:hideMark/>
          </w:tcPr>
          <w:p w14:paraId="31792514" w14:textId="77777777" w:rsidR="00B90A59" w:rsidRPr="00E6674F" w:rsidRDefault="00B90A59" w:rsidP="007E6DA6">
            <w:pPr>
              <w:jc w:val="center"/>
              <w:rPr>
                <w:color w:val="000000"/>
              </w:rPr>
            </w:pPr>
            <w:r w:rsidRPr="00E6674F">
              <w:rPr>
                <w:color w:val="000000"/>
              </w:rPr>
              <w:t>2 110</w:t>
            </w:r>
          </w:p>
        </w:tc>
        <w:tc>
          <w:tcPr>
            <w:tcW w:w="1338" w:type="dxa"/>
            <w:shd w:val="clear" w:color="auto" w:fill="auto"/>
            <w:vAlign w:val="center"/>
            <w:hideMark/>
          </w:tcPr>
          <w:p w14:paraId="0F9034D4" w14:textId="77777777" w:rsidR="00B90A59" w:rsidRPr="00E6674F" w:rsidRDefault="00B90A59" w:rsidP="007E6DA6">
            <w:pPr>
              <w:jc w:val="center"/>
              <w:rPr>
                <w:color w:val="000000"/>
              </w:rPr>
            </w:pPr>
            <w:r w:rsidRPr="00E6674F">
              <w:rPr>
                <w:color w:val="000000"/>
              </w:rPr>
              <w:t>2 813,26</w:t>
            </w:r>
          </w:p>
        </w:tc>
        <w:tc>
          <w:tcPr>
            <w:tcW w:w="1174" w:type="dxa"/>
            <w:shd w:val="clear" w:color="auto" w:fill="auto"/>
            <w:vAlign w:val="center"/>
            <w:hideMark/>
          </w:tcPr>
          <w:p w14:paraId="2A476436" w14:textId="77777777" w:rsidR="00B90A59" w:rsidRPr="00E6674F" w:rsidRDefault="00B90A59" w:rsidP="007E6DA6">
            <w:pPr>
              <w:jc w:val="center"/>
              <w:rPr>
                <w:color w:val="000000"/>
              </w:rPr>
            </w:pPr>
            <w:r w:rsidRPr="00E6674F">
              <w:rPr>
                <w:color w:val="000000"/>
              </w:rPr>
              <w:t>2 232</w:t>
            </w:r>
          </w:p>
        </w:tc>
      </w:tr>
      <w:tr w:rsidR="00B90A59" w:rsidRPr="00E6674F" w14:paraId="7224B4D7" w14:textId="77777777" w:rsidTr="007E6DA6">
        <w:trPr>
          <w:trHeight w:val="135"/>
        </w:trPr>
        <w:tc>
          <w:tcPr>
            <w:tcW w:w="4101" w:type="dxa"/>
            <w:shd w:val="clear" w:color="auto" w:fill="auto"/>
            <w:vAlign w:val="center"/>
            <w:hideMark/>
          </w:tcPr>
          <w:p w14:paraId="0D7BCC8C" w14:textId="77777777" w:rsidR="00B90A59" w:rsidRPr="00E6674F" w:rsidRDefault="00B90A59" w:rsidP="007E6DA6">
            <w:pPr>
              <w:rPr>
                <w:bCs/>
                <w:color w:val="000000"/>
                <w:sz w:val="16"/>
                <w:szCs w:val="16"/>
              </w:rPr>
            </w:pPr>
            <w:r w:rsidRPr="00E6674F">
              <w:rPr>
                <w:bCs/>
                <w:color w:val="000000"/>
                <w:sz w:val="16"/>
                <w:szCs w:val="16"/>
              </w:rPr>
              <w:t xml:space="preserve">Пользование ж/д путями </w:t>
            </w:r>
          </w:p>
        </w:tc>
        <w:tc>
          <w:tcPr>
            <w:tcW w:w="851" w:type="dxa"/>
            <w:shd w:val="clear" w:color="auto" w:fill="auto"/>
            <w:vAlign w:val="center"/>
            <w:hideMark/>
          </w:tcPr>
          <w:p w14:paraId="6162BEF2" w14:textId="77777777" w:rsidR="00B90A59" w:rsidRPr="00E6674F" w:rsidRDefault="00B90A59" w:rsidP="007E6DA6">
            <w:pPr>
              <w:ind w:left="-84" w:right="-108"/>
              <w:jc w:val="center"/>
              <w:rPr>
                <w:bCs/>
                <w:color w:val="000000"/>
                <w:sz w:val="16"/>
                <w:szCs w:val="16"/>
              </w:rPr>
            </w:pPr>
            <w:r w:rsidRPr="00E6674F">
              <w:rPr>
                <w:bCs/>
                <w:color w:val="000000"/>
                <w:sz w:val="16"/>
                <w:szCs w:val="16"/>
              </w:rPr>
              <w:t> </w:t>
            </w:r>
          </w:p>
        </w:tc>
        <w:tc>
          <w:tcPr>
            <w:tcW w:w="1295" w:type="dxa"/>
            <w:shd w:val="clear" w:color="auto" w:fill="auto"/>
            <w:vAlign w:val="center"/>
            <w:hideMark/>
          </w:tcPr>
          <w:p w14:paraId="24442A93" w14:textId="77777777" w:rsidR="00B90A59" w:rsidRPr="00E6674F" w:rsidRDefault="00B90A59" w:rsidP="007E6DA6">
            <w:pPr>
              <w:jc w:val="center"/>
              <w:rPr>
                <w:color w:val="000000"/>
              </w:rPr>
            </w:pPr>
          </w:p>
        </w:tc>
        <w:tc>
          <w:tcPr>
            <w:tcW w:w="1237" w:type="dxa"/>
            <w:shd w:val="clear" w:color="auto" w:fill="auto"/>
            <w:vAlign w:val="center"/>
            <w:hideMark/>
          </w:tcPr>
          <w:p w14:paraId="66220904" w14:textId="77777777" w:rsidR="00B90A59" w:rsidRPr="00E6674F" w:rsidRDefault="00B90A59" w:rsidP="007E6DA6">
            <w:pPr>
              <w:jc w:val="center"/>
              <w:rPr>
                <w:color w:val="000000"/>
              </w:rPr>
            </w:pPr>
            <w:r w:rsidRPr="00E6674F">
              <w:rPr>
                <w:color w:val="000000"/>
              </w:rPr>
              <w:t>1 232</w:t>
            </w:r>
          </w:p>
        </w:tc>
        <w:tc>
          <w:tcPr>
            <w:tcW w:w="1338" w:type="dxa"/>
            <w:shd w:val="clear" w:color="auto" w:fill="auto"/>
            <w:vAlign w:val="center"/>
            <w:hideMark/>
          </w:tcPr>
          <w:p w14:paraId="42C0C076" w14:textId="77777777" w:rsidR="00B90A59" w:rsidRPr="00E6674F" w:rsidRDefault="00B90A59" w:rsidP="007E6DA6">
            <w:pPr>
              <w:jc w:val="center"/>
              <w:rPr>
                <w:color w:val="000000"/>
              </w:rPr>
            </w:pPr>
          </w:p>
        </w:tc>
        <w:tc>
          <w:tcPr>
            <w:tcW w:w="1174" w:type="dxa"/>
            <w:shd w:val="clear" w:color="auto" w:fill="auto"/>
            <w:vAlign w:val="center"/>
            <w:hideMark/>
          </w:tcPr>
          <w:p w14:paraId="77A438D1" w14:textId="77777777" w:rsidR="00B90A59" w:rsidRPr="00E6674F" w:rsidRDefault="00B90A59" w:rsidP="007E6DA6">
            <w:pPr>
              <w:jc w:val="center"/>
              <w:rPr>
                <w:color w:val="000000"/>
              </w:rPr>
            </w:pPr>
            <w:r w:rsidRPr="00E6674F">
              <w:rPr>
                <w:color w:val="000000"/>
              </w:rPr>
              <w:t>1 322</w:t>
            </w:r>
          </w:p>
        </w:tc>
      </w:tr>
      <w:tr w:rsidR="00B90A59" w:rsidRPr="00E6674F" w14:paraId="0D43AC69" w14:textId="77777777" w:rsidTr="007E6DA6">
        <w:trPr>
          <w:trHeight w:val="100"/>
        </w:trPr>
        <w:tc>
          <w:tcPr>
            <w:tcW w:w="4101" w:type="dxa"/>
            <w:shd w:val="clear" w:color="auto" w:fill="auto"/>
            <w:vAlign w:val="center"/>
            <w:hideMark/>
          </w:tcPr>
          <w:p w14:paraId="053A9352" w14:textId="77777777" w:rsidR="00B90A59" w:rsidRPr="00E6674F" w:rsidRDefault="00B90A59" w:rsidP="007E6DA6">
            <w:pPr>
              <w:rPr>
                <w:color w:val="000000"/>
                <w:sz w:val="16"/>
                <w:szCs w:val="16"/>
              </w:rPr>
            </w:pPr>
            <w:r w:rsidRPr="00E6674F">
              <w:rPr>
                <w:color w:val="000000"/>
                <w:sz w:val="16"/>
                <w:szCs w:val="16"/>
              </w:rPr>
              <w:t xml:space="preserve"> - цена польз ж/д путями</w:t>
            </w:r>
          </w:p>
        </w:tc>
        <w:tc>
          <w:tcPr>
            <w:tcW w:w="851" w:type="dxa"/>
            <w:shd w:val="clear" w:color="auto" w:fill="auto"/>
            <w:vAlign w:val="center"/>
            <w:hideMark/>
          </w:tcPr>
          <w:p w14:paraId="333263F7" w14:textId="77777777" w:rsidR="00B90A59" w:rsidRPr="00E6674F" w:rsidRDefault="00B90A59" w:rsidP="007E6DA6">
            <w:pPr>
              <w:ind w:left="-84" w:right="-108"/>
              <w:jc w:val="center"/>
              <w:rPr>
                <w:color w:val="000000"/>
                <w:sz w:val="16"/>
                <w:szCs w:val="16"/>
              </w:rPr>
            </w:pPr>
            <w:r w:rsidRPr="00E6674F">
              <w:rPr>
                <w:color w:val="000000"/>
                <w:sz w:val="16"/>
                <w:szCs w:val="16"/>
              </w:rPr>
              <w:t>руб./</w:t>
            </w:r>
            <w:proofErr w:type="spellStart"/>
            <w:r w:rsidRPr="00E6674F">
              <w:rPr>
                <w:color w:val="000000"/>
                <w:sz w:val="16"/>
                <w:szCs w:val="16"/>
              </w:rPr>
              <w:t>сут</w:t>
            </w:r>
            <w:proofErr w:type="spellEnd"/>
            <w:r w:rsidRPr="00E6674F">
              <w:rPr>
                <w:color w:val="000000"/>
                <w:sz w:val="16"/>
                <w:szCs w:val="16"/>
              </w:rPr>
              <w:t>.</w:t>
            </w:r>
          </w:p>
        </w:tc>
        <w:tc>
          <w:tcPr>
            <w:tcW w:w="1295" w:type="dxa"/>
            <w:shd w:val="clear" w:color="auto" w:fill="auto"/>
            <w:vAlign w:val="center"/>
            <w:hideMark/>
          </w:tcPr>
          <w:p w14:paraId="2F31D6E5" w14:textId="77777777" w:rsidR="00B90A59" w:rsidRPr="00E6674F" w:rsidRDefault="00B90A59" w:rsidP="007E6DA6">
            <w:pPr>
              <w:jc w:val="center"/>
              <w:rPr>
                <w:color w:val="000000"/>
              </w:rPr>
            </w:pPr>
          </w:p>
        </w:tc>
        <w:tc>
          <w:tcPr>
            <w:tcW w:w="1237" w:type="dxa"/>
            <w:shd w:val="clear" w:color="auto" w:fill="auto"/>
            <w:vAlign w:val="center"/>
            <w:hideMark/>
          </w:tcPr>
          <w:p w14:paraId="260DD2B4" w14:textId="77777777" w:rsidR="00B90A59" w:rsidRPr="00E6674F" w:rsidRDefault="00B90A59" w:rsidP="007E6DA6">
            <w:pPr>
              <w:jc w:val="center"/>
              <w:rPr>
                <w:color w:val="000000"/>
              </w:rPr>
            </w:pPr>
            <w:r w:rsidRPr="00E6674F">
              <w:rPr>
                <w:color w:val="000000"/>
              </w:rPr>
              <w:t>3 375</w:t>
            </w:r>
          </w:p>
        </w:tc>
        <w:tc>
          <w:tcPr>
            <w:tcW w:w="1338" w:type="dxa"/>
            <w:shd w:val="clear" w:color="auto" w:fill="auto"/>
            <w:vAlign w:val="center"/>
            <w:hideMark/>
          </w:tcPr>
          <w:p w14:paraId="7B59101D" w14:textId="77777777" w:rsidR="00B90A59" w:rsidRPr="00E6674F" w:rsidRDefault="00B90A59" w:rsidP="007E6DA6">
            <w:pPr>
              <w:jc w:val="center"/>
              <w:rPr>
                <w:color w:val="000000"/>
              </w:rPr>
            </w:pPr>
          </w:p>
        </w:tc>
        <w:tc>
          <w:tcPr>
            <w:tcW w:w="1174" w:type="dxa"/>
            <w:shd w:val="clear" w:color="auto" w:fill="auto"/>
            <w:vAlign w:val="center"/>
            <w:hideMark/>
          </w:tcPr>
          <w:p w14:paraId="22CC28BD" w14:textId="77777777" w:rsidR="00B90A59" w:rsidRPr="00E6674F" w:rsidRDefault="00B90A59" w:rsidP="007E6DA6">
            <w:pPr>
              <w:jc w:val="center"/>
              <w:rPr>
                <w:color w:val="000000"/>
              </w:rPr>
            </w:pPr>
            <w:r w:rsidRPr="00E6674F">
              <w:rPr>
                <w:color w:val="000000"/>
              </w:rPr>
              <w:t>3 621</w:t>
            </w:r>
          </w:p>
        </w:tc>
      </w:tr>
      <w:tr w:rsidR="00B90A59" w:rsidRPr="00E6674F" w14:paraId="71355FBA" w14:textId="77777777" w:rsidTr="007E6DA6">
        <w:trPr>
          <w:trHeight w:val="159"/>
        </w:trPr>
        <w:tc>
          <w:tcPr>
            <w:tcW w:w="4101" w:type="dxa"/>
            <w:shd w:val="clear" w:color="auto" w:fill="auto"/>
            <w:vAlign w:val="center"/>
            <w:hideMark/>
          </w:tcPr>
          <w:p w14:paraId="7839F223" w14:textId="77777777" w:rsidR="00B90A59" w:rsidRPr="00E6674F" w:rsidRDefault="00B90A59" w:rsidP="007E6DA6">
            <w:pPr>
              <w:rPr>
                <w:bCs/>
                <w:color w:val="000000"/>
                <w:sz w:val="16"/>
                <w:szCs w:val="16"/>
              </w:rPr>
            </w:pPr>
            <w:r w:rsidRPr="00E6674F">
              <w:rPr>
                <w:bCs/>
                <w:color w:val="000000"/>
                <w:sz w:val="16"/>
                <w:szCs w:val="16"/>
              </w:rPr>
              <w:t>Подача и уборка вагонов в ж/д тупик</w:t>
            </w:r>
          </w:p>
        </w:tc>
        <w:tc>
          <w:tcPr>
            <w:tcW w:w="851" w:type="dxa"/>
            <w:shd w:val="clear" w:color="auto" w:fill="auto"/>
            <w:vAlign w:val="center"/>
            <w:hideMark/>
          </w:tcPr>
          <w:p w14:paraId="620B192E"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vAlign w:val="center"/>
            <w:hideMark/>
          </w:tcPr>
          <w:p w14:paraId="5ED1EC46" w14:textId="77777777" w:rsidR="00B90A59" w:rsidRPr="00E6674F" w:rsidRDefault="00B90A59" w:rsidP="007E6DA6">
            <w:pPr>
              <w:jc w:val="center"/>
              <w:rPr>
                <w:color w:val="000000"/>
              </w:rPr>
            </w:pPr>
          </w:p>
        </w:tc>
        <w:tc>
          <w:tcPr>
            <w:tcW w:w="1237" w:type="dxa"/>
            <w:shd w:val="clear" w:color="auto" w:fill="auto"/>
            <w:vAlign w:val="center"/>
            <w:hideMark/>
          </w:tcPr>
          <w:p w14:paraId="36622F38" w14:textId="77777777" w:rsidR="00B90A59" w:rsidRPr="00E6674F" w:rsidRDefault="00B90A59" w:rsidP="007E6DA6">
            <w:pPr>
              <w:jc w:val="center"/>
              <w:rPr>
                <w:color w:val="000000"/>
              </w:rPr>
            </w:pPr>
            <w:r w:rsidRPr="00E6674F">
              <w:rPr>
                <w:color w:val="000000"/>
              </w:rPr>
              <w:t>878</w:t>
            </w:r>
          </w:p>
        </w:tc>
        <w:tc>
          <w:tcPr>
            <w:tcW w:w="1338" w:type="dxa"/>
            <w:shd w:val="clear" w:color="auto" w:fill="auto"/>
            <w:vAlign w:val="center"/>
            <w:hideMark/>
          </w:tcPr>
          <w:p w14:paraId="6FBA3F7F" w14:textId="77777777" w:rsidR="00B90A59" w:rsidRPr="00E6674F" w:rsidRDefault="00B90A59" w:rsidP="007E6DA6">
            <w:pPr>
              <w:jc w:val="center"/>
              <w:rPr>
                <w:color w:val="000000"/>
              </w:rPr>
            </w:pPr>
          </w:p>
        </w:tc>
        <w:tc>
          <w:tcPr>
            <w:tcW w:w="1174" w:type="dxa"/>
            <w:shd w:val="clear" w:color="auto" w:fill="auto"/>
            <w:vAlign w:val="center"/>
            <w:hideMark/>
          </w:tcPr>
          <w:p w14:paraId="5722E844" w14:textId="77777777" w:rsidR="00B90A59" w:rsidRPr="00E6674F" w:rsidRDefault="00B90A59" w:rsidP="007E6DA6">
            <w:pPr>
              <w:jc w:val="center"/>
              <w:rPr>
                <w:color w:val="000000"/>
              </w:rPr>
            </w:pPr>
            <w:r w:rsidRPr="00E6674F">
              <w:rPr>
                <w:color w:val="000000"/>
              </w:rPr>
              <w:t>910</w:t>
            </w:r>
          </w:p>
        </w:tc>
      </w:tr>
      <w:tr w:rsidR="00B90A59" w:rsidRPr="00E6674F" w14:paraId="4BDC4016" w14:textId="77777777" w:rsidTr="007E6DA6">
        <w:trPr>
          <w:trHeight w:val="141"/>
        </w:trPr>
        <w:tc>
          <w:tcPr>
            <w:tcW w:w="4101" w:type="dxa"/>
            <w:shd w:val="clear" w:color="auto" w:fill="auto"/>
            <w:vAlign w:val="center"/>
            <w:hideMark/>
          </w:tcPr>
          <w:p w14:paraId="27A65969" w14:textId="77777777" w:rsidR="00B90A59" w:rsidRPr="00E6674F" w:rsidRDefault="00B90A59" w:rsidP="007E6DA6">
            <w:pPr>
              <w:rPr>
                <w:color w:val="000000"/>
                <w:sz w:val="16"/>
                <w:szCs w:val="16"/>
              </w:rPr>
            </w:pPr>
            <w:r w:rsidRPr="00E6674F">
              <w:rPr>
                <w:color w:val="000000"/>
                <w:sz w:val="16"/>
                <w:szCs w:val="16"/>
              </w:rPr>
              <w:t xml:space="preserve"> - цена подачи вагонов</w:t>
            </w:r>
          </w:p>
        </w:tc>
        <w:tc>
          <w:tcPr>
            <w:tcW w:w="851" w:type="dxa"/>
            <w:shd w:val="clear" w:color="auto" w:fill="auto"/>
            <w:vAlign w:val="center"/>
            <w:hideMark/>
          </w:tcPr>
          <w:p w14:paraId="33C0C7EB" w14:textId="77777777" w:rsidR="00B90A59" w:rsidRPr="00E6674F" w:rsidRDefault="00B90A59" w:rsidP="007E6DA6">
            <w:pPr>
              <w:ind w:left="-84" w:right="-108"/>
              <w:jc w:val="center"/>
              <w:rPr>
                <w:color w:val="000000"/>
                <w:sz w:val="16"/>
                <w:szCs w:val="16"/>
              </w:rPr>
            </w:pPr>
            <w:r w:rsidRPr="00E6674F">
              <w:rPr>
                <w:color w:val="000000"/>
                <w:sz w:val="16"/>
                <w:szCs w:val="16"/>
              </w:rPr>
              <w:t>руб./т</w:t>
            </w:r>
          </w:p>
        </w:tc>
        <w:tc>
          <w:tcPr>
            <w:tcW w:w="1295" w:type="dxa"/>
            <w:shd w:val="clear" w:color="auto" w:fill="auto"/>
            <w:vAlign w:val="center"/>
            <w:hideMark/>
          </w:tcPr>
          <w:p w14:paraId="05C253BF" w14:textId="77777777" w:rsidR="00B90A59" w:rsidRPr="00E6674F" w:rsidRDefault="00B90A59" w:rsidP="007E6DA6">
            <w:pPr>
              <w:jc w:val="center"/>
              <w:rPr>
                <w:color w:val="000000"/>
              </w:rPr>
            </w:pPr>
            <w:r w:rsidRPr="00E6674F">
              <w:rPr>
                <w:color w:val="000000"/>
              </w:rPr>
              <w:t>69,96</w:t>
            </w:r>
          </w:p>
        </w:tc>
        <w:tc>
          <w:tcPr>
            <w:tcW w:w="1237" w:type="dxa"/>
            <w:shd w:val="clear" w:color="auto" w:fill="auto"/>
            <w:vAlign w:val="center"/>
            <w:hideMark/>
          </w:tcPr>
          <w:p w14:paraId="0B1383E8" w14:textId="77777777" w:rsidR="00B90A59" w:rsidRPr="00E6674F" w:rsidRDefault="00B90A59" w:rsidP="007E6DA6">
            <w:pPr>
              <w:jc w:val="center"/>
              <w:rPr>
                <w:color w:val="000000"/>
              </w:rPr>
            </w:pPr>
            <w:r w:rsidRPr="00E6674F">
              <w:rPr>
                <w:color w:val="000000"/>
              </w:rPr>
              <w:t>21,20</w:t>
            </w:r>
          </w:p>
        </w:tc>
        <w:tc>
          <w:tcPr>
            <w:tcW w:w="1338" w:type="dxa"/>
            <w:shd w:val="clear" w:color="auto" w:fill="auto"/>
            <w:vAlign w:val="center"/>
            <w:hideMark/>
          </w:tcPr>
          <w:p w14:paraId="06B813A2" w14:textId="77777777" w:rsidR="00B90A59" w:rsidRPr="00E6674F" w:rsidRDefault="00B90A59" w:rsidP="007E6DA6">
            <w:pPr>
              <w:jc w:val="center"/>
              <w:rPr>
                <w:color w:val="000000"/>
              </w:rPr>
            </w:pPr>
            <w:r w:rsidRPr="00E6674F">
              <w:rPr>
                <w:color w:val="000000"/>
              </w:rPr>
              <w:t>73,10</w:t>
            </w:r>
          </w:p>
        </w:tc>
        <w:tc>
          <w:tcPr>
            <w:tcW w:w="1174" w:type="dxa"/>
            <w:shd w:val="clear" w:color="auto" w:fill="auto"/>
            <w:vAlign w:val="center"/>
            <w:hideMark/>
          </w:tcPr>
          <w:p w14:paraId="5ED5D1BE" w14:textId="77777777" w:rsidR="00B90A59" w:rsidRPr="00E6674F" w:rsidRDefault="00B90A59" w:rsidP="007E6DA6">
            <w:pPr>
              <w:jc w:val="center"/>
              <w:rPr>
                <w:color w:val="000000"/>
              </w:rPr>
            </w:pPr>
            <w:r w:rsidRPr="00E6674F">
              <w:rPr>
                <w:color w:val="000000"/>
              </w:rPr>
              <w:t>21,96</w:t>
            </w:r>
          </w:p>
        </w:tc>
      </w:tr>
      <w:tr w:rsidR="00B90A59" w:rsidRPr="00E6674F" w14:paraId="1BF27817" w14:textId="77777777" w:rsidTr="007E6DA6">
        <w:trPr>
          <w:trHeight w:val="306"/>
        </w:trPr>
        <w:tc>
          <w:tcPr>
            <w:tcW w:w="4101" w:type="dxa"/>
            <w:shd w:val="clear" w:color="auto" w:fill="auto"/>
            <w:vAlign w:val="center"/>
            <w:hideMark/>
          </w:tcPr>
          <w:p w14:paraId="5B937291" w14:textId="77777777" w:rsidR="00B90A59" w:rsidRPr="00E6674F" w:rsidRDefault="00B90A59" w:rsidP="007E6DA6">
            <w:pPr>
              <w:rPr>
                <w:bCs/>
                <w:color w:val="000000"/>
                <w:sz w:val="16"/>
                <w:szCs w:val="16"/>
              </w:rPr>
            </w:pPr>
            <w:r w:rsidRPr="00E6674F">
              <w:rPr>
                <w:bCs/>
                <w:color w:val="000000"/>
                <w:sz w:val="16"/>
                <w:szCs w:val="16"/>
              </w:rPr>
              <w:t>Стоимость топлива с расходами на транспортировку</w:t>
            </w:r>
          </w:p>
        </w:tc>
        <w:tc>
          <w:tcPr>
            <w:tcW w:w="851" w:type="dxa"/>
            <w:shd w:val="clear" w:color="auto" w:fill="auto"/>
            <w:vAlign w:val="center"/>
            <w:hideMark/>
          </w:tcPr>
          <w:p w14:paraId="429F1811" w14:textId="77777777" w:rsidR="00B90A59" w:rsidRPr="00E6674F" w:rsidRDefault="00B90A59" w:rsidP="007E6DA6">
            <w:pPr>
              <w:ind w:left="-84" w:right="-108"/>
              <w:jc w:val="center"/>
              <w:rPr>
                <w:bCs/>
                <w:color w:val="000000"/>
                <w:sz w:val="16"/>
                <w:szCs w:val="16"/>
              </w:rPr>
            </w:pPr>
            <w:r w:rsidRPr="00E6674F">
              <w:rPr>
                <w:bCs/>
                <w:color w:val="000000"/>
                <w:sz w:val="16"/>
                <w:szCs w:val="16"/>
              </w:rPr>
              <w:t>тыс. руб.</w:t>
            </w:r>
          </w:p>
        </w:tc>
        <w:tc>
          <w:tcPr>
            <w:tcW w:w="1295" w:type="dxa"/>
            <w:shd w:val="clear" w:color="auto" w:fill="auto"/>
            <w:noWrap/>
            <w:vAlign w:val="center"/>
            <w:hideMark/>
          </w:tcPr>
          <w:p w14:paraId="6C6B1386" w14:textId="77777777" w:rsidR="00B90A59" w:rsidRPr="00E6674F" w:rsidRDefault="00B90A59" w:rsidP="007E6DA6">
            <w:pPr>
              <w:jc w:val="center"/>
              <w:rPr>
                <w:color w:val="000000"/>
              </w:rPr>
            </w:pPr>
            <w:r w:rsidRPr="00E6674F">
              <w:rPr>
                <w:color w:val="000000"/>
              </w:rPr>
              <w:t>64 602</w:t>
            </w:r>
          </w:p>
        </w:tc>
        <w:tc>
          <w:tcPr>
            <w:tcW w:w="1237" w:type="dxa"/>
            <w:shd w:val="clear" w:color="auto" w:fill="auto"/>
            <w:noWrap/>
            <w:vAlign w:val="center"/>
            <w:hideMark/>
          </w:tcPr>
          <w:p w14:paraId="62D8E33B" w14:textId="77777777" w:rsidR="00B90A59" w:rsidRPr="00E6674F" w:rsidRDefault="00B90A59" w:rsidP="007E6DA6">
            <w:pPr>
              <w:jc w:val="center"/>
              <w:rPr>
                <w:color w:val="000000"/>
              </w:rPr>
            </w:pPr>
            <w:r w:rsidRPr="00E6674F">
              <w:rPr>
                <w:color w:val="000000"/>
              </w:rPr>
              <w:t>68 340</w:t>
            </w:r>
          </w:p>
        </w:tc>
        <w:tc>
          <w:tcPr>
            <w:tcW w:w="1338" w:type="dxa"/>
            <w:shd w:val="clear" w:color="auto" w:fill="auto"/>
            <w:noWrap/>
            <w:vAlign w:val="center"/>
            <w:hideMark/>
          </w:tcPr>
          <w:p w14:paraId="35922979" w14:textId="77777777" w:rsidR="00B90A59" w:rsidRPr="00E6674F" w:rsidRDefault="00B90A59" w:rsidP="007E6DA6">
            <w:pPr>
              <w:jc w:val="center"/>
              <w:rPr>
                <w:color w:val="000000"/>
              </w:rPr>
            </w:pPr>
            <w:r w:rsidRPr="00E6674F">
              <w:rPr>
                <w:color w:val="000000"/>
              </w:rPr>
              <w:t>70 882</w:t>
            </w:r>
          </w:p>
        </w:tc>
        <w:tc>
          <w:tcPr>
            <w:tcW w:w="1174" w:type="dxa"/>
            <w:shd w:val="clear" w:color="auto" w:fill="auto"/>
            <w:noWrap/>
            <w:vAlign w:val="center"/>
            <w:hideMark/>
          </w:tcPr>
          <w:p w14:paraId="434DD508" w14:textId="77777777" w:rsidR="00B90A59" w:rsidRPr="00E6674F" w:rsidRDefault="00B90A59" w:rsidP="007E6DA6">
            <w:pPr>
              <w:jc w:val="center"/>
              <w:rPr>
                <w:color w:val="000000"/>
              </w:rPr>
            </w:pPr>
            <w:r w:rsidRPr="00E6674F">
              <w:rPr>
                <w:color w:val="000000"/>
              </w:rPr>
              <w:t>75 072</w:t>
            </w:r>
          </w:p>
        </w:tc>
      </w:tr>
      <w:tr w:rsidR="00B90A59" w:rsidRPr="00E6674F" w14:paraId="4FEAC05A" w14:textId="77777777" w:rsidTr="007E6DA6">
        <w:trPr>
          <w:trHeight w:val="170"/>
        </w:trPr>
        <w:tc>
          <w:tcPr>
            <w:tcW w:w="4101" w:type="dxa"/>
            <w:shd w:val="clear" w:color="auto" w:fill="auto"/>
            <w:vAlign w:val="center"/>
            <w:hideMark/>
          </w:tcPr>
          <w:p w14:paraId="3FF5B836" w14:textId="77777777" w:rsidR="00B90A59" w:rsidRPr="00E6674F" w:rsidRDefault="00B90A59" w:rsidP="007E6DA6">
            <w:pPr>
              <w:rPr>
                <w:bCs/>
                <w:color w:val="000000"/>
                <w:sz w:val="16"/>
                <w:szCs w:val="16"/>
              </w:rPr>
            </w:pPr>
            <w:r w:rsidRPr="00E6674F">
              <w:rPr>
                <w:bCs/>
                <w:color w:val="000000"/>
                <w:sz w:val="16"/>
                <w:szCs w:val="16"/>
              </w:rPr>
              <w:t>Стоимость угля с учетом доставки, в т. ч.:</w:t>
            </w:r>
          </w:p>
        </w:tc>
        <w:tc>
          <w:tcPr>
            <w:tcW w:w="851" w:type="dxa"/>
            <w:shd w:val="clear" w:color="auto" w:fill="auto"/>
            <w:vAlign w:val="center"/>
            <w:hideMark/>
          </w:tcPr>
          <w:p w14:paraId="50A8CFC0" w14:textId="77777777" w:rsidR="00B90A59" w:rsidRPr="00E6674F" w:rsidRDefault="00B90A59" w:rsidP="007E6DA6">
            <w:pPr>
              <w:ind w:left="-84" w:right="-108"/>
              <w:jc w:val="center"/>
              <w:rPr>
                <w:bCs/>
                <w:color w:val="000000"/>
                <w:sz w:val="16"/>
                <w:szCs w:val="16"/>
              </w:rPr>
            </w:pPr>
            <w:r w:rsidRPr="00E6674F">
              <w:rPr>
                <w:bCs/>
                <w:color w:val="000000"/>
                <w:sz w:val="16"/>
                <w:szCs w:val="16"/>
              </w:rPr>
              <w:t>руб./т</w:t>
            </w:r>
          </w:p>
        </w:tc>
        <w:tc>
          <w:tcPr>
            <w:tcW w:w="1295" w:type="dxa"/>
            <w:shd w:val="clear" w:color="auto" w:fill="auto"/>
            <w:noWrap/>
            <w:vAlign w:val="center"/>
            <w:hideMark/>
          </w:tcPr>
          <w:p w14:paraId="7736D44F" w14:textId="77777777" w:rsidR="00B90A59" w:rsidRPr="00E6674F" w:rsidRDefault="00B90A59" w:rsidP="007E6DA6">
            <w:pPr>
              <w:jc w:val="center"/>
              <w:rPr>
                <w:color w:val="000000"/>
              </w:rPr>
            </w:pPr>
            <w:r w:rsidRPr="00E6674F">
              <w:rPr>
                <w:color w:val="000000"/>
              </w:rPr>
              <w:t>1 675,54</w:t>
            </w:r>
          </w:p>
        </w:tc>
        <w:tc>
          <w:tcPr>
            <w:tcW w:w="1237" w:type="dxa"/>
            <w:shd w:val="clear" w:color="auto" w:fill="auto"/>
            <w:noWrap/>
            <w:vAlign w:val="center"/>
            <w:hideMark/>
          </w:tcPr>
          <w:p w14:paraId="0D7BD98E" w14:textId="77777777" w:rsidR="00B90A59" w:rsidRPr="00E6674F" w:rsidRDefault="00B90A59" w:rsidP="007E6DA6">
            <w:pPr>
              <w:jc w:val="center"/>
              <w:rPr>
                <w:color w:val="000000"/>
              </w:rPr>
            </w:pPr>
            <w:r w:rsidRPr="00E6674F">
              <w:rPr>
                <w:color w:val="000000"/>
              </w:rPr>
              <w:t>1 649,45</w:t>
            </w:r>
          </w:p>
        </w:tc>
        <w:tc>
          <w:tcPr>
            <w:tcW w:w="1338" w:type="dxa"/>
            <w:shd w:val="clear" w:color="auto" w:fill="auto"/>
            <w:noWrap/>
            <w:vAlign w:val="center"/>
            <w:hideMark/>
          </w:tcPr>
          <w:p w14:paraId="6355E3FE" w14:textId="77777777" w:rsidR="00B90A59" w:rsidRPr="00E6674F" w:rsidRDefault="00B90A59" w:rsidP="007E6DA6">
            <w:pPr>
              <w:jc w:val="center"/>
              <w:rPr>
                <w:color w:val="000000"/>
              </w:rPr>
            </w:pPr>
            <w:r w:rsidRPr="00E6674F">
              <w:rPr>
                <w:color w:val="000000"/>
              </w:rPr>
              <w:t>1 838,42</w:t>
            </w:r>
          </w:p>
        </w:tc>
        <w:tc>
          <w:tcPr>
            <w:tcW w:w="1174" w:type="dxa"/>
            <w:shd w:val="clear" w:color="auto" w:fill="auto"/>
            <w:noWrap/>
            <w:vAlign w:val="center"/>
            <w:hideMark/>
          </w:tcPr>
          <w:p w14:paraId="71186515" w14:textId="77777777" w:rsidR="00B90A59" w:rsidRPr="00E6674F" w:rsidRDefault="00B90A59" w:rsidP="007E6DA6">
            <w:pPr>
              <w:jc w:val="center"/>
              <w:rPr>
                <w:color w:val="000000"/>
              </w:rPr>
            </w:pPr>
            <w:r w:rsidRPr="00E6674F">
              <w:rPr>
                <w:color w:val="000000"/>
              </w:rPr>
              <w:t>1 811,98</w:t>
            </w:r>
          </w:p>
        </w:tc>
      </w:tr>
      <w:tr w:rsidR="00B90A59" w:rsidRPr="00E6674F" w14:paraId="568425C5" w14:textId="77777777" w:rsidTr="007E6DA6">
        <w:trPr>
          <w:trHeight w:val="170"/>
        </w:trPr>
        <w:tc>
          <w:tcPr>
            <w:tcW w:w="4101" w:type="dxa"/>
            <w:shd w:val="clear" w:color="auto" w:fill="auto"/>
            <w:vAlign w:val="center"/>
            <w:hideMark/>
          </w:tcPr>
          <w:p w14:paraId="7BE221EC" w14:textId="77777777" w:rsidR="00B90A59" w:rsidRPr="00E6674F" w:rsidRDefault="00B90A59" w:rsidP="007E6DA6">
            <w:pPr>
              <w:rPr>
                <w:bCs/>
                <w:color w:val="000000"/>
                <w:sz w:val="16"/>
                <w:szCs w:val="16"/>
              </w:rPr>
            </w:pPr>
            <w:r w:rsidRPr="00E6674F">
              <w:rPr>
                <w:bCs/>
                <w:color w:val="000000"/>
                <w:sz w:val="16"/>
                <w:szCs w:val="16"/>
              </w:rPr>
              <w:t>Стоимость угля</w:t>
            </w:r>
          </w:p>
        </w:tc>
        <w:tc>
          <w:tcPr>
            <w:tcW w:w="851" w:type="dxa"/>
            <w:shd w:val="clear" w:color="auto" w:fill="auto"/>
            <w:vAlign w:val="center"/>
            <w:hideMark/>
          </w:tcPr>
          <w:p w14:paraId="2D3C43C9" w14:textId="77777777" w:rsidR="00B90A59" w:rsidRPr="00E6674F" w:rsidRDefault="00B90A59" w:rsidP="007E6DA6">
            <w:pPr>
              <w:ind w:left="-84" w:right="-108"/>
              <w:jc w:val="center"/>
              <w:rPr>
                <w:bCs/>
                <w:color w:val="000000"/>
                <w:sz w:val="16"/>
                <w:szCs w:val="16"/>
              </w:rPr>
            </w:pPr>
            <w:r w:rsidRPr="00E6674F">
              <w:rPr>
                <w:bCs/>
                <w:color w:val="000000"/>
                <w:sz w:val="16"/>
                <w:szCs w:val="16"/>
              </w:rPr>
              <w:t>руб./т</w:t>
            </w:r>
          </w:p>
        </w:tc>
        <w:tc>
          <w:tcPr>
            <w:tcW w:w="1295" w:type="dxa"/>
            <w:shd w:val="clear" w:color="auto" w:fill="auto"/>
            <w:noWrap/>
            <w:vAlign w:val="center"/>
            <w:hideMark/>
          </w:tcPr>
          <w:p w14:paraId="7C0142F8" w14:textId="77777777" w:rsidR="00B90A59" w:rsidRPr="00E6674F" w:rsidRDefault="00B90A59" w:rsidP="007E6DA6">
            <w:pPr>
              <w:jc w:val="center"/>
              <w:rPr>
                <w:color w:val="000000"/>
              </w:rPr>
            </w:pPr>
            <w:r w:rsidRPr="00E6674F">
              <w:rPr>
                <w:color w:val="000000"/>
              </w:rPr>
              <w:t>1 154,12</w:t>
            </w:r>
          </w:p>
        </w:tc>
        <w:tc>
          <w:tcPr>
            <w:tcW w:w="1237" w:type="dxa"/>
            <w:shd w:val="clear" w:color="auto" w:fill="auto"/>
            <w:noWrap/>
            <w:vAlign w:val="center"/>
            <w:hideMark/>
          </w:tcPr>
          <w:p w14:paraId="577312D6" w14:textId="77777777" w:rsidR="00B90A59" w:rsidRPr="00E6674F" w:rsidRDefault="00B90A59" w:rsidP="007E6DA6">
            <w:pPr>
              <w:jc w:val="center"/>
              <w:rPr>
                <w:color w:val="000000"/>
              </w:rPr>
            </w:pPr>
            <w:r w:rsidRPr="00E6674F">
              <w:rPr>
                <w:color w:val="000000"/>
              </w:rPr>
              <w:t>1 154,12</w:t>
            </w:r>
          </w:p>
        </w:tc>
        <w:tc>
          <w:tcPr>
            <w:tcW w:w="1338" w:type="dxa"/>
            <w:shd w:val="clear" w:color="auto" w:fill="auto"/>
            <w:noWrap/>
            <w:vAlign w:val="center"/>
            <w:hideMark/>
          </w:tcPr>
          <w:p w14:paraId="74A68790" w14:textId="77777777" w:rsidR="00B90A59" w:rsidRPr="00E6674F" w:rsidRDefault="00B90A59" w:rsidP="007E6DA6">
            <w:pPr>
              <w:jc w:val="center"/>
              <w:rPr>
                <w:color w:val="000000"/>
              </w:rPr>
            </w:pPr>
            <w:r w:rsidRPr="00E6674F">
              <w:rPr>
                <w:color w:val="000000"/>
              </w:rPr>
              <w:t>1 295,46</w:t>
            </w:r>
          </w:p>
        </w:tc>
        <w:tc>
          <w:tcPr>
            <w:tcW w:w="1174" w:type="dxa"/>
            <w:shd w:val="clear" w:color="auto" w:fill="auto"/>
            <w:noWrap/>
            <w:vAlign w:val="center"/>
            <w:hideMark/>
          </w:tcPr>
          <w:p w14:paraId="33AB87C3" w14:textId="77777777" w:rsidR="00B90A59" w:rsidRPr="00E6674F" w:rsidRDefault="00B90A59" w:rsidP="007E6DA6">
            <w:pPr>
              <w:jc w:val="center"/>
              <w:rPr>
                <w:color w:val="000000"/>
              </w:rPr>
            </w:pPr>
            <w:r w:rsidRPr="00E6674F">
              <w:rPr>
                <w:color w:val="000000"/>
              </w:rPr>
              <w:t>1 295,46</w:t>
            </w:r>
          </w:p>
        </w:tc>
      </w:tr>
      <w:tr w:rsidR="00B90A59" w:rsidRPr="00E6674F" w14:paraId="178C4261" w14:textId="77777777" w:rsidTr="007E6DA6">
        <w:trPr>
          <w:trHeight w:val="159"/>
        </w:trPr>
        <w:tc>
          <w:tcPr>
            <w:tcW w:w="4101" w:type="dxa"/>
            <w:shd w:val="clear" w:color="auto" w:fill="auto"/>
            <w:vAlign w:val="center"/>
            <w:hideMark/>
          </w:tcPr>
          <w:p w14:paraId="26A9DFEB" w14:textId="77777777" w:rsidR="00B90A59" w:rsidRPr="00E6674F" w:rsidRDefault="00B90A59" w:rsidP="007E6DA6">
            <w:pPr>
              <w:rPr>
                <w:bCs/>
                <w:color w:val="000000"/>
                <w:sz w:val="16"/>
                <w:szCs w:val="16"/>
              </w:rPr>
            </w:pPr>
            <w:r w:rsidRPr="00E6674F">
              <w:rPr>
                <w:bCs/>
                <w:color w:val="000000"/>
                <w:sz w:val="16"/>
                <w:szCs w:val="16"/>
              </w:rPr>
              <w:t>Стоимость транспортировки</w:t>
            </w:r>
          </w:p>
        </w:tc>
        <w:tc>
          <w:tcPr>
            <w:tcW w:w="851" w:type="dxa"/>
            <w:shd w:val="clear" w:color="auto" w:fill="auto"/>
            <w:vAlign w:val="center"/>
            <w:hideMark/>
          </w:tcPr>
          <w:p w14:paraId="5DFFFCAE" w14:textId="77777777" w:rsidR="00B90A59" w:rsidRPr="00E6674F" w:rsidRDefault="00B90A59" w:rsidP="007E6DA6">
            <w:pPr>
              <w:ind w:left="-84" w:right="-108"/>
              <w:jc w:val="center"/>
              <w:rPr>
                <w:bCs/>
                <w:color w:val="000000"/>
                <w:sz w:val="16"/>
                <w:szCs w:val="16"/>
              </w:rPr>
            </w:pPr>
            <w:r w:rsidRPr="00E6674F">
              <w:rPr>
                <w:bCs/>
                <w:color w:val="000000"/>
                <w:sz w:val="16"/>
                <w:szCs w:val="16"/>
              </w:rPr>
              <w:t>руб./т</w:t>
            </w:r>
          </w:p>
        </w:tc>
        <w:tc>
          <w:tcPr>
            <w:tcW w:w="1295" w:type="dxa"/>
            <w:shd w:val="clear" w:color="auto" w:fill="auto"/>
            <w:noWrap/>
            <w:vAlign w:val="center"/>
            <w:hideMark/>
          </w:tcPr>
          <w:p w14:paraId="408D95E6" w14:textId="77777777" w:rsidR="00B90A59" w:rsidRPr="00E6674F" w:rsidRDefault="00B90A59" w:rsidP="007E6DA6">
            <w:pPr>
              <w:jc w:val="center"/>
              <w:rPr>
                <w:color w:val="000000"/>
              </w:rPr>
            </w:pPr>
            <w:r w:rsidRPr="00E6674F">
              <w:rPr>
                <w:color w:val="000000"/>
              </w:rPr>
              <w:t>521,42</w:t>
            </w:r>
          </w:p>
        </w:tc>
        <w:tc>
          <w:tcPr>
            <w:tcW w:w="1237" w:type="dxa"/>
            <w:shd w:val="clear" w:color="auto" w:fill="auto"/>
            <w:noWrap/>
            <w:vAlign w:val="center"/>
            <w:hideMark/>
          </w:tcPr>
          <w:p w14:paraId="12BC679B" w14:textId="77777777" w:rsidR="00B90A59" w:rsidRPr="00E6674F" w:rsidRDefault="00B90A59" w:rsidP="007E6DA6">
            <w:pPr>
              <w:jc w:val="center"/>
              <w:rPr>
                <w:color w:val="000000"/>
              </w:rPr>
            </w:pPr>
            <w:r w:rsidRPr="00E6674F">
              <w:rPr>
                <w:color w:val="000000"/>
              </w:rPr>
              <w:t>495,33</w:t>
            </w:r>
          </w:p>
        </w:tc>
        <w:tc>
          <w:tcPr>
            <w:tcW w:w="1338" w:type="dxa"/>
            <w:shd w:val="clear" w:color="auto" w:fill="auto"/>
            <w:noWrap/>
            <w:vAlign w:val="center"/>
            <w:hideMark/>
          </w:tcPr>
          <w:p w14:paraId="60DF70FC" w14:textId="77777777" w:rsidR="00B90A59" w:rsidRPr="00E6674F" w:rsidRDefault="00B90A59" w:rsidP="007E6DA6">
            <w:pPr>
              <w:jc w:val="center"/>
              <w:rPr>
                <w:color w:val="000000"/>
              </w:rPr>
            </w:pPr>
            <w:r w:rsidRPr="00E6674F">
              <w:rPr>
                <w:color w:val="000000"/>
              </w:rPr>
              <w:t>542,96</w:t>
            </w:r>
          </w:p>
        </w:tc>
        <w:tc>
          <w:tcPr>
            <w:tcW w:w="1174" w:type="dxa"/>
            <w:shd w:val="clear" w:color="auto" w:fill="auto"/>
            <w:noWrap/>
            <w:vAlign w:val="center"/>
            <w:hideMark/>
          </w:tcPr>
          <w:p w14:paraId="76FE5EEB" w14:textId="77777777" w:rsidR="00B90A59" w:rsidRPr="00E6674F" w:rsidRDefault="00B90A59" w:rsidP="007E6DA6">
            <w:pPr>
              <w:jc w:val="center"/>
              <w:rPr>
                <w:color w:val="000000"/>
              </w:rPr>
            </w:pPr>
            <w:r w:rsidRPr="00E6674F">
              <w:rPr>
                <w:color w:val="000000"/>
              </w:rPr>
              <w:t>516,51</w:t>
            </w:r>
          </w:p>
        </w:tc>
      </w:tr>
    </w:tbl>
    <w:p w14:paraId="7ADB3104" w14:textId="77777777" w:rsidR="00B90A59" w:rsidRPr="00E6674F" w:rsidRDefault="00B90A59" w:rsidP="00B90A59">
      <w:pPr>
        <w:jc w:val="center"/>
        <w:rPr>
          <w:rFonts w:eastAsia="Calibri"/>
          <w:color w:val="000000"/>
          <w:lang w:eastAsia="en-US"/>
        </w:rPr>
      </w:pPr>
    </w:p>
    <w:p w14:paraId="45F465FB" w14:textId="77777777" w:rsidR="00B90A59" w:rsidRPr="00E6674F" w:rsidRDefault="00B90A59" w:rsidP="00B90A59">
      <w:pPr>
        <w:spacing w:after="160" w:line="259" w:lineRule="auto"/>
        <w:ind w:firstLine="709"/>
        <w:jc w:val="both"/>
        <w:rPr>
          <w:rFonts w:eastAsia="Calibri"/>
          <w:color w:val="000000"/>
          <w:lang w:eastAsia="en-US"/>
        </w:rPr>
      </w:pPr>
      <w:r w:rsidRPr="00E6674F">
        <w:rPr>
          <w:rFonts w:eastAsia="Calibri"/>
          <w:color w:val="000000"/>
          <w:lang w:eastAsia="en-US"/>
        </w:rPr>
        <w:t>Расходы на топливо и его доставку на 2023-2030 гг. рассчитаны с учетом индексов изменения цен Минэкономразвития РФ по соответствующим видам экономической деятельности (опубликованы на сайте Минэкономразвития РФ 30.09.2021) и отражены в приложении № 2 к экспертному заключению.</w:t>
      </w:r>
    </w:p>
    <w:p w14:paraId="4BF92E04" w14:textId="77777777" w:rsidR="00B90A59" w:rsidRPr="00E6674F" w:rsidRDefault="00B90A59" w:rsidP="00B90A59">
      <w:pPr>
        <w:spacing w:after="160" w:line="259" w:lineRule="auto"/>
        <w:ind w:firstLine="709"/>
        <w:jc w:val="both"/>
        <w:rPr>
          <w:rFonts w:eastAsia="Calibri"/>
          <w:color w:val="000000"/>
          <w:lang w:eastAsia="en-US"/>
        </w:rPr>
      </w:pPr>
    </w:p>
    <w:p w14:paraId="31673582" w14:textId="77777777" w:rsidR="00B90A59" w:rsidRPr="00E6674F" w:rsidRDefault="00B90A59" w:rsidP="00B90A59">
      <w:pPr>
        <w:pStyle w:val="20"/>
        <w:rPr>
          <w:color w:val="000000"/>
        </w:rPr>
      </w:pPr>
      <w:bookmarkStart w:id="46" w:name="_Toc79762975"/>
      <w:r w:rsidRPr="00E6674F">
        <w:rPr>
          <w:color w:val="000000"/>
        </w:rPr>
        <w:t>Расходы на электроэнергию</w:t>
      </w:r>
      <w:bookmarkEnd w:id="46"/>
    </w:p>
    <w:p w14:paraId="5F7C7ED6" w14:textId="77777777" w:rsidR="00B90A59" w:rsidRPr="00E6674F" w:rsidRDefault="00B90A59" w:rsidP="00B90A59">
      <w:pPr>
        <w:ind w:firstLine="709"/>
        <w:jc w:val="both"/>
        <w:rPr>
          <w:color w:val="000000"/>
        </w:rPr>
      </w:pPr>
      <w:r w:rsidRPr="00E6674F">
        <w:rPr>
          <w:color w:val="000000"/>
        </w:rPr>
        <w:t xml:space="preserve">Обществом в своих предложениях заявлены расходы для приобретения электрической энергии необходимой для производства тепловой энергии: </w:t>
      </w:r>
    </w:p>
    <w:p w14:paraId="461AC3F0" w14:textId="77777777" w:rsidR="00B90A59" w:rsidRPr="00E6674F" w:rsidRDefault="00B90A59" w:rsidP="00B90A59">
      <w:pPr>
        <w:ind w:firstLine="709"/>
        <w:jc w:val="both"/>
        <w:rPr>
          <w:color w:val="000000"/>
        </w:rPr>
      </w:pPr>
      <w:r w:rsidRPr="00E6674F">
        <w:rPr>
          <w:color w:val="000000"/>
        </w:rPr>
        <w:t>- на 2021 год в сумме 33 626 тыс. руб., при объеме покупки 7 549,64 т</w:t>
      </w:r>
      <w:r>
        <w:rPr>
          <w:color w:val="000000"/>
        </w:rPr>
        <w:t>ыс. кВт</w:t>
      </w:r>
      <w:proofErr w:type="gramStart"/>
      <w:r>
        <w:rPr>
          <w:color w:val="000000"/>
        </w:rPr>
        <w:t>.</w:t>
      </w:r>
      <w:proofErr w:type="gramEnd"/>
      <w:r>
        <w:rPr>
          <w:color w:val="000000"/>
        </w:rPr>
        <w:t xml:space="preserve"> и стоимости покупки 4,</w:t>
      </w:r>
      <w:r w:rsidRPr="00E6674F">
        <w:rPr>
          <w:color w:val="000000"/>
        </w:rPr>
        <w:t>4</w:t>
      </w:r>
      <w:r>
        <w:rPr>
          <w:color w:val="000000"/>
        </w:rPr>
        <w:t>5</w:t>
      </w:r>
      <w:r w:rsidRPr="00E6674F">
        <w:rPr>
          <w:color w:val="000000"/>
        </w:rPr>
        <w:t xml:space="preserve">4 руб./кВт*ч; </w:t>
      </w:r>
    </w:p>
    <w:p w14:paraId="0BDBB31F" w14:textId="77777777" w:rsidR="00B90A59" w:rsidRPr="00E6674F" w:rsidRDefault="00B90A59" w:rsidP="00B90A59">
      <w:pPr>
        <w:ind w:firstLine="709"/>
        <w:jc w:val="both"/>
        <w:rPr>
          <w:color w:val="000000"/>
        </w:rPr>
      </w:pPr>
      <w:r w:rsidRPr="00E6674F">
        <w:rPr>
          <w:color w:val="000000"/>
        </w:rPr>
        <w:t>- на 2022 год в сумме 34 804 тыс. руб., при объеме покупки 7 549,64 тыс. кВт</w:t>
      </w:r>
      <w:proofErr w:type="gramStart"/>
      <w:r w:rsidRPr="00E6674F">
        <w:rPr>
          <w:color w:val="000000"/>
        </w:rPr>
        <w:t>.</w:t>
      </w:r>
      <w:proofErr w:type="gramEnd"/>
      <w:r w:rsidRPr="00E6674F">
        <w:rPr>
          <w:color w:val="000000"/>
        </w:rPr>
        <w:t xml:space="preserve"> и стоимости покупки 4,610 руб./кВт*ч.</w:t>
      </w:r>
    </w:p>
    <w:p w14:paraId="06735314" w14:textId="77777777" w:rsidR="00B90A59" w:rsidRPr="00E6674F" w:rsidRDefault="00B90A59" w:rsidP="00B90A59">
      <w:pPr>
        <w:ind w:firstLine="709"/>
        <w:jc w:val="both"/>
        <w:rPr>
          <w:color w:val="000000"/>
        </w:rPr>
      </w:pPr>
      <w:r w:rsidRPr="00E6674F">
        <w:rPr>
          <w:color w:val="000000"/>
        </w:rPr>
        <w:t>В обоснование затрат представлены:</w:t>
      </w:r>
    </w:p>
    <w:p w14:paraId="1146DD31" w14:textId="77777777" w:rsidR="00B90A59" w:rsidRPr="00E6674F" w:rsidRDefault="00B90A59" w:rsidP="00B90A59">
      <w:pPr>
        <w:ind w:firstLine="709"/>
        <w:jc w:val="both"/>
        <w:rPr>
          <w:color w:val="000000"/>
        </w:rPr>
      </w:pPr>
      <w:r w:rsidRPr="00E6674F">
        <w:rPr>
          <w:color w:val="000000"/>
        </w:rPr>
        <w:t xml:space="preserve">- расчет расхода электроэнергии </w:t>
      </w:r>
      <w:proofErr w:type="spellStart"/>
      <w:r w:rsidRPr="00E6674F">
        <w:rPr>
          <w:color w:val="000000"/>
        </w:rPr>
        <w:t>Тайгинский</w:t>
      </w:r>
      <w:proofErr w:type="spellEnd"/>
      <w:r w:rsidRPr="00E6674F">
        <w:rPr>
          <w:color w:val="000000"/>
        </w:rPr>
        <w:t xml:space="preserve"> городской округ на 2021-2030 годы, стр. 218, том 1;</w:t>
      </w:r>
    </w:p>
    <w:p w14:paraId="66A059BF"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20.26 статья затрат «Покупная электроэнергия», стр. 220, том 1;</w:t>
      </w:r>
    </w:p>
    <w:p w14:paraId="309FD006" w14:textId="77777777" w:rsidR="00B90A59" w:rsidRPr="00E6674F" w:rsidRDefault="00B90A59" w:rsidP="00B90A59">
      <w:pPr>
        <w:ind w:firstLine="709"/>
        <w:jc w:val="both"/>
        <w:rPr>
          <w:color w:val="000000"/>
        </w:rPr>
      </w:pPr>
      <w:r w:rsidRPr="00E6674F">
        <w:rPr>
          <w:color w:val="000000"/>
        </w:rPr>
        <w:t>- сведения о расходе и стоимости электрической энергии по узлу г. Тайга 2021 год (январь-сентябрь), стр. 221, том 1;</w:t>
      </w:r>
    </w:p>
    <w:p w14:paraId="7DFC55A3" w14:textId="77777777" w:rsidR="00B90A59" w:rsidRPr="00E6674F" w:rsidRDefault="00B90A59" w:rsidP="00B90A59">
      <w:pPr>
        <w:ind w:firstLine="709"/>
        <w:jc w:val="both"/>
        <w:rPr>
          <w:color w:val="000000"/>
        </w:rPr>
      </w:pPr>
      <w:r w:rsidRPr="00E6674F">
        <w:rPr>
          <w:color w:val="000000"/>
        </w:rPr>
        <w:t>- договор энергоснабжения от 01.01.2021 № 390439, стр. 222, том 1;</w:t>
      </w:r>
    </w:p>
    <w:p w14:paraId="546E37CA" w14:textId="77777777" w:rsidR="00B90A59" w:rsidRPr="00E6674F" w:rsidRDefault="00B90A59" w:rsidP="00B90A59">
      <w:pPr>
        <w:ind w:firstLine="709"/>
        <w:jc w:val="both"/>
        <w:rPr>
          <w:color w:val="000000"/>
        </w:rPr>
      </w:pPr>
      <w:r w:rsidRPr="00E6674F">
        <w:rPr>
          <w:color w:val="000000"/>
        </w:rPr>
        <w:t>- счет-фактуры с 01.01.2021 по 30.09.2021, стр. 262, том 1;</w:t>
      </w:r>
    </w:p>
    <w:p w14:paraId="235F17AD" w14:textId="77777777" w:rsidR="00B90A59" w:rsidRPr="00E6674F" w:rsidRDefault="00B90A59" w:rsidP="00B90A59">
      <w:pPr>
        <w:ind w:firstLine="709"/>
        <w:jc w:val="both"/>
        <w:rPr>
          <w:color w:val="000000"/>
        </w:rPr>
      </w:pPr>
      <w:r w:rsidRPr="00E6674F">
        <w:rPr>
          <w:color w:val="000000"/>
        </w:rPr>
        <w:t>- договор энергоснабжения от 01.01.2021 № 390440, стр. 292, том 1;</w:t>
      </w:r>
    </w:p>
    <w:p w14:paraId="121C12C7" w14:textId="77777777" w:rsidR="00B90A59" w:rsidRPr="00E6674F" w:rsidRDefault="00B90A59" w:rsidP="00B90A59">
      <w:pPr>
        <w:ind w:firstLine="709"/>
        <w:jc w:val="both"/>
        <w:rPr>
          <w:color w:val="000000"/>
        </w:rPr>
      </w:pPr>
      <w:r w:rsidRPr="00E6674F">
        <w:rPr>
          <w:color w:val="000000"/>
        </w:rPr>
        <w:t>- счет-фактуры с 01.01.2021 по 30.09.2021, стр. 345-371, том 1.</w:t>
      </w:r>
    </w:p>
    <w:p w14:paraId="5A092858" w14:textId="77777777" w:rsidR="00B90A59" w:rsidRPr="00E6674F" w:rsidRDefault="00B90A59" w:rsidP="00B90A59">
      <w:pPr>
        <w:ind w:firstLine="709"/>
        <w:jc w:val="both"/>
        <w:rPr>
          <w:color w:val="000000"/>
        </w:rPr>
      </w:pPr>
      <w:r w:rsidRPr="00E6674F">
        <w:rPr>
          <w:color w:val="000000"/>
        </w:rPr>
        <w:t>Объем электрической энергии принимается экспертами исходя из удельного потребления энергетических ресурсов на единицу объема полезного отпуска тепловой энергии, на выработку тепловой энергии, при согласовании долгосрочных параметров, в размере 51,20 кВт/Гкал. Таким образом, объем электрической энергии на 2021 год принимается в количестве 7 422,67 тыс. кВт. (144 974 Гкал * 51,20 кВт/Гкал / 1000).</w:t>
      </w:r>
    </w:p>
    <w:p w14:paraId="2C5D9FD2" w14:textId="77777777" w:rsidR="00B90A59" w:rsidRPr="00E6674F" w:rsidRDefault="00B90A59" w:rsidP="00B90A59">
      <w:pPr>
        <w:ind w:firstLine="709"/>
        <w:jc w:val="both"/>
        <w:rPr>
          <w:color w:val="000000"/>
        </w:rPr>
      </w:pPr>
      <w:r w:rsidRPr="00E6674F">
        <w:rPr>
          <w:color w:val="000000"/>
        </w:rPr>
        <w:t>Объем электрической энергии на 2022 год принимается в количестве                       7 422,67 тыс. кВт. (144 974 Гкал * 51,20 кВт/Гкал / 1000).</w:t>
      </w:r>
    </w:p>
    <w:p w14:paraId="1EC90BB1" w14:textId="77777777" w:rsidR="00B90A59" w:rsidRPr="00E6674F" w:rsidRDefault="00B90A59" w:rsidP="00B90A59">
      <w:pPr>
        <w:ind w:firstLine="709"/>
        <w:jc w:val="both"/>
        <w:rPr>
          <w:color w:val="000000"/>
        </w:rPr>
      </w:pPr>
      <w:r w:rsidRPr="00E6674F">
        <w:rPr>
          <w:color w:val="000000"/>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21D234F5" w14:textId="77777777" w:rsidR="00B90A59" w:rsidRPr="00E6674F" w:rsidRDefault="00B90A59" w:rsidP="00B90A59">
      <w:pPr>
        <w:ind w:firstLine="709"/>
        <w:jc w:val="both"/>
        <w:rPr>
          <w:color w:val="000000"/>
        </w:rPr>
      </w:pPr>
      <w:r w:rsidRPr="00E6674F">
        <w:rPr>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8466290" w14:textId="77777777" w:rsidR="00B90A59" w:rsidRPr="00E6674F" w:rsidRDefault="00B90A59" w:rsidP="00B90A59">
      <w:pPr>
        <w:ind w:firstLine="709"/>
        <w:jc w:val="both"/>
        <w:rPr>
          <w:color w:val="000000"/>
        </w:rPr>
      </w:pPr>
      <w:r w:rsidRPr="00E6674F">
        <w:rPr>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5F3FF3B2" w14:textId="77777777" w:rsidR="00B90A59" w:rsidRPr="00E6674F" w:rsidRDefault="00B90A59" w:rsidP="00B90A59">
      <w:pPr>
        <w:ind w:firstLine="709"/>
        <w:jc w:val="both"/>
        <w:rPr>
          <w:color w:val="000000"/>
        </w:rPr>
      </w:pPr>
      <w:r w:rsidRPr="00E6674F">
        <w:rPr>
          <w:color w:val="000000"/>
        </w:rPr>
        <w:t>б) цены, установленные в договорах, заключенных в результате проведения торгов;</w:t>
      </w:r>
    </w:p>
    <w:p w14:paraId="3374D526" w14:textId="77777777" w:rsidR="00B90A59" w:rsidRPr="00E6674F" w:rsidRDefault="00B90A59" w:rsidP="00B90A59">
      <w:pPr>
        <w:ind w:firstLine="709"/>
        <w:jc w:val="both"/>
        <w:rPr>
          <w:color w:val="000000"/>
        </w:rPr>
      </w:pPr>
      <w:r w:rsidRPr="00E6674F">
        <w:rPr>
          <w:color w:val="00000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2421D259" w14:textId="77777777" w:rsidR="00B90A59" w:rsidRPr="00E6674F" w:rsidRDefault="00B90A59" w:rsidP="00B90A59">
      <w:pPr>
        <w:ind w:firstLine="709"/>
        <w:jc w:val="both"/>
        <w:rPr>
          <w:color w:val="000000"/>
        </w:rPr>
      </w:pPr>
      <w:r w:rsidRPr="00E6674F">
        <w:rPr>
          <w:color w:val="000000"/>
        </w:rPr>
        <w:t>Расчет стоимости 1 кВт*ч на 2021 год выполнен исходя из средней фактической стоимости, сложившейся в 2019 году, по предыдущему оператору ООО «Кузбасская энергокомпания», с учетом индексов изменения цен Минэкономразвития Российской Федерации год по электрической энергии, опубликованных 30.09.2021 на 2020/2019 = 1,029, 2021/2020 = 1,034 и составил 4,454 руб. кВт/ч = 4,186 руб. кВт./ч. * 1,029 * 1,034.</w:t>
      </w:r>
    </w:p>
    <w:p w14:paraId="408F5502" w14:textId="77777777" w:rsidR="00B90A59" w:rsidRPr="00E6674F" w:rsidRDefault="00B90A59" w:rsidP="00B90A59">
      <w:pPr>
        <w:ind w:firstLine="709"/>
        <w:jc w:val="both"/>
        <w:rPr>
          <w:color w:val="000000"/>
        </w:rPr>
      </w:pPr>
      <w:r w:rsidRPr="00E6674F">
        <w:rPr>
          <w:color w:val="000000"/>
        </w:rPr>
        <w:t>Таким образом, расходы на электрическую энергию принимаются на 2021 год в сумме 33 061 тыс. руб. = 7 422,67 тыс. кВт. * 4,454 руб. кВт.</w:t>
      </w:r>
    </w:p>
    <w:p w14:paraId="55BCFBCD" w14:textId="77777777" w:rsidR="00B90A59" w:rsidRPr="00E6674F" w:rsidRDefault="00B90A59" w:rsidP="00B90A59">
      <w:pPr>
        <w:ind w:firstLine="709"/>
        <w:jc w:val="both"/>
        <w:rPr>
          <w:color w:val="000000"/>
        </w:rPr>
      </w:pPr>
      <w:r w:rsidRPr="00E6674F">
        <w:rPr>
          <w:color w:val="000000"/>
        </w:rPr>
        <w:t>Корректировка расходов на 2021 год, относительно предложений предприятия, в сторону снижения составила 564 тыс. руб., в связи с проведенным расчетом.</w:t>
      </w:r>
    </w:p>
    <w:p w14:paraId="4E14CBA7" w14:textId="77777777" w:rsidR="00B90A59" w:rsidRPr="00E6674F" w:rsidRDefault="00B90A59" w:rsidP="00B90A59">
      <w:pPr>
        <w:ind w:firstLine="709"/>
        <w:jc w:val="both"/>
        <w:rPr>
          <w:color w:val="000000"/>
        </w:rPr>
      </w:pPr>
      <w:r w:rsidRPr="00E6674F">
        <w:rPr>
          <w:color w:val="000000"/>
        </w:rPr>
        <w:t>Расчет стоимости 1 кВт*ч на 2022 год выполнен исходя из средней стоимости, учитываемой на 2021 год, с учетом индекса изменения цен Минэкономразвития Российской Федерации год по электрической энергии, опубликованных 30.09.2021 на 2022/2021 = 1,035 и составил 4,610 руб. кВт/ч = 4,454 руб. кВт./ч. * 1,035.</w:t>
      </w:r>
    </w:p>
    <w:p w14:paraId="0ED599E4" w14:textId="77777777" w:rsidR="00B90A59" w:rsidRPr="00E6674F" w:rsidRDefault="00B90A59" w:rsidP="00B90A59">
      <w:pPr>
        <w:ind w:firstLine="709"/>
        <w:jc w:val="both"/>
        <w:rPr>
          <w:color w:val="000000"/>
        </w:rPr>
      </w:pPr>
      <w:r w:rsidRPr="00E6674F">
        <w:rPr>
          <w:color w:val="000000"/>
        </w:rPr>
        <w:t>Расходы на электрическую энергию на 2022 год принимаются в сумме               34 219 тыс. руб. = 7 422,67 тыс. кВт. * 4,610 руб. кВт.</w:t>
      </w:r>
    </w:p>
    <w:p w14:paraId="337D7999" w14:textId="77777777" w:rsidR="00B90A59" w:rsidRPr="00E6674F" w:rsidRDefault="00B90A59" w:rsidP="00B90A59">
      <w:pPr>
        <w:ind w:firstLine="709"/>
        <w:jc w:val="both"/>
        <w:rPr>
          <w:color w:val="000000"/>
        </w:rPr>
      </w:pPr>
      <w:r w:rsidRPr="00E6674F">
        <w:rPr>
          <w:color w:val="000000"/>
        </w:rPr>
        <w:t>Корректировка расходов на 2022 год, относительно предложений предприятия, в сторону снижения составила 583 тыс. руб., в связи с проведенным расчетом.</w:t>
      </w:r>
    </w:p>
    <w:p w14:paraId="6FAEBE24" w14:textId="77777777" w:rsidR="00B90A59" w:rsidRPr="00E6674F" w:rsidRDefault="00B90A59" w:rsidP="00B90A59">
      <w:pPr>
        <w:ind w:firstLine="709"/>
        <w:jc w:val="both"/>
        <w:rPr>
          <w:color w:val="000000"/>
        </w:rPr>
      </w:pPr>
      <w:r w:rsidRPr="00E6674F">
        <w:rPr>
          <w:color w:val="000000"/>
        </w:rPr>
        <w:t>Расходы на электрическую энергию на 2023-2030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30.09.2021) и отражены в приложении № 2 к экспертному заключению.</w:t>
      </w:r>
    </w:p>
    <w:p w14:paraId="1DC169EF" w14:textId="77777777" w:rsidR="00B90A59" w:rsidRPr="00E6674F" w:rsidRDefault="00B90A59" w:rsidP="00B90A59">
      <w:pPr>
        <w:autoSpaceDE w:val="0"/>
        <w:autoSpaceDN w:val="0"/>
        <w:adjustRightInd w:val="0"/>
        <w:ind w:firstLine="851"/>
        <w:contextualSpacing/>
        <w:jc w:val="both"/>
        <w:rPr>
          <w:rFonts w:eastAsia="Calibri"/>
          <w:color w:val="000000"/>
        </w:rPr>
      </w:pPr>
    </w:p>
    <w:p w14:paraId="2009BD3C" w14:textId="77777777" w:rsidR="00B90A59" w:rsidRPr="00E6674F" w:rsidRDefault="00B90A59" w:rsidP="00B90A59">
      <w:pPr>
        <w:pStyle w:val="20"/>
        <w:rPr>
          <w:color w:val="000000"/>
        </w:rPr>
      </w:pPr>
      <w:bookmarkStart w:id="47" w:name="_Toc79762976"/>
      <w:bookmarkStart w:id="48" w:name="_Hlk57968729"/>
      <w:bookmarkStart w:id="49" w:name="_Hlk53072781"/>
      <w:r w:rsidRPr="00E6674F">
        <w:rPr>
          <w:color w:val="000000"/>
        </w:rPr>
        <w:t>Расходы на холодную воду</w:t>
      </w:r>
      <w:bookmarkEnd w:id="47"/>
    </w:p>
    <w:p w14:paraId="30AD5E3F" w14:textId="77777777" w:rsidR="00B90A59" w:rsidRPr="00E6674F" w:rsidRDefault="00B90A59" w:rsidP="00B90A59">
      <w:pPr>
        <w:ind w:firstLine="709"/>
        <w:jc w:val="both"/>
        <w:rPr>
          <w:color w:val="000000"/>
        </w:rPr>
      </w:pPr>
      <w:r w:rsidRPr="00E6674F">
        <w:rPr>
          <w:color w:val="000000"/>
        </w:rPr>
        <w:t xml:space="preserve">Обществом в своих предложениях заявлены расходы для приобретения холодной воды необходимой для производства тепловой энергии: </w:t>
      </w:r>
    </w:p>
    <w:p w14:paraId="06055A40" w14:textId="77777777" w:rsidR="00B90A59" w:rsidRPr="00E6674F" w:rsidRDefault="00B90A59" w:rsidP="00B90A59">
      <w:pPr>
        <w:ind w:firstLine="709"/>
        <w:jc w:val="both"/>
        <w:rPr>
          <w:color w:val="000000"/>
        </w:rPr>
      </w:pPr>
      <w:r w:rsidRPr="00E6674F">
        <w:rPr>
          <w:color w:val="000000"/>
        </w:rPr>
        <w:t>- на 2021 год в сумме 5 669 тыс. руб., при объеме покупки 107,64 тыс. м³</w:t>
      </w:r>
      <w:proofErr w:type="gramStart"/>
      <w:r w:rsidRPr="00E6674F">
        <w:rPr>
          <w:color w:val="000000"/>
        </w:rPr>
        <w:t>.</w:t>
      </w:r>
      <w:proofErr w:type="gramEnd"/>
      <w:r w:rsidRPr="00E6674F">
        <w:rPr>
          <w:color w:val="000000"/>
        </w:rPr>
        <w:t xml:space="preserve"> и стоимости покупки 52,67 руб./м³; </w:t>
      </w:r>
    </w:p>
    <w:p w14:paraId="1664080B" w14:textId="77777777" w:rsidR="00B90A59" w:rsidRPr="00E6674F" w:rsidRDefault="00B90A59" w:rsidP="00B90A59">
      <w:pPr>
        <w:ind w:firstLine="709"/>
        <w:jc w:val="both"/>
        <w:rPr>
          <w:color w:val="000000"/>
        </w:rPr>
      </w:pPr>
      <w:r w:rsidRPr="00E6674F">
        <w:rPr>
          <w:color w:val="000000"/>
        </w:rPr>
        <w:t>- на 2022 год в сумме 6 520 тыс. руб., при объеме покупки 107,64 тыс. м³</w:t>
      </w:r>
      <w:proofErr w:type="gramStart"/>
      <w:r w:rsidRPr="00E6674F">
        <w:rPr>
          <w:color w:val="000000"/>
        </w:rPr>
        <w:t>.</w:t>
      </w:r>
      <w:proofErr w:type="gramEnd"/>
      <w:r w:rsidRPr="00E6674F">
        <w:rPr>
          <w:color w:val="000000"/>
        </w:rPr>
        <w:t xml:space="preserve"> и стоимости покупки 60,57 руб./м³.</w:t>
      </w:r>
    </w:p>
    <w:p w14:paraId="169549B8" w14:textId="77777777" w:rsidR="00B90A59" w:rsidRPr="00E6674F" w:rsidRDefault="00B90A59" w:rsidP="00B90A59">
      <w:pPr>
        <w:ind w:firstLine="709"/>
        <w:jc w:val="both"/>
        <w:rPr>
          <w:color w:val="000000"/>
        </w:rPr>
      </w:pPr>
      <w:r w:rsidRPr="00E6674F">
        <w:rPr>
          <w:color w:val="000000"/>
        </w:rPr>
        <w:t>В обоснование затрат представлены:</w:t>
      </w:r>
    </w:p>
    <w:p w14:paraId="7839C266" w14:textId="77777777" w:rsidR="00B90A59" w:rsidRPr="00E6674F" w:rsidRDefault="00B90A59" w:rsidP="00B90A59">
      <w:pPr>
        <w:ind w:firstLine="709"/>
        <w:jc w:val="both"/>
        <w:rPr>
          <w:color w:val="000000"/>
        </w:rPr>
      </w:pPr>
      <w:r w:rsidRPr="00E6674F">
        <w:rPr>
          <w:color w:val="000000"/>
        </w:rPr>
        <w:t xml:space="preserve">- водный баланс по котельным </w:t>
      </w:r>
      <w:proofErr w:type="spellStart"/>
      <w:r w:rsidRPr="00E6674F">
        <w:rPr>
          <w:color w:val="000000"/>
        </w:rPr>
        <w:t>Тайгинского</w:t>
      </w:r>
      <w:proofErr w:type="spellEnd"/>
      <w:r w:rsidRPr="00E6674F">
        <w:rPr>
          <w:color w:val="000000"/>
        </w:rPr>
        <w:t xml:space="preserve"> городского округа с расчетами расходы воды на различные цели, стр. 1, том 2;</w:t>
      </w:r>
    </w:p>
    <w:p w14:paraId="5AE3C9D9" w14:textId="77777777" w:rsidR="00B90A59" w:rsidRPr="00E6674F" w:rsidRDefault="00B90A59" w:rsidP="00B90A59">
      <w:pPr>
        <w:ind w:firstLine="709"/>
        <w:jc w:val="both"/>
        <w:rPr>
          <w:color w:val="000000"/>
        </w:rPr>
      </w:pPr>
      <w:r w:rsidRPr="00E6674F">
        <w:rPr>
          <w:color w:val="000000"/>
        </w:rPr>
        <w:t>- постановление РЭК Кузбасса № 407 от 19.11.2020 (тариф на холодную воду ООО «ТВКХ»), стр. 8, том 2;</w:t>
      </w:r>
    </w:p>
    <w:p w14:paraId="6FC38157" w14:textId="77777777" w:rsidR="00B90A59" w:rsidRPr="00E6674F" w:rsidRDefault="00B90A59" w:rsidP="00B90A59">
      <w:pPr>
        <w:ind w:firstLine="709"/>
        <w:jc w:val="both"/>
        <w:rPr>
          <w:color w:val="000000"/>
        </w:rPr>
      </w:pPr>
      <w:r w:rsidRPr="00E6674F">
        <w:rPr>
          <w:color w:val="000000"/>
        </w:rPr>
        <w:t>- письмо РЭК Кузбасса от 13.06.2019 № М-10-60/2124-02 о согласовании ДПР для ООО «ТВКХ», стр.</w:t>
      </w:r>
      <w:r w:rsidRPr="00E6674F">
        <w:rPr>
          <w:color w:val="000000"/>
        </w:rPr>
        <w:tab/>
        <w:t>10, том 2;</w:t>
      </w:r>
    </w:p>
    <w:p w14:paraId="3A45DBF2" w14:textId="77777777" w:rsidR="00B90A59" w:rsidRPr="00E6674F" w:rsidRDefault="00B90A59" w:rsidP="00B90A59">
      <w:pPr>
        <w:ind w:firstLine="709"/>
        <w:jc w:val="both"/>
        <w:rPr>
          <w:color w:val="000000"/>
        </w:rPr>
      </w:pPr>
      <w:r w:rsidRPr="00E6674F">
        <w:rPr>
          <w:color w:val="000000"/>
        </w:rPr>
        <w:t>- единый типовой договор холодного водоснабжения и водоотведения №6-ТВВ от 12.12.2020, стр. 22, том 2;</w:t>
      </w:r>
    </w:p>
    <w:p w14:paraId="251397C6"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20.26 статья затрат «Вода, водоотведение», стр. 51, том 2;</w:t>
      </w:r>
    </w:p>
    <w:p w14:paraId="7BB25DFE"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20.45 статья затрат «Вода, водоотведение», стр. 52, том 2;</w:t>
      </w:r>
    </w:p>
    <w:p w14:paraId="04CCDC07" w14:textId="77777777" w:rsidR="00B90A59" w:rsidRPr="00E6674F" w:rsidRDefault="00B90A59" w:rsidP="00B90A59">
      <w:pPr>
        <w:ind w:firstLine="709"/>
        <w:jc w:val="both"/>
        <w:rPr>
          <w:color w:val="000000"/>
        </w:rPr>
      </w:pPr>
      <w:r w:rsidRPr="00E6674F">
        <w:rPr>
          <w:color w:val="000000"/>
        </w:rPr>
        <w:t>- счет-фактуры за 1 и 2 полугодие 2021 года, стр. 53, том 2;</w:t>
      </w:r>
    </w:p>
    <w:p w14:paraId="4221AAAC"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90.02 по реализации теплоэнергии, стр. 57, том 2;</w:t>
      </w:r>
    </w:p>
    <w:p w14:paraId="209D4FD1"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90.02 по реализации теплоносителя, стр. 58, том 2.</w:t>
      </w:r>
    </w:p>
    <w:p w14:paraId="4E0BDBC4" w14:textId="77777777" w:rsidR="00B90A59" w:rsidRPr="00E6674F" w:rsidRDefault="00B90A59" w:rsidP="00B90A59">
      <w:pPr>
        <w:ind w:firstLine="709"/>
        <w:jc w:val="both"/>
        <w:rPr>
          <w:color w:val="000000"/>
        </w:rPr>
      </w:pPr>
      <w:r w:rsidRPr="00E6674F">
        <w:rPr>
          <w:color w:val="000000"/>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37FADC0C" w14:textId="77777777" w:rsidR="00B90A59" w:rsidRPr="00E6674F" w:rsidRDefault="00B90A59" w:rsidP="00B90A59">
      <w:pPr>
        <w:ind w:firstLine="709"/>
        <w:jc w:val="both"/>
        <w:rPr>
          <w:color w:val="000000"/>
        </w:rPr>
      </w:pPr>
      <w:r w:rsidRPr="00E6674F">
        <w:rPr>
          <w:color w:val="000000"/>
        </w:rPr>
        <w:t xml:space="preserve">Объем холодной воды принимается экспертами исходя из удельного потребления энергетических ресурсов на единицу объема полезного отпуска тепловой энергии, отраженного в концессионном соглашении, в размере 0,73 м³/Гкал. </w:t>
      </w:r>
    </w:p>
    <w:p w14:paraId="2DD89D24" w14:textId="77777777" w:rsidR="00B90A59" w:rsidRPr="00E6674F" w:rsidRDefault="00B90A59" w:rsidP="00B90A59">
      <w:pPr>
        <w:ind w:firstLine="709"/>
        <w:jc w:val="both"/>
        <w:rPr>
          <w:color w:val="000000"/>
        </w:rPr>
      </w:pPr>
      <w:r w:rsidRPr="00E6674F">
        <w:rPr>
          <w:color w:val="000000"/>
        </w:rPr>
        <w:t>Таким образом, объем холодной воды на 2021 год принимается в количестве 105,83 тыс. м³ = 144 974 Гкал * 0,73 м³ / Гкал / 1000.</w:t>
      </w:r>
    </w:p>
    <w:p w14:paraId="6A112D51" w14:textId="77777777" w:rsidR="00B90A59" w:rsidRPr="00E6674F" w:rsidRDefault="00B90A59" w:rsidP="00B90A59">
      <w:pPr>
        <w:ind w:firstLine="709"/>
        <w:jc w:val="both"/>
        <w:rPr>
          <w:color w:val="000000"/>
        </w:rPr>
      </w:pPr>
      <w:r w:rsidRPr="00E6674F">
        <w:rPr>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300461F4" w14:textId="77777777" w:rsidR="00B90A59" w:rsidRPr="00E6674F" w:rsidRDefault="00B90A59" w:rsidP="00B90A59">
      <w:pPr>
        <w:ind w:firstLine="709"/>
        <w:jc w:val="both"/>
        <w:rPr>
          <w:color w:val="000000"/>
        </w:rPr>
      </w:pPr>
      <w:r w:rsidRPr="00E6674F">
        <w:rPr>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32EAC34" w14:textId="77777777" w:rsidR="00B90A59" w:rsidRPr="00E6674F" w:rsidRDefault="00B90A59" w:rsidP="00B90A59">
      <w:pPr>
        <w:ind w:firstLine="709"/>
        <w:jc w:val="both"/>
        <w:rPr>
          <w:color w:val="000000"/>
        </w:rPr>
      </w:pPr>
      <w:r w:rsidRPr="00E6674F">
        <w:rPr>
          <w:color w:val="000000"/>
        </w:rPr>
        <w:t>Цена воды на 2021 год, определена экспертами согласно постановлению региональной энергетической комиссии Кемеровской области от 05.12.2019                   № 538 (ред. от 19.11.2020)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с 01.01.2021 – 49,36 руб./ м³; с 01.07.2021 – 56,76 руб./ м³. </w:t>
      </w:r>
    </w:p>
    <w:p w14:paraId="20910336" w14:textId="77777777" w:rsidR="00B90A59" w:rsidRPr="00E6674F" w:rsidRDefault="00B90A59" w:rsidP="00B90A59">
      <w:pPr>
        <w:ind w:firstLine="709"/>
        <w:jc w:val="both"/>
        <w:rPr>
          <w:color w:val="000000"/>
        </w:rPr>
      </w:pPr>
      <w:r w:rsidRPr="00E6674F">
        <w:rPr>
          <w:color w:val="000000"/>
        </w:rPr>
        <w:t xml:space="preserve">Таким образом, плановые расходы на холодную воду в 2021 году, с учетом долей отпуска тепловой энергии по полугодиям, составят 5 574 тыс. руб. = 105,83 тыс. м³ * 55,26% * 49,36 руб./м³ + 105,83 тыс. м³ * 44,74% * 56,76 руб./м³). </w:t>
      </w:r>
    </w:p>
    <w:p w14:paraId="7634EA8F" w14:textId="77777777" w:rsidR="00B90A59" w:rsidRPr="00E6674F" w:rsidRDefault="00B90A59" w:rsidP="00B90A59">
      <w:pPr>
        <w:ind w:firstLine="709"/>
        <w:jc w:val="both"/>
        <w:rPr>
          <w:color w:val="000000"/>
        </w:rPr>
      </w:pPr>
      <w:r w:rsidRPr="00E6674F">
        <w:rPr>
          <w:color w:val="000000"/>
        </w:rPr>
        <w:t>Корректировка расходов на 2021 год, относительно предложений предприятия, в сторону снижения составила 95 тыс. руб., в связи с проведенным расчетом.</w:t>
      </w:r>
    </w:p>
    <w:p w14:paraId="671755C6" w14:textId="77777777" w:rsidR="00B90A59" w:rsidRPr="00E6674F" w:rsidRDefault="00B90A59" w:rsidP="00B90A59">
      <w:pPr>
        <w:ind w:firstLine="709"/>
        <w:jc w:val="both"/>
        <w:rPr>
          <w:color w:val="000000"/>
        </w:rPr>
      </w:pPr>
      <w:r w:rsidRPr="00E6674F">
        <w:rPr>
          <w:color w:val="000000"/>
        </w:rPr>
        <w:t>Объем холодной воды на 2022 год принимается в количестве 105,83 тыс. м³ = 144 974 Гкал * 0,73 м³ / Гкал / 1000.</w:t>
      </w:r>
    </w:p>
    <w:p w14:paraId="05428771" w14:textId="77777777" w:rsidR="00B90A59" w:rsidRPr="00E6674F" w:rsidRDefault="00B90A59" w:rsidP="00B90A59">
      <w:pPr>
        <w:ind w:firstLine="709"/>
        <w:jc w:val="both"/>
        <w:rPr>
          <w:color w:val="000000"/>
        </w:rPr>
      </w:pPr>
      <w:r w:rsidRPr="00E6674F">
        <w:rPr>
          <w:color w:val="000000"/>
        </w:rPr>
        <w:t>Цена воды на 2022 год, определена экспертами согласно постановлению региональной энергетической комиссии Кемеровской области от 05.12.2019 № 538 (ред. от 14.12.2021)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с 01.01.2022 – 56,76 руб./ м³; с 01.07.2022 – 65,27 руб./ м³.</w:t>
      </w:r>
    </w:p>
    <w:p w14:paraId="6452ACDA" w14:textId="77777777" w:rsidR="00B90A59" w:rsidRPr="00E6674F" w:rsidRDefault="00B90A59" w:rsidP="00B90A59">
      <w:pPr>
        <w:ind w:firstLine="709"/>
        <w:jc w:val="both"/>
        <w:rPr>
          <w:color w:val="000000"/>
        </w:rPr>
      </w:pPr>
      <w:r w:rsidRPr="00E6674F">
        <w:rPr>
          <w:color w:val="000000"/>
        </w:rPr>
        <w:t>Плановые расходы на холодную воду в 2022 году, с учетом долей отпуска тепловой энергии по полугодиям, составят 6 410 тыс. руб. = 105,83 тыс. м³ * 55,26% * 56,76 руб./м³ + 105,83 тыс. м³ * 44,74% * 65,27 руб./м³).</w:t>
      </w:r>
    </w:p>
    <w:p w14:paraId="52BE06E1" w14:textId="77777777" w:rsidR="00B90A59" w:rsidRPr="00E6674F" w:rsidRDefault="00B90A59" w:rsidP="00B90A59">
      <w:pPr>
        <w:ind w:firstLine="709"/>
        <w:jc w:val="both"/>
        <w:rPr>
          <w:color w:val="000000"/>
        </w:rPr>
      </w:pPr>
      <w:r w:rsidRPr="00E6674F">
        <w:rPr>
          <w:color w:val="000000"/>
        </w:rPr>
        <w:t>Корректировка расходов на 2022 год, относительно предложений предприятия, в сторону снижения составила 110 тыс. руб., в связи с проведенным расчетом.</w:t>
      </w:r>
    </w:p>
    <w:p w14:paraId="5F1ABDDA" w14:textId="77777777" w:rsidR="00B90A59" w:rsidRPr="00E6674F" w:rsidRDefault="00B90A59" w:rsidP="00B90A59">
      <w:pPr>
        <w:ind w:firstLine="709"/>
        <w:jc w:val="both"/>
        <w:rPr>
          <w:color w:val="000000"/>
        </w:rPr>
      </w:pPr>
      <w:r w:rsidRPr="00E6674F">
        <w:rPr>
          <w:color w:val="000000"/>
        </w:rPr>
        <w:t>Расходы на холодную воду на 2023-2030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30.09.2021) и отражены в приложении № 2 к экспертному заключению.</w:t>
      </w:r>
    </w:p>
    <w:p w14:paraId="1FF2456A" w14:textId="77777777" w:rsidR="00B90A59" w:rsidRPr="00E6674F" w:rsidRDefault="00B90A59" w:rsidP="00B90A59">
      <w:pPr>
        <w:ind w:firstLine="709"/>
        <w:jc w:val="both"/>
        <w:rPr>
          <w:color w:val="000000"/>
        </w:rPr>
      </w:pPr>
    </w:p>
    <w:p w14:paraId="2C5DB898" w14:textId="77777777" w:rsidR="00B90A59" w:rsidRPr="00E6674F" w:rsidRDefault="00B90A59" w:rsidP="00B90A59">
      <w:pPr>
        <w:pStyle w:val="20"/>
        <w:rPr>
          <w:color w:val="000000"/>
        </w:rPr>
      </w:pPr>
      <w:bookmarkStart w:id="50" w:name="_Toc79762977"/>
      <w:r w:rsidRPr="00E6674F">
        <w:rPr>
          <w:color w:val="000000"/>
        </w:rPr>
        <w:t>Расходы на водоотведение</w:t>
      </w:r>
      <w:bookmarkEnd w:id="50"/>
    </w:p>
    <w:p w14:paraId="227F64D4" w14:textId="77777777" w:rsidR="00B90A59" w:rsidRPr="00E6674F" w:rsidRDefault="00B90A59" w:rsidP="00B90A59">
      <w:pPr>
        <w:ind w:firstLine="709"/>
        <w:jc w:val="both"/>
        <w:rPr>
          <w:color w:val="000000"/>
        </w:rPr>
      </w:pPr>
      <w:r w:rsidRPr="00E6674F">
        <w:rPr>
          <w:color w:val="000000"/>
        </w:rPr>
        <w:t xml:space="preserve">Обществом в своих предложениях заявлены расходы, связанные с отведением стоков от котельных: </w:t>
      </w:r>
    </w:p>
    <w:p w14:paraId="0C4BE90B" w14:textId="77777777" w:rsidR="00B90A59" w:rsidRPr="00E6674F" w:rsidRDefault="00B90A59" w:rsidP="00B90A59">
      <w:pPr>
        <w:ind w:firstLine="709"/>
        <w:jc w:val="both"/>
        <w:rPr>
          <w:color w:val="000000"/>
        </w:rPr>
      </w:pPr>
      <w:r w:rsidRPr="00E6674F">
        <w:rPr>
          <w:color w:val="000000"/>
        </w:rPr>
        <w:t>- на 2021 год в сумме 2 204 тыс. руб., при объеме стоков 59 тыс. м³</w:t>
      </w:r>
      <w:proofErr w:type="gramStart"/>
      <w:r w:rsidRPr="00E6674F">
        <w:rPr>
          <w:color w:val="000000"/>
        </w:rPr>
        <w:t>.</w:t>
      </w:r>
      <w:proofErr w:type="gramEnd"/>
      <w:r w:rsidRPr="00E6674F">
        <w:rPr>
          <w:color w:val="000000"/>
        </w:rPr>
        <w:t xml:space="preserve"> и их стоимости 37,36 руб./м³; </w:t>
      </w:r>
    </w:p>
    <w:p w14:paraId="5737FE2C" w14:textId="77777777" w:rsidR="00B90A59" w:rsidRPr="00E6674F" w:rsidRDefault="00B90A59" w:rsidP="00B90A59">
      <w:pPr>
        <w:ind w:firstLine="709"/>
        <w:jc w:val="both"/>
        <w:rPr>
          <w:color w:val="000000"/>
        </w:rPr>
      </w:pPr>
      <w:r w:rsidRPr="00E6674F">
        <w:rPr>
          <w:color w:val="000000"/>
        </w:rPr>
        <w:t>- на 2022 год в сумме 2 466 тыс. руб., при объеме стоков 59 тыс. м³</w:t>
      </w:r>
      <w:proofErr w:type="gramStart"/>
      <w:r w:rsidRPr="00E6674F">
        <w:rPr>
          <w:color w:val="000000"/>
        </w:rPr>
        <w:t>.</w:t>
      </w:r>
      <w:proofErr w:type="gramEnd"/>
      <w:r w:rsidRPr="00E6674F">
        <w:rPr>
          <w:color w:val="000000"/>
        </w:rPr>
        <w:t xml:space="preserve"> и их стоимости 41,80 руб./м³.</w:t>
      </w:r>
    </w:p>
    <w:p w14:paraId="1A1EBA26" w14:textId="77777777" w:rsidR="00B90A59" w:rsidRPr="00E6674F" w:rsidRDefault="00B90A59" w:rsidP="00B90A59">
      <w:pPr>
        <w:ind w:firstLine="709"/>
        <w:jc w:val="both"/>
        <w:rPr>
          <w:color w:val="000000"/>
        </w:rPr>
      </w:pPr>
      <w:r w:rsidRPr="00E6674F">
        <w:rPr>
          <w:color w:val="000000"/>
        </w:rPr>
        <w:t>В обоснование затрат представлены:</w:t>
      </w:r>
    </w:p>
    <w:p w14:paraId="27D80751" w14:textId="77777777" w:rsidR="00B90A59" w:rsidRPr="00E6674F" w:rsidRDefault="00B90A59" w:rsidP="00B90A59">
      <w:pPr>
        <w:ind w:firstLine="709"/>
        <w:jc w:val="both"/>
        <w:rPr>
          <w:color w:val="000000"/>
        </w:rPr>
      </w:pPr>
      <w:r w:rsidRPr="00E6674F">
        <w:rPr>
          <w:color w:val="000000"/>
        </w:rPr>
        <w:t xml:space="preserve">- водный баланс по котельным </w:t>
      </w:r>
      <w:proofErr w:type="spellStart"/>
      <w:r w:rsidRPr="00E6674F">
        <w:rPr>
          <w:color w:val="000000"/>
        </w:rPr>
        <w:t>Тайгинского</w:t>
      </w:r>
      <w:proofErr w:type="spellEnd"/>
      <w:r w:rsidRPr="00E6674F">
        <w:rPr>
          <w:color w:val="000000"/>
        </w:rPr>
        <w:t xml:space="preserve"> городского округа с расчетами расходы воды на различные цели, стр. 1, том 2;</w:t>
      </w:r>
    </w:p>
    <w:p w14:paraId="259D7B27" w14:textId="77777777" w:rsidR="00B90A59" w:rsidRPr="00E6674F" w:rsidRDefault="00B90A59" w:rsidP="00B90A59">
      <w:pPr>
        <w:ind w:firstLine="709"/>
        <w:jc w:val="both"/>
        <w:rPr>
          <w:color w:val="000000"/>
        </w:rPr>
      </w:pPr>
      <w:r w:rsidRPr="00E6674F">
        <w:rPr>
          <w:color w:val="000000"/>
        </w:rPr>
        <w:t>- постановление РЭК Кузбасса № 407 от 19.11.2020 (тариф на водоотведение ООО «ТВКХ»), стр. 8, том 2.</w:t>
      </w:r>
    </w:p>
    <w:p w14:paraId="258A6102" w14:textId="77777777" w:rsidR="00B90A59" w:rsidRPr="00E6674F" w:rsidRDefault="00B90A59" w:rsidP="00B90A59">
      <w:pPr>
        <w:ind w:firstLine="709"/>
        <w:jc w:val="both"/>
        <w:rPr>
          <w:color w:val="000000"/>
        </w:rPr>
      </w:pPr>
      <w:r w:rsidRPr="00E6674F">
        <w:rPr>
          <w:color w:val="000000"/>
        </w:rPr>
        <w:t>Эксперты проанализировали расчет технологических нужд водопотребления котельных, соответственно отвод сточных вод и принимают объем сточных вод на 2021 и 2022 гг., на уровне предложений предприятия, в размере 59 тыс. м³.</w:t>
      </w:r>
    </w:p>
    <w:p w14:paraId="48B85B66" w14:textId="77777777" w:rsidR="00B90A59" w:rsidRPr="00E6674F" w:rsidRDefault="00B90A59" w:rsidP="00B90A59">
      <w:pPr>
        <w:ind w:firstLine="709"/>
        <w:jc w:val="both"/>
        <w:rPr>
          <w:color w:val="000000"/>
        </w:rPr>
      </w:pPr>
      <w:r w:rsidRPr="00E6674F">
        <w:rPr>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63973171" w14:textId="77777777" w:rsidR="00B90A59" w:rsidRPr="00E6674F" w:rsidRDefault="00B90A59" w:rsidP="00B90A59">
      <w:pPr>
        <w:ind w:firstLine="709"/>
        <w:jc w:val="both"/>
        <w:rPr>
          <w:color w:val="000000"/>
        </w:rPr>
      </w:pPr>
      <w:r w:rsidRPr="00E6674F">
        <w:rPr>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3A50B0A4" w14:textId="77777777" w:rsidR="00B90A59" w:rsidRPr="00E6674F" w:rsidRDefault="00B90A59" w:rsidP="00B90A59">
      <w:pPr>
        <w:ind w:firstLine="709"/>
        <w:jc w:val="both"/>
        <w:rPr>
          <w:color w:val="000000"/>
        </w:rPr>
      </w:pPr>
      <w:r w:rsidRPr="00E6674F">
        <w:rPr>
          <w:color w:val="000000"/>
        </w:rPr>
        <w:t>Цена стоков на 2021 год, определена экспертами согласно постановлению региональной энергетической комиссии Кемеровской области от 05.12.2019                № 538 (ред. от 19.11.2020)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с 01.01.2021 – 35,76 руб./ м³; с 01.07.2021 – 39,33 руб./ м³.</w:t>
      </w:r>
    </w:p>
    <w:p w14:paraId="44954F55" w14:textId="77777777" w:rsidR="00B90A59" w:rsidRPr="00E6674F" w:rsidRDefault="00B90A59" w:rsidP="00B90A59">
      <w:pPr>
        <w:ind w:firstLine="709"/>
        <w:jc w:val="both"/>
        <w:rPr>
          <w:color w:val="000000"/>
        </w:rPr>
      </w:pPr>
      <w:r w:rsidRPr="00E6674F">
        <w:rPr>
          <w:color w:val="000000"/>
        </w:rPr>
        <w:t>Таким образом, расходы на стоки в 2021 году, с учетом с учетом долей отпуска тепловой энергии по полугодиям, составят 2 204 тыс. руб. = 59 тыс. м³ * 55,26% * 35,76 руб./м³ + 59 тыс. м³ * 44,74% * 39,33 руб./м³).</w:t>
      </w:r>
    </w:p>
    <w:p w14:paraId="2F113BDC" w14:textId="77777777" w:rsidR="00B90A59" w:rsidRPr="00E6674F" w:rsidRDefault="00B90A59" w:rsidP="00B90A59">
      <w:pPr>
        <w:ind w:firstLine="709"/>
        <w:jc w:val="both"/>
        <w:rPr>
          <w:color w:val="000000"/>
        </w:rPr>
      </w:pPr>
      <w:r w:rsidRPr="00E6674F">
        <w:rPr>
          <w:color w:val="000000"/>
        </w:rPr>
        <w:t>Корректировка расходов на 2021 год, относительно предложений отсутствует.</w:t>
      </w:r>
    </w:p>
    <w:p w14:paraId="43322171" w14:textId="77777777" w:rsidR="00B90A59" w:rsidRPr="00E6674F" w:rsidRDefault="00B90A59" w:rsidP="00B90A59">
      <w:pPr>
        <w:ind w:firstLine="709"/>
        <w:jc w:val="both"/>
        <w:rPr>
          <w:color w:val="000000"/>
        </w:rPr>
      </w:pPr>
      <w:r w:rsidRPr="00E6674F">
        <w:rPr>
          <w:color w:val="000000"/>
        </w:rPr>
        <w:t>Цена стоков на 2022 год, определена экспертами согласно постановлению региональной энергетической комиссии Кемеровской области от 05.12.2019             № 538 (ред. от 14.12.2021)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с 01.01.2022 – 39,33 руб./ м³; с 01.07.2022 – 44,84 руб./ м³.</w:t>
      </w:r>
    </w:p>
    <w:p w14:paraId="7539C091" w14:textId="77777777" w:rsidR="00B90A59" w:rsidRPr="00E6674F" w:rsidRDefault="00B90A59" w:rsidP="00B90A59">
      <w:pPr>
        <w:ind w:firstLine="709"/>
        <w:jc w:val="both"/>
        <w:rPr>
          <w:color w:val="000000"/>
        </w:rPr>
      </w:pPr>
      <w:r w:rsidRPr="00E6674F">
        <w:rPr>
          <w:color w:val="000000"/>
        </w:rPr>
        <w:t>Расходы на стоки в 2022 году, с учетом с учетом долей отпуска тепловой энергии по полугодиям, составят 2 466 тыс. руб. = 59 тыс. м³ * 55,26% * 39,33 руб./м³ + 59 тыс. м³ * 44,74% * 44,48 руб./м³).</w:t>
      </w:r>
    </w:p>
    <w:p w14:paraId="439D76AF" w14:textId="77777777" w:rsidR="00B90A59" w:rsidRPr="00E6674F" w:rsidRDefault="00B90A59" w:rsidP="00B90A59">
      <w:pPr>
        <w:ind w:firstLine="709"/>
        <w:jc w:val="both"/>
        <w:rPr>
          <w:color w:val="000000"/>
        </w:rPr>
      </w:pPr>
      <w:r w:rsidRPr="00E6674F">
        <w:rPr>
          <w:color w:val="000000"/>
        </w:rPr>
        <w:t>Корректировка расходов на 2022 год, относительно предложений отсутствует.</w:t>
      </w:r>
    </w:p>
    <w:p w14:paraId="0ADEE2BB" w14:textId="77777777" w:rsidR="00B90A59" w:rsidRPr="00E6674F" w:rsidRDefault="00B90A59" w:rsidP="00B90A59">
      <w:pPr>
        <w:ind w:firstLine="709"/>
        <w:jc w:val="both"/>
        <w:rPr>
          <w:color w:val="000000"/>
        </w:rPr>
      </w:pPr>
      <w:r w:rsidRPr="00E6674F">
        <w:rPr>
          <w:color w:val="000000"/>
        </w:rPr>
        <w:t>Расходы на водоотведение на 2023-2030 гг. рассчитаны с учетом индексов изменения цен Минэкономразвития РФ по соответствующему виду экономической деятельности (опубликованы на сайте Минэкономразвития РФ 30.09.2021) и отражены в приложении № 2 к экспертному заключению.</w:t>
      </w:r>
    </w:p>
    <w:p w14:paraId="23ACDA88" w14:textId="77777777" w:rsidR="00B90A59" w:rsidRPr="00E6674F" w:rsidRDefault="00B90A59" w:rsidP="00B90A59">
      <w:pPr>
        <w:ind w:firstLine="709"/>
        <w:jc w:val="both"/>
        <w:rPr>
          <w:color w:val="000000"/>
        </w:rPr>
      </w:pPr>
    </w:p>
    <w:p w14:paraId="39484888" w14:textId="77777777" w:rsidR="00B90A59" w:rsidRPr="00E6674F" w:rsidRDefault="00B90A59" w:rsidP="00B90A59">
      <w:pPr>
        <w:pStyle w:val="20"/>
        <w:rPr>
          <w:color w:val="000000"/>
        </w:rPr>
      </w:pPr>
      <w:r w:rsidRPr="00E6674F">
        <w:rPr>
          <w:color w:val="000000"/>
        </w:rPr>
        <w:t>Расходы, связанные с созданием нормативных запасов топлива</w:t>
      </w:r>
    </w:p>
    <w:p w14:paraId="25135AEE" w14:textId="77777777" w:rsidR="00B90A59" w:rsidRPr="00E6674F" w:rsidRDefault="00B90A59" w:rsidP="00B90A59">
      <w:pPr>
        <w:ind w:firstLine="709"/>
        <w:jc w:val="both"/>
        <w:rPr>
          <w:color w:val="000000"/>
          <w:lang w:eastAsia="en-US"/>
        </w:rPr>
      </w:pPr>
      <w:r w:rsidRPr="00E6674F">
        <w:rPr>
          <w:color w:val="000000"/>
          <w:lang w:eastAsia="en-US"/>
        </w:rPr>
        <w:t>Согласно пункту 4.1.1 Правил технической эксплуатации тепловых энергоустановок, утвержденных приказом Минэнерго Российской Федерации от 24 марта 2003 г. № 115, эксплуатация оборудования топливного хозяйства должна обеспечивать своевременную, бесперебойную подготовку и подачу топлива в котельную. Должен обеспечиваться запас основного и резервного топлива в соответствии с нормативами.</w:t>
      </w:r>
    </w:p>
    <w:p w14:paraId="729427E9" w14:textId="77777777" w:rsidR="00B90A59" w:rsidRPr="00E6674F" w:rsidRDefault="00B90A59" w:rsidP="00B90A59">
      <w:pPr>
        <w:ind w:firstLine="709"/>
        <w:jc w:val="both"/>
        <w:rPr>
          <w:color w:val="000000"/>
          <w:lang w:eastAsia="en-US"/>
        </w:rPr>
      </w:pPr>
      <w:r w:rsidRPr="00E6674F">
        <w:rPr>
          <w:color w:val="000000"/>
          <w:lang w:eastAsia="en-US"/>
        </w:rPr>
        <w:t xml:space="preserve">В силу пункта 12.4 Положения об оценке готовности </w:t>
      </w:r>
      <w:proofErr w:type="spellStart"/>
      <w:r w:rsidRPr="00E6674F">
        <w:rPr>
          <w:color w:val="000000"/>
          <w:lang w:eastAsia="en-US"/>
        </w:rPr>
        <w:t>электро</w:t>
      </w:r>
      <w:proofErr w:type="spellEnd"/>
      <w:r w:rsidRPr="00E6674F">
        <w:rPr>
          <w:color w:val="000000"/>
          <w:lang w:eastAsia="en-US"/>
        </w:rPr>
        <w:t xml:space="preserve"> - и теплоснабжающих организаций к работе в осенне-зимний период, утвержденного Министерством промышленности и энергетики Российской Федерации 25 августа 2004 г., одним из основных условий для положительной оценки готовности организации к работе осенне-зимний период является наличие для котельных нормативных (плановых) запасов основного и резервного топлива.</w:t>
      </w:r>
    </w:p>
    <w:p w14:paraId="38CC127A" w14:textId="77777777" w:rsidR="00B90A59" w:rsidRPr="00E6674F" w:rsidRDefault="00B90A59" w:rsidP="00B90A59">
      <w:pPr>
        <w:ind w:firstLine="709"/>
        <w:jc w:val="both"/>
        <w:rPr>
          <w:color w:val="000000"/>
          <w:lang w:eastAsia="en-US"/>
        </w:rPr>
      </w:pPr>
      <w:r w:rsidRPr="00E6674F">
        <w:rPr>
          <w:color w:val="000000"/>
          <w:lang w:eastAsia="en-US"/>
        </w:rPr>
        <w:t>В соответствии с пунктами 2, 3, 4, 10, 11, 12 Порядка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утвержденного приказом Министерства энергетики Российской Федерации от 10 августа 2012 г. N 377, норматив запасов топлива на котельных рассчитывается как запас основного и резервного видов топлива (далее - ОНЗТ) и определяется по сумме объемов неснижаемого нормативного запаса топлива (далее - ННЗТ) и нормативного эксплуатационного запаса топлива (далее - НЭЗТ).</w:t>
      </w:r>
    </w:p>
    <w:p w14:paraId="07ED9D7A" w14:textId="77777777" w:rsidR="00B90A59" w:rsidRPr="00E6674F" w:rsidRDefault="00B90A59" w:rsidP="00B90A59">
      <w:pPr>
        <w:ind w:firstLine="709"/>
        <w:jc w:val="both"/>
        <w:rPr>
          <w:color w:val="000000"/>
          <w:lang w:eastAsia="en-US"/>
        </w:rPr>
      </w:pPr>
      <w:r w:rsidRPr="00E6674F">
        <w:rPr>
          <w:color w:val="000000"/>
          <w:lang w:eastAsia="en-US"/>
        </w:rPr>
        <w:t>Из указанных нормативных правовых актов, а также из подпункта "б" пункта 47 Основ ценообразования следует, что для обеспечения надежного теплоснабжения потребителей при расчете тарифа в необходимую валовую выручку должны включаться расходы теплоснабжающей организации по созданию нормативных запасов топлива, включая расходы по обслуживанию заемных средств, привлекаемых для этих целей.</w:t>
      </w:r>
    </w:p>
    <w:p w14:paraId="41BF0BEA" w14:textId="77777777" w:rsidR="00B90A59" w:rsidRPr="00E6674F" w:rsidRDefault="00B90A59" w:rsidP="00B90A59">
      <w:pPr>
        <w:ind w:firstLine="709"/>
        <w:jc w:val="both"/>
        <w:rPr>
          <w:color w:val="000000"/>
          <w:lang w:eastAsia="en-US"/>
        </w:rPr>
      </w:pPr>
      <w:r w:rsidRPr="00E6674F">
        <w:rPr>
          <w:color w:val="000000"/>
          <w:lang w:eastAsia="en-US"/>
        </w:rPr>
        <w:t>Обществом заявлены расходы на создание аварийного нормативного запаса топлива (уголь) в 2021 году, в размере 10 146 тыс. руб. при объеме запаса 6 099 т. и стоимости угля, с доставкой, 1 663,62 руб./т. На создание аварийного нормативного запаса топлива (уголь) в 2022 году, в размере 10 244 тыс. руб. при объеме запаса 5 610 т. и стоимости угля, с доставкой, 1 826 руб./т.</w:t>
      </w:r>
    </w:p>
    <w:p w14:paraId="5938EB7E" w14:textId="77777777" w:rsidR="00B90A59" w:rsidRPr="00E6674F" w:rsidRDefault="00B90A59" w:rsidP="00B90A59">
      <w:pPr>
        <w:ind w:firstLine="709"/>
        <w:jc w:val="both"/>
        <w:rPr>
          <w:color w:val="000000"/>
        </w:rPr>
      </w:pPr>
      <w:r w:rsidRPr="00E6674F">
        <w:rPr>
          <w:color w:val="000000"/>
        </w:rPr>
        <w:t xml:space="preserve">Общий нормативный запас топлива, в количестве 11,479 тыс. т, в том числе НЭЗТ – 9,889 тыс. т. и ННЗТ – 1,590 тыс. т., установлен постановлением региональной энергетической комиссии Кузбасса от 25.12.2020 № 813 «Об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2021 год». </w:t>
      </w:r>
    </w:p>
    <w:p w14:paraId="77AF38A8" w14:textId="77777777" w:rsidR="00B90A59" w:rsidRPr="00E6674F" w:rsidRDefault="00B90A59" w:rsidP="00B90A59">
      <w:pPr>
        <w:ind w:firstLine="709"/>
        <w:jc w:val="both"/>
        <w:rPr>
          <w:color w:val="000000"/>
        </w:rPr>
      </w:pPr>
      <w:r w:rsidRPr="00E6674F">
        <w:rPr>
          <w:color w:val="000000"/>
        </w:rPr>
        <w:t xml:space="preserve">Расчет затрат на нормативный запас топлива на 2021 год выполнен с учетом не превышения уровня тарифов на 2021 год, установленных постановлением региональной энергетической комиссии Кузбасса № 846 от 31.12.2020. В связи с ограничением уровня роста тарифов объем нормативного запаса принимается в количестве 6 019 тыс. т., оставшийся объем нормативного запаса 5,460 тыс. т. эксперты предлагают учесть в следующем периоде регулирования. Стоимость угля и его доставки на центральный склад, </w:t>
      </w:r>
      <w:r>
        <w:rPr>
          <w:color w:val="000000"/>
        </w:rPr>
        <w:t>принимается в размере 1 644,57</w:t>
      </w:r>
      <w:r w:rsidRPr="00E6674F">
        <w:rPr>
          <w:color w:val="000000"/>
        </w:rPr>
        <w:t xml:space="preserve"> руб. т. = (47 </w:t>
      </w:r>
      <w:r>
        <w:rPr>
          <w:color w:val="000000"/>
        </w:rPr>
        <w:t>817</w:t>
      </w:r>
      <w:r w:rsidRPr="00E6674F">
        <w:rPr>
          <w:color w:val="000000"/>
        </w:rPr>
        <w:t xml:space="preserve"> тыс. руб. </w:t>
      </w:r>
      <w:r w:rsidRPr="00E6674F">
        <w:rPr>
          <w:color w:val="000000"/>
          <w:sz w:val="20"/>
          <w:szCs w:val="20"/>
        </w:rPr>
        <w:t>(расходы на уголь)</w:t>
      </w:r>
      <w:r w:rsidRPr="00E6674F">
        <w:rPr>
          <w:color w:val="000000"/>
        </w:rPr>
        <w:t xml:space="preserve"> + </w:t>
      </w:r>
      <w:r>
        <w:rPr>
          <w:color w:val="000000"/>
        </w:rPr>
        <w:t>18 211</w:t>
      </w:r>
      <w:r w:rsidRPr="00E6674F">
        <w:rPr>
          <w:color w:val="000000"/>
        </w:rPr>
        <w:t xml:space="preserve"> тыс. руб. </w:t>
      </w:r>
      <w:r w:rsidRPr="00E6674F">
        <w:rPr>
          <w:color w:val="000000"/>
          <w:sz w:val="20"/>
          <w:szCs w:val="20"/>
        </w:rPr>
        <w:t>(ж/д доставка)</w:t>
      </w:r>
      <w:r>
        <w:rPr>
          <w:color w:val="000000"/>
        </w:rPr>
        <w:t xml:space="preserve"> + 2 110</w:t>
      </w:r>
      <w:r w:rsidRPr="00E6674F">
        <w:rPr>
          <w:color w:val="000000"/>
        </w:rPr>
        <w:t xml:space="preserve"> тыс. руб. </w:t>
      </w:r>
      <w:r w:rsidRPr="00E6674F">
        <w:rPr>
          <w:color w:val="000000"/>
          <w:sz w:val="20"/>
          <w:szCs w:val="20"/>
        </w:rPr>
        <w:t>(маневровые работы на складе)</w:t>
      </w:r>
      <w:r w:rsidRPr="00E6674F">
        <w:rPr>
          <w:color w:val="000000"/>
        </w:rPr>
        <w:t xml:space="preserve">) / 41 </w:t>
      </w:r>
      <w:r>
        <w:rPr>
          <w:color w:val="000000"/>
        </w:rPr>
        <w:t>432</w:t>
      </w:r>
      <w:r w:rsidRPr="00E6674F">
        <w:rPr>
          <w:color w:val="000000"/>
        </w:rPr>
        <w:t xml:space="preserve"> т. </w:t>
      </w:r>
      <w:r w:rsidRPr="00E6674F">
        <w:rPr>
          <w:color w:val="000000"/>
          <w:sz w:val="20"/>
          <w:szCs w:val="20"/>
        </w:rPr>
        <w:t>(объем угля)</w:t>
      </w:r>
      <w:r w:rsidRPr="00E6674F">
        <w:rPr>
          <w:color w:val="000000"/>
        </w:rPr>
        <w:t>. Затраты на создаваемый нормативный запас угля на 2021 год принимаются в сумме 9 898тыс. руб. = 6 019</w:t>
      </w:r>
      <w:r>
        <w:rPr>
          <w:color w:val="000000"/>
        </w:rPr>
        <w:t xml:space="preserve"> т. * 1 644,57</w:t>
      </w:r>
      <w:r w:rsidRPr="00E6674F">
        <w:rPr>
          <w:color w:val="000000"/>
        </w:rPr>
        <w:t xml:space="preserve"> руб./т. </w:t>
      </w:r>
    </w:p>
    <w:p w14:paraId="181D76DA" w14:textId="77777777" w:rsidR="00B90A59" w:rsidRPr="00E6674F" w:rsidRDefault="00B90A59" w:rsidP="00B90A59">
      <w:pPr>
        <w:ind w:firstLine="709"/>
        <w:jc w:val="both"/>
        <w:rPr>
          <w:color w:val="000000"/>
        </w:rPr>
      </w:pPr>
      <w:r w:rsidRPr="00E6674F">
        <w:rPr>
          <w:color w:val="000000"/>
        </w:rPr>
        <w:t>Корректировка затрат в сторону снижения, относительно предложений предприятия, составила 248 тыс. руб., в связи с проведенным расчетом.</w:t>
      </w:r>
    </w:p>
    <w:p w14:paraId="3D653960" w14:textId="77777777" w:rsidR="00B90A59" w:rsidRPr="00E6674F" w:rsidRDefault="00B90A59" w:rsidP="00B90A59">
      <w:pPr>
        <w:ind w:firstLine="709"/>
        <w:jc w:val="both"/>
        <w:rPr>
          <w:color w:val="000000"/>
        </w:rPr>
      </w:pPr>
      <w:r w:rsidRPr="00E6674F">
        <w:rPr>
          <w:color w:val="000000"/>
        </w:rPr>
        <w:t>Затраты на создаваемый нормативный запас угля на 2022 год принимаются в сумме 9 866 тыс. руб. = 5 460 т. * 1 806,91 руб./т.</w:t>
      </w:r>
    </w:p>
    <w:p w14:paraId="6F56E9D8" w14:textId="77777777" w:rsidR="00B90A59" w:rsidRPr="00E6674F" w:rsidRDefault="00B90A59" w:rsidP="00B90A59">
      <w:pPr>
        <w:ind w:firstLine="709"/>
        <w:jc w:val="both"/>
        <w:rPr>
          <w:color w:val="000000"/>
        </w:rPr>
      </w:pPr>
      <w:r w:rsidRPr="00E6674F">
        <w:rPr>
          <w:color w:val="000000"/>
        </w:rPr>
        <w:t>Корректировка затрат в сторону снижения, относительно предложений предприятия, составила 378 тыс. руб., в связи с проведенным расчетом.</w:t>
      </w:r>
    </w:p>
    <w:p w14:paraId="7455F8BB" w14:textId="77777777" w:rsidR="00B90A59" w:rsidRPr="00E6674F" w:rsidRDefault="00B90A59" w:rsidP="00B90A59">
      <w:pPr>
        <w:ind w:firstLine="709"/>
        <w:jc w:val="both"/>
        <w:rPr>
          <w:color w:val="000000"/>
          <w:sz w:val="20"/>
          <w:szCs w:val="20"/>
        </w:rPr>
      </w:pPr>
      <w:r w:rsidRPr="00E6674F">
        <w:rPr>
          <w:color w:val="000000"/>
        </w:rPr>
        <w:t>После проведенного анализа, расходов на котельное топливо, приобретение энергетических ресурсов, холодной воды, стоков и нормативный запас топлива, экономически обоснованный уровень затрат на 2021 год, составил 119 077 тыс. руб. = 68 340 тыс. руб.</w:t>
      </w:r>
      <w:r w:rsidRPr="00E6674F">
        <w:rPr>
          <w:color w:val="000000"/>
          <w:sz w:val="20"/>
          <w:szCs w:val="20"/>
        </w:rPr>
        <w:t xml:space="preserve">(уголь) </w:t>
      </w:r>
      <w:r w:rsidRPr="00E6674F">
        <w:rPr>
          <w:color w:val="000000"/>
        </w:rPr>
        <w:t>+ 33 061 тыс. руб.</w:t>
      </w:r>
      <w:r w:rsidRPr="00E6674F">
        <w:rPr>
          <w:color w:val="000000"/>
          <w:sz w:val="20"/>
          <w:szCs w:val="20"/>
        </w:rPr>
        <w:t xml:space="preserve">(эл. энергия) </w:t>
      </w:r>
      <w:r w:rsidRPr="00E6674F">
        <w:rPr>
          <w:color w:val="000000"/>
        </w:rPr>
        <w:t>+ 5 574 тыс. руб.</w:t>
      </w:r>
      <w:r w:rsidRPr="00E6674F">
        <w:rPr>
          <w:color w:val="000000"/>
          <w:sz w:val="20"/>
          <w:szCs w:val="20"/>
        </w:rPr>
        <w:t>(</w:t>
      </w:r>
      <w:proofErr w:type="spellStart"/>
      <w:r w:rsidRPr="00E6674F">
        <w:rPr>
          <w:color w:val="000000"/>
          <w:sz w:val="20"/>
          <w:szCs w:val="20"/>
        </w:rPr>
        <w:t>хво</w:t>
      </w:r>
      <w:proofErr w:type="spellEnd"/>
      <w:r w:rsidRPr="00E6674F">
        <w:rPr>
          <w:color w:val="000000"/>
          <w:sz w:val="20"/>
          <w:szCs w:val="20"/>
        </w:rPr>
        <w:t xml:space="preserve">) </w:t>
      </w:r>
      <w:r w:rsidRPr="00E6674F">
        <w:rPr>
          <w:color w:val="000000"/>
        </w:rPr>
        <w:t>+ 2 204 тыс. руб.</w:t>
      </w:r>
      <w:r w:rsidRPr="00E6674F">
        <w:rPr>
          <w:color w:val="000000"/>
          <w:sz w:val="20"/>
          <w:szCs w:val="20"/>
        </w:rPr>
        <w:t xml:space="preserve">(стоки) </w:t>
      </w:r>
      <w:r w:rsidRPr="00E6674F">
        <w:rPr>
          <w:color w:val="000000"/>
        </w:rPr>
        <w:t>+ 9 898 тыс. руб.</w:t>
      </w:r>
      <w:r w:rsidRPr="00E6674F">
        <w:rPr>
          <w:color w:val="000000"/>
          <w:sz w:val="20"/>
          <w:szCs w:val="20"/>
        </w:rPr>
        <w:t>(нормативный запас топлива)</w:t>
      </w:r>
    </w:p>
    <w:p w14:paraId="2134021D" w14:textId="77777777" w:rsidR="00B90A59" w:rsidRPr="00E6674F" w:rsidRDefault="00B90A59" w:rsidP="00B90A59">
      <w:pPr>
        <w:ind w:firstLine="709"/>
        <w:jc w:val="both"/>
        <w:rPr>
          <w:color w:val="000000"/>
          <w:sz w:val="20"/>
          <w:szCs w:val="20"/>
        </w:rPr>
      </w:pPr>
      <w:r w:rsidRPr="00E6674F">
        <w:rPr>
          <w:color w:val="000000"/>
        </w:rPr>
        <w:t>Расходы на 2022 год на котельное топливо, приобретение энергети</w:t>
      </w:r>
      <w:r>
        <w:rPr>
          <w:color w:val="000000"/>
        </w:rPr>
        <w:t>ческих ресурсов, холодной воды,</w:t>
      </w:r>
      <w:r w:rsidRPr="00E6674F">
        <w:rPr>
          <w:color w:val="000000"/>
        </w:rPr>
        <w:t xml:space="preserve"> водоотведения</w:t>
      </w:r>
      <w:r w:rsidRPr="008246A5">
        <w:t xml:space="preserve"> </w:t>
      </w:r>
      <w:r w:rsidRPr="008246A5">
        <w:rPr>
          <w:color w:val="000000"/>
        </w:rPr>
        <w:t>и нормативный запас топлива</w:t>
      </w:r>
      <w:r w:rsidRPr="00E6674F">
        <w:rPr>
          <w:color w:val="000000"/>
        </w:rPr>
        <w:t>, составили 128 033 тыс. руб. = 7</w:t>
      </w:r>
      <w:r>
        <w:rPr>
          <w:color w:val="000000"/>
        </w:rPr>
        <w:t>5 072</w:t>
      </w:r>
      <w:r w:rsidRPr="00E6674F">
        <w:rPr>
          <w:color w:val="000000"/>
        </w:rPr>
        <w:t xml:space="preserve"> тыс. руб.</w:t>
      </w:r>
      <w:r w:rsidRPr="00E6674F">
        <w:rPr>
          <w:color w:val="000000"/>
          <w:sz w:val="20"/>
          <w:szCs w:val="20"/>
        </w:rPr>
        <w:t xml:space="preserve">(уголь) </w:t>
      </w:r>
      <w:r w:rsidRPr="00E6674F">
        <w:rPr>
          <w:color w:val="000000"/>
        </w:rPr>
        <w:t xml:space="preserve">+ 34 </w:t>
      </w:r>
      <w:r>
        <w:rPr>
          <w:color w:val="000000"/>
        </w:rPr>
        <w:t>219</w:t>
      </w:r>
      <w:r w:rsidRPr="00E6674F">
        <w:rPr>
          <w:color w:val="000000"/>
        </w:rPr>
        <w:t xml:space="preserve"> тыс. </w:t>
      </w:r>
      <w:proofErr w:type="gramStart"/>
      <w:r w:rsidRPr="00E6674F">
        <w:rPr>
          <w:color w:val="000000"/>
        </w:rPr>
        <w:t>руб.</w:t>
      </w:r>
      <w:r w:rsidRPr="00E6674F">
        <w:rPr>
          <w:color w:val="000000"/>
          <w:sz w:val="20"/>
          <w:szCs w:val="20"/>
        </w:rPr>
        <w:t>(</w:t>
      </w:r>
      <w:proofErr w:type="gramEnd"/>
      <w:r w:rsidRPr="00E6674F">
        <w:rPr>
          <w:color w:val="000000"/>
          <w:sz w:val="20"/>
          <w:szCs w:val="20"/>
        </w:rPr>
        <w:t xml:space="preserve">эл. энергия) </w:t>
      </w:r>
      <w:r w:rsidRPr="00E6674F">
        <w:rPr>
          <w:color w:val="000000"/>
        </w:rPr>
        <w:t xml:space="preserve">+ 6 </w:t>
      </w:r>
      <w:r>
        <w:rPr>
          <w:color w:val="000000"/>
        </w:rPr>
        <w:t>410</w:t>
      </w:r>
      <w:r w:rsidRPr="00E6674F">
        <w:rPr>
          <w:color w:val="000000"/>
        </w:rPr>
        <w:t xml:space="preserve"> тыс. руб.</w:t>
      </w:r>
      <w:r w:rsidRPr="00E6674F">
        <w:rPr>
          <w:color w:val="000000"/>
          <w:sz w:val="20"/>
          <w:szCs w:val="20"/>
        </w:rPr>
        <w:t>(</w:t>
      </w:r>
      <w:proofErr w:type="spellStart"/>
      <w:r w:rsidRPr="00E6674F">
        <w:rPr>
          <w:color w:val="000000"/>
          <w:sz w:val="20"/>
          <w:szCs w:val="20"/>
        </w:rPr>
        <w:t>хво</w:t>
      </w:r>
      <w:proofErr w:type="spellEnd"/>
      <w:r w:rsidRPr="00E6674F">
        <w:rPr>
          <w:color w:val="000000"/>
          <w:sz w:val="20"/>
          <w:szCs w:val="20"/>
        </w:rPr>
        <w:t xml:space="preserve">) </w:t>
      </w:r>
      <w:r w:rsidRPr="00E6674F">
        <w:rPr>
          <w:color w:val="000000"/>
        </w:rPr>
        <w:t>+ 2 466 тыс. руб.</w:t>
      </w:r>
      <w:r w:rsidRPr="00E6674F">
        <w:rPr>
          <w:color w:val="000000"/>
          <w:sz w:val="20"/>
          <w:szCs w:val="20"/>
        </w:rPr>
        <w:t>(стоки)</w:t>
      </w:r>
      <w:r w:rsidRPr="00E6674F">
        <w:rPr>
          <w:color w:val="000000"/>
        </w:rPr>
        <w:t xml:space="preserve"> </w:t>
      </w:r>
      <w:r w:rsidRPr="00E6674F">
        <w:rPr>
          <w:color w:val="000000"/>
          <w:sz w:val="20"/>
          <w:szCs w:val="20"/>
        </w:rPr>
        <w:t xml:space="preserve">+ </w:t>
      </w:r>
      <w:r>
        <w:rPr>
          <w:color w:val="000000"/>
        </w:rPr>
        <w:t>9 866</w:t>
      </w:r>
      <w:r w:rsidRPr="00E6674F">
        <w:rPr>
          <w:color w:val="000000"/>
        </w:rPr>
        <w:t xml:space="preserve"> тыс. руб.</w:t>
      </w:r>
      <w:r w:rsidRPr="00E6674F">
        <w:rPr>
          <w:color w:val="000000"/>
          <w:sz w:val="20"/>
          <w:szCs w:val="20"/>
        </w:rPr>
        <w:t>(нормативный запас топлива).</w:t>
      </w:r>
    </w:p>
    <w:p w14:paraId="6341E6D4" w14:textId="77777777" w:rsidR="00B90A59" w:rsidRPr="00E6674F" w:rsidRDefault="00B90A59" w:rsidP="00B90A59">
      <w:pPr>
        <w:ind w:firstLine="709"/>
        <w:jc w:val="both"/>
        <w:rPr>
          <w:color w:val="000000"/>
        </w:rPr>
      </w:pPr>
      <w:r w:rsidRPr="00E6674F">
        <w:rPr>
          <w:color w:val="000000"/>
        </w:rPr>
        <w:t>Свод расходов на энергетические ресурсы на 2023-2030 гг. отражен в приложении № 2 к экспертному заключению.</w:t>
      </w:r>
    </w:p>
    <w:p w14:paraId="72413A1D" w14:textId="77777777" w:rsidR="00B90A59" w:rsidRPr="00E6674F" w:rsidRDefault="00B90A59" w:rsidP="00B90A59">
      <w:pPr>
        <w:ind w:firstLine="709"/>
        <w:jc w:val="both"/>
        <w:rPr>
          <w:color w:val="000000"/>
        </w:rPr>
      </w:pPr>
    </w:p>
    <w:p w14:paraId="4B5F6857" w14:textId="77777777" w:rsidR="00B90A59" w:rsidRPr="00E6674F" w:rsidRDefault="00B90A59" w:rsidP="00B90A59">
      <w:pPr>
        <w:keepNext/>
        <w:tabs>
          <w:tab w:val="left" w:pos="284"/>
        </w:tabs>
        <w:ind w:left="720" w:hanging="360"/>
        <w:jc w:val="center"/>
        <w:outlineLvl w:val="0"/>
        <w:rPr>
          <w:rFonts w:cs="Arial"/>
          <w:b/>
          <w:color w:val="000000"/>
          <w:kern w:val="32"/>
          <w:szCs w:val="32"/>
          <w:lang w:eastAsia="en-US"/>
        </w:rPr>
      </w:pPr>
      <w:bookmarkStart w:id="51" w:name="_Toc79762980"/>
      <w:bookmarkStart w:id="52" w:name="_Toc79762981"/>
      <w:r w:rsidRPr="00E6674F">
        <w:rPr>
          <w:rFonts w:cs="Arial"/>
          <w:b/>
          <w:color w:val="000000"/>
          <w:kern w:val="32"/>
          <w:szCs w:val="32"/>
          <w:lang w:eastAsia="en-US"/>
        </w:rPr>
        <w:t>Операционные расходы</w:t>
      </w:r>
      <w:bookmarkEnd w:id="51"/>
    </w:p>
    <w:p w14:paraId="2632AA8C" w14:textId="77777777" w:rsidR="00B90A59" w:rsidRPr="00E6674F" w:rsidRDefault="00B90A59" w:rsidP="00B90A59">
      <w:pPr>
        <w:ind w:right="-31" w:firstLine="709"/>
        <w:jc w:val="both"/>
        <w:rPr>
          <w:color w:val="000000"/>
        </w:rPr>
      </w:pPr>
      <w:r w:rsidRPr="00E6674F">
        <w:rPr>
          <w:color w:val="000000"/>
        </w:rPr>
        <w:t>Предприятие в своих предложениях заявило базовый уровень операционных расходов, в сумме 161 154 тыс. руб., на уровне, отраженном в концессионном соглашении.</w:t>
      </w:r>
    </w:p>
    <w:p w14:paraId="00C587A4" w14:textId="77777777" w:rsidR="00B90A59" w:rsidRPr="00E6674F" w:rsidRDefault="00B90A59" w:rsidP="00B90A59">
      <w:pPr>
        <w:ind w:right="-31" w:firstLine="709"/>
        <w:jc w:val="both"/>
        <w:rPr>
          <w:color w:val="000000"/>
        </w:rPr>
      </w:pPr>
      <w:r w:rsidRPr="00E6674F">
        <w:rPr>
          <w:color w:val="000000"/>
        </w:rPr>
        <w:t>Значения долгосрочных параметров регулирования деятельности регулируемой организации, определяются органом регулирования на весь долгосрочный период регулирования, в течение которого не пересматриваются (пункт 51 Основ ценообразования).</w:t>
      </w:r>
    </w:p>
    <w:p w14:paraId="34F15CB2" w14:textId="77777777" w:rsidR="00B90A59" w:rsidRPr="00E6674F" w:rsidRDefault="00B90A59" w:rsidP="00B90A59">
      <w:pPr>
        <w:ind w:right="-31" w:firstLine="709"/>
        <w:jc w:val="both"/>
        <w:rPr>
          <w:color w:val="000000"/>
        </w:rPr>
      </w:pPr>
      <w:r w:rsidRPr="00E6674F">
        <w:rPr>
          <w:color w:val="000000"/>
        </w:rPr>
        <w:t>Согласно части 12.1 статьи 10 Закона о теплоснабжении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предметом которого являются объекты теплоснабжения, находящиеся в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14:paraId="2A7DE265" w14:textId="77777777" w:rsidR="00B90A59" w:rsidRPr="00E6674F" w:rsidRDefault="00B90A59" w:rsidP="00B90A59">
      <w:pPr>
        <w:ind w:right="-31" w:firstLine="709"/>
        <w:jc w:val="both"/>
        <w:rPr>
          <w:color w:val="000000"/>
        </w:rPr>
      </w:pPr>
      <w:r w:rsidRPr="00E6674F">
        <w:rPr>
          <w:color w:val="000000"/>
        </w:rPr>
        <w:t>Для регулируемых организаций, владеющих объектами теплоснабжения,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основе значений долгосрочных параметров регулирования деятельности концессионера или арендатора, предусмотренных конкурсной документацией и согласованных органом регулирования в порядке, установленном Правилами регулирования цен, а также значений долгосрочных параметров регулирования деятельности концессионера (арендатора), указанных в конкурсном предложении концессионера (арендатора) на право заключения концессионного соглашения или договора аренды (пункт 51 Основ ценообразования).</w:t>
      </w:r>
    </w:p>
    <w:p w14:paraId="3A6317D8" w14:textId="77777777" w:rsidR="00B90A59" w:rsidRPr="00E6674F" w:rsidRDefault="00B90A59" w:rsidP="00B90A59">
      <w:pPr>
        <w:ind w:right="-31" w:firstLine="709"/>
        <w:jc w:val="both"/>
        <w:rPr>
          <w:color w:val="000000"/>
        </w:rPr>
      </w:pPr>
      <w:r w:rsidRPr="00E6674F">
        <w:rPr>
          <w:color w:val="000000"/>
        </w:rPr>
        <w:t>К долгосрочным параметрам государственного регулирования цен (тарифов) в сфере теплоснабжения, являющимся критериями конкурса и устанавливаемым в конкурсной документации, относятся в том числе: базовый уровень операционных расходов, показатели энергосбережения и энергетической эффективности и нормативный уровень прибыли в случае, если конкурсной документацией предусмотрен метод индексации установленных тарифов (часть 13, пункты 1, 2 и 4 части 14 статьи 28.1 Закона о теплоснабжении).</w:t>
      </w:r>
    </w:p>
    <w:p w14:paraId="06967ED2" w14:textId="77777777" w:rsidR="00B90A59" w:rsidRPr="00E6674F" w:rsidRDefault="00B90A59" w:rsidP="00B90A59">
      <w:pPr>
        <w:ind w:right="-31" w:firstLine="709"/>
        <w:jc w:val="both"/>
        <w:rPr>
          <w:color w:val="000000"/>
        </w:rPr>
      </w:pPr>
      <w:r w:rsidRPr="00E6674F">
        <w:rPr>
          <w:color w:val="000000"/>
        </w:rPr>
        <w:t xml:space="preserve">Базовый уровень операционных расходов для производства тепловой энергии, принимаемый на 2021 год в размере </w:t>
      </w:r>
      <w:r>
        <w:rPr>
          <w:color w:val="000000"/>
        </w:rPr>
        <w:t>161 154</w:t>
      </w:r>
      <w:r w:rsidRPr="00E6674F">
        <w:rPr>
          <w:color w:val="000000"/>
        </w:rPr>
        <w:t xml:space="preserve"> тыс. руб. определен на основании пункта 51 Основ ценообразования, пункта 12 Правил установления долгосрочных параметров в размере, предусмотренном концессионным соглашением 161 154 тыс. руб., в том числе:</w:t>
      </w:r>
    </w:p>
    <w:p w14:paraId="568BE2B4" w14:textId="77777777" w:rsidR="00B90A59" w:rsidRPr="00E6674F" w:rsidRDefault="00B90A59" w:rsidP="00B90A59">
      <w:pPr>
        <w:ind w:right="-31" w:firstLine="709"/>
        <w:jc w:val="both"/>
        <w:rPr>
          <w:color w:val="000000"/>
        </w:rPr>
      </w:pPr>
    </w:p>
    <w:p w14:paraId="4F84F7DE" w14:textId="77777777" w:rsidR="00B90A59" w:rsidRPr="00E6674F" w:rsidRDefault="00B90A59" w:rsidP="00B90A59">
      <w:pPr>
        <w:ind w:right="-31" w:firstLine="720"/>
        <w:jc w:val="center"/>
        <w:rPr>
          <w:b/>
          <w:iCs/>
          <w:color w:val="000000"/>
        </w:rPr>
      </w:pPr>
      <w:r w:rsidRPr="00E6674F">
        <w:rPr>
          <w:b/>
          <w:iCs/>
          <w:color w:val="000000"/>
        </w:rPr>
        <w:t>Сырье и материалы (затраты ОАО «СКЭК»)</w:t>
      </w:r>
    </w:p>
    <w:p w14:paraId="3B25EFBE" w14:textId="77777777" w:rsidR="00B90A59" w:rsidRPr="00E6674F" w:rsidRDefault="00B90A59" w:rsidP="00B90A59">
      <w:pPr>
        <w:tabs>
          <w:tab w:val="left" w:pos="8080"/>
        </w:tabs>
        <w:ind w:right="-31" w:firstLine="709"/>
        <w:jc w:val="both"/>
        <w:rPr>
          <w:color w:val="000000"/>
        </w:rPr>
      </w:pPr>
      <w:r w:rsidRPr="00E6674F">
        <w:rPr>
          <w:color w:val="000000"/>
        </w:rPr>
        <w:t xml:space="preserve">Предприятие заявило затраты по статье в сумме 337,85 тыс. руб. (стр. 270, </w:t>
      </w:r>
      <w:r w:rsidRPr="00E6674F">
        <w:rPr>
          <w:color w:val="000000"/>
        </w:rPr>
        <w:br/>
        <w:t xml:space="preserve">документы к расчету ДПР), в том числе: </w:t>
      </w:r>
    </w:p>
    <w:p w14:paraId="396B1BAC" w14:textId="77777777" w:rsidR="00B90A59" w:rsidRPr="00E6674F" w:rsidRDefault="00B90A59" w:rsidP="00B90A59">
      <w:pPr>
        <w:tabs>
          <w:tab w:val="left" w:pos="8080"/>
        </w:tabs>
        <w:ind w:right="-31" w:firstLine="709"/>
        <w:jc w:val="both"/>
        <w:rPr>
          <w:color w:val="000000"/>
        </w:rPr>
      </w:pPr>
      <w:r w:rsidRPr="00E6674F">
        <w:rPr>
          <w:color w:val="000000"/>
        </w:rPr>
        <w:t>- ГСМ и масла 182,23 тыс. руб.;</w:t>
      </w:r>
    </w:p>
    <w:p w14:paraId="5D11728B" w14:textId="77777777" w:rsidR="00B90A59" w:rsidRPr="00E6674F" w:rsidRDefault="00B90A59" w:rsidP="00B90A59">
      <w:pPr>
        <w:tabs>
          <w:tab w:val="left" w:pos="8080"/>
        </w:tabs>
        <w:ind w:right="-31" w:firstLine="709"/>
        <w:jc w:val="both"/>
        <w:rPr>
          <w:color w:val="000000"/>
        </w:rPr>
      </w:pPr>
      <w:r w:rsidRPr="00E6674F">
        <w:rPr>
          <w:color w:val="000000"/>
        </w:rPr>
        <w:t>- Запасные части 22,11 тыс. руб.;</w:t>
      </w:r>
    </w:p>
    <w:p w14:paraId="01642F44" w14:textId="77777777" w:rsidR="00B90A59" w:rsidRPr="00E6674F" w:rsidRDefault="00B90A59" w:rsidP="00B90A59">
      <w:pPr>
        <w:tabs>
          <w:tab w:val="left" w:pos="8080"/>
        </w:tabs>
        <w:ind w:right="-31" w:firstLine="709"/>
        <w:jc w:val="both"/>
        <w:rPr>
          <w:color w:val="000000"/>
        </w:rPr>
      </w:pPr>
      <w:r w:rsidRPr="00E6674F">
        <w:rPr>
          <w:color w:val="000000"/>
        </w:rPr>
        <w:t>- Прочие материалы 114,05 тыс. руб.;</w:t>
      </w:r>
    </w:p>
    <w:p w14:paraId="7B760556" w14:textId="77777777" w:rsidR="00B90A59" w:rsidRPr="00E6674F" w:rsidRDefault="00B90A59" w:rsidP="00B90A59">
      <w:pPr>
        <w:tabs>
          <w:tab w:val="left" w:pos="8080"/>
        </w:tabs>
        <w:ind w:right="-31" w:firstLine="709"/>
        <w:jc w:val="both"/>
        <w:rPr>
          <w:color w:val="000000"/>
        </w:rPr>
      </w:pPr>
      <w:r w:rsidRPr="00E6674F">
        <w:rPr>
          <w:color w:val="000000"/>
        </w:rPr>
        <w:t xml:space="preserve">- </w:t>
      </w:r>
      <w:proofErr w:type="spellStart"/>
      <w:r w:rsidRPr="00E6674F">
        <w:rPr>
          <w:color w:val="000000"/>
        </w:rPr>
        <w:t>Специнвентарь</w:t>
      </w:r>
      <w:proofErr w:type="spellEnd"/>
      <w:r w:rsidRPr="00E6674F">
        <w:rPr>
          <w:color w:val="000000"/>
        </w:rPr>
        <w:t xml:space="preserve"> 2,06 тыс. руб.;</w:t>
      </w:r>
    </w:p>
    <w:p w14:paraId="79B7B8F0" w14:textId="77777777" w:rsidR="00B90A59" w:rsidRPr="00E6674F" w:rsidRDefault="00B90A59" w:rsidP="00B90A59">
      <w:pPr>
        <w:tabs>
          <w:tab w:val="left" w:pos="8080"/>
        </w:tabs>
        <w:ind w:right="-31" w:firstLine="709"/>
        <w:jc w:val="both"/>
        <w:rPr>
          <w:color w:val="000000"/>
        </w:rPr>
      </w:pPr>
      <w:r w:rsidRPr="00E6674F">
        <w:rPr>
          <w:color w:val="000000"/>
        </w:rPr>
        <w:t>- Спецодежда 17,41 тыс. руб.</w:t>
      </w:r>
    </w:p>
    <w:p w14:paraId="183ECEF1" w14:textId="77777777" w:rsidR="00B90A59" w:rsidRPr="00E6674F" w:rsidRDefault="00B90A59" w:rsidP="00B90A59">
      <w:pPr>
        <w:tabs>
          <w:tab w:val="left" w:pos="8080"/>
        </w:tabs>
        <w:ind w:right="-31" w:firstLine="709"/>
        <w:jc w:val="both"/>
        <w:rPr>
          <w:color w:val="000000"/>
        </w:rPr>
      </w:pPr>
      <w:r w:rsidRPr="00E6674F">
        <w:rPr>
          <w:color w:val="000000"/>
        </w:rPr>
        <w:t>В соответствии с п. 33 Основ ценообразования № 1075 предусмотрено, что 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в себя, в том числе расходы на сырье и материалы.</w:t>
      </w:r>
    </w:p>
    <w:p w14:paraId="3C95C1DA" w14:textId="77777777" w:rsidR="00B90A59" w:rsidRPr="00E6674F" w:rsidRDefault="00B90A59" w:rsidP="00B90A59">
      <w:pPr>
        <w:tabs>
          <w:tab w:val="left" w:pos="8080"/>
        </w:tabs>
        <w:ind w:right="-31" w:firstLine="709"/>
        <w:jc w:val="both"/>
        <w:rPr>
          <w:color w:val="000000"/>
        </w:rPr>
      </w:pPr>
      <w:r w:rsidRPr="00E6674F">
        <w:rPr>
          <w:color w:val="000000"/>
        </w:rPr>
        <w:t>Эксперты проанализировали представленные предприятием аналитические отчеты по счету 26.01 «Общехозяйственные расходы» ОАО «СКЭК», и по счету 20.26 «Прочие цеховые расходы».</w:t>
      </w:r>
    </w:p>
    <w:p w14:paraId="583A9AEA" w14:textId="77777777" w:rsidR="00B90A59" w:rsidRPr="00E6674F" w:rsidRDefault="00B90A59" w:rsidP="00B90A59">
      <w:pPr>
        <w:tabs>
          <w:tab w:val="left" w:pos="8080"/>
        </w:tabs>
        <w:ind w:right="-31" w:firstLine="709"/>
        <w:jc w:val="both"/>
        <w:rPr>
          <w:color w:val="000000"/>
        </w:rPr>
      </w:pPr>
      <w:r w:rsidRPr="00E6674F">
        <w:rPr>
          <w:color w:val="000000"/>
        </w:rPr>
        <w:t>При учете затрат по статье экспертами принимались общехозяйственные расходы в доля на узел теплоснабжения г. Тайга, согласно учетной политики - 3,055%. Прочие цеховые расходы по счету 20.26 учтены в доле 10,52 %, расчет процентов, в разрезе абонентских отделов, выполнен по трём узлам (Березовский городской округ, Промышленновский муниципальный округ, Кемеровский городской округ).</w:t>
      </w:r>
    </w:p>
    <w:p w14:paraId="5B55F13A" w14:textId="77777777" w:rsidR="00B90A59" w:rsidRPr="00E6674F" w:rsidRDefault="00B90A59" w:rsidP="00B90A59">
      <w:pPr>
        <w:ind w:firstLine="709"/>
        <w:jc w:val="both"/>
        <w:rPr>
          <w:color w:val="000000"/>
          <w:lang w:eastAsia="en-US"/>
        </w:rPr>
      </w:pPr>
      <w:r w:rsidRPr="00E6674F">
        <w:rPr>
          <w:color w:val="000000"/>
          <w:lang w:eastAsia="en-US"/>
        </w:rPr>
        <w:t>Расходы на сырье и материалы ОАО «СКЭК» на 2021 год отражены в таблице 8.</w:t>
      </w:r>
    </w:p>
    <w:p w14:paraId="0B141F55" w14:textId="77777777" w:rsidR="00B90A59" w:rsidRPr="00E6674F" w:rsidRDefault="00B90A59" w:rsidP="00B90A59">
      <w:pPr>
        <w:ind w:firstLine="709"/>
        <w:jc w:val="right"/>
        <w:rPr>
          <w:color w:val="000000"/>
          <w:lang w:eastAsia="en-US"/>
        </w:rPr>
      </w:pPr>
      <w:r w:rsidRPr="00E6674F">
        <w:rPr>
          <w:color w:val="000000"/>
          <w:lang w:eastAsia="en-US"/>
        </w:rPr>
        <w:t>Таблица 8</w:t>
      </w:r>
    </w:p>
    <w:p w14:paraId="1E02AA84" w14:textId="77777777" w:rsidR="00B90A59" w:rsidRPr="00E6674F" w:rsidRDefault="00B90A59" w:rsidP="00B90A59">
      <w:pPr>
        <w:ind w:firstLine="709"/>
        <w:jc w:val="center"/>
        <w:rPr>
          <w:color w:val="000000"/>
          <w:lang w:eastAsia="en-US"/>
        </w:rPr>
      </w:pPr>
      <w:r w:rsidRPr="00E6674F">
        <w:rPr>
          <w:color w:val="000000"/>
          <w:lang w:eastAsia="en-US"/>
        </w:rPr>
        <w:t>Расходы на сырье и материалы ОАО «СКЭК» на 2021 год</w:t>
      </w:r>
    </w:p>
    <w:tbl>
      <w:tblPr>
        <w:tblW w:w="9589"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1205"/>
        <w:gridCol w:w="1662"/>
        <w:gridCol w:w="1484"/>
        <w:gridCol w:w="1878"/>
      </w:tblGrid>
      <w:tr w:rsidR="00B90A59" w:rsidRPr="00E6674F" w14:paraId="4286E9E8" w14:textId="77777777" w:rsidTr="007E6DA6">
        <w:trPr>
          <w:trHeight w:val="217"/>
          <w:tblHeader/>
        </w:trPr>
        <w:tc>
          <w:tcPr>
            <w:tcW w:w="3360" w:type="dxa"/>
            <w:shd w:val="clear" w:color="auto" w:fill="auto"/>
            <w:noWrap/>
            <w:vAlign w:val="center"/>
            <w:hideMark/>
          </w:tcPr>
          <w:p w14:paraId="67544AFD" w14:textId="77777777" w:rsidR="00B90A59" w:rsidRPr="00E6674F" w:rsidRDefault="00B90A59" w:rsidP="007E6DA6">
            <w:pPr>
              <w:jc w:val="center"/>
              <w:rPr>
                <w:color w:val="000000"/>
              </w:rPr>
            </w:pPr>
            <w:r w:rsidRPr="00E6674F">
              <w:rPr>
                <w:color w:val="000000"/>
              </w:rPr>
              <w:t>Статья расходов</w:t>
            </w:r>
          </w:p>
        </w:tc>
        <w:tc>
          <w:tcPr>
            <w:tcW w:w="1205" w:type="dxa"/>
            <w:vAlign w:val="center"/>
          </w:tcPr>
          <w:p w14:paraId="27CDBF3A" w14:textId="77777777" w:rsidR="00B90A59" w:rsidRPr="00E6674F" w:rsidRDefault="00B90A59" w:rsidP="007E6DA6">
            <w:pPr>
              <w:jc w:val="center"/>
              <w:rPr>
                <w:color w:val="000000"/>
              </w:rPr>
            </w:pPr>
            <w:r w:rsidRPr="00E6674F">
              <w:rPr>
                <w:color w:val="000000"/>
              </w:rPr>
              <w:t>Ед. изм.</w:t>
            </w:r>
          </w:p>
        </w:tc>
        <w:tc>
          <w:tcPr>
            <w:tcW w:w="1662" w:type="dxa"/>
            <w:tcBorders>
              <w:top w:val="single" w:sz="8" w:space="0" w:color="auto"/>
              <w:left w:val="nil"/>
              <w:bottom w:val="single" w:sz="8" w:space="0" w:color="auto"/>
              <w:right w:val="single" w:sz="8" w:space="0" w:color="auto"/>
            </w:tcBorders>
            <w:shd w:val="clear" w:color="auto" w:fill="auto"/>
            <w:noWrap/>
            <w:vAlign w:val="center"/>
            <w:hideMark/>
          </w:tcPr>
          <w:p w14:paraId="1B2DDC74" w14:textId="77777777" w:rsidR="00B90A59" w:rsidRPr="00E6674F" w:rsidRDefault="00B90A59" w:rsidP="007E6DA6">
            <w:pPr>
              <w:jc w:val="center"/>
              <w:rPr>
                <w:color w:val="000000"/>
              </w:rPr>
            </w:pPr>
            <w:r w:rsidRPr="00E6674F">
              <w:rPr>
                <w:color w:val="000000"/>
              </w:rPr>
              <w:t>сч.26 (2019 г)</w:t>
            </w:r>
          </w:p>
        </w:tc>
        <w:tc>
          <w:tcPr>
            <w:tcW w:w="1484" w:type="dxa"/>
            <w:tcBorders>
              <w:top w:val="single" w:sz="8" w:space="0" w:color="auto"/>
              <w:left w:val="nil"/>
              <w:bottom w:val="single" w:sz="8" w:space="0" w:color="auto"/>
              <w:right w:val="single" w:sz="8" w:space="0" w:color="auto"/>
            </w:tcBorders>
            <w:shd w:val="clear" w:color="auto" w:fill="auto"/>
            <w:noWrap/>
            <w:vAlign w:val="center"/>
            <w:hideMark/>
          </w:tcPr>
          <w:p w14:paraId="496F1373" w14:textId="77777777" w:rsidR="00B90A59" w:rsidRPr="00E6674F" w:rsidRDefault="00B90A59" w:rsidP="007E6DA6">
            <w:pPr>
              <w:jc w:val="center"/>
              <w:rPr>
                <w:color w:val="000000"/>
              </w:rPr>
            </w:pPr>
            <w:r w:rsidRPr="00E6674F">
              <w:rPr>
                <w:color w:val="000000"/>
              </w:rPr>
              <w:t>сч.20.26 (2019 г)</w:t>
            </w:r>
          </w:p>
        </w:tc>
        <w:tc>
          <w:tcPr>
            <w:tcW w:w="1878" w:type="dxa"/>
            <w:tcBorders>
              <w:top w:val="single" w:sz="8" w:space="0" w:color="auto"/>
              <w:left w:val="nil"/>
              <w:bottom w:val="single" w:sz="8" w:space="0" w:color="auto"/>
              <w:right w:val="single" w:sz="8" w:space="0" w:color="auto"/>
            </w:tcBorders>
            <w:shd w:val="clear" w:color="auto" w:fill="auto"/>
            <w:noWrap/>
            <w:vAlign w:val="center"/>
            <w:hideMark/>
          </w:tcPr>
          <w:p w14:paraId="4549FD4A" w14:textId="77777777" w:rsidR="00B90A59" w:rsidRPr="00E6674F" w:rsidRDefault="00B90A59" w:rsidP="007E6DA6">
            <w:pPr>
              <w:jc w:val="center"/>
              <w:rPr>
                <w:color w:val="000000"/>
              </w:rPr>
            </w:pPr>
            <w:r w:rsidRPr="00E6674F">
              <w:rPr>
                <w:color w:val="000000"/>
              </w:rPr>
              <w:t>Итого с ИПЦ 2020/2021=3%, 2021/2020=3,7%</w:t>
            </w:r>
          </w:p>
        </w:tc>
      </w:tr>
      <w:tr w:rsidR="00B90A59" w:rsidRPr="00E6674F" w14:paraId="1E83BCAD" w14:textId="77777777" w:rsidTr="007E6DA6">
        <w:trPr>
          <w:trHeight w:val="207"/>
        </w:trPr>
        <w:tc>
          <w:tcPr>
            <w:tcW w:w="3360" w:type="dxa"/>
            <w:shd w:val="clear" w:color="auto" w:fill="auto"/>
            <w:noWrap/>
            <w:vAlign w:val="bottom"/>
            <w:hideMark/>
          </w:tcPr>
          <w:p w14:paraId="4CC843F2" w14:textId="77777777" w:rsidR="00B90A59" w:rsidRPr="00E6674F" w:rsidRDefault="00B90A59" w:rsidP="007E6DA6">
            <w:pPr>
              <w:rPr>
                <w:color w:val="000000"/>
              </w:rPr>
            </w:pPr>
            <w:r w:rsidRPr="00E6674F">
              <w:rPr>
                <w:color w:val="000000"/>
              </w:rPr>
              <w:t>ГСМ и масла</w:t>
            </w:r>
          </w:p>
        </w:tc>
        <w:tc>
          <w:tcPr>
            <w:tcW w:w="1205" w:type="dxa"/>
          </w:tcPr>
          <w:p w14:paraId="39E36C83" w14:textId="77777777" w:rsidR="00B90A59" w:rsidRPr="00E6674F" w:rsidRDefault="00B90A59" w:rsidP="007E6DA6">
            <w:pPr>
              <w:rPr>
                <w:color w:val="000000"/>
                <w:sz w:val="20"/>
                <w:szCs w:val="2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64C6B002" w14:textId="77777777" w:rsidR="00B90A59" w:rsidRPr="00E6674F" w:rsidRDefault="00B90A59" w:rsidP="007E6DA6">
            <w:pPr>
              <w:jc w:val="right"/>
              <w:rPr>
                <w:color w:val="000000"/>
              </w:rPr>
            </w:pPr>
            <w:r w:rsidRPr="00E6674F">
              <w:rPr>
                <w:color w:val="000000"/>
              </w:rPr>
              <w:t>86,67</w:t>
            </w:r>
          </w:p>
        </w:tc>
        <w:tc>
          <w:tcPr>
            <w:tcW w:w="1484" w:type="dxa"/>
            <w:tcBorders>
              <w:top w:val="nil"/>
              <w:left w:val="nil"/>
              <w:bottom w:val="single" w:sz="8" w:space="0" w:color="auto"/>
              <w:right w:val="single" w:sz="8" w:space="0" w:color="auto"/>
            </w:tcBorders>
            <w:shd w:val="clear" w:color="auto" w:fill="auto"/>
            <w:noWrap/>
            <w:vAlign w:val="center"/>
            <w:hideMark/>
          </w:tcPr>
          <w:p w14:paraId="355B3570" w14:textId="77777777" w:rsidR="00B90A59" w:rsidRPr="00E6674F" w:rsidRDefault="00B90A59" w:rsidP="007E6DA6">
            <w:pPr>
              <w:jc w:val="right"/>
              <w:rPr>
                <w:color w:val="000000"/>
              </w:rPr>
            </w:pPr>
            <w:r w:rsidRPr="00E6674F">
              <w:rPr>
                <w:color w:val="000000"/>
              </w:rPr>
              <w:t>83,94</w:t>
            </w:r>
          </w:p>
        </w:tc>
        <w:tc>
          <w:tcPr>
            <w:tcW w:w="1878" w:type="dxa"/>
            <w:tcBorders>
              <w:top w:val="nil"/>
              <w:left w:val="nil"/>
              <w:bottom w:val="single" w:sz="8" w:space="0" w:color="auto"/>
              <w:right w:val="single" w:sz="8" w:space="0" w:color="auto"/>
            </w:tcBorders>
            <w:shd w:val="clear" w:color="auto" w:fill="auto"/>
            <w:noWrap/>
            <w:vAlign w:val="center"/>
            <w:hideMark/>
          </w:tcPr>
          <w:p w14:paraId="071DD512" w14:textId="77777777" w:rsidR="00B90A59" w:rsidRPr="00E6674F" w:rsidRDefault="00B90A59" w:rsidP="007E6DA6">
            <w:pPr>
              <w:jc w:val="right"/>
              <w:rPr>
                <w:bCs/>
                <w:color w:val="000000"/>
              </w:rPr>
            </w:pPr>
            <w:r w:rsidRPr="00E6674F">
              <w:rPr>
                <w:bCs/>
                <w:color w:val="000000"/>
              </w:rPr>
              <w:t>182</w:t>
            </w:r>
          </w:p>
        </w:tc>
      </w:tr>
      <w:tr w:rsidR="00B90A59" w:rsidRPr="00E6674F" w14:paraId="74492251" w14:textId="77777777" w:rsidTr="007E6DA6">
        <w:trPr>
          <w:trHeight w:val="207"/>
        </w:trPr>
        <w:tc>
          <w:tcPr>
            <w:tcW w:w="3360" w:type="dxa"/>
            <w:shd w:val="clear" w:color="auto" w:fill="auto"/>
            <w:noWrap/>
            <w:vAlign w:val="bottom"/>
            <w:hideMark/>
          </w:tcPr>
          <w:p w14:paraId="3EEA07F9" w14:textId="77777777" w:rsidR="00B90A59" w:rsidRPr="00E6674F" w:rsidRDefault="00B90A59" w:rsidP="007E6DA6">
            <w:pPr>
              <w:rPr>
                <w:color w:val="000000"/>
              </w:rPr>
            </w:pPr>
            <w:r w:rsidRPr="00E6674F">
              <w:rPr>
                <w:color w:val="000000"/>
              </w:rPr>
              <w:t>Запасные части</w:t>
            </w:r>
          </w:p>
        </w:tc>
        <w:tc>
          <w:tcPr>
            <w:tcW w:w="1205" w:type="dxa"/>
          </w:tcPr>
          <w:p w14:paraId="3340AE1B" w14:textId="77777777" w:rsidR="00B90A59" w:rsidRPr="00E6674F" w:rsidRDefault="00B90A59" w:rsidP="007E6DA6">
            <w:pPr>
              <w:rPr>
                <w:color w:val="00000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536402B2" w14:textId="77777777" w:rsidR="00B90A59" w:rsidRPr="00E6674F" w:rsidRDefault="00B90A59" w:rsidP="007E6DA6">
            <w:pPr>
              <w:jc w:val="right"/>
              <w:rPr>
                <w:color w:val="000000"/>
              </w:rPr>
            </w:pPr>
            <w:r w:rsidRPr="00E6674F">
              <w:rPr>
                <w:color w:val="000000"/>
              </w:rPr>
              <w:t>12,94</w:t>
            </w:r>
          </w:p>
        </w:tc>
        <w:tc>
          <w:tcPr>
            <w:tcW w:w="1484" w:type="dxa"/>
            <w:tcBorders>
              <w:top w:val="nil"/>
              <w:left w:val="nil"/>
              <w:bottom w:val="single" w:sz="8" w:space="0" w:color="auto"/>
              <w:right w:val="single" w:sz="8" w:space="0" w:color="auto"/>
            </w:tcBorders>
            <w:shd w:val="clear" w:color="auto" w:fill="auto"/>
            <w:noWrap/>
            <w:vAlign w:val="center"/>
            <w:hideMark/>
          </w:tcPr>
          <w:p w14:paraId="3EC84C0B" w14:textId="77777777" w:rsidR="00B90A59" w:rsidRPr="00E6674F" w:rsidRDefault="00B90A59" w:rsidP="007E6DA6">
            <w:pPr>
              <w:jc w:val="right"/>
              <w:rPr>
                <w:color w:val="000000"/>
              </w:rPr>
            </w:pPr>
            <w:r w:rsidRPr="00E6674F">
              <w:rPr>
                <w:color w:val="000000"/>
              </w:rPr>
              <w:t>7,75</w:t>
            </w:r>
          </w:p>
        </w:tc>
        <w:tc>
          <w:tcPr>
            <w:tcW w:w="1878" w:type="dxa"/>
            <w:tcBorders>
              <w:top w:val="nil"/>
              <w:left w:val="nil"/>
              <w:bottom w:val="single" w:sz="8" w:space="0" w:color="auto"/>
              <w:right w:val="single" w:sz="8" w:space="0" w:color="auto"/>
            </w:tcBorders>
            <w:shd w:val="clear" w:color="auto" w:fill="auto"/>
            <w:noWrap/>
            <w:vAlign w:val="center"/>
            <w:hideMark/>
          </w:tcPr>
          <w:p w14:paraId="251A129F" w14:textId="77777777" w:rsidR="00B90A59" w:rsidRPr="00E6674F" w:rsidRDefault="00B90A59" w:rsidP="007E6DA6">
            <w:pPr>
              <w:jc w:val="right"/>
              <w:rPr>
                <w:bCs/>
                <w:color w:val="000000"/>
              </w:rPr>
            </w:pPr>
            <w:r w:rsidRPr="00E6674F">
              <w:rPr>
                <w:bCs/>
                <w:color w:val="000000"/>
              </w:rPr>
              <w:t>22</w:t>
            </w:r>
          </w:p>
        </w:tc>
      </w:tr>
      <w:tr w:rsidR="00B90A59" w:rsidRPr="00E6674F" w14:paraId="21651929" w14:textId="77777777" w:rsidTr="007E6DA6">
        <w:trPr>
          <w:trHeight w:val="207"/>
        </w:trPr>
        <w:tc>
          <w:tcPr>
            <w:tcW w:w="3360" w:type="dxa"/>
            <w:shd w:val="clear" w:color="auto" w:fill="auto"/>
            <w:noWrap/>
            <w:vAlign w:val="bottom"/>
            <w:hideMark/>
          </w:tcPr>
          <w:p w14:paraId="34B68559" w14:textId="77777777" w:rsidR="00B90A59" w:rsidRPr="00E6674F" w:rsidRDefault="00B90A59" w:rsidP="007E6DA6">
            <w:pPr>
              <w:rPr>
                <w:color w:val="000000"/>
              </w:rPr>
            </w:pPr>
            <w:r w:rsidRPr="00E6674F">
              <w:rPr>
                <w:color w:val="000000"/>
              </w:rPr>
              <w:t>Прочие материалы</w:t>
            </w:r>
          </w:p>
        </w:tc>
        <w:tc>
          <w:tcPr>
            <w:tcW w:w="1205" w:type="dxa"/>
          </w:tcPr>
          <w:p w14:paraId="59266DFD" w14:textId="77777777" w:rsidR="00B90A59" w:rsidRPr="00E6674F" w:rsidRDefault="00B90A59" w:rsidP="007E6DA6">
            <w:pPr>
              <w:rPr>
                <w:color w:val="00000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325667C4" w14:textId="77777777" w:rsidR="00B90A59" w:rsidRPr="00E6674F" w:rsidRDefault="00B90A59" w:rsidP="007E6DA6">
            <w:pPr>
              <w:jc w:val="right"/>
              <w:rPr>
                <w:color w:val="000000"/>
              </w:rPr>
            </w:pPr>
            <w:r w:rsidRPr="00E6674F">
              <w:rPr>
                <w:color w:val="000000"/>
              </w:rPr>
              <w:t>91,86</w:t>
            </w:r>
          </w:p>
        </w:tc>
        <w:tc>
          <w:tcPr>
            <w:tcW w:w="1484" w:type="dxa"/>
            <w:tcBorders>
              <w:top w:val="nil"/>
              <w:left w:val="nil"/>
              <w:bottom w:val="single" w:sz="8" w:space="0" w:color="auto"/>
              <w:right w:val="single" w:sz="8" w:space="0" w:color="auto"/>
            </w:tcBorders>
            <w:shd w:val="clear" w:color="auto" w:fill="auto"/>
            <w:noWrap/>
            <w:vAlign w:val="center"/>
            <w:hideMark/>
          </w:tcPr>
          <w:p w14:paraId="37D79069" w14:textId="77777777" w:rsidR="00B90A59" w:rsidRPr="00E6674F" w:rsidRDefault="00B90A59" w:rsidP="007E6DA6">
            <w:pPr>
              <w:jc w:val="right"/>
              <w:rPr>
                <w:color w:val="000000"/>
              </w:rPr>
            </w:pPr>
            <w:r w:rsidRPr="00E6674F">
              <w:rPr>
                <w:color w:val="000000"/>
              </w:rPr>
              <w:t>14,92</w:t>
            </w:r>
          </w:p>
        </w:tc>
        <w:tc>
          <w:tcPr>
            <w:tcW w:w="1878" w:type="dxa"/>
            <w:tcBorders>
              <w:top w:val="nil"/>
              <w:left w:val="nil"/>
              <w:bottom w:val="single" w:sz="8" w:space="0" w:color="auto"/>
              <w:right w:val="single" w:sz="8" w:space="0" w:color="auto"/>
            </w:tcBorders>
            <w:shd w:val="clear" w:color="auto" w:fill="auto"/>
            <w:noWrap/>
            <w:vAlign w:val="center"/>
            <w:hideMark/>
          </w:tcPr>
          <w:p w14:paraId="63CBED8D" w14:textId="77777777" w:rsidR="00B90A59" w:rsidRPr="00E6674F" w:rsidRDefault="00B90A59" w:rsidP="007E6DA6">
            <w:pPr>
              <w:jc w:val="right"/>
              <w:rPr>
                <w:bCs/>
                <w:color w:val="000000"/>
              </w:rPr>
            </w:pPr>
            <w:r w:rsidRPr="00E6674F">
              <w:rPr>
                <w:bCs/>
                <w:color w:val="000000"/>
              </w:rPr>
              <w:t>114</w:t>
            </w:r>
          </w:p>
        </w:tc>
      </w:tr>
      <w:tr w:rsidR="00B90A59" w:rsidRPr="00E6674F" w14:paraId="6CD2084F" w14:textId="77777777" w:rsidTr="007E6DA6">
        <w:trPr>
          <w:trHeight w:val="207"/>
        </w:trPr>
        <w:tc>
          <w:tcPr>
            <w:tcW w:w="3360" w:type="dxa"/>
            <w:shd w:val="clear" w:color="auto" w:fill="auto"/>
            <w:noWrap/>
            <w:vAlign w:val="bottom"/>
            <w:hideMark/>
          </w:tcPr>
          <w:p w14:paraId="3E82F2B1" w14:textId="77777777" w:rsidR="00B90A59" w:rsidRPr="00E6674F" w:rsidRDefault="00B90A59" w:rsidP="007E6DA6">
            <w:pPr>
              <w:rPr>
                <w:color w:val="000000"/>
              </w:rPr>
            </w:pPr>
            <w:proofErr w:type="spellStart"/>
            <w:r w:rsidRPr="00E6674F">
              <w:rPr>
                <w:color w:val="000000"/>
              </w:rPr>
              <w:t>Специнвентарь</w:t>
            </w:r>
            <w:proofErr w:type="spellEnd"/>
          </w:p>
        </w:tc>
        <w:tc>
          <w:tcPr>
            <w:tcW w:w="1205" w:type="dxa"/>
          </w:tcPr>
          <w:p w14:paraId="40A53E00" w14:textId="77777777" w:rsidR="00B90A59" w:rsidRPr="00E6674F" w:rsidRDefault="00B90A59" w:rsidP="007E6DA6">
            <w:pPr>
              <w:rPr>
                <w:color w:val="00000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1E486DB4" w14:textId="77777777" w:rsidR="00B90A59" w:rsidRPr="00E6674F" w:rsidRDefault="00B90A59" w:rsidP="007E6DA6">
            <w:pPr>
              <w:jc w:val="right"/>
              <w:rPr>
                <w:color w:val="000000"/>
              </w:rPr>
            </w:pPr>
            <w:r w:rsidRPr="00E6674F">
              <w:rPr>
                <w:color w:val="000000"/>
              </w:rPr>
              <w:t>0,18</w:t>
            </w:r>
          </w:p>
        </w:tc>
        <w:tc>
          <w:tcPr>
            <w:tcW w:w="1484" w:type="dxa"/>
            <w:tcBorders>
              <w:top w:val="nil"/>
              <w:left w:val="nil"/>
              <w:bottom w:val="single" w:sz="8" w:space="0" w:color="auto"/>
              <w:right w:val="single" w:sz="8" w:space="0" w:color="auto"/>
            </w:tcBorders>
            <w:shd w:val="clear" w:color="auto" w:fill="auto"/>
            <w:noWrap/>
            <w:vAlign w:val="center"/>
            <w:hideMark/>
          </w:tcPr>
          <w:p w14:paraId="5BA554DA" w14:textId="77777777" w:rsidR="00B90A59" w:rsidRPr="00E6674F" w:rsidRDefault="00B90A59" w:rsidP="007E6DA6">
            <w:pPr>
              <w:jc w:val="right"/>
              <w:rPr>
                <w:color w:val="000000"/>
              </w:rPr>
            </w:pPr>
            <w:r w:rsidRPr="00E6674F">
              <w:rPr>
                <w:color w:val="000000"/>
              </w:rPr>
              <w:t>1,74</w:t>
            </w:r>
          </w:p>
        </w:tc>
        <w:tc>
          <w:tcPr>
            <w:tcW w:w="1878" w:type="dxa"/>
            <w:tcBorders>
              <w:top w:val="nil"/>
              <w:left w:val="nil"/>
              <w:bottom w:val="single" w:sz="8" w:space="0" w:color="auto"/>
              <w:right w:val="single" w:sz="8" w:space="0" w:color="auto"/>
            </w:tcBorders>
            <w:shd w:val="clear" w:color="auto" w:fill="auto"/>
            <w:noWrap/>
            <w:vAlign w:val="center"/>
            <w:hideMark/>
          </w:tcPr>
          <w:p w14:paraId="70B50D74" w14:textId="77777777" w:rsidR="00B90A59" w:rsidRPr="00E6674F" w:rsidRDefault="00B90A59" w:rsidP="007E6DA6">
            <w:pPr>
              <w:jc w:val="right"/>
              <w:rPr>
                <w:bCs/>
                <w:color w:val="000000"/>
              </w:rPr>
            </w:pPr>
            <w:r w:rsidRPr="00E6674F">
              <w:rPr>
                <w:bCs/>
                <w:color w:val="000000"/>
              </w:rPr>
              <w:t>2</w:t>
            </w:r>
          </w:p>
        </w:tc>
      </w:tr>
      <w:tr w:rsidR="00B90A59" w:rsidRPr="00E6674F" w14:paraId="07BA86C2" w14:textId="77777777" w:rsidTr="007E6DA6">
        <w:trPr>
          <w:trHeight w:val="217"/>
        </w:trPr>
        <w:tc>
          <w:tcPr>
            <w:tcW w:w="3360" w:type="dxa"/>
            <w:shd w:val="clear" w:color="auto" w:fill="auto"/>
            <w:noWrap/>
            <w:vAlign w:val="bottom"/>
            <w:hideMark/>
          </w:tcPr>
          <w:p w14:paraId="5095B190" w14:textId="77777777" w:rsidR="00B90A59" w:rsidRPr="00E6674F" w:rsidRDefault="00B90A59" w:rsidP="007E6DA6">
            <w:pPr>
              <w:rPr>
                <w:color w:val="000000"/>
              </w:rPr>
            </w:pPr>
            <w:r w:rsidRPr="00E6674F">
              <w:rPr>
                <w:color w:val="000000"/>
              </w:rPr>
              <w:t>Спецодежда</w:t>
            </w:r>
          </w:p>
        </w:tc>
        <w:tc>
          <w:tcPr>
            <w:tcW w:w="1205" w:type="dxa"/>
          </w:tcPr>
          <w:p w14:paraId="19C9CCB0" w14:textId="77777777" w:rsidR="00B90A59" w:rsidRPr="00E6674F" w:rsidRDefault="00B90A59" w:rsidP="007E6DA6">
            <w:pPr>
              <w:rPr>
                <w:color w:val="00000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6DBE3A93" w14:textId="77777777" w:rsidR="00B90A59" w:rsidRPr="00E6674F" w:rsidRDefault="00B90A59" w:rsidP="007E6DA6">
            <w:pPr>
              <w:jc w:val="right"/>
              <w:rPr>
                <w:color w:val="000000"/>
              </w:rPr>
            </w:pPr>
            <w:r w:rsidRPr="00E6674F">
              <w:rPr>
                <w:color w:val="000000"/>
              </w:rPr>
              <w:t>4,29</w:t>
            </w:r>
          </w:p>
        </w:tc>
        <w:tc>
          <w:tcPr>
            <w:tcW w:w="1484" w:type="dxa"/>
            <w:tcBorders>
              <w:top w:val="nil"/>
              <w:left w:val="nil"/>
              <w:bottom w:val="single" w:sz="8" w:space="0" w:color="auto"/>
              <w:right w:val="single" w:sz="8" w:space="0" w:color="auto"/>
            </w:tcBorders>
            <w:shd w:val="clear" w:color="auto" w:fill="auto"/>
            <w:noWrap/>
            <w:vAlign w:val="center"/>
            <w:hideMark/>
          </w:tcPr>
          <w:p w14:paraId="35DA13E9" w14:textId="77777777" w:rsidR="00B90A59" w:rsidRPr="00E6674F" w:rsidRDefault="00B90A59" w:rsidP="007E6DA6">
            <w:pPr>
              <w:jc w:val="right"/>
              <w:rPr>
                <w:color w:val="000000"/>
              </w:rPr>
            </w:pPr>
            <w:r w:rsidRPr="00E6674F">
              <w:rPr>
                <w:color w:val="000000"/>
              </w:rPr>
              <w:t>11,92</w:t>
            </w:r>
          </w:p>
        </w:tc>
        <w:tc>
          <w:tcPr>
            <w:tcW w:w="1878" w:type="dxa"/>
            <w:tcBorders>
              <w:top w:val="nil"/>
              <w:left w:val="nil"/>
              <w:bottom w:val="single" w:sz="8" w:space="0" w:color="auto"/>
              <w:right w:val="single" w:sz="8" w:space="0" w:color="auto"/>
            </w:tcBorders>
            <w:shd w:val="clear" w:color="auto" w:fill="auto"/>
            <w:noWrap/>
            <w:vAlign w:val="center"/>
            <w:hideMark/>
          </w:tcPr>
          <w:p w14:paraId="0A3AAAE3" w14:textId="77777777" w:rsidR="00B90A59" w:rsidRPr="00E6674F" w:rsidRDefault="00B90A59" w:rsidP="007E6DA6">
            <w:pPr>
              <w:jc w:val="right"/>
              <w:rPr>
                <w:bCs/>
                <w:color w:val="000000"/>
              </w:rPr>
            </w:pPr>
            <w:r w:rsidRPr="00E6674F">
              <w:rPr>
                <w:bCs/>
                <w:color w:val="000000"/>
              </w:rPr>
              <w:t>17</w:t>
            </w:r>
          </w:p>
        </w:tc>
      </w:tr>
      <w:tr w:rsidR="00B90A59" w:rsidRPr="00E6674F" w14:paraId="7B748515" w14:textId="77777777" w:rsidTr="007E6DA6">
        <w:trPr>
          <w:trHeight w:val="217"/>
        </w:trPr>
        <w:tc>
          <w:tcPr>
            <w:tcW w:w="3360" w:type="dxa"/>
            <w:shd w:val="clear" w:color="auto" w:fill="auto"/>
            <w:noWrap/>
            <w:vAlign w:val="bottom"/>
            <w:hideMark/>
          </w:tcPr>
          <w:p w14:paraId="19D06E1C" w14:textId="77777777" w:rsidR="00B90A59" w:rsidRPr="00E6674F" w:rsidRDefault="00B90A59" w:rsidP="007E6DA6">
            <w:pPr>
              <w:rPr>
                <w:bCs/>
                <w:color w:val="000000"/>
              </w:rPr>
            </w:pPr>
            <w:r w:rsidRPr="00E6674F">
              <w:rPr>
                <w:bCs/>
                <w:color w:val="000000"/>
              </w:rPr>
              <w:t>Итого</w:t>
            </w:r>
          </w:p>
        </w:tc>
        <w:tc>
          <w:tcPr>
            <w:tcW w:w="1205" w:type="dxa"/>
          </w:tcPr>
          <w:p w14:paraId="6C1CF366" w14:textId="77777777" w:rsidR="00B90A59" w:rsidRPr="00E6674F" w:rsidRDefault="00B90A59" w:rsidP="007E6DA6">
            <w:pPr>
              <w:rPr>
                <w:color w:val="000000"/>
              </w:rPr>
            </w:pPr>
            <w:r w:rsidRPr="00E6674F">
              <w:rPr>
                <w:color w:val="000000"/>
                <w:sz w:val="20"/>
                <w:szCs w:val="20"/>
              </w:rPr>
              <w:t>тыс. руб.</w:t>
            </w:r>
          </w:p>
        </w:tc>
        <w:tc>
          <w:tcPr>
            <w:tcW w:w="1662" w:type="dxa"/>
            <w:tcBorders>
              <w:top w:val="nil"/>
              <w:left w:val="nil"/>
              <w:bottom w:val="single" w:sz="8" w:space="0" w:color="auto"/>
              <w:right w:val="single" w:sz="8" w:space="0" w:color="auto"/>
            </w:tcBorders>
            <w:shd w:val="clear" w:color="auto" w:fill="auto"/>
            <w:noWrap/>
            <w:vAlign w:val="center"/>
            <w:hideMark/>
          </w:tcPr>
          <w:p w14:paraId="2DB277FB" w14:textId="77777777" w:rsidR="00B90A59" w:rsidRPr="00E6674F" w:rsidRDefault="00B90A59" w:rsidP="007E6DA6">
            <w:pPr>
              <w:jc w:val="right"/>
              <w:rPr>
                <w:color w:val="000000"/>
              </w:rPr>
            </w:pPr>
            <w:r w:rsidRPr="00E6674F">
              <w:rPr>
                <w:bCs/>
                <w:color w:val="000000"/>
              </w:rPr>
              <w:t>195,94</w:t>
            </w:r>
          </w:p>
        </w:tc>
        <w:tc>
          <w:tcPr>
            <w:tcW w:w="1484" w:type="dxa"/>
            <w:tcBorders>
              <w:top w:val="nil"/>
              <w:left w:val="nil"/>
              <w:bottom w:val="single" w:sz="8" w:space="0" w:color="auto"/>
              <w:right w:val="single" w:sz="8" w:space="0" w:color="auto"/>
            </w:tcBorders>
            <w:shd w:val="clear" w:color="auto" w:fill="auto"/>
            <w:noWrap/>
            <w:vAlign w:val="center"/>
            <w:hideMark/>
          </w:tcPr>
          <w:p w14:paraId="32B1AFA0" w14:textId="77777777" w:rsidR="00B90A59" w:rsidRPr="00E6674F" w:rsidRDefault="00B90A59" w:rsidP="007E6DA6">
            <w:pPr>
              <w:jc w:val="right"/>
              <w:rPr>
                <w:color w:val="000000"/>
              </w:rPr>
            </w:pPr>
            <w:r w:rsidRPr="00E6674F">
              <w:rPr>
                <w:bCs/>
                <w:color w:val="000000"/>
              </w:rPr>
              <w:t>120,27</w:t>
            </w:r>
          </w:p>
        </w:tc>
        <w:tc>
          <w:tcPr>
            <w:tcW w:w="1878" w:type="dxa"/>
            <w:tcBorders>
              <w:top w:val="nil"/>
              <w:left w:val="nil"/>
              <w:bottom w:val="single" w:sz="8" w:space="0" w:color="auto"/>
              <w:right w:val="single" w:sz="8" w:space="0" w:color="auto"/>
            </w:tcBorders>
            <w:shd w:val="clear" w:color="auto" w:fill="auto"/>
            <w:noWrap/>
            <w:vAlign w:val="center"/>
            <w:hideMark/>
          </w:tcPr>
          <w:p w14:paraId="65AB65FD" w14:textId="77777777" w:rsidR="00B90A59" w:rsidRPr="00E6674F" w:rsidRDefault="00B90A59" w:rsidP="007E6DA6">
            <w:pPr>
              <w:jc w:val="right"/>
              <w:rPr>
                <w:bCs/>
                <w:color w:val="000000"/>
              </w:rPr>
            </w:pPr>
            <w:r w:rsidRPr="00E6674F">
              <w:rPr>
                <w:bCs/>
                <w:color w:val="000000"/>
              </w:rPr>
              <w:t>338</w:t>
            </w:r>
          </w:p>
        </w:tc>
      </w:tr>
    </w:tbl>
    <w:p w14:paraId="40225F3B" w14:textId="77777777" w:rsidR="00B90A59" w:rsidRPr="00E6674F" w:rsidRDefault="00B90A59" w:rsidP="00B90A59">
      <w:pPr>
        <w:tabs>
          <w:tab w:val="left" w:pos="8080"/>
        </w:tabs>
        <w:ind w:right="-31" w:firstLine="709"/>
        <w:jc w:val="both"/>
        <w:rPr>
          <w:color w:val="000000"/>
        </w:rPr>
      </w:pPr>
      <w:r w:rsidRPr="00E6674F">
        <w:rPr>
          <w:color w:val="000000"/>
        </w:rPr>
        <w:t>Корректировка расходов относительно предложений предприятия отсутствует.</w:t>
      </w:r>
    </w:p>
    <w:p w14:paraId="01AC23CB" w14:textId="77777777" w:rsidR="00B90A59" w:rsidRPr="00E6674F" w:rsidRDefault="00B90A59" w:rsidP="00B90A59">
      <w:pPr>
        <w:tabs>
          <w:tab w:val="left" w:pos="8080"/>
        </w:tabs>
        <w:ind w:right="-31" w:firstLine="709"/>
        <w:jc w:val="both"/>
        <w:rPr>
          <w:color w:val="000000"/>
        </w:rPr>
      </w:pPr>
    </w:p>
    <w:p w14:paraId="43E5CF8E" w14:textId="77777777" w:rsidR="00B90A59" w:rsidRPr="00E6674F" w:rsidRDefault="00B90A59" w:rsidP="00B90A59">
      <w:pPr>
        <w:ind w:right="-31" w:firstLine="720"/>
        <w:jc w:val="center"/>
        <w:rPr>
          <w:b/>
          <w:iCs/>
          <w:color w:val="000000"/>
        </w:rPr>
      </w:pPr>
      <w:r w:rsidRPr="00E6674F">
        <w:rPr>
          <w:b/>
          <w:iCs/>
          <w:color w:val="000000"/>
        </w:rPr>
        <w:t>Оплата труда ОАО «СКЭК»</w:t>
      </w:r>
    </w:p>
    <w:p w14:paraId="625845E4"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Предприятием при расчете базового уровня операционных расходов, заявлен фонд оплаты труда в размере 7 510 тыс. руб.</w:t>
      </w:r>
    </w:p>
    <w:p w14:paraId="6F7E1B5C"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Расходы, связанные с производством и реализацией продукции (услуг) по регулируемым видам деятельности, включаемые в необходимую валовую выручку, включают расходы на</w:t>
      </w:r>
      <w:r w:rsidRPr="00E6674F">
        <w:rPr>
          <w:color w:val="000000"/>
        </w:rPr>
        <w:t xml:space="preserve"> </w:t>
      </w:r>
      <w:r w:rsidRPr="00E6674F">
        <w:rPr>
          <w:rFonts w:eastAsia="Calibri"/>
          <w:color w:val="000000"/>
          <w:lang w:eastAsia="en-US"/>
        </w:rPr>
        <w:t xml:space="preserve">оплату труда и отчисления на социальные нужды, пп.6) </w:t>
      </w:r>
      <w:hyperlink r:id="rId28" w:history="1">
        <w:r w:rsidRPr="00E6674F">
          <w:rPr>
            <w:rStyle w:val="a5"/>
            <w:rFonts w:eastAsia="Calibri"/>
            <w:color w:val="000000"/>
            <w:lang w:eastAsia="en-US"/>
          </w:rPr>
          <w:t>п. 33</w:t>
        </w:r>
      </w:hyperlink>
      <w:r w:rsidRPr="00E6674F">
        <w:rPr>
          <w:rFonts w:eastAsia="Calibri"/>
          <w:color w:val="000000"/>
          <w:lang w:eastAsia="en-US"/>
        </w:rPr>
        <w:t xml:space="preserve"> Основ ценообразования в сфере теплоснабжения.</w:t>
      </w:r>
    </w:p>
    <w:p w14:paraId="53EC88F7"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Эксперты согласились с предложениями предприятия.</w:t>
      </w:r>
    </w:p>
    <w:p w14:paraId="344F3EFA"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 xml:space="preserve">Нормативная численность на 2021 год составила 15 человек, в том числе </w:t>
      </w:r>
      <w:r w:rsidRPr="00E6674F">
        <w:rPr>
          <w:rFonts w:eastAsia="Calibri"/>
          <w:color w:val="000000"/>
          <w:lang w:eastAsia="en-US"/>
        </w:rPr>
        <w:br/>
        <w:t>ППП – 9 человек, АУП – 6 человек.</w:t>
      </w:r>
    </w:p>
    <w:p w14:paraId="5F2FCF17"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Эксперты произвели анализ численности ППП предприятия (абонентский отдел) согласно табл. 8 Рекомендаций по нормированию труда работников энергетического хозяйства Часть II Нормативы численности руководителей, специалистов и служащих коммунальных теплоэнергетических предприятий (сбор платежей с населения нормативами не предусмотрен) при отпуске тепловой энергии от 51 до 250 тыс. Гкал при численности абонентов до 10000 планируется порядка 8-9 человек. ОАО «СКЭК» обслуживает порядка 10435 абонентов + частный сектор. Учитывая тот факт, что почти все абоненты дополнительно получают услугу по горячему водоснабжению, нагрузка на сотрудников абонентского отдела возрастает минимум в 1,5 раза. По мнению экспертов соответственно заявленная численность ППП абонентского отдела в количестве 9 человека не превышает нормативные показатели.</w:t>
      </w:r>
    </w:p>
    <w:p w14:paraId="48289021"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 xml:space="preserve">Дополнительно предприятие представило расчет нормативной численности работников ОАО «СКЭК», которая относится процентом распределения с 26 счета предприятия процентом, согласно п.3.9.8 учетной политике ОАО «СКЭК» в размере 3,055%. Эксперты считают возможным учесть процент численности, приходящийся на данный узел теплоснабжения, от общей численности АУП (187 человек) центрального аппарата ОАО «СКЭК», в том же проценте, согласно выписке из штатного расписания на 01.01.2020 года. Таким образом, на вид деятельности Реализация теплоэнергии г. Тайга в состав абонентского отдела необходимо включить еще 5,71 единиц АУП (округленно 6 человек). </w:t>
      </w:r>
    </w:p>
    <w:p w14:paraId="572E159B"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На 2021 год эксперты предлагают принять численность для расчета тарифов на тепловую энергию в размере 15 человек (на уровне предложений предприятия).</w:t>
      </w:r>
    </w:p>
    <w:p w14:paraId="1DFFD06D"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 xml:space="preserve">Средняя зарплата АУП рассчитана исходя из фактических затрат ОАО «СКЭК» по фонду оплаты труда за 2019 год, согласно </w:t>
      </w:r>
      <w:proofErr w:type="spellStart"/>
      <w:r w:rsidRPr="00E6674F">
        <w:rPr>
          <w:rFonts w:eastAsia="Calibri"/>
          <w:color w:val="000000"/>
          <w:lang w:eastAsia="en-US"/>
        </w:rPr>
        <w:t>сч</w:t>
      </w:r>
      <w:proofErr w:type="spellEnd"/>
      <w:r w:rsidRPr="00E6674F">
        <w:rPr>
          <w:rFonts w:eastAsia="Calibri"/>
          <w:color w:val="000000"/>
          <w:lang w:eastAsia="en-US"/>
        </w:rPr>
        <w:t>. 26 (стр. 266-267, документы к расчету ДПР).</w:t>
      </w:r>
    </w:p>
    <w:p w14:paraId="79EB9566"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Средняя зарплата ППП рассчитана как средневзвешенная исходя из штатного расписания отдела энергоснабжения г. Тайга ОАО «СКЭК».</w:t>
      </w:r>
    </w:p>
    <w:p w14:paraId="5DCF65E9"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Средняя заработная плата ППП на 2021 составила 28 889 руб., средняя заработная плата АУП на 2021 год составила 63 919 руб.</w:t>
      </w:r>
    </w:p>
    <w:p w14:paraId="78857F39"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 xml:space="preserve">Средний уровень заработной платы составил 42 470 руб./мес., что не превышает среднюю заработную плату по </w:t>
      </w:r>
      <w:proofErr w:type="spellStart"/>
      <w:r w:rsidRPr="00E6674F">
        <w:rPr>
          <w:rFonts w:eastAsia="Calibri"/>
          <w:color w:val="000000"/>
          <w:lang w:eastAsia="en-US"/>
        </w:rPr>
        <w:t>Тайгинскому</w:t>
      </w:r>
      <w:proofErr w:type="spellEnd"/>
      <w:r w:rsidRPr="00E6674F">
        <w:rPr>
          <w:rFonts w:eastAsia="Calibri"/>
          <w:color w:val="000000"/>
          <w:lang w:eastAsia="en-US"/>
        </w:rPr>
        <w:t xml:space="preserve"> городскому округу                      46 439 руб./чел./мес. за 1 полугодие 2020 года. </w:t>
      </w:r>
    </w:p>
    <w:p w14:paraId="346E96E8" w14:textId="77777777" w:rsidR="00B90A59" w:rsidRPr="0049456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Расходы на оплату труда ОАО «СКЭК» в базовом периоде на 2021 год принимаются на уровне, не превышающем величины при согласовании долгосрочных параметров, в размере 7 510 тыс. руб</w:t>
      </w:r>
      <w:r w:rsidRPr="0049456F">
        <w:rPr>
          <w:rFonts w:eastAsia="Calibri"/>
          <w:color w:val="000000"/>
          <w:lang w:eastAsia="en-US"/>
        </w:rPr>
        <w:t>.</w:t>
      </w:r>
      <w:r w:rsidRPr="0049456F">
        <w:rPr>
          <w:rFonts w:ascii="Calibri" w:eastAsia="Calibri" w:hAnsi="Calibri"/>
          <w:color w:val="000000"/>
          <w:sz w:val="22"/>
          <w:szCs w:val="22"/>
          <w:lang w:eastAsia="en-US"/>
        </w:rPr>
        <w:t xml:space="preserve"> </w:t>
      </w:r>
      <w:r w:rsidRPr="0049456F">
        <w:rPr>
          <w:rFonts w:eastAsia="Calibri"/>
          <w:color w:val="000000"/>
          <w:lang w:eastAsia="en-US"/>
        </w:rPr>
        <w:t>(таблица 9).</w:t>
      </w:r>
    </w:p>
    <w:p w14:paraId="11A01D06" w14:textId="77777777" w:rsidR="00B90A59" w:rsidRPr="00E6674F" w:rsidRDefault="00B90A59" w:rsidP="00B90A59">
      <w:pPr>
        <w:tabs>
          <w:tab w:val="right" w:pos="9354"/>
        </w:tabs>
        <w:spacing w:line="259" w:lineRule="auto"/>
        <w:ind w:firstLine="709"/>
        <w:contextualSpacing/>
        <w:jc w:val="right"/>
        <w:rPr>
          <w:rFonts w:eastAsia="Calibri"/>
          <w:color w:val="000000"/>
          <w:lang w:eastAsia="en-US"/>
        </w:rPr>
      </w:pPr>
      <w:r w:rsidRPr="0049456F">
        <w:rPr>
          <w:rFonts w:eastAsia="Calibri"/>
          <w:color w:val="000000"/>
          <w:lang w:eastAsia="en-US"/>
        </w:rPr>
        <w:tab/>
        <w:t>Таблица 9</w:t>
      </w:r>
    </w:p>
    <w:p w14:paraId="46862162" w14:textId="77777777" w:rsidR="00B90A59" w:rsidRPr="00E6674F" w:rsidRDefault="00B90A59" w:rsidP="00B90A59">
      <w:pPr>
        <w:spacing w:line="259" w:lineRule="auto"/>
        <w:ind w:firstLine="709"/>
        <w:contextualSpacing/>
        <w:jc w:val="right"/>
        <w:rPr>
          <w:rFonts w:eastAsia="Calibri"/>
          <w:color w:val="000000"/>
          <w:lang w:eastAsia="en-US"/>
        </w:rPr>
      </w:pPr>
      <w:r w:rsidRPr="00E6674F">
        <w:rPr>
          <w:rFonts w:eastAsia="Calibri"/>
          <w:color w:val="000000"/>
          <w:lang w:eastAsia="en-US"/>
        </w:rPr>
        <w:t>тыс. руб.</w:t>
      </w:r>
    </w:p>
    <w:tbl>
      <w:tblPr>
        <w:tblW w:w="9789" w:type="dxa"/>
        <w:tblInd w:w="-5" w:type="dxa"/>
        <w:tblLook w:val="04A0" w:firstRow="1" w:lastRow="0" w:firstColumn="1" w:lastColumn="0" w:noHBand="0" w:noVBand="1"/>
      </w:tblPr>
      <w:tblGrid>
        <w:gridCol w:w="4447"/>
        <w:gridCol w:w="1762"/>
        <w:gridCol w:w="1701"/>
        <w:gridCol w:w="1879"/>
      </w:tblGrid>
      <w:tr w:rsidR="00B90A59" w:rsidRPr="00E6674F" w14:paraId="1062F921" w14:textId="77777777" w:rsidTr="007E6DA6">
        <w:trPr>
          <w:trHeight w:val="512"/>
          <w:tblHeader/>
        </w:trPr>
        <w:tc>
          <w:tcPr>
            <w:tcW w:w="44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B7AE7" w14:textId="77777777" w:rsidR="00B90A59" w:rsidRPr="00E6674F" w:rsidRDefault="00B90A59" w:rsidP="007E6DA6">
            <w:pPr>
              <w:jc w:val="center"/>
              <w:rPr>
                <w:color w:val="000000"/>
              </w:rPr>
            </w:pPr>
            <w:r w:rsidRPr="00E6674F">
              <w:rPr>
                <w:color w:val="000000"/>
              </w:rPr>
              <w:t>Статья расходов</w:t>
            </w:r>
          </w:p>
        </w:tc>
        <w:tc>
          <w:tcPr>
            <w:tcW w:w="1762" w:type="dxa"/>
            <w:tcBorders>
              <w:top w:val="single" w:sz="4" w:space="0" w:color="auto"/>
              <w:left w:val="nil"/>
              <w:bottom w:val="single" w:sz="4" w:space="0" w:color="auto"/>
              <w:right w:val="single" w:sz="4" w:space="0" w:color="auto"/>
            </w:tcBorders>
            <w:shd w:val="clear" w:color="auto" w:fill="auto"/>
            <w:vAlign w:val="center"/>
            <w:hideMark/>
          </w:tcPr>
          <w:p w14:paraId="0D66C2A4" w14:textId="77777777" w:rsidR="00B90A59" w:rsidRPr="00E6674F" w:rsidRDefault="00B90A59" w:rsidP="007E6DA6">
            <w:pPr>
              <w:jc w:val="center"/>
              <w:rPr>
                <w:color w:val="000000"/>
              </w:rPr>
            </w:pPr>
            <w:r w:rsidRPr="00E6674F">
              <w:rPr>
                <w:color w:val="000000"/>
              </w:rPr>
              <w:t>Предложение предприятия на 2021 год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A45D56F" w14:textId="77777777" w:rsidR="00B90A59" w:rsidRPr="00E6674F" w:rsidRDefault="00B90A59" w:rsidP="007E6DA6">
            <w:pPr>
              <w:jc w:val="center"/>
              <w:rPr>
                <w:color w:val="000000"/>
              </w:rPr>
            </w:pPr>
            <w:r w:rsidRPr="00E6674F">
              <w:rPr>
                <w:color w:val="000000"/>
              </w:rPr>
              <w:t>Эксперты на 2021 год</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14:paraId="2419E495" w14:textId="77777777" w:rsidR="00B90A59" w:rsidRPr="00E6674F" w:rsidRDefault="00B90A59" w:rsidP="007E6DA6">
            <w:pPr>
              <w:jc w:val="center"/>
              <w:rPr>
                <w:color w:val="000000"/>
              </w:rPr>
            </w:pPr>
            <w:r w:rsidRPr="00E6674F">
              <w:rPr>
                <w:color w:val="000000"/>
              </w:rPr>
              <w:t>Отклонение от предложения предприятия</w:t>
            </w:r>
          </w:p>
        </w:tc>
      </w:tr>
      <w:tr w:rsidR="00B90A59" w:rsidRPr="00E6674F" w14:paraId="2DE410A4" w14:textId="77777777" w:rsidTr="007E6DA6">
        <w:trPr>
          <w:trHeight w:val="441"/>
        </w:trPr>
        <w:tc>
          <w:tcPr>
            <w:tcW w:w="4447" w:type="dxa"/>
            <w:tcBorders>
              <w:top w:val="nil"/>
              <w:left w:val="single" w:sz="4" w:space="0" w:color="auto"/>
              <w:bottom w:val="single" w:sz="4" w:space="0" w:color="auto"/>
              <w:right w:val="single" w:sz="4" w:space="0" w:color="auto"/>
            </w:tcBorders>
            <w:shd w:val="clear" w:color="auto" w:fill="auto"/>
            <w:noWrap/>
            <w:vAlign w:val="center"/>
            <w:hideMark/>
          </w:tcPr>
          <w:p w14:paraId="3FFC2807" w14:textId="77777777" w:rsidR="00B90A59" w:rsidRPr="00E6674F" w:rsidRDefault="00B90A59" w:rsidP="007E6DA6">
            <w:pPr>
              <w:rPr>
                <w:color w:val="000000"/>
              </w:rPr>
            </w:pPr>
            <w:r w:rsidRPr="00E6674F">
              <w:rPr>
                <w:color w:val="000000"/>
              </w:rPr>
              <w:t>Расходы на оплату труда ОАО «СКЭК»</w:t>
            </w:r>
          </w:p>
        </w:tc>
        <w:tc>
          <w:tcPr>
            <w:tcW w:w="1762" w:type="dxa"/>
            <w:tcBorders>
              <w:top w:val="single" w:sz="4" w:space="0" w:color="auto"/>
              <w:left w:val="single" w:sz="4" w:space="0" w:color="auto"/>
              <w:bottom w:val="single" w:sz="4" w:space="0" w:color="auto"/>
              <w:right w:val="nil"/>
            </w:tcBorders>
            <w:shd w:val="clear" w:color="auto" w:fill="auto"/>
            <w:noWrap/>
            <w:vAlign w:val="center"/>
            <w:hideMark/>
          </w:tcPr>
          <w:p w14:paraId="4798617F" w14:textId="77777777" w:rsidR="00B90A59" w:rsidRPr="00E6674F" w:rsidRDefault="00B90A59" w:rsidP="007E6DA6">
            <w:pPr>
              <w:jc w:val="center"/>
              <w:rPr>
                <w:color w:val="000000"/>
              </w:rPr>
            </w:pPr>
            <w:r w:rsidRPr="00E6674F">
              <w:rPr>
                <w:color w:val="000000"/>
              </w:rPr>
              <w:t>7 510</w:t>
            </w:r>
          </w:p>
        </w:tc>
        <w:tc>
          <w:tcPr>
            <w:tcW w:w="1701" w:type="dxa"/>
            <w:tcBorders>
              <w:top w:val="single" w:sz="4" w:space="0" w:color="auto"/>
              <w:left w:val="single" w:sz="4" w:space="0" w:color="auto"/>
              <w:bottom w:val="single" w:sz="4" w:space="0" w:color="auto"/>
              <w:right w:val="nil"/>
            </w:tcBorders>
            <w:shd w:val="clear" w:color="auto" w:fill="auto"/>
            <w:noWrap/>
            <w:vAlign w:val="center"/>
            <w:hideMark/>
          </w:tcPr>
          <w:p w14:paraId="3BE10D85" w14:textId="77777777" w:rsidR="00B90A59" w:rsidRPr="00E6674F" w:rsidRDefault="00B90A59" w:rsidP="007E6DA6">
            <w:pPr>
              <w:jc w:val="center"/>
              <w:rPr>
                <w:color w:val="000000"/>
              </w:rPr>
            </w:pPr>
            <w:r w:rsidRPr="00E6674F">
              <w:rPr>
                <w:color w:val="000000"/>
              </w:rPr>
              <w:t>7 510</w:t>
            </w:r>
          </w:p>
        </w:tc>
        <w:tc>
          <w:tcPr>
            <w:tcW w:w="1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06CA0" w14:textId="77777777" w:rsidR="00B90A59" w:rsidRPr="00E6674F" w:rsidRDefault="00B90A59" w:rsidP="007E6DA6">
            <w:pPr>
              <w:jc w:val="center"/>
              <w:rPr>
                <w:color w:val="000000"/>
              </w:rPr>
            </w:pPr>
            <w:r w:rsidRPr="00E6674F">
              <w:rPr>
                <w:color w:val="000000"/>
              </w:rPr>
              <w:t>0,00</w:t>
            </w:r>
          </w:p>
        </w:tc>
      </w:tr>
    </w:tbl>
    <w:p w14:paraId="215F273E" w14:textId="77777777" w:rsidR="00B90A59" w:rsidRPr="00E6674F" w:rsidRDefault="00B90A59" w:rsidP="00B90A59">
      <w:pPr>
        <w:spacing w:line="259" w:lineRule="auto"/>
        <w:ind w:firstLine="709"/>
        <w:contextualSpacing/>
        <w:rPr>
          <w:rFonts w:eastAsia="Calibri"/>
          <w:b/>
          <w:color w:val="000000"/>
          <w:lang w:eastAsia="en-US"/>
        </w:rPr>
      </w:pPr>
    </w:p>
    <w:p w14:paraId="5A7129D2" w14:textId="77777777" w:rsidR="00B90A59" w:rsidRPr="00E6674F" w:rsidRDefault="00B90A59" w:rsidP="00B90A59">
      <w:pPr>
        <w:spacing w:line="259" w:lineRule="auto"/>
        <w:ind w:firstLine="709"/>
        <w:contextualSpacing/>
        <w:jc w:val="both"/>
        <w:rPr>
          <w:rFonts w:eastAsia="Calibri"/>
          <w:color w:val="000000"/>
          <w:lang w:eastAsia="en-US"/>
        </w:rPr>
      </w:pPr>
      <w:r w:rsidRPr="00E6674F">
        <w:rPr>
          <w:rFonts w:eastAsia="Calibri"/>
          <w:color w:val="000000"/>
          <w:lang w:eastAsia="en-US"/>
        </w:rPr>
        <w:t>Корректировка экспертов к предложениям предприятия отсутствует.</w:t>
      </w:r>
    </w:p>
    <w:p w14:paraId="425E5540" w14:textId="77777777" w:rsidR="00B90A59" w:rsidRPr="00E6674F" w:rsidRDefault="00B90A59" w:rsidP="00B90A59">
      <w:pPr>
        <w:ind w:right="-31" w:firstLine="709"/>
        <w:jc w:val="both"/>
        <w:rPr>
          <w:color w:val="000000"/>
        </w:rPr>
      </w:pPr>
    </w:p>
    <w:p w14:paraId="37F94AAC" w14:textId="77777777" w:rsidR="00B90A59" w:rsidRPr="00E6674F" w:rsidRDefault="00B90A59" w:rsidP="00B90A59">
      <w:pPr>
        <w:pStyle w:val="20"/>
        <w:rPr>
          <w:color w:val="000000"/>
        </w:rPr>
      </w:pPr>
      <w:r w:rsidRPr="00E6674F">
        <w:rPr>
          <w:color w:val="000000"/>
        </w:rPr>
        <w:t>Общехозяйственные расходы (затраты ОАО «СКЭК»)</w:t>
      </w:r>
    </w:p>
    <w:p w14:paraId="71B27AD4" w14:textId="77777777" w:rsidR="00B90A59" w:rsidRPr="00E6674F" w:rsidRDefault="00B90A59" w:rsidP="00B90A59">
      <w:pPr>
        <w:ind w:firstLine="709"/>
        <w:jc w:val="both"/>
        <w:rPr>
          <w:color w:val="000000"/>
          <w:lang w:eastAsia="en-US"/>
        </w:rPr>
      </w:pPr>
      <w:r w:rsidRPr="00E6674F">
        <w:rPr>
          <w:color w:val="000000"/>
          <w:lang w:eastAsia="en-US"/>
        </w:rPr>
        <w:t xml:space="preserve">Предприятием в расчете ДПР заявлены расходы по статье на сумму </w:t>
      </w:r>
      <w:r w:rsidRPr="00E6674F">
        <w:rPr>
          <w:color w:val="000000"/>
          <w:lang w:eastAsia="en-US"/>
        </w:rPr>
        <w:br/>
        <w:t>2 113 тыс. руб. (стр. 282, документы к расчету ДПР).</w:t>
      </w:r>
    </w:p>
    <w:p w14:paraId="671F08C1" w14:textId="77777777" w:rsidR="00B90A59" w:rsidRPr="0049456F" w:rsidRDefault="00B90A59" w:rsidP="00B90A59">
      <w:pPr>
        <w:ind w:firstLine="709"/>
        <w:jc w:val="both"/>
        <w:rPr>
          <w:color w:val="000000"/>
          <w:lang w:eastAsia="en-US"/>
        </w:rPr>
      </w:pPr>
      <w:r w:rsidRPr="00E6674F">
        <w:rPr>
          <w:color w:val="000000"/>
          <w:lang w:eastAsia="en-US"/>
        </w:rPr>
        <w:t xml:space="preserve">В базовом уровне операционных расходов экспертами учтены затраты на общехозяйственные расходы ОАО «СКЭК», в сумме 2 113 тыс. руб., согласно аналитическому отчету по счету 26.01 «Общехозяйственные расходы» ОАО «СКЭК» за 2019 год </w:t>
      </w:r>
      <w:r w:rsidRPr="00E6674F">
        <w:rPr>
          <w:rFonts w:eastAsia="Calibri"/>
          <w:color w:val="000000"/>
          <w:lang w:eastAsia="en-US"/>
        </w:rPr>
        <w:t>(стр. 266-267, документы к расчету ДПР)</w:t>
      </w:r>
      <w:r w:rsidRPr="00E6674F">
        <w:rPr>
          <w:color w:val="000000"/>
          <w:lang w:eastAsia="en-US"/>
        </w:rPr>
        <w:t xml:space="preserve">, в пересчете на 2021 год, с учетом доли распределения  затрат ОАО «СКЭК» на узел теплоснабжения </w:t>
      </w:r>
      <w:proofErr w:type="spellStart"/>
      <w:r w:rsidRPr="00E6674F">
        <w:rPr>
          <w:color w:val="000000"/>
          <w:lang w:eastAsia="en-US"/>
        </w:rPr>
        <w:t>Тайгинский</w:t>
      </w:r>
      <w:proofErr w:type="spellEnd"/>
      <w:r w:rsidRPr="00E6674F">
        <w:rPr>
          <w:color w:val="000000"/>
          <w:lang w:eastAsia="en-US"/>
        </w:rPr>
        <w:t xml:space="preserve"> городской округ - </w:t>
      </w:r>
      <w:r w:rsidRPr="00E6674F">
        <w:rPr>
          <w:color w:val="000000"/>
        </w:rPr>
        <w:t>3,055%</w:t>
      </w:r>
      <w:r w:rsidRPr="00E6674F">
        <w:rPr>
          <w:color w:val="000000"/>
          <w:lang w:eastAsia="en-US"/>
        </w:rPr>
        <w:t xml:space="preserve">, (отраженной в учетной политике в пункте 3.5.3 Приказа № 320 от 31.12.2020 «О внесении изменений в Учетную политику», стр. 168-180 том 3), с учетом индексов ИПЦ Минэкономразвития РФ (от 26.09.2020, действовавших на момент согласования долгосрочных параметров) на 2020/2019 = 1,032 и 2021/2020 = 103,6, и аналитическому отчету по счету 20.26 «Генерация и транспортировка тепловой энергии» за 2019 год </w:t>
      </w:r>
      <w:r w:rsidRPr="00E6674F">
        <w:rPr>
          <w:rFonts w:eastAsia="Calibri"/>
          <w:color w:val="000000"/>
          <w:lang w:eastAsia="en-US"/>
        </w:rPr>
        <w:t>(стр. 268-269, документы к расчету ДПР)</w:t>
      </w:r>
      <w:r w:rsidRPr="00E6674F">
        <w:rPr>
          <w:color w:val="000000"/>
          <w:lang w:eastAsia="en-US"/>
        </w:rPr>
        <w:t xml:space="preserve">, в пересчете на 2021 год, с учетом доли распределения  затрат ОАО «СКЭК» на узел теплоснабжения </w:t>
      </w:r>
      <w:proofErr w:type="spellStart"/>
      <w:r w:rsidRPr="00E6674F">
        <w:rPr>
          <w:color w:val="000000"/>
          <w:lang w:eastAsia="en-US"/>
        </w:rPr>
        <w:t>Тайгинский</w:t>
      </w:r>
      <w:proofErr w:type="spellEnd"/>
      <w:r w:rsidRPr="00E6674F">
        <w:rPr>
          <w:color w:val="000000"/>
          <w:lang w:eastAsia="en-US"/>
        </w:rPr>
        <w:t xml:space="preserve"> городской округ – 10,52%, (доля приходящаяся на  прочие цеховые расходы определенная от ФОТ абонентского отдела в сфере теплоснабжения ОАО СКЭК за 2019 год), с учетом индексов ИПЦ Минэкономразвития РФ (от 26.09.2020, действовавших на момент согласования долгосрочных параметров) на 2020/2019 = 1,032 и 2021/2020 = 103,6.</w:t>
      </w:r>
      <w:r w:rsidRPr="00E6674F">
        <w:rPr>
          <w:color w:val="000000"/>
        </w:rPr>
        <w:t xml:space="preserve"> </w:t>
      </w:r>
      <w:r w:rsidRPr="00E6674F">
        <w:rPr>
          <w:color w:val="000000"/>
          <w:lang w:eastAsia="en-US"/>
        </w:rPr>
        <w:t xml:space="preserve">Общехозяйственные расходы по статьям затрат ОАО «СКЭК» отражены </w:t>
      </w:r>
      <w:r w:rsidRPr="0049456F">
        <w:rPr>
          <w:color w:val="000000"/>
          <w:lang w:eastAsia="en-US"/>
        </w:rPr>
        <w:t>в таблице 10.</w:t>
      </w:r>
    </w:p>
    <w:p w14:paraId="2C9FCA20" w14:textId="77777777" w:rsidR="00B90A59" w:rsidRPr="00E6674F" w:rsidRDefault="00B90A59" w:rsidP="00B90A59">
      <w:pPr>
        <w:ind w:firstLine="709"/>
        <w:jc w:val="right"/>
        <w:rPr>
          <w:color w:val="000000"/>
          <w:lang w:eastAsia="en-US"/>
        </w:rPr>
      </w:pPr>
      <w:r w:rsidRPr="0049456F">
        <w:rPr>
          <w:color w:val="000000"/>
          <w:lang w:eastAsia="en-US"/>
        </w:rPr>
        <w:t>Табли</w:t>
      </w:r>
      <w:r w:rsidRPr="00E6674F">
        <w:rPr>
          <w:color w:val="000000"/>
          <w:lang w:eastAsia="en-US"/>
        </w:rPr>
        <w:t>ца 10</w:t>
      </w:r>
    </w:p>
    <w:p w14:paraId="091A0AB1" w14:textId="77777777" w:rsidR="00B90A59" w:rsidRPr="00E6674F" w:rsidRDefault="00B90A59" w:rsidP="00B90A59">
      <w:pPr>
        <w:ind w:firstLine="709"/>
        <w:jc w:val="center"/>
        <w:rPr>
          <w:color w:val="000000"/>
          <w:lang w:eastAsia="en-US"/>
        </w:rPr>
      </w:pPr>
      <w:r w:rsidRPr="00E6674F">
        <w:rPr>
          <w:color w:val="000000"/>
          <w:lang w:eastAsia="en-US"/>
        </w:rPr>
        <w:t>Общехозяйственные расходы по статьям затрат ОАО «СКЭК» на 2021 год</w:t>
      </w:r>
    </w:p>
    <w:p w14:paraId="4718CC57" w14:textId="77777777" w:rsidR="00B90A59" w:rsidRPr="00E6674F" w:rsidRDefault="00B90A59" w:rsidP="00B90A59">
      <w:pPr>
        <w:ind w:firstLine="709"/>
        <w:jc w:val="right"/>
        <w:rPr>
          <w:color w:val="000000"/>
          <w:lang w:eastAsia="en-US"/>
        </w:rPr>
      </w:pPr>
      <w:r w:rsidRPr="00E6674F">
        <w:rPr>
          <w:color w:val="000000"/>
          <w:lang w:eastAsia="en-US"/>
        </w:rPr>
        <w:t>тыс. руб.</w:t>
      </w:r>
    </w:p>
    <w:tbl>
      <w:tblPr>
        <w:tblW w:w="996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6160"/>
        <w:gridCol w:w="1120"/>
        <w:gridCol w:w="1120"/>
        <w:gridCol w:w="1120"/>
      </w:tblGrid>
      <w:tr w:rsidR="00B90A59" w:rsidRPr="00E6674F" w14:paraId="07856EBC" w14:textId="77777777" w:rsidTr="007E6DA6">
        <w:trPr>
          <w:trHeight w:val="330"/>
          <w:tblHeader/>
        </w:trPr>
        <w:tc>
          <w:tcPr>
            <w:tcW w:w="440" w:type="dxa"/>
            <w:vMerge w:val="restart"/>
            <w:shd w:val="clear" w:color="auto" w:fill="auto"/>
            <w:noWrap/>
            <w:vAlign w:val="center"/>
            <w:hideMark/>
          </w:tcPr>
          <w:p w14:paraId="1D640D9C" w14:textId="77777777" w:rsidR="00B90A59" w:rsidRPr="00E6674F" w:rsidRDefault="00B90A59" w:rsidP="007E6DA6">
            <w:pPr>
              <w:rPr>
                <w:color w:val="000000"/>
                <w:sz w:val="20"/>
                <w:szCs w:val="20"/>
              </w:rPr>
            </w:pPr>
            <w:r w:rsidRPr="00E6674F">
              <w:rPr>
                <w:color w:val="000000"/>
                <w:sz w:val="20"/>
                <w:szCs w:val="20"/>
              </w:rPr>
              <w:t> </w:t>
            </w:r>
          </w:p>
        </w:tc>
        <w:tc>
          <w:tcPr>
            <w:tcW w:w="6160" w:type="dxa"/>
            <w:shd w:val="clear" w:color="auto" w:fill="auto"/>
            <w:noWrap/>
            <w:vAlign w:val="bottom"/>
            <w:hideMark/>
          </w:tcPr>
          <w:p w14:paraId="226AD1A5" w14:textId="77777777" w:rsidR="00B90A59" w:rsidRPr="00E6674F" w:rsidRDefault="00B90A59" w:rsidP="007E6DA6">
            <w:pPr>
              <w:jc w:val="center"/>
              <w:rPr>
                <w:color w:val="000000"/>
              </w:rPr>
            </w:pPr>
            <w:r w:rsidRPr="00E6674F">
              <w:rPr>
                <w:color w:val="000000"/>
              </w:rPr>
              <w:t>Статья расходов</w:t>
            </w:r>
          </w:p>
        </w:tc>
        <w:tc>
          <w:tcPr>
            <w:tcW w:w="1120" w:type="dxa"/>
            <w:shd w:val="clear" w:color="auto" w:fill="auto"/>
            <w:noWrap/>
            <w:vAlign w:val="bottom"/>
            <w:hideMark/>
          </w:tcPr>
          <w:p w14:paraId="76F974B7" w14:textId="77777777" w:rsidR="00B90A59" w:rsidRPr="00E6674F" w:rsidRDefault="00B90A59" w:rsidP="007E6DA6">
            <w:pPr>
              <w:jc w:val="center"/>
              <w:rPr>
                <w:color w:val="000000"/>
              </w:rPr>
            </w:pPr>
            <w:r w:rsidRPr="00E6674F">
              <w:rPr>
                <w:color w:val="000000"/>
              </w:rPr>
              <w:t>сч.26</w:t>
            </w:r>
          </w:p>
        </w:tc>
        <w:tc>
          <w:tcPr>
            <w:tcW w:w="1120" w:type="dxa"/>
            <w:shd w:val="clear" w:color="auto" w:fill="auto"/>
            <w:noWrap/>
            <w:vAlign w:val="bottom"/>
            <w:hideMark/>
          </w:tcPr>
          <w:p w14:paraId="5AFF7F26" w14:textId="77777777" w:rsidR="00B90A59" w:rsidRPr="00E6674F" w:rsidRDefault="00B90A59" w:rsidP="007E6DA6">
            <w:pPr>
              <w:jc w:val="center"/>
              <w:rPr>
                <w:color w:val="000000"/>
              </w:rPr>
            </w:pPr>
            <w:r w:rsidRPr="00E6674F">
              <w:rPr>
                <w:color w:val="000000"/>
              </w:rPr>
              <w:t>сч.20.26</w:t>
            </w:r>
          </w:p>
        </w:tc>
        <w:tc>
          <w:tcPr>
            <w:tcW w:w="1120" w:type="dxa"/>
            <w:shd w:val="clear" w:color="auto" w:fill="auto"/>
            <w:noWrap/>
            <w:vAlign w:val="bottom"/>
            <w:hideMark/>
          </w:tcPr>
          <w:p w14:paraId="16BDB996" w14:textId="77777777" w:rsidR="00B90A59" w:rsidRPr="00E6674F" w:rsidRDefault="00B90A59" w:rsidP="007E6DA6">
            <w:pPr>
              <w:jc w:val="center"/>
              <w:rPr>
                <w:color w:val="000000"/>
              </w:rPr>
            </w:pPr>
            <w:r w:rsidRPr="00E6674F">
              <w:rPr>
                <w:color w:val="000000"/>
              </w:rPr>
              <w:t>Итого</w:t>
            </w:r>
          </w:p>
        </w:tc>
      </w:tr>
      <w:tr w:rsidR="00B90A59" w:rsidRPr="00E6674F" w14:paraId="4ED50AB7" w14:textId="77777777" w:rsidTr="007E6DA6">
        <w:trPr>
          <w:trHeight w:val="330"/>
          <w:tblHeader/>
        </w:trPr>
        <w:tc>
          <w:tcPr>
            <w:tcW w:w="440" w:type="dxa"/>
            <w:vMerge/>
            <w:shd w:val="clear" w:color="auto" w:fill="auto"/>
            <w:noWrap/>
            <w:vAlign w:val="center"/>
          </w:tcPr>
          <w:p w14:paraId="24F5E177" w14:textId="77777777" w:rsidR="00B90A59" w:rsidRPr="00E6674F" w:rsidRDefault="00B90A59" w:rsidP="007E6DA6">
            <w:pPr>
              <w:rPr>
                <w:color w:val="000000"/>
                <w:sz w:val="20"/>
                <w:szCs w:val="20"/>
              </w:rPr>
            </w:pPr>
          </w:p>
        </w:tc>
        <w:tc>
          <w:tcPr>
            <w:tcW w:w="6160" w:type="dxa"/>
            <w:shd w:val="clear" w:color="auto" w:fill="auto"/>
            <w:noWrap/>
            <w:vAlign w:val="bottom"/>
          </w:tcPr>
          <w:p w14:paraId="07D74A6E" w14:textId="77777777" w:rsidR="00B90A59" w:rsidRPr="00E6674F" w:rsidRDefault="00B90A59" w:rsidP="007E6DA6">
            <w:pPr>
              <w:jc w:val="center"/>
              <w:rPr>
                <w:color w:val="000000"/>
              </w:rPr>
            </w:pPr>
            <w:r w:rsidRPr="00E6674F">
              <w:rPr>
                <w:color w:val="000000"/>
              </w:rPr>
              <w:t>1</w:t>
            </w:r>
          </w:p>
        </w:tc>
        <w:tc>
          <w:tcPr>
            <w:tcW w:w="1120" w:type="dxa"/>
            <w:shd w:val="clear" w:color="auto" w:fill="auto"/>
            <w:noWrap/>
            <w:vAlign w:val="bottom"/>
          </w:tcPr>
          <w:p w14:paraId="694F1A47" w14:textId="77777777" w:rsidR="00B90A59" w:rsidRPr="00E6674F" w:rsidRDefault="00B90A59" w:rsidP="007E6DA6">
            <w:pPr>
              <w:jc w:val="center"/>
              <w:rPr>
                <w:color w:val="000000"/>
              </w:rPr>
            </w:pPr>
            <w:r w:rsidRPr="00E6674F">
              <w:rPr>
                <w:color w:val="000000"/>
              </w:rPr>
              <w:t>2</w:t>
            </w:r>
          </w:p>
        </w:tc>
        <w:tc>
          <w:tcPr>
            <w:tcW w:w="1120" w:type="dxa"/>
            <w:shd w:val="clear" w:color="auto" w:fill="auto"/>
            <w:noWrap/>
            <w:vAlign w:val="bottom"/>
          </w:tcPr>
          <w:p w14:paraId="1AAFF81A" w14:textId="77777777" w:rsidR="00B90A59" w:rsidRPr="00E6674F" w:rsidRDefault="00B90A59" w:rsidP="007E6DA6">
            <w:pPr>
              <w:jc w:val="center"/>
              <w:rPr>
                <w:color w:val="000000"/>
              </w:rPr>
            </w:pPr>
            <w:r w:rsidRPr="00E6674F">
              <w:rPr>
                <w:color w:val="000000"/>
              </w:rPr>
              <w:t>3</w:t>
            </w:r>
          </w:p>
        </w:tc>
        <w:tc>
          <w:tcPr>
            <w:tcW w:w="1120" w:type="dxa"/>
            <w:shd w:val="clear" w:color="auto" w:fill="auto"/>
            <w:noWrap/>
            <w:vAlign w:val="bottom"/>
          </w:tcPr>
          <w:p w14:paraId="6BCDBCE8" w14:textId="77777777" w:rsidR="00B90A59" w:rsidRPr="00E6674F" w:rsidRDefault="00B90A59" w:rsidP="007E6DA6">
            <w:pPr>
              <w:jc w:val="center"/>
              <w:rPr>
                <w:color w:val="000000"/>
              </w:rPr>
            </w:pPr>
            <w:r w:rsidRPr="00E6674F">
              <w:rPr>
                <w:color w:val="000000"/>
              </w:rPr>
              <w:t>4</w:t>
            </w:r>
          </w:p>
        </w:tc>
      </w:tr>
      <w:tr w:rsidR="00B90A59" w:rsidRPr="00E6674F" w14:paraId="68011E46" w14:textId="77777777" w:rsidTr="007E6DA6">
        <w:trPr>
          <w:trHeight w:val="315"/>
        </w:trPr>
        <w:tc>
          <w:tcPr>
            <w:tcW w:w="440" w:type="dxa"/>
            <w:shd w:val="clear" w:color="auto" w:fill="auto"/>
            <w:noWrap/>
            <w:vAlign w:val="center"/>
            <w:hideMark/>
          </w:tcPr>
          <w:p w14:paraId="5E08E0D3" w14:textId="77777777" w:rsidR="00B90A59" w:rsidRPr="00E6674F" w:rsidRDefault="00B90A59" w:rsidP="007E6DA6">
            <w:pPr>
              <w:jc w:val="right"/>
              <w:rPr>
                <w:color w:val="000000"/>
                <w:sz w:val="20"/>
                <w:szCs w:val="20"/>
              </w:rPr>
            </w:pPr>
            <w:r w:rsidRPr="00E6674F">
              <w:rPr>
                <w:color w:val="000000"/>
                <w:sz w:val="20"/>
                <w:szCs w:val="20"/>
              </w:rPr>
              <w:t>1</w:t>
            </w:r>
          </w:p>
        </w:tc>
        <w:tc>
          <w:tcPr>
            <w:tcW w:w="6160" w:type="dxa"/>
            <w:shd w:val="clear" w:color="auto" w:fill="auto"/>
            <w:vAlign w:val="bottom"/>
            <w:hideMark/>
          </w:tcPr>
          <w:p w14:paraId="15A5F065" w14:textId="77777777" w:rsidR="00B90A59" w:rsidRPr="00E6674F" w:rsidRDefault="00B90A59" w:rsidP="007E6DA6">
            <w:pPr>
              <w:rPr>
                <w:color w:val="000000"/>
              </w:rPr>
            </w:pPr>
            <w:r w:rsidRPr="00E6674F">
              <w:rPr>
                <w:color w:val="000000"/>
              </w:rPr>
              <w:t>Услуги связи</w:t>
            </w:r>
          </w:p>
        </w:tc>
        <w:tc>
          <w:tcPr>
            <w:tcW w:w="1120" w:type="dxa"/>
            <w:tcBorders>
              <w:top w:val="nil"/>
              <w:left w:val="nil"/>
              <w:bottom w:val="single" w:sz="4" w:space="0" w:color="auto"/>
              <w:right w:val="nil"/>
            </w:tcBorders>
            <w:shd w:val="clear" w:color="auto" w:fill="auto"/>
            <w:noWrap/>
            <w:vAlign w:val="center"/>
            <w:hideMark/>
          </w:tcPr>
          <w:p w14:paraId="1A042231" w14:textId="77777777" w:rsidR="00B90A59" w:rsidRPr="00E6674F" w:rsidRDefault="00B90A59" w:rsidP="007E6DA6">
            <w:pPr>
              <w:jc w:val="right"/>
              <w:rPr>
                <w:color w:val="000000"/>
              </w:rPr>
            </w:pPr>
            <w:r w:rsidRPr="00E6674F">
              <w:rPr>
                <w:color w:val="000000"/>
              </w:rPr>
              <w:t>38</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2BA080ED" w14:textId="77777777" w:rsidR="00B90A59" w:rsidRPr="00E6674F" w:rsidRDefault="00B90A59" w:rsidP="007E6DA6">
            <w:pPr>
              <w:jc w:val="right"/>
              <w:rPr>
                <w:color w:val="000000"/>
              </w:rPr>
            </w:pPr>
            <w:r w:rsidRPr="00E6674F">
              <w:rPr>
                <w:color w:val="000000"/>
              </w:rPr>
              <w:t>17</w:t>
            </w:r>
          </w:p>
        </w:tc>
        <w:tc>
          <w:tcPr>
            <w:tcW w:w="1120" w:type="dxa"/>
            <w:tcBorders>
              <w:top w:val="nil"/>
              <w:left w:val="nil"/>
              <w:bottom w:val="single" w:sz="4" w:space="0" w:color="auto"/>
              <w:right w:val="single" w:sz="8" w:space="0" w:color="auto"/>
            </w:tcBorders>
            <w:shd w:val="clear" w:color="auto" w:fill="auto"/>
            <w:noWrap/>
            <w:vAlign w:val="center"/>
            <w:hideMark/>
          </w:tcPr>
          <w:p w14:paraId="477ED6BE" w14:textId="77777777" w:rsidR="00B90A59" w:rsidRPr="00E6674F" w:rsidRDefault="00B90A59" w:rsidP="007E6DA6">
            <w:pPr>
              <w:jc w:val="right"/>
              <w:rPr>
                <w:color w:val="000000"/>
              </w:rPr>
            </w:pPr>
            <w:r w:rsidRPr="00E6674F">
              <w:rPr>
                <w:color w:val="000000"/>
              </w:rPr>
              <w:t>55</w:t>
            </w:r>
          </w:p>
        </w:tc>
      </w:tr>
      <w:tr w:rsidR="00B90A59" w:rsidRPr="00E6674F" w14:paraId="1FF4997A" w14:textId="77777777" w:rsidTr="007E6DA6">
        <w:trPr>
          <w:trHeight w:val="300"/>
        </w:trPr>
        <w:tc>
          <w:tcPr>
            <w:tcW w:w="440" w:type="dxa"/>
            <w:shd w:val="clear" w:color="auto" w:fill="auto"/>
            <w:noWrap/>
            <w:vAlign w:val="center"/>
            <w:hideMark/>
          </w:tcPr>
          <w:p w14:paraId="0DF348D0" w14:textId="77777777" w:rsidR="00B90A59" w:rsidRPr="00E6674F" w:rsidRDefault="00B90A59" w:rsidP="007E6DA6">
            <w:pPr>
              <w:rPr>
                <w:color w:val="000000"/>
                <w:sz w:val="20"/>
                <w:szCs w:val="20"/>
              </w:rPr>
            </w:pPr>
            <w:r w:rsidRPr="00E6674F">
              <w:rPr>
                <w:color w:val="000000"/>
                <w:sz w:val="20"/>
                <w:szCs w:val="20"/>
              </w:rPr>
              <w:t> </w:t>
            </w:r>
          </w:p>
        </w:tc>
        <w:tc>
          <w:tcPr>
            <w:tcW w:w="6160" w:type="dxa"/>
            <w:shd w:val="clear" w:color="auto" w:fill="auto"/>
            <w:vAlign w:val="bottom"/>
            <w:hideMark/>
          </w:tcPr>
          <w:p w14:paraId="493CFDD2" w14:textId="77777777" w:rsidR="00B90A59" w:rsidRPr="00E6674F" w:rsidRDefault="00B90A59" w:rsidP="007E6DA6">
            <w:pPr>
              <w:rPr>
                <w:i/>
                <w:iCs/>
                <w:color w:val="000000"/>
                <w:sz w:val="20"/>
                <w:szCs w:val="20"/>
              </w:rPr>
            </w:pPr>
            <w:r w:rsidRPr="00E6674F">
              <w:rPr>
                <w:i/>
                <w:iCs/>
                <w:color w:val="000000"/>
                <w:sz w:val="20"/>
                <w:szCs w:val="20"/>
              </w:rPr>
              <w:t>ГТС и МТС</w:t>
            </w:r>
          </w:p>
        </w:tc>
        <w:tc>
          <w:tcPr>
            <w:tcW w:w="1120" w:type="dxa"/>
            <w:tcBorders>
              <w:top w:val="nil"/>
              <w:left w:val="nil"/>
              <w:bottom w:val="single" w:sz="4" w:space="0" w:color="auto"/>
              <w:right w:val="nil"/>
            </w:tcBorders>
            <w:shd w:val="clear" w:color="auto" w:fill="auto"/>
            <w:noWrap/>
            <w:vAlign w:val="center"/>
            <w:hideMark/>
          </w:tcPr>
          <w:p w14:paraId="43E24C36" w14:textId="77777777" w:rsidR="00B90A59" w:rsidRPr="00E6674F" w:rsidRDefault="00B90A59" w:rsidP="007E6DA6">
            <w:pPr>
              <w:jc w:val="right"/>
              <w:rPr>
                <w:i/>
                <w:iCs/>
                <w:color w:val="000000"/>
                <w:sz w:val="20"/>
                <w:szCs w:val="20"/>
              </w:rPr>
            </w:pPr>
            <w:r w:rsidRPr="00E6674F">
              <w:rPr>
                <w:i/>
                <w:iCs/>
                <w:color w:val="000000"/>
                <w:sz w:val="20"/>
                <w:szCs w:val="20"/>
              </w:rPr>
              <w:t>28</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B92952C" w14:textId="77777777" w:rsidR="00B90A59" w:rsidRPr="00E6674F" w:rsidRDefault="00B90A59" w:rsidP="007E6DA6">
            <w:pPr>
              <w:jc w:val="right"/>
              <w:rPr>
                <w:i/>
                <w:iCs/>
                <w:color w:val="000000"/>
                <w:sz w:val="20"/>
                <w:szCs w:val="20"/>
              </w:rPr>
            </w:pPr>
            <w:r w:rsidRPr="00E6674F">
              <w:rPr>
                <w:i/>
                <w:iCs/>
                <w:color w:val="000000"/>
                <w:sz w:val="20"/>
                <w:szCs w:val="20"/>
              </w:rPr>
              <w:t>7</w:t>
            </w:r>
          </w:p>
        </w:tc>
        <w:tc>
          <w:tcPr>
            <w:tcW w:w="1120" w:type="dxa"/>
            <w:tcBorders>
              <w:top w:val="nil"/>
              <w:left w:val="nil"/>
              <w:bottom w:val="single" w:sz="4" w:space="0" w:color="auto"/>
              <w:right w:val="single" w:sz="8" w:space="0" w:color="auto"/>
            </w:tcBorders>
            <w:shd w:val="clear" w:color="auto" w:fill="auto"/>
            <w:noWrap/>
            <w:vAlign w:val="center"/>
            <w:hideMark/>
          </w:tcPr>
          <w:p w14:paraId="2171A5DB" w14:textId="77777777" w:rsidR="00B90A59" w:rsidRPr="00E6674F" w:rsidRDefault="00B90A59" w:rsidP="007E6DA6">
            <w:pPr>
              <w:jc w:val="right"/>
              <w:rPr>
                <w:i/>
                <w:iCs/>
                <w:color w:val="000000"/>
                <w:sz w:val="20"/>
                <w:szCs w:val="20"/>
              </w:rPr>
            </w:pPr>
            <w:r w:rsidRPr="00E6674F">
              <w:rPr>
                <w:i/>
                <w:iCs/>
                <w:color w:val="000000"/>
                <w:sz w:val="20"/>
                <w:szCs w:val="20"/>
              </w:rPr>
              <w:t>36</w:t>
            </w:r>
          </w:p>
        </w:tc>
      </w:tr>
      <w:tr w:rsidR="00B90A59" w:rsidRPr="00E6674F" w14:paraId="529DE842" w14:textId="77777777" w:rsidTr="007E6DA6">
        <w:trPr>
          <w:trHeight w:val="300"/>
        </w:trPr>
        <w:tc>
          <w:tcPr>
            <w:tcW w:w="440" w:type="dxa"/>
            <w:shd w:val="clear" w:color="auto" w:fill="auto"/>
            <w:noWrap/>
            <w:vAlign w:val="center"/>
            <w:hideMark/>
          </w:tcPr>
          <w:p w14:paraId="05B0ABC6" w14:textId="77777777" w:rsidR="00B90A59" w:rsidRPr="00E6674F" w:rsidRDefault="00B90A59" w:rsidP="007E6DA6">
            <w:pPr>
              <w:rPr>
                <w:color w:val="000000"/>
                <w:sz w:val="20"/>
                <w:szCs w:val="20"/>
              </w:rPr>
            </w:pPr>
            <w:r w:rsidRPr="00E6674F">
              <w:rPr>
                <w:color w:val="000000"/>
                <w:sz w:val="20"/>
                <w:szCs w:val="20"/>
              </w:rPr>
              <w:t> </w:t>
            </w:r>
          </w:p>
        </w:tc>
        <w:tc>
          <w:tcPr>
            <w:tcW w:w="6160" w:type="dxa"/>
            <w:shd w:val="clear" w:color="auto" w:fill="auto"/>
            <w:vAlign w:val="bottom"/>
            <w:hideMark/>
          </w:tcPr>
          <w:p w14:paraId="65BA8539" w14:textId="77777777" w:rsidR="00B90A59" w:rsidRPr="00E6674F" w:rsidRDefault="00B90A59" w:rsidP="007E6DA6">
            <w:pPr>
              <w:rPr>
                <w:i/>
                <w:iCs/>
                <w:color w:val="000000"/>
                <w:sz w:val="20"/>
                <w:szCs w:val="20"/>
              </w:rPr>
            </w:pPr>
            <w:r w:rsidRPr="00E6674F">
              <w:rPr>
                <w:i/>
                <w:iCs/>
                <w:color w:val="000000"/>
                <w:sz w:val="20"/>
                <w:szCs w:val="20"/>
              </w:rPr>
              <w:t>Сотовая связь</w:t>
            </w:r>
          </w:p>
        </w:tc>
        <w:tc>
          <w:tcPr>
            <w:tcW w:w="1120" w:type="dxa"/>
            <w:tcBorders>
              <w:top w:val="nil"/>
              <w:left w:val="nil"/>
              <w:bottom w:val="single" w:sz="4" w:space="0" w:color="auto"/>
              <w:right w:val="nil"/>
            </w:tcBorders>
            <w:shd w:val="clear" w:color="auto" w:fill="auto"/>
            <w:noWrap/>
            <w:vAlign w:val="center"/>
            <w:hideMark/>
          </w:tcPr>
          <w:p w14:paraId="3F95C1AF" w14:textId="77777777" w:rsidR="00B90A59" w:rsidRPr="00E6674F" w:rsidRDefault="00B90A59" w:rsidP="007E6DA6">
            <w:pPr>
              <w:jc w:val="right"/>
              <w:rPr>
                <w:i/>
                <w:iCs/>
                <w:color w:val="000000"/>
                <w:sz w:val="20"/>
                <w:szCs w:val="20"/>
              </w:rPr>
            </w:pPr>
            <w:r w:rsidRPr="00E6674F">
              <w:rPr>
                <w:i/>
                <w:iCs/>
                <w:color w:val="000000"/>
                <w:sz w:val="20"/>
                <w:szCs w:val="20"/>
              </w:rPr>
              <w:t>6</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F343894" w14:textId="77777777" w:rsidR="00B90A59" w:rsidRPr="00E6674F" w:rsidRDefault="00B90A59" w:rsidP="007E6DA6">
            <w:pPr>
              <w:jc w:val="right"/>
              <w:rPr>
                <w:i/>
                <w:iCs/>
                <w:color w:val="000000"/>
                <w:sz w:val="20"/>
                <w:szCs w:val="20"/>
              </w:rPr>
            </w:pPr>
            <w:r w:rsidRPr="00E6674F">
              <w:rPr>
                <w:i/>
                <w:iCs/>
                <w:color w:val="000000"/>
                <w:sz w:val="20"/>
                <w:szCs w:val="20"/>
              </w:rPr>
              <w:t>5</w:t>
            </w:r>
          </w:p>
        </w:tc>
        <w:tc>
          <w:tcPr>
            <w:tcW w:w="1120" w:type="dxa"/>
            <w:tcBorders>
              <w:top w:val="nil"/>
              <w:left w:val="nil"/>
              <w:bottom w:val="single" w:sz="4" w:space="0" w:color="auto"/>
              <w:right w:val="single" w:sz="8" w:space="0" w:color="auto"/>
            </w:tcBorders>
            <w:shd w:val="clear" w:color="auto" w:fill="auto"/>
            <w:noWrap/>
            <w:vAlign w:val="center"/>
            <w:hideMark/>
          </w:tcPr>
          <w:p w14:paraId="416B7615" w14:textId="77777777" w:rsidR="00B90A59" w:rsidRPr="00E6674F" w:rsidRDefault="00B90A59" w:rsidP="007E6DA6">
            <w:pPr>
              <w:jc w:val="right"/>
              <w:rPr>
                <w:i/>
                <w:iCs/>
                <w:color w:val="000000"/>
                <w:sz w:val="20"/>
                <w:szCs w:val="20"/>
              </w:rPr>
            </w:pPr>
            <w:r w:rsidRPr="00E6674F">
              <w:rPr>
                <w:i/>
                <w:iCs/>
                <w:color w:val="000000"/>
                <w:sz w:val="20"/>
                <w:szCs w:val="20"/>
              </w:rPr>
              <w:t>10</w:t>
            </w:r>
          </w:p>
        </w:tc>
      </w:tr>
      <w:tr w:rsidR="00B90A59" w:rsidRPr="00E6674F" w14:paraId="6C333F5B" w14:textId="77777777" w:rsidTr="007E6DA6">
        <w:trPr>
          <w:trHeight w:val="300"/>
        </w:trPr>
        <w:tc>
          <w:tcPr>
            <w:tcW w:w="440" w:type="dxa"/>
            <w:shd w:val="clear" w:color="auto" w:fill="auto"/>
            <w:noWrap/>
            <w:vAlign w:val="center"/>
            <w:hideMark/>
          </w:tcPr>
          <w:p w14:paraId="0EE403A5" w14:textId="77777777" w:rsidR="00B90A59" w:rsidRPr="00E6674F" w:rsidRDefault="00B90A59" w:rsidP="007E6DA6">
            <w:pPr>
              <w:rPr>
                <w:color w:val="000000"/>
                <w:sz w:val="20"/>
                <w:szCs w:val="20"/>
              </w:rPr>
            </w:pPr>
            <w:r w:rsidRPr="00E6674F">
              <w:rPr>
                <w:color w:val="000000"/>
                <w:sz w:val="20"/>
                <w:szCs w:val="20"/>
              </w:rPr>
              <w:t> </w:t>
            </w:r>
          </w:p>
        </w:tc>
        <w:tc>
          <w:tcPr>
            <w:tcW w:w="6160" w:type="dxa"/>
            <w:shd w:val="clear" w:color="auto" w:fill="auto"/>
            <w:vAlign w:val="bottom"/>
            <w:hideMark/>
          </w:tcPr>
          <w:p w14:paraId="5C6C9859" w14:textId="77777777" w:rsidR="00B90A59" w:rsidRPr="00E6674F" w:rsidRDefault="00B90A59" w:rsidP="007E6DA6">
            <w:pPr>
              <w:rPr>
                <w:i/>
                <w:iCs/>
                <w:color w:val="000000"/>
                <w:sz w:val="20"/>
                <w:szCs w:val="20"/>
              </w:rPr>
            </w:pPr>
            <w:r w:rsidRPr="00E6674F">
              <w:rPr>
                <w:i/>
                <w:iCs/>
                <w:color w:val="000000"/>
                <w:sz w:val="20"/>
                <w:szCs w:val="20"/>
              </w:rPr>
              <w:t>Услуги связи прочие</w:t>
            </w:r>
          </w:p>
        </w:tc>
        <w:tc>
          <w:tcPr>
            <w:tcW w:w="1120" w:type="dxa"/>
            <w:tcBorders>
              <w:top w:val="nil"/>
              <w:left w:val="nil"/>
              <w:bottom w:val="single" w:sz="4" w:space="0" w:color="auto"/>
              <w:right w:val="nil"/>
            </w:tcBorders>
            <w:shd w:val="clear" w:color="auto" w:fill="auto"/>
            <w:noWrap/>
            <w:vAlign w:val="center"/>
            <w:hideMark/>
          </w:tcPr>
          <w:p w14:paraId="4D1D6C24" w14:textId="77777777" w:rsidR="00B90A59" w:rsidRPr="00E6674F" w:rsidRDefault="00B90A59" w:rsidP="007E6DA6">
            <w:pPr>
              <w:jc w:val="right"/>
              <w:rPr>
                <w:i/>
                <w:iCs/>
                <w:color w:val="000000"/>
                <w:sz w:val="20"/>
                <w:szCs w:val="20"/>
              </w:rPr>
            </w:pPr>
            <w:r w:rsidRPr="00E6674F">
              <w:rPr>
                <w:i/>
                <w:iCs/>
                <w:color w:val="000000"/>
                <w:sz w:val="20"/>
                <w:szCs w:val="20"/>
              </w:rPr>
              <w:t>4</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7CCA8ACC" w14:textId="77777777" w:rsidR="00B90A59" w:rsidRPr="00E6674F" w:rsidRDefault="00B90A59" w:rsidP="007E6DA6">
            <w:pPr>
              <w:jc w:val="right"/>
              <w:rPr>
                <w:i/>
                <w:iCs/>
                <w:color w:val="000000"/>
                <w:sz w:val="20"/>
                <w:szCs w:val="20"/>
              </w:rPr>
            </w:pPr>
            <w:r w:rsidRPr="00E6674F">
              <w:rPr>
                <w:i/>
                <w:iCs/>
                <w:color w:val="000000"/>
                <w:sz w:val="20"/>
                <w:szCs w:val="20"/>
              </w:rPr>
              <w:t>5</w:t>
            </w:r>
          </w:p>
        </w:tc>
        <w:tc>
          <w:tcPr>
            <w:tcW w:w="1120" w:type="dxa"/>
            <w:tcBorders>
              <w:top w:val="nil"/>
              <w:left w:val="nil"/>
              <w:bottom w:val="single" w:sz="4" w:space="0" w:color="auto"/>
              <w:right w:val="single" w:sz="8" w:space="0" w:color="auto"/>
            </w:tcBorders>
            <w:shd w:val="clear" w:color="auto" w:fill="auto"/>
            <w:noWrap/>
            <w:vAlign w:val="center"/>
            <w:hideMark/>
          </w:tcPr>
          <w:p w14:paraId="013BBFA1" w14:textId="77777777" w:rsidR="00B90A59" w:rsidRPr="00E6674F" w:rsidRDefault="00B90A59" w:rsidP="007E6DA6">
            <w:pPr>
              <w:jc w:val="right"/>
              <w:rPr>
                <w:i/>
                <w:iCs/>
                <w:color w:val="000000"/>
                <w:sz w:val="20"/>
                <w:szCs w:val="20"/>
              </w:rPr>
            </w:pPr>
            <w:r w:rsidRPr="00E6674F">
              <w:rPr>
                <w:i/>
                <w:iCs/>
                <w:color w:val="000000"/>
                <w:sz w:val="20"/>
                <w:szCs w:val="20"/>
              </w:rPr>
              <w:t>9</w:t>
            </w:r>
          </w:p>
        </w:tc>
      </w:tr>
      <w:tr w:rsidR="00B90A59" w:rsidRPr="00E6674F" w14:paraId="11A4B67F" w14:textId="77777777" w:rsidTr="007E6DA6">
        <w:trPr>
          <w:trHeight w:val="315"/>
        </w:trPr>
        <w:tc>
          <w:tcPr>
            <w:tcW w:w="440" w:type="dxa"/>
            <w:shd w:val="clear" w:color="auto" w:fill="auto"/>
            <w:noWrap/>
            <w:vAlign w:val="center"/>
            <w:hideMark/>
          </w:tcPr>
          <w:p w14:paraId="051264EC" w14:textId="77777777" w:rsidR="00B90A59" w:rsidRPr="00E6674F" w:rsidRDefault="00B90A59" w:rsidP="007E6DA6">
            <w:pPr>
              <w:jc w:val="right"/>
              <w:rPr>
                <w:color w:val="000000"/>
                <w:sz w:val="20"/>
                <w:szCs w:val="20"/>
              </w:rPr>
            </w:pPr>
            <w:r w:rsidRPr="00E6674F">
              <w:rPr>
                <w:color w:val="000000"/>
                <w:sz w:val="20"/>
                <w:szCs w:val="20"/>
              </w:rPr>
              <w:t>2</w:t>
            </w:r>
          </w:p>
        </w:tc>
        <w:tc>
          <w:tcPr>
            <w:tcW w:w="6160" w:type="dxa"/>
            <w:shd w:val="clear" w:color="auto" w:fill="auto"/>
            <w:vAlign w:val="bottom"/>
            <w:hideMark/>
          </w:tcPr>
          <w:p w14:paraId="2DB66F1A" w14:textId="77777777" w:rsidR="00B90A59" w:rsidRPr="00E6674F" w:rsidRDefault="00B90A59" w:rsidP="007E6DA6">
            <w:pPr>
              <w:rPr>
                <w:color w:val="000000"/>
              </w:rPr>
            </w:pPr>
            <w:r w:rsidRPr="00E6674F">
              <w:rPr>
                <w:color w:val="000000"/>
              </w:rPr>
              <w:t>Информационные, консультационные услуги</w:t>
            </w:r>
          </w:p>
        </w:tc>
        <w:tc>
          <w:tcPr>
            <w:tcW w:w="1120" w:type="dxa"/>
            <w:tcBorders>
              <w:top w:val="nil"/>
              <w:left w:val="nil"/>
              <w:bottom w:val="single" w:sz="4" w:space="0" w:color="auto"/>
              <w:right w:val="nil"/>
            </w:tcBorders>
            <w:shd w:val="clear" w:color="auto" w:fill="auto"/>
            <w:noWrap/>
            <w:vAlign w:val="center"/>
            <w:hideMark/>
          </w:tcPr>
          <w:p w14:paraId="4AD10938" w14:textId="77777777" w:rsidR="00B90A59" w:rsidRPr="00E6674F" w:rsidRDefault="00B90A59" w:rsidP="007E6DA6">
            <w:pPr>
              <w:jc w:val="right"/>
              <w:rPr>
                <w:color w:val="000000"/>
              </w:rPr>
            </w:pPr>
            <w:r w:rsidRPr="00E6674F">
              <w:rPr>
                <w:color w:val="000000"/>
              </w:rPr>
              <w:t>236</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05B7BD7" w14:textId="77777777" w:rsidR="00B90A59" w:rsidRPr="00E6674F" w:rsidRDefault="00B90A59" w:rsidP="007E6DA6">
            <w:pPr>
              <w:jc w:val="right"/>
              <w:rPr>
                <w:color w:val="000000"/>
              </w:rPr>
            </w:pPr>
            <w:r w:rsidRPr="00E6674F">
              <w:rPr>
                <w:color w:val="000000"/>
              </w:rPr>
              <w:t>90</w:t>
            </w:r>
          </w:p>
        </w:tc>
        <w:tc>
          <w:tcPr>
            <w:tcW w:w="1120" w:type="dxa"/>
            <w:tcBorders>
              <w:top w:val="nil"/>
              <w:left w:val="nil"/>
              <w:bottom w:val="single" w:sz="4" w:space="0" w:color="auto"/>
              <w:right w:val="single" w:sz="8" w:space="0" w:color="auto"/>
            </w:tcBorders>
            <w:shd w:val="clear" w:color="auto" w:fill="auto"/>
            <w:noWrap/>
            <w:vAlign w:val="center"/>
            <w:hideMark/>
          </w:tcPr>
          <w:p w14:paraId="60AAC06B" w14:textId="77777777" w:rsidR="00B90A59" w:rsidRPr="00E6674F" w:rsidRDefault="00B90A59" w:rsidP="007E6DA6">
            <w:pPr>
              <w:jc w:val="right"/>
              <w:rPr>
                <w:color w:val="000000"/>
              </w:rPr>
            </w:pPr>
            <w:r w:rsidRPr="00E6674F">
              <w:rPr>
                <w:color w:val="000000"/>
              </w:rPr>
              <w:t>326</w:t>
            </w:r>
          </w:p>
        </w:tc>
      </w:tr>
      <w:tr w:rsidR="00B90A59" w:rsidRPr="00E6674F" w14:paraId="2A5B4500" w14:textId="77777777" w:rsidTr="007E6DA6">
        <w:trPr>
          <w:trHeight w:val="315"/>
        </w:trPr>
        <w:tc>
          <w:tcPr>
            <w:tcW w:w="440" w:type="dxa"/>
            <w:shd w:val="clear" w:color="auto" w:fill="auto"/>
            <w:noWrap/>
            <w:vAlign w:val="center"/>
            <w:hideMark/>
          </w:tcPr>
          <w:p w14:paraId="76F9CFA5" w14:textId="77777777" w:rsidR="00B90A59" w:rsidRPr="00E6674F" w:rsidRDefault="00B90A59" w:rsidP="007E6DA6">
            <w:pPr>
              <w:jc w:val="right"/>
              <w:rPr>
                <w:color w:val="000000"/>
                <w:sz w:val="20"/>
                <w:szCs w:val="20"/>
              </w:rPr>
            </w:pPr>
            <w:r w:rsidRPr="00E6674F">
              <w:rPr>
                <w:color w:val="000000"/>
                <w:sz w:val="20"/>
                <w:szCs w:val="20"/>
              </w:rPr>
              <w:t>3</w:t>
            </w:r>
          </w:p>
        </w:tc>
        <w:tc>
          <w:tcPr>
            <w:tcW w:w="6160" w:type="dxa"/>
            <w:shd w:val="clear" w:color="auto" w:fill="auto"/>
            <w:vAlign w:val="bottom"/>
            <w:hideMark/>
          </w:tcPr>
          <w:p w14:paraId="689FDEE8" w14:textId="77777777" w:rsidR="00B90A59" w:rsidRPr="00E6674F" w:rsidRDefault="00B90A59" w:rsidP="007E6DA6">
            <w:pPr>
              <w:rPr>
                <w:color w:val="000000"/>
              </w:rPr>
            </w:pPr>
            <w:r w:rsidRPr="00E6674F">
              <w:rPr>
                <w:color w:val="000000"/>
              </w:rPr>
              <w:t>Аудиторские услуги</w:t>
            </w:r>
          </w:p>
        </w:tc>
        <w:tc>
          <w:tcPr>
            <w:tcW w:w="1120" w:type="dxa"/>
            <w:tcBorders>
              <w:top w:val="nil"/>
              <w:left w:val="nil"/>
              <w:bottom w:val="single" w:sz="4" w:space="0" w:color="auto"/>
              <w:right w:val="nil"/>
            </w:tcBorders>
            <w:shd w:val="clear" w:color="auto" w:fill="auto"/>
            <w:noWrap/>
            <w:vAlign w:val="center"/>
            <w:hideMark/>
          </w:tcPr>
          <w:p w14:paraId="58374EC2" w14:textId="77777777" w:rsidR="00B90A59" w:rsidRPr="00E6674F" w:rsidRDefault="00B90A59" w:rsidP="007E6DA6">
            <w:pPr>
              <w:jc w:val="right"/>
              <w:rPr>
                <w:color w:val="000000"/>
              </w:rPr>
            </w:pPr>
            <w:r w:rsidRPr="00E6674F">
              <w:rPr>
                <w:color w:val="000000"/>
              </w:rPr>
              <w:t>20</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CD55891"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7FB3A8AF" w14:textId="77777777" w:rsidR="00B90A59" w:rsidRPr="00E6674F" w:rsidRDefault="00B90A59" w:rsidP="007E6DA6">
            <w:pPr>
              <w:jc w:val="right"/>
              <w:rPr>
                <w:color w:val="000000"/>
              </w:rPr>
            </w:pPr>
            <w:r w:rsidRPr="00E6674F">
              <w:rPr>
                <w:color w:val="000000"/>
              </w:rPr>
              <w:t>20</w:t>
            </w:r>
          </w:p>
        </w:tc>
      </w:tr>
      <w:tr w:rsidR="00B90A59" w:rsidRPr="00E6674F" w14:paraId="60205B06" w14:textId="77777777" w:rsidTr="007E6DA6">
        <w:trPr>
          <w:trHeight w:val="315"/>
        </w:trPr>
        <w:tc>
          <w:tcPr>
            <w:tcW w:w="440" w:type="dxa"/>
            <w:shd w:val="clear" w:color="auto" w:fill="auto"/>
            <w:noWrap/>
            <w:vAlign w:val="center"/>
            <w:hideMark/>
          </w:tcPr>
          <w:p w14:paraId="0A72DB8F" w14:textId="77777777" w:rsidR="00B90A59" w:rsidRPr="00E6674F" w:rsidRDefault="00B90A59" w:rsidP="007E6DA6">
            <w:pPr>
              <w:jc w:val="right"/>
              <w:rPr>
                <w:color w:val="000000"/>
                <w:sz w:val="20"/>
                <w:szCs w:val="20"/>
              </w:rPr>
            </w:pPr>
            <w:r w:rsidRPr="00E6674F">
              <w:rPr>
                <w:color w:val="000000"/>
                <w:sz w:val="20"/>
                <w:szCs w:val="20"/>
              </w:rPr>
              <w:t>4</w:t>
            </w:r>
          </w:p>
        </w:tc>
        <w:tc>
          <w:tcPr>
            <w:tcW w:w="6160" w:type="dxa"/>
            <w:shd w:val="clear" w:color="auto" w:fill="auto"/>
            <w:vAlign w:val="bottom"/>
            <w:hideMark/>
          </w:tcPr>
          <w:p w14:paraId="735DA628" w14:textId="77777777" w:rsidR="00B90A59" w:rsidRPr="00E6674F" w:rsidRDefault="00B90A59" w:rsidP="007E6DA6">
            <w:pPr>
              <w:rPr>
                <w:color w:val="000000"/>
              </w:rPr>
            </w:pPr>
            <w:r w:rsidRPr="00E6674F">
              <w:rPr>
                <w:color w:val="000000"/>
              </w:rPr>
              <w:t>Юридические услуги</w:t>
            </w:r>
          </w:p>
        </w:tc>
        <w:tc>
          <w:tcPr>
            <w:tcW w:w="1120" w:type="dxa"/>
            <w:tcBorders>
              <w:top w:val="nil"/>
              <w:left w:val="nil"/>
              <w:bottom w:val="single" w:sz="4" w:space="0" w:color="auto"/>
              <w:right w:val="nil"/>
            </w:tcBorders>
            <w:shd w:val="clear" w:color="auto" w:fill="auto"/>
            <w:noWrap/>
            <w:vAlign w:val="center"/>
            <w:hideMark/>
          </w:tcPr>
          <w:p w14:paraId="6ABC48FC" w14:textId="77777777" w:rsidR="00B90A59" w:rsidRPr="00E6674F" w:rsidRDefault="00B90A59" w:rsidP="007E6DA6">
            <w:pPr>
              <w:jc w:val="right"/>
              <w:rPr>
                <w:color w:val="000000"/>
              </w:rPr>
            </w:pPr>
            <w:r w:rsidRPr="00E6674F">
              <w:rPr>
                <w:color w:val="000000"/>
              </w:rPr>
              <w:t>541</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448E082"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0AD9C9D3" w14:textId="77777777" w:rsidR="00B90A59" w:rsidRPr="00E6674F" w:rsidRDefault="00B90A59" w:rsidP="007E6DA6">
            <w:pPr>
              <w:jc w:val="right"/>
              <w:rPr>
                <w:color w:val="000000"/>
              </w:rPr>
            </w:pPr>
            <w:r w:rsidRPr="00E6674F">
              <w:rPr>
                <w:color w:val="000000"/>
              </w:rPr>
              <w:t>541</w:t>
            </w:r>
          </w:p>
        </w:tc>
      </w:tr>
      <w:tr w:rsidR="00B90A59" w:rsidRPr="00E6674F" w14:paraId="6622797F" w14:textId="77777777" w:rsidTr="007E6DA6">
        <w:trPr>
          <w:trHeight w:val="315"/>
        </w:trPr>
        <w:tc>
          <w:tcPr>
            <w:tcW w:w="440" w:type="dxa"/>
            <w:shd w:val="clear" w:color="auto" w:fill="auto"/>
            <w:noWrap/>
            <w:vAlign w:val="center"/>
            <w:hideMark/>
          </w:tcPr>
          <w:p w14:paraId="5450D7EF" w14:textId="77777777" w:rsidR="00B90A59" w:rsidRPr="00E6674F" w:rsidRDefault="00B90A59" w:rsidP="007E6DA6">
            <w:pPr>
              <w:jc w:val="right"/>
              <w:rPr>
                <w:color w:val="000000"/>
                <w:sz w:val="20"/>
                <w:szCs w:val="20"/>
              </w:rPr>
            </w:pPr>
            <w:r w:rsidRPr="00E6674F">
              <w:rPr>
                <w:color w:val="000000"/>
                <w:sz w:val="20"/>
                <w:szCs w:val="20"/>
              </w:rPr>
              <w:t>5</w:t>
            </w:r>
          </w:p>
        </w:tc>
        <w:tc>
          <w:tcPr>
            <w:tcW w:w="6160" w:type="dxa"/>
            <w:shd w:val="clear" w:color="auto" w:fill="auto"/>
            <w:vAlign w:val="bottom"/>
            <w:hideMark/>
          </w:tcPr>
          <w:p w14:paraId="3C78D519" w14:textId="77777777" w:rsidR="00B90A59" w:rsidRPr="00E6674F" w:rsidRDefault="00B90A59" w:rsidP="007E6DA6">
            <w:pPr>
              <w:rPr>
                <w:color w:val="000000"/>
              </w:rPr>
            </w:pPr>
            <w:r w:rsidRPr="00E6674F">
              <w:rPr>
                <w:color w:val="000000"/>
              </w:rPr>
              <w:t>Обслуживание а/транспорта</w:t>
            </w:r>
          </w:p>
        </w:tc>
        <w:tc>
          <w:tcPr>
            <w:tcW w:w="1120" w:type="dxa"/>
            <w:tcBorders>
              <w:top w:val="nil"/>
              <w:left w:val="nil"/>
              <w:bottom w:val="single" w:sz="4" w:space="0" w:color="auto"/>
              <w:right w:val="nil"/>
            </w:tcBorders>
            <w:shd w:val="clear" w:color="auto" w:fill="auto"/>
            <w:noWrap/>
            <w:vAlign w:val="center"/>
            <w:hideMark/>
          </w:tcPr>
          <w:p w14:paraId="029401CB" w14:textId="77777777" w:rsidR="00B90A59" w:rsidRPr="00E6674F" w:rsidRDefault="00B90A59" w:rsidP="007E6DA6">
            <w:pPr>
              <w:jc w:val="right"/>
              <w:rPr>
                <w:color w:val="000000"/>
              </w:rPr>
            </w:pPr>
            <w:r w:rsidRPr="00E6674F">
              <w:rPr>
                <w:color w:val="000000"/>
              </w:rPr>
              <w:t>60</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031576D5" w14:textId="77777777" w:rsidR="00B90A59" w:rsidRPr="00E6674F" w:rsidRDefault="00B90A59" w:rsidP="007E6DA6">
            <w:pPr>
              <w:jc w:val="right"/>
              <w:rPr>
                <w:color w:val="000000"/>
              </w:rPr>
            </w:pPr>
            <w:r w:rsidRPr="00E6674F">
              <w:rPr>
                <w:color w:val="000000"/>
              </w:rPr>
              <w:t>30</w:t>
            </w:r>
          </w:p>
        </w:tc>
        <w:tc>
          <w:tcPr>
            <w:tcW w:w="1120" w:type="dxa"/>
            <w:tcBorders>
              <w:top w:val="nil"/>
              <w:left w:val="nil"/>
              <w:bottom w:val="single" w:sz="4" w:space="0" w:color="auto"/>
              <w:right w:val="single" w:sz="8" w:space="0" w:color="auto"/>
            </w:tcBorders>
            <w:shd w:val="clear" w:color="auto" w:fill="auto"/>
            <w:noWrap/>
            <w:vAlign w:val="center"/>
            <w:hideMark/>
          </w:tcPr>
          <w:p w14:paraId="697C71B1" w14:textId="77777777" w:rsidR="00B90A59" w:rsidRPr="00E6674F" w:rsidRDefault="00B90A59" w:rsidP="007E6DA6">
            <w:pPr>
              <w:jc w:val="right"/>
              <w:rPr>
                <w:color w:val="000000"/>
              </w:rPr>
            </w:pPr>
            <w:r w:rsidRPr="00E6674F">
              <w:rPr>
                <w:color w:val="000000"/>
              </w:rPr>
              <w:t>91</w:t>
            </w:r>
          </w:p>
        </w:tc>
      </w:tr>
      <w:tr w:rsidR="00B90A59" w:rsidRPr="00E6674F" w14:paraId="30AC68B2" w14:textId="77777777" w:rsidTr="007E6DA6">
        <w:trPr>
          <w:trHeight w:val="315"/>
        </w:trPr>
        <w:tc>
          <w:tcPr>
            <w:tcW w:w="440" w:type="dxa"/>
            <w:shd w:val="clear" w:color="auto" w:fill="auto"/>
            <w:noWrap/>
            <w:vAlign w:val="center"/>
            <w:hideMark/>
          </w:tcPr>
          <w:p w14:paraId="539BEC68" w14:textId="77777777" w:rsidR="00B90A59" w:rsidRPr="00E6674F" w:rsidRDefault="00B90A59" w:rsidP="007E6DA6">
            <w:pPr>
              <w:jc w:val="right"/>
              <w:rPr>
                <w:color w:val="000000"/>
                <w:sz w:val="20"/>
                <w:szCs w:val="20"/>
              </w:rPr>
            </w:pPr>
            <w:r w:rsidRPr="00E6674F">
              <w:rPr>
                <w:color w:val="000000"/>
                <w:sz w:val="20"/>
                <w:szCs w:val="20"/>
              </w:rPr>
              <w:t>6</w:t>
            </w:r>
          </w:p>
        </w:tc>
        <w:tc>
          <w:tcPr>
            <w:tcW w:w="6160" w:type="dxa"/>
            <w:shd w:val="clear" w:color="auto" w:fill="auto"/>
            <w:vAlign w:val="bottom"/>
            <w:hideMark/>
          </w:tcPr>
          <w:p w14:paraId="1FC92182" w14:textId="77777777" w:rsidR="00B90A59" w:rsidRPr="00E6674F" w:rsidRDefault="00B90A59" w:rsidP="007E6DA6">
            <w:pPr>
              <w:rPr>
                <w:color w:val="000000"/>
              </w:rPr>
            </w:pPr>
            <w:r w:rsidRPr="00E6674F">
              <w:rPr>
                <w:color w:val="000000"/>
              </w:rPr>
              <w:t>Обслуживание вычислит</w:t>
            </w:r>
            <w:proofErr w:type="gramStart"/>
            <w:r w:rsidRPr="00E6674F">
              <w:rPr>
                <w:color w:val="000000"/>
              </w:rPr>
              <w:t>.</w:t>
            </w:r>
            <w:proofErr w:type="gramEnd"/>
            <w:r w:rsidRPr="00E6674F">
              <w:rPr>
                <w:color w:val="000000"/>
              </w:rPr>
              <w:t xml:space="preserve"> и иной техники</w:t>
            </w:r>
          </w:p>
        </w:tc>
        <w:tc>
          <w:tcPr>
            <w:tcW w:w="1120" w:type="dxa"/>
            <w:tcBorders>
              <w:top w:val="nil"/>
              <w:left w:val="nil"/>
              <w:bottom w:val="single" w:sz="4" w:space="0" w:color="auto"/>
              <w:right w:val="nil"/>
            </w:tcBorders>
            <w:shd w:val="clear" w:color="auto" w:fill="auto"/>
            <w:noWrap/>
            <w:vAlign w:val="center"/>
            <w:hideMark/>
          </w:tcPr>
          <w:p w14:paraId="021735E6" w14:textId="77777777" w:rsidR="00B90A59" w:rsidRPr="00E6674F" w:rsidRDefault="00B90A59" w:rsidP="007E6DA6">
            <w:pPr>
              <w:jc w:val="right"/>
              <w:rPr>
                <w:color w:val="000000"/>
              </w:rPr>
            </w:pPr>
            <w:r w:rsidRPr="00E6674F">
              <w:rPr>
                <w:color w:val="000000"/>
              </w:rPr>
              <w:t>78</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4F7B5879" w14:textId="77777777" w:rsidR="00B90A59" w:rsidRPr="00E6674F" w:rsidRDefault="00B90A59" w:rsidP="007E6DA6">
            <w:pPr>
              <w:jc w:val="right"/>
              <w:rPr>
                <w:color w:val="000000"/>
              </w:rPr>
            </w:pPr>
            <w:r w:rsidRPr="00E6674F">
              <w:rPr>
                <w:color w:val="000000"/>
              </w:rPr>
              <w:t>38</w:t>
            </w:r>
          </w:p>
        </w:tc>
        <w:tc>
          <w:tcPr>
            <w:tcW w:w="1120" w:type="dxa"/>
            <w:tcBorders>
              <w:top w:val="nil"/>
              <w:left w:val="nil"/>
              <w:bottom w:val="single" w:sz="4" w:space="0" w:color="auto"/>
              <w:right w:val="single" w:sz="8" w:space="0" w:color="auto"/>
            </w:tcBorders>
            <w:shd w:val="clear" w:color="auto" w:fill="auto"/>
            <w:noWrap/>
            <w:vAlign w:val="center"/>
            <w:hideMark/>
          </w:tcPr>
          <w:p w14:paraId="49FE0256" w14:textId="77777777" w:rsidR="00B90A59" w:rsidRPr="00E6674F" w:rsidRDefault="00B90A59" w:rsidP="007E6DA6">
            <w:pPr>
              <w:jc w:val="right"/>
              <w:rPr>
                <w:color w:val="000000"/>
              </w:rPr>
            </w:pPr>
            <w:r w:rsidRPr="00E6674F">
              <w:rPr>
                <w:color w:val="000000"/>
              </w:rPr>
              <w:t>117</w:t>
            </w:r>
          </w:p>
        </w:tc>
      </w:tr>
      <w:tr w:rsidR="00B90A59" w:rsidRPr="00E6674F" w14:paraId="57C49BA4" w14:textId="77777777" w:rsidTr="007E6DA6">
        <w:trPr>
          <w:trHeight w:val="315"/>
        </w:trPr>
        <w:tc>
          <w:tcPr>
            <w:tcW w:w="440" w:type="dxa"/>
            <w:shd w:val="clear" w:color="auto" w:fill="auto"/>
            <w:noWrap/>
            <w:vAlign w:val="center"/>
            <w:hideMark/>
          </w:tcPr>
          <w:p w14:paraId="61394B21" w14:textId="77777777" w:rsidR="00B90A59" w:rsidRPr="00E6674F" w:rsidRDefault="00B90A59" w:rsidP="007E6DA6">
            <w:pPr>
              <w:jc w:val="right"/>
              <w:rPr>
                <w:color w:val="000000"/>
                <w:sz w:val="20"/>
                <w:szCs w:val="20"/>
              </w:rPr>
            </w:pPr>
            <w:r w:rsidRPr="00E6674F">
              <w:rPr>
                <w:color w:val="000000"/>
                <w:sz w:val="20"/>
                <w:szCs w:val="20"/>
              </w:rPr>
              <w:t>7</w:t>
            </w:r>
          </w:p>
        </w:tc>
        <w:tc>
          <w:tcPr>
            <w:tcW w:w="6160" w:type="dxa"/>
            <w:shd w:val="clear" w:color="auto" w:fill="auto"/>
            <w:vAlign w:val="bottom"/>
            <w:hideMark/>
          </w:tcPr>
          <w:p w14:paraId="6E04225A" w14:textId="77777777" w:rsidR="00B90A59" w:rsidRPr="00E6674F" w:rsidRDefault="00B90A59" w:rsidP="007E6DA6">
            <w:pPr>
              <w:rPr>
                <w:color w:val="000000"/>
              </w:rPr>
            </w:pPr>
            <w:r w:rsidRPr="00E6674F">
              <w:rPr>
                <w:color w:val="000000"/>
              </w:rPr>
              <w:t>Поверка оборудования</w:t>
            </w:r>
          </w:p>
        </w:tc>
        <w:tc>
          <w:tcPr>
            <w:tcW w:w="1120" w:type="dxa"/>
            <w:tcBorders>
              <w:top w:val="nil"/>
              <w:left w:val="nil"/>
              <w:bottom w:val="single" w:sz="4" w:space="0" w:color="auto"/>
              <w:right w:val="nil"/>
            </w:tcBorders>
            <w:shd w:val="clear" w:color="auto" w:fill="auto"/>
            <w:noWrap/>
            <w:vAlign w:val="center"/>
            <w:hideMark/>
          </w:tcPr>
          <w:p w14:paraId="2FA6D015" w14:textId="77777777" w:rsidR="00B90A59" w:rsidRPr="00E6674F" w:rsidRDefault="00B90A59" w:rsidP="007E6DA6">
            <w:pPr>
              <w:jc w:val="right"/>
              <w:rPr>
                <w:color w:val="000000"/>
              </w:rPr>
            </w:pPr>
            <w:r w:rsidRPr="00E6674F">
              <w:rPr>
                <w:color w:val="000000"/>
              </w:rPr>
              <w:t>1</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2D8972FF" w14:textId="77777777" w:rsidR="00B90A59" w:rsidRPr="00E6674F" w:rsidRDefault="00B90A59" w:rsidP="007E6DA6">
            <w:pPr>
              <w:jc w:val="right"/>
              <w:rPr>
                <w:color w:val="000000"/>
              </w:rPr>
            </w:pPr>
            <w:r w:rsidRPr="00E6674F">
              <w:rPr>
                <w:color w:val="000000"/>
              </w:rPr>
              <w:t>4</w:t>
            </w:r>
          </w:p>
        </w:tc>
        <w:tc>
          <w:tcPr>
            <w:tcW w:w="1120" w:type="dxa"/>
            <w:tcBorders>
              <w:top w:val="nil"/>
              <w:left w:val="nil"/>
              <w:bottom w:val="single" w:sz="4" w:space="0" w:color="auto"/>
              <w:right w:val="single" w:sz="8" w:space="0" w:color="auto"/>
            </w:tcBorders>
            <w:shd w:val="clear" w:color="auto" w:fill="auto"/>
            <w:noWrap/>
            <w:vAlign w:val="center"/>
            <w:hideMark/>
          </w:tcPr>
          <w:p w14:paraId="0D0D716A" w14:textId="77777777" w:rsidR="00B90A59" w:rsidRPr="00E6674F" w:rsidRDefault="00B90A59" w:rsidP="007E6DA6">
            <w:pPr>
              <w:jc w:val="right"/>
              <w:rPr>
                <w:color w:val="000000"/>
              </w:rPr>
            </w:pPr>
            <w:r w:rsidRPr="00E6674F">
              <w:rPr>
                <w:color w:val="000000"/>
              </w:rPr>
              <w:t>5</w:t>
            </w:r>
          </w:p>
        </w:tc>
      </w:tr>
      <w:tr w:rsidR="00B90A59" w:rsidRPr="00E6674F" w14:paraId="616E23B7" w14:textId="77777777" w:rsidTr="007E6DA6">
        <w:trPr>
          <w:trHeight w:val="315"/>
        </w:trPr>
        <w:tc>
          <w:tcPr>
            <w:tcW w:w="440" w:type="dxa"/>
            <w:shd w:val="clear" w:color="auto" w:fill="auto"/>
            <w:noWrap/>
            <w:vAlign w:val="center"/>
            <w:hideMark/>
          </w:tcPr>
          <w:p w14:paraId="2C93BBE5" w14:textId="77777777" w:rsidR="00B90A59" w:rsidRPr="00E6674F" w:rsidRDefault="00B90A59" w:rsidP="007E6DA6">
            <w:pPr>
              <w:jc w:val="right"/>
              <w:rPr>
                <w:color w:val="000000"/>
                <w:sz w:val="20"/>
                <w:szCs w:val="20"/>
              </w:rPr>
            </w:pPr>
            <w:r w:rsidRPr="00E6674F">
              <w:rPr>
                <w:color w:val="000000"/>
                <w:sz w:val="20"/>
                <w:szCs w:val="20"/>
              </w:rPr>
              <w:t>8</w:t>
            </w:r>
          </w:p>
        </w:tc>
        <w:tc>
          <w:tcPr>
            <w:tcW w:w="6160" w:type="dxa"/>
            <w:shd w:val="clear" w:color="auto" w:fill="auto"/>
            <w:vAlign w:val="bottom"/>
            <w:hideMark/>
          </w:tcPr>
          <w:p w14:paraId="3A9C0773" w14:textId="77777777" w:rsidR="00B90A59" w:rsidRPr="00E6674F" w:rsidRDefault="00B90A59" w:rsidP="007E6DA6">
            <w:pPr>
              <w:rPr>
                <w:color w:val="000000"/>
              </w:rPr>
            </w:pPr>
            <w:r w:rsidRPr="00E6674F">
              <w:rPr>
                <w:color w:val="000000"/>
              </w:rPr>
              <w:t>Расходы на канцелярские товары</w:t>
            </w:r>
          </w:p>
        </w:tc>
        <w:tc>
          <w:tcPr>
            <w:tcW w:w="1120" w:type="dxa"/>
            <w:tcBorders>
              <w:top w:val="nil"/>
              <w:left w:val="nil"/>
              <w:bottom w:val="single" w:sz="4" w:space="0" w:color="auto"/>
              <w:right w:val="nil"/>
            </w:tcBorders>
            <w:shd w:val="clear" w:color="auto" w:fill="auto"/>
            <w:noWrap/>
            <w:vAlign w:val="center"/>
            <w:hideMark/>
          </w:tcPr>
          <w:p w14:paraId="0ED696A7" w14:textId="77777777" w:rsidR="00B90A59" w:rsidRPr="00E6674F" w:rsidRDefault="00B90A59" w:rsidP="007E6DA6">
            <w:pPr>
              <w:jc w:val="right"/>
              <w:rPr>
                <w:color w:val="000000"/>
              </w:rPr>
            </w:pPr>
            <w:r w:rsidRPr="00E6674F">
              <w:rPr>
                <w:color w:val="000000"/>
              </w:rPr>
              <w:t>34</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95E5045" w14:textId="77777777" w:rsidR="00B90A59" w:rsidRPr="00E6674F" w:rsidRDefault="00B90A59" w:rsidP="007E6DA6">
            <w:pPr>
              <w:jc w:val="right"/>
              <w:rPr>
                <w:color w:val="000000"/>
              </w:rPr>
            </w:pPr>
            <w:r w:rsidRPr="00E6674F">
              <w:rPr>
                <w:color w:val="000000"/>
              </w:rPr>
              <w:t>30</w:t>
            </w:r>
          </w:p>
        </w:tc>
        <w:tc>
          <w:tcPr>
            <w:tcW w:w="1120" w:type="dxa"/>
            <w:tcBorders>
              <w:top w:val="nil"/>
              <w:left w:val="nil"/>
              <w:bottom w:val="single" w:sz="4" w:space="0" w:color="auto"/>
              <w:right w:val="single" w:sz="8" w:space="0" w:color="auto"/>
            </w:tcBorders>
            <w:shd w:val="clear" w:color="auto" w:fill="auto"/>
            <w:noWrap/>
            <w:vAlign w:val="center"/>
            <w:hideMark/>
          </w:tcPr>
          <w:p w14:paraId="123A4B79" w14:textId="77777777" w:rsidR="00B90A59" w:rsidRPr="00E6674F" w:rsidRDefault="00B90A59" w:rsidP="007E6DA6">
            <w:pPr>
              <w:jc w:val="right"/>
              <w:rPr>
                <w:color w:val="000000"/>
              </w:rPr>
            </w:pPr>
            <w:r w:rsidRPr="00E6674F">
              <w:rPr>
                <w:color w:val="000000"/>
              </w:rPr>
              <w:t>65</w:t>
            </w:r>
          </w:p>
        </w:tc>
      </w:tr>
      <w:tr w:rsidR="00B90A59" w:rsidRPr="00E6674F" w14:paraId="466156BF" w14:textId="77777777" w:rsidTr="007E6DA6">
        <w:trPr>
          <w:trHeight w:val="315"/>
        </w:trPr>
        <w:tc>
          <w:tcPr>
            <w:tcW w:w="440" w:type="dxa"/>
            <w:shd w:val="clear" w:color="auto" w:fill="auto"/>
            <w:noWrap/>
            <w:vAlign w:val="center"/>
            <w:hideMark/>
          </w:tcPr>
          <w:p w14:paraId="595D1D9D" w14:textId="77777777" w:rsidR="00B90A59" w:rsidRPr="00E6674F" w:rsidRDefault="00B90A59" w:rsidP="007E6DA6">
            <w:pPr>
              <w:jc w:val="right"/>
              <w:rPr>
                <w:color w:val="000000"/>
                <w:sz w:val="20"/>
                <w:szCs w:val="20"/>
              </w:rPr>
            </w:pPr>
            <w:r w:rsidRPr="00E6674F">
              <w:rPr>
                <w:color w:val="000000"/>
                <w:sz w:val="20"/>
                <w:szCs w:val="20"/>
              </w:rPr>
              <w:t>9</w:t>
            </w:r>
          </w:p>
        </w:tc>
        <w:tc>
          <w:tcPr>
            <w:tcW w:w="6160" w:type="dxa"/>
            <w:shd w:val="clear" w:color="auto" w:fill="auto"/>
            <w:vAlign w:val="bottom"/>
            <w:hideMark/>
          </w:tcPr>
          <w:p w14:paraId="6445ECB8" w14:textId="77777777" w:rsidR="00B90A59" w:rsidRPr="00E6674F" w:rsidRDefault="00B90A59" w:rsidP="007E6DA6">
            <w:pPr>
              <w:rPr>
                <w:color w:val="000000"/>
              </w:rPr>
            </w:pPr>
            <w:proofErr w:type="gramStart"/>
            <w:r w:rsidRPr="00E6674F">
              <w:rPr>
                <w:color w:val="000000"/>
              </w:rPr>
              <w:t>Техобслуж.сетей,</w:t>
            </w:r>
            <w:proofErr w:type="spellStart"/>
            <w:r w:rsidRPr="00E6674F">
              <w:rPr>
                <w:color w:val="000000"/>
              </w:rPr>
              <w:t>оборуд</w:t>
            </w:r>
            <w:proofErr w:type="spellEnd"/>
            <w:proofErr w:type="gramEnd"/>
            <w:r w:rsidRPr="00E6674F">
              <w:rPr>
                <w:color w:val="000000"/>
              </w:rPr>
              <w:t>.,</w:t>
            </w:r>
            <w:proofErr w:type="spellStart"/>
            <w:r w:rsidRPr="00E6674F">
              <w:rPr>
                <w:color w:val="000000"/>
              </w:rPr>
              <w:t>трансп.средств</w:t>
            </w:r>
            <w:proofErr w:type="spellEnd"/>
          </w:p>
        </w:tc>
        <w:tc>
          <w:tcPr>
            <w:tcW w:w="1120" w:type="dxa"/>
            <w:tcBorders>
              <w:top w:val="nil"/>
              <w:left w:val="nil"/>
              <w:bottom w:val="single" w:sz="4" w:space="0" w:color="auto"/>
              <w:right w:val="nil"/>
            </w:tcBorders>
            <w:shd w:val="clear" w:color="auto" w:fill="auto"/>
            <w:noWrap/>
            <w:vAlign w:val="center"/>
            <w:hideMark/>
          </w:tcPr>
          <w:p w14:paraId="69974321" w14:textId="77777777" w:rsidR="00B90A59" w:rsidRPr="00E6674F" w:rsidRDefault="00B90A59" w:rsidP="007E6DA6">
            <w:pPr>
              <w:jc w:val="right"/>
              <w:rPr>
                <w:color w:val="000000"/>
              </w:rPr>
            </w:pPr>
            <w:r w:rsidRPr="00E6674F">
              <w:rPr>
                <w:color w:val="000000"/>
              </w:rPr>
              <w:t>5</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AF74597"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2B35B4AF" w14:textId="77777777" w:rsidR="00B90A59" w:rsidRPr="00E6674F" w:rsidRDefault="00B90A59" w:rsidP="007E6DA6">
            <w:pPr>
              <w:jc w:val="right"/>
              <w:rPr>
                <w:color w:val="000000"/>
              </w:rPr>
            </w:pPr>
            <w:r w:rsidRPr="00E6674F">
              <w:rPr>
                <w:color w:val="000000"/>
              </w:rPr>
              <w:t>5</w:t>
            </w:r>
          </w:p>
        </w:tc>
      </w:tr>
      <w:tr w:rsidR="00B90A59" w:rsidRPr="00E6674F" w14:paraId="1F188E42" w14:textId="77777777" w:rsidTr="007E6DA6">
        <w:trPr>
          <w:trHeight w:val="315"/>
        </w:trPr>
        <w:tc>
          <w:tcPr>
            <w:tcW w:w="440" w:type="dxa"/>
            <w:shd w:val="clear" w:color="auto" w:fill="auto"/>
            <w:noWrap/>
            <w:vAlign w:val="center"/>
            <w:hideMark/>
          </w:tcPr>
          <w:p w14:paraId="1F49A791" w14:textId="77777777" w:rsidR="00B90A59" w:rsidRPr="00E6674F" w:rsidRDefault="00B90A59" w:rsidP="007E6DA6">
            <w:pPr>
              <w:jc w:val="right"/>
              <w:rPr>
                <w:color w:val="000000"/>
                <w:sz w:val="20"/>
                <w:szCs w:val="20"/>
              </w:rPr>
            </w:pPr>
            <w:r w:rsidRPr="00E6674F">
              <w:rPr>
                <w:color w:val="000000"/>
                <w:sz w:val="20"/>
                <w:szCs w:val="20"/>
              </w:rPr>
              <w:t>10</w:t>
            </w:r>
          </w:p>
        </w:tc>
        <w:tc>
          <w:tcPr>
            <w:tcW w:w="6160" w:type="dxa"/>
            <w:shd w:val="clear" w:color="auto" w:fill="auto"/>
            <w:vAlign w:val="bottom"/>
            <w:hideMark/>
          </w:tcPr>
          <w:p w14:paraId="67AE38C5" w14:textId="77777777" w:rsidR="00B90A59" w:rsidRPr="00E6674F" w:rsidRDefault="00B90A59" w:rsidP="007E6DA6">
            <w:pPr>
              <w:rPr>
                <w:color w:val="000000"/>
              </w:rPr>
            </w:pPr>
            <w:r w:rsidRPr="00E6674F">
              <w:rPr>
                <w:color w:val="000000"/>
              </w:rPr>
              <w:t xml:space="preserve">Расходы на обеспечение </w:t>
            </w:r>
            <w:proofErr w:type="spellStart"/>
            <w:proofErr w:type="gramStart"/>
            <w:r w:rsidRPr="00E6674F">
              <w:rPr>
                <w:color w:val="000000"/>
              </w:rPr>
              <w:t>норм.усл</w:t>
            </w:r>
            <w:proofErr w:type="gramEnd"/>
            <w:r w:rsidRPr="00E6674F">
              <w:rPr>
                <w:color w:val="000000"/>
              </w:rPr>
              <w:t>.труда</w:t>
            </w:r>
            <w:proofErr w:type="spellEnd"/>
            <w:r w:rsidRPr="00E6674F">
              <w:rPr>
                <w:color w:val="000000"/>
              </w:rPr>
              <w:t xml:space="preserve"> и ТБ</w:t>
            </w:r>
          </w:p>
        </w:tc>
        <w:tc>
          <w:tcPr>
            <w:tcW w:w="1120" w:type="dxa"/>
            <w:tcBorders>
              <w:top w:val="nil"/>
              <w:left w:val="nil"/>
              <w:bottom w:val="single" w:sz="4" w:space="0" w:color="auto"/>
              <w:right w:val="nil"/>
            </w:tcBorders>
            <w:shd w:val="clear" w:color="auto" w:fill="auto"/>
            <w:noWrap/>
            <w:vAlign w:val="center"/>
            <w:hideMark/>
          </w:tcPr>
          <w:p w14:paraId="21C4C844" w14:textId="77777777" w:rsidR="00B90A59" w:rsidRPr="00E6674F" w:rsidRDefault="00B90A59" w:rsidP="007E6DA6">
            <w:pPr>
              <w:jc w:val="right"/>
              <w:rPr>
                <w:color w:val="000000"/>
              </w:rPr>
            </w:pPr>
            <w:r w:rsidRPr="00E6674F">
              <w:rPr>
                <w:color w:val="000000"/>
              </w:rPr>
              <w:t>144</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1543A55C" w14:textId="77777777" w:rsidR="00B90A59" w:rsidRPr="00E6674F" w:rsidRDefault="00B90A59" w:rsidP="007E6DA6">
            <w:pPr>
              <w:jc w:val="right"/>
              <w:rPr>
                <w:color w:val="000000"/>
              </w:rPr>
            </w:pPr>
            <w:r w:rsidRPr="00E6674F">
              <w:rPr>
                <w:color w:val="000000"/>
              </w:rPr>
              <w:t>41</w:t>
            </w:r>
          </w:p>
        </w:tc>
        <w:tc>
          <w:tcPr>
            <w:tcW w:w="1120" w:type="dxa"/>
            <w:tcBorders>
              <w:top w:val="nil"/>
              <w:left w:val="nil"/>
              <w:bottom w:val="single" w:sz="4" w:space="0" w:color="auto"/>
              <w:right w:val="single" w:sz="8" w:space="0" w:color="auto"/>
            </w:tcBorders>
            <w:shd w:val="clear" w:color="auto" w:fill="auto"/>
            <w:noWrap/>
            <w:vAlign w:val="center"/>
            <w:hideMark/>
          </w:tcPr>
          <w:p w14:paraId="5F2B66ED" w14:textId="77777777" w:rsidR="00B90A59" w:rsidRPr="00E6674F" w:rsidRDefault="00B90A59" w:rsidP="007E6DA6">
            <w:pPr>
              <w:jc w:val="right"/>
              <w:rPr>
                <w:color w:val="000000"/>
              </w:rPr>
            </w:pPr>
            <w:r w:rsidRPr="00E6674F">
              <w:rPr>
                <w:color w:val="000000"/>
              </w:rPr>
              <w:t>186</w:t>
            </w:r>
          </w:p>
        </w:tc>
      </w:tr>
      <w:tr w:rsidR="00B90A59" w:rsidRPr="00E6674F" w14:paraId="13B8596D" w14:textId="77777777" w:rsidTr="007E6DA6">
        <w:trPr>
          <w:trHeight w:val="315"/>
        </w:trPr>
        <w:tc>
          <w:tcPr>
            <w:tcW w:w="440" w:type="dxa"/>
            <w:shd w:val="clear" w:color="auto" w:fill="auto"/>
            <w:noWrap/>
            <w:vAlign w:val="center"/>
            <w:hideMark/>
          </w:tcPr>
          <w:p w14:paraId="0C162CA2" w14:textId="77777777" w:rsidR="00B90A59" w:rsidRPr="00E6674F" w:rsidRDefault="00B90A59" w:rsidP="007E6DA6">
            <w:pPr>
              <w:jc w:val="right"/>
              <w:rPr>
                <w:color w:val="000000"/>
                <w:sz w:val="20"/>
                <w:szCs w:val="20"/>
              </w:rPr>
            </w:pPr>
            <w:r w:rsidRPr="00E6674F">
              <w:rPr>
                <w:color w:val="000000"/>
                <w:sz w:val="20"/>
                <w:szCs w:val="20"/>
              </w:rPr>
              <w:t>11</w:t>
            </w:r>
          </w:p>
        </w:tc>
        <w:tc>
          <w:tcPr>
            <w:tcW w:w="6160" w:type="dxa"/>
            <w:shd w:val="clear" w:color="auto" w:fill="auto"/>
            <w:vAlign w:val="bottom"/>
            <w:hideMark/>
          </w:tcPr>
          <w:p w14:paraId="49BAEE3C" w14:textId="77777777" w:rsidR="00B90A59" w:rsidRPr="00E6674F" w:rsidRDefault="00B90A59" w:rsidP="007E6DA6">
            <w:pPr>
              <w:rPr>
                <w:color w:val="000000"/>
              </w:rPr>
            </w:pPr>
            <w:r w:rsidRPr="00E6674F">
              <w:rPr>
                <w:color w:val="000000"/>
              </w:rPr>
              <w:t>Расходы на прочую литературу, подписку</w:t>
            </w:r>
          </w:p>
        </w:tc>
        <w:tc>
          <w:tcPr>
            <w:tcW w:w="1120" w:type="dxa"/>
            <w:tcBorders>
              <w:top w:val="nil"/>
              <w:left w:val="nil"/>
              <w:bottom w:val="single" w:sz="4" w:space="0" w:color="auto"/>
              <w:right w:val="nil"/>
            </w:tcBorders>
            <w:shd w:val="clear" w:color="auto" w:fill="auto"/>
            <w:noWrap/>
            <w:vAlign w:val="center"/>
            <w:hideMark/>
          </w:tcPr>
          <w:p w14:paraId="23525428" w14:textId="77777777" w:rsidR="00B90A59" w:rsidRPr="00E6674F" w:rsidRDefault="00B90A59" w:rsidP="007E6DA6">
            <w:pPr>
              <w:jc w:val="right"/>
              <w:rPr>
                <w:color w:val="000000"/>
              </w:rPr>
            </w:pPr>
            <w:r w:rsidRPr="00E6674F">
              <w:rPr>
                <w:color w:val="000000"/>
              </w:rPr>
              <w:t>4</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28734CA3"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6A4FD557" w14:textId="77777777" w:rsidR="00B90A59" w:rsidRPr="00E6674F" w:rsidRDefault="00B90A59" w:rsidP="007E6DA6">
            <w:pPr>
              <w:jc w:val="right"/>
              <w:rPr>
                <w:color w:val="000000"/>
              </w:rPr>
            </w:pPr>
            <w:r w:rsidRPr="00E6674F">
              <w:rPr>
                <w:color w:val="000000"/>
              </w:rPr>
              <w:t>4</w:t>
            </w:r>
          </w:p>
        </w:tc>
      </w:tr>
      <w:tr w:rsidR="00B90A59" w:rsidRPr="00E6674F" w14:paraId="565A82A0" w14:textId="77777777" w:rsidTr="007E6DA6">
        <w:trPr>
          <w:trHeight w:val="315"/>
        </w:trPr>
        <w:tc>
          <w:tcPr>
            <w:tcW w:w="440" w:type="dxa"/>
            <w:shd w:val="clear" w:color="auto" w:fill="auto"/>
            <w:noWrap/>
            <w:vAlign w:val="center"/>
            <w:hideMark/>
          </w:tcPr>
          <w:p w14:paraId="224B76E0" w14:textId="77777777" w:rsidR="00B90A59" w:rsidRPr="00E6674F" w:rsidRDefault="00B90A59" w:rsidP="007E6DA6">
            <w:pPr>
              <w:jc w:val="right"/>
              <w:rPr>
                <w:color w:val="000000"/>
                <w:sz w:val="20"/>
                <w:szCs w:val="20"/>
              </w:rPr>
            </w:pPr>
            <w:r w:rsidRPr="00E6674F">
              <w:rPr>
                <w:color w:val="000000"/>
                <w:sz w:val="20"/>
                <w:szCs w:val="20"/>
              </w:rPr>
              <w:t>12</w:t>
            </w:r>
          </w:p>
        </w:tc>
        <w:tc>
          <w:tcPr>
            <w:tcW w:w="6160" w:type="dxa"/>
            <w:shd w:val="clear" w:color="auto" w:fill="auto"/>
            <w:vAlign w:val="bottom"/>
            <w:hideMark/>
          </w:tcPr>
          <w:p w14:paraId="441C45C4" w14:textId="77777777" w:rsidR="00B90A59" w:rsidRPr="00E6674F" w:rsidRDefault="00B90A59" w:rsidP="007E6DA6">
            <w:pPr>
              <w:rPr>
                <w:color w:val="000000"/>
              </w:rPr>
            </w:pPr>
            <w:r w:rsidRPr="00E6674F">
              <w:rPr>
                <w:color w:val="000000"/>
              </w:rPr>
              <w:t>Списание программного обеспечения</w:t>
            </w:r>
          </w:p>
        </w:tc>
        <w:tc>
          <w:tcPr>
            <w:tcW w:w="1120" w:type="dxa"/>
            <w:tcBorders>
              <w:top w:val="nil"/>
              <w:left w:val="nil"/>
              <w:bottom w:val="single" w:sz="4" w:space="0" w:color="auto"/>
              <w:right w:val="nil"/>
            </w:tcBorders>
            <w:shd w:val="clear" w:color="auto" w:fill="auto"/>
            <w:noWrap/>
            <w:vAlign w:val="center"/>
            <w:hideMark/>
          </w:tcPr>
          <w:p w14:paraId="0BAD5A9B" w14:textId="77777777" w:rsidR="00B90A59" w:rsidRPr="00E6674F" w:rsidRDefault="00B90A59" w:rsidP="007E6DA6">
            <w:pPr>
              <w:jc w:val="right"/>
              <w:rPr>
                <w:color w:val="000000"/>
              </w:rPr>
            </w:pPr>
            <w:r w:rsidRPr="00E6674F">
              <w:rPr>
                <w:color w:val="000000"/>
              </w:rPr>
              <w:t>107</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14799D17" w14:textId="77777777" w:rsidR="00B90A59" w:rsidRPr="00E6674F" w:rsidRDefault="00B90A59" w:rsidP="007E6DA6">
            <w:pPr>
              <w:jc w:val="right"/>
              <w:rPr>
                <w:color w:val="000000"/>
              </w:rPr>
            </w:pPr>
            <w:r w:rsidRPr="00E6674F">
              <w:rPr>
                <w:color w:val="000000"/>
              </w:rPr>
              <w:t>77</w:t>
            </w:r>
          </w:p>
        </w:tc>
        <w:tc>
          <w:tcPr>
            <w:tcW w:w="1120" w:type="dxa"/>
            <w:tcBorders>
              <w:top w:val="nil"/>
              <w:left w:val="nil"/>
              <w:bottom w:val="single" w:sz="4" w:space="0" w:color="auto"/>
              <w:right w:val="single" w:sz="8" w:space="0" w:color="auto"/>
            </w:tcBorders>
            <w:shd w:val="clear" w:color="auto" w:fill="auto"/>
            <w:noWrap/>
            <w:vAlign w:val="center"/>
            <w:hideMark/>
          </w:tcPr>
          <w:p w14:paraId="188C385A" w14:textId="77777777" w:rsidR="00B90A59" w:rsidRPr="00E6674F" w:rsidRDefault="00B90A59" w:rsidP="007E6DA6">
            <w:pPr>
              <w:jc w:val="right"/>
              <w:rPr>
                <w:color w:val="000000"/>
              </w:rPr>
            </w:pPr>
            <w:r w:rsidRPr="00E6674F">
              <w:rPr>
                <w:color w:val="000000"/>
              </w:rPr>
              <w:t>185</w:t>
            </w:r>
          </w:p>
        </w:tc>
      </w:tr>
      <w:tr w:rsidR="00B90A59" w:rsidRPr="00E6674F" w14:paraId="642A891C" w14:textId="77777777" w:rsidTr="007E6DA6">
        <w:trPr>
          <w:trHeight w:val="315"/>
        </w:trPr>
        <w:tc>
          <w:tcPr>
            <w:tcW w:w="440" w:type="dxa"/>
            <w:shd w:val="clear" w:color="auto" w:fill="auto"/>
            <w:noWrap/>
            <w:vAlign w:val="center"/>
            <w:hideMark/>
          </w:tcPr>
          <w:p w14:paraId="69521B39" w14:textId="77777777" w:rsidR="00B90A59" w:rsidRPr="00E6674F" w:rsidRDefault="00B90A59" w:rsidP="007E6DA6">
            <w:pPr>
              <w:jc w:val="right"/>
              <w:rPr>
                <w:color w:val="000000"/>
                <w:sz w:val="20"/>
                <w:szCs w:val="20"/>
              </w:rPr>
            </w:pPr>
            <w:r w:rsidRPr="00E6674F">
              <w:rPr>
                <w:color w:val="000000"/>
                <w:sz w:val="20"/>
                <w:szCs w:val="20"/>
              </w:rPr>
              <w:t>13</w:t>
            </w:r>
          </w:p>
        </w:tc>
        <w:tc>
          <w:tcPr>
            <w:tcW w:w="6160" w:type="dxa"/>
            <w:shd w:val="clear" w:color="auto" w:fill="auto"/>
            <w:vAlign w:val="bottom"/>
            <w:hideMark/>
          </w:tcPr>
          <w:p w14:paraId="0DEB5784" w14:textId="77777777" w:rsidR="00B90A59" w:rsidRPr="00E6674F" w:rsidRDefault="00B90A59" w:rsidP="007E6DA6">
            <w:pPr>
              <w:rPr>
                <w:color w:val="000000"/>
              </w:rPr>
            </w:pPr>
            <w:r w:rsidRPr="00E6674F">
              <w:rPr>
                <w:color w:val="000000"/>
              </w:rPr>
              <w:t>Обслуживание кассовых аппаратов</w:t>
            </w:r>
          </w:p>
        </w:tc>
        <w:tc>
          <w:tcPr>
            <w:tcW w:w="1120" w:type="dxa"/>
            <w:tcBorders>
              <w:top w:val="nil"/>
              <w:left w:val="nil"/>
              <w:bottom w:val="single" w:sz="4" w:space="0" w:color="auto"/>
              <w:right w:val="nil"/>
            </w:tcBorders>
            <w:shd w:val="clear" w:color="auto" w:fill="auto"/>
            <w:noWrap/>
            <w:vAlign w:val="center"/>
            <w:hideMark/>
          </w:tcPr>
          <w:p w14:paraId="18891575" w14:textId="77777777" w:rsidR="00B90A59" w:rsidRPr="00E6674F" w:rsidRDefault="00B90A59" w:rsidP="007E6DA6">
            <w:pPr>
              <w:jc w:val="right"/>
              <w:rPr>
                <w:color w:val="000000"/>
              </w:rPr>
            </w:pPr>
            <w:r w:rsidRPr="00E6674F">
              <w:rPr>
                <w:color w:val="000000"/>
              </w:rPr>
              <w:t>1</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E08ED50" w14:textId="77777777" w:rsidR="00B90A59" w:rsidRPr="00E6674F" w:rsidRDefault="00B90A59" w:rsidP="007E6DA6">
            <w:pPr>
              <w:jc w:val="right"/>
              <w:rPr>
                <w:color w:val="000000"/>
              </w:rPr>
            </w:pPr>
            <w:r w:rsidRPr="00E6674F">
              <w:rPr>
                <w:color w:val="000000"/>
              </w:rPr>
              <w:t>4</w:t>
            </w:r>
          </w:p>
        </w:tc>
        <w:tc>
          <w:tcPr>
            <w:tcW w:w="1120" w:type="dxa"/>
            <w:tcBorders>
              <w:top w:val="nil"/>
              <w:left w:val="nil"/>
              <w:bottom w:val="single" w:sz="4" w:space="0" w:color="auto"/>
              <w:right w:val="single" w:sz="8" w:space="0" w:color="auto"/>
            </w:tcBorders>
            <w:shd w:val="clear" w:color="auto" w:fill="auto"/>
            <w:noWrap/>
            <w:vAlign w:val="center"/>
            <w:hideMark/>
          </w:tcPr>
          <w:p w14:paraId="1784FEAA" w14:textId="77777777" w:rsidR="00B90A59" w:rsidRPr="00E6674F" w:rsidRDefault="00B90A59" w:rsidP="007E6DA6">
            <w:pPr>
              <w:jc w:val="right"/>
              <w:rPr>
                <w:color w:val="000000"/>
              </w:rPr>
            </w:pPr>
            <w:r w:rsidRPr="00E6674F">
              <w:rPr>
                <w:color w:val="000000"/>
              </w:rPr>
              <w:t>6</w:t>
            </w:r>
          </w:p>
        </w:tc>
      </w:tr>
      <w:tr w:rsidR="00B90A59" w:rsidRPr="00E6674F" w14:paraId="03704D37" w14:textId="77777777" w:rsidTr="007E6DA6">
        <w:trPr>
          <w:trHeight w:val="630"/>
        </w:trPr>
        <w:tc>
          <w:tcPr>
            <w:tcW w:w="440" w:type="dxa"/>
            <w:shd w:val="clear" w:color="auto" w:fill="auto"/>
            <w:noWrap/>
            <w:vAlign w:val="center"/>
            <w:hideMark/>
          </w:tcPr>
          <w:p w14:paraId="4EDAF0B4" w14:textId="77777777" w:rsidR="00B90A59" w:rsidRPr="00E6674F" w:rsidRDefault="00B90A59" w:rsidP="007E6DA6">
            <w:pPr>
              <w:jc w:val="right"/>
              <w:rPr>
                <w:color w:val="000000"/>
                <w:sz w:val="20"/>
                <w:szCs w:val="20"/>
              </w:rPr>
            </w:pPr>
            <w:r w:rsidRPr="00E6674F">
              <w:rPr>
                <w:color w:val="000000"/>
                <w:sz w:val="20"/>
                <w:szCs w:val="20"/>
              </w:rPr>
              <w:t>14</w:t>
            </w:r>
          </w:p>
        </w:tc>
        <w:tc>
          <w:tcPr>
            <w:tcW w:w="6160" w:type="dxa"/>
            <w:shd w:val="clear" w:color="auto" w:fill="auto"/>
            <w:vAlign w:val="bottom"/>
            <w:hideMark/>
          </w:tcPr>
          <w:p w14:paraId="40511B0F" w14:textId="77777777" w:rsidR="00B90A59" w:rsidRPr="00E6674F" w:rsidRDefault="00B90A59" w:rsidP="007E6DA6">
            <w:pPr>
              <w:rPr>
                <w:color w:val="000000"/>
              </w:rPr>
            </w:pPr>
            <w:r w:rsidRPr="00E6674F">
              <w:rPr>
                <w:color w:val="000000"/>
              </w:rPr>
              <w:t xml:space="preserve">Прочие, прочие расходы, прочие услуги, </w:t>
            </w:r>
            <w:proofErr w:type="spellStart"/>
            <w:proofErr w:type="gramStart"/>
            <w:r w:rsidRPr="00E6674F">
              <w:rPr>
                <w:color w:val="000000"/>
              </w:rPr>
              <w:t>телеграфноо.поч</w:t>
            </w:r>
            <w:proofErr w:type="gramEnd"/>
            <w:r w:rsidRPr="00E6674F">
              <w:rPr>
                <w:color w:val="000000"/>
              </w:rPr>
              <w:t>.услуги</w:t>
            </w:r>
            <w:proofErr w:type="spellEnd"/>
          </w:p>
        </w:tc>
        <w:tc>
          <w:tcPr>
            <w:tcW w:w="1120" w:type="dxa"/>
            <w:tcBorders>
              <w:top w:val="nil"/>
              <w:left w:val="nil"/>
              <w:bottom w:val="single" w:sz="4" w:space="0" w:color="auto"/>
              <w:right w:val="nil"/>
            </w:tcBorders>
            <w:shd w:val="clear" w:color="auto" w:fill="auto"/>
            <w:noWrap/>
            <w:vAlign w:val="center"/>
            <w:hideMark/>
          </w:tcPr>
          <w:p w14:paraId="0287D6FC" w14:textId="77777777" w:rsidR="00B90A59" w:rsidRPr="00E6674F" w:rsidRDefault="00B90A59" w:rsidP="007E6DA6">
            <w:pPr>
              <w:jc w:val="right"/>
              <w:rPr>
                <w:color w:val="000000"/>
              </w:rPr>
            </w:pPr>
            <w:r w:rsidRPr="00E6674F">
              <w:rPr>
                <w:color w:val="000000"/>
              </w:rPr>
              <w:t>6</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304F2E6E" w14:textId="77777777" w:rsidR="00B90A59" w:rsidRPr="00E6674F" w:rsidRDefault="00B90A59" w:rsidP="007E6DA6">
            <w:pPr>
              <w:jc w:val="right"/>
              <w:rPr>
                <w:color w:val="000000"/>
              </w:rPr>
            </w:pPr>
            <w:r w:rsidRPr="00E6674F">
              <w:rPr>
                <w:color w:val="000000"/>
              </w:rPr>
              <w:t>38</w:t>
            </w:r>
          </w:p>
        </w:tc>
        <w:tc>
          <w:tcPr>
            <w:tcW w:w="1120" w:type="dxa"/>
            <w:tcBorders>
              <w:top w:val="nil"/>
              <w:left w:val="nil"/>
              <w:bottom w:val="single" w:sz="4" w:space="0" w:color="auto"/>
              <w:right w:val="single" w:sz="8" w:space="0" w:color="auto"/>
            </w:tcBorders>
            <w:shd w:val="clear" w:color="auto" w:fill="auto"/>
            <w:noWrap/>
            <w:vAlign w:val="center"/>
            <w:hideMark/>
          </w:tcPr>
          <w:p w14:paraId="68B5043B" w14:textId="77777777" w:rsidR="00B90A59" w:rsidRPr="00E6674F" w:rsidRDefault="00B90A59" w:rsidP="007E6DA6">
            <w:pPr>
              <w:jc w:val="right"/>
              <w:rPr>
                <w:color w:val="000000"/>
              </w:rPr>
            </w:pPr>
            <w:r w:rsidRPr="00E6674F">
              <w:rPr>
                <w:color w:val="000000"/>
              </w:rPr>
              <w:t>44</w:t>
            </w:r>
          </w:p>
        </w:tc>
      </w:tr>
      <w:tr w:rsidR="00B90A59" w:rsidRPr="00E6674F" w14:paraId="07A19E69" w14:textId="77777777" w:rsidTr="007E6DA6">
        <w:trPr>
          <w:trHeight w:val="315"/>
        </w:trPr>
        <w:tc>
          <w:tcPr>
            <w:tcW w:w="440" w:type="dxa"/>
            <w:shd w:val="clear" w:color="auto" w:fill="auto"/>
            <w:noWrap/>
            <w:vAlign w:val="center"/>
            <w:hideMark/>
          </w:tcPr>
          <w:p w14:paraId="064EDB2D" w14:textId="77777777" w:rsidR="00B90A59" w:rsidRPr="00E6674F" w:rsidRDefault="00B90A59" w:rsidP="007E6DA6">
            <w:pPr>
              <w:jc w:val="right"/>
              <w:rPr>
                <w:color w:val="000000"/>
                <w:sz w:val="20"/>
                <w:szCs w:val="20"/>
              </w:rPr>
            </w:pPr>
            <w:r w:rsidRPr="00E6674F">
              <w:rPr>
                <w:color w:val="000000"/>
                <w:sz w:val="20"/>
                <w:szCs w:val="20"/>
              </w:rPr>
              <w:t>15</w:t>
            </w:r>
          </w:p>
        </w:tc>
        <w:tc>
          <w:tcPr>
            <w:tcW w:w="6160" w:type="dxa"/>
            <w:shd w:val="clear" w:color="auto" w:fill="auto"/>
            <w:vAlign w:val="bottom"/>
            <w:hideMark/>
          </w:tcPr>
          <w:p w14:paraId="1A3AF690" w14:textId="77777777" w:rsidR="00B90A59" w:rsidRPr="00E6674F" w:rsidRDefault="00B90A59" w:rsidP="007E6DA6">
            <w:pPr>
              <w:rPr>
                <w:color w:val="000000"/>
              </w:rPr>
            </w:pPr>
            <w:r w:rsidRPr="00E6674F">
              <w:rPr>
                <w:color w:val="000000"/>
              </w:rPr>
              <w:t>Размещение информации в СМИ</w:t>
            </w:r>
          </w:p>
        </w:tc>
        <w:tc>
          <w:tcPr>
            <w:tcW w:w="1120" w:type="dxa"/>
            <w:tcBorders>
              <w:top w:val="nil"/>
              <w:left w:val="nil"/>
              <w:bottom w:val="single" w:sz="4" w:space="0" w:color="auto"/>
              <w:right w:val="nil"/>
            </w:tcBorders>
            <w:shd w:val="clear" w:color="auto" w:fill="auto"/>
            <w:noWrap/>
            <w:vAlign w:val="center"/>
            <w:hideMark/>
          </w:tcPr>
          <w:p w14:paraId="6311A20A" w14:textId="77777777" w:rsidR="00B90A59" w:rsidRPr="00E6674F" w:rsidRDefault="00B90A59" w:rsidP="007E6DA6">
            <w:pPr>
              <w:jc w:val="right"/>
              <w:rPr>
                <w:color w:val="000000"/>
              </w:rPr>
            </w:pPr>
            <w:r w:rsidRPr="00E6674F">
              <w:rPr>
                <w:color w:val="000000"/>
              </w:rPr>
              <w:t>20</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36824E86" w14:textId="77777777" w:rsidR="00B90A59" w:rsidRPr="00E6674F" w:rsidRDefault="00B90A59" w:rsidP="007E6DA6">
            <w:pPr>
              <w:jc w:val="right"/>
              <w:rPr>
                <w:color w:val="000000"/>
              </w:rPr>
            </w:pPr>
            <w:r w:rsidRPr="00E6674F">
              <w:rPr>
                <w:color w:val="000000"/>
              </w:rPr>
              <w:t>3</w:t>
            </w:r>
          </w:p>
        </w:tc>
        <w:tc>
          <w:tcPr>
            <w:tcW w:w="1120" w:type="dxa"/>
            <w:tcBorders>
              <w:top w:val="nil"/>
              <w:left w:val="nil"/>
              <w:bottom w:val="single" w:sz="4" w:space="0" w:color="auto"/>
              <w:right w:val="single" w:sz="8" w:space="0" w:color="auto"/>
            </w:tcBorders>
            <w:shd w:val="clear" w:color="auto" w:fill="auto"/>
            <w:noWrap/>
            <w:vAlign w:val="center"/>
            <w:hideMark/>
          </w:tcPr>
          <w:p w14:paraId="400B2BF1" w14:textId="77777777" w:rsidR="00B90A59" w:rsidRPr="00E6674F" w:rsidRDefault="00B90A59" w:rsidP="007E6DA6">
            <w:pPr>
              <w:jc w:val="right"/>
              <w:rPr>
                <w:color w:val="000000"/>
              </w:rPr>
            </w:pPr>
            <w:r w:rsidRPr="00E6674F">
              <w:rPr>
                <w:color w:val="000000"/>
              </w:rPr>
              <w:t>23</w:t>
            </w:r>
          </w:p>
        </w:tc>
      </w:tr>
      <w:tr w:rsidR="00B90A59" w:rsidRPr="00E6674F" w14:paraId="786C488A" w14:textId="77777777" w:rsidTr="007E6DA6">
        <w:trPr>
          <w:trHeight w:val="315"/>
        </w:trPr>
        <w:tc>
          <w:tcPr>
            <w:tcW w:w="440" w:type="dxa"/>
            <w:shd w:val="clear" w:color="auto" w:fill="auto"/>
            <w:noWrap/>
            <w:vAlign w:val="center"/>
            <w:hideMark/>
          </w:tcPr>
          <w:p w14:paraId="5E46DE29" w14:textId="77777777" w:rsidR="00B90A59" w:rsidRPr="00E6674F" w:rsidRDefault="00B90A59" w:rsidP="007E6DA6">
            <w:pPr>
              <w:jc w:val="right"/>
              <w:rPr>
                <w:color w:val="000000"/>
                <w:sz w:val="20"/>
                <w:szCs w:val="20"/>
              </w:rPr>
            </w:pPr>
            <w:r w:rsidRPr="00E6674F">
              <w:rPr>
                <w:color w:val="000000"/>
                <w:sz w:val="20"/>
                <w:szCs w:val="20"/>
              </w:rPr>
              <w:t>16</w:t>
            </w:r>
          </w:p>
        </w:tc>
        <w:tc>
          <w:tcPr>
            <w:tcW w:w="6160" w:type="dxa"/>
            <w:shd w:val="clear" w:color="auto" w:fill="auto"/>
            <w:vAlign w:val="bottom"/>
            <w:hideMark/>
          </w:tcPr>
          <w:p w14:paraId="5FC5B7B0" w14:textId="77777777" w:rsidR="00B90A59" w:rsidRPr="00E6674F" w:rsidRDefault="00B90A59" w:rsidP="007E6DA6">
            <w:pPr>
              <w:rPr>
                <w:color w:val="000000"/>
              </w:rPr>
            </w:pPr>
            <w:r w:rsidRPr="00E6674F">
              <w:rPr>
                <w:color w:val="000000"/>
              </w:rPr>
              <w:t xml:space="preserve">Расходы по оформлению </w:t>
            </w:r>
            <w:proofErr w:type="spellStart"/>
            <w:proofErr w:type="gramStart"/>
            <w:r w:rsidRPr="00E6674F">
              <w:rPr>
                <w:color w:val="000000"/>
              </w:rPr>
              <w:t>тех.документации</w:t>
            </w:r>
            <w:proofErr w:type="spellEnd"/>
            <w:proofErr w:type="gramEnd"/>
          </w:p>
        </w:tc>
        <w:tc>
          <w:tcPr>
            <w:tcW w:w="1120" w:type="dxa"/>
            <w:tcBorders>
              <w:top w:val="nil"/>
              <w:left w:val="nil"/>
              <w:bottom w:val="single" w:sz="4" w:space="0" w:color="auto"/>
              <w:right w:val="nil"/>
            </w:tcBorders>
            <w:shd w:val="clear" w:color="auto" w:fill="auto"/>
            <w:noWrap/>
            <w:vAlign w:val="center"/>
            <w:hideMark/>
          </w:tcPr>
          <w:p w14:paraId="3F24D140" w14:textId="77777777" w:rsidR="00B90A59" w:rsidRPr="00E6674F" w:rsidRDefault="00B90A59" w:rsidP="007E6DA6">
            <w:pPr>
              <w:jc w:val="right"/>
              <w:rPr>
                <w:color w:val="000000"/>
              </w:rPr>
            </w:pPr>
            <w:r w:rsidRPr="00E6674F">
              <w:rPr>
                <w:color w:val="000000"/>
              </w:rPr>
              <w:t>3</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027C56D3"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771B9692" w14:textId="77777777" w:rsidR="00B90A59" w:rsidRPr="00E6674F" w:rsidRDefault="00B90A59" w:rsidP="007E6DA6">
            <w:pPr>
              <w:jc w:val="right"/>
              <w:rPr>
                <w:color w:val="000000"/>
              </w:rPr>
            </w:pPr>
            <w:r w:rsidRPr="00E6674F">
              <w:rPr>
                <w:color w:val="000000"/>
              </w:rPr>
              <w:t>3</w:t>
            </w:r>
          </w:p>
        </w:tc>
      </w:tr>
      <w:tr w:rsidR="00B90A59" w:rsidRPr="00E6674F" w14:paraId="5666ED54" w14:textId="77777777" w:rsidTr="007E6DA6">
        <w:trPr>
          <w:trHeight w:val="315"/>
        </w:trPr>
        <w:tc>
          <w:tcPr>
            <w:tcW w:w="440" w:type="dxa"/>
            <w:shd w:val="clear" w:color="auto" w:fill="auto"/>
            <w:noWrap/>
            <w:vAlign w:val="center"/>
            <w:hideMark/>
          </w:tcPr>
          <w:p w14:paraId="6D27BD75" w14:textId="77777777" w:rsidR="00B90A59" w:rsidRPr="00E6674F" w:rsidRDefault="00B90A59" w:rsidP="007E6DA6">
            <w:pPr>
              <w:jc w:val="right"/>
              <w:rPr>
                <w:color w:val="000000"/>
                <w:sz w:val="20"/>
                <w:szCs w:val="20"/>
              </w:rPr>
            </w:pPr>
            <w:r w:rsidRPr="00E6674F">
              <w:rPr>
                <w:color w:val="000000"/>
                <w:sz w:val="20"/>
                <w:szCs w:val="20"/>
              </w:rPr>
              <w:t>17</w:t>
            </w:r>
          </w:p>
        </w:tc>
        <w:tc>
          <w:tcPr>
            <w:tcW w:w="6160" w:type="dxa"/>
            <w:shd w:val="clear" w:color="auto" w:fill="auto"/>
            <w:vAlign w:val="bottom"/>
            <w:hideMark/>
          </w:tcPr>
          <w:p w14:paraId="289C1DED" w14:textId="77777777" w:rsidR="00B90A59" w:rsidRPr="00E6674F" w:rsidRDefault="00B90A59" w:rsidP="007E6DA6">
            <w:pPr>
              <w:rPr>
                <w:color w:val="000000"/>
              </w:rPr>
            </w:pPr>
            <w:r w:rsidRPr="00E6674F">
              <w:rPr>
                <w:color w:val="000000"/>
              </w:rPr>
              <w:t>Расходы по охране имущества</w:t>
            </w:r>
          </w:p>
        </w:tc>
        <w:tc>
          <w:tcPr>
            <w:tcW w:w="1120" w:type="dxa"/>
            <w:tcBorders>
              <w:top w:val="nil"/>
              <w:left w:val="nil"/>
              <w:bottom w:val="single" w:sz="4" w:space="0" w:color="auto"/>
              <w:right w:val="nil"/>
            </w:tcBorders>
            <w:shd w:val="clear" w:color="auto" w:fill="auto"/>
            <w:noWrap/>
            <w:vAlign w:val="center"/>
            <w:hideMark/>
          </w:tcPr>
          <w:p w14:paraId="0834E0A5" w14:textId="77777777" w:rsidR="00B90A59" w:rsidRPr="00E6674F" w:rsidRDefault="00B90A59" w:rsidP="007E6DA6">
            <w:pPr>
              <w:jc w:val="right"/>
              <w:rPr>
                <w:color w:val="000000"/>
              </w:rPr>
            </w:pPr>
            <w:r w:rsidRPr="00E6674F">
              <w:rPr>
                <w:color w:val="000000"/>
              </w:rPr>
              <w:t>78</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F9AE1B8" w14:textId="77777777" w:rsidR="00B90A59" w:rsidRPr="00E6674F" w:rsidRDefault="00B90A59" w:rsidP="007E6DA6">
            <w:pPr>
              <w:jc w:val="right"/>
              <w:rPr>
                <w:color w:val="000000"/>
              </w:rPr>
            </w:pPr>
            <w:r w:rsidRPr="00E6674F">
              <w:rPr>
                <w:color w:val="000000"/>
              </w:rPr>
              <w:t>48</w:t>
            </w:r>
          </w:p>
        </w:tc>
        <w:tc>
          <w:tcPr>
            <w:tcW w:w="1120" w:type="dxa"/>
            <w:tcBorders>
              <w:top w:val="nil"/>
              <w:left w:val="nil"/>
              <w:bottom w:val="single" w:sz="4" w:space="0" w:color="auto"/>
              <w:right w:val="single" w:sz="8" w:space="0" w:color="auto"/>
            </w:tcBorders>
            <w:shd w:val="clear" w:color="auto" w:fill="auto"/>
            <w:noWrap/>
            <w:vAlign w:val="center"/>
            <w:hideMark/>
          </w:tcPr>
          <w:p w14:paraId="23D2507F" w14:textId="77777777" w:rsidR="00B90A59" w:rsidRPr="00E6674F" w:rsidRDefault="00B90A59" w:rsidP="007E6DA6">
            <w:pPr>
              <w:jc w:val="right"/>
              <w:rPr>
                <w:color w:val="000000"/>
              </w:rPr>
            </w:pPr>
            <w:r w:rsidRPr="00E6674F">
              <w:rPr>
                <w:color w:val="000000"/>
              </w:rPr>
              <w:t>126</w:t>
            </w:r>
          </w:p>
        </w:tc>
      </w:tr>
      <w:tr w:rsidR="00B90A59" w:rsidRPr="00E6674F" w14:paraId="60574015" w14:textId="77777777" w:rsidTr="007E6DA6">
        <w:trPr>
          <w:trHeight w:val="315"/>
        </w:trPr>
        <w:tc>
          <w:tcPr>
            <w:tcW w:w="440" w:type="dxa"/>
            <w:shd w:val="clear" w:color="auto" w:fill="auto"/>
            <w:noWrap/>
            <w:vAlign w:val="center"/>
            <w:hideMark/>
          </w:tcPr>
          <w:p w14:paraId="45AB9D83" w14:textId="77777777" w:rsidR="00B90A59" w:rsidRPr="00E6674F" w:rsidRDefault="00B90A59" w:rsidP="007E6DA6">
            <w:pPr>
              <w:jc w:val="right"/>
              <w:rPr>
                <w:color w:val="000000"/>
                <w:sz w:val="20"/>
                <w:szCs w:val="20"/>
              </w:rPr>
            </w:pPr>
            <w:r w:rsidRPr="00E6674F">
              <w:rPr>
                <w:color w:val="000000"/>
                <w:sz w:val="20"/>
                <w:szCs w:val="20"/>
              </w:rPr>
              <w:t>18</w:t>
            </w:r>
          </w:p>
        </w:tc>
        <w:tc>
          <w:tcPr>
            <w:tcW w:w="6160" w:type="dxa"/>
            <w:shd w:val="clear" w:color="auto" w:fill="auto"/>
            <w:vAlign w:val="bottom"/>
            <w:hideMark/>
          </w:tcPr>
          <w:p w14:paraId="63C676F1" w14:textId="77777777" w:rsidR="00B90A59" w:rsidRPr="00E6674F" w:rsidRDefault="00B90A59" w:rsidP="007E6DA6">
            <w:pPr>
              <w:rPr>
                <w:color w:val="000000"/>
              </w:rPr>
            </w:pPr>
            <w:r w:rsidRPr="00E6674F">
              <w:rPr>
                <w:color w:val="000000"/>
              </w:rPr>
              <w:t>Транспортные услуги</w:t>
            </w:r>
          </w:p>
        </w:tc>
        <w:tc>
          <w:tcPr>
            <w:tcW w:w="1120" w:type="dxa"/>
            <w:tcBorders>
              <w:top w:val="nil"/>
              <w:left w:val="nil"/>
              <w:bottom w:val="single" w:sz="4" w:space="0" w:color="auto"/>
              <w:right w:val="nil"/>
            </w:tcBorders>
            <w:shd w:val="clear" w:color="auto" w:fill="auto"/>
            <w:noWrap/>
            <w:vAlign w:val="center"/>
            <w:hideMark/>
          </w:tcPr>
          <w:p w14:paraId="4FCDD8E9" w14:textId="77777777" w:rsidR="00B90A59" w:rsidRPr="00E6674F" w:rsidRDefault="00B90A59" w:rsidP="007E6DA6">
            <w:pPr>
              <w:jc w:val="right"/>
              <w:rPr>
                <w:color w:val="000000"/>
              </w:rPr>
            </w:pPr>
            <w:r w:rsidRPr="00E6674F">
              <w:rPr>
                <w:color w:val="000000"/>
              </w:rPr>
              <w:t>1</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270748EC"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5D855D40" w14:textId="77777777" w:rsidR="00B90A59" w:rsidRPr="00E6674F" w:rsidRDefault="00B90A59" w:rsidP="007E6DA6">
            <w:pPr>
              <w:jc w:val="right"/>
              <w:rPr>
                <w:color w:val="000000"/>
              </w:rPr>
            </w:pPr>
            <w:r w:rsidRPr="00E6674F">
              <w:rPr>
                <w:color w:val="000000"/>
              </w:rPr>
              <w:t>1</w:t>
            </w:r>
          </w:p>
        </w:tc>
      </w:tr>
      <w:tr w:rsidR="00B90A59" w:rsidRPr="00E6674F" w14:paraId="6BF970D9" w14:textId="77777777" w:rsidTr="007E6DA6">
        <w:trPr>
          <w:trHeight w:val="315"/>
        </w:trPr>
        <w:tc>
          <w:tcPr>
            <w:tcW w:w="440" w:type="dxa"/>
            <w:shd w:val="clear" w:color="auto" w:fill="auto"/>
            <w:noWrap/>
            <w:vAlign w:val="center"/>
            <w:hideMark/>
          </w:tcPr>
          <w:p w14:paraId="0E424BAF" w14:textId="77777777" w:rsidR="00B90A59" w:rsidRPr="00E6674F" w:rsidRDefault="00B90A59" w:rsidP="007E6DA6">
            <w:pPr>
              <w:jc w:val="right"/>
              <w:rPr>
                <w:color w:val="000000"/>
                <w:sz w:val="20"/>
                <w:szCs w:val="20"/>
              </w:rPr>
            </w:pPr>
            <w:r w:rsidRPr="00E6674F">
              <w:rPr>
                <w:color w:val="000000"/>
                <w:sz w:val="20"/>
                <w:szCs w:val="20"/>
              </w:rPr>
              <w:t>19</w:t>
            </w:r>
          </w:p>
        </w:tc>
        <w:tc>
          <w:tcPr>
            <w:tcW w:w="6160" w:type="dxa"/>
            <w:shd w:val="clear" w:color="auto" w:fill="auto"/>
            <w:vAlign w:val="bottom"/>
            <w:hideMark/>
          </w:tcPr>
          <w:p w14:paraId="205E3B30" w14:textId="77777777" w:rsidR="00B90A59" w:rsidRPr="00E6674F" w:rsidRDefault="00B90A59" w:rsidP="007E6DA6">
            <w:pPr>
              <w:rPr>
                <w:color w:val="000000"/>
              </w:rPr>
            </w:pPr>
            <w:proofErr w:type="spellStart"/>
            <w:r w:rsidRPr="00E6674F">
              <w:rPr>
                <w:color w:val="000000"/>
              </w:rPr>
              <w:t>Комунальные</w:t>
            </w:r>
            <w:proofErr w:type="spellEnd"/>
            <w:r w:rsidRPr="00E6674F">
              <w:rPr>
                <w:color w:val="000000"/>
              </w:rPr>
              <w:t xml:space="preserve"> услуги (вода, тепло, </w:t>
            </w:r>
            <w:proofErr w:type="spellStart"/>
            <w:proofErr w:type="gramStart"/>
            <w:r w:rsidRPr="00E6674F">
              <w:rPr>
                <w:color w:val="000000"/>
              </w:rPr>
              <w:t>эл.энергия</w:t>
            </w:r>
            <w:proofErr w:type="spellEnd"/>
            <w:proofErr w:type="gramEnd"/>
            <w:r w:rsidRPr="00E6674F">
              <w:rPr>
                <w:color w:val="000000"/>
              </w:rPr>
              <w:t>)</w:t>
            </w:r>
          </w:p>
        </w:tc>
        <w:tc>
          <w:tcPr>
            <w:tcW w:w="1120" w:type="dxa"/>
            <w:tcBorders>
              <w:top w:val="nil"/>
              <w:left w:val="nil"/>
              <w:bottom w:val="single" w:sz="4" w:space="0" w:color="auto"/>
              <w:right w:val="nil"/>
            </w:tcBorders>
            <w:shd w:val="clear" w:color="auto" w:fill="auto"/>
            <w:noWrap/>
            <w:vAlign w:val="center"/>
            <w:hideMark/>
          </w:tcPr>
          <w:p w14:paraId="5A116645" w14:textId="77777777" w:rsidR="00B90A59" w:rsidRPr="00E6674F" w:rsidRDefault="00B90A59" w:rsidP="007E6DA6">
            <w:pPr>
              <w:jc w:val="right"/>
              <w:rPr>
                <w:color w:val="000000"/>
              </w:rPr>
            </w:pPr>
            <w:r w:rsidRPr="00E6674F">
              <w:rPr>
                <w:color w:val="000000"/>
              </w:rPr>
              <w:t>52</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88D49FE" w14:textId="77777777" w:rsidR="00B90A59" w:rsidRPr="00E6674F" w:rsidRDefault="00B90A59" w:rsidP="007E6DA6">
            <w:pPr>
              <w:jc w:val="right"/>
              <w:rPr>
                <w:color w:val="000000"/>
              </w:rPr>
            </w:pPr>
            <w:r w:rsidRPr="00E6674F">
              <w:rPr>
                <w:color w:val="000000"/>
              </w:rPr>
              <w:t>8</w:t>
            </w:r>
          </w:p>
        </w:tc>
        <w:tc>
          <w:tcPr>
            <w:tcW w:w="1120" w:type="dxa"/>
            <w:tcBorders>
              <w:top w:val="nil"/>
              <w:left w:val="nil"/>
              <w:bottom w:val="single" w:sz="4" w:space="0" w:color="auto"/>
              <w:right w:val="single" w:sz="8" w:space="0" w:color="auto"/>
            </w:tcBorders>
            <w:shd w:val="clear" w:color="auto" w:fill="auto"/>
            <w:noWrap/>
            <w:vAlign w:val="center"/>
            <w:hideMark/>
          </w:tcPr>
          <w:p w14:paraId="0F5C88D1" w14:textId="77777777" w:rsidR="00B90A59" w:rsidRPr="00E6674F" w:rsidRDefault="00B90A59" w:rsidP="007E6DA6">
            <w:pPr>
              <w:jc w:val="right"/>
              <w:rPr>
                <w:color w:val="000000"/>
              </w:rPr>
            </w:pPr>
            <w:r w:rsidRPr="00E6674F">
              <w:rPr>
                <w:color w:val="000000"/>
              </w:rPr>
              <w:t>60</w:t>
            </w:r>
          </w:p>
        </w:tc>
      </w:tr>
      <w:tr w:rsidR="00B90A59" w:rsidRPr="00E6674F" w14:paraId="684FEE68" w14:textId="77777777" w:rsidTr="007E6DA6">
        <w:trPr>
          <w:trHeight w:val="315"/>
        </w:trPr>
        <w:tc>
          <w:tcPr>
            <w:tcW w:w="440" w:type="dxa"/>
            <w:shd w:val="clear" w:color="auto" w:fill="auto"/>
            <w:noWrap/>
            <w:vAlign w:val="center"/>
            <w:hideMark/>
          </w:tcPr>
          <w:p w14:paraId="5B6B1424" w14:textId="77777777" w:rsidR="00B90A59" w:rsidRPr="00E6674F" w:rsidRDefault="00B90A59" w:rsidP="007E6DA6">
            <w:pPr>
              <w:jc w:val="right"/>
              <w:rPr>
                <w:color w:val="000000"/>
                <w:sz w:val="20"/>
                <w:szCs w:val="20"/>
              </w:rPr>
            </w:pPr>
            <w:r w:rsidRPr="00E6674F">
              <w:rPr>
                <w:color w:val="000000"/>
                <w:sz w:val="20"/>
                <w:szCs w:val="20"/>
              </w:rPr>
              <w:t>20</w:t>
            </w:r>
          </w:p>
        </w:tc>
        <w:tc>
          <w:tcPr>
            <w:tcW w:w="6160" w:type="dxa"/>
            <w:shd w:val="clear" w:color="auto" w:fill="auto"/>
            <w:vAlign w:val="bottom"/>
            <w:hideMark/>
          </w:tcPr>
          <w:p w14:paraId="35F084B7" w14:textId="77777777" w:rsidR="00B90A59" w:rsidRPr="00E6674F" w:rsidRDefault="00B90A59" w:rsidP="007E6DA6">
            <w:pPr>
              <w:rPr>
                <w:color w:val="000000"/>
              </w:rPr>
            </w:pPr>
            <w:r w:rsidRPr="00E6674F">
              <w:rPr>
                <w:color w:val="000000"/>
              </w:rPr>
              <w:t>Вывоз мусора</w:t>
            </w:r>
          </w:p>
        </w:tc>
        <w:tc>
          <w:tcPr>
            <w:tcW w:w="1120" w:type="dxa"/>
            <w:tcBorders>
              <w:top w:val="nil"/>
              <w:left w:val="nil"/>
              <w:bottom w:val="single" w:sz="4" w:space="0" w:color="auto"/>
              <w:right w:val="nil"/>
            </w:tcBorders>
            <w:shd w:val="clear" w:color="auto" w:fill="auto"/>
            <w:noWrap/>
            <w:vAlign w:val="center"/>
            <w:hideMark/>
          </w:tcPr>
          <w:p w14:paraId="67203FF0" w14:textId="77777777" w:rsidR="00B90A59" w:rsidRPr="00E6674F" w:rsidRDefault="00B90A59" w:rsidP="007E6DA6">
            <w:pPr>
              <w:jc w:val="right"/>
              <w:rPr>
                <w:color w:val="000000"/>
              </w:rPr>
            </w:pPr>
            <w:r w:rsidRPr="00E6674F">
              <w:rPr>
                <w:color w:val="000000"/>
              </w:rPr>
              <w:t>2</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B41C3C3" w14:textId="77777777" w:rsidR="00B90A59" w:rsidRPr="00E6674F" w:rsidRDefault="00B90A59" w:rsidP="007E6DA6">
            <w:pPr>
              <w:jc w:val="right"/>
              <w:rPr>
                <w:color w:val="000000"/>
              </w:rPr>
            </w:pPr>
            <w:r w:rsidRPr="00E6674F">
              <w:rPr>
                <w:color w:val="000000"/>
              </w:rPr>
              <w:t>1</w:t>
            </w:r>
          </w:p>
        </w:tc>
        <w:tc>
          <w:tcPr>
            <w:tcW w:w="1120" w:type="dxa"/>
            <w:tcBorders>
              <w:top w:val="nil"/>
              <w:left w:val="nil"/>
              <w:bottom w:val="single" w:sz="4" w:space="0" w:color="auto"/>
              <w:right w:val="single" w:sz="8" w:space="0" w:color="auto"/>
            </w:tcBorders>
            <w:shd w:val="clear" w:color="auto" w:fill="auto"/>
            <w:noWrap/>
            <w:vAlign w:val="center"/>
            <w:hideMark/>
          </w:tcPr>
          <w:p w14:paraId="04FFE70F" w14:textId="77777777" w:rsidR="00B90A59" w:rsidRPr="00E6674F" w:rsidRDefault="00B90A59" w:rsidP="007E6DA6">
            <w:pPr>
              <w:jc w:val="right"/>
              <w:rPr>
                <w:color w:val="000000"/>
              </w:rPr>
            </w:pPr>
            <w:r w:rsidRPr="00E6674F">
              <w:rPr>
                <w:color w:val="000000"/>
              </w:rPr>
              <w:t>3</w:t>
            </w:r>
          </w:p>
        </w:tc>
      </w:tr>
      <w:tr w:rsidR="00B90A59" w:rsidRPr="00E6674F" w14:paraId="2DE6665F" w14:textId="77777777" w:rsidTr="007E6DA6">
        <w:trPr>
          <w:trHeight w:val="315"/>
        </w:trPr>
        <w:tc>
          <w:tcPr>
            <w:tcW w:w="440" w:type="dxa"/>
            <w:shd w:val="clear" w:color="auto" w:fill="auto"/>
            <w:noWrap/>
            <w:vAlign w:val="center"/>
            <w:hideMark/>
          </w:tcPr>
          <w:p w14:paraId="5D7A0251" w14:textId="77777777" w:rsidR="00B90A59" w:rsidRPr="00E6674F" w:rsidRDefault="00B90A59" w:rsidP="007E6DA6">
            <w:pPr>
              <w:jc w:val="right"/>
              <w:rPr>
                <w:color w:val="000000"/>
                <w:sz w:val="20"/>
                <w:szCs w:val="20"/>
              </w:rPr>
            </w:pPr>
            <w:r w:rsidRPr="00E6674F">
              <w:rPr>
                <w:color w:val="000000"/>
                <w:sz w:val="20"/>
                <w:szCs w:val="20"/>
              </w:rPr>
              <w:t>21</w:t>
            </w:r>
          </w:p>
        </w:tc>
        <w:tc>
          <w:tcPr>
            <w:tcW w:w="6160" w:type="dxa"/>
            <w:shd w:val="clear" w:color="auto" w:fill="auto"/>
            <w:vAlign w:val="bottom"/>
            <w:hideMark/>
          </w:tcPr>
          <w:p w14:paraId="2CB7C4E7" w14:textId="77777777" w:rsidR="00B90A59" w:rsidRPr="00E6674F" w:rsidRDefault="00B90A59" w:rsidP="007E6DA6">
            <w:pPr>
              <w:rPr>
                <w:color w:val="000000"/>
              </w:rPr>
            </w:pPr>
            <w:r w:rsidRPr="00E6674F">
              <w:rPr>
                <w:color w:val="000000"/>
              </w:rPr>
              <w:t>ДМС</w:t>
            </w:r>
          </w:p>
        </w:tc>
        <w:tc>
          <w:tcPr>
            <w:tcW w:w="1120" w:type="dxa"/>
            <w:tcBorders>
              <w:top w:val="nil"/>
              <w:left w:val="nil"/>
              <w:bottom w:val="single" w:sz="4" w:space="0" w:color="auto"/>
              <w:right w:val="nil"/>
            </w:tcBorders>
            <w:shd w:val="clear" w:color="auto" w:fill="auto"/>
            <w:noWrap/>
            <w:vAlign w:val="center"/>
            <w:hideMark/>
          </w:tcPr>
          <w:p w14:paraId="2109A5D7" w14:textId="77777777" w:rsidR="00B90A59" w:rsidRPr="00E6674F" w:rsidRDefault="00B90A59" w:rsidP="007E6DA6">
            <w:pPr>
              <w:jc w:val="right"/>
              <w:rPr>
                <w:color w:val="000000"/>
              </w:rPr>
            </w:pPr>
            <w:r w:rsidRPr="00E6674F">
              <w:rPr>
                <w:color w:val="000000"/>
              </w:rPr>
              <w:t>130</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0A2BED5E"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523DF4D5" w14:textId="77777777" w:rsidR="00B90A59" w:rsidRPr="00E6674F" w:rsidRDefault="00B90A59" w:rsidP="007E6DA6">
            <w:pPr>
              <w:jc w:val="right"/>
              <w:rPr>
                <w:color w:val="000000"/>
              </w:rPr>
            </w:pPr>
            <w:r w:rsidRPr="00E6674F">
              <w:rPr>
                <w:color w:val="000000"/>
              </w:rPr>
              <w:t>130</w:t>
            </w:r>
          </w:p>
        </w:tc>
      </w:tr>
      <w:tr w:rsidR="00B90A59" w:rsidRPr="00E6674F" w14:paraId="6520990C" w14:textId="77777777" w:rsidTr="007E6DA6">
        <w:trPr>
          <w:trHeight w:val="315"/>
        </w:trPr>
        <w:tc>
          <w:tcPr>
            <w:tcW w:w="440" w:type="dxa"/>
            <w:shd w:val="clear" w:color="auto" w:fill="auto"/>
            <w:noWrap/>
            <w:vAlign w:val="center"/>
            <w:hideMark/>
          </w:tcPr>
          <w:p w14:paraId="7AF21FED" w14:textId="77777777" w:rsidR="00B90A59" w:rsidRPr="00E6674F" w:rsidRDefault="00B90A59" w:rsidP="007E6DA6">
            <w:pPr>
              <w:jc w:val="right"/>
              <w:rPr>
                <w:color w:val="000000"/>
                <w:sz w:val="20"/>
                <w:szCs w:val="20"/>
              </w:rPr>
            </w:pPr>
            <w:r w:rsidRPr="00E6674F">
              <w:rPr>
                <w:color w:val="000000"/>
                <w:sz w:val="20"/>
                <w:szCs w:val="20"/>
              </w:rPr>
              <w:t>22</w:t>
            </w:r>
          </w:p>
        </w:tc>
        <w:tc>
          <w:tcPr>
            <w:tcW w:w="6160" w:type="dxa"/>
            <w:shd w:val="clear" w:color="auto" w:fill="auto"/>
            <w:vAlign w:val="bottom"/>
            <w:hideMark/>
          </w:tcPr>
          <w:p w14:paraId="35BFCA00" w14:textId="77777777" w:rsidR="00B90A59" w:rsidRPr="00E6674F" w:rsidRDefault="00B90A59" w:rsidP="007E6DA6">
            <w:pPr>
              <w:rPr>
                <w:color w:val="000000"/>
              </w:rPr>
            </w:pPr>
            <w:proofErr w:type="spellStart"/>
            <w:r w:rsidRPr="00E6674F">
              <w:rPr>
                <w:color w:val="000000"/>
              </w:rPr>
              <w:t>Добровольн</w:t>
            </w:r>
            <w:proofErr w:type="spellEnd"/>
            <w:r w:rsidRPr="00E6674F">
              <w:rPr>
                <w:color w:val="000000"/>
              </w:rPr>
              <w:t>. страхов. имущества</w:t>
            </w:r>
          </w:p>
        </w:tc>
        <w:tc>
          <w:tcPr>
            <w:tcW w:w="1120" w:type="dxa"/>
            <w:tcBorders>
              <w:top w:val="nil"/>
              <w:left w:val="nil"/>
              <w:bottom w:val="single" w:sz="4" w:space="0" w:color="auto"/>
              <w:right w:val="nil"/>
            </w:tcBorders>
            <w:shd w:val="clear" w:color="auto" w:fill="auto"/>
            <w:noWrap/>
            <w:vAlign w:val="center"/>
            <w:hideMark/>
          </w:tcPr>
          <w:p w14:paraId="19B52211" w14:textId="77777777" w:rsidR="00B90A59" w:rsidRPr="00E6674F" w:rsidRDefault="00B90A59" w:rsidP="007E6DA6">
            <w:pPr>
              <w:jc w:val="right"/>
              <w:rPr>
                <w:color w:val="000000"/>
              </w:rPr>
            </w:pPr>
            <w:r w:rsidRPr="00E6674F">
              <w:rPr>
                <w:color w:val="000000"/>
              </w:rPr>
              <w:t>15</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54E8A544" w14:textId="77777777" w:rsidR="00B90A59" w:rsidRPr="00E6674F" w:rsidRDefault="00B90A59" w:rsidP="007E6DA6">
            <w:pPr>
              <w:jc w:val="right"/>
              <w:rPr>
                <w:color w:val="000000"/>
              </w:rPr>
            </w:pPr>
            <w:r w:rsidRPr="00E6674F">
              <w:rPr>
                <w:color w:val="000000"/>
              </w:rPr>
              <w:t>3</w:t>
            </w:r>
          </w:p>
        </w:tc>
        <w:tc>
          <w:tcPr>
            <w:tcW w:w="1120" w:type="dxa"/>
            <w:tcBorders>
              <w:top w:val="nil"/>
              <w:left w:val="nil"/>
              <w:bottom w:val="single" w:sz="4" w:space="0" w:color="auto"/>
              <w:right w:val="single" w:sz="8" w:space="0" w:color="auto"/>
            </w:tcBorders>
            <w:shd w:val="clear" w:color="auto" w:fill="auto"/>
            <w:noWrap/>
            <w:vAlign w:val="center"/>
            <w:hideMark/>
          </w:tcPr>
          <w:p w14:paraId="7C18F94A" w14:textId="77777777" w:rsidR="00B90A59" w:rsidRPr="00E6674F" w:rsidRDefault="00B90A59" w:rsidP="007E6DA6">
            <w:pPr>
              <w:jc w:val="right"/>
              <w:rPr>
                <w:color w:val="000000"/>
              </w:rPr>
            </w:pPr>
            <w:r w:rsidRPr="00E6674F">
              <w:rPr>
                <w:color w:val="000000"/>
              </w:rPr>
              <w:t>19</w:t>
            </w:r>
          </w:p>
        </w:tc>
      </w:tr>
      <w:tr w:rsidR="00B90A59" w:rsidRPr="00E6674F" w14:paraId="7A46711D" w14:textId="77777777" w:rsidTr="007E6DA6">
        <w:trPr>
          <w:trHeight w:val="315"/>
        </w:trPr>
        <w:tc>
          <w:tcPr>
            <w:tcW w:w="440" w:type="dxa"/>
            <w:shd w:val="clear" w:color="auto" w:fill="auto"/>
            <w:noWrap/>
            <w:vAlign w:val="center"/>
            <w:hideMark/>
          </w:tcPr>
          <w:p w14:paraId="2E9C434B" w14:textId="77777777" w:rsidR="00B90A59" w:rsidRPr="00E6674F" w:rsidRDefault="00B90A59" w:rsidP="007E6DA6">
            <w:pPr>
              <w:jc w:val="right"/>
              <w:rPr>
                <w:color w:val="000000"/>
                <w:sz w:val="20"/>
                <w:szCs w:val="20"/>
              </w:rPr>
            </w:pPr>
            <w:r w:rsidRPr="00E6674F">
              <w:rPr>
                <w:color w:val="000000"/>
                <w:sz w:val="20"/>
                <w:szCs w:val="20"/>
              </w:rPr>
              <w:t>23</w:t>
            </w:r>
          </w:p>
        </w:tc>
        <w:tc>
          <w:tcPr>
            <w:tcW w:w="6160" w:type="dxa"/>
            <w:shd w:val="clear" w:color="auto" w:fill="auto"/>
            <w:vAlign w:val="bottom"/>
            <w:hideMark/>
          </w:tcPr>
          <w:p w14:paraId="3BCE573C" w14:textId="77777777" w:rsidR="00B90A59" w:rsidRPr="00E6674F" w:rsidRDefault="00B90A59" w:rsidP="007E6DA6">
            <w:pPr>
              <w:rPr>
                <w:color w:val="000000"/>
              </w:rPr>
            </w:pPr>
            <w:r w:rsidRPr="00E6674F">
              <w:rPr>
                <w:color w:val="000000"/>
              </w:rPr>
              <w:t>Представительские расходы</w:t>
            </w:r>
          </w:p>
        </w:tc>
        <w:tc>
          <w:tcPr>
            <w:tcW w:w="1120" w:type="dxa"/>
            <w:tcBorders>
              <w:top w:val="nil"/>
              <w:left w:val="nil"/>
              <w:bottom w:val="single" w:sz="4" w:space="0" w:color="auto"/>
              <w:right w:val="nil"/>
            </w:tcBorders>
            <w:shd w:val="clear" w:color="auto" w:fill="auto"/>
            <w:noWrap/>
            <w:vAlign w:val="center"/>
            <w:hideMark/>
          </w:tcPr>
          <w:p w14:paraId="75F55B1B" w14:textId="77777777" w:rsidR="00B90A59" w:rsidRPr="00E6674F" w:rsidRDefault="00B90A59" w:rsidP="007E6DA6">
            <w:pPr>
              <w:jc w:val="right"/>
              <w:rPr>
                <w:color w:val="000000"/>
              </w:rPr>
            </w:pPr>
            <w:r w:rsidRPr="00E6674F">
              <w:rPr>
                <w:color w:val="000000"/>
              </w:rPr>
              <w:t>3</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0B5117E"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1D6D0430" w14:textId="77777777" w:rsidR="00B90A59" w:rsidRPr="00E6674F" w:rsidRDefault="00B90A59" w:rsidP="007E6DA6">
            <w:pPr>
              <w:jc w:val="right"/>
              <w:rPr>
                <w:color w:val="000000"/>
              </w:rPr>
            </w:pPr>
            <w:r w:rsidRPr="00E6674F">
              <w:rPr>
                <w:color w:val="000000"/>
              </w:rPr>
              <w:t>3</w:t>
            </w:r>
          </w:p>
        </w:tc>
      </w:tr>
      <w:tr w:rsidR="00B90A59" w:rsidRPr="00E6674F" w14:paraId="439D708F" w14:textId="77777777" w:rsidTr="007E6DA6">
        <w:trPr>
          <w:trHeight w:val="315"/>
        </w:trPr>
        <w:tc>
          <w:tcPr>
            <w:tcW w:w="440" w:type="dxa"/>
            <w:shd w:val="clear" w:color="auto" w:fill="auto"/>
            <w:noWrap/>
            <w:vAlign w:val="center"/>
            <w:hideMark/>
          </w:tcPr>
          <w:p w14:paraId="7B6E50E7" w14:textId="77777777" w:rsidR="00B90A59" w:rsidRPr="00E6674F" w:rsidRDefault="00B90A59" w:rsidP="007E6DA6">
            <w:pPr>
              <w:jc w:val="right"/>
              <w:rPr>
                <w:color w:val="000000"/>
                <w:sz w:val="20"/>
                <w:szCs w:val="20"/>
              </w:rPr>
            </w:pPr>
            <w:r w:rsidRPr="00E6674F">
              <w:rPr>
                <w:color w:val="000000"/>
                <w:sz w:val="20"/>
                <w:szCs w:val="20"/>
              </w:rPr>
              <w:t>24</w:t>
            </w:r>
          </w:p>
        </w:tc>
        <w:tc>
          <w:tcPr>
            <w:tcW w:w="6160" w:type="dxa"/>
            <w:shd w:val="clear" w:color="auto" w:fill="auto"/>
            <w:vAlign w:val="bottom"/>
            <w:hideMark/>
          </w:tcPr>
          <w:p w14:paraId="5222B95C" w14:textId="77777777" w:rsidR="00B90A59" w:rsidRPr="00E6674F" w:rsidRDefault="00B90A59" w:rsidP="007E6DA6">
            <w:pPr>
              <w:rPr>
                <w:color w:val="000000"/>
              </w:rPr>
            </w:pPr>
            <w:r w:rsidRPr="00E6674F">
              <w:rPr>
                <w:color w:val="000000"/>
              </w:rPr>
              <w:t>Страхование ответственности</w:t>
            </w:r>
          </w:p>
        </w:tc>
        <w:tc>
          <w:tcPr>
            <w:tcW w:w="1120" w:type="dxa"/>
            <w:tcBorders>
              <w:top w:val="nil"/>
              <w:left w:val="nil"/>
              <w:bottom w:val="single" w:sz="4" w:space="0" w:color="auto"/>
              <w:right w:val="nil"/>
            </w:tcBorders>
            <w:shd w:val="clear" w:color="auto" w:fill="auto"/>
            <w:noWrap/>
            <w:vAlign w:val="center"/>
            <w:hideMark/>
          </w:tcPr>
          <w:p w14:paraId="192DD99D" w14:textId="77777777" w:rsidR="00B90A59" w:rsidRPr="00E6674F" w:rsidRDefault="00B90A59" w:rsidP="007E6DA6">
            <w:pPr>
              <w:jc w:val="right"/>
              <w:rPr>
                <w:color w:val="000000"/>
              </w:rPr>
            </w:pPr>
            <w:r w:rsidRPr="00E6674F">
              <w:rPr>
                <w:color w:val="000000"/>
              </w:rPr>
              <w:t>1</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0F0211B0" w14:textId="77777777" w:rsidR="00B90A59" w:rsidRPr="00E6674F" w:rsidRDefault="00B90A59" w:rsidP="007E6DA6">
            <w:pPr>
              <w:jc w:val="right"/>
              <w:rPr>
                <w:color w:val="000000"/>
              </w:rPr>
            </w:pPr>
            <w:r w:rsidRPr="00E6674F">
              <w:rPr>
                <w:color w:val="000000"/>
              </w:rPr>
              <w:t>0</w:t>
            </w:r>
          </w:p>
        </w:tc>
        <w:tc>
          <w:tcPr>
            <w:tcW w:w="1120" w:type="dxa"/>
            <w:tcBorders>
              <w:top w:val="nil"/>
              <w:left w:val="nil"/>
              <w:bottom w:val="single" w:sz="4" w:space="0" w:color="auto"/>
              <w:right w:val="single" w:sz="8" w:space="0" w:color="auto"/>
            </w:tcBorders>
            <w:shd w:val="clear" w:color="auto" w:fill="auto"/>
            <w:noWrap/>
            <w:vAlign w:val="center"/>
            <w:hideMark/>
          </w:tcPr>
          <w:p w14:paraId="5D6D4282" w14:textId="77777777" w:rsidR="00B90A59" w:rsidRPr="00E6674F" w:rsidRDefault="00B90A59" w:rsidP="007E6DA6">
            <w:pPr>
              <w:jc w:val="right"/>
              <w:rPr>
                <w:color w:val="000000"/>
              </w:rPr>
            </w:pPr>
            <w:r w:rsidRPr="00E6674F">
              <w:rPr>
                <w:color w:val="000000"/>
              </w:rPr>
              <w:t>1</w:t>
            </w:r>
          </w:p>
        </w:tc>
      </w:tr>
      <w:tr w:rsidR="00B90A59" w:rsidRPr="00E6674F" w14:paraId="0DC47FD8" w14:textId="77777777" w:rsidTr="007E6DA6">
        <w:trPr>
          <w:trHeight w:val="315"/>
        </w:trPr>
        <w:tc>
          <w:tcPr>
            <w:tcW w:w="440" w:type="dxa"/>
            <w:shd w:val="clear" w:color="auto" w:fill="auto"/>
            <w:noWrap/>
            <w:vAlign w:val="center"/>
            <w:hideMark/>
          </w:tcPr>
          <w:p w14:paraId="09F3F70B" w14:textId="77777777" w:rsidR="00B90A59" w:rsidRPr="00E6674F" w:rsidRDefault="00B90A59" w:rsidP="007E6DA6">
            <w:pPr>
              <w:jc w:val="right"/>
              <w:rPr>
                <w:color w:val="000000"/>
                <w:sz w:val="20"/>
                <w:szCs w:val="20"/>
              </w:rPr>
            </w:pPr>
            <w:r w:rsidRPr="00E6674F">
              <w:rPr>
                <w:color w:val="000000"/>
                <w:sz w:val="20"/>
                <w:szCs w:val="20"/>
              </w:rPr>
              <w:t>25</w:t>
            </w:r>
          </w:p>
        </w:tc>
        <w:tc>
          <w:tcPr>
            <w:tcW w:w="6160" w:type="dxa"/>
            <w:shd w:val="clear" w:color="auto" w:fill="auto"/>
            <w:vAlign w:val="bottom"/>
            <w:hideMark/>
          </w:tcPr>
          <w:p w14:paraId="6F591358" w14:textId="77777777" w:rsidR="00B90A59" w:rsidRPr="00E6674F" w:rsidRDefault="00B90A59" w:rsidP="007E6DA6">
            <w:pPr>
              <w:rPr>
                <w:color w:val="000000"/>
              </w:rPr>
            </w:pPr>
            <w:r w:rsidRPr="00E6674F">
              <w:rPr>
                <w:color w:val="000000"/>
              </w:rPr>
              <w:t>Услуги инкассации</w:t>
            </w:r>
          </w:p>
        </w:tc>
        <w:tc>
          <w:tcPr>
            <w:tcW w:w="1120" w:type="dxa"/>
            <w:tcBorders>
              <w:top w:val="nil"/>
              <w:left w:val="nil"/>
              <w:bottom w:val="single" w:sz="4" w:space="0" w:color="auto"/>
              <w:right w:val="nil"/>
            </w:tcBorders>
            <w:shd w:val="clear" w:color="auto" w:fill="auto"/>
            <w:noWrap/>
            <w:vAlign w:val="center"/>
            <w:hideMark/>
          </w:tcPr>
          <w:p w14:paraId="47481992" w14:textId="77777777" w:rsidR="00B90A59" w:rsidRPr="00E6674F" w:rsidRDefault="00B90A59" w:rsidP="007E6DA6">
            <w:pPr>
              <w:jc w:val="right"/>
              <w:rPr>
                <w:color w:val="000000"/>
              </w:rPr>
            </w:pPr>
            <w:r w:rsidRPr="00E6674F">
              <w:rPr>
                <w:color w:val="000000"/>
              </w:rPr>
              <w:t>6</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3409C098" w14:textId="77777777" w:rsidR="00B90A59" w:rsidRPr="00E6674F" w:rsidRDefault="00B90A59" w:rsidP="007E6DA6">
            <w:pPr>
              <w:jc w:val="right"/>
              <w:rPr>
                <w:color w:val="000000"/>
              </w:rPr>
            </w:pPr>
            <w:r w:rsidRPr="00E6674F">
              <w:rPr>
                <w:color w:val="000000"/>
              </w:rPr>
              <w:t>2</w:t>
            </w:r>
          </w:p>
        </w:tc>
        <w:tc>
          <w:tcPr>
            <w:tcW w:w="1120" w:type="dxa"/>
            <w:tcBorders>
              <w:top w:val="nil"/>
              <w:left w:val="nil"/>
              <w:bottom w:val="single" w:sz="4" w:space="0" w:color="auto"/>
              <w:right w:val="single" w:sz="8" w:space="0" w:color="auto"/>
            </w:tcBorders>
            <w:shd w:val="clear" w:color="auto" w:fill="auto"/>
            <w:noWrap/>
            <w:vAlign w:val="center"/>
            <w:hideMark/>
          </w:tcPr>
          <w:p w14:paraId="752E56CA" w14:textId="77777777" w:rsidR="00B90A59" w:rsidRPr="00E6674F" w:rsidRDefault="00B90A59" w:rsidP="007E6DA6">
            <w:pPr>
              <w:jc w:val="right"/>
              <w:rPr>
                <w:color w:val="000000"/>
              </w:rPr>
            </w:pPr>
            <w:r w:rsidRPr="00E6674F">
              <w:rPr>
                <w:color w:val="000000"/>
              </w:rPr>
              <w:t>8</w:t>
            </w:r>
          </w:p>
        </w:tc>
      </w:tr>
      <w:tr w:rsidR="00B90A59" w:rsidRPr="00E6674F" w14:paraId="52347D27" w14:textId="77777777" w:rsidTr="007E6DA6">
        <w:trPr>
          <w:trHeight w:val="315"/>
        </w:trPr>
        <w:tc>
          <w:tcPr>
            <w:tcW w:w="440" w:type="dxa"/>
            <w:shd w:val="clear" w:color="auto" w:fill="auto"/>
            <w:noWrap/>
            <w:vAlign w:val="center"/>
            <w:hideMark/>
          </w:tcPr>
          <w:p w14:paraId="466929B5" w14:textId="77777777" w:rsidR="00B90A59" w:rsidRPr="00E6674F" w:rsidRDefault="00B90A59" w:rsidP="007E6DA6">
            <w:pPr>
              <w:jc w:val="right"/>
              <w:rPr>
                <w:color w:val="000000"/>
                <w:sz w:val="20"/>
                <w:szCs w:val="20"/>
              </w:rPr>
            </w:pPr>
            <w:r w:rsidRPr="00E6674F">
              <w:rPr>
                <w:color w:val="000000"/>
                <w:sz w:val="20"/>
                <w:szCs w:val="20"/>
              </w:rPr>
              <w:t>26</w:t>
            </w:r>
          </w:p>
        </w:tc>
        <w:tc>
          <w:tcPr>
            <w:tcW w:w="6160" w:type="dxa"/>
            <w:shd w:val="clear" w:color="auto" w:fill="auto"/>
            <w:vAlign w:val="bottom"/>
            <w:hideMark/>
          </w:tcPr>
          <w:p w14:paraId="4B71CCFC" w14:textId="77777777" w:rsidR="00B90A59" w:rsidRPr="00E6674F" w:rsidRDefault="00B90A59" w:rsidP="007E6DA6">
            <w:pPr>
              <w:rPr>
                <w:color w:val="000000"/>
              </w:rPr>
            </w:pPr>
            <w:proofErr w:type="spellStart"/>
            <w:r w:rsidRPr="00E6674F">
              <w:rPr>
                <w:color w:val="000000"/>
              </w:rPr>
              <w:t>Химреагенты</w:t>
            </w:r>
            <w:proofErr w:type="spellEnd"/>
            <w:r w:rsidRPr="00E6674F">
              <w:rPr>
                <w:color w:val="000000"/>
              </w:rPr>
              <w:t xml:space="preserve">, </w:t>
            </w:r>
            <w:proofErr w:type="spellStart"/>
            <w:r w:rsidRPr="00E6674F">
              <w:rPr>
                <w:color w:val="000000"/>
              </w:rPr>
              <w:t>химпосуда</w:t>
            </w:r>
            <w:proofErr w:type="spellEnd"/>
          </w:p>
        </w:tc>
        <w:tc>
          <w:tcPr>
            <w:tcW w:w="1120" w:type="dxa"/>
            <w:tcBorders>
              <w:top w:val="nil"/>
              <w:left w:val="nil"/>
              <w:bottom w:val="single" w:sz="4" w:space="0" w:color="auto"/>
              <w:right w:val="nil"/>
            </w:tcBorders>
            <w:shd w:val="clear" w:color="auto" w:fill="auto"/>
            <w:noWrap/>
            <w:vAlign w:val="center"/>
            <w:hideMark/>
          </w:tcPr>
          <w:p w14:paraId="67D1BD48" w14:textId="77777777" w:rsidR="00B90A59" w:rsidRPr="00E6674F" w:rsidRDefault="00B90A59" w:rsidP="007E6DA6">
            <w:pPr>
              <w:rPr>
                <w:color w:val="000000"/>
              </w:rPr>
            </w:pPr>
            <w:r w:rsidRPr="00E6674F">
              <w:rPr>
                <w:color w:val="000000"/>
              </w:rPr>
              <w:t> </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745755E9" w14:textId="77777777" w:rsidR="00B90A59" w:rsidRPr="00E6674F" w:rsidRDefault="00B90A59" w:rsidP="007E6DA6">
            <w:pPr>
              <w:jc w:val="right"/>
              <w:rPr>
                <w:color w:val="000000"/>
              </w:rPr>
            </w:pPr>
            <w:r w:rsidRPr="00E6674F">
              <w:rPr>
                <w:color w:val="000000"/>
              </w:rPr>
              <w:t>5</w:t>
            </w:r>
          </w:p>
        </w:tc>
        <w:tc>
          <w:tcPr>
            <w:tcW w:w="1120" w:type="dxa"/>
            <w:tcBorders>
              <w:top w:val="nil"/>
              <w:left w:val="nil"/>
              <w:bottom w:val="single" w:sz="4" w:space="0" w:color="auto"/>
              <w:right w:val="single" w:sz="8" w:space="0" w:color="auto"/>
            </w:tcBorders>
            <w:shd w:val="clear" w:color="auto" w:fill="auto"/>
            <w:noWrap/>
            <w:vAlign w:val="center"/>
            <w:hideMark/>
          </w:tcPr>
          <w:p w14:paraId="5587B4EB" w14:textId="77777777" w:rsidR="00B90A59" w:rsidRPr="00E6674F" w:rsidRDefault="00B90A59" w:rsidP="007E6DA6">
            <w:pPr>
              <w:jc w:val="right"/>
              <w:rPr>
                <w:color w:val="000000"/>
              </w:rPr>
            </w:pPr>
            <w:r w:rsidRPr="00E6674F">
              <w:rPr>
                <w:color w:val="000000"/>
              </w:rPr>
              <w:t>5</w:t>
            </w:r>
          </w:p>
        </w:tc>
      </w:tr>
      <w:tr w:rsidR="00B90A59" w:rsidRPr="00E6674F" w14:paraId="35D6CAC3" w14:textId="77777777" w:rsidTr="007E6DA6">
        <w:trPr>
          <w:trHeight w:val="70"/>
        </w:trPr>
        <w:tc>
          <w:tcPr>
            <w:tcW w:w="440" w:type="dxa"/>
            <w:shd w:val="clear" w:color="auto" w:fill="auto"/>
            <w:noWrap/>
            <w:vAlign w:val="center"/>
            <w:hideMark/>
          </w:tcPr>
          <w:p w14:paraId="42B21C95" w14:textId="77777777" w:rsidR="00B90A59" w:rsidRPr="00E6674F" w:rsidRDefault="00B90A59" w:rsidP="007E6DA6">
            <w:pPr>
              <w:jc w:val="right"/>
              <w:rPr>
                <w:color w:val="000000"/>
                <w:sz w:val="20"/>
                <w:szCs w:val="20"/>
              </w:rPr>
            </w:pPr>
            <w:r w:rsidRPr="00E6674F">
              <w:rPr>
                <w:color w:val="000000"/>
                <w:sz w:val="20"/>
                <w:szCs w:val="20"/>
              </w:rPr>
              <w:t>27</w:t>
            </w:r>
          </w:p>
        </w:tc>
        <w:tc>
          <w:tcPr>
            <w:tcW w:w="6160" w:type="dxa"/>
            <w:shd w:val="clear" w:color="auto" w:fill="auto"/>
            <w:vAlign w:val="bottom"/>
            <w:hideMark/>
          </w:tcPr>
          <w:p w14:paraId="45FF4AAF" w14:textId="77777777" w:rsidR="00B90A59" w:rsidRPr="00E6674F" w:rsidRDefault="00B90A59" w:rsidP="007E6DA6">
            <w:pPr>
              <w:rPr>
                <w:color w:val="000000"/>
              </w:rPr>
            </w:pPr>
            <w:r w:rsidRPr="00E6674F">
              <w:rPr>
                <w:color w:val="000000"/>
              </w:rPr>
              <w:t>Спецпитание</w:t>
            </w:r>
          </w:p>
        </w:tc>
        <w:tc>
          <w:tcPr>
            <w:tcW w:w="1120" w:type="dxa"/>
            <w:tcBorders>
              <w:top w:val="nil"/>
              <w:left w:val="nil"/>
              <w:bottom w:val="single" w:sz="4" w:space="0" w:color="auto"/>
              <w:right w:val="nil"/>
            </w:tcBorders>
            <w:shd w:val="clear" w:color="auto" w:fill="auto"/>
            <w:noWrap/>
            <w:vAlign w:val="center"/>
            <w:hideMark/>
          </w:tcPr>
          <w:p w14:paraId="6DE0EB25" w14:textId="77777777" w:rsidR="00B90A59" w:rsidRPr="00E6674F" w:rsidRDefault="00B90A59" w:rsidP="007E6DA6">
            <w:pPr>
              <w:rPr>
                <w:color w:val="000000"/>
              </w:rPr>
            </w:pPr>
            <w:r w:rsidRPr="00E6674F">
              <w:rPr>
                <w:color w:val="000000"/>
              </w:rPr>
              <w:t> </w:t>
            </w:r>
          </w:p>
        </w:tc>
        <w:tc>
          <w:tcPr>
            <w:tcW w:w="1120" w:type="dxa"/>
            <w:tcBorders>
              <w:top w:val="nil"/>
              <w:left w:val="single" w:sz="8" w:space="0" w:color="auto"/>
              <w:bottom w:val="single" w:sz="4" w:space="0" w:color="auto"/>
              <w:right w:val="single" w:sz="8" w:space="0" w:color="auto"/>
            </w:tcBorders>
            <w:shd w:val="clear" w:color="auto" w:fill="auto"/>
            <w:noWrap/>
            <w:vAlign w:val="center"/>
            <w:hideMark/>
          </w:tcPr>
          <w:p w14:paraId="68A9E6E5" w14:textId="77777777" w:rsidR="00B90A59" w:rsidRPr="00E6674F" w:rsidRDefault="00B90A59" w:rsidP="007E6DA6">
            <w:pPr>
              <w:jc w:val="right"/>
              <w:rPr>
                <w:color w:val="000000"/>
              </w:rPr>
            </w:pPr>
            <w:r w:rsidRPr="00E6674F">
              <w:rPr>
                <w:color w:val="000000"/>
              </w:rPr>
              <w:t>2</w:t>
            </w:r>
          </w:p>
        </w:tc>
        <w:tc>
          <w:tcPr>
            <w:tcW w:w="1120" w:type="dxa"/>
            <w:tcBorders>
              <w:top w:val="nil"/>
              <w:left w:val="nil"/>
              <w:bottom w:val="single" w:sz="4" w:space="0" w:color="auto"/>
              <w:right w:val="single" w:sz="8" w:space="0" w:color="auto"/>
            </w:tcBorders>
            <w:shd w:val="clear" w:color="auto" w:fill="auto"/>
            <w:noWrap/>
            <w:vAlign w:val="center"/>
            <w:hideMark/>
          </w:tcPr>
          <w:p w14:paraId="590BD427" w14:textId="77777777" w:rsidR="00B90A59" w:rsidRPr="00E6674F" w:rsidRDefault="00B90A59" w:rsidP="007E6DA6">
            <w:pPr>
              <w:jc w:val="right"/>
              <w:rPr>
                <w:color w:val="000000"/>
              </w:rPr>
            </w:pPr>
            <w:r w:rsidRPr="00E6674F">
              <w:rPr>
                <w:color w:val="000000"/>
              </w:rPr>
              <w:t>2</w:t>
            </w:r>
          </w:p>
        </w:tc>
      </w:tr>
      <w:tr w:rsidR="00B90A59" w:rsidRPr="00E6674F" w14:paraId="362A593A" w14:textId="77777777" w:rsidTr="007E6DA6">
        <w:trPr>
          <w:trHeight w:val="70"/>
        </w:trPr>
        <w:tc>
          <w:tcPr>
            <w:tcW w:w="440" w:type="dxa"/>
            <w:shd w:val="clear" w:color="auto" w:fill="auto"/>
            <w:noWrap/>
            <w:vAlign w:val="center"/>
            <w:hideMark/>
          </w:tcPr>
          <w:p w14:paraId="0C2D7894" w14:textId="77777777" w:rsidR="00B90A59" w:rsidRPr="00E6674F" w:rsidRDefault="00B90A59" w:rsidP="007E6DA6">
            <w:pPr>
              <w:jc w:val="right"/>
              <w:rPr>
                <w:color w:val="000000"/>
                <w:sz w:val="20"/>
                <w:szCs w:val="20"/>
              </w:rPr>
            </w:pPr>
            <w:r w:rsidRPr="00E6674F">
              <w:rPr>
                <w:color w:val="000000"/>
                <w:sz w:val="20"/>
                <w:szCs w:val="20"/>
              </w:rPr>
              <w:t>28</w:t>
            </w:r>
          </w:p>
        </w:tc>
        <w:tc>
          <w:tcPr>
            <w:tcW w:w="6160" w:type="dxa"/>
            <w:shd w:val="clear" w:color="auto" w:fill="auto"/>
            <w:vAlign w:val="bottom"/>
            <w:hideMark/>
          </w:tcPr>
          <w:p w14:paraId="47778228" w14:textId="77777777" w:rsidR="00B90A59" w:rsidRPr="00E6674F" w:rsidRDefault="00B90A59" w:rsidP="007E6DA6">
            <w:pPr>
              <w:rPr>
                <w:color w:val="000000"/>
              </w:rPr>
            </w:pPr>
            <w:r w:rsidRPr="00E6674F">
              <w:rPr>
                <w:color w:val="000000"/>
              </w:rPr>
              <w:t>Ремонт ОС (кроме имущества КУМИ), ремонт арендованных ОС</w:t>
            </w:r>
          </w:p>
        </w:tc>
        <w:tc>
          <w:tcPr>
            <w:tcW w:w="1120" w:type="dxa"/>
            <w:tcBorders>
              <w:top w:val="nil"/>
              <w:left w:val="nil"/>
              <w:bottom w:val="nil"/>
              <w:right w:val="nil"/>
            </w:tcBorders>
            <w:shd w:val="clear" w:color="auto" w:fill="auto"/>
            <w:noWrap/>
            <w:vAlign w:val="center"/>
            <w:hideMark/>
          </w:tcPr>
          <w:p w14:paraId="4EC921CE" w14:textId="77777777" w:rsidR="00B90A59" w:rsidRPr="00E6674F" w:rsidRDefault="00B90A59" w:rsidP="007E6DA6">
            <w:pPr>
              <w:jc w:val="right"/>
              <w:rPr>
                <w:color w:val="000000"/>
              </w:rPr>
            </w:pPr>
            <w:r w:rsidRPr="00E6674F">
              <w:rPr>
                <w:color w:val="000000"/>
              </w:rPr>
              <w:t>53</w:t>
            </w:r>
          </w:p>
        </w:tc>
        <w:tc>
          <w:tcPr>
            <w:tcW w:w="1120" w:type="dxa"/>
            <w:tcBorders>
              <w:top w:val="nil"/>
              <w:left w:val="single" w:sz="8" w:space="0" w:color="auto"/>
              <w:bottom w:val="nil"/>
              <w:right w:val="single" w:sz="8" w:space="0" w:color="auto"/>
            </w:tcBorders>
            <w:shd w:val="clear" w:color="auto" w:fill="auto"/>
            <w:noWrap/>
            <w:vAlign w:val="center"/>
            <w:hideMark/>
          </w:tcPr>
          <w:p w14:paraId="1522BD8C" w14:textId="77777777" w:rsidR="00B90A59" w:rsidRPr="00E6674F" w:rsidRDefault="00B90A59" w:rsidP="007E6DA6">
            <w:pPr>
              <w:jc w:val="right"/>
              <w:rPr>
                <w:color w:val="000000"/>
              </w:rPr>
            </w:pPr>
            <w:r w:rsidRPr="00E6674F">
              <w:rPr>
                <w:color w:val="000000"/>
              </w:rPr>
              <w:t>30</w:t>
            </w:r>
          </w:p>
        </w:tc>
        <w:tc>
          <w:tcPr>
            <w:tcW w:w="1120" w:type="dxa"/>
            <w:tcBorders>
              <w:top w:val="nil"/>
              <w:left w:val="nil"/>
              <w:bottom w:val="nil"/>
              <w:right w:val="single" w:sz="8" w:space="0" w:color="auto"/>
            </w:tcBorders>
            <w:shd w:val="clear" w:color="auto" w:fill="auto"/>
            <w:noWrap/>
            <w:vAlign w:val="center"/>
            <w:hideMark/>
          </w:tcPr>
          <w:p w14:paraId="70CE51F0" w14:textId="77777777" w:rsidR="00B90A59" w:rsidRPr="00E6674F" w:rsidRDefault="00B90A59" w:rsidP="007E6DA6">
            <w:pPr>
              <w:jc w:val="right"/>
              <w:rPr>
                <w:color w:val="000000"/>
              </w:rPr>
            </w:pPr>
            <w:r w:rsidRPr="00E6674F">
              <w:rPr>
                <w:color w:val="000000"/>
              </w:rPr>
              <w:t>82</w:t>
            </w:r>
          </w:p>
        </w:tc>
      </w:tr>
      <w:tr w:rsidR="00B90A59" w:rsidRPr="00E6674F" w14:paraId="2D34C4D0" w14:textId="77777777" w:rsidTr="007E6DA6">
        <w:trPr>
          <w:trHeight w:val="330"/>
        </w:trPr>
        <w:tc>
          <w:tcPr>
            <w:tcW w:w="440" w:type="dxa"/>
            <w:shd w:val="clear" w:color="auto" w:fill="auto"/>
            <w:noWrap/>
            <w:vAlign w:val="bottom"/>
            <w:hideMark/>
          </w:tcPr>
          <w:p w14:paraId="11ADD56C" w14:textId="77777777" w:rsidR="00B90A59" w:rsidRPr="00E6674F" w:rsidRDefault="00B90A59" w:rsidP="007E6DA6">
            <w:pPr>
              <w:rPr>
                <w:color w:val="000000"/>
              </w:rPr>
            </w:pPr>
            <w:r w:rsidRPr="00E6674F">
              <w:rPr>
                <w:color w:val="000000"/>
              </w:rPr>
              <w:t> </w:t>
            </w:r>
          </w:p>
        </w:tc>
        <w:tc>
          <w:tcPr>
            <w:tcW w:w="6160" w:type="dxa"/>
            <w:shd w:val="clear" w:color="auto" w:fill="auto"/>
            <w:noWrap/>
            <w:vAlign w:val="bottom"/>
            <w:hideMark/>
          </w:tcPr>
          <w:p w14:paraId="54E1516C" w14:textId="77777777" w:rsidR="00B90A59" w:rsidRPr="00E6674F" w:rsidRDefault="00B90A59" w:rsidP="007E6DA6">
            <w:pPr>
              <w:rPr>
                <w:bCs/>
                <w:color w:val="000000"/>
              </w:rPr>
            </w:pPr>
            <w:r w:rsidRPr="00E6674F">
              <w:rPr>
                <w:bCs/>
                <w:color w:val="000000"/>
              </w:rPr>
              <w:t>Итого</w:t>
            </w:r>
          </w:p>
        </w:tc>
        <w:tc>
          <w:tcPr>
            <w:tcW w:w="1120" w:type="dxa"/>
            <w:tcBorders>
              <w:top w:val="single" w:sz="8" w:space="0" w:color="auto"/>
              <w:left w:val="nil"/>
              <w:bottom w:val="single" w:sz="8" w:space="0" w:color="auto"/>
              <w:right w:val="nil"/>
            </w:tcBorders>
            <w:shd w:val="clear" w:color="auto" w:fill="auto"/>
            <w:noWrap/>
            <w:vAlign w:val="center"/>
            <w:hideMark/>
          </w:tcPr>
          <w:p w14:paraId="62FD771F" w14:textId="77777777" w:rsidR="00B90A59" w:rsidRPr="00E6674F" w:rsidRDefault="00B90A59" w:rsidP="007E6DA6">
            <w:pPr>
              <w:jc w:val="right"/>
              <w:rPr>
                <w:bCs/>
                <w:color w:val="000000"/>
              </w:rPr>
            </w:pPr>
            <w:r w:rsidRPr="00E6674F">
              <w:rPr>
                <w:bCs/>
                <w:color w:val="000000"/>
              </w:rPr>
              <w:t>1 640</w:t>
            </w:r>
          </w:p>
        </w:tc>
        <w:tc>
          <w:tcPr>
            <w:tcW w:w="11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CFC6C4" w14:textId="77777777" w:rsidR="00B90A59" w:rsidRPr="00E6674F" w:rsidRDefault="00B90A59" w:rsidP="007E6DA6">
            <w:pPr>
              <w:jc w:val="right"/>
              <w:rPr>
                <w:bCs/>
                <w:color w:val="000000"/>
              </w:rPr>
            </w:pPr>
            <w:r w:rsidRPr="00E6674F">
              <w:rPr>
                <w:bCs/>
                <w:color w:val="000000"/>
              </w:rPr>
              <w:t>473</w:t>
            </w:r>
          </w:p>
        </w:tc>
        <w:tc>
          <w:tcPr>
            <w:tcW w:w="1120" w:type="dxa"/>
            <w:tcBorders>
              <w:top w:val="single" w:sz="8" w:space="0" w:color="auto"/>
              <w:left w:val="nil"/>
              <w:bottom w:val="single" w:sz="8" w:space="0" w:color="auto"/>
              <w:right w:val="single" w:sz="8" w:space="0" w:color="auto"/>
            </w:tcBorders>
            <w:shd w:val="clear" w:color="auto" w:fill="auto"/>
            <w:noWrap/>
            <w:vAlign w:val="center"/>
            <w:hideMark/>
          </w:tcPr>
          <w:p w14:paraId="2E091343" w14:textId="77777777" w:rsidR="00B90A59" w:rsidRPr="00E6674F" w:rsidRDefault="00B90A59" w:rsidP="007E6DA6">
            <w:pPr>
              <w:jc w:val="right"/>
              <w:rPr>
                <w:bCs/>
                <w:color w:val="000000"/>
              </w:rPr>
            </w:pPr>
            <w:r w:rsidRPr="00E6674F">
              <w:rPr>
                <w:bCs/>
                <w:color w:val="000000"/>
              </w:rPr>
              <w:t>2 113</w:t>
            </w:r>
          </w:p>
        </w:tc>
      </w:tr>
    </w:tbl>
    <w:p w14:paraId="5C6F2060" w14:textId="77777777" w:rsidR="00B90A59" w:rsidRPr="00E6674F" w:rsidRDefault="00B90A59" w:rsidP="00B90A59">
      <w:pPr>
        <w:ind w:right="-31" w:firstLine="709"/>
        <w:jc w:val="both"/>
        <w:rPr>
          <w:color w:val="000000"/>
        </w:rPr>
      </w:pPr>
    </w:p>
    <w:p w14:paraId="2E39E149" w14:textId="77777777" w:rsidR="00B90A59" w:rsidRPr="00E6674F" w:rsidRDefault="00B90A59" w:rsidP="00B90A59">
      <w:pPr>
        <w:ind w:right="-31" w:firstLine="709"/>
        <w:jc w:val="both"/>
        <w:rPr>
          <w:color w:val="000000"/>
        </w:rPr>
      </w:pPr>
      <w:r w:rsidRPr="00E6674F">
        <w:rPr>
          <w:rFonts w:eastAsia="Calibri"/>
          <w:color w:val="000000"/>
          <w:lang w:eastAsia="en-US"/>
        </w:rPr>
        <w:t>Корректировка экспертов к предложениям предприятия отсутствует.</w:t>
      </w:r>
    </w:p>
    <w:p w14:paraId="7D848243" w14:textId="77777777" w:rsidR="00B90A59" w:rsidRPr="00E6674F" w:rsidRDefault="00B90A59" w:rsidP="00B90A59">
      <w:pPr>
        <w:ind w:right="-31" w:firstLine="709"/>
        <w:jc w:val="both"/>
        <w:rPr>
          <w:color w:val="000000"/>
        </w:rPr>
      </w:pPr>
    </w:p>
    <w:p w14:paraId="5F862EE3" w14:textId="77777777" w:rsidR="00B90A59" w:rsidRPr="00E6674F" w:rsidRDefault="00B90A59" w:rsidP="00B90A59">
      <w:pPr>
        <w:tabs>
          <w:tab w:val="left" w:pos="1134"/>
        </w:tabs>
        <w:ind w:left="426" w:right="-31"/>
        <w:jc w:val="center"/>
        <w:rPr>
          <w:b/>
          <w:i/>
          <w:color w:val="000000"/>
        </w:rPr>
      </w:pPr>
      <w:r w:rsidRPr="00E6674F">
        <w:rPr>
          <w:b/>
          <w:iCs/>
          <w:color w:val="000000"/>
        </w:rPr>
        <w:t>Расходы на служебные командировки</w:t>
      </w:r>
    </w:p>
    <w:p w14:paraId="39C19FB2" w14:textId="77777777" w:rsidR="00B90A59" w:rsidRPr="00E6674F" w:rsidRDefault="00B90A59" w:rsidP="00B90A59">
      <w:pPr>
        <w:tabs>
          <w:tab w:val="left" w:pos="1134"/>
        </w:tabs>
        <w:ind w:right="-31" w:firstLine="680"/>
        <w:jc w:val="both"/>
        <w:rPr>
          <w:color w:val="000000"/>
        </w:rPr>
      </w:pPr>
      <w:r w:rsidRPr="00E6674F">
        <w:rPr>
          <w:color w:val="000000"/>
        </w:rPr>
        <w:t xml:space="preserve">Предприятием в расчете ДПР заявлены расходы по статье на сумму 26 тыс. руб. (стр. 283, документы к расчету ДПР). </w:t>
      </w:r>
    </w:p>
    <w:p w14:paraId="54183259" w14:textId="77777777" w:rsidR="00B90A59" w:rsidRPr="00E6674F" w:rsidRDefault="00B90A59" w:rsidP="00B90A59">
      <w:pPr>
        <w:ind w:right="-31" w:firstLine="680"/>
        <w:jc w:val="both"/>
        <w:textAlignment w:val="top"/>
        <w:rPr>
          <w:color w:val="000000"/>
        </w:rPr>
      </w:pPr>
      <w:r w:rsidRPr="00E6674F">
        <w:rPr>
          <w:color w:val="000000"/>
        </w:rPr>
        <w:t>Время командировки считается рабочим, поэтому день, проведенный вне постоянного рабочего места, должен быть оплачен по среднему заработку сотрудника (ст. 167 ТК РФ).</w:t>
      </w:r>
    </w:p>
    <w:p w14:paraId="3F50737F" w14:textId="77777777" w:rsidR="00B90A59" w:rsidRPr="00E6674F" w:rsidRDefault="00B90A59" w:rsidP="00B90A59">
      <w:pPr>
        <w:ind w:right="-31" w:firstLine="680"/>
        <w:jc w:val="both"/>
        <w:textAlignment w:val="top"/>
        <w:rPr>
          <w:color w:val="000000"/>
        </w:rPr>
      </w:pPr>
      <w:r w:rsidRPr="00E6674F">
        <w:rPr>
          <w:color w:val="000000"/>
        </w:rPr>
        <w:t>Кроме того, в общем случае компенсируются следующие расходы (ст. 168 ТК РФ): на проезд; по найму жилья; суточные; иные, прописанные в локальном нормативном акте, согласованные с руководством, расходы по командировкам.</w:t>
      </w:r>
    </w:p>
    <w:p w14:paraId="0C6BAFF3" w14:textId="77777777" w:rsidR="00B90A59" w:rsidRPr="00E6674F" w:rsidRDefault="00B90A59" w:rsidP="00B90A59">
      <w:pPr>
        <w:ind w:right="-31" w:firstLine="680"/>
        <w:jc w:val="both"/>
        <w:textAlignment w:val="top"/>
        <w:rPr>
          <w:color w:val="000000"/>
        </w:rPr>
      </w:pPr>
      <w:r w:rsidRPr="00E6674F">
        <w:rPr>
          <w:color w:val="000000"/>
        </w:rPr>
        <w:t>Эксперты согласились с предложением предприятия и приняли в учете базового уровня операционных расходов затраты на командировки, на экономически обоснованном уровне, в сумме 26 тыс. руб. Расчет выполнен на основании фактических затрат ОАО «СКЭК» за 2019 год по счету 26.01  «Общехозяйственные расходы» (стр. 266-267, документы к расчету ДПР), в пересчете на 2021 год,</w:t>
      </w:r>
      <w:r w:rsidRPr="00E6674F">
        <w:rPr>
          <w:color w:val="000000"/>
          <w:lang w:eastAsia="en-US"/>
        </w:rPr>
        <w:t xml:space="preserve"> </w:t>
      </w:r>
      <w:r w:rsidRPr="00E6674F">
        <w:rPr>
          <w:color w:val="000000"/>
        </w:rPr>
        <w:t xml:space="preserve">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- 3,055%, (отраженной в учетной политике в пункте 3.5.3 Приказа № 320 от 31.12.2020 «О внесении изменений в Учетную политику», стр. 168-180 том 3), с учетом индексов ИПЦ Минэкономразвития РФ (от 26.09.2020, действовавших на момент согласования долгосрочных параметров) на 2020/2019 = 1,032 и 2021/2020 = 103,6, и аналитическому отчету по счету 20.26 «Генерация и транспортировка тепловой энергии» за 2019 год (стр. 268-269, документы к расчету ДПР), в пересчете на 2021 год, 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10,52%, (доля приходящаяся на  прочие цеховые расходы определенная от ФОТ абонентского отдела в сфере теплоснабжения ОАО СКЭК за 2019 год), с учетом индексов ИПЦ Минэкономразвития РФ (от 26.09.2020, действовавших на момент согласования долгосрочных параметров) на 2020/2019 = 1,032 и 2021/2020 = 103,6.</w:t>
      </w:r>
    </w:p>
    <w:p w14:paraId="1A49A478" w14:textId="77777777" w:rsidR="00B90A59" w:rsidRPr="00E6674F" w:rsidRDefault="00B90A59" w:rsidP="00B90A59">
      <w:pPr>
        <w:ind w:firstLine="709"/>
        <w:jc w:val="both"/>
        <w:rPr>
          <w:color w:val="000000"/>
          <w:lang w:eastAsia="en-US"/>
        </w:rPr>
      </w:pPr>
      <w:r w:rsidRPr="00E6674F">
        <w:rPr>
          <w:color w:val="000000"/>
          <w:lang w:eastAsia="en-US"/>
        </w:rPr>
        <w:t>Расходы на служебные командировки ОАО «СКЭК» отражены в таблице 11.</w:t>
      </w:r>
    </w:p>
    <w:p w14:paraId="163742FF" w14:textId="77777777" w:rsidR="00B90A59" w:rsidRPr="00E6674F" w:rsidRDefault="00B90A59" w:rsidP="00B90A59">
      <w:pPr>
        <w:ind w:firstLine="709"/>
        <w:jc w:val="right"/>
        <w:rPr>
          <w:color w:val="000000"/>
          <w:lang w:eastAsia="en-US"/>
        </w:rPr>
      </w:pPr>
      <w:r w:rsidRPr="00E6674F">
        <w:rPr>
          <w:color w:val="000000"/>
          <w:lang w:eastAsia="en-US"/>
        </w:rPr>
        <w:t>Таблица 11</w:t>
      </w:r>
    </w:p>
    <w:p w14:paraId="6111FB57" w14:textId="77777777" w:rsidR="00B90A59" w:rsidRPr="00E6674F" w:rsidRDefault="00B90A59" w:rsidP="00B90A59">
      <w:pPr>
        <w:ind w:firstLine="709"/>
        <w:jc w:val="center"/>
        <w:rPr>
          <w:color w:val="000000"/>
          <w:lang w:eastAsia="en-US"/>
        </w:rPr>
      </w:pPr>
      <w:r w:rsidRPr="00E6674F">
        <w:rPr>
          <w:color w:val="000000"/>
          <w:lang w:eastAsia="en-US"/>
        </w:rPr>
        <w:t>Расходы на служебные командировки ОАО «СКЭК» на 2021 год</w:t>
      </w:r>
    </w:p>
    <w:p w14:paraId="09E4161F" w14:textId="77777777" w:rsidR="00B90A59" w:rsidRPr="00E6674F" w:rsidRDefault="00B90A59" w:rsidP="00B90A59">
      <w:pPr>
        <w:ind w:right="-31" w:firstLine="680"/>
        <w:jc w:val="right"/>
        <w:textAlignment w:val="top"/>
        <w:rPr>
          <w:color w:val="000000"/>
          <w:lang w:eastAsia="en-US"/>
        </w:rPr>
      </w:pPr>
      <w:r w:rsidRPr="00E6674F">
        <w:rPr>
          <w:color w:val="000000"/>
          <w:lang w:eastAsia="en-US"/>
        </w:rPr>
        <w:t>тыс. руб.</w:t>
      </w:r>
    </w:p>
    <w:tbl>
      <w:tblPr>
        <w:tblW w:w="9923" w:type="dxa"/>
        <w:tblInd w:w="118" w:type="dxa"/>
        <w:tblLook w:val="04A0" w:firstRow="1" w:lastRow="0" w:firstColumn="1" w:lastColumn="0" w:noHBand="0" w:noVBand="1"/>
      </w:tblPr>
      <w:tblGrid>
        <w:gridCol w:w="5652"/>
        <w:gridCol w:w="1493"/>
        <w:gridCol w:w="1395"/>
        <w:gridCol w:w="1383"/>
      </w:tblGrid>
      <w:tr w:rsidR="00B90A59" w:rsidRPr="00E6674F" w14:paraId="5A1B8EF5" w14:textId="77777777" w:rsidTr="007E6DA6">
        <w:trPr>
          <w:trHeight w:val="192"/>
        </w:trPr>
        <w:tc>
          <w:tcPr>
            <w:tcW w:w="5652" w:type="dxa"/>
            <w:tcBorders>
              <w:top w:val="single" w:sz="8" w:space="0" w:color="auto"/>
              <w:left w:val="single" w:sz="8" w:space="0" w:color="auto"/>
              <w:bottom w:val="nil"/>
              <w:right w:val="nil"/>
            </w:tcBorders>
            <w:shd w:val="clear" w:color="auto" w:fill="auto"/>
            <w:noWrap/>
            <w:vAlign w:val="center"/>
            <w:hideMark/>
          </w:tcPr>
          <w:p w14:paraId="0E314AC1" w14:textId="77777777" w:rsidR="00B90A59" w:rsidRPr="00E6674F" w:rsidRDefault="00B90A59" w:rsidP="007E6DA6">
            <w:pPr>
              <w:jc w:val="center"/>
              <w:rPr>
                <w:color w:val="000000"/>
              </w:rPr>
            </w:pPr>
            <w:r w:rsidRPr="00E6674F">
              <w:rPr>
                <w:color w:val="000000"/>
              </w:rPr>
              <w:t>Статья расходов </w:t>
            </w:r>
          </w:p>
        </w:tc>
        <w:tc>
          <w:tcPr>
            <w:tcW w:w="1493" w:type="dxa"/>
            <w:tcBorders>
              <w:top w:val="single" w:sz="8" w:space="0" w:color="auto"/>
              <w:left w:val="single" w:sz="8" w:space="0" w:color="auto"/>
              <w:bottom w:val="nil"/>
              <w:right w:val="single" w:sz="8" w:space="0" w:color="auto"/>
            </w:tcBorders>
            <w:shd w:val="clear" w:color="auto" w:fill="auto"/>
            <w:noWrap/>
            <w:vAlign w:val="center"/>
            <w:hideMark/>
          </w:tcPr>
          <w:p w14:paraId="140D7707" w14:textId="77777777" w:rsidR="00B90A59" w:rsidRPr="00E6674F" w:rsidRDefault="00B90A59" w:rsidP="007E6DA6">
            <w:pPr>
              <w:jc w:val="center"/>
              <w:rPr>
                <w:color w:val="000000"/>
              </w:rPr>
            </w:pPr>
            <w:r w:rsidRPr="00E6674F">
              <w:rPr>
                <w:color w:val="000000"/>
              </w:rPr>
              <w:t>сч.26</w:t>
            </w:r>
          </w:p>
        </w:tc>
        <w:tc>
          <w:tcPr>
            <w:tcW w:w="1395" w:type="dxa"/>
            <w:tcBorders>
              <w:top w:val="single" w:sz="8" w:space="0" w:color="auto"/>
              <w:left w:val="nil"/>
              <w:bottom w:val="nil"/>
              <w:right w:val="nil"/>
            </w:tcBorders>
            <w:shd w:val="clear" w:color="auto" w:fill="auto"/>
            <w:noWrap/>
            <w:vAlign w:val="center"/>
            <w:hideMark/>
          </w:tcPr>
          <w:p w14:paraId="639C01C3" w14:textId="77777777" w:rsidR="00B90A59" w:rsidRPr="00E6674F" w:rsidRDefault="00B90A59" w:rsidP="007E6DA6">
            <w:pPr>
              <w:jc w:val="center"/>
              <w:rPr>
                <w:color w:val="000000"/>
              </w:rPr>
            </w:pPr>
            <w:r w:rsidRPr="00E6674F">
              <w:rPr>
                <w:color w:val="000000"/>
              </w:rPr>
              <w:t>сч.20.26</w:t>
            </w:r>
          </w:p>
        </w:tc>
        <w:tc>
          <w:tcPr>
            <w:tcW w:w="1383" w:type="dxa"/>
            <w:tcBorders>
              <w:top w:val="single" w:sz="8" w:space="0" w:color="auto"/>
              <w:left w:val="single" w:sz="8" w:space="0" w:color="auto"/>
              <w:bottom w:val="nil"/>
              <w:right w:val="single" w:sz="8" w:space="0" w:color="auto"/>
            </w:tcBorders>
            <w:shd w:val="clear" w:color="auto" w:fill="auto"/>
            <w:noWrap/>
            <w:vAlign w:val="center"/>
            <w:hideMark/>
          </w:tcPr>
          <w:p w14:paraId="72FC74D9" w14:textId="77777777" w:rsidR="00B90A59" w:rsidRPr="00E6674F" w:rsidRDefault="00B90A59" w:rsidP="007E6DA6">
            <w:pPr>
              <w:jc w:val="center"/>
              <w:rPr>
                <w:color w:val="000000"/>
              </w:rPr>
            </w:pPr>
            <w:r w:rsidRPr="00E6674F">
              <w:rPr>
                <w:color w:val="000000"/>
              </w:rPr>
              <w:t>Итого</w:t>
            </w:r>
          </w:p>
        </w:tc>
      </w:tr>
      <w:tr w:rsidR="00B90A59" w:rsidRPr="00E6674F" w14:paraId="3E62C60C" w14:textId="77777777" w:rsidTr="007E6DA6">
        <w:trPr>
          <w:trHeight w:val="376"/>
        </w:trPr>
        <w:tc>
          <w:tcPr>
            <w:tcW w:w="5652" w:type="dxa"/>
            <w:tcBorders>
              <w:top w:val="single" w:sz="8" w:space="0" w:color="auto"/>
              <w:left w:val="single" w:sz="8" w:space="0" w:color="auto"/>
              <w:bottom w:val="single" w:sz="8" w:space="0" w:color="auto"/>
              <w:right w:val="nil"/>
            </w:tcBorders>
            <w:shd w:val="clear" w:color="auto" w:fill="auto"/>
            <w:vAlign w:val="bottom"/>
            <w:hideMark/>
          </w:tcPr>
          <w:p w14:paraId="6E483D05" w14:textId="77777777" w:rsidR="00B90A59" w:rsidRPr="00E6674F" w:rsidRDefault="00B90A59" w:rsidP="007E6DA6">
            <w:pPr>
              <w:rPr>
                <w:color w:val="000000"/>
              </w:rPr>
            </w:pPr>
            <w:r w:rsidRPr="00E6674F">
              <w:rPr>
                <w:color w:val="000000"/>
              </w:rPr>
              <w:t>Расходы на служебные командировки</w:t>
            </w:r>
          </w:p>
        </w:tc>
        <w:tc>
          <w:tcPr>
            <w:tcW w:w="14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459D7DC" w14:textId="77777777" w:rsidR="00B90A59" w:rsidRPr="00E6674F" w:rsidRDefault="00B90A59" w:rsidP="007E6DA6">
            <w:pPr>
              <w:jc w:val="right"/>
              <w:rPr>
                <w:color w:val="000000"/>
              </w:rPr>
            </w:pPr>
            <w:r w:rsidRPr="00E6674F">
              <w:rPr>
                <w:color w:val="000000"/>
              </w:rPr>
              <w:t>25,09</w:t>
            </w:r>
          </w:p>
        </w:tc>
        <w:tc>
          <w:tcPr>
            <w:tcW w:w="1395" w:type="dxa"/>
            <w:tcBorders>
              <w:top w:val="single" w:sz="8" w:space="0" w:color="auto"/>
              <w:left w:val="nil"/>
              <w:bottom w:val="single" w:sz="8" w:space="0" w:color="auto"/>
              <w:right w:val="nil"/>
            </w:tcBorders>
            <w:shd w:val="clear" w:color="auto" w:fill="auto"/>
            <w:noWrap/>
            <w:vAlign w:val="bottom"/>
            <w:hideMark/>
          </w:tcPr>
          <w:p w14:paraId="65BAF440" w14:textId="77777777" w:rsidR="00B90A59" w:rsidRPr="00E6674F" w:rsidRDefault="00B90A59" w:rsidP="007E6DA6">
            <w:pPr>
              <w:jc w:val="right"/>
              <w:rPr>
                <w:color w:val="000000"/>
              </w:rPr>
            </w:pPr>
            <w:r w:rsidRPr="00E6674F">
              <w:rPr>
                <w:color w:val="000000"/>
              </w:rPr>
              <w:t>0,41</w:t>
            </w:r>
          </w:p>
        </w:tc>
        <w:tc>
          <w:tcPr>
            <w:tcW w:w="13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0393994" w14:textId="77777777" w:rsidR="00B90A59" w:rsidRPr="00E6674F" w:rsidRDefault="00B90A59" w:rsidP="007E6DA6">
            <w:pPr>
              <w:jc w:val="right"/>
              <w:rPr>
                <w:color w:val="000000"/>
              </w:rPr>
            </w:pPr>
            <w:r w:rsidRPr="00E6674F">
              <w:rPr>
                <w:color w:val="000000"/>
              </w:rPr>
              <w:t>25,50</w:t>
            </w:r>
          </w:p>
        </w:tc>
      </w:tr>
      <w:tr w:rsidR="00B90A59" w:rsidRPr="00E6674F" w14:paraId="3E3BBC9A" w14:textId="77777777" w:rsidTr="007E6DA6">
        <w:trPr>
          <w:trHeight w:val="192"/>
        </w:trPr>
        <w:tc>
          <w:tcPr>
            <w:tcW w:w="5652" w:type="dxa"/>
            <w:tcBorders>
              <w:top w:val="nil"/>
              <w:left w:val="single" w:sz="8" w:space="0" w:color="auto"/>
              <w:bottom w:val="single" w:sz="8" w:space="0" w:color="auto"/>
              <w:right w:val="nil"/>
            </w:tcBorders>
            <w:shd w:val="clear" w:color="auto" w:fill="auto"/>
            <w:noWrap/>
            <w:vAlign w:val="bottom"/>
            <w:hideMark/>
          </w:tcPr>
          <w:p w14:paraId="6E5487AF" w14:textId="77777777" w:rsidR="00B90A59" w:rsidRPr="00E6674F" w:rsidRDefault="00B90A59" w:rsidP="007E6DA6">
            <w:pPr>
              <w:rPr>
                <w:bCs/>
                <w:color w:val="000000"/>
              </w:rPr>
            </w:pPr>
            <w:r w:rsidRPr="00E6674F">
              <w:rPr>
                <w:bCs/>
                <w:color w:val="000000"/>
              </w:rPr>
              <w:t>Итого</w:t>
            </w:r>
          </w:p>
        </w:tc>
        <w:tc>
          <w:tcPr>
            <w:tcW w:w="149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E62FCC" w14:textId="77777777" w:rsidR="00B90A59" w:rsidRPr="00E6674F" w:rsidRDefault="00B90A59" w:rsidP="007E6DA6">
            <w:pPr>
              <w:jc w:val="right"/>
              <w:rPr>
                <w:color w:val="000000"/>
              </w:rPr>
            </w:pPr>
            <w:r w:rsidRPr="00E6674F">
              <w:rPr>
                <w:color w:val="000000"/>
              </w:rPr>
              <w:t>25,09</w:t>
            </w:r>
          </w:p>
        </w:tc>
        <w:tc>
          <w:tcPr>
            <w:tcW w:w="1395" w:type="dxa"/>
            <w:tcBorders>
              <w:top w:val="single" w:sz="8" w:space="0" w:color="auto"/>
              <w:left w:val="nil"/>
              <w:bottom w:val="single" w:sz="8" w:space="0" w:color="auto"/>
              <w:right w:val="nil"/>
            </w:tcBorders>
            <w:shd w:val="clear" w:color="auto" w:fill="auto"/>
            <w:noWrap/>
            <w:vAlign w:val="bottom"/>
            <w:hideMark/>
          </w:tcPr>
          <w:p w14:paraId="08C47C41" w14:textId="77777777" w:rsidR="00B90A59" w:rsidRPr="00E6674F" w:rsidRDefault="00B90A59" w:rsidP="007E6DA6">
            <w:pPr>
              <w:jc w:val="right"/>
              <w:rPr>
                <w:color w:val="000000"/>
              </w:rPr>
            </w:pPr>
            <w:r w:rsidRPr="00E6674F">
              <w:rPr>
                <w:color w:val="000000"/>
              </w:rPr>
              <w:t>0,41</w:t>
            </w:r>
          </w:p>
        </w:tc>
        <w:tc>
          <w:tcPr>
            <w:tcW w:w="1383"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4DF869A" w14:textId="77777777" w:rsidR="00B90A59" w:rsidRPr="00E6674F" w:rsidRDefault="00B90A59" w:rsidP="007E6DA6">
            <w:pPr>
              <w:jc w:val="right"/>
              <w:rPr>
                <w:color w:val="000000"/>
              </w:rPr>
            </w:pPr>
            <w:r w:rsidRPr="00E6674F">
              <w:rPr>
                <w:color w:val="000000"/>
              </w:rPr>
              <w:t>25,50</w:t>
            </w:r>
          </w:p>
        </w:tc>
      </w:tr>
    </w:tbl>
    <w:p w14:paraId="14BF4720" w14:textId="77777777" w:rsidR="00B90A59" w:rsidRPr="00E6674F" w:rsidRDefault="00B90A59" w:rsidP="00B90A59">
      <w:pPr>
        <w:ind w:right="-31" w:firstLine="709"/>
        <w:jc w:val="both"/>
        <w:rPr>
          <w:color w:val="000000"/>
        </w:rPr>
      </w:pPr>
      <w:r w:rsidRPr="00E6674F">
        <w:rPr>
          <w:color w:val="000000"/>
        </w:rPr>
        <w:t>Корректировка расходов относительно предложений предприятия отсутствует.</w:t>
      </w:r>
    </w:p>
    <w:p w14:paraId="09184EAD" w14:textId="77777777" w:rsidR="00B90A59" w:rsidRPr="00E6674F" w:rsidRDefault="00B90A59" w:rsidP="00B90A59">
      <w:pPr>
        <w:ind w:right="-31" w:firstLine="709"/>
        <w:jc w:val="both"/>
        <w:rPr>
          <w:color w:val="000000"/>
        </w:rPr>
      </w:pPr>
    </w:p>
    <w:p w14:paraId="048EF13B" w14:textId="77777777" w:rsidR="00B90A59" w:rsidRPr="00E6674F" w:rsidRDefault="00B90A59" w:rsidP="00B90A59">
      <w:pPr>
        <w:tabs>
          <w:tab w:val="left" w:pos="1134"/>
        </w:tabs>
        <w:ind w:left="426" w:right="-31"/>
        <w:jc w:val="center"/>
        <w:rPr>
          <w:b/>
          <w:iCs/>
          <w:color w:val="000000"/>
        </w:rPr>
      </w:pPr>
      <w:r w:rsidRPr="00E6674F">
        <w:rPr>
          <w:b/>
          <w:iCs/>
          <w:color w:val="000000"/>
        </w:rPr>
        <w:t>Расходы на обучение персонала</w:t>
      </w:r>
    </w:p>
    <w:p w14:paraId="7AC9289D" w14:textId="77777777" w:rsidR="00B90A59" w:rsidRPr="00E6674F" w:rsidRDefault="00B90A59" w:rsidP="00B90A59">
      <w:pPr>
        <w:tabs>
          <w:tab w:val="left" w:pos="1134"/>
        </w:tabs>
        <w:ind w:right="-31" w:firstLine="709"/>
        <w:jc w:val="both"/>
        <w:rPr>
          <w:rFonts w:eastAsia="Calibri"/>
          <w:color w:val="000000"/>
          <w:lang w:eastAsia="en-US"/>
        </w:rPr>
      </w:pPr>
      <w:r w:rsidRPr="00E6674F">
        <w:rPr>
          <w:color w:val="000000"/>
        </w:rPr>
        <w:t>Предприятием в расчете ДПР заявлены расходы по статье на сумму 72 тыс. руб.</w:t>
      </w:r>
      <w:r w:rsidRPr="00E6674F">
        <w:rPr>
          <w:rFonts w:eastAsia="Calibri"/>
          <w:color w:val="000000"/>
          <w:lang w:eastAsia="en-US"/>
        </w:rPr>
        <w:t xml:space="preserve"> (стр. 284, документы к расчету ДПР).</w:t>
      </w:r>
    </w:p>
    <w:p w14:paraId="12281A7B" w14:textId="77777777" w:rsidR="00B90A59" w:rsidRPr="00E6674F" w:rsidRDefault="00B90A59" w:rsidP="00B90A59">
      <w:pPr>
        <w:tabs>
          <w:tab w:val="left" w:pos="1134"/>
        </w:tabs>
        <w:ind w:right="-31" w:firstLine="709"/>
        <w:jc w:val="both"/>
        <w:rPr>
          <w:color w:val="000000"/>
          <w:lang w:eastAsia="en-US"/>
        </w:rPr>
      </w:pPr>
      <w:r w:rsidRPr="00E6674F">
        <w:rPr>
          <w:color w:val="000000"/>
        </w:rPr>
        <w:t xml:space="preserve">Эксперты согласились с предложениями предприятия и приняли в учете базового уровня операционных расходов затраты на обучение персонала, на уровне предложений предприятия, в сумме 72 тыс. руб. Расчет выполнен на основании фактических затрат ОАО «СКЭК» за 2019 год по счету 26.01  «Общехозяйственные расходы» (стр. 266-267, документы к расчету ДПР), в пересчете на 2021 год, 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- 3,055%, (отраженной в учетной политике в пункте 3.5.3 Приказа № 320 от 31.12.2020 «О внесении изменений в Учетную политику», стр. 168-180 том 3), с учетом индексов ИПЦ Минэкономразвития РФ (от 26.09.2020, действовавших на момент согласования долгосрочных параметров) на 2020/2019 = 1,032 и 2021/2020 = 103,6, и аналитическому отчету по счету 20.26 «Генерация и транспортировка тепловой энергии» за 2019 год (стр. 268-269, документы к расчету ДПР), в пересчете на 2021 год, 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10,52%, (доля приходящаяся на  прочие цеховые расходы определенная от ФОТ абонентского отдела в сфере теплоснабжения ОАО СКЭК за 2019 год), с учетом индексов ИПЦ Минэкономразвития РФ (от 26.09.2020, действовавших на момент согласования долгосрочных параметров) на 2020/2019 = 1,032 и 2021/2020 = 103,6. </w:t>
      </w:r>
      <w:r w:rsidRPr="00E6674F">
        <w:rPr>
          <w:color w:val="000000"/>
          <w:lang w:eastAsia="en-US"/>
        </w:rPr>
        <w:t>Расходы на обучение ОАО «СКЭК» отражены в таблице 12.</w:t>
      </w:r>
    </w:p>
    <w:p w14:paraId="278C9583" w14:textId="77777777" w:rsidR="00B90A59" w:rsidRPr="00E6674F" w:rsidRDefault="00B90A59" w:rsidP="00B90A59">
      <w:pPr>
        <w:ind w:firstLine="709"/>
        <w:jc w:val="right"/>
        <w:rPr>
          <w:color w:val="000000"/>
          <w:lang w:eastAsia="en-US"/>
        </w:rPr>
      </w:pPr>
      <w:r w:rsidRPr="00E6674F">
        <w:rPr>
          <w:color w:val="000000"/>
          <w:lang w:eastAsia="en-US"/>
        </w:rPr>
        <w:t>Таблица 12</w:t>
      </w:r>
    </w:p>
    <w:p w14:paraId="5750783D" w14:textId="77777777" w:rsidR="00B90A59" w:rsidRPr="00E6674F" w:rsidRDefault="00B90A59" w:rsidP="00B90A59">
      <w:pPr>
        <w:ind w:firstLine="709"/>
        <w:jc w:val="center"/>
        <w:rPr>
          <w:color w:val="000000"/>
          <w:lang w:eastAsia="en-US"/>
        </w:rPr>
      </w:pPr>
      <w:r w:rsidRPr="00E6674F">
        <w:rPr>
          <w:color w:val="000000"/>
          <w:lang w:eastAsia="en-US"/>
        </w:rPr>
        <w:t>Расходы на обучение ОАО «СКЭК» на 2021 год</w:t>
      </w:r>
    </w:p>
    <w:p w14:paraId="45219819" w14:textId="77777777" w:rsidR="00B90A59" w:rsidRPr="00E6674F" w:rsidRDefault="00B90A59" w:rsidP="00B90A59">
      <w:pPr>
        <w:ind w:right="-31" w:firstLine="680"/>
        <w:jc w:val="right"/>
        <w:textAlignment w:val="top"/>
        <w:rPr>
          <w:color w:val="000000"/>
          <w:lang w:eastAsia="en-US"/>
        </w:rPr>
      </w:pPr>
      <w:r w:rsidRPr="00E6674F">
        <w:rPr>
          <w:color w:val="000000"/>
          <w:lang w:eastAsia="en-US"/>
        </w:rPr>
        <w:t>тыс. руб.</w:t>
      </w:r>
    </w:p>
    <w:tbl>
      <w:tblPr>
        <w:tblW w:w="9923" w:type="dxa"/>
        <w:tblInd w:w="118" w:type="dxa"/>
        <w:tblLook w:val="04A0" w:firstRow="1" w:lastRow="0" w:firstColumn="1" w:lastColumn="0" w:noHBand="0" w:noVBand="1"/>
      </w:tblPr>
      <w:tblGrid>
        <w:gridCol w:w="5652"/>
        <w:gridCol w:w="1493"/>
        <w:gridCol w:w="1395"/>
        <w:gridCol w:w="1383"/>
      </w:tblGrid>
      <w:tr w:rsidR="00B90A59" w:rsidRPr="00E6674F" w14:paraId="66CB2475" w14:textId="77777777" w:rsidTr="007E6DA6">
        <w:trPr>
          <w:trHeight w:val="192"/>
        </w:trPr>
        <w:tc>
          <w:tcPr>
            <w:tcW w:w="5652" w:type="dxa"/>
            <w:tcBorders>
              <w:top w:val="single" w:sz="8" w:space="0" w:color="auto"/>
              <w:left w:val="single" w:sz="8" w:space="0" w:color="auto"/>
              <w:bottom w:val="nil"/>
              <w:right w:val="nil"/>
            </w:tcBorders>
            <w:shd w:val="clear" w:color="auto" w:fill="auto"/>
            <w:noWrap/>
            <w:vAlign w:val="center"/>
            <w:hideMark/>
          </w:tcPr>
          <w:p w14:paraId="34D4CC0D" w14:textId="77777777" w:rsidR="00B90A59" w:rsidRPr="00E6674F" w:rsidRDefault="00B90A59" w:rsidP="007E6DA6">
            <w:pPr>
              <w:jc w:val="center"/>
              <w:rPr>
                <w:color w:val="000000"/>
              </w:rPr>
            </w:pPr>
            <w:r w:rsidRPr="00E6674F">
              <w:rPr>
                <w:color w:val="000000"/>
              </w:rPr>
              <w:t>Статья расходов </w:t>
            </w:r>
          </w:p>
        </w:tc>
        <w:tc>
          <w:tcPr>
            <w:tcW w:w="1493" w:type="dxa"/>
            <w:tcBorders>
              <w:top w:val="single" w:sz="8" w:space="0" w:color="auto"/>
              <w:left w:val="single" w:sz="8" w:space="0" w:color="auto"/>
              <w:bottom w:val="nil"/>
              <w:right w:val="single" w:sz="8" w:space="0" w:color="auto"/>
            </w:tcBorders>
            <w:shd w:val="clear" w:color="auto" w:fill="auto"/>
            <w:noWrap/>
            <w:vAlign w:val="center"/>
            <w:hideMark/>
          </w:tcPr>
          <w:p w14:paraId="62A4E7D0" w14:textId="77777777" w:rsidR="00B90A59" w:rsidRPr="00E6674F" w:rsidRDefault="00B90A59" w:rsidP="007E6DA6">
            <w:pPr>
              <w:jc w:val="center"/>
              <w:rPr>
                <w:color w:val="000000"/>
              </w:rPr>
            </w:pPr>
            <w:r w:rsidRPr="00E6674F">
              <w:rPr>
                <w:color w:val="000000"/>
              </w:rPr>
              <w:t>сч.26</w:t>
            </w:r>
          </w:p>
        </w:tc>
        <w:tc>
          <w:tcPr>
            <w:tcW w:w="1395" w:type="dxa"/>
            <w:tcBorders>
              <w:top w:val="single" w:sz="8" w:space="0" w:color="auto"/>
              <w:left w:val="nil"/>
              <w:bottom w:val="nil"/>
              <w:right w:val="nil"/>
            </w:tcBorders>
            <w:shd w:val="clear" w:color="auto" w:fill="auto"/>
            <w:noWrap/>
            <w:vAlign w:val="center"/>
            <w:hideMark/>
          </w:tcPr>
          <w:p w14:paraId="6B5DEF46" w14:textId="77777777" w:rsidR="00B90A59" w:rsidRPr="00E6674F" w:rsidRDefault="00B90A59" w:rsidP="007E6DA6">
            <w:pPr>
              <w:jc w:val="center"/>
              <w:rPr>
                <w:color w:val="000000"/>
              </w:rPr>
            </w:pPr>
            <w:r w:rsidRPr="00E6674F">
              <w:rPr>
                <w:color w:val="000000"/>
              </w:rPr>
              <w:t>сч.20.26</w:t>
            </w:r>
          </w:p>
        </w:tc>
        <w:tc>
          <w:tcPr>
            <w:tcW w:w="1383" w:type="dxa"/>
            <w:tcBorders>
              <w:top w:val="single" w:sz="8" w:space="0" w:color="auto"/>
              <w:left w:val="single" w:sz="8" w:space="0" w:color="auto"/>
              <w:bottom w:val="nil"/>
              <w:right w:val="single" w:sz="8" w:space="0" w:color="auto"/>
            </w:tcBorders>
            <w:shd w:val="clear" w:color="auto" w:fill="auto"/>
            <w:noWrap/>
            <w:vAlign w:val="center"/>
            <w:hideMark/>
          </w:tcPr>
          <w:p w14:paraId="0DB15308" w14:textId="77777777" w:rsidR="00B90A59" w:rsidRPr="00E6674F" w:rsidRDefault="00B90A59" w:rsidP="007E6DA6">
            <w:pPr>
              <w:jc w:val="center"/>
              <w:rPr>
                <w:color w:val="000000"/>
              </w:rPr>
            </w:pPr>
            <w:r w:rsidRPr="00E6674F">
              <w:rPr>
                <w:color w:val="000000"/>
              </w:rPr>
              <w:t>Итого</w:t>
            </w:r>
          </w:p>
        </w:tc>
      </w:tr>
      <w:tr w:rsidR="00B90A59" w:rsidRPr="00E6674F" w14:paraId="3ACFCFEA" w14:textId="77777777" w:rsidTr="007E6DA6">
        <w:trPr>
          <w:trHeight w:val="376"/>
        </w:trPr>
        <w:tc>
          <w:tcPr>
            <w:tcW w:w="565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A429272" w14:textId="77777777" w:rsidR="00B90A59" w:rsidRPr="00E6674F" w:rsidRDefault="00B90A59" w:rsidP="007E6DA6">
            <w:pPr>
              <w:rPr>
                <w:color w:val="000000"/>
              </w:rPr>
            </w:pPr>
            <w:r w:rsidRPr="00E6674F">
              <w:rPr>
                <w:color w:val="000000"/>
              </w:rPr>
              <w:t>Расходы на обучение</w:t>
            </w:r>
          </w:p>
        </w:tc>
        <w:tc>
          <w:tcPr>
            <w:tcW w:w="1493" w:type="dxa"/>
            <w:tcBorders>
              <w:top w:val="single" w:sz="8" w:space="0" w:color="auto"/>
              <w:left w:val="nil"/>
              <w:bottom w:val="single" w:sz="8" w:space="0" w:color="auto"/>
              <w:right w:val="nil"/>
            </w:tcBorders>
            <w:shd w:val="clear" w:color="auto" w:fill="auto"/>
            <w:noWrap/>
            <w:vAlign w:val="bottom"/>
            <w:hideMark/>
          </w:tcPr>
          <w:p w14:paraId="06F8CF26" w14:textId="77777777" w:rsidR="00B90A59" w:rsidRPr="00E6674F" w:rsidRDefault="00B90A59" w:rsidP="007E6DA6">
            <w:pPr>
              <w:jc w:val="right"/>
              <w:rPr>
                <w:color w:val="000000"/>
              </w:rPr>
            </w:pPr>
            <w:r w:rsidRPr="00E6674F">
              <w:rPr>
                <w:color w:val="000000"/>
              </w:rPr>
              <w:t>55,81</w:t>
            </w:r>
          </w:p>
        </w:tc>
        <w:tc>
          <w:tcPr>
            <w:tcW w:w="1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2F8CF8" w14:textId="77777777" w:rsidR="00B90A59" w:rsidRPr="00E6674F" w:rsidRDefault="00B90A59" w:rsidP="007E6DA6">
            <w:pPr>
              <w:jc w:val="right"/>
              <w:rPr>
                <w:color w:val="000000"/>
              </w:rPr>
            </w:pPr>
            <w:r w:rsidRPr="00E6674F">
              <w:rPr>
                <w:color w:val="000000"/>
              </w:rPr>
              <w:t>16,07</w:t>
            </w:r>
          </w:p>
        </w:tc>
        <w:tc>
          <w:tcPr>
            <w:tcW w:w="1383" w:type="dxa"/>
            <w:tcBorders>
              <w:top w:val="single" w:sz="8" w:space="0" w:color="auto"/>
              <w:left w:val="nil"/>
              <w:bottom w:val="single" w:sz="8" w:space="0" w:color="auto"/>
              <w:right w:val="single" w:sz="8" w:space="0" w:color="auto"/>
            </w:tcBorders>
            <w:shd w:val="clear" w:color="auto" w:fill="auto"/>
            <w:noWrap/>
            <w:vAlign w:val="bottom"/>
            <w:hideMark/>
          </w:tcPr>
          <w:p w14:paraId="453FC75B" w14:textId="77777777" w:rsidR="00B90A59" w:rsidRPr="00E6674F" w:rsidRDefault="00B90A59" w:rsidP="007E6DA6">
            <w:pPr>
              <w:jc w:val="right"/>
              <w:rPr>
                <w:color w:val="000000"/>
              </w:rPr>
            </w:pPr>
            <w:r w:rsidRPr="00E6674F">
              <w:rPr>
                <w:color w:val="000000"/>
              </w:rPr>
              <w:t>71,88</w:t>
            </w:r>
          </w:p>
        </w:tc>
      </w:tr>
      <w:tr w:rsidR="00B90A59" w:rsidRPr="00E6674F" w14:paraId="6D96E3EC" w14:textId="77777777" w:rsidTr="007E6DA6">
        <w:trPr>
          <w:trHeight w:val="192"/>
        </w:trPr>
        <w:tc>
          <w:tcPr>
            <w:tcW w:w="5652" w:type="dxa"/>
            <w:tcBorders>
              <w:top w:val="nil"/>
              <w:left w:val="single" w:sz="8" w:space="0" w:color="auto"/>
              <w:bottom w:val="single" w:sz="8" w:space="0" w:color="auto"/>
              <w:right w:val="single" w:sz="8" w:space="0" w:color="auto"/>
            </w:tcBorders>
            <w:shd w:val="clear" w:color="auto" w:fill="auto"/>
            <w:noWrap/>
            <w:vAlign w:val="bottom"/>
            <w:hideMark/>
          </w:tcPr>
          <w:p w14:paraId="51682663" w14:textId="77777777" w:rsidR="00B90A59" w:rsidRPr="00E6674F" w:rsidRDefault="00B90A59" w:rsidP="007E6DA6">
            <w:pPr>
              <w:rPr>
                <w:color w:val="000000"/>
              </w:rPr>
            </w:pPr>
            <w:r w:rsidRPr="00E6674F">
              <w:rPr>
                <w:color w:val="000000"/>
              </w:rPr>
              <w:t>Итого</w:t>
            </w:r>
          </w:p>
        </w:tc>
        <w:tc>
          <w:tcPr>
            <w:tcW w:w="1493" w:type="dxa"/>
            <w:tcBorders>
              <w:top w:val="single" w:sz="8" w:space="0" w:color="auto"/>
              <w:left w:val="nil"/>
              <w:bottom w:val="single" w:sz="8" w:space="0" w:color="auto"/>
              <w:right w:val="nil"/>
            </w:tcBorders>
            <w:shd w:val="clear" w:color="auto" w:fill="auto"/>
            <w:noWrap/>
            <w:vAlign w:val="bottom"/>
            <w:hideMark/>
          </w:tcPr>
          <w:p w14:paraId="239590C3" w14:textId="77777777" w:rsidR="00B90A59" w:rsidRPr="00E6674F" w:rsidRDefault="00B90A59" w:rsidP="007E6DA6">
            <w:pPr>
              <w:jc w:val="right"/>
              <w:rPr>
                <w:color w:val="000000"/>
              </w:rPr>
            </w:pPr>
            <w:r w:rsidRPr="00E6674F">
              <w:rPr>
                <w:color w:val="000000"/>
              </w:rPr>
              <w:t>55,81</w:t>
            </w:r>
          </w:p>
        </w:tc>
        <w:tc>
          <w:tcPr>
            <w:tcW w:w="1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DF58CA" w14:textId="77777777" w:rsidR="00B90A59" w:rsidRPr="00E6674F" w:rsidRDefault="00B90A59" w:rsidP="007E6DA6">
            <w:pPr>
              <w:jc w:val="right"/>
              <w:rPr>
                <w:color w:val="000000"/>
              </w:rPr>
            </w:pPr>
            <w:r w:rsidRPr="00E6674F">
              <w:rPr>
                <w:color w:val="000000"/>
              </w:rPr>
              <w:t>16,07</w:t>
            </w:r>
          </w:p>
        </w:tc>
        <w:tc>
          <w:tcPr>
            <w:tcW w:w="1383" w:type="dxa"/>
            <w:tcBorders>
              <w:top w:val="single" w:sz="8" w:space="0" w:color="auto"/>
              <w:left w:val="nil"/>
              <w:bottom w:val="single" w:sz="8" w:space="0" w:color="auto"/>
              <w:right w:val="single" w:sz="8" w:space="0" w:color="auto"/>
            </w:tcBorders>
            <w:shd w:val="clear" w:color="auto" w:fill="auto"/>
            <w:noWrap/>
            <w:vAlign w:val="bottom"/>
            <w:hideMark/>
          </w:tcPr>
          <w:p w14:paraId="025E0FF5" w14:textId="77777777" w:rsidR="00B90A59" w:rsidRPr="00E6674F" w:rsidRDefault="00B90A59" w:rsidP="007E6DA6">
            <w:pPr>
              <w:jc w:val="right"/>
              <w:rPr>
                <w:color w:val="000000"/>
              </w:rPr>
            </w:pPr>
            <w:r w:rsidRPr="00E6674F">
              <w:rPr>
                <w:color w:val="000000"/>
              </w:rPr>
              <w:t>71,88</w:t>
            </w:r>
          </w:p>
        </w:tc>
      </w:tr>
    </w:tbl>
    <w:p w14:paraId="50B2BE3C" w14:textId="77777777" w:rsidR="00B90A59" w:rsidRPr="00E6674F" w:rsidRDefault="00B90A59" w:rsidP="00B90A59">
      <w:pPr>
        <w:ind w:right="-31" w:firstLine="709"/>
        <w:jc w:val="both"/>
        <w:rPr>
          <w:color w:val="000000"/>
        </w:rPr>
      </w:pPr>
      <w:r w:rsidRPr="00E6674F">
        <w:rPr>
          <w:color w:val="000000"/>
        </w:rPr>
        <w:t>Корректировка расходов относительно предложений предприятия отсутствует.</w:t>
      </w:r>
    </w:p>
    <w:p w14:paraId="7438EB1F" w14:textId="77777777" w:rsidR="00B90A59" w:rsidRPr="00E6674F" w:rsidRDefault="00B90A59" w:rsidP="00B90A59">
      <w:pPr>
        <w:tabs>
          <w:tab w:val="left" w:pos="1134"/>
        </w:tabs>
        <w:ind w:right="-31" w:firstLine="680"/>
        <w:jc w:val="center"/>
        <w:rPr>
          <w:rFonts w:cs="Arial"/>
          <w:b/>
          <w:bCs/>
          <w:iCs/>
          <w:color w:val="000000"/>
          <w:szCs w:val="26"/>
          <w:lang w:eastAsia="en-US"/>
        </w:rPr>
      </w:pPr>
      <w:r>
        <w:rPr>
          <w:rFonts w:cs="Arial"/>
          <w:b/>
          <w:bCs/>
          <w:iCs/>
          <w:color w:val="000000"/>
          <w:szCs w:val="26"/>
          <w:lang w:eastAsia="en-US"/>
        </w:rPr>
        <w:br w:type="page"/>
      </w:r>
      <w:r w:rsidRPr="00E6674F">
        <w:rPr>
          <w:rFonts w:cs="Arial"/>
          <w:b/>
          <w:bCs/>
          <w:iCs/>
          <w:color w:val="000000"/>
          <w:szCs w:val="26"/>
          <w:lang w:eastAsia="en-US"/>
        </w:rPr>
        <w:t>Арендная плата (прочего имущества)</w:t>
      </w:r>
    </w:p>
    <w:p w14:paraId="46A0F09C" w14:textId="77777777" w:rsidR="00B90A59" w:rsidRPr="00E6674F" w:rsidRDefault="00B90A59" w:rsidP="00B90A59">
      <w:pPr>
        <w:ind w:right="-31" w:firstLine="720"/>
        <w:jc w:val="both"/>
        <w:rPr>
          <w:color w:val="000000"/>
        </w:rPr>
      </w:pPr>
      <w:r w:rsidRPr="00E6674F">
        <w:rPr>
          <w:color w:val="000000"/>
        </w:rPr>
        <w:t xml:space="preserve">Предприятием в расчете ДПР заявлены расходы по статье на сумму </w:t>
      </w:r>
      <w:r w:rsidRPr="00E6674F">
        <w:rPr>
          <w:color w:val="000000"/>
        </w:rPr>
        <w:br/>
        <w:t>133 тыс. руб. (стр. 285, документы к расчету ДПР).</w:t>
      </w:r>
    </w:p>
    <w:p w14:paraId="273B5D53" w14:textId="77777777" w:rsidR="00B90A59" w:rsidRPr="00E6674F" w:rsidRDefault="00B90A59" w:rsidP="00B90A59">
      <w:pPr>
        <w:tabs>
          <w:tab w:val="left" w:pos="1134"/>
        </w:tabs>
        <w:ind w:right="-31" w:firstLine="709"/>
        <w:jc w:val="both"/>
        <w:rPr>
          <w:color w:val="000000"/>
          <w:lang w:eastAsia="en-US"/>
        </w:rPr>
      </w:pPr>
      <w:r w:rsidRPr="00E6674F">
        <w:rPr>
          <w:color w:val="000000"/>
        </w:rPr>
        <w:t xml:space="preserve">Эксперты согласились с предложениями предприятия и приняли в учете базового уровня операционных расходов затраты, на уровне предложений предприятия, в сумме 133 тыс. руб. Расчет выполнен на основании фактических затрат ОАО «СКЭК» за 2019 год по счету 26.01  «Общехозяйственные расходы» (стр. 266-267, документы к расчету ДПР), в пересчете на 2021 год, 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- 3,055%, (отраженной в учетной политике в пункте 3.5.3 Приказа № 320 от 31.12.2020 «О внесении изменений в Учетную политику», стр. 168-180 том 3), с учетом индексов ИПЦ Минэкономразвития РФ (от 26.09.2020, действовавших на момент согласования долгосрочных параметров) на 2020/2019 = 1,032 и 2021/2020 = 103,6, и аналитическому отчету по счету 20.26 «Генерация и транспортировка тепловой энергии» за 2019 год (стр. 268-269, документы к расчету ДПР), в пересчете на 2021 год, с учетом доли распределения  затрат ОАО «СКЭК» на узел теплоснабжения </w:t>
      </w:r>
      <w:proofErr w:type="spellStart"/>
      <w:r w:rsidRPr="00E6674F">
        <w:rPr>
          <w:color w:val="000000"/>
        </w:rPr>
        <w:t>Тайгинский</w:t>
      </w:r>
      <w:proofErr w:type="spellEnd"/>
      <w:r w:rsidRPr="00E6674F">
        <w:rPr>
          <w:color w:val="000000"/>
        </w:rPr>
        <w:t xml:space="preserve"> городской округ – 10,52%, (доля приходящаяся на  прочие цеховые расходы определенная от ФОТ абонентского отдела в сфере теплоснабжения ОАО СКЭК за 2019 год), с учетом индексов ИПЦ Минэкономразвития РФ (от 26.09.2020, действовавших на момент согласования долгосрочных параметров) на 2020/2019 = 1,032 и 2021/2020 = 103,6. </w:t>
      </w:r>
      <w:r w:rsidRPr="00E6674F">
        <w:rPr>
          <w:color w:val="000000"/>
          <w:lang w:eastAsia="en-US"/>
        </w:rPr>
        <w:t>Расходы на арендную плату ОАО «СКЭК» отражены в таблице 13.</w:t>
      </w:r>
    </w:p>
    <w:p w14:paraId="2B780C06" w14:textId="77777777" w:rsidR="00B90A59" w:rsidRPr="00E6674F" w:rsidRDefault="00B90A59" w:rsidP="00B90A59">
      <w:pPr>
        <w:ind w:firstLine="709"/>
        <w:jc w:val="right"/>
        <w:rPr>
          <w:color w:val="000000"/>
          <w:lang w:eastAsia="en-US"/>
        </w:rPr>
      </w:pPr>
      <w:r w:rsidRPr="00E6674F">
        <w:rPr>
          <w:color w:val="000000"/>
          <w:lang w:eastAsia="en-US"/>
        </w:rPr>
        <w:t>Таблица 13</w:t>
      </w:r>
    </w:p>
    <w:p w14:paraId="377217F9" w14:textId="77777777" w:rsidR="00B90A59" w:rsidRPr="00E6674F" w:rsidRDefault="00B90A59" w:rsidP="00B90A59">
      <w:pPr>
        <w:ind w:firstLine="709"/>
        <w:jc w:val="center"/>
        <w:rPr>
          <w:color w:val="000000"/>
          <w:lang w:eastAsia="en-US"/>
        </w:rPr>
      </w:pPr>
      <w:r w:rsidRPr="00E6674F">
        <w:rPr>
          <w:color w:val="000000"/>
          <w:lang w:eastAsia="en-US"/>
        </w:rPr>
        <w:t>Расходы на арендную плату ОАО «СКЭК» на 2021 год</w:t>
      </w:r>
    </w:p>
    <w:p w14:paraId="2F0E8479" w14:textId="77777777" w:rsidR="00B90A59" w:rsidRPr="00E6674F" w:rsidRDefault="00B90A59" w:rsidP="00B90A59">
      <w:pPr>
        <w:tabs>
          <w:tab w:val="left" w:pos="1134"/>
        </w:tabs>
        <w:ind w:right="-31" w:firstLine="680"/>
        <w:jc w:val="right"/>
        <w:rPr>
          <w:color w:val="000000"/>
        </w:rPr>
      </w:pPr>
      <w:r w:rsidRPr="00E6674F">
        <w:rPr>
          <w:color w:val="000000"/>
          <w:lang w:eastAsia="en-US"/>
        </w:rPr>
        <w:t>тыс. руб</w:t>
      </w:r>
      <w:r w:rsidRPr="00E6674F">
        <w:rPr>
          <w:color w:val="000000"/>
        </w:rPr>
        <w:t>.</w:t>
      </w:r>
    </w:p>
    <w:tbl>
      <w:tblPr>
        <w:tblW w:w="959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1918"/>
        <w:gridCol w:w="1543"/>
        <w:gridCol w:w="1621"/>
      </w:tblGrid>
      <w:tr w:rsidR="00B90A59" w:rsidRPr="00E6674F" w14:paraId="60F44C64" w14:textId="77777777" w:rsidTr="007E6DA6">
        <w:trPr>
          <w:trHeight w:val="244"/>
        </w:trPr>
        <w:tc>
          <w:tcPr>
            <w:tcW w:w="4512" w:type="dxa"/>
            <w:shd w:val="clear" w:color="auto" w:fill="auto"/>
            <w:noWrap/>
            <w:vAlign w:val="center"/>
            <w:hideMark/>
          </w:tcPr>
          <w:p w14:paraId="5AFCE7B4" w14:textId="77777777" w:rsidR="00B90A59" w:rsidRPr="00E6674F" w:rsidRDefault="00B90A59" w:rsidP="007E6DA6">
            <w:pPr>
              <w:jc w:val="center"/>
              <w:rPr>
                <w:color w:val="000000"/>
              </w:rPr>
            </w:pPr>
            <w:r w:rsidRPr="00E6674F">
              <w:rPr>
                <w:color w:val="000000"/>
              </w:rPr>
              <w:t>Статья расходов </w:t>
            </w:r>
          </w:p>
        </w:tc>
        <w:tc>
          <w:tcPr>
            <w:tcW w:w="1918" w:type="dxa"/>
            <w:shd w:val="clear" w:color="auto" w:fill="auto"/>
            <w:noWrap/>
            <w:vAlign w:val="center"/>
            <w:hideMark/>
          </w:tcPr>
          <w:p w14:paraId="3351C4C0" w14:textId="77777777" w:rsidR="00B90A59" w:rsidRPr="00E6674F" w:rsidRDefault="00B90A59" w:rsidP="007E6DA6">
            <w:pPr>
              <w:jc w:val="center"/>
              <w:rPr>
                <w:color w:val="000000"/>
              </w:rPr>
            </w:pPr>
            <w:r w:rsidRPr="00E6674F">
              <w:rPr>
                <w:color w:val="000000"/>
              </w:rPr>
              <w:t>сч.26</w:t>
            </w:r>
          </w:p>
        </w:tc>
        <w:tc>
          <w:tcPr>
            <w:tcW w:w="1543" w:type="dxa"/>
            <w:shd w:val="clear" w:color="auto" w:fill="auto"/>
            <w:noWrap/>
            <w:vAlign w:val="center"/>
            <w:hideMark/>
          </w:tcPr>
          <w:p w14:paraId="62F5C3DA" w14:textId="77777777" w:rsidR="00B90A59" w:rsidRPr="00E6674F" w:rsidRDefault="00B90A59" w:rsidP="007E6DA6">
            <w:pPr>
              <w:jc w:val="center"/>
              <w:rPr>
                <w:color w:val="000000"/>
              </w:rPr>
            </w:pPr>
            <w:r w:rsidRPr="00E6674F">
              <w:rPr>
                <w:color w:val="000000"/>
              </w:rPr>
              <w:t>сч.20.26</w:t>
            </w:r>
          </w:p>
        </w:tc>
        <w:tc>
          <w:tcPr>
            <w:tcW w:w="1621" w:type="dxa"/>
            <w:shd w:val="clear" w:color="auto" w:fill="auto"/>
            <w:noWrap/>
            <w:vAlign w:val="center"/>
            <w:hideMark/>
          </w:tcPr>
          <w:p w14:paraId="096774B0" w14:textId="77777777" w:rsidR="00B90A59" w:rsidRPr="00E6674F" w:rsidRDefault="00B90A59" w:rsidP="007E6DA6">
            <w:pPr>
              <w:jc w:val="center"/>
              <w:rPr>
                <w:color w:val="000000"/>
              </w:rPr>
            </w:pPr>
            <w:r w:rsidRPr="00E6674F">
              <w:rPr>
                <w:color w:val="000000"/>
              </w:rPr>
              <w:t>Итого</w:t>
            </w:r>
          </w:p>
        </w:tc>
      </w:tr>
      <w:tr w:rsidR="00B90A59" w:rsidRPr="00E6674F" w14:paraId="3C0A47F1" w14:textId="77777777" w:rsidTr="007E6DA6">
        <w:trPr>
          <w:trHeight w:val="232"/>
        </w:trPr>
        <w:tc>
          <w:tcPr>
            <w:tcW w:w="4512" w:type="dxa"/>
            <w:shd w:val="clear" w:color="auto" w:fill="auto"/>
            <w:vAlign w:val="bottom"/>
            <w:hideMark/>
          </w:tcPr>
          <w:p w14:paraId="17238AF9" w14:textId="77777777" w:rsidR="00B90A59" w:rsidRPr="00E6674F" w:rsidRDefault="00B90A59" w:rsidP="007E6DA6">
            <w:pPr>
              <w:rPr>
                <w:color w:val="000000"/>
              </w:rPr>
            </w:pPr>
            <w:r w:rsidRPr="00E6674F">
              <w:rPr>
                <w:color w:val="000000"/>
              </w:rPr>
              <w:t>Аренда офиса</w:t>
            </w:r>
          </w:p>
        </w:tc>
        <w:tc>
          <w:tcPr>
            <w:tcW w:w="1918" w:type="dxa"/>
            <w:shd w:val="clear" w:color="auto" w:fill="auto"/>
            <w:noWrap/>
            <w:vAlign w:val="bottom"/>
            <w:hideMark/>
          </w:tcPr>
          <w:p w14:paraId="4997227C" w14:textId="77777777" w:rsidR="00B90A59" w:rsidRPr="00E6674F" w:rsidRDefault="00B90A59" w:rsidP="007E6DA6">
            <w:pPr>
              <w:jc w:val="right"/>
              <w:rPr>
                <w:color w:val="000000"/>
              </w:rPr>
            </w:pPr>
            <w:r w:rsidRPr="00E6674F">
              <w:rPr>
                <w:color w:val="000000"/>
              </w:rPr>
              <w:t>53,09</w:t>
            </w:r>
          </w:p>
        </w:tc>
        <w:tc>
          <w:tcPr>
            <w:tcW w:w="1543" w:type="dxa"/>
            <w:shd w:val="clear" w:color="auto" w:fill="auto"/>
            <w:noWrap/>
            <w:vAlign w:val="bottom"/>
            <w:hideMark/>
          </w:tcPr>
          <w:p w14:paraId="4612D972" w14:textId="77777777" w:rsidR="00B90A59" w:rsidRPr="00E6674F" w:rsidRDefault="00B90A59" w:rsidP="007E6DA6">
            <w:pPr>
              <w:jc w:val="right"/>
              <w:rPr>
                <w:color w:val="000000"/>
              </w:rPr>
            </w:pPr>
            <w:r w:rsidRPr="00E6674F">
              <w:rPr>
                <w:color w:val="000000"/>
              </w:rPr>
              <w:t>79,32</w:t>
            </w:r>
          </w:p>
        </w:tc>
        <w:tc>
          <w:tcPr>
            <w:tcW w:w="1621" w:type="dxa"/>
            <w:shd w:val="clear" w:color="auto" w:fill="auto"/>
            <w:noWrap/>
            <w:vAlign w:val="bottom"/>
            <w:hideMark/>
          </w:tcPr>
          <w:p w14:paraId="5C2CC18E" w14:textId="77777777" w:rsidR="00B90A59" w:rsidRPr="00E6674F" w:rsidRDefault="00B90A59" w:rsidP="007E6DA6">
            <w:pPr>
              <w:jc w:val="right"/>
              <w:rPr>
                <w:color w:val="000000"/>
              </w:rPr>
            </w:pPr>
            <w:r w:rsidRPr="00E6674F">
              <w:rPr>
                <w:color w:val="000000"/>
              </w:rPr>
              <w:t>132,41</w:t>
            </w:r>
          </w:p>
        </w:tc>
      </w:tr>
      <w:tr w:rsidR="00B90A59" w:rsidRPr="00E6674F" w14:paraId="7E83DCE6" w14:textId="77777777" w:rsidTr="007E6DA6">
        <w:trPr>
          <w:trHeight w:val="244"/>
        </w:trPr>
        <w:tc>
          <w:tcPr>
            <w:tcW w:w="4512" w:type="dxa"/>
            <w:shd w:val="clear" w:color="auto" w:fill="auto"/>
            <w:vAlign w:val="bottom"/>
            <w:hideMark/>
          </w:tcPr>
          <w:p w14:paraId="7176BCD8" w14:textId="77777777" w:rsidR="00B90A59" w:rsidRPr="00E6674F" w:rsidRDefault="00B90A59" w:rsidP="007E6DA6">
            <w:pPr>
              <w:rPr>
                <w:color w:val="000000"/>
              </w:rPr>
            </w:pPr>
            <w:r w:rsidRPr="00E6674F">
              <w:rPr>
                <w:color w:val="000000"/>
              </w:rPr>
              <w:t>Аренда прочего имущества</w:t>
            </w:r>
          </w:p>
        </w:tc>
        <w:tc>
          <w:tcPr>
            <w:tcW w:w="1918" w:type="dxa"/>
            <w:shd w:val="clear" w:color="auto" w:fill="auto"/>
            <w:noWrap/>
            <w:vAlign w:val="bottom"/>
            <w:hideMark/>
          </w:tcPr>
          <w:p w14:paraId="73379191" w14:textId="77777777" w:rsidR="00B90A59" w:rsidRPr="00E6674F" w:rsidRDefault="00B90A59" w:rsidP="007E6DA6">
            <w:pPr>
              <w:jc w:val="right"/>
              <w:rPr>
                <w:color w:val="000000"/>
              </w:rPr>
            </w:pPr>
            <w:r w:rsidRPr="00E6674F">
              <w:rPr>
                <w:color w:val="000000"/>
              </w:rPr>
              <w:t>0,28</w:t>
            </w:r>
          </w:p>
        </w:tc>
        <w:tc>
          <w:tcPr>
            <w:tcW w:w="1543" w:type="dxa"/>
            <w:shd w:val="clear" w:color="auto" w:fill="auto"/>
            <w:noWrap/>
            <w:vAlign w:val="bottom"/>
            <w:hideMark/>
          </w:tcPr>
          <w:p w14:paraId="35D8657B" w14:textId="77777777" w:rsidR="00B90A59" w:rsidRPr="00E6674F" w:rsidRDefault="00B90A59" w:rsidP="007E6DA6">
            <w:pPr>
              <w:jc w:val="right"/>
              <w:rPr>
                <w:color w:val="000000"/>
              </w:rPr>
            </w:pPr>
            <w:r w:rsidRPr="00E6674F">
              <w:rPr>
                <w:color w:val="000000"/>
              </w:rPr>
              <w:t>0,75</w:t>
            </w:r>
          </w:p>
        </w:tc>
        <w:tc>
          <w:tcPr>
            <w:tcW w:w="1621" w:type="dxa"/>
            <w:shd w:val="clear" w:color="auto" w:fill="auto"/>
            <w:noWrap/>
            <w:vAlign w:val="bottom"/>
            <w:hideMark/>
          </w:tcPr>
          <w:p w14:paraId="49B9F8A0" w14:textId="77777777" w:rsidR="00B90A59" w:rsidRPr="00E6674F" w:rsidRDefault="00B90A59" w:rsidP="007E6DA6">
            <w:pPr>
              <w:jc w:val="right"/>
              <w:rPr>
                <w:color w:val="000000"/>
              </w:rPr>
            </w:pPr>
            <w:r w:rsidRPr="00E6674F">
              <w:rPr>
                <w:color w:val="000000"/>
              </w:rPr>
              <w:t>1,03</w:t>
            </w:r>
          </w:p>
        </w:tc>
      </w:tr>
      <w:tr w:rsidR="00B90A59" w:rsidRPr="00E6674F" w14:paraId="22AA94AF" w14:textId="77777777" w:rsidTr="007E6DA6">
        <w:trPr>
          <w:trHeight w:val="244"/>
        </w:trPr>
        <w:tc>
          <w:tcPr>
            <w:tcW w:w="4512" w:type="dxa"/>
            <w:shd w:val="clear" w:color="auto" w:fill="auto"/>
            <w:noWrap/>
            <w:vAlign w:val="bottom"/>
            <w:hideMark/>
          </w:tcPr>
          <w:p w14:paraId="23BE6E66" w14:textId="77777777" w:rsidR="00B90A59" w:rsidRPr="00E6674F" w:rsidRDefault="00B90A59" w:rsidP="007E6DA6">
            <w:pPr>
              <w:rPr>
                <w:color w:val="000000"/>
              </w:rPr>
            </w:pPr>
            <w:r w:rsidRPr="00E6674F">
              <w:rPr>
                <w:color w:val="000000"/>
              </w:rPr>
              <w:t>Итого</w:t>
            </w:r>
          </w:p>
        </w:tc>
        <w:tc>
          <w:tcPr>
            <w:tcW w:w="1918" w:type="dxa"/>
            <w:shd w:val="clear" w:color="auto" w:fill="auto"/>
            <w:noWrap/>
            <w:vAlign w:val="bottom"/>
            <w:hideMark/>
          </w:tcPr>
          <w:p w14:paraId="5B9E08DC" w14:textId="77777777" w:rsidR="00B90A59" w:rsidRPr="00E6674F" w:rsidRDefault="00B90A59" w:rsidP="007E6DA6">
            <w:pPr>
              <w:jc w:val="right"/>
              <w:rPr>
                <w:color w:val="000000"/>
              </w:rPr>
            </w:pPr>
            <w:r w:rsidRPr="00E6674F">
              <w:rPr>
                <w:color w:val="000000"/>
              </w:rPr>
              <w:t>53,37</w:t>
            </w:r>
          </w:p>
        </w:tc>
        <w:tc>
          <w:tcPr>
            <w:tcW w:w="1543" w:type="dxa"/>
            <w:shd w:val="clear" w:color="auto" w:fill="auto"/>
            <w:noWrap/>
            <w:vAlign w:val="bottom"/>
            <w:hideMark/>
          </w:tcPr>
          <w:p w14:paraId="58C6B68A" w14:textId="77777777" w:rsidR="00B90A59" w:rsidRPr="00E6674F" w:rsidRDefault="00B90A59" w:rsidP="007E6DA6">
            <w:pPr>
              <w:jc w:val="right"/>
              <w:rPr>
                <w:color w:val="000000"/>
              </w:rPr>
            </w:pPr>
            <w:r w:rsidRPr="00E6674F">
              <w:rPr>
                <w:color w:val="000000"/>
              </w:rPr>
              <w:t>80,07</w:t>
            </w:r>
          </w:p>
        </w:tc>
        <w:tc>
          <w:tcPr>
            <w:tcW w:w="1621" w:type="dxa"/>
            <w:shd w:val="clear" w:color="auto" w:fill="auto"/>
            <w:noWrap/>
            <w:vAlign w:val="bottom"/>
            <w:hideMark/>
          </w:tcPr>
          <w:p w14:paraId="5A55A512" w14:textId="77777777" w:rsidR="00B90A59" w:rsidRPr="00E6674F" w:rsidRDefault="00B90A59" w:rsidP="007E6DA6">
            <w:pPr>
              <w:jc w:val="right"/>
              <w:rPr>
                <w:color w:val="000000"/>
              </w:rPr>
            </w:pPr>
            <w:r w:rsidRPr="00E6674F">
              <w:rPr>
                <w:color w:val="000000"/>
              </w:rPr>
              <w:t>133,44</w:t>
            </w:r>
          </w:p>
        </w:tc>
      </w:tr>
    </w:tbl>
    <w:p w14:paraId="0516BBB2" w14:textId="77777777" w:rsidR="00B90A59" w:rsidRPr="00E6674F" w:rsidRDefault="00B90A59" w:rsidP="00B90A59">
      <w:pPr>
        <w:ind w:right="-31" w:firstLine="709"/>
        <w:jc w:val="both"/>
        <w:rPr>
          <w:color w:val="000000"/>
        </w:rPr>
      </w:pPr>
      <w:r w:rsidRPr="00E6674F">
        <w:rPr>
          <w:color w:val="000000"/>
        </w:rPr>
        <w:t>Корректировка расходов относительно предложений предприятия отсутствует.</w:t>
      </w:r>
    </w:p>
    <w:p w14:paraId="542B3F08" w14:textId="77777777" w:rsidR="00B90A59" w:rsidRPr="00E6674F" w:rsidRDefault="00B90A59" w:rsidP="00B90A59">
      <w:pPr>
        <w:tabs>
          <w:tab w:val="left" w:pos="1134"/>
        </w:tabs>
        <w:ind w:right="-31" w:firstLine="680"/>
        <w:jc w:val="both"/>
        <w:rPr>
          <w:color w:val="000000"/>
        </w:rPr>
      </w:pPr>
    </w:p>
    <w:p w14:paraId="1A1DE58F" w14:textId="77777777" w:rsidR="00B90A59" w:rsidRPr="00E6674F" w:rsidRDefault="00B90A59" w:rsidP="00B90A59">
      <w:pPr>
        <w:pStyle w:val="1"/>
        <w:rPr>
          <w:snapToGrid/>
          <w:color w:val="000000"/>
        </w:rPr>
      </w:pPr>
      <w:r w:rsidRPr="00E6674F">
        <w:rPr>
          <w:snapToGrid/>
          <w:color w:val="000000"/>
        </w:rPr>
        <w:t xml:space="preserve">Расходы на выполнение работ и услуг производственного характера, выполняемых по договорам со сторонними организациями                     </w:t>
      </w:r>
      <w:proofErr w:type="gramStart"/>
      <w:r w:rsidRPr="00E6674F">
        <w:rPr>
          <w:snapToGrid/>
          <w:color w:val="000000"/>
        </w:rPr>
        <w:t xml:space="preserve">   (</w:t>
      </w:r>
      <w:proofErr w:type="gramEnd"/>
      <w:r w:rsidRPr="00E6674F">
        <w:rPr>
          <w:snapToGrid/>
          <w:color w:val="000000"/>
        </w:rPr>
        <w:t>затраты ОАО «СКЭК»)</w:t>
      </w:r>
    </w:p>
    <w:p w14:paraId="07FC55A7" w14:textId="77777777" w:rsidR="00B90A59" w:rsidRPr="00E6674F" w:rsidRDefault="00B90A59" w:rsidP="00B90A59">
      <w:pPr>
        <w:tabs>
          <w:tab w:val="left" w:pos="1134"/>
        </w:tabs>
        <w:ind w:firstLine="709"/>
        <w:jc w:val="both"/>
        <w:rPr>
          <w:color w:val="000000"/>
        </w:rPr>
      </w:pPr>
      <w:r w:rsidRPr="00E6674F">
        <w:rPr>
          <w:color w:val="000000"/>
        </w:rPr>
        <w:t>В соответствии с подпунктом 8 пункта 33, пунктом 44 Основ ценообразования в состав прочих расходов регулируемой организации, связанных с производством и реализацией продукции (услуг) по регулируемым видам деятельности, включаются,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 определяемые исходя из плановых (расчетных) значений цен и экономически обоснованных объемов работ (услуг), определяемых в соответствии с методическими указаниями; расходы на оплату иных работ и услуг, выполняемых по договорам, заключенным со сторонними организациями или индивидуальными предпринимателями,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которые определяются исходя из плановых (расчетных) значений цен и экономически обоснованных объемов работ (услуг); другие расходы, связанные с производством и (или) реализацией продукции, в том числе налоговые платежи, определяемые в соответствии с методическими указаниями.</w:t>
      </w:r>
    </w:p>
    <w:p w14:paraId="766E8BB5" w14:textId="77777777" w:rsidR="00B90A59" w:rsidRPr="00E6674F" w:rsidRDefault="00B90A59" w:rsidP="00B90A59">
      <w:pPr>
        <w:tabs>
          <w:tab w:val="left" w:pos="1134"/>
        </w:tabs>
        <w:ind w:firstLine="709"/>
        <w:jc w:val="both"/>
        <w:rPr>
          <w:color w:val="000000"/>
        </w:rPr>
      </w:pPr>
      <w:r w:rsidRPr="00E6674F">
        <w:rPr>
          <w:color w:val="000000"/>
        </w:rPr>
        <w:t>Согласно п. 30.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расходы, предусмотренные подпунктами 8 и 9 пункта 24 настоящих Методических указаний, в случае если они могут быть выполнены хозяйственным способом, определяются с учетом предоставленной регулируемой организацией сметы с приложением расшифровки каждой статьи такой сметы, составленной в соответствии с требованиями, установленными настоящими Методическими указаниями для соответствующей составляющей расходов.</w:t>
      </w:r>
    </w:p>
    <w:p w14:paraId="09F286C2" w14:textId="77777777" w:rsidR="00B90A59" w:rsidRPr="00E6674F" w:rsidRDefault="00B90A59" w:rsidP="00B90A59">
      <w:pPr>
        <w:tabs>
          <w:tab w:val="left" w:pos="1134"/>
        </w:tabs>
        <w:ind w:firstLine="709"/>
        <w:jc w:val="both"/>
        <w:rPr>
          <w:color w:val="000000"/>
        </w:rPr>
      </w:pPr>
      <w:r w:rsidRPr="00E6674F">
        <w:rPr>
          <w:color w:val="000000"/>
        </w:rPr>
        <w:t xml:space="preserve">Данная статья в полном объеме отражает затраты ООО «ТВКХ» по узлу теплоснабжения – </w:t>
      </w:r>
      <w:proofErr w:type="spellStart"/>
      <w:r w:rsidRPr="00E6674F">
        <w:rPr>
          <w:color w:val="000000"/>
        </w:rPr>
        <w:t>Тайгинский</w:t>
      </w:r>
      <w:proofErr w:type="spellEnd"/>
      <w:r w:rsidRPr="00E6674F">
        <w:rPr>
          <w:color w:val="000000"/>
        </w:rPr>
        <w:t xml:space="preserve"> городской округ.</w:t>
      </w:r>
    </w:p>
    <w:p w14:paraId="38287873" w14:textId="77777777" w:rsidR="00B90A59" w:rsidRPr="00E6674F" w:rsidRDefault="00B90A59" w:rsidP="00B90A59">
      <w:pPr>
        <w:ind w:right="-31" w:firstLine="709"/>
        <w:jc w:val="both"/>
        <w:rPr>
          <w:color w:val="000000"/>
        </w:rPr>
      </w:pPr>
      <w:r w:rsidRPr="00E6674F">
        <w:rPr>
          <w:color w:val="000000"/>
        </w:rPr>
        <w:t xml:space="preserve">ОАО «СКЭК» осуществляет генерацию, передачу и распределение тепловой энергии по узлу теплоснабжения </w:t>
      </w:r>
      <w:proofErr w:type="spellStart"/>
      <w:r w:rsidRPr="00E6674F">
        <w:rPr>
          <w:color w:val="000000"/>
        </w:rPr>
        <w:t>Тайгинский</w:t>
      </w:r>
      <w:proofErr w:type="spellEnd"/>
      <w:r w:rsidRPr="00E6674F">
        <w:rPr>
          <w:color w:val="000000"/>
        </w:rPr>
        <w:t xml:space="preserve"> городской округ с использованием подрядной схемы, в которой подрядная организация (ООО «ТВКХ») осуществляет деятельность, связанную с непосредственной эксплуатацией котельных (подготовку холодной воды, используемой в технологических процессах, содержание промышленно-производственного, цехового и административно-управленческого персонала, связанного с обеспечением технологических процессов и т.п.). Расходы ООО «ТВКХ» принимаются на экономически обоснованном уровне, в размере 93 113 тыс. руб. Ниже отражены составляющие затрат подрядной организации, формирующие общую сумму расходов по данной статье.</w:t>
      </w:r>
    </w:p>
    <w:p w14:paraId="03A1A18F" w14:textId="77777777" w:rsidR="00B90A59" w:rsidRPr="00E6674F" w:rsidRDefault="00B90A59" w:rsidP="00B90A59">
      <w:pPr>
        <w:ind w:right="-31" w:firstLine="709"/>
        <w:jc w:val="both"/>
        <w:rPr>
          <w:color w:val="000000"/>
        </w:rPr>
      </w:pPr>
    </w:p>
    <w:p w14:paraId="6ABF8CE4" w14:textId="77777777" w:rsidR="00B90A59" w:rsidRPr="00E6674F" w:rsidRDefault="00B90A59" w:rsidP="00B90A59">
      <w:pPr>
        <w:tabs>
          <w:tab w:val="left" w:pos="1134"/>
        </w:tabs>
        <w:ind w:firstLine="709"/>
        <w:jc w:val="center"/>
        <w:rPr>
          <w:b/>
          <w:color w:val="000000"/>
        </w:rPr>
      </w:pPr>
      <w:r w:rsidRPr="00E6674F">
        <w:rPr>
          <w:b/>
          <w:color w:val="000000"/>
        </w:rPr>
        <w:t>Расходы на сырье и материалы (ООО «ТВКХ»)</w:t>
      </w:r>
    </w:p>
    <w:p w14:paraId="518CEB88" w14:textId="77777777" w:rsidR="00B90A59" w:rsidRPr="00E6674F" w:rsidRDefault="00B90A59" w:rsidP="00B90A59">
      <w:pPr>
        <w:tabs>
          <w:tab w:val="left" w:pos="1134"/>
        </w:tabs>
        <w:ind w:right="-31" w:firstLine="709"/>
        <w:jc w:val="both"/>
        <w:rPr>
          <w:color w:val="000000"/>
        </w:rPr>
      </w:pPr>
      <w:r w:rsidRPr="00E6674F">
        <w:rPr>
          <w:color w:val="000000"/>
        </w:rPr>
        <w:t>Расчет затрат по статье в смете на техническое обслуживание выполнен на основании принятых затрат на 2020</w:t>
      </w:r>
      <w:r>
        <w:rPr>
          <w:color w:val="000000"/>
        </w:rPr>
        <w:t xml:space="preserve"> </w:t>
      </w:r>
      <w:r w:rsidRPr="00E6674F">
        <w:rPr>
          <w:color w:val="000000"/>
        </w:rPr>
        <w:t>г</w:t>
      </w:r>
      <w:r>
        <w:rPr>
          <w:color w:val="000000"/>
        </w:rPr>
        <w:t>од</w:t>
      </w:r>
      <w:r w:rsidRPr="00E6674F">
        <w:rPr>
          <w:color w:val="000000"/>
        </w:rPr>
        <w:t xml:space="preserve"> для ранее эксплуатирующей тепловые комплексы компании ООО «Кузбасская энергокомпания», с учетом индексов ИПЦ Минэкономразвития РФ (от 26.09.2020, действовавших на момент согласования долгосрочных параметров) на 2020/2019 = 1,032 и 2021/2020 = 103,6, в сумме 2 929 тыс. руб. Расходы на сырье и материалы </w:t>
      </w:r>
      <w:r>
        <w:rPr>
          <w:color w:val="000000"/>
        </w:rPr>
        <w:t xml:space="preserve">                  </w:t>
      </w:r>
      <w:r w:rsidRPr="00E6674F">
        <w:rPr>
          <w:color w:val="000000"/>
        </w:rPr>
        <w:t>ООО «ТВКХ» отражены в таблице 13.</w:t>
      </w:r>
    </w:p>
    <w:p w14:paraId="26349F0B" w14:textId="77777777" w:rsidR="00B90A59" w:rsidRPr="00E6674F" w:rsidRDefault="00B90A59" w:rsidP="00B90A59">
      <w:pPr>
        <w:tabs>
          <w:tab w:val="left" w:pos="1134"/>
        </w:tabs>
        <w:ind w:right="-31" w:firstLine="709"/>
        <w:jc w:val="right"/>
        <w:rPr>
          <w:color w:val="000000"/>
        </w:rPr>
      </w:pPr>
      <w:r>
        <w:rPr>
          <w:color w:val="000000"/>
        </w:rPr>
        <w:br w:type="page"/>
      </w:r>
      <w:r w:rsidRPr="00E6674F">
        <w:rPr>
          <w:color w:val="000000"/>
        </w:rPr>
        <w:t>Таблица 13</w:t>
      </w:r>
    </w:p>
    <w:p w14:paraId="4BC62C48" w14:textId="77777777" w:rsidR="00B90A59" w:rsidRPr="00E6674F" w:rsidRDefault="00B90A59" w:rsidP="00B90A59">
      <w:pPr>
        <w:tabs>
          <w:tab w:val="left" w:pos="1134"/>
        </w:tabs>
        <w:ind w:right="-31" w:firstLine="709"/>
        <w:jc w:val="center"/>
        <w:rPr>
          <w:color w:val="000000"/>
        </w:rPr>
      </w:pPr>
      <w:r w:rsidRPr="00E6674F">
        <w:rPr>
          <w:color w:val="000000"/>
        </w:rPr>
        <w:t>Расходы на сырье и материалы ООО «ТВКХ» на 2021 год</w:t>
      </w:r>
    </w:p>
    <w:p w14:paraId="0C9DA458" w14:textId="77777777" w:rsidR="00B90A59" w:rsidRPr="00E6674F" w:rsidRDefault="00B90A59" w:rsidP="00B90A59">
      <w:pPr>
        <w:tabs>
          <w:tab w:val="left" w:pos="1134"/>
        </w:tabs>
        <w:ind w:right="-31" w:firstLine="709"/>
        <w:jc w:val="right"/>
        <w:rPr>
          <w:color w:val="000000"/>
        </w:rPr>
      </w:pPr>
      <w:r w:rsidRPr="00E6674F">
        <w:rPr>
          <w:color w:val="000000"/>
        </w:rPr>
        <w:t>тыс. руб.</w:t>
      </w:r>
    </w:p>
    <w:tbl>
      <w:tblPr>
        <w:tblW w:w="9586" w:type="dxa"/>
        <w:tblInd w:w="113" w:type="dxa"/>
        <w:tblLook w:val="04A0" w:firstRow="1" w:lastRow="0" w:firstColumn="1" w:lastColumn="0" w:noHBand="0" w:noVBand="1"/>
      </w:tblPr>
      <w:tblGrid>
        <w:gridCol w:w="2202"/>
        <w:gridCol w:w="1598"/>
        <w:gridCol w:w="1598"/>
        <w:gridCol w:w="1598"/>
        <w:gridCol w:w="1294"/>
        <w:gridCol w:w="1296"/>
      </w:tblGrid>
      <w:tr w:rsidR="00B90A59" w:rsidRPr="00E6674F" w14:paraId="65E3CC44" w14:textId="77777777" w:rsidTr="007E6DA6">
        <w:trPr>
          <w:trHeight w:val="818"/>
        </w:trPr>
        <w:tc>
          <w:tcPr>
            <w:tcW w:w="22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683CF" w14:textId="77777777" w:rsidR="00B90A59" w:rsidRPr="00E6674F" w:rsidRDefault="00B90A59" w:rsidP="007E6DA6">
            <w:pPr>
              <w:ind w:left="-113" w:right="-28"/>
              <w:jc w:val="center"/>
              <w:rPr>
                <w:color w:val="000000"/>
                <w:sz w:val="20"/>
                <w:szCs w:val="20"/>
              </w:rPr>
            </w:pPr>
            <w:r w:rsidRPr="00E6674F">
              <w:rPr>
                <w:color w:val="000000"/>
                <w:sz w:val="20"/>
                <w:szCs w:val="20"/>
              </w:rPr>
              <w:t>Показатели</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72EB6CBF" w14:textId="77777777" w:rsidR="00B90A59" w:rsidRPr="00E6674F" w:rsidRDefault="00B90A59" w:rsidP="007E6DA6">
            <w:pPr>
              <w:ind w:left="-113" w:right="-28"/>
              <w:jc w:val="center"/>
              <w:rPr>
                <w:color w:val="000000"/>
                <w:sz w:val="20"/>
                <w:szCs w:val="20"/>
              </w:rPr>
            </w:pPr>
            <w:proofErr w:type="spellStart"/>
            <w:r w:rsidRPr="00E6674F">
              <w:rPr>
                <w:color w:val="000000"/>
                <w:sz w:val="20"/>
                <w:szCs w:val="20"/>
              </w:rPr>
              <w:t>Утвержд</w:t>
            </w:r>
            <w:proofErr w:type="spellEnd"/>
            <w:r w:rsidRPr="00E6674F">
              <w:rPr>
                <w:color w:val="000000"/>
                <w:sz w:val="20"/>
                <w:szCs w:val="20"/>
              </w:rPr>
              <w:t>. на 2017г для ООО «Кузбасская энергокомпания» (базовый период)</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4CB7BF57" w14:textId="77777777" w:rsidR="00B90A59" w:rsidRPr="00E6674F" w:rsidRDefault="00B90A59" w:rsidP="007E6DA6">
            <w:pPr>
              <w:ind w:left="-113" w:right="-28"/>
              <w:jc w:val="center"/>
              <w:rPr>
                <w:color w:val="000000"/>
                <w:sz w:val="20"/>
                <w:szCs w:val="20"/>
              </w:rPr>
            </w:pPr>
            <w:r w:rsidRPr="00E6674F">
              <w:rPr>
                <w:color w:val="000000"/>
                <w:sz w:val="20"/>
                <w:szCs w:val="20"/>
              </w:rPr>
              <w:t>факт 2019 ООО «Кузбасская энергокомпания»</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14:paraId="4034526F" w14:textId="77777777" w:rsidR="00B90A59" w:rsidRPr="00E6674F" w:rsidRDefault="00B90A59" w:rsidP="007E6DA6">
            <w:pPr>
              <w:ind w:left="-113" w:right="-28"/>
              <w:jc w:val="center"/>
              <w:rPr>
                <w:color w:val="000000"/>
                <w:sz w:val="20"/>
                <w:szCs w:val="20"/>
              </w:rPr>
            </w:pPr>
            <w:r w:rsidRPr="00E6674F">
              <w:rPr>
                <w:color w:val="000000"/>
                <w:sz w:val="20"/>
                <w:szCs w:val="20"/>
              </w:rPr>
              <w:t>Утверждено на 2020г (с учетом индексов 2018г -1,038, 2019г - 1,033, 2020г - 1,043) для ООО «Кузбасская энергокомпания»</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24B4065" w14:textId="77777777" w:rsidR="00B90A59" w:rsidRPr="00E6674F" w:rsidRDefault="00B90A59" w:rsidP="007E6DA6">
            <w:pPr>
              <w:ind w:left="-113" w:right="-28"/>
              <w:jc w:val="center"/>
              <w:rPr>
                <w:color w:val="000000"/>
                <w:sz w:val="20"/>
                <w:szCs w:val="20"/>
              </w:rPr>
            </w:pPr>
            <w:r w:rsidRPr="00E6674F">
              <w:rPr>
                <w:color w:val="000000"/>
                <w:sz w:val="20"/>
                <w:szCs w:val="20"/>
              </w:rPr>
              <w:t>Предложение ООО «ТВКХ» на 2021 год с учетом ИПЦ 3,7%</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0BF234E4" w14:textId="77777777" w:rsidR="00B90A59" w:rsidRPr="00E6674F" w:rsidRDefault="00B90A59" w:rsidP="007E6DA6">
            <w:pPr>
              <w:ind w:left="-113" w:right="-28"/>
              <w:jc w:val="center"/>
              <w:rPr>
                <w:color w:val="000000"/>
                <w:sz w:val="20"/>
                <w:szCs w:val="20"/>
              </w:rPr>
            </w:pPr>
            <w:r w:rsidRPr="00E6674F">
              <w:rPr>
                <w:color w:val="000000"/>
                <w:sz w:val="20"/>
                <w:szCs w:val="20"/>
              </w:rPr>
              <w:t>Предложения на ДПР</w:t>
            </w:r>
          </w:p>
        </w:tc>
      </w:tr>
      <w:tr w:rsidR="00B90A59" w:rsidRPr="00E6674F" w14:paraId="2FFBB551" w14:textId="77777777" w:rsidTr="007E6DA6">
        <w:trPr>
          <w:trHeight w:val="234"/>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6F204ACE" w14:textId="77777777" w:rsidR="00B90A59" w:rsidRPr="00E6674F" w:rsidRDefault="00B90A59" w:rsidP="007E6DA6">
            <w:pPr>
              <w:rPr>
                <w:color w:val="000000"/>
                <w:sz w:val="20"/>
                <w:szCs w:val="20"/>
              </w:rPr>
            </w:pPr>
            <w:r w:rsidRPr="00E6674F">
              <w:rPr>
                <w:color w:val="000000"/>
                <w:sz w:val="20"/>
                <w:szCs w:val="20"/>
              </w:rPr>
              <w:t xml:space="preserve">Материалы на содержание и текущую эксплуатацию зданий и оборудования котельной (за исключением материалов на текущий ремонт) </w:t>
            </w:r>
          </w:p>
        </w:tc>
        <w:tc>
          <w:tcPr>
            <w:tcW w:w="1598" w:type="dxa"/>
            <w:tcBorders>
              <w:top w:val="nil"/>
              <w:left w:val="nil"/>
              <w:bottom w:val="single" w:sz="4" w:space="0" w:color="auto"/>
              <w:right w:val="single" w:sz="4" w:space="0" w:color="auto"/>
            </w:tcBorders>
            <w:shd w:val="clear" w:color="000000" w:fill="FFFFFF"/>
            <w:vAlign w:val="center"/>
            <w:hideMark/>
          </w:tcPr>
          <w:p w14:paraId="44E2B593" w14:textId="77777777" w:rsidR="00B90A59" w:rsidRPr="00E6674F" w:rsidRDefault="00B90A59" w:rsidP="007E6DA6">
            <w:pPr>
              <w:jc w:val="center"/>
              <w:rPr>
                <w:color w:val="000000"/>
              </w:rPr>
            </w:pPr>
            <w:r w:rsidRPr="00E6674F">
              <w:rPr>
                <w:color w:val="000000"/>
              </w:rPr>
              <w:t>90</w:t>
            </w:r>
          </w:p>
        </w:tc>
        <w:tc>
          <w:tcPr>
            <w:tcW w:w="1598" w:type="dxa"/>
            <w:tcBorders>
              <w:top w:val="nil"/>
              <w:left w:val="nil"/>
              <w:bottom w:val="single" w:sz="4" w:space="0" w:color="auto"/>
              <w:right w:val="single" w:sz="4" w:space="0" w:color="auto"/>
            </w:tcBorders>
            <w:shd w:val="clear" w:color="000000" w:fill="FFFFFF"/>
            <w:vAlign w:val="center"/>
            <w:hideMark/>
          </w:tcPr>
          <w:p w14:paraId="485CA23E" w14:textId="77777777" w:rsidR="00B90A59" w:rsidRPr="00E6674F" w:rsidRDefault="00B90A59" w:rsidP="007E6DA6">
            <w:pPr>
              <w:jc w:val="center"/>
              <w:rPr>
                <w:color w:val="000000"/>
              </w:rPr>
            </w:pPr>
            <w:r w:rsidRPr="00E6674F">
              <w:rPr>
                <w:color w:val="000000"/>
              </w:rPr>
              <w:t>0</w:t>
            </w:r>
          </w:p>
        </w:tc>
        <w:tc>
          <w:tcPr>
            <w:tcW w:w="1598" w:type="dxa"/>
            <w:tcBorders>
              <w:top w:val="nil"/>
              <w:left w:val="nil"/>
              <w:bottom w:val="single" w:sz="4" w:space="0" w:color="auto"/>
              <w:right w:val="single" w:sz="4" w:space="0" w:color="auto"/>
            </w:tcBorders>
            <w:shd w:val="clear" w:color="auto" w:fill="auto"/>
            <w:noWrap/>
            <w:vAlign w:val="center"/>
            <w:hideMark/>
          </w:tcPr>
          <w:p w14:paraId="24C8F632" w14:textId="77777777" w:rsidR="00B90A59" w:rsidRPr="00E6674F" w:rsidRDefault="00B90A59" w:rsidP="007E6DA6">
            <w:pPr>
              <w:jc w:val="center"/>
              <w:rPr>
                <w:color w:val="000000"/>
              </w:rPr>
            </w:pPr>
            <w:r w:rsidRPr="00E6674F">
              <w:rPr>
                <w:color w:val="000000"/>
              </w:rPr>
              <w:t>100</w:t>
            </w:r>
          </w:p>
        </w:tc>
        <w:tc>
          <w:tcPr>
            <w:tcW w:w="1294" w:type="dxa"/>
            <w:tcBorders>
              <w:top w:val="nil"/>
              <w:left w:val="nil"/>
              <w:bottom w:val="single" w:sz="4" w:space="0" w:color="auto"/>
              <w:right w:val="single" w:sz="4" w:space="0" w:color="auto"/>
            </w:tcBorders>
            <w:shd w:val="clear" w:color="auto" w:fill="auto"/>
            <w:noWrap/>
            <w:vAlign w:val="center"/>
            <w:hideMark/>
          </w:tcPr>
          <w:p w14:paraId="4C99B58E" w14:textId="77777777" w:rsidR="00B90A59" w:rsidRPr="00E6674F" w:rsidRDefault="00B90A59" w:rsidP="007E6DA6">
            <w:pPr>
              <w:jc w:val="center"/>
              <w:rPr>
                <w:color w:val="000000"/>
              </w:rPr>
            </w:pPr>
            <w:r w:rsidRPr="00E6674F">
              <w:rPr>
                <w:color w:val="000000"/>
              </w:rPr>
              <w:t>104</w:t>
            </w:r>
          </w:p>
        </w:tc>
        <w:tc>
          <w:tcPr>
            <w:tcW w:w="1296" w:type="dxa"/>
            <w:tcBorders>
              <w:top w:val="nil"/>
              <w:left w:val="nil"/>
              <w:bottom w:val="single" w:sz="4" w:space="0" w:color="auto"/>
              <w:right w:val="single" w:sz="4" w:space="0" w:color="auto"/>
            </w:tcBorders>
            <w:shd w:val="clear" w:color="auto" w:fill="auto"/>
            <w:noWrap/>
            <w:vAlign w:val="center"/>
            <w:hideMark/>
          </w:tcPr>
          <w:p w14:paraId="3FD6D6D0" w14:textId="77777777" w:rsidR="00B90A59" w:rsidRPr="00E6674F" w:rsidRDefault="00B90A59" w:rsidP="007E6DA6">
            <w:pPr>
              <w:jc w:val="center"/>
              <w:rPr>
                <w:color w:val="000000"/>
              </w:rPr>
            </w:pPr>
            <w:r w:rsidRPr="00E6674F">
              <w:rPr>
                <w:color w:val="000000"/>
              </w:rPr>
              <w:t>104</w:t>
            </w:r>
          </w:p>
        </w:tc>
      </w:tr>
      <w:tr w:rsidR="00B90A59" w:rsidRPr="00E6674F" w14:paraId="7C278147" w14:textId="77777777" w:rsidTr="007E6DA6">
        <w:trPr>
          <w:trHeight w:val="90"/>
        </w:trPr>
        <w:tc>
          <w:tcPr>
            <w:tcW w:w="2202" w:type="dxa"/>
            <w:tcBorders>
              <w:top w:val="nil"/>
              <w:left w:val="single" w:sz="4" w:space="0" w:color="auto"/>
              <w:bottom w:val="single" w:sz="4" w:space="0" w:color="auto"/>
              <w:right w:val="single" w:sz="4" w:space="0" w:color="auto"/>
            </w:tcBorders>
            <w:shd w:val="clear" w:color="auto" w:fill="auto"/>
            <w:noWrap/>
            <w:vAlign w:val="bottom"/>
            <w:hideMark/>
          </w:tcPr>
          <w:p w14:paraId="6667B067" w14:textId="77777777" w:rsidR="00B90A59" w:rsidRPr="00E6674F" w:rsidRDefault="00B90A59" w:rsidP="007E6DA6">
            <w:pPr>
              <w:rPr>
                <w:color w:val="000000"/>
                <w:sz w:val="20"/>
                <w:szCs w:val="20"/>
              </w:rPr>
            </w:pPr>
            <w:r w:rsidRPr="00E6674F">
              <w:rPr>
                <w:color w:val="000000"/>
                <w:sz w:val="20"/>
                <w:szCs w:val="20"/>
              </w:rPr>
              <w:t>Материалы по охране труда + мед услуги</w:t>
            </w:r>
          </w:p>
        </w:tc>
        <w:tc>
          <w:tcPr>
            <w:tcW w:w="1598" w:type="dxa"/>
            <w:tcBorders>
              <w:top w:val="nil"/>
              <w:left w:val="nil"/>
              <w:bottom w:val="single" w:sz="4" w:space="0" w:color="auto"/>
              <w:right w:val="single" w:sz="4" w:space="0" w:color="auto"/>
            </w:tcBorders>
            <w:shd w:val="clear" w:color="000000" w:fill="FFFFFF"/>
            <w:vAlign w:val="center"/>
            <w:hideMark/>
          </w:tcPr>
          <w:p w14:paraId="32E7404D" w14:textId="77777777" w:rsidR="00B90A59" w:rsidRPr="00E6674F" w:rsidRDefault="00B90A59" w:rsidP="007E6DA6">
            <w:pPr>
              <w:jc w:val="center"/>
              <w:rPr>
                <w:color w:val="000000"/>
              </w:rPr>
            </w:pPr>
            <w:r w:rsidRPr="00E6674F">
              <w:rPr>
                <w:color w:val="000000"/>
              </w:rPr>
              <w:t>962</w:t>
            </w:r>
          </w:p>
        </w:tc>
        <w:tc>
          <w:tcPr>
            <w:tcW w:w="1598" w:type="dxa"/>
            <w:tcBorders>
              <w:top w:val="nil"/>
              <w:left w:val="nil"/>
              <w:bottom w:val="single" w:sz="4" w:space="0" w:color="auto"/>
              <w:right w:val="single" w:sz="4" w:space="0" w:color="auto"/>
            </w:tcBorders>
            <w:shd w:val="clear" w:color="000000" w:fill="FFFFFF"/>
            <w:vAlign w:val="center"/>
            <w:hideMark/>
          </w:tcPr>
          <w:p w14:paraId="6C9A9E7D" w14:textId="77777777" w:rsidR="00B90A59" w:rsidRPr="00E6674F" w:rsidRDefault="00B90A59" w:rsidP="007E6DA6">
            <w:pPr>
              <w:jc w:val="center"/>
              <w:rPr>
                <w:color w:val="000000"/>
              </w:rPr>
            </w:pPr>
            <w:r w:rsidRPr="00E6674F">
              <w:rPr>
                <w:color w:val="000000"/>
              </w:rPr>
              <w:t>912</w:t>
            </w:r>
          </w:p>
        </w:tc>
        <w:tc>
          <w:tcPr>
            <w:tcW w:w="1598" w:type="dxa"/>
            <w:tcBorders>
              <w:top w:val="nil"/>
              <w:left w:val="nil"/>
              <w:bottom w:val="single" w:sz="4" w:space="0" w:color="auto"/>
              <w:right w:val="single" w:sz="4" w:space="0" w:color="auto"/>
            </w:tcBorders>
            <w:shd w:val="clear" w:color="auto" w:fill="auto"/>
            <w:noWrap/>
            <w:vAlign w:val="center"/>
            <w:hideMark/>
          </w:tcPr>
          <w:p w14:paraId="02BF1D6C" w14:textId="77777777" w:rsidR="00B90A59" w:rsidRPr="00E6674F" w:rsidRDefault="00B90A59" w:rsidP="007E6DA6">
            <w:pPr>
              <w:jc w:val="center"/>
              <w:rPr>
                <w:color w:val="000000"/>
              </w:rPr>
            </w:pPr>
            <w:r w:rsidRPr="00E6674F">
              <w:rPr>
                <w:color w:val="000000"/>
              </w:rPr>
              <w:t>1 075</w:t>
            </w:r>
          </w:p>
        </w:tc>
        <w:tc>
          <w:tcPr>
            <w:tcW w:w="1294" w:type="dxa"/>
            <w:tcBorders>
              <w:top w:val="nil"/>
              <w:left w:val="nil"/>
              <w:bottom w:val="single" w:sz="4" w:space="0" w:color="auto"/>
              <w:right w:val="single" w:sz="4" w:space="0" w:color="auto"/>
            </w:tcBorders>
            <w:shd w:val="clear" w:color="auto" w:fill="auto"/>
            <w:noWrap/>
            <w:vAlign w:val="center"/>
            <w:hideMark/>
          </w:tcPr>
          <w:p w14:paraId="78D85D05" w14:textId="77777777" w:rsidR="00B90A59" w:rsidRPr="00E6674F" w:rsidRDefault="00B90A59" w:rsidP="007E6DA6">
            <w:pPr>
              <w:jc w:val="center"/>
              <w:rPr>
                <w:color w:val="000000"/>
              </w:rPr>
            </w:pPr>
            <w:r w:rsidRPr="00E6674F">
              <w:rPr>
                <w:color w:val="000000"/>
              </w:rPr>
              <w:t>1 114</w:t>
            </w:r>
          </w:p>
        </w:tc>
        <w:tc>
          <w:tcPr>
            <w:tcW w:w="1296" w:type="dxa"/>
            <w:tcBorders>
              <w:top w:val="nil"/>
              <w:left w:val="nil"/>
              <w:bottom w:val="single" w:sz="4" w:space="0" w:color="auto"/>
              <w:right w:val="single" w:sz="4" w:space="0" w:color="auto"/>
            </w:tcBorders>
            <w:shd w:val="clear" w:color="auto" w:fill="auto"/>
            <w:noWrap/>
            <w:vAlign w:val="center"/>
            <w:hideMark/>
          </w:tcPr>
          <w:p w14:paraId="1F759024" w14:textId="77777777" w:rsidR="00B90A59" w:rsidRPr="00E6674F" w:rsidRDefault="00B90A59" w:rsidP="007E6DA6">
            <w:pPr>
              <w:jc w:val="center"/>
              <w:rPr>
                <w:color w:val="000000"/>
              </w:rPr>
            </w:pPr>
            <w:r w:rsidRPr="00E6674F">
              <w:rPr>
                <w:color w:val="000000"/>
              </w:rPr>
              <w:t>975</w:t>
            </w:r>
          </w:p>
        </w:tc>
      </w:tr>
      <w:tr w:rsidR="00B90A59" w:rsidRPr="00E6674F" w14:paraId="79A47BAD" w14:textId="77777777" w:rsidTr="007E6DA6">
        <w:trPr>
          <w:trHeight w:val="90"/>
        </w:trPr>
        <w:tc>
          <w:tcPr>
            <w:tcW w:w="2202" w:type="dxa"/>
            <w:tcBorders>
              <w:top w:val="nil"/>
              <w:left w:val="single" w:sz="4" w:space="0" w:color="auto"/>
              <w:bottom w:val="single" w:sz="4" w:space="0" w:color="auto"/>
              <w:right w:val="single" w:sz="4" w:space="0" w:color="auto"/>
            </w:tcBorders>
            <w:shd w:val="clear" w:color="auto" w:fill="auto"/>
            <w:noWrap/>
            <w:vAlign w:val="bottom"/>
            <w:hideMark/>
          </w:tcPr>
          <w:p w14:paraId="12977695" w14:textId="77777777" w:rsidR="00B90A59" w:rsidRPr="00E6674F" w:rsidRDefault="00B90A59" w:rsidP="007E6DA6">
            <w:pPr>
              <w:rPr>
                <w:color w:val="000000"/>
                <w:sz w:val="20"/>
                <w:szCs w:val="20"/>
              </w:rPr>
            </w:pPr>
            <w:r w:rsidRPr="00E6674F">
              <w:rPr>
                <w:color w:val="000000"/>
                <w:sz w:val="20"/>
                <w:szCs w:val="20"/>
              </w:rPr>
              <w:t>Реагенты</w:t>
            </w:r>
          </w:p>
        </w:tc>
        <w:tc>
          <w:tcPr>
            <w:tcW w:w="1598" w:type="dxa"/>
            <w:tcBorders>
              <w:top w:val="nil"/>
              <w:left w:val="nil"/>
              <w:bottom w:val="single" w:sz="4" w:space="0" w:color="auto"/>
              <w:right w:val="single" w:sz="4" w:space="0" w:color="auto"/>
            </w:tcBorders>
            <w:shd w:val="clear" w:color="000000" w:fill="FFFFFF"/>
            <w:vAlign w:val="center"/>
            <w:hideMark/>
          </w:tcPr>
          <w:p w14:paraId="57ACFA49" w14:textId="77777777" w:rsidR="00B90A59" w:rsidRPr="00E6674F" w:rsidRDefault="00B90A59" w:rsidP="007E6DA6">
            <w:pPr>
              <w:jc w:val="center"/>
              <w:rPr>
                <w:color w:val="000000"/>
              </w:rPr>
            </w:pPr>
            <w:r w:rsidRPr="00E6674F">
              <w:rPr>
                <w:color w:val="000000"/>
              </w:rPr>
              <w:t>394</w:t>
            </w:r>
          </w:p>
        </w:tc>
        <w:tc>
          <w:tcPr>
            <w:tcW w:w="1598" w:type="dxa"/>
            <w:tcBorders>
              <w:top w:val="nil"/>
              <w:left w:val="nil"/>
              <w:bottom w:val="single" w:sz="4" w:space="0" w:color="auto"/>
              <w:right w:val="single" w:sz="4" w:space="0" w:color="auto"/>
            </w:tcBorders>
            <w:shd w:val="clear" w:color="000000" w:fill="FFFFFF"/>
            <w:vAlign w:val="center"/>
            <w:hideMark/>
          </w:tcPr>
          <w:p w14:paraId="220A994A" w14:textId="77777777" w:rsidR="00B90A59" w:rsidRPr="00E6674F" w:rsidRDefault="00B90A59" w:rsidP="007E6DA6">
            <w:pPr>
              <w:jc w:val="center"/>
              <w:rPr>
                <w:color w:val="000000"/>
              </w:rPr>
            </w:pPr>
            <w:r w:rsidRPr="00E6674F">
              <w:rPr>
                <w:color w:val="000000"/>
              </w:rPr>
              <w:t>221</w:t>
            </w:r>
          </w:p>
        </w:tc>
        <w:tc>
          <w:tcPr>
            <w:tcW w:w="1598" w:type="dxa"/>
            <w:tcBorders>
              <w:top w:val="nil"/>
              <w:left w:val="nil"/>
              <w:bottom w:val="single" w:sz="4" w:space="0" w:color="auto"/>
              <w:right w:val="single" w:sz="4" w:space="0" w:color="auto"/>
            </w:tcBorders>
            <w:shd w:val="clear" w:color="auto" w:fill="auto"/>
            <w:noWrap/>
            <w:vAlign w:val="center"/>
            <w:hideMark/>
          </w:tcPr>
          <w:p w14:paraId="0BA76C66" w14:textId="77777777" w:rsidR="00B90A59" w:rsidRPr="00E6674F" w:rsidRDefault="00B90A59" w:rsidP="007E6DA6">
            <w:pPr>
              <w:jc w:val="center"/>
              <w:rPr>
                <w:color w:val="000000"/>
              </w:rPr>
            </w:pPr>
            <w:r w:rsidRPr="00E6674F">
              <w:rPr>
                <w:color w:val="000000"/>
              </w:rPr>
              <w:t>440</w:t>
            </w:r>
          </w:p>
        </w:tc>
        <w:tc>
          <w:tcPr>
            <w:tcW w:w="1294" w:type="dxa"/>
            <w:tcBorders>
              <w:top w:val="nil"/>
              <w:left w:val="nil"/>
              <w:bottom w:val="single" w:sz="4" w:space="0" w:color="auto"/>
              <w:right w:val="single" w:sz="4" w:space="0" w:color="auto"/>
            </w:tcBorders>
            <w:shd w:val="clear" w:color="auto" w:fill="auto"/>
            <w:noWrap/>
            <w:vAlign w:val="center"/>
            <w:hideMark/>
          </w:tcPr>
          <w:p w14:paraId="30F64798" w14:textId="77777777" w:rsidR="00B90A59" w:rsidRPr="00E6674F" w:rsidRDefault="00B90A59" w:rsidP="007E6DA6">
            <w:pPr>
              <w:jc w:val="center"/>
              <w:rPr>
                <w:color w:val="000000"/>
              </w:rPr>
            </w:pPr>
            <w:r w:rsidRPr="00E6674F">
              <w:rPr>
                <w:color w:val="000000"/>
              </w:rPr>
              <w:t>456</w:t>
            </w:r>
          </w:p>
        </w:tc>
        <w:tc>
          <w:tcPr>
            <w:tcW w:w="1296" w:type="dxa"/>
            <w:tcBorders>
              <w:top w:val="nil"/>
              <w:left w:val="nil"/>
              <w:bottom w:val="single" w:sz="4" w:space="0" w:color="auto"/>
              <w:right w:val="single" w:sz="4" w:space="0" w:color="auto"/>
            </w:tcBorders>
            <w:shd w:val="clear" w:color="auto" w:fill="auto"/>
            <w:noWrap/>
            <w:vAlign w:val="center"/>
            <w:hideMark/>
          </w:tcPr>
          <w:p w14:paraId="73255115" w14:textId="77777777" w:rsidR="00B90A59" w:rsidRPr="00E6674F" w:rsidRDefault="00B90A59" w:rsidP="007E6DA6">
            <w:pPr>
              <w:jc w:val="center"/>
              <w:rPr>
                <w:color w:val="000000"/>
              </w:rPr>
            </w:pPr>
            <w:r w:rsidRPr="00E6674F">
              <w:rPr>
                <w:color w:val="000000"/>
              </w:rPr>
              <w:t>456</w:t>
            </w:r>
          </w:p>
        </w:tc>
      </w:tr>
      <w:tr w:rsidR="00B90A59" w:rsidRPr="00E6674F" w14:paraId="507C9E43" w14:textId="77777777" w:rsidTr="007E6DA6">
        <w:trPr>
          <w:trHeight w:val="90"/>
        </w:trPr>
        <w:tc>
          <w:tcPr>
            <w:tcW w:w="2202" w:type="dxa"/>
            <w:tcBorders>
              <w:top w:val="nil"/>
              <w:left w:val="single" w:sz="4" w:space="0" w:color="auto"/>
              <w:bottom w:val="single" w:sz="4" w:space="0" w:color="auto"/>
              <w:right w:val="single" w:sz="4" w:space="0" w:color="auto"/>
            </w:tcBorders>
            <w:shd w:val="clear" w:color="auto" w:fill="auto"/>
            <w:noWrap/>
            <w:vAlign w:val="bottom"/>
            <w:hideMark/>
          </w:tcPr>
          <w:p w14:paraId="36298F2A" w14:textId="77777777" w:rsidR="00B90A59" w:rsidRPr="00E6674F" w:rsidRDefault="00B90A59" w:rsidP="007E6DA6">
            <w:pPr>
              <w:rPr>
                <w:color w:val="000000"/>
                <w:sz w:val="20"/>
                <w:szCs w:val="20"/>
              </w:rPr>
            </w:pPr>
            <w:r w:rsidRPr="00E6674F">
              <w:rPr>
                <w:color w:val="000000"/>
                <w:sz w:val="20"/>
                <w:szCs w:val="20"/>
              </w:rPr>
              <w:t xml:space="preserve">ГСМ </w:t>
            </w:r>
          </w:p>
        </w:tc>
        <w:tc>
          <w:tcPr>
            <w:tcW w:w="1598" w:type="dxa"/>
            <w:tcBorders>
              <w:top w:val="nil"/>
              <w:left w:val="nil"/>
              <w:bottom w:val="single" w:sz="4" w:space="0" w:color="auto"/>
              <w:right w:val="single" w:sz="4" w:space="0" w:color="auto"/>
            </w:tcBorders>
            <w:shd w:val="clear" w:color="000000" w:fill="FFFFFF"/>
            <w:vAlign w:val="center"/>
            <w:hideMark/>
          </w:tcPr>
          <w:p w14:paraId="736606B6" w14:textId="77777777" w:rsidR="00B90A59" w:rsidRPr="00E6674F" w:rsidRDefault="00B90A59" w:rsidP="007E6DA6">
            <w:pPr>
              <w:jc w:val="center"/>
              <w:rPr>
                <w:color w:val="000000"/>
              </w:rPr>
            </w:pPr>
            <w:r w:rsidRPr="00E6674F">
              <w:rPr>
                <w:color w:val="000000"/>
              </w:rPr>
              <w:t>-</w:t>
            </w:r>
          </w:p>
        </w:tc>
        <w:tc>
          <w:tcPr>
            <w:tcW w:w="1598" w:type="dxa"/>
            <w:tcBorders>
              <w:top w:val="nil"/>
              <w:left w:val="nil"/>
              <w:bottom w:val="single" w:sz="4" w:space="0" w:color="auto"/>
              <w:right w:val="single" w:sz="4" w:space="0" w:color="auto"/>
            </w:tcBorders>
            <w:shd w:val="clear" w:color="000000" w:fill="FFFFFF"/>
            <w:vAlign w:val="center"/>
            <w:hideMark/>
          </w:tcPr>
          <w:p w14:paraId="2C1C66C2" w14:textId="77777777" w:rsidR="00B90A59" w:rsidRPr="00E6674F" w:rsidRDefault="00B90A59" w:rsidP="007E6DA6">
            <w:pPr>
              <w:jc w:val="center"/>
              <w:rPr>
                <w:color w:val="000000"/>
              </w:rPr>
            </w:pPr>
          </w:p>
        </w:tc>
        <w:tc>
          <w:tcPr>
            <w:tcW w:w="1598" w:type="dxa"/>
            <w:tcBorders>
              <w:top w:val="nil"/>
              <w:left w:val="nil"/>
              <w:bottom w:val="single" w:sz="4" w:space="0" w:color="auto"/>
              <w:right w:val="single" w:sz="4" w:space="0" w:color="auto"/>
            </w:tcBorders>
            <w:shd w:val="clear" w:color="000000" w:fill="FFFFFF"/>
            <w:vAlign w:val="center"/>
            <w:hideMark/>
          </w:tcPr>
          <w:p w14:paraId="589EF704" w14:textId="77777777" w:rsidR="00B90A59" w:rsidRPr="00E6674F" w:rsidRDefault="00B90A59" w:rsidP="007E6DA6">
            <w:pPr>
              <w:jc w:val="center"/>
              <w:rPr>
                <w:color w:val="000000"/>
              </w:rPr>
            </w:pPr>
            <w:r w:rsidRPr="00E6674F">
              <w:rPr>
                <w:color w:val="000000"/>
              </w:rPr>
              <w:t>-</w:t>
            </w:r>
          </w:p>
        </w:tc>
        <w:tc>
          <w:tcPr>
            <w:tcW w:w="1294" w:type="dxa"/>
            <w:tcBorders>
              <w:top w:val="nil"/>
              <w:left w:val="nil"/>
              <w:bottom w:val="single" w:sz="4" w:space="0" w:color="auto"/>
              <w:right w:val="single" w:sz="4" w:space="0" w:color="auto"/>
            </w:tcBorders>
            <w:shd w:val="clear" w:color="auto" w:fill="auto"/>
            <w:noWrap/>
            <w:vAlign w:val="center"/>
            <w:hideMark/>
          </w:tcPr>
          <w:p w14:paraId="65774CC9" w14:textId="77777777" w:rsidR="00B90A59" w:rsidRPr="00E6674F" w:rsidRDefault="00B90A59" w:rsidP="007E6DA6">
            <w:pPr>
              <w:jc w:val="center"/>
              <w:rPr>
                <w:color w:val="000000"/>
              </w:rPr>
            </w:pPr>
            <w:r w:rsidRPr="00E6674F">
              <w:rPr>
                <w:color w:val="000000"/>
              </w:rPr>
              <w:t>1 393</w:t>
            </w:r>
          </w:p>
        </w:tc>
        <w:tc>
          <w:tcPr>
            <w:tcW w:w="1296" w:type="dxa"/>
            <w:tcBorders>
              <w:top w:val="nil"/>
              <w:left w:val="nil"/>
              <w:bottom w:val="single" w:sz="4" w:space="0" w:color="auto"/>
              <w:right w:val="single" w:sz="4" w:space="0" w:color="auto"/>
            </w:tcBorders>
            <w:shd w:val="clear" w:color="auto" w:fill="auto"/>
            <w:noWrap/>
            <w:vAlign w:val="center"/>
            <w:hideMark/>
          </w:tcPr>
          <w:p w14:paraId="2CC9B049" w14:textId="77777777" w:rsidR="00B90A59" w:rsidRPr="00E6674F" w:rsidRDefault="00B90A59" w:rsidP="007E6DA6">
            <w:pPr>
              <w:jc w:val="center"/>
              <w:rPr>
                <w:color w:val="000000"/>
              </w:rPr>
            </w:pPr>
            <w:r w:rsidRPr="00E6674F">
              <w:rPr>
                <w:color w:val="000000"/>
              </w:rPr>
              <w:t>1 394</w:t>
            </w:r>
          </w:p>
        </w:tc>
      </w:tr>
      <w:tr w:rsidR="00B90A59" w:rsidRPr="00E6674F" w14:paraId="594A46E2" w14:textId="77777777" w:rsidTr="007E6DA6">
        <w:trPr>
          <w:trHeight w:val="93"/>
        </w:trPr>
        <w:tc>
          <w:tcPr>
            <w:tcW w:w="2202" w:type="dxa"/>
            <w:tcBorders>
              <w:top w:val="nil"/>
              <w:left w:val="single" w:sz="4" w:space="0" w:color="auto"/>
              <w:bottom w:val="single" w:sz="4" w:space="0" w:color="auto"/>
              <w:right w:val="single" w:sz="4" w:space="0" w:color="auto"/>
            </w:tcBorders>
            <w:shd w:val="clear" w:color="auto" w:fill="auto"/>
            <w:vAlign w:val="bottom"/>
            <w:hideMark/>
          </w:tcPr>
          <w:p w14:paraId="57D03D97" w14:textId="77777777" w:rsidR="00B90A59" w:rsidRPr="00E6674F" w:rsidRDefault="00B90A59" w:rsidP="007E6DA6">
            <w:pPr>
              <w:rPr>
                <w:bCs/>
                <w:color w:val="000000"/>
              </w:rPr>
            </w:pPr>
            <w:r w:rsidRPr="00E6674F">
              <w:rPr>
                <w:bCs/>
                <w:color w:val="000000"/>
              </w:rPr>
              <w:t>Итого</w:t>
            </w:r>
          </w:p>
        </w:tc>
        <w:tc>
          <w:tcPr>
            <w:tcW w:w="1598" w:type="dxa"/>
            <w:tcBorders>
              <w:top w:val="nil"/>
              <w:left w:val="nil"/>
              <w:bottom w:val="single" w:sz="4" w:space="0" w:color="auto"/>
              <w:right w:val="single" w:sz="4" w:space="0" w:color="auto"/>
            </w:tcBorders>
            <w:shd w:val="clear" w:color="000000" w:fill="FFFFFF"/>
            <w:vAlign w:val="center"/>
            <w:hideMark/>
          </w:tcPr>
          <w:p w14:paraId="6AD7AE1B" w14:textId="77777777" w:rsidR="00B90A59" w:rsidRPr="00E6674F" w:rsidRDefault="00B90A59" w:rsidP="007E6DA6">
            <w:pPr>
              <w:jc w:val="center"/>
              <w:rPr>
                <w:bCs/>
                <w:color w:val="000000"/>
              </w:rPr>
            </w:pPr>
            <w:r w:rsidRPr="00E6674F">
              <w:rPr>
                <w:bCs/>
                <w:color w:val="000000"/>
              </w:rPr>
              <w:t>1 446</w:t>
            </w:r>
          </w:p>
        </w:tc>
        <w:tc>
          <w:tcPr>
            <w:tcW w:w="1598" w:type="dxa"/>
            <w:tcBorders>
              <w:top w:val="nil"/>
              <w:left w:val="nil"/>
              <w:bottom w:val="single" w:sz="4" w:space="0" w:color="auto"/>
              <w:right w:val="single" w:sz="4" w:space="0" w:color="auto"/>
            </w:tcBorders>
            <w:shd w:val="clear" w:color="000000" w:fill="FFFFFF"/>
            <w:vAlign w:val="center"/>
            <w:hideMark/>
          </w:tcPr>
          <w:p w14:paraId="6F3F435B" w14:textId="77777777" w:rsidR="00B90A59" w:rsidRPr="00E6674F" w:rsidRDefault="00B90A59" w:rsidP="007E6DA6">
            <w:pPr>
              <w:jc w:val="center"/>
              <w:rPr>
                <w:bCs/>
                <w:color w:val="000000"/>
              </w:rPr>
            </w:pPr>
            <w:r w:rsidRPr="00E6674F">
              <w:rPr>
                <w:bCs/>
                <w:color w:val="000000"/>
              </w:rPr>
              <w:t>1 133</w:t>
            </w:r>
          </w:p>
        </w:tc>
        <w:tc>
          <w:tcPr>
            <w:tcW w:w="1598" w:type="dxa"/>
            <w:tcBorders>
              <w:top w:val="nil"/>
              <w:left w:val="nil"/>
              <w:bottom w:val="single" w:sz="4" w:space="0" w:color="auto"/>
              <w:right w:val="single" w:sz="4" w:space="0" w:color="auto"/>
            </w:tcBorders>
            <w:shd w:val="clear" w:color="000000" w:fill="FFFFFF"/>
            <w:vAlign w:val="center"/>
            <w:hideMark/>
          </w:tcPr>
          <w:p w14:paraId="6907FC82" w14:textId="77777777" w:rsidR="00B90A59" w:rsidRPr="00E6674F" w:rsidRDefault="00B90A59" w:rsidP="007E6DA6">
            <w:pPr>
              <w:jc w:val="center"/>
              <w:rPr>
                <w:bCs/>
                <w:color w:val="000000"/>
              </w:rPr>
            </w:pPr>
            <w:r w:rsidRPr="00E6674F">
              <w:rPr>
                <w:bCs/>
                <w:color w:val="000000"/>
              </w:rPr>
              <w:t>1 615</w:t>
            </w:r>
          </w:p>
        </w:tc>
        <w:tc>
          <w:tcPr>
            <w:tcW w:w="1294" w:type="dxa"/>
            <w:tcBorders>
              <w:top w:val="nil"/>
              <w:left w:val="nil"/>
              <w:bottom w:val="single" w:sz="4" w:space="0" w:color="auto"/>
              <w:right w:val="single" w:sz="4" w:space="0" w:color="auto"/>
            </w:tcBorders>
            <w:shd w:val="clear" w:color="000000" w:fill="FFFFFF"/>
            <w:vAlign w:val="center"/>
            <w:hideMark/>
          </w:tcPr>
          <w:p w14:paraId="726EEA34" w14:textId="77777777" w:rsidR="00B90A59" w:rsidRPr="00E6674F" w:rsidRDefault="00B90A59" w:rsidP="007E6DA6">
            <w:pPr>
              <w:jc w:val="center"/>
              <w:rPr>
                <w:bCs/>
                <w:color w:val="000000"/>
              </w:rPr>
            </w:pPr>
            <w:r w:rsidRPr="00E6674F">
              <w:rPr>
                <w:bCs/>
                <w:color w:val="000000"/>
              </w:rPr>
              <w:t>3 068</w:t>
            </w:r>
          </w:p>
        </w:tc>
        <w:tc>
          <w:tcPr>
            <w:tcW w:w="1296" w:type="dxa"/>
            <w:tcBorders>
              <w:top w:val="nil"/>
              <w:left w:val="nil"/>
              <w:bottom w:val="single" w:sz="4" w:space="0" w:color="auto"/>
              <w:right w:val="single" w:sz="4" w:space="0" w:color="auto"/>
            </w:tcBorders>
            <w:shd w:val="clear" w:color="000000" w:fill="FFFFFF"/>
            <w:vAlign w:val="center"/>
            <w:hideMark/>
          </w:tcPr>
          <w:p w14:paraId="241BCB12" w14:textId="77777777" w:rsidR="00B90A59" w:rsidRPr="00E6674F" w:rsidRDefault="00B90A59" w:rsidP="007E6DA6">
            <w:pPr>
              <w:jc w:val="center"/>
              <w:rPr>
                <w:b/>
                <w:bCs/>
                <w:color w:val="000000"/>
              </w:rPr>
            </w:pPr>
            <w:r w:rsidRPr="00E6674F">
              <w:rPr>
                <w:b/>
                <w:bCs/>
                <w:color w:val="000000"/>
              </w:rPr>
              <w:t>2 929</w:t>
            </w:r>
          </w:p>
        </w:tc>
      </w:tr>
    </w:tbl>
    <w:p w14:paraId="118E21AC" w14:textId="77777777" w:rsidR="00B90A59" w:rsidRPr="00E6674F" w:rsidRDefault="00B90A59" w:rsidP="00B90A59">
      <w:pPr>
        <w:ind w:right="-31" w:firstLine="709"/>
        <w:jc w:val="both"/>
        <w:rPr>
          <w:color w:val="000000"/>
        </w:rPr>
      </w:pPr>
    </w:p>
    <w:p w14:paraId="14AE8799" w14:textId="77777777" w:rsidR="00B90A59" w:rsidRPr="00E6674F" w:rsidRDefault="00B90A59" w:rsidP="00B90A59">
      <w:pPr>
        <w:tabs>
          <w:tab w:val="left" w:pos="1134"/>
        </w:tabs>
        <w:ind w:firstLine="709"/>
        <w:jc w:val="center"/>
        <w:rPr>
          <w:b/>
          <w:i/>
          <w:color w:val="000000"/>
        </w:rPr>
      </w:pPr>
      <w:r w:rsidRPr="00E6674F">
        <w:rPr>
          <w:b/>
          <w:color w:val="000000"/>
        </w:rPr>
        <w:t>Расходы на оплату труда (ООО «ТВКХ»)</w:t>
      </w:r>
    </w:p>
    <w:p w14:paraId="0694B055" w14:textId="77777777" w:rsidR="00B90A59" w:rsidRPr="00E6674F" w:rsidRDefault="00B90A59" w:rsidP="00B90A59">
      <w:pPr>
        <w:tabs>
          <w:tab w:val="left" w:pos="0"/>
        </w:tabs>
        <w:ind w:right="-31" w:firstLine="709"/>
        <w:jc w:val="both"/>
        <w:rPr>
          <w:color w:val="000000"/>
        </w:rPr>
      </w:pPr>
      <w:r w:rsidRPr="00E6674F">
        <w:rPr>
          <w:color w:val="000000"/>
        </w:rPr>
        <w:t xml:space="preserve">Предприятием заявлены расходы на оплату труда в сумме 51 798 тыс. руб., при численности 184 единицы (средний уровень заработной платы </w:t>
      </w:r>
      <w:r w:rsidRPr="00E6674F">
        <w:rPr>
          <w:color w:val="000000"/>
        </w:rPr>
        <w:br/>
        <w:t>23 459,01 руб./мес.), в том числе 172,0 человека ППП и 12,00 человек АУП.</w:t>
      </w:r>
    </w:p>
    <w:p w14:paraId="113D65C1" w14:textId="77777777" w:rsidR="00B90A59" w:rsidRPr="00E6674F" w:rsidRDefault="00B90A59" w:rsidP="00B90A59">
      <w:pPr>
        <w:tabs>
          <w:tab w:val="left" w:pos="0"/>
        </w:tabs>
        <w:ind w:right="-31" w:firstLine="709"/>
        <w:jc w:val="both"/>
        <w:rPr>
          <w:color w:val="000000"/>
        </w:rPr>
      </w:pPr>
      <w:r w:rsidRPr="00E6674F">
        <w:rPr>
          <w:color w:val="000000"/>
        </w:rPr>
        <w:t>В части обоснования расходов на оплату труда, в смете на техническое обслуживание ООО «ТВКХ», ОАО «СКЭК» представило:</w:t>
      </w:r>
    </w:p>
    <w:p w14:paraId="7B754B6A" w14:textId="77777777" w:rsidR="00B90A59" w:rsidRPr="00E6674F" w:rsidRDefault="00B90A59" w:rsidP="00B90A59">
      <w:pPr>
        <w:tabs>
          <w:tab w:val="left" w:pos="0"/>
        </w:tabs>
        <w:ind w:right="-31" w:firstLine="709"/>
        <w:jc w:val="both"/>
        <w:rPr>
          <w:color w:val="000000"/>
        </w:rPr>
      </w:pPr>
      <w:r w:rsidRPr="00E6674F">
        <w:rPr>
          <w:color w:val="000000"/>
        </w:rPr>
        <w:t>Расчет расходов на оплату труда (стр. 297, том 2);</w:t>
      </w:r>
    </w:p>
    <w:p w14:paraId="5DDB2B73" w14:textId="77777777" w:rsidR="00B90A59" w:rsidRPr="00E6674F" w:rsidRDefault="00B90A59" w:rsidP="00B90A59">
      <w:pPr>
        <w:tabs>
          <w:tab w:val="left" w:pos="0"/>
        </w:tabs>
        <w:ind w:right="-31" w:firstLine="709"/>
        <w:jc w:val="both"/>
        <w:rPr>
          <w:color w:val="000000"/>
        </w:rPr>
      </w:pPr>
      <w:r w:rsidRPr="00E6674F">
        <w:rPr>
          <w:color w:val="000000"/>
        </w:rPr>
        <w:t>Штатное расписание по подразделению теплоснабжения г. Тайга ООО «ТВКХ» (стр. 298-301, том 2).</w:t>
      </w:r>
    </w:p>
    <w:p w14:paraId="3C1EC40D" w14:textId="77777777" w:rsidR="00B90A59" w:rsidRPr="00E6674F" w:rsidRDefault="00B90A59" w:rsidP="00B90A59">
      <w:pPr>
        <w:tabs>
          <w:tab w:val="left" w:pos="0"/>
        </w:tabs>
        <w:ind w:right="-31" w:firstLine="709"/>
        <w:jc w:val="both"/>
        <w:rPr>
          <w:color w:val="000000"/>
        </w:rPr>
      </w:pPr>
      <w:r w:rsidRPr="00E6674F">
        <w:rPr>
          <w:color w:val="000000"/>
        </w:rPr>
        <w:t>Рассмотрев представленные документы, с учетом имеющихся данных у регулятора по предыдущему оператору, использовавшего данный коммунальный комплекс, эксперты произвели сравнительный анализ штатных расписаний ООО «Кузбасская Энергокомпания» (</w:t>
      </w:r>
      <w:proofErr w:type="spellStart"/>
      <w:r w:rsidRPr="00E6674F">
        <w:rPr>
          <w:color w:val="000000"/>
        </w:rPr>
        <w:t>Тайгинский</w:t>
      </w:r>
      <w:proofErr w:type="spellEnd"/>
      <w:r w:rsidRPr="00E6674F">
        <w:rPr>
          <w:color w:val="000000"/>
        </w:rPr>
        <w:t xml:space="preserve"> филиал) и подразделения теплоснабжения г. Тайга ООО «ТВКХ» констатируют, что совокупная численность персонала совпала в обоих штатных расписаниях. Штатное расписание по ООО Кузбасская энергокомпания» состоит из 18,7 человек АУП и 180 человек ППП, всего 198,7 человек. Штатное расписание ООО «ТВКХ» идентично штатному расписанию ООО «Кузбасская Энергокомпания».</w:t>
      </w:r>
    </w:p>
    <w:p w14:paraId="0354086F" w14:textId="77777777" w:rsidR="00B90A59" w:rsidRPr="00E6674F" w:rsidRDefault="00B90A59" w:rsidP="00B90A59">
      <w:pPr>
        <w:tabs>
          <w:tab w:val="left" w:pos="0"/>
        </w:tabs>
        <w:ind w:right="-31" w:firstLine="709"/>
        <w:jc w:val="both"/>
        <w:rPr>
          <w:color w:val="000000"/>
        </w:rPr>
      </w:pPr>
      <w:r w:rsidRPr="00E6674F">
        <w:rPr>
          <w:color w:val="000000"/>
        </w:rPr>
        <w:t>Эксперты проанализировали состав штатного расписания с учетом расстановки численности констатируют что ППП предприятия состоит из численности производственных рабочих на предприятии 123,5 человека + линейное руководство (мастера, начальники участков) 15,0 человек + 41,5 человека ремонтного и прочего персонала (</w:t>
      </w:r>
      <w:proofErr w:type="spellStart"/>
      <w:r w:rsidRPr="00E6674F">
        <w:rPr>
          <w:color w:val="000000"/>
        </w:rPr>
        <w:t>КИПиА</w:t>
      </w:r>
      <w:proofErr w:type="spellEnd"/>
      <w:r w:rsidRPr="00E6674F">
        <w:rPr>
          <w:color w:val="000000"/>
        </w:rPr>
        <w:t>, электроцех, служба главного энергетика, сотрудники ремонтной службы). ИТОГО ППП 180,0 человек.</w:t>
      </w:r>
    </w:p>
    <w:p w14:paraId="49D43868" w14:textId="77777777" w:rsidR="00B90A59" w:rsidRPr="00E6674F" w:rsidRDefault="00B90A59" w:rsidP="00B90A59">
      <w:pPr>
        <w:tabs>
          <w:tab w:val="left" w:pos="0"/>
        </w:tabs>
        <w:ind w:right="-31" w:firstLine="709"/>
        <w:jc w:val="both"/>
        <w:rPr>
          <w:color w:val="000000"/>
        </w:rPr>
      </w:pPr>
      <w:r w:rsidRPr="00E6674F">
        <w:rPr>
          <w:color w:val="000000"/>
        </w:rPr>
        <w:t>Учитывая тот факт, что в численность ППП входят сотрудники абонентской службы в количестве 3 человек и диспетчера оперативно диспетчерского обслуживания 5 человек, должны быть учтены в составе сотрудников абонентского отдела ОАО «СКЭК», эксперты считают, что количество сотрудников ППП ООО «ТВКХ» должно быть принято в расчет в количестве 172 человек (уровень заявленный предприятием в тарифном деле).</w:t>
      </w:r>
    </w:p>
    <w:p w14:paraId="6D84BC75" w14:textId="77777777" w:rsidR="00B90A59" w:rsidRPr="00E6674F" w:rsidRDefault="00B90A59" w:rsidP="00B90A59">
      <w:pPr>
        <w:tabs>
          <w:tab w:val="left" w:pos="0"/>
        </w:tabs>
        <w:ind w:right="-31" w:firstLine="709"/>
        <w:jc w:val="both"/>
        <w:rPr>
          <w:color w:val="000000"/>
        </w:rPr>
      </w:pPr>
      <w:r w:rsidRPr="00E6674F">
        <w:rPr>
          <w:color w:val="000000"/>
        </w:rPr>
        <w:t>Эксперты предлагают согласиться с предложениями предприятия в части численности ППП и принять его количество в размере 172 человек.</w:t>
      </w:r>
    </w:p>
    <w:p w14:paraId="183EBAB5" w14:textId="77777777" w:rsidR="00B90A59" w:rsidRPr="00E6674F" w:rsidRDefault="00B90A59" w:rsidP="00B90A59">
      <w:pPr>
        <w:tabs>
          <w:tab w:val="left" w:pos="0"/>
        </w:tabs>
        <w:ind w:right="-31" w:firstLine="709"/>
        <w:jc w:val="both"/>
        <w:rPr>
          <w:color w:val="000000"/>
        </w:rPr>
      </w:pPr>
      <w:r w:rsidRPr="00E6674F">
        <w:rPr>
          <w:color w:val="000000"/>
        </w:rPr>
        <w:t>Численность АУП ООО «ТВКХ» эксперты просчитали согласно нормативу численности (Рекомендации по нормированию труда работников энергетического хозяйства Часть II Нормативы численности руководителей, специалистов и служащих коммунальных теплоэнергетических предприятий, утвержденных Приказом Госстроя России от 12.10.1999 №74), с учетом следующих функций управления:</w:t>
      </w:r>
    </w:p>
    <w:p w14:paraId="398D824D" w14:textId="77777777" w:rsidR="00B90A59" w:rsidRPr="00E6674F" w:rsidRDefault="00B90A59" w:rsidP="00B90A59">
      <w:pPr>
        <w:tabs>
          <w:tab w:val="left" w:pos="0"/>
        </w:tabs>
        <w:ind w:right="-31" w:firstLine="709"/>
        <w:jc w:val="both"/>
        <w:rPr>
          <w:color w:val="000000"/>
        </w:rPr>
      </w:pPr>
      <w:r w:rsidRPr="00E6674F">
        <w:rPr>
          <w:color w:val="000000"/>
        </w:rPr>
        <w:t xml:space="preserve">1. организация подготовки производства (табл. 3) – 2 чел. Протяженность тепловых сетей с 21 до 100 км и суммарной установленной мощности </w:t>
      </w:r>
      <w:r w:rsidRPr="00E6674F">
        <w:rPr>
          <w:color w:val="000000"/>
        </w:rPr>
        <w:br/>
        <w:t>от 51 до 300 Гкал/час.;</w:t>
      </w:r>
    </w:p>
    <w:p w14:paraId="04CCA7EE" w14:textId="77777777" w:rsidR="00B90A59" w:rsidRPr="00E6674F" w:rsidRDefault="00B90A59" w:rsidP="00B90A59">
      <w:pPr>
        <w:tabs>
          <w:tab w:val="left" w:pos="0"/>
        </w:tabs>
        <w:ind w:right="-31" w:firstLine="709"/>
        <w:jc w:val="both"/>
        <w:rPr>
          <w:color w:val="000000"/>
        </w:rPr>
      </w:pPr>
      <w:r w:rsidRPr="00E6674F">
        <w:rPr>
          <w:color w:val="000000"/>
        </w:rPr>
        <w:t>2. оперативно-диспетчерское обслуживание (табл. 4) – 4 чел. при круглосуточном режиме работы (нормативная численность на каждую диспетчерскую службу при круглосуточном режиме работы-5 чел);</w:t>
      </w:r>
    </w:p>
    <w:p w14:paraId="3A5314C7" w14:textId="77777777" w:rsidR="00B90A59" w:rsidRPr="00E6674F" w:rsidRDefault="00B90A59" w:rsidP="00B90A59">
      <w:pPr>
        <w:tabs>
          <w:tab w:val="left" w:pos="0"/>
        </w:tabs>
        <w:ind w:right="-31" w:firstLine="709"/>
        <w:jc w:val="both"/>
        <w:rPr>
          <w:color w:val="000000"/>
        </w:rPr>
      </w:pPr>
      <w:r w:rsidRPr="00E6674F">
        <w:rPr>
          <w:color w:val="000000"/>
        </w:rPr>
        <w:t xml:space="preserve">3. организация ремонта и наладки оборудования и сооружений (табл. 5) </w:t>
      </w:r>
      <w:r w:rsidRPr="00E6674F">
        <w:rPr>
          <w:color w:val="000000"/>
        </w:rPr>
        <w:br/>
        <w:t>- 3 чел., суммарная тепловая мощность установленного оборудования, всего 95,33Гкал/ Гкал/ч от 51 до 300 Гкал /час и протяженностью тепловых сетей в двухтрубном исчислении, 29,084 км + протяженность сетей ГВС 18,075 км = 47,159 км;</w:t>
      </w:r>
    </w:p>
    <w:p w14:paraId="2050DC6E" w14:textId="77777777" w:rsidR="00B90A59" w:rsidRPr="00E6674F" w:rsidRDefault="00B90A59" w:rsidP="00B90A59">
      <w:pPr>
        <w:tabs>
          <w:tab w:val="left" w:pos="0"/>
        </w:tabs>
        <w:ind w:right="-31" w:firstLine="709"/>
        <w:jc w:val="both"/>
        <w:rPr>
          <w:color w:val="000000"/>
        </w:rPr>
      </w:pPr>
      <w:r w:rsidRPr="00E6674F">
        <w:rPr>
          <w:color w:val="000000"/>
        </w:rPr>
        <w:t>4. организация обслуживания и ремонта контрольно-измерительных приборов, средств автоматики, электрохозяйства (табл. 6) – 1 человек, один человек на каждые 15 котельных;</w:t>
      </w:r>
      <w:r w:rsidRPr="00E6674F">
        <w:rPr>
          <w:color w:val="000000"/>
        </w:rPr>
        <w:tab/>
      </w:r>
      <w:r w:rsidRPr="00E6674F">
        <w:rPr>
          <w:color w:val="000000"/>
        </w:rPr>
        <w:tab/>
      </w:r>
      <w:r w:rsidRPr="00E6674F">
        <w:rPr>
          <w:color w:val="000000"/>
        </w:rPr>
        <w:tab/>
      </w:r>
      <w:r w:rsidRPr="00E6674F">
        <w:rPr>
          <w:color w:val="000000"/>
        </w:rPr>
        <w:tab/>
      </w:r>
      <w:r w:rsidRPr="00E6674F">
        <w:rPr>
          <w:color w:val="000000"/>
        </w:rPr>
        <w:tab/>
      </w:r>
      <w:r w:rsidRPr="00E6674F">
        <w:rPr>
          <w:color w:val="000000"/>
        </w:rPr>
        <w:tab/>
      </w:r>
      <w:r w:rsidRPr="00E6674F">
        <w:rPr>
          <w:color w:val="000000"/>
        </w:rPr>
        <w:tab/>
      </w:r>
      <w:r w:rsidRPr="00E6674F">
        <w:rPr>
          <w:color w:val="000000"/>
        </w:rPr>
        <w:tab/>
      </w:r>
      <w:r w:rsidRPr="00E6674F">
        <w:rPr>
          <w:color w:val="000000"/>
        </w:rPr>
        <w:tab/>
        <w:t>5. Энергонадзор (табл. 7) пол отпуск до 150 тыс. Гкал – 1 чел. Энергонадзор осуществляет ОАО «СКЭК», но учитывая тот факт, что проведением инвентаризации с целью выявления самовольно подключенных потребителей тепловой энергии и осуществление технической приемки вновь вводимых объектов, при подготовке к новому отопительному сезону будет заниматься и ООО «ТВКХ» эксперты считают необходимым для этих целей предусмотреть 1 человека;</w:t>
      </w:r>
      <w:r w:rsidRPr="00E6674F">
        <w:rPr>
          <w:color w:val="000000"/>
        </w:rPr>
        <w:tab/>
      </w:r>
      <w:r w:rsidRPr="00E6674F">
        <w:rPr>
          <w:color w:val="000000"/>
        </w:rPr>
        <w:tab/>
      </w:r>
      <w:r w:rsidRPr="00E6674F">
        <w:rPr>
          <w:color w:val="000000"/>
        </w:rPr>
        <w:tab/>
        <w:t xml:space="preserve">6. химический надзор через число котельных и ЦТП, имеющих ХВО до 10 </w:t>
      </w:r>
      <w:proofErr w:type="spellStart"/>
      <w:r w:rsidRPr="00E6674F">
        <w:rPr>
          <w:color w:val="000000"/>
        </w:rPr>
        <w:t>шт</w:t>
      </w:r>
      <w:proofErr w:type="spellEnd"/>
      <w:r w:rsidRPr="00E6674F">
        <w:rPr>
          <w:color w:val="000000"/>
        </w:rPr>
        <w:t xml:space="preserve"> (в Тайге 7 штук), и протяженность тепловых сетей (в двухтрубном исчислении, всего, до 100 км). Число котельных, имеющих ХВО принимается до 10 ед. и протяженность сетей до 100 км. Принимается 1 человек (табл.9);</w:t>
      </w:r>
      <w:r w:rsidRPr="00E6674F">
        <w:rPr>
          <w:color w:val="000000"/>
        </w:rPr>
        <w:tab/>
      </w:r>
    </w:p>
    <w:p w14:paraId="59251C09" w14:textId="77777777" w:rsidR="00B90A59" w:rsidRPr="00E6674F" w:rsidRDefault="00B90A59" w:rsidP="00B90A59">
      <w:pPr>
        <w:tabs>
          <w:tab w:val="left" w:pos="0"/>
        </w:tabs>
        <w:ind w:right="-31" w:firstLine="709"/>
        <w:jc w:val="both"/>
        <w:rPr>
          <w:color w:val="000000"/>
        </w:rPr>
      </w:pPr>
      <w:r w:rsidRPr="00E6674F">
        <w:rPr>
          <w:color w:val="000000"/>
        </w:rPr>
        <w:t xml:space="preserve">Таким образом, нормативная численность управленческого персонала </w:t>
      </w:r>
      <w:r w:rsidRPr="00E6674F">
        <w:rPr>
          <w:color w:val="000000"/>
        </w:rPr>
        <w:br/>
        <w:t>ООО «ТВКХ», составит 12 человек (2+4+3+1+1+1).</w:t>
      </w:r>
    </w:p>
    <w:p w14:paraId="7FB16852" w14:textId="77777777" w:rsidR="00B90A59" w:rsidRPr="00E6674F" w:rsidRDefault="00B90A59" w:rsidP="00B90A59">
      <w:pPr>
        <w:tabs>
          <w:tab w:val="left" w:pos="0"/>
        </w:tabs>
        <w:ind w:right="-31" w:firstLine="709"/>
        <w:jc w:val="both"/>
        <w:rPr>
          <w:color w:val="000000"/>
        </w:rPr>
      </w:pPr>
      <w:r w:rsidRPr="00E6674F">
        <w:rPr>
          <w:color w:val="000000"/>
        </w:rPr>
        <w:t>Общая нормативная численность, принимаемая в расчет НВВ на 2021 год по ООО «ТВКХ» принимается в количестве 184 единицы, в том числе 12 ед. АУП и 172 ед. ППП (на уровне предложений предприятия).</w:t>
      </w:r>
    </w:p>
    <w:p w14:paraId="53FC16F0" w14:textId="77777777" w:rsidR="00B90A59" w:rsidRPr="00E6674F" w:rsidRDefault="00B90A59" w:rsidP="00B90A59">
      <w:pPr>
        <w:tabs>
          <w:tab w:val="left" w:pos="0"/>
        </w:tabs>
        <w:ind w:right="-31" w:firstLine="709"/>
        <w:jc w:val="both"/>
        <w:rPr>
          <w:color w:val="000000"/>
        </w:rPr>
      </w:pPr>
      <w:r w:rsidRPr="00E6674F">
        <w:rPr>
          <w:color w:val="000000"/>
        </w:rPr>
        <w:t>Среднюю заработную плату ООО «ТВКХ» на услуги облуживания коммунального комплекса по производству и передачи тепловой энергии г. Тайга, эксперты предлагают принять в размере 23 459,01 руб./чел./мес., на уровне предложений предприятия, что не превышает средний уровень заработной платы, сложившуюся за 2019 год в Кемеровской области, согласно данным Федеральной службы государственной статистики (ссылка https://kemerovostat.gks.ru/storage/mediabank/%D0%A1%D1%80%D0%B5%D0%B4%D0%BD%D1%8F%D1%8F%20%D0%B7%D0%B0%D1%80%D0%B0%D0%B1%D0%BE%D1%82%D0%BD%D0%B0%D1%8F%20%D0%BF%D0%BB%D0%B0%D1%82%D0%B0%20%D1%80%D0%B0%D0%B1%D0%BE%D1%82%D0%BD%D0%B8%D0%BA%D0%BE%D0%B2%20%D0%BE%D1%80%D0%B3%D0%B0%D0%BD%D0%B8%D0%B7%D0%B0%D1%86%D0%B8%D0%B9%20%D0%BF%D0%BE%20%20%D0%B2%D0%B8%D0%B4%D0%B0%D0%BC%20%D1%8D%D0%BA%D0%BE%D0%BD%D0%BE%D0%BC%D0%B8%D1%87%D0%B5%D1%81%D0%BA%D0%BE%D0%B9%20%D0%B4%D0%B5%D1%8F%D1%82%D0%B5%D0%BB%D1%8C%D0%BD%D0%BE%D1%81%D1%82%D0%B8%20%D0%B7%D0%B0%20%D1%8F%D0%BD%D0%B2%D0%B0%D1%80%D1%8C%20-%20%D0%B4%D0%B5%D0%BA%D0%B0%D0%B1%D1%80%D1%8C%202019%D0%B3.pdf) в сфере «Производство, передача и распределение пара и горячей воды; кондиционирование воздуха» в размере 29 549 руб./чел./мес.</w:t>
      </w:r>
    </w:p>
    <w:p w14:paraId="0908C67D" w14:textId="77777777" w:rsidR="00B90A59" w:rsidRPr="00E6674F" w:rsidRDefault="00B90A59" w:rsidP="00B90A59">
      <w:pPr>
        <w:tabs>
          <w:tab w:val="left" w:pos="0"/>
        </w:tabs>
        <w:ind w:right="-31" w:firstLine="709"/>
        <w:jc w:val="both"/>
        <w:rPr>
          <w:color w:val="000000"/>
        </w:rPr>
      </w:pPr>
      <w:r w:rsidRPr="00E6674F">
        <w:rPr>
          <w:color w:val="000000"/>
        </w:rPr>
        <w:t xml:space="preserve">Таким образом, эксперты предлагают принять фонд оплаты труда на 2021 год, в целях заключения договора на техническое обслуживание, в сумме                              51 798 тыс. руб., в том числе ФОТ ППП 46 005 тыс. руб., ФОТ АУП 5 793 тыс. руб. </w:t>
      </w:r>
    </w:p>
    <w:p w14:paraId="30B35FF6" w14:textId="77777777" w:rsidR="00B90A59" w:rsidRPr="00E6674F" w:rsidRDefault="00B90A59" w:rsidP="00B90A59">
      <w:pPr>
        <w:tabs>
          <w:tab w:val="left" w:pos="0"/>
        </w:tabs>
        <w:ind w:right="-31" w:firstLine="709"/>
        <w:jc w:val="both"/>
        <w:rPr>
          <w:color w:val="000000"/>
        </w:rPr>
      </w:pPr>
    </w:p>
    <w:p w14:paraId="6C751CD5" w14:textId="77777777" w:rsidR="00B90A59" w:rsidRPr="00E6674F" w:rsidRDefault="00B90A59" w:rsidP="00B90A59">
      <w:pPr>
        <w:ind w:right="-31" w:firstLine="709"/>
        <w:jc w:val="center"/>
        <w:rPr>
          <w:b/>
          <w:color w:val="000000"/>
        </w:rPr>
      </w:pPr>
      <w:r w:rsidRPr="00E6674F">
        <w:rPr>
          <w:b/>
          <w:color w:val="000000"/>
        </w:rPr>
        <w:t>Отчисления на социальные нужды (ООО «ТВКХ»)</w:t>
      </w:r>
    </w:p>
    <w:p w14:paraId="63E0079F" w14:textId="77777777" w:rsidR="00B90A59" w:rsidRPr="00E6674F" w:rsidRDefault="00B90A59" w:rsidP="00B90A59">
      <w:pPr>
        <w:ind w:right="-31" w:firstLine="709"/>
        <w:jc w:val="both"/>
        <w:rPr>
          <w:color w:val="000000"/>
        </w:rPr>
      </w:pPr>
      <w:r w:rsidRPr="00E6674F">
        <w:rPr>
          <w:color w:val="000000"/>
        </w:rPr>
        <w:t>Предприятием заявлены расходы по статье в размере 15 693 тыс. руб.</w:t>
      </w:r>
    </w:p>
    <w:p w14:paraId="24913C80" w14:textId="77777777" w:rsidR="00B90A59" w:rsidRPr="00E6674F" w:rsidRDefault="00B90A59" w:rsidP="00B90A59">
      <w:pPr>
        <w:ind w:right="-31" w:firstLine="709"/>
        <w:jc w:val="both"/>
        <w:rPr>
          <w:color w:val="000000"/>
        </w:rPr>
      </w:pPr>
      <w:r w:rsidRPr="00E6674F">
        <w:rPr>
          <w:color w:val="000000"/>
        </w:rPr>
        <w:t>В расходы по статье «Отчисления на социальные нужды» включаются:</w:t>
      </w:r>
    </w:p>
    <w:p w14:paraId="72CAB6E4" w14:textId="77777777" w:rsidR="00B90A59" w:rsidRPr="00E6674F" w:rsidRDefault="00B90A59" w:rsidP="00B90A59">
      <w:pPr>
        <w:ind w:right="-31" w:firstLine="709"/>
        <w:jc w:val="both"/>
        <w:rPr>
          <w:color w:val="000000"/>
        </w:rPr>
      </w:pPr>
      <w:r w:rsidRPr="00E6674F">
        <w:rPr>
          <w:color w:val="000000"/>
        </w:rPr>
        <w:t xml:space="preserve">- сумма страховых взносов в соответствии со ст. 426, 427 Налогового кодекса Российской Федерации (часть вторая) от 05.08.2000 № 117-ФЗ (ред. от 28.12.2016)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w:t>
      </w:r>
    </w:p>
    <w:p w14:paraId="65D7321A" w14:textId="77777777" w:rsidR="00B90A59" w:rsidRPr="00E6674F" w:rsidRDefault="00B90A59" w:rsidP="00B90A59">
      <w:pPr>
        <w:ind w:right="-31" w:firstLine="709"/>
        <w:jc w:val="both"/>
        <w:rPr>
          <w:color w:val="000000"/>
        </w:rPr>
      </w:pPr>
      <w:r w:rsidRPr="00E6674F">
        <w:rPr>
          <w:color w:val="000000"/>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г. № 713 в ред. от 31.12.2010 №1231) по всем основаниям (доходу) застрахованных (согласно Федеральному закону от 24.07.1998 г. № 125-ФЗ «Об обязательном социальном страховании от несчастных случаев на производстве и профессиональных заболеваний» в ред. от 09.12.2010 № 350-ФЗ). Предприятие представило по данной статье уведомление о размере </w:t>
      </w:r>
      <w:bookmarkStart w:id="53" w:name="_Hlk31895589"/>
      <w:r w:rsidRPr="00E6674F">
        <w:rPr>
          <w:color w:val="000000"/>
        </w:rPr>
        <w:t xml:space="preserve">страховых взносов на обязательное социальное страхование от несчастных случаев на производстве </w:t>
      </w:r>
      <w:bookmarkEnd w:id="53"/>
      <w:r w:rsidRPr="00E6674F">
        <w:rPr>
          <w:color w:val="000000"/>
        </w:rPr>
        <w:t>и профессиональных заболеваний равном 0,3% (стр. 56, дополнительный пакет документов от 29.12.2020).</w:t>
      </w:r>
    </w:p>
    <w:p w14:paraId="0BA9F13B" w14:textId="77777777" w:rsidR="00B90A59" w:rsidRPr="00E6674F" w:rsidRDefault="00B90A59" w:rsidP="00B90A59">
      <w:pPr>
        <w:ind w:right="-31" w:firstLine="709"/>
        <w:jc w:val="both"/>
        <w:rPr>
          <w:color w:val="000000"/>
        </w:rPr>
      </w:pPr>
      <w:r w:rsidRPr="00E6674F">
        <w:rPr>
          <w:color w:val="000000"/>
        </w:rPr>
        <w:t xml:space="preserve">Таким образом, в соответствии с действующим законодательством, величина социальных отчислений на 2021 год будет равняться 30,3% от ФОТ. </w:t>
      </w:r>
    </w:p>
    <w:p w14:paraId="1198197C" w14:textId="77777777" w:rsidR="00B90A59" w:rsidRPr="00E6674F" w:rsidRDefault="00B90A59" w:rsidP="00B90A59">
      <w:pPr>
        <w:ind w:right="-31" w:firstLine="709"/>
        <w:jc w:val="both"/>
        <w:rPr>
          <w:color w:val="000000"/>
        </w:rPr>
      </w:pPr>
      <w:r w:rsidRPr="00E6674F">
        <w:rPr>
          <w:color w:val="000000"/>
        </w:rPr>
        <w:t>Всего величина социальных отчислений на 2021 год будет равняться 30,3% от ФОТ или 15 693 тыс. руб.</w:t>
      </w:r>
    </w:p>
    <w:p w14:paraId="1316749B" w14:textId="77777777" w:rsidR="00B90A59" w:rsidRPr="00E6674F" w:rsidRDefault="00B90A59" w:rsidP="00B90A59">
      <w:pPr>
        <w:tabs>
          <w:tab w:val="left" w:pos="0"/>
        </w:tabs>
        <w:ind w:right="-31" w:firstLine="709"/>
        <w:jc w:val="both"/>
        <w:rPr>
          <w:color w:val="000000"/>
        </w:rPr>
      </w:pPr>
    </w:p>
    <w:p w14:paraId="5F840784" w14:textId="77777777" w:rsidR="00B90A59" w:rsidRPr="00E6674F" w:rsidRDefault="00B90A59" w:rsidP="00B90A59">
      <w:pPr>
        <w:ind w:right="-31" w:firstLine="709"/>
        <w:jc w:val="both"/>
        <w:rPr>
          <w:color w:val="000000"/>
        </w:rPr>
      </w:pPr>
    </w:p>
    <w:p w14:paraId="67214F68" w14:textId="77777777" w:rsidR="00B90A59" w:rsidRPr="00E6674F" w:rsidRDefault="00B90A59" w:rsidP="00B90A59">
      <w:pPr>
        <w:tabs>
          <w:tab w:val="left" w:pos="1134"/>
        </w:tabs>
        <w:ind w:firstLine="709"/>
        <w:jc w:val="center"/>
        <w:rPr>
          <w:b/>
          <w:color w:val="000000"/>
        </w:rPr>
      </w:pPr>
      <w:r w:rsidRPr="00E6674F">
        <w:rPr>
          <w:b/>
          <w:color w:val="000000"/>
        </w:rPr>
        <w:t>Иные расходы (ООО «ТВКХ»)</w:t>
      </w:r>
    </w:p>
    <w:p w14:paraId="03F03DAC" w14:textId="77777777" w:rsidR="00B90A59" w:rsidRPr="00E6674F" w:rsidRDefault="00B90A59" w:rsidP="00B90A59">
      <w:pPr>
        <w:tabs>
          <w:tab w:val="left" w:pos="1134"/>
        </w:tabs>
        <w:ind w:right="-31" w:firstLine="709"/>
        <w:jc w:val="both"/>
        <w:rPr>
          <w:color w:val="000000"/>
        </w:rPr>
      </w:pPr>
      <w:r w:rsidRPr="00E6674F">
        <w:rPr>
          <w:color w:val="000000"/>
        </w:rPr>
        <w:t xml:space="preserve">Затраты по статье предложены обществом в сумме 2 663 тыс. руб. </w:t>
      </w:r>
    </w:p>
    <w:p w14:paraId="327AB0C0" w14:textId="77777777" w:rsidR="00B90A59" w:rsidRPr="00E6674F" w:rsidRDefault="00B90A59" w:rsidP="00B90A59">
      <w:pPr>
        <w:tabs>
          <w:tab w:val="left" w:pos="1134"/>
        </w:tabs>
        <w:ind w:right="-31"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статьям, а также учетом имеющихся данных у регулятора по предыдущему оператору, использовавшего данный коммунальный комплекс, ООО «Кузбасская энергокомпания», с учетом ИПЦ 2021/2020 = 1,036. Расходы по статье отражены в таблице 14.</w:t>
      </w:r>
    </w:p>
    <w:p w14:paraId="27DB713F" w14:textId="77777777" w:rsidR="00B90A59" w:rsidRPr="00E6674F" w:rsidRDefault="00B90A59" w:rsidP="00B90A59">
      <w:pPr>
        <w:tabs>
          <w:tab w:val="left" w:pos="1134"/>
        </w:tabs>
        <w:ind w:right="-31" w:firstLine="709"/>
        <w:jc w:val="right"/>
        <w:rPr>
          <w:color w:val="000000"/>
        </w:rPr>
      </w:pPr>
      <w:r w:rsidRPr="00E6674F">
        <w:rPr>
          <w:color w:val="000000"/>
        </w:rPr>
        <w:t>Таблица 14</w:t>
      </w:r>
    </w:p>
    <w:p w14:paraId="289439E8" w14:textId="77777777" w:rsidR="00B90A59" w:rsidRPr="00E6674F" w:rsidRDefault="00B90A59" w:rsidP="00B90A59">
      <w:pPr>
        <w:tabs>
          <w:tab w:val="left" w:pos="1134"/>
        </w:tabs>
        <w:ind w:right="-31" w:firstLine="142"/>
        <w:jc w:val="center"/>
        <w:rPr>
          <w:color w:val="000000"/>
        </w:rPr>
      </w:pPr>
      <w:r w:rsidRPr="00E6674F">
        <w:rPr>
          <w:color w:val="000000"/>
        </w:rPr>
        <w:t>Иные расходы ООО «ТВКХ» на 2021 год</w:t>
      </w:r>
    </w:p>
    <w:p w14:paraId="597E3FB6" w14:textId="77777777" w:rsidR="00B90A59" w:rsidRPr="00E6674F" w:rsidRDefault="00B90A59" w:rsidP="00B90A59">
      <w:pPr>
        <w:tabs>
          <w:tab w:val="left" w:pos="1134"/>
        </w:tabs>
        <w:ind w:right="-31" w:firstLine="709"/>
        <w:jc w:val="right"/>
        <w:rPr>
          <w:color w:val="000000"/>
        </w:rPr>
      </w:pPr>
      <w:r w:rsidRPr="00E6674F">
        <w:rPr>
          <w:color w:val="000000"/>
        </w:rPr>
        <w:t>тыс. руб.</w:t>
      </w:r>
    </w:p>
    <w:tbl>
      <w:tblPr>
        <w:tblW w:w="8970" w:type="dxa"/>
        <w:tblInd w:w="113" w:type="dxa"/>
        <w:tblLook w:val="04A0" w:firstRow="1" w:lastRow="0" w:firstColumn="1" w:lastColumn="0" w:noHBand="0" w:noVBand="1"/>
      </w:tblPr>
      <w:tblGrid>
        <w:gridCol w:w="2546"/>
        <w:gridCol w:w="1527"/>
        <w:gridCol w:w="1449"/>
        <w:gridCol w:w="1527"/>
        <w:gridCol w:w="1232"/>
        <w:gridCol w:w="1235"/>
      </w:tblGrid>
      <w:tr w:rsidR="00B90A59" w:rsidRPr="00E6674F" w14:paraId="45E3ED11" w14:textId="77777777" w:rsidTr="007E6DA6">
        <w:trPr>
          <w:trHeight w:val="1220"/>
          <w:tblHeader/>
        </w:trPr>
        <w:tc>
          <w:tcPr>
            <w:tcW w:w="2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F1F6D" w14:textId="77777777" w:rsidR="00B90A59" w:rsidRPr="00E6674F" w:rsidRDefault="00B90A59" w:rsidP="007E6DA6">
            <w:pPr>
              <w:ind w:left="-113" w:right="-45"/>
              <w:jc w:val="center"/>
              <w:rPr>
                <w:color w:val="000000"/>
                <w:sz w:val="20"/>
                <w:szCs w:val="20"/>
              </w:rPr>
            </w:pPr>
            <w:r w:rsidRPr="00E6674F">
              <w:rPr>
                <w:color w:val="000000"/>
                <w:sz w:val="20"/>
                <w:szCs w:val="20"/>
              </w:rPr>
              <w:t>Показатели</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6B459188" w14:textId="77777777" w:rsidR="00B90A59" w:rsidRPr="00E6674F" w:rsidRDefault="00B90A59" w:rsidP="007E6DA6">
            <w:pPr>
              <w:ind w:left="-113" w:right="-45"/>
              <w:jc w:val="center"/>
              <w:rPr>
                <w:color w:val="000000"/>
                <w:sz w:val="20"/>
                <w:szCs w:val="20"/>
              </w:rPr>
            </w:pPr>
            <w:proofErr w:type="spellStart"/>
            <w:r w:rsidRPr="00E6674F">
              <w:rPr>
                <w:color w:val="000000"/>
                <w:sz w:val="20"/>
                <w:szCs w:val="20"/>
              </w:rPr>
              <w:t>Утвержд</w:t>
            </w:r>
            <w:proofErr w:type="spellEnd"/>
            <w:r w:rsidRPr="00E6674F">
              <w:rPr>
                <w:color w:val="000000"/>
                <w:sz w:val="20"/>
                <w:szCs w:val="20"/>
              </w:rPr>
              <w:t>. на 2017г для ООО "Кузбасская энергокомпания" (базовый период)</w:t>
            </w:r>
          </w:p>
        </w:tc>
        <w:tc>
          <w:tcPr>
            <w:tcW w:w="1313" w:type="dxa"/>
            <w:tcBorders>
              <w:top w:val="single" w:sz="4" w:space="0" w:color="auto"/>
              <w:left w:val="nil"/>
              <w:bottom w:val="single" w:sz="4" w:space="0" w:color="auto"/>
              <w:right w:val="single" w:sz="4" w:space="0" w:color="auto"/>
            </w:tcBorders>
            <w:shd w:val="clear" w:color="auto" w:fill="auto"/>
            <w:vAlign w:val="center"/>
            <w:hideMark/>
          </w:tcPr>
          <w:p w14:paraId="66ECEEB0" w14:textId="77777777" w:rsidR="00B90A59" w:rsidRPr="00E6674F" w:rsidRDefault="00B90A59" w:rsidP="007E6DA6">
            <w:pPr>
              <w:ind w:left="-113" w:right="-45"/>
              <w:jc w:val="center"/>
              <w:rPr>
                <w:color w:val="000000"/>
                <w:sz w:val="20"/>
                <w:szCs w:val="20"/>
              </w:rPr>
            </w:pPr>
            <w:r w:rsidRPr="00E6674F">
              <w:rPr>
                <w:color w:val="000000"/>
                <w:sz w:val="20"/>
                <w:szCs w:val="20"/>
              </w:rPr>
              <w:t>факт 2019 ООО Кузбасская энергокомпания</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2A8DBF83" w14:textId="77777777" w:rsidR="00B90A59" w:rsidRPr="00E6674F" w:rsidRDefault="00B90A59" w:rsidP="007E6DA6">
            <w:pPr>
              <w:ind w:left="-113" w:right="-45"/>
              <w:jc w:val="center"/>
              <w:rPr>
                <w:color w:val="000000"/>
                <w:sz w:val="20"/>
                <w:szCs w:val="20"/>
              </w:rPr>
            </w:pPr>
            <w:r w:rsidRPr="00E6674F">
              <w:rPr>
                <w:color w:val="000000"/>
                <w:sz w:val="20"/>
                <w:szCs w:val="20"/>
              </w:rPr>
              <w:t>Утверждено на 2020г (с учетом индексов 2018г -1,0375, 2019г - 1,03257, 2020г - 1,0426413) для ООО "Кузбасская энергокомпания"</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AF8DBCF" w14:textId="77777777" w:rsidR="00B90A59" w:rsidRPr="00E6674F" w:rsidRDefault="00B90A59" w:rsidP="007E6DA6">
            <w:pPr>
              <w:ind w:left="-113" w:right="-45"/>
              <w:jc w:val="center"/>
              <w:rPr>
                <w:color w:val="000000"/>
                <w:sz w:val="20"/>
                <w:szCs w:val="20"/>
              </w:rPr>
            </w:pPr>
            <w:r w:rsidRPr="00E6674F">
              <w:rPr>
                <w:color w:val="000000"/>
                <w:sz w:val="20"/>
                <w:szCs w:val="20"/>
              </w:rPr>
              <w:t>Предложение ООО "ТВКХ" на 2021 год с учетом ИПЦ 3,7%</w:t>
            </w:r>
          </w:p>
        </w:tc>
        <w:tc>
          <w:tcPr>
            <w:tcW w:w="1138" w:type="dxa"/>
            <w:tcBorders>
              <w:top w:val="single" w:sz="4" w:space="0" w:color="auto"/>
              <w:left w:val="nil"/>
              <w:bottom w:val="single" w:sz="4" w:space="0" w:color="auto"/>
              <w:right w:val="single" w:sz="4" w:space="0" w:color="auto"/>
            </w:tcBorders>
            <w:shd w:val="clear" w:color="auto" w:fill="auto"/>
            <w:vAlign w:val="center"/>
            <w:hideMark/>
          </w:tcPr>
          <w:p w14:paraId="58155828" w14:textId="77777777" w:rsidR="00B90A59" w:rsidRPr="00E6674F" w:rsidRDefault="00B90A59" w:rsidP="007E6DA6">
            <w:pPr>
              <w:ind w:left="-113" w:right="-45"/>
              <w:jc w:val="center"/>
              <w:rPr>
                <w:color w:val="000000"/>
                <w:sz w:val="20"/>
                <w:szCs w:val="20"/>
              </w:rPr>
            </w:pPr>
            <w:r w:rsidRPr="00E6674F">
              <w:rPr>
                <w:color w:val="000000"/>
                <w:sz w:val="20"/>
                <w:szCs w:val="20"/>
              </w:rPr>
              <w:t>Предложения для расчета ДПР</w:t>
            </w:r>
          </w:p>
        </w:tc>
      </w:tr>
      <w:tr w:rsidR="00B90A59" w:rsidRPr="00E6674F" w14:paraId="15E14BC0" w14:textId="77777777" w:rsidTr="007E6DA6">
        <w:trPr>
          <w:trHeight w:val="135"/>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540A8CA7" w14:textId="77777777" w:rsidR="00B90A59" w:rsidRPr="00E6674F" w:rsidRDefault="00B90A59" w:rsidP="007E6DA6">
            <w:pPr>
              <w:rPr>
                <w:color w:val="000000"/>
                <w:sz w:val="20"/>
                <w:szCs w:val="20"/>
              </w:rPr>
            </w:pPr>
            <w:r w:rsidRPr="00E6674F">
              <w:rPr>
                <w:color w:val="000000"/>
                <w:sz w:val="20"/>
                <w:szCs w:val="20"/>
              </w:rPr>
              <w:t>Услуги связи</w:t>
            </w:r>
          </w:p>
        </w:tc>
        <w:tc>
          <w:tcPr>
            <w:tcW w:w="1377" w:type="dxa"/>
            <w:tcBorders>
              <w:top w:val="nil"/>
              <w:left w:val="nil"/>
              <w:bottom w:val="single" w:sz="4" w:space="0" w:color="auto"/>
              <w:right w:val="single" w:sz="4" w:space="0" w:color="auto"/>
            </w:tcBorders>
            <w:shd w:val="clear" w:color="000000" w:fill="FFFFFF"/>
            <w:vAlign w:val="center"/>
            <w:hideMark/>
          </w:tcPr>
          <w:p w14:paraId="33C2B697" w14:textId="77777777" w:rsidR="00B90A59" w:rsidRPr="00E6674F" w:rsidRDefault="00B90A59" w:rsidP="007E6DA6">
            <w:pPr>
              <w:jc w:val="center"/>
              <w:rPr>
                <w:color w:val="000000"/>
                <w:sz w:val="20"/>
                <w:szCs w:val="20"/>
              </w:rPr>
            </w:pPr>
            <w:r w:rsidRPr="00E6674F">
              <w:rPr>
                <w:color w:val="000000"/>
                <w:sz w:val="20"/>
                <w:szCs w:val="20"/>
              </w:rPr>
              <w:t>270</w:t>
            </w:r>
          </w:p>
        </w:tc>
        <w:tc>
          <w:tcPr>
            <w:tcW w:w="1313" w:type="dxa"/>
            <w:tcBorders>
              <w:top w:val="nil"/>
              <w:left w:val="nil"/>
              <w:bottom w:val="single" w:sz="4" w:space="0" w:color="auto"/>
              <w:right w:val="single" w:sz="4" w:space="0" w:color="auto"/>
            </w:tcBorders>
            <w:shd w:val="clear" w:color="000000" w:fill="FFFFFF"/>
            <w:vAlign w:val="center"/>
            <w:hideMark/>
          </w:tcPr>
          <w:p w14:paraId="4FE3831D" w14:textId="77777777" w:rsidR="00B90A59" w:rsidRPr="00E6674F" w:rsidRDefault="00B90A59" w:rsidP="007E6DA6">
            <w:pPr>
              <w:jc w:val="center"/>
              <w:rPr>
                <w:color w:val="000000"/>
                <w:sz w:val="20"/>
                <w:szCs w:val="20"/>
              </w:rPr>
            </w:pPr>
            <w:r w:rsidRPr="00E6674F">
              <w:rPr>
                <w:color w:val="000000"/>
                <w:sz w:val="20"/>
                <w:szCs w:val="20"/>
              </w:rPr>
              <w:t>161</w:t>
            </w:r>
          </w:p>
        </w:tc>
        <w:tc>
          <w:tcPr>
            <w:tcW w:w="1377" w:type="dxa"/>
            <w:tcBorders>
              <w:top w:val="nil"/>
              <w:left w:val="nil"/>
              <w:bottom w:val="single" w:sz="4" w:space="0" w:color="auto"/>
              <w:right w:val="single" w:sz="4" w:space="0" w:color="auto"/>
            </w:tcBorders>
            <w:shd w:val="clear" w:color="auto" w:fill="auto"/>
            <w:noWrap/>
            <w:vAlign w:val="center"/>
            <w:hideMark/>
          </w:tcPr>
          <w:p w14:paraId="6629DB94" w14:textId="77777777" w:rsidR="00B90A59" w:rsidRPr="00E6674F" w:rsidRDefault="00B90A59" w:rsidP="007E6DA6">
            <w:pPr>
              <w:jc w:val="center"/>
              <w:rPr>
                <w:color w:val="000000"/>
                <w:sz w:val="20"/>
                <w:szCs w:val="20"/>
              </w:rPr>
            </w:pPr>
            <w:r w:rsidRPr="00E6674F">
              <w:rPr>
                <w:color w:val="000000"/>
                <w:sz w:val="20"/>
                <w:szCs w:val="20"/>
              </w:rPr>
              <w:t>301</w:t>
            </w:r>
          </w:p>
        </w:tc>
        <w:tc>
          <w:tcPr>
            <w:tcW w:w="1135" w:type="dxa"/>
            <w:tcBorders>
              <w:top w:val="nil"/>
              <w:left w:val="nil"/>
              <w:bottom w:val="single" w:sz="4" w:space="0" w:color="auto"/>
              <w:right w:val="single" w:sz="4" w:space="0" w:color="auto"/>
            </w:tcBorders>
            <w:shd w:val="clear" w:color="auto" w:fill="auto"/>
            <w:noWrap/>
            <w:vAlign w:val="center"/>
            <w:hideMark/>
          </w:tcPr>
          <w:p w14:paraId="6ED9BA1E" w14:textId="77777777" w:rsidR="00B90A59" w:rsidRPr="00E6674F" w:rsidRDefault="00B90A59" w:rsidP="007E6DA6">
            <w:pPr>
              <w:jc w:val="center"/>
              <w:rPr>
                <w:color w:val="000000"/>
                <w:sz w:val="20"/>
                <w:szCs w:val="20"/>
              </w:rPr>
            </w:pPr>
            <w:r w:rsidRPr="00E6674F">
              <w:rPr>
                <w:color w:val="000000"/>
                <w:sz w:val="20"/>
                <w:szCs w:val="20"/>
              </w:rPr>
              <w:t>313</w:t>
            </w:r>
          </w:p>
        </w:tc>
        <w:tc>
          <w:tcPr>
            <w:tcW w:w="1138" w:type="dxa"/>
            <w:tcBorders>
              <w:top w:val="nil"/>
              <w:left w:val="nil"/>
              <w:bottom w:val="single" w:sz="4" w:space="0" w:color="auto"/>
              <w:right w:val="single" w:sz="4" w:space="0" w:color="auto"/>
            </w:tcBorders>
            <w:shd w:val="clear" w:color="auto" w:fill="auto"/>
            <w:noWrap/>
            <w:vAlign w:val="bottom"/>
            <w:hideMark/>
          </w:tcPr>
          <w:p w14:paraId="31C60CAE" w14:textId="77777777" w:rsidR="00B90A59" w:rsidRPr="00E6674F" w:rsidRDefault="00B90A59" w:rsidP="007E6DA6">
            <w:pPr>
              <w:jc w:val="right"/>
              <w:rPr>
                <w:color w:val="000000"/>
                <w:sz w:val="20"/>
                <w:szCs w:val="20"/>
              </w:rPr>
            </w:pPr>
            <w:r w:rsidRPr="00E6674F">
              <w:rPr>
                <w:color w:val="000000"/>
                <w:sz w:val="20"/>
                <w:szCs w:val="20"/>
              </w:rPr>
              <w:t>312</w:t>
            </w:r>
          </w:p>
        </w:tc>
      </w:tr>
      <w:tr w:rsidR="00B90A59" w:rsidRPr="00E6674F" w14:paraId="5B4E36F1" w14:textId="77777777" w:rsidTr="007E6DA6">
        <w:trPr>
          <w:trHeight w:val="135"/>
        </w:trPr>
        <w:tc>
          <w:tcPr>
            <w:tcW w:w="2630" w:type="dxa"/>
            <w:tcBorders>
              <w:top w:val="nil"/>
              <w:left w:val="single" w:sz="4" w:space="0" w:color="auto"/>
              <w:bottom w:val="single" w:sz="4" w:space="0" w:color="auto"/>
              <w:right w:val="single" w:sz="4" w:space="0" w:color="auto"/>
            </w:tcBorders>
            <w:shd w:val="clear" w:color="000000" w:fill="FFFFFF"/>
            <w:noWrap/>
            <w:vAlign w:val="bottom"/>
            <w:hideMark/>
          </w:tcPr>
          <w:p w14:paraId="7F23C4BC" w14:textId="77777777" w:rsidR="00B90A59" w:rsidRPr="00E6674F" w:rsidRDefault="00B90A59" w:rsidP="007E6DA6">
            <w:pPr>
              <w:rPr>
                <w:color w:val="000000"/>
                <w:sz w:val="20"/>
                <w:szCs w:val="20"/>
              </w:rPr>
            </w:pPr>
            <w:r w:rsidRPr="00E6674F">
              <w:rPr>
                <w:color w:val="000000"/>
                <w:sz w:val="20"/>
                <w:szCs w:val="20"/>
              </w:rPr>
              <w:t xml:space="preserve">Расходы на оплату услуг охраны, </w:t>
            </w:r>
            <w:proofErr w:type="spellStart"/>
            <w:proofErr w:type="gramStart"/>
            <w:r w:rsidRPr="00E6674F">
              <w:rPr>
                <w:color w:val="000000"/>
                <w:sz w:val="20"/>
                <w:szCs w:val="20"/>
              </w:rPr>
              <w:t>вт.ч</w:t>
            </w:r>
            <w:proofErr w:type="spellEnd"/>
            <w:proofErr w:type="gramEnd"/>
            <w:r w:rsidRPr="00E6674F">
              <w:rPr>
                <w:color w:val="000000"/>
                <w:sz w:val="20"/>
                <w:szCs w:val="20"/>
              </w:rPr>
              <w:t>:</w:t>
            </w:r>
          </w:p>
        </w:tc>
        <w:tc>
          <w:tcPr>
            <w:tcW w:w="1377" w:type="dxa"/>
            <w:tcBorders>
              <w:top w:val="nil"/>
              <w:left w:val="nil"/>
              <w:bottom w:val="single" w:sz="4" w:space="0" w:color="auto"/>
              <w:right w:val="single" w:sz="4" w:space="0" w:color="auto"/>
            </w:tcBorders>
            <w:shd w:val="clear" w:color="000000" w:fill="FFFFFF"/>
            <w:vAlign w:val="center"/>
            <w:hideMark/>
          </w:tcPr>
          <w:p w14:paraId="1A3F6526" w14:textId="77777777" w:rsidR="00B90A59" w:rsidRPr="00E6674F" w:rsidRDefault="00B90A59" w:rsidP="007E6DA6">
            <w:pPr>
              <w:jc w:val="center"/>
              <w:rPr>
                <w:color w:val="000000"/>
                <w:sz w:val="20"/>
                <w:szCs w:val="20"/>
              </w:rPr>
            </w:pPr>
            <w:r w:rsidRPr="00E6674F">
              <w:rPr>
                <w:color w:val="000000"/>
                <w:sz w:val="20"/>
                <w:szCs w:val="20"/>
              </w:rPr>
              <w:t>1 904</w:t>
            </w:r>
          </w:p>
        </w:tc>
        <w:tc>
          <w:tcPr>
            <w:tcW w:w="1313" w:type="dxa"/>
            <w:tcBorders>
              <w:top w:val="nil"/>
              <w:left w:val="nil"/>
              <w:bottom w:val="single" w:sz="4" w:space="0" w:color="auto"/>
              <w:right w:val="single" w:sz="4" w:space="0" w:color="auto"/>
            </w:tcBorders>
            <w:shd w:val="clear" w:color="000000" w:fill="FFFFFF"/>
            <w:vAlign w:val="center"/>
            <w:hideMark/>
          </w:tcPr>
          <w:p w14:paraId="0D18183B" w14:textId="77777777" w:rsidR="00B90A59" w:rsidRPr="00E6674F" w:rsidRDefault="00B90A59" w:rsidP="007E6DA6">
            <w:pPr>
              <w:jc w:val="center"/>
              <w:rPr>
                <w:color w:val="000000"/>
                <w:sz w:val="20"/>
                <w:szCs w:val="20"/>
              </w:rPr>
            </w:pPr>
            <w:r w:rsidRPr="00E6674F">
              <w:rPr>
                <w:color w:val="000000"/>
                <w:sz w:val="20"/>
                <w:szCs w:val="20"/>
              </w:rPr>
              <w:t>1 911</w:t>
            </w:r>
          </w:p>
        </w:tc>
        <w:tc>
          <w:tcPr>
            <w:tcW w:w="1377" w:type="dxa"/>
            <w:tcBorders>
              <w:top w:val="nil"/>
              <w:left w:val="nil"/>
              <w:bottom w:val="single" w:sz="4" w:space="0" w:color="auto"/>
              <w:right w:val="single" w:sz="4" w:space="0" w:color="auto"/>
            </w:tcBorders>
            <w:shd w:val="clear" w:color="000000" w:fill="FFFFFF"/>
            <w:vAlign w:val="center"/>
            <w:hideMark/>
          </w:tcPr>
          <w:p w14:paraId="70665677" w14:textId="77777777" w:rsidR="00B90A59" w:rsidRPr="00E6674F" w:rsidRDefault="00B90A59" w:rsidP="007E6DA6">
            <w:pPr>
              <w:jc w:val="center"/>
              <w:rPr>
                <w:color w:val="000000"/>
                <w:sz w:val="20"/>
                <w:szCs w:val="20"/>
              </w:rPr>
            </w:pPr>
            <w:r w:rsidRPr="00E6674F">
              <w:rPr>
                <w:color w:val="000000"/>
                <w:sz w:val="20"/>
                <w:szCs w:val="20"/>
              </w:rPr>
              <w:t>2 127</w:t>
            </w:r>
          </w:p>
        </w:tc>
        <w:tc>
          <w:tcPr>
            <w:tcW w:w="1135" w:type="dxa"/>
            <w:tcBorders>
              <w:top w:val="nil"/>
              <w:left w:val="nil"/>
              <w:bottom w:val="single" w:sz="4" w:space="0" w:color="auto"/>
              <w:right w:val="single" w:sz="4" w:space="0" w:color="auto"/>
            </w:tcBorders>
            <w:shd w:val="clear" w:color="000000" w:fill="FFFFFF"/>
            <w:vAlign w:val="center"/>
            <w:hideMark/>
          </w:tcPr>
          <w:p w14:paraId="210FF491" w14:textId="77777777" w:rsidR="00B90A59" w:rsidRPr="00E6674F" w:rsidRDefault="00B90A59" w:rsidP="007E6DA6">
            <w:pPr>
              <w:jc w:val="center"/>
              <w:rPr>
                <w:color w:val="000000"/>
                <w:sz w:val="20"/>
                <w:szCs w:val="20"/>
              </w:rPr>
            </w:pPr>
            <w:r w:rsidRPr="00E6674F">
              <w:rPr>
                <w:color w:val="000000"/>
                <w:sz w:val="20"/>
                <w:szCs w:val="20"/>
              </w:rPr>
              <w:t>2 306</w:t>
            </w:r>
          </w:p>
        </w:tc>
        <w:tc>
          <w:tcPr>
            <w:tcW w:w="1138" w:type="dxa"/>
            <w:tcBorders>
              <w:top w:val="nil"/>
              <w:left w:val="nil"/>
              <w:bottom w:val="single" w:sz="4" w:space="0" w:color="auto"/>
              <w:right w:val="single" w:sz="4" w:space="0" w:color="auto"/>
            </w:tcBorders>
            <w:shd w:val="clear" w:color="auto" w:fill="auto"/>
            <w:noWrap/>
            <w:vAlign w:val="bottom"/>
            <w:hideMark/>
          </w:tcPr>
          <w:p w14:paraId="7C26105A" w14:textId="77777777" w:rsidR="00B90A59" w:rsidRPr="00E6674F" w:rsidRDefault="00B90A59" w:rsidP="007E6DA6">
            <w:pPr>
              <w:jc w:val="right"/>
              <w:rPr>
                <w:color w:val="000000"/>
                <w:sz w:val="20"/>
                <w:szCs w:val="20"/>
              </w:rPr>
            </w:pPr>
            <w:r w:rsidRPr="00E6674F">
              <w:rPr>
                <w:color w:val="000000"/>
                <w:sz w:val="20"/>
                <w:szCs w:val="20"/>
              </w:rPr>
              <w:t>2043</w:t>
            </w:r>
          </w:p>
        </w:tc>
      </w:tr>
      <w:tr w:rsidR="00B90A59" w:rsidRPr="00E6674F" w14:paraId="5A9C5C50" w14:textId="77777777" w:rsidTr="007E6DA6">
        <w:trPr>
          <w:trHeight w:val="135"/>
        </w:trPr>
        <w:tc>
          <w:tcPr>
            <w:tcW w:w="2630" w:type="dxa"/>
            <w:tcBorders>
              <w:top w:val="nil"/>
              <w:left w:val="single" w:sz="4" w:space="0" w:color="auto"/>
              <w:bottom w:val="single" w:sz="4" w:space="0" w:color="auto"/>
              <w:right w:val="single" w:sz="4" w:space="0" w:color="auto"/>
            </w:tcBorders>
            <w:shd w:val="clear" w:color="000000" w:fill="FFFFFF"/>
            <w:vAlign w:val="bottom"/>
            <w:hideMark/>
          </w:tcPr>
          <w:p w14:paraId="629EAB44" w14:textId="77777777" w:rsidR="00B90A59" w:rsidRPr="00E6674F" w:rsidRDefault="00B90A59" w:rsidP="007E6DA6">
            <w:pPr>
              <w:rPr>
                <w:color w:val="000000"/>
                <w:sz w:val="20"/>
                <w:szCs w:val="20"/>
              </w:rPr>
            </w:pPr>
            <w:r w:rsidRPr="00E6674F">
              <w:rPr>
                <w:color w:val="000000"/>
                <w:sz w:val="20"/>
                <w:szCs w:val="20"/>
              </w:rPr>
              <w:t xml:space="preserve">военизированная охрана на Центральной котельной </w:t>
            </w:r>
          </w:p>
        </w:tc>
        <w:tc>
          <w:tcPr>
            <w:tcW w:w="1377" w:type="dxa"/>
            <w:tcBorders>
              <w:top w:val="nil"/>
              <w:left w:val="nil"/>
              <w:bottom w:val="single" w:sz="4" w:space="0" w:color="auto"/>
              <w:right w:val="single" w:sz="4" w:space="0" w:color="auto"/>
            </w:tcBorders>
            <w:shd w:val="clear" w:color="000000" w:fill="FFFFFF"/>
            <w:vAlign w:val="center"/>
            <w:hideMark/>
          </w:tcPr>
          <w:p w14:paraId="7C1D493C" w14:textId="77777777" w:rsidR="00B90A59" w:rsidRPr="00E6674F" w:rsidRDefault="00B90A59" w:rsidP="007E6DA6">
            <w:pPr>
              <w:jc w:val="center"/>
              <w:rPr>
                <w:color w:val="000000"/>
                <w:sz w:val="20"/>
                <w:szCs w:val="20"/>
              </w:rPr>
            </w:pPr>
            <w:r w:rsidRPr="00E6674F">
              <w:rPr>
                <w:color w:val="000000"/>
                <w:sz w:val="20"/>
                <w:szCs w:val="20"/>
              </w:rPr>
              <w:t>1 773</w:t>
            </w:r>
          </w:p>
        </w:tc>
        <w:tc>
          <w:tcPr>
            <w:tcW w:w="1313" w:type="dxa"/>
            <w:tcBorders>
              <w:top w:val="nil"/>
              <w:left w:val="nil"/>
              <w:bottom w:val="single" w:sz="4" w:space="0" w:color="auto"/>
              <w:right w:val="single" w:sz="4" w:space="0" w:color="auto"/>
            </w:tcBorders>
            <w:shd w:val="clear" w:color="000000" w:fill="FFFFFF"/>
            <w:vAlign w:val="center"/>
            <w:hideMark/>
          </w:tcPr>
          <w:p w14:paraId="0A8F7477" w14:textId="77777777" w:rsidR="00B90A59" w:rsidRPr="00E6674F" w:rsidRDefault="00B90A59" w:rsidP="007E6DA6">
            <w:pPr>
              <w:jc w:val="center"/>
              <w:rPr>
                <w:color w:val="000000"/>
                <w:sz w:val="20"/>
                <w:szCs w:val="20"/>
              </w:rPr>
            </w:pPr>
            <w:r w:rsidRPr="00E6674F">
              <w:rPr>
                <w:color w:val="000000"/>
                <w:sz w:val="20"/>
                <w:szCs w:val="2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3C73C1D6" w14:textId="77777777" w:rsidR="00B90A59" w:rsidRPr="00E6674F" w:rsidRDefault="00B90A59" w:rsidP="007E6DA6">
            <w:pPr>
              <w:jc w:val="center"/>
              <w:rPr>
                <w:color w:val="000000"/>
                <w:sz w:val="20"/>
                <w:szCs w:val="20"/>
              </w:rPr>
            </w:pPr>
            <w:r w:rsidRPr="00E6674F">
              <w:rPr>
                <w:color w:val="000000"/>
                <w:sz w:val="20"/>
                <w:szCs w:val="20"/>
              </w:rPr>
              <w:t>1 981</w:t>
            </w:r>
          </w:p>
        </w:tc>
        <w:tc>
          <w:tcPr>
            <w:tcW w:w="1135" w:type="dxa"/>
            <w:tcBorders>
              <w:top w:val="nil"/>
              <w:left w:val="nil"/>
              <w:bottom w:val="single" w:sz="4" w:space="0" w:color="auto"/>
              <w:right w:val="single" w:sz="4" w:space="0" w:color="auto"/>
            </w:tcBorders>
            <w:shd w:val="clear" w:color="000000" w:fill="FFFFFF"/>
            <w:noWrap/>
            <w:vAlign w:val="center"/>
            <w:hideMark/>
          </w:tcPr>
          <w:p w14:paraId="3FE008F5" w14:textId="77777777" w:rsidR="00B90A59" w:rsidRPr="00E6674F" w:rsidRDefault="00B90A59" w:rsidP="007E6DA6">
            <w:pPr>
              <w:jc w:val="center"/>
              <w:rPr>
                <w:color w:val="000000"/>
                <w:sz w:val="20"/>
                <w:szCs w:val="20"/>
              </w:rPr>
            </w:pPr>
            <w:r w:rsidRPr="00E6674F">
              <w:rPr>
                <w:color w:val="000000"/>
                <w:sz w:val="20"/>
                <w:szCs w:val="20"/>
              </w:rPr>
              <w:t>2 054</w:t>
            </w:r>
          </w:p>
        </w:tc>
        <w:tc>
          <w:tcPr>
            <w:tcW w:w="1138" w:type="dxa"/>
            <w:tcBorders>
              <w:top w:val="nil"/>
              <w:left w:val="nil"/>
              <w:bottom w:val="single" w:sz="4" w:space="0" w:color="auto"/>
              <w:right w:val="single" w:sz="4" w:space="0" w:color="auto"/>
            </w:tcBorders>
            <w:shd w:val="clear" w:color="auto" w:fill="auto"/>
            <w:noWrap/>
            <w:vAlign w:val="bottom"/>
            <w:hideMark/>
          </w:tcPr>
          <w:p w14:paraId="10C46D28" w14:textId="77777777" w:rsidR="00B90A59" w:rsidRPr="00E6674F" w:rsidRDefault="00B90A59" w:rsidP="007E6DA6">
            <w:pPr>
              <w:rPr>
                <w:color w:val="000000"/>
                <w:sz w:val="20"/>
                <w:szCs w:val="20"/>
              </w:rPr>
            </w:pPr>
            <w:r w:rsidRPr="00E6674F">
              <w:rPr>
                <w:color w:val="000000"/>
                <w:sz w:val="20"/>
                <w:szCs w:val="20"/>
              </w:rPr>
              <w:t> </w:t>
            </w:r>
          </w:p>
        </w:tc>
      </w:tr>
      <w:tr w:rsidR="00B90A59" w:rsidRPr="00E6674F" w14:paraId="120CFBCF" w14:textId="77777777" w:rsidTr="007E6DA6">
        <w:trPr>
          <w:trHeight w:val="237"/>
        </w:trPr>
        <w:tc>
          <w:tcPr>
            <w:tcW w:w="2630" w:type="dxa"/>
            <w:tcBorders>
              <w:top w:val="nil"/>
              <w:left w:val="single" w:sz="4" w:space="0" w:color="auto"/>
              <w:bottom w:val="single" w:sz="4" w:space="0" w:color="auto"/>
              <w:right w:val="single" w:sz="4" w:space="0" w:color="auto"/>
            </w:tcBorders>
            <w:shd w:val="clear" w:color="000000" w:fill="FFFFFF"/>
            <w:vAlign w:val="bottom"/>
            <w:hideMark/>
          </w:tcPr>
          <w:p w14:paraId="3B8E5F86" w14:textId="77777777" w:rsidR="00B90A59" w:rsidRPr="00E6674F" w:rsidRDefault="00B90A59" w:rsidP="007E6DA6">
            <w:pPr>
              <w:rPr>
                <w:color w:val="000000"/>
                <w:sz w:val="20"/>
                <w:szCs w:val="20"/>
              </w:rPr>
            </w:pPr>
            <w:r w:rsidRPr="00E6674F">
              <w:rPr>
                <w:color w:val="000000"/>
                <w:sz w:val="20"/>
                <w:szCs w:val="20"/>
              </w:rPr>
              <w:t xml:space="preserve">обслуживание системы видеонаблюдения и тревожных кнопок </w:t>
            </w:r>
          </w:p>
        </w:tc>
        <w:tc>
          <w:tcPr>
            <w:tcW w:w="1377" w:type="dxa"/>
            <w:tcBorders>
              <w:top w:val="nil"/>
              <w:left w:val="nil"/>
              <w:bottom w:val="single" w:sz="4" w:space="0" w:color="auto"/>
              <w:right w:val="single" w:sz="4" w:space="0" w:color="auto"/>
            </w:tcBorders>
            <w:shd w:val="clear" w:color="000000" w:fill="FFFFFF"/>
            <w:vAlign w:val="center"/>
            <w:hideMark/>
          </w:tcPr>
          <w:p w14:paraId="5FF37830" w14:textId="77777777" w:rsidR="00B90A59" w:rsidRPr="00E6674F" w:rsidRDefault="00B90A59" w:rsidP="007E6DA6">
            <w:pPr>
              <w:jc w:val="center"/>
              <w:rPr>
                <w:color w:val="000000"/>
                <w:sz w:val="20"/>
                <w:szCs w:val="20"/>
              </w:rPr>
            </w:pPr>
            <w:r w:rsidRPr="00E6674F">
              <w:rPr>
                <w:color w:val="000000"/>
                <w:sz w:val="20"/>
                <w:szCs w:val="20"/>
              </w:rPr>
              <w:t>131</w:t>
            </w:r>
          </w:p>
        </w:tc>
        <w:tc>
          <w:tcPr>
            <w:tcW w:w="1313" w:type="dxa"/>
            <w:tcBorders>
              <w:top w:val="nil"/>
              <w:left w:val="nil"/>
              <w:bottom w:val="single" w:sz="4" w:space="0" w:color="auto"/>
              <w:right w:val="single" w:sz="4" w:space="0" w:color="auto"/>
            </w:tcBorders>
            <w:shd w:val="clear" w:color="000000" w:fill="FFFFFF"/>
            <w:vAlign w:val="center"/>
            <w:hideMark/>
          </w:tcPr>
          <w:p w14:paraId="1A56A17B" w14:textId="77777777" w:rsidR="00B90A59" w:rsidRPr="00E6674F" w:rsidRDefault="00B90A59" w:rsidP="007E6DA6">
            <w:pPr>
              <w:jc w:val="center"/>
              <w:rPr>
                <w:color w:val="000000"/>
                <w:sz w:val="20"/>
                <w:szCs w:val="20"/>
              </w:rPr>
            </w:pPr>
            <w:r w:rsidRPr="00E6674F">
              <w:rPr>
                <w:color w:val="000000"/>
                <w:sz w:val="20"/>
                <w:szCs w:val="20"/>
              </w:rPr>
              <w:t> </w:t>
            </w:r>
          </w:p>
        </w:tc>
        <w:tc>
          <w:tcPr>
            <w:tcW w:w="1377" w:type="dxa"/>
            <w:tcBorders>
              <w:top w:val="nil"/>
              <w:left w:val="nil"/>
              <w:bottom w:val="single" w:sz="4" w:space="0" w:color="auto"/>
              <w:right w:val="single" w:sz="4" w:space="0" w:color="auto"/>
            </w:tcBorders>
            <w:shd w:val="clear" w:color="000000" w:fill="FFFFFF"/>
            <w:noWrap/>
            <w:vAlign w:val="center"/>
            <w:hideMark/>
          </w:tcPr>
          <w:p w14:paraId="087DAF93" w14:textId="77777777" w:rsidR="00B90A59" w:rsidRPr="00E6674F" w:rsidRDefault="00B90A59" w:rsidP="007E6DA6">
            <w:pPr>
              <w:jc w:val="center"/>
              <w:rPr>
                <w:color w:val="000000"/>
                <w:sz w:val="20"/>
                <w:szCs w:val="20"/>
              </w:rPr>
            </w:pPr>
            <w:r w:rsidRPr="00E6674F">
              <w:rPr>
                <w:color w:val="000000"/>
                <w:sz w:val="20"/>
                <w:szCs w:val="20"/>
              </w:rPr>
              <w:t>146</w:t>
            </w:r>
          </w:p>
        </w:tc>
        <w:tc>
          <w:tcPr>
            <w:tcW w:w="1135" w:type="dxa"/>
            <w:tcBorders>
              <w:top w:val="nil"/>
              <w:left w:val="nil"/>
              <w:bottom w:val="single" w:sz="4" w:space="0" w:color="auto"/>
              <w:right w:val="single" w:sz="4" w:space="0" w:color="auto"/>
            </w:tcBorders>
            <w:shd w:val="clear" w:color="000000" w:fill="FFFFFF"/>
            <w:noWrap/>
            <w:vAlign w:val="center"/>
            <w:hideMark/>
          </w:tcPr>
          <w:p w14:paraId="58C53D3E" w14:textId="77777777" w:rsidR="00B90A59" w:rsidRPr="00E6674F" w:rsidRDefault="00B90A59" w:rsidP="007E6DA6">
            <w:pPr>
              <w:jc w:val="center"/>
              <w:rPr>
                <w:color w:val="000000"/>
                <w:sz w:val="20"/>
                <w:szCs w:val="20"/>
              </w:rPr>
            </w:pPr>
            <w:r w:rsidRPr="00E6674F">
              <w:rPr>
                <w:color w:val="000000"/>
                <w:sz w:val="20"/>
                <w:szCs w:val="20"/>
              </w:rPr>
              <w:t>252</w:t>
            </w:r>
          </w:p>
        </w:tc>
        <w:tc>
          <w:tcPr>
            <w:tcW w:w="1138" w:type="dxa"/>
            <w:tcBorders>
              <w:top w:val="nil"/>
              <w:left w:val="nil"/>
              <w:bottom w:val="single" w:sz="4" w:space="0" w:color="auto"/>
              <w:right w:val="single" w:sz="4" w:space="0" w:color="auto"/>
            </w:tcBorders>
            <w:shd w:val="clear" w:color="auto" w:fill="auto"/>
            <w:noWrap/>
            <w:vAlign w:val="bottom"/>
            <w:hideMark/>
          </w:tcPr>
          <w:p w14:paraId="21CB5F1F" w14:textId="77777777" w:rsidR="00B90A59" w:rsidRPr="00E6674F" w:rsidRDefault="00B90A59" w:rsidP="007E6DA6">
            <w:pPr>
              <w:jc w:val="right"/>
              <w:rPr>
                <w:color w:val="000000"/>
                <w:sz w:val="20"/>
                <w:szCs w:val="20"/>
              </w:rPr>
            </w:pPr>
            <w:r w:rsidRPr="00E6674F">
              <w:rPr>
                <w:color w:val="000000"/>
                <w:sz w:val="20"/>
                <w:szCs w:val="20"/>
              </w:rPr>
              <w:t>152</w:t>
            </w:r>
          </w:p>
        </w:tc>
      </w:tr>
      <w:tr w:rsidR="00B90A59" w:rsidRPr="00E6674F" w14:paraId="5697EB45" w14:textId="77777777" w:rsidTr="007E6DA6">
        <w:trPr>
          <w:trHeight w:val="237"/>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1724FBFC" w14:textId="77777777" w:rsidR="00B90A59" w:rsidRPr="00E6674F" w:rsidRDefault="00B90A59" w:rsidP="007E6DA6">
            <w:pPr>
              <w:rPr>
                <w:color w:val="000000"/>
                <w:sz w:val="20"/>
                <w:szCs w:val="20"/>
              </w:rPr>
            </w:pPr>
            <w:r w:rsidRPr="00E6674F">
              <w:rPr>
                <w:color w:val="000000"/>
                <w:sz w:val="20"/>
                <w:szCs w:val="20"/>
              </w:rPr>
              <w:t>расходы на оплату информационных услуг (консультационных)</w:t>
            </w:r>
          </w:p>
        </w:tc>
        <w:tc>
          <w:tcPr>
            <w:tcW w:w="1377" w:type="dxa"/>
            <w:tcBorders>
              <w:top w:val="nil"/>
              <w:left w:val="nil"/>
              <w:bottom w:val="single" w:sz="4" w:space="0" w:color="auto"/>
              <w:right w:val="single" w:sz="4" w:space="0" w:color="auto"/>
            </w:tcBorders>
            <w:shd w:val="clear" w:color="000000" w:fill="FFFFFF"/>
            <w:vAlign w:val="center"/>
            <w:hideMark/>
          </w:tcPr>
          <w:p w14:paraId="00E3A67A" w14:textId="77777777" w:rsidR="00B90A59" w:rsidRPr="00E6674F" w:rsidRDefault="00B90A59" w:rsidP="007E6DA6">
            <w:pPr>
              <w:jc w:val="center"/>
              <w:rPr>
                <w:color w:val="000000"/>
                <w:sz w:val="20"/>
                <w:szCs w:val="20"/>
              </w:rPr>
            </w:pPr>
            <w:r w:rsidRPr="00E6674F">
              <w:rPr>
                <w:color w:val="000000"/>
                <w:sz w:val="20"/>
                <w:szCs w:val="20"/>
              </w:rPr>
              <w:t>130</w:t>
            </w:r>
          </w:p>
        </w:tc>
        <w:tc>
          <w:tcPr>
            <w:tcW w:w="1313" w:type="dxa"/>
            <w:tcBorders>
              <w:top w:val="nil"/>
              <w:left w:val="nil"/>
              <w:bottom w:val="single" w:sz="4" w:space="0" w:color="auto"/>
              <w:right w:val="single" w:sz="4" w:space="0" w:color="auto"/>
            </w:tcBorders>
            <w:shd w:val="clear" w:color="000000" w:fill="FFFFFF"/>
            <w:vAlign w:val="center"/>
            <w:hideMark/>
          </w:tcPr>
          <w:p w14:paraId="38764514" w14:textId="77777777" w:rsidR="00B90A59" w:rsidRPr="00E6674F" w:rsidRDefault="00B90A59" w:rsidP="007E6DA6">
            <w:pPr>
              <w:jc w:val="center"/>
              <w:rPr>
                <w:color w:val="000000"/>
                <w:sz w:val="20"/>
                <w:szCs w:val="20"/>
              </w:rPr>
            </w:pPr>
            <w:r w:rsidRPr="00E6674F">
              <w:rPr>
                <w:color w:val="000000"/>
                <w:sz w:val="20"/>
                <w:szCs w:val="20"/>
              </w:rPr>
              <w:t>288</w:t>
            </w:r>
          </w:p>
        </w:tc>
        <w:tc>
          <w:tcPr>
            <w:tcW w:w="1377" w:type="dxa"/>
            <w:tcBorders>
              <w:top w:val="nil"/>
              <w:left w:val="nil"/>
              <w:bottom w:val="single" w:sz="4" w:space="0" w:color="auto"/>
              <w:right w:val="single" w:sz="4" w:space="0" w:color="auto"/>
            </w:tcBorders>
            <w:shd w:val="clear" w:color="auto" w:fill="auto"/>
            <w:noWrap/>
            <w:vAlign w:val="center"/>
            <w:hideMark/>
          </w:tcPr>
          <w:p w14:paraId="2C44D0EE" w14:textId="77777777" w:rsidR="00B90A59" w:rsidRPr="00E6674F" w:rsidRDefault="00B90A59" w:rsidP="007E6DA6">
            <w:pPr>
              <w:jc w:val="center"/>
              <w:rPr>
                <w:color w:val="000000"/>
                <w:sz w:val="20"/>
                <w:szCs w:val="20"/>
              </w:rPr>
            </w:pPr>
            <w:r w:rsidRPr="00E6674F">
              <w:rPr>
                <w:color w:val="000000"/>
                <w:sz w:val="20"/>
                <w:szCs w:val="20"/>
              </w:rPr>
              <w:t>145</w:t>
            </w:r>
          </w:p>
        </w:tc>
        <w:tc>
          <w:tcPr>
            <w:tcW w:w="1135" w:type="dxa"/>
            <w:tcBorders>
              <w:top w:val="nil"/>
              <w:left w:val="nil"/>
              <w:bottom w:val="single" w:sz="4" w:space="0" w:color="auto"/>
              <w:right w:val="single" w:sz="4" w:space="0" w:color="auto"/>
            </w:tcBorders>
            <w:shd w:val="clear" w:color="auto" w:fill="auto"/>
            <w:noWrap/>
            <w:vAlign w:val="center"/>
            <w:hideMark/>
          </w:tcPr>
          <w:p w14:paraId="67101665" w14:textId="77777777" w:rsidR="00B90A59" w:rsidRPr="00E6674F" w:rsidRDefault="00B90A59" w:rsidP="007E6DA6">
            <w:pPr>
              <w:jc w:val="center"/>
              <w:rPr>
                <w:color w:val="000000"/>
                <w:sz w:val="20"/>
                <w:szCs w:val="20"/>
              </w:rPr>
            </w:pPr>
            <w:r w:rsidRPr="00E6674F">
              <w:rPr>
                <w:color w:val="000000"/>
                <w:sz w:val="20"/>
                <w:szCs w:val="20"/>
              </w:rPr>
              <w:t>151</w:t>
            </w:r>
          </w:p>
        </w:tc>
        <w:tc>
          <w:tcPr>
            <w:tcW w:w="1138" w:type="dxa"/>
            <w:tcBorders>
              <w:top w:val="nil"/>
              <w:left w:val="nil"/>
              <w:bottom w:val="single" w:sz="4" w:space="0" w:color="auto"/>
              <w:right w:val="single" w:sz="4" w:space="0" w:color="auto"/>
            </w:tcBorders>
            <w:shd w:val="clear" w:color="auto" w:fill="auto"/>
            <w:noWrap/>
            <w:vAlign w:val="bottom"/>
            <w:hideMark/>
          </w:tcPr>
          <w:p w14:paraId="6F381C05" w14:textId="77777777" w:rsidR="00B90A59" w:rsidRPr="00E6674F" w:rsidRDefault="00B90A59" w:rsidP="007E6DA6">
            <w:pPr>
              <w:jc w:val="right"/>
              <w:rPr>
                <w:color w:val="000000"/>
                <w:sz w:val="20"/>
                <w:szCs w:val="20"/>
              </w:rPr>
            </w:pPr>
            <w:r w:rsidRPr="00E6674F">
              <w:rPr>
                <w:color w:val="000000"/>
                <w:sz w:val="20"/>
                <w:szCs w:val="20"/>
              </w:rPr>
              <w:t>308</w:t>
            </w:r>
          </w:p>
        </w:tc>
      </w:tr>
      <w:tr w:rsidR="00B90A59" w:rsidRPr="00E6674F" w14:paraId="323413BE" w14:textId="77777777" w:rsidTr="007E6DA6">
        <w:trPr>
          <w:trHeight w:val="135"/>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1D298EDC" w14:textId="77777777" w:rsidR="00B90A59" w:rsidRPr="00E6674F" w:rsidRDefault="00B90A59" w:rsidP="007E6DA6">
            <w:pPr>
              <w:rPr>
                <w:color w:val="000000"/>
                <w:sz w:val="20"/>
                <w:szCs w:val="20"/>
              </w:rPr>
            </w:pPr>
            <w:r w:rsidRPr="00E6674F">
              <w:rPr>
                <w:color w:val="000000"/>
                <w:sz w:val="20"/>
                <w:szCs w:val="20"/>
              </w:rPr>
              <w:t>расходы на оплату аудиторских услуг</w:t>
            </w:r>
          </w:p>
        </w:tc>
        <w:tc>
          <w:tcPr>
            <w:tcW w:w="1377" w:type="dxa"/>
            <w:tcBorders>
              <w:top w:val="nil"/>
              <w:left w:val="nil"/>
              <w:bottom w:val="single" w:sz="4" w:space="0" w:color="auto"/>
              <w:right w:val="single" w:sz="4" w:space="0" w:color="auto"/>
            </w:tcBorders>
            <w:shd w:val="clear" w:color="000000" w:fill="FFFFFF"/>
            <w:vAlign w:val="center"/>
            <w:hideMark/>
          </w:tcPr>
          <w:p w14:paraId="5E5A4AC3" w14:textId="77777777" w:rsidR="00B90A59" w:rsidRPr="00E6674F" w:rsidRDefault="00B90A59" w:rsidP="007E6DA6">
            <w:pPr>
              <w:jc w:val="center"/>
              <w:rPr>
                <w:color w:val="000000"/>
                <w:sz w:val="20"/>
                <w:szCs w:val="20"/>
              </w:rPr>
            </w:pPr>
            <w:r w:rsidRPr="00E6674F">
              <w:rPr>
                <w:color w:val="000000"/>
                <w:sz w:val="20"/>
                <w:szCs w:val="20"/>
              </w:rPr>
              <w:t>300</w:t>
            </w:r>
          </w:p>
        </w:tc>
        <w:tc>
          <w:tcPr>
            <w:tcW w:w="1313" w:type="dxa"/>
            <w:tcBorders>
              <w:top w:val="nil"/>
              <w:left w:val="nil"/>
              <w:bottom w:val="single" w:sz="4" w:space="0" w:color="auto"/>
              <w:right w:val="single" w:sz="4" w:space="0" w:color="auto"/>
            </w:tcBorders>
            <w:shd w:val="clear" w:color="000000" w:fill="FFFFFF"/>
            <w:vAlign w:val="center"/>
            <w:hideMark/>
          </w:tcPr>
          <w:p w14:paraId="48F30790" w14:textId="77777777" w:rsidR="00B90A59" w:rsidRPr="00E6674F" w:rsidRDefault="00B90A59" w:rsidP="007E6DA6">
            <w:pPr>
              <w:jc w:val="center"/>
              <w:rPr>
                <w:color w:val="000000"/>
                <w:sz w:val="20"/>
                <w:szCs w:val="20"/>
              </w:rPr>
            </w:pPr>
            <w:r w:rsidRPr="00E6674F">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2E75E84B" w14:textId="77777777" w:rsidR="00B90A59" w:rsidRPr="00E6674F" w:rsidRDefault="00B90A59" w:rsidP="007E6DA6">
            <w:pPr>
              <w:jc w:val="center"/>
              <w:rPr>
                <w:color w:val="000000"/>
                <w:sz w:val="20"/>
                <w:szCs w:val="20"/>
              </w:rPr>
            </w:pPr>
            <w:r w:rsidRPr="00E6674F">
              <w:rPr>
                <w:color w:val="000000"/>
                <w:sz w:val="20"/>
                <w:szCs w:val="20"/>
              </w:rPr>
              <w:t>335</w:t>
            </w:r>
          </w:p>
        </w:tc>
        <w:tc>
          <w:tcPr>
            <w:tcW w:w="1135" w:type="dxa"/>
            <w:tcBorders>
              <w:top w:val="nil"/>
              <w:left w:val="nil"/>
              <w:bottom w:val="single" w:sz="4" w:space="0" w:color="auto"/>
              <w:right w:val="single" w:sz="4" w:space="0" w:color="auto"/>
            </w:tcBorders>
            <w:shd w:val="clear" w:color="auto" w:fill="auto"/>
            <w:noWrap/>
            <w:vAlign w:val="center"/>
            <w:hideMark/>
          </w:tcPr>
          <w:p w14:paraId="7C5D5BEF" w14:textId="77777777" w:rsidR="00B90A59" w:rsidRPr="00E6674F" w:rsidRDefault="00B90A59" w:rsidP="007E6DA6">
            <w:pPr>
              <w:jc w:val="center"/>
              <w:rPr>
                <w:color w:val="000000"/>
                <w:sz w:val="20"/>
                <w:szCs w:val="20"/>
              </w:rPr>
            </w:pPr>
            <w:r w:rsidRPr="00E6674F">
              <w:rPr>
                <w:color w:val="000000"/>
                <w:sz w:val="20"/>
                <w:szCs w:val="20"/>
              </w:rPr>
              <w:t>347</w:t>
            </w:r>
          </w:p>
        </w:tc>
        <w:tc>
          <w:tcPr>
            <w:tcW w:w="1138" w:type="dxa"/>
            <w:tcBorders>
              <w:top w:val="nil"/>
              <w:left w:val="nil"/>
              <w:bottom w:val="single" w:sz="4" w:space="0" w:color="auto"/>
              <w:right w:val="single" w:sz="4" w:space="0" w:color="auto"/>
            </w:tcBorders>
            <w:shd w:val="clear" w:color="auto" w:fill="auto"/>
            <w:noWrap/>
            <w:vAlign w:val="bottom"/>
            <w:hideMark/>
          </w:tcPr>
          <w:p w14:paraId="249CE619" w14:textId="77777777" w:rsidR="00B90A59" w:rsidRPr="00E6674F" w:rsidRDefault="00B90A59" w:rsidP="007E6DA6">
            <w:pPr>
              <w:jc w:val="right"/>
              <w:rPr>
                <w:color w:val="000000"/>
                <w:sz w:val="20"/>
                <w:szCs w:val="20"/>
              </w:rPr>
            </w:pPr>
            <w:r w:rsidRPr="00E6674F">
              <w:rPr>
                <w:color w:val="000000"/>
                <w:sz w:val="20"/>
                <w:szCs w:val="20"/>
              </w:rPr>
              <w:t>0</w:t>
            </w:r>
          </w:p>
        </w:tc>
      </w:tr>
      <w:tr w:rsidR="00B90A59" w:rsidRPr="00E6674F" w14:paraId="42930631" w14:textId="77777777" w:rsidTr="007E6DA6">
        <w:trPr>
          <w:trHeight w:val="135"/>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12E61E84" w14:textId="77777777" w:rsidR="00B90A59" w:rsidRPr="00E6674F" w:rsidRDefault="00B90A59" w:rsidP="007E6DA6">
            <w:pPr>
              <w:rPr>
                <w:color w:val="000000"/>
                <w:sz w:val="20"/>
                <w:szCs w:val="20"/>
              </w:rPr>
            </w:pPr>
            <w:r w:rsidRPr="00E6674F">
              <w:rPr>
                <w:color w:val="000000"/>
                <w:sz w:val="20"/>
                <w:szCs w:val="20"/>
              </w:rPr>
              <w:t xml:space="preserve">расходы на оплату бухгалтерских и АТ услуг </w:t>
            </w:r>
          </w:p>
        </w:tc>
        <w:tc>
          <w:tcPr>
            <w:tcW w:w="1377" w:type="dxa"/>
            <w:tcBorders>
              <w:top w:val="nil"/>
              <w:left w:val="nil"/>
              <w:bottom w:val="single" w:sz="4" w:space="0" w:color="auto"/>
              <w:right w:val="single" w:sz="4" w:space="0" w:color="auto"/>
            </w:tcBorders>
            <w:shd w:val="clear" w:color="000000" w:fill="FFFFFF"/>
            <w:vAlign w:val="center"/>
            <w:hideMark/>
          </w:tcPr>
          <w:p w14:paraId="212D742A" w14:textId="77777777" w:rsidR="00B90A59" w:rsidRPr="00E6674F" w:rsidRDefault="00B90A59" w:rsidP="007E6DA6">
            <w:pPr>
              <w:jc w:val="center"/>
              <w:rPr>
                <w:color w:val="000000"/>
                <w:sz w:val="20"/>
                <w:szCs w:val="20"/>
              </w:rPr>
            </w:pPr>
            <w:r w:rsidRPr="00E6674F">
              <w:rPr>
                <w:color w:val="000000"/>
                <w:sz w:val="20"/>
                <w:szCs w:val="20"/>
              </w:rPr>
              <w:t>2 136</w:t>
            </w:r>
          </w:p>
        </w:tc>
        <w:tc>
          <w:tcPr>
            <w:tcW w:w="1313" w:type="dxa"/>
            <w:tcBorders>
              <w:top w:val="nil"/>
              <w:left w:val="nil"/>
              <w:bottom w:val="single" w:sz="4" w:space="0" w:color="auto"/>
              <w:right w:val="single" w:sz="4" w:space="0" w:color="auto"/>
            </w:tcBorders>
            <w:shd w:val="clear" w:color="000000" w:fill="FFFFFF"/>
            <w:vAlign w:val="center"/>
            <w:hideMark/>
          </w:tcPr>
          <w:p w14:paraId="67CE2A4D" w14:textId="77777777" w:rsidR="00B90A59" w:rsidRPr="00E6674F" w:rsidRDefault="00B90A59" w:rsidP="007E6DA6">
            <w:pPr>
              <w:jc w:val="center"/>
              <w:rPr>
                <w:color w:val="000000"/>
                <w:sz w:val="20"/>
                <w:szCs w:val="20"/>
              </w:rPr>
            </w:pPr>
            <w:r w:rsidRPr="00E6674F">
              <w:rPr>
                <w:color w:val="000000"/>
                <w:sz w:val="20"/>
                <w:szCs w:val="20"/>
              </w:rPr>
              <w:t> </w:t>
            </w:r>
          </w:p>
        </w:tc>
        <w:tc>
          <w:tcPr>
            <w:tcW w:w="1377" w:type="dxa"/>
            <w:tcBorders>
              <w:top w:val="nil"/>
              <w:left w:val="nil"/>
              <w:bottom w:val="single" w:sz="4" w:space="0" w:color="auto"/>
              <w:right w:val="single" w:sz="4" w:space="0" w:color="auto"/>
            </w:tcBorders>
            <w:shd w:val="clear" w:color="auto" w:fill="auto"/>
            <w:noWrap/>
            <w:vAlign w:val="center"/>
            <w:hideMark/>
          </w:tcPr>
          <w:p w14:paraId="6B39AAE8" w14:textId="77777777" w:rsidR="00B90A59" w:rsidRPr="00E6674F" w:rsidRDefault="00B90A59" w:rsidP="007E6DA6">
            <w:pPr>
              <w:jc w:val="center"/>
              <w:rPr>
                <w:color w:val="000000"/>
                <w:sz w:val="20"/>
                <w:szCs w:val="20"/>
              </w:rPr>
            </w:pPr>
            <w:r w:rsidRPr="00E6674F">
              <w:rPr>
                <w:color w:val="000000"/>
                <w:sz w:val="20"/>
                <w:szCs w:val="20"/>
              </w:rPr>
              <w:t>2 385</w:t>
            </w:r>
          </w:p>
        </w:tc>
        <w:tc>
          <w:tcPr>
            <w:tcW w:w="1135" w:type="dxa"/>
            <w:tcBorders>
              <w:top w:val="nil"/>
              <w:left w:val="nil"/>
              <w:bottom w:val="single" w:sz="4" w:space="0" w:color="auto"/>
              <w:right w:val="single" w:sz="4" w:space="0" w:color="auto"/>
            </w:tcBorders>
            <w:shd w:val="clear" w:color="auto" w:fill="auto"/>
            <w:noWrap/>
            <w:vAlign w:val="center"/>
            <w:hideMark/>
          </w:tcPr>
          <w:p w14:paraId="1E5E6571" w14:textId="77777777" w:rsidR="00B90A59" w:rsidRPr="00E6674F" w:rsidRDefault="00B90A59" w:rsidP="007E6DA6">
            <w:pPr>
              <w:jc w:val="center"/>
              <w:rPr>
                <w:color w:val="000000"/>
                <w:sz w:val="20"/>
                <w:szCs w:val="20"/>
              </w:rPr>
            </w:pPr>
            <w:r w:rsidRPr="00E6674F">
              <w:rPr>
                <w:color w:val="000000"/>
                <w:sz w:val="20"/>
                <w:szCs w:val="20"/>
              </w:rPr>
              <w:t>0</w:t>
            </w:r>
          </w:p>
        </w:tc>
        <w:tc>
          <w:tcPr>
            <w:tcW w:w="1138" w:type="dxa"/>
            <w:tcBorders>
              <w:top w:val="nil"/>
              <w:left w:val="nil"/>
              <w:bottom w:val="single" w:sz="4" w:space="0" w:color="auto"/>
              <w:right w:val="single" w:sz="4" w:space="0" w:color="auto"/>
            </w:tcBorders>
            <w:shd w:val="clear" w:color="auto" w:fill="auto"/>
            <w:noWrap/>
            <w:vAlign w:val="bottom"/>
            <w:hideMark/>
          </w:tcPr>
          <w:p w14:paraId="26666DE7" w14:textId="77777777" w:rsidR="00B90A59" w:rsidRPr="00E6674F" w:rsidRDefault="00B90A59" w:rsidP="007E6DA6">
            <w:pPr>
              <w:jc w:val="right"/>
              <w:rPr>
                <w:color w:val="000000"/>
                <w:sz w:val="20"/>
                <w:szCs w:val="20"/>
              </w:rPr>
            </w:pPr>
            <w:r w:rsidRPr="00E6674F">
              <w:rPr>
                <w:color w:val="000000"/>
                <w:sz w:val="20"/>
                <w:szCs w:val="20"/>
              </w:rPr>
              <w:t>0</w:t>
            </w:r>
          </w:p>
        </w:tc>
      </w:tr>
      <w:tr w:rsidR="00B90A59" w:rsidRPr="00E6674F" w14:paraId="4D8A2D29" w14:textId="77777777" w:rsidTr="007E6DA6">
        <w:trPr>
          <w:trHeight w:val="135"/>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1D616663" w14:textId="77777777" w:rsidR="00B90A59" w:rsidRPr="00E6674F" w:rsidRDefault="00B90A59" w:rsidP="007E6DA6">
            <w:pPr>
              <w:rPr>
                <w:color w:val="000000"/>
                <w:sz w:val="20"/>
                <w:szCs w:val="20"/>
              </w:rPr>
            </w:pPr>
            <w:r w:rsidRPr="00E6674F">
              <w:rPr>
                <w:color w:val="000000"/>
                <w:sz w:val="20"/>
                <w:szCs w:val="20"/>
              </w:rPr>
              <w:t>услуги по начислению и приему платежей</w:t>
            </w:r>
          </w:p>
        </w:tc>
        <w:tc>
          <w:tcPr>
            <w:tcW w:w="1377" w:type="dxa"/>
            <w:tcBorders>
              <w:top w:val="nil"/>
              <w:left w:val="nil"/>
              <w:bottom w:val="single" w:sz="4" w:space="0" w:color="auto"/>
              <w:right w:val="single" w:sz="4" w:space="0" w:color="auto"/>
            </w:tcBorders>
            <w:shd w:val="clear" w:color="000000" w:fill="FFFFFF"/>
            <w:vAlign w:val="center"/>
            <w:hideMark/>
          </w:tcPr>
          <w:p w14:paraId="3CA19C9C" w14:textId="77777777" w:rsidR="00B90A59" w:rsidRPr="00E6674F" w:rsidRDefault="00B90A59" w:rsidP="007E6DA6">
            <w:pPr>
              <w:jc w:val="center"/>
              <w:rPr>
                <w:color w:val="000000"/>
                <w:sz w:val="20"/>
                <w:szCs w:val="20"/>
              </w:rPr>
            </w:pPr>
            <w:r w:rsidRPr="00E6674F">
              <w:rPr>
                <w:color w:val="000000"/>
                <w:sz w:val="20"/>
                <w:szCs w:val="20"/>
              </w:rPr>
              <w:t> </w:t>
            </w:r>
          </w:p>
        </w:tc>
        <w:tc>
          <w:tcPr>
            <w:tcW w:w="1313" w:type="dxa"/>
            <w:tcBorders>
              <w:top w:val="nil"/>
              <w:left w:val="nil"/>
              <w:bottom w:val="single" w:sz="4" w:space="0" w:color="auto"/>
              <w:right w:val="single" w:sz="4" w:space="0" w:color="auto"/>
            </w:tcBorders>
            <w:shd w:val="clear" w:color="000000" w:fill="FFFFFF"/>
            <w:vAlign w:val="center"/>
            <w:hideMark/>
          </w:tcPr>
          <w:p w14:paraId="1F01F2CD" w14:textId="77777777" w:rsidR="00B90A59" w:rsidRPr="00E6674F" w:rsidRDefault="00B90A59" w:rsidP="007E6DA6">
            <w:pPr>
              <w:jc w:val="center"/>
              <w:rPr>
                <w:color w:val="000000"/>
                <w:sz w:val="20"/>
                <w:szCs w:val="20"/>
              </w:rPr>
            </w:pPr>
            <w:r w:rsidRPr="00E6674F">
              <w:rPr>
                <w:color w:val="000000"/>
                <w:sz w:val="20"/>
                <w:szCs w:val="20"/>
              </w:rPr>
              <w:t>2 439</w:t>
            </w:r>
          </w:p>
        </w:tc>
        <w:tc>
          <w:tcPr>
            <w:tcW w:w="1377" w:type="dxa"/>
            <w:tcBorders>
              <w:top w:val="nil"/>
              <w:left w:val="nil"/>
              <w:bottom w:val="single" w:sz="4" w:space="0" w:color="auto"/>
              <w:right w:val="single" w:sz="4" w:space="0" w:color="auto"/>
            </w:tcBorders>
            <w:shd w:val="clear" w:color="auto" w:fill="auto"/>
            <w:noWrap/>
            <w:vAlign w:val="center"/>
            <w:hideMark/>
          </w:tcPr>
          <w:p w14:paraId="28CC6C0E" w14:textId="77777777" w:rsidR="00B90A59" w:rsidRPr="00E6674F" w:rsidRDefault="00B90A59" w:rsidP="007E6DA6">
            <w:pPr>
              <w:jc w:val="center"/>
              <w:rPr>
                <w:color w:val="000000"/>
                <w:sz w:val="20"/>
                <w:szCs w:val="20"/>
              </w:rPr>
            </w:pPr>
            <w:r w:rsidRPr="00E6674F">
              <w:rPr>
                <w:color w:val="000000"/>
                <w:sz w:val="20"/>
                <w:szCs w:val="20"/>
              </w:rPr>
              <w:t> </w:t>
            </w:r>
          </w:p>
        </w:tc>
        <w:tc>
          <w:tcPr>
            <w:tcW w:w="1135" w:type="dxa"/>
            <w:tcBorders>
              <w:top w:val="nil"/>
              <w:left w:val="nil"/>
              <w:bottom w:val="single" w:sz="4" w:space="0" w:color="auto"/>
              <w:right w:val="single" w:sz="4" w:space="0" w:color="auto"/>
            </w:tcBorders>
            <w:shd w:val="clear" w:color="auto" w:fill="auto"/>
            <w:noWrap/>
            <w:vAlign w:val="center"/>
            <w:hideMark/>
          </w:tcPr>
          <w:p w14:paraId="455A16CC" w14:textId="77777777" w:rsidR="00B90A59" w:rsidRPr="00E6674F" w:rsidRDefault="00B90A59" w:rsidP="007E6DA6">
            <w:pPr>
              <w:jc w:val="center"/>
              <w:rPr>
                <w:color w:val="000000"/>
                <w:sz w:val="20"/>
                <w:szCs w:val="20"/>
              </w:rPr>
            </w:pPr>
            <w:r w:rsidRPr="00E6674F">
              <w:rPr>
                <w:color w:val="000000"/>
                <w:sz w:val="20"/>
                <w:szCs w:val="20"/>
              </w:rPr>
              <w:t> </w:t>
            </w:r>
          </w:p>
        </w:tc>
        <w:tc>
          <w:tcPr>
            <w:tcW w:w="1138" w:type="dxa"/>
            <w:tcBorders>
              <w:top w:val="nil"/>
              <w:left w:val="nil"/>
              <w:bottom w:val="single" w:sz="4" w:space="0" w:color="auto"/>
              <w:right w:val="single" w:sz="4" w:space="0" w:color="auto"/>
            </w:tcBorders>
            <w:shd w:val="clear" w:color="auto" w:fill="auto"/>
            <w:noWrap/>
            <w:vAlign w:val="bottom"/>
            <w:hideMark/>
          </w:tcPr>
          <w:p w14:paraId="2C29756A" w14:textId="77777777" w:rsidR="00B90A59" w:rsidRPr="00E6674F" w:rsidRDefault="00B90A59" w:rsidP="007E6DA6">
            <w:pPr>
              <w:rPr>
                <w:color w:val="000000"/>
                <w:sz w:val="20"/>
                <w:szCs w:val="20"/>
              </w:rPr>
            </w:pPr>
            <w:r w:rsidRPr="00E6674F">
              <w:rPr>
                <w:color w:val="000000"/>
                <w:sz w:val="20"/>
                <w:szCs w:val="20"/>
              </w:rPr>
              <w:t> </w:t>
            </w:r>
          </w:p>
        </w:tc>
      </w:tr>
      <w:tr w:rsidR="00B90A59" w:rsidRPr="00E6674F" w14:paraId="777BC550" w14:textId="77777777" w:rsidTr="007E6DA6">
        <w:trPr>
          <w:trHeight w:val="142"/>
        </w:trPr>
        <w:tc>
          <w:tcPr>
            <w:tcW w:w="2630" w:type="dxa"/>
            <w:tcBorders>
              <w:top w:val="nil"/>
              <w:left w:val="single" w:sz="4" w:space="0" w:color="auto"/>
              <w:bottom w:val="single" w:sz="4" w:space="0" w:color="auto"/>
              <w:right w:val="single" w:sz="4" w:space="0" w:color="auto"/>
            </w:tcBorders>
            <w:shd w:val="clear" w:color="auto" w:fill="auto"/>
            <w:vAlign w:val="bottom"/>
            <w:hideMark/>
          </w:tcPr>
          <w:p w14:paraId="48F36CF0" w14:textId="77777777" w:rsidR="00B90A59" w:rsidRPr="00E6674F" w:rsidRDefault="00B90A59" w:rsidP="007E6DA6">
            <w:pPr>
              <w:rPr>
                <w:b/>
                <w:bCs/>
                <w:color w:val="000000"/>
                <w:sz w:val="20"/>
                <w:szCs w:val="20"/>
              </w:rPr>
            </w:pPr>
            <w:r w:rsidRPr="00E6674F">
              <w:rPr>
                <w:b/>
                <w:bCs/>
                <w:color w:val="000000"/>
                <w:sz w:val="20"/>
                <w:szCs w:val="20"/>
              </w:rPr>
              <w:t>Итого</w:t>
            </w:r>
          </w:p>
        </w:tc>
        <w:tc>
          <w:tcPr>
            <w:tcW w:w="1377" w:type="dxa"/>
            <w:tcBorders>
              <w:top w:val="nil"/>
              <w:left w:val="nil"/>
              <w:bottom w:val="single" w:sz="4" w:space="0" w:color="auto"/>
              <w:right w:val="single" w:sz="4" w:space="0" w:color="auto"/>
            </w:tcBorders>
            <w:shd w:val="clear" w:color="000000" w:fill="FFFFFF"/>
            <w:vAlign w:val="center"/>
            <w:hideMark/>
          </w:tcPr>
          <w:p w14:paraId="3DA7145F" w14:textId="77777777" w:rsidR="00B90A59" w:rsidRPr="00E6674F" w:rsidRDefault="00B90A59" w:rsidP="007E6DA6">
            <w:pPr>
              <w:jc w:val="center"/>
              <w:rPr>
                <w:b/>
                <w:bCs/>
                <w:color w:val="000000"/>
                <w:sz w:val="20"/>
                <w:szCs w:val="20"/>
              </w:rPr>
            </w:pPr>
            <w:r w:rsidRPr="00E6674F">
              <w:rPr>
                <w:b/>
                <w:bCs/>
                <w:color w:val="000000"/>
                <w:sz w:val="20"/>
                <w:szCs w:val="20"/>
              </w:rPr>
              <w:t>4 740</w:t>
            </w:r>
          </w:p>
        </w:tc>
        <w:tc>
          <w:tcPr>
            <w:tcW w:w="1313" w:type="dxa"/>
            <w:tcBorders>
              <w:top w:val="nil"/>
              <w:left w:val="nil"/>
              <w:bottom w:val="single" w:sz="4" w:space="0" w:color="auto"/>
              <w:right w:val="single" w:sz="4" w:space="0" w:color="auto"/>
            </w:tcBorders>
            <w:shd w:val="clear" w:color="000000" w:fill="FFFFFF"/>
            <w:vAlign w:val="center"/>
            <w:hideMark/>
          </w:tcPr>
          <w:p w14:paraId="4DC54A8A" w14:textId="77777777" w:rsidR="00B90A59" w:rsidRPr="00E6674F" w:rsidRDefault="00B90A59" w:rsidP="007E6DA6">
            <w:pPr>
              <w:jc w:val="center"/>
              <w:rPr>
                <w:b/>
                <w:bCs/>
                <w:color w:val="000000"/>
                <w:sz w:val="20"/>
                <w:szCs w:val="20"/>
              </w:rPr>
            </w:pPr>
            <w:r w:rsidRPr="00E6674F">
              <w:rPr>
                <w:b/>
                <w:bCs/>
                <w:color w:val="000000"/>
                <w:sz w:val="20"/>
                <w:szCs w:val="20"/>
              </w:rPr>
              <w:t> </w:t>
            </w:r>
          </w:p>
        </w:tc>
        <w:tc>
          <w:tcPr>
            <w:tcW w:w="1377" w:type="dxa"/>
            <w:tcBorders>
              <w:top w:val="nil"/>
              <w:left w:val="nil"/>
              <w:bottom w:val="single" w:sz="4" w:space="0" w:color="auto"/>
              <w:right w:val="single" w:sz="4" w:space="0" w:color="auto"/>
            </w:tcBorders>
            <w:shd w:val="clear" w:color="000000" w:fill="FFFFFF"/>
            <w:vAlign w:val="center"/>
            <w:hideMark/>
          </w:tcPr>
          <w:p w14:paraId="24C97BA8" w14:textId="77777777" w:rsidR="00B90A59" w:rsidRPr="00E6674F" w:rsidRDefault="00B90A59" w:rsidP="007E6DA6">
            <w:pPr>
              <w:jc w:val="center"/>
              <w:rPr>
                <w:b/>
                <w:bCs/>
                <w:color w:val="000000"/>
                <w:sz w:val="20"/>
                <w:szCs w:val="20"/>
              </w:rPr>
            </w:pPr>
            <w:r w:rsidRPr="00E6674F">
              <w:rPr>
                <w:b/>
                <w:bCs/>
                <w:color w:val="000000"/>
                <w:sz w:val="20"/>
                <w:szCs w:val="20"/>
              </w:rPr>
              <w:t>5 294</w:t>
            </w:r>
          </w:p>
        </w:tc>
        <w:tc>
          <w:tcPr>
            <w:tcW w:w="1135" w:type="dxa"/>
            <w:tcBorders>
              <w:top w:val="nil"/>
              <w:left w:val="nil"/>
              <w:bottom w:val="single" w:sz="4" w:space="0" w:color="auto"/>
              <w:right w:val="single" w:sz="4" w:space="0" w:color="auto"/>
            </w:tcBorders>
            <w:shd w:val="clear" w:color="000000" w:fill="FFFFFF"/>
            <w:vAlign w:val="center"/>
            <w:hideMark/>
          </w:tcPr>
          <w:p w14:paraId="6099A89B" w14:textId="77777777" w:rsidR="00B90A59" w:rsidRPr="00E6674F" w:rsidRDefault="00B90A59" w:rsidP="007E6DA6">
            <w:pPr>
              <w:jc w:val="center"/>
              <w:rPr>
                <w:b/>
                <w:bCs/>
                <w:color w:val="000000"/>
                <w:sz w:val="20"/>
                <w:szCs w:val="20"/>
              </w:rPr>
            </w:pPr>
            <w:r w:rsidRPr="00E6674F">
              <w:rPr>
                <w:b/>
                <w:bCs/>
                <w:color w:val="000000"/>
                <w:sz w:val="20"/>
                <w:szCs w:val="20"/>
              </w:rPr>
              <w:t>3 117</w:t>
            </w:r>
          </w:p>
        </w:tc>
        <w:tc>
          <w:tcPr>
            <w:tcW w:w="1138" w:type="dxa"/>
            <w:tcBorders>
              <w:top w:val="nil"/>
              <w:left w:val="nil"/>
              <w:bottom w:val="single" w:sz="4" w:space="0" w:color="auto"/>
              <w:right w:val="single" w:sz="4" w:space="0" w:color="auto"/>
            </w:tcBorders>
            <w:shd w:val="clear" w:color="000000" w:fill="FFFFFF"/>
            <w:vAlign w:val="center"/>
            <w:hideMark/>
          </w:tcPr>
          <w:p w14:paraId="01E63494" w14:textId="77777777" w:rsidR="00B90A59" w:rsidRPr="00E6674F" w:rsidRDefault="00B90A59" w:rsidP="007E6DA6">
            <w:pPr>
              <w:jc w:val="center"/>
              <w:rPr>
                <w:b/>
                <w:bCs/>
                <w:color w:val="000000"/>
                <w:sz w:val="20"/>
                <w:szCs w:val="20"/>
              </w:rPr>
            </w:pPr>
            <w:r w:rsidRPr="00E6674F">
              <w:rPr>
                <w:b/>
                <w:bCs/>
                <w:color w:val="000000"/>
                <w:sz w:val="20"/>
                <w:szCs w:val="20"/>
              </w:rPr>
              <w:t>2663</w:t>
            </w:r>
          </w:p>
        </w:tc>
      </w:tr>
    </w:tbl>
    <w:p w14:paraId="624D8D11" w14:textId="77777777" w:rsidR="00B90A59" w:rsidRPr="00E6674F" w:rsidRDefault="00B90A59" w:rsidP="00B90A59">
      <w:pPr>
        <w:ind w:right="-31" w:firstLine="709"/>
        <w:jc w:val="both"/>
        <w:rPr>
          <w:color w:val="000000"/>
        </w:rPr>
      </w:pPr>
    </w:p>
    <w:p w14:paraId="5429B172" w14:textId="77777777" w:rsidR="00B90A59" w:rsidRPr="00E6674F" w:rsidRDefault="00B90A59" w:rsidP="00B90A59">
      <w:pPr>
        <w:tabs>
          <w:tab w:val="left" w:pos="1134"/>
        </w:tabs>
        <w:ind w:firstLine="709"/>
        <w:jc w:val="center"/>
        <w:rPr>
          <w:b/>
          <w:color w:val="000000"/>
        </w:rPr>
      </w:pPr>
      <w:r>
        <w:rPr>
          <w:b/>
          <w:color w:val="000000"/>
        </w:rPr>
        <w:br w:type="page"/>
      </w:r>
      <w:r w:rsidRPr="00E6674F">
        <w:rPr>
          <w:b/>
          <w:color w:val="000000"/>
        </w:rPr>
        <w:t>Расходы на служебные командировки (ООО «ТВКХ»)</w:t>
      </w:r>
    </w:p>
    <w:p w14:paraId="5E894E4F" w14:textId="77777777" w:rsidR="00B90A59" w:rsidRPr="00E6674F" w:rsidRDefault="00B90A59" w:rsidP="00B90A59">
      <w:pPr>
        <w:ind w:right="-31" w:firstLine="709"/>
        <w:jc w:val="both"/>
        <w:rPr>
          <w:color w:val="000000"/>
        </w:rPr>
      </w:pPr>
      <w:r w:rsidRPr="00E6674F">
        <w:rPr>
          <w:color w:val="000000"/>
        </w:rPr>
        <w:t>Заявлены затраты по статье в сумме 9 тыс. руб.</w:t>
      </w:r>
    </w:p>
    <w:p w14:paraId="548E1C1E" w14:textId="77777777" w:rsidR="00B90A59" w:rsidRPr="00E6674F" w:rsidRDefault="00B90A59" w:rsidP="00B90A59">
      <w:pPr>
        <w:ind w:right="-31" w:firstLine="709"/>
        <w:jc w:val="both"/>
        <w:rPr>
          <w:color w:val="000000"/>
        </w:rPr>
      </w:pPr>
      <w:r w:rsidRPr="00E6674F">
        <w:rPr>
          <w:color w:val="000000"/>
        </w:rPr>
        <w:t>Время командировки считается рабочим, поэтому день, проведенный вне постоянного рабочего места, должен быть оплачен по среднему заработку сотрудника (ст. 167 ТК РФ).</w:t>
      </w:r>
    </w:p>
    <w:p w14:paraId="6AD9888E" w14:textId="77777777" w:rsidR="00B90A59" w:rsidRPr="00E6674F" w:rsidRDefault="00B90A59" w:rsidP="00B90A59">
      <w:pPr>
        <w:ind w:right="-31" w:firstLine="709"/>
        <w:jc w:val="both"/>
        <w:rPr>
          <w:color w:val="000000"/>
        </w:rPr>
      </w:pPr>
      <w:r w:rsidRPr="00E6674F">
        <w:rPr>
          <w:color w:val="000000"/>
        </w:rPr>
        <w:t>Кроме того, в общем случае компенсируются следующие расходы (ст. 168 ТК РФ): на проезд; по найму жилья; суточные; иные, прописанные в локальном нормативном акте, согласованные с руководством, расходы по командировкам.</w:t>
      </w:r>
    </w:p>
    <w:p w14:paraId="3658B1BD" w14:textId="77777777" w:rsidR="00B90A59" w:rsidRPr="00E6674F" w:rsidRDefault="00B90A59" w:rsidP="00B90A59">
      <w:pPr>
        <w:ind w:right="-31" w:firstLine="709"/>
        <w:jc w:val="both"/>
        <w:rPr>
          <w:color w:val="000000"/>
        </w:rPr>
      </w:pPr>
      <w:r w:rsidRPr="00E6674F">
        <w:rPr>
          <w:color w:val="000000"/>
        </w:rPr>
        <w:t xml:space="preserve">Учитывая тот факт, что ООО «Кузбасская энергокомпания», согласно </w:t>
      </w:r>
      <w:bookmarkStart w:id="54" w:name="_Hlk51437398"/>
      <w:r w:rsidRPr="00E6674F">
        <w:rPr>
          <w:color w:val="000000"/>
        </w:rPr>
        <w:t xml:space="preserve">BALANCE.CALC.TARIFF.WARM.2019.FACT (в соответствии с постановлением РЭК КО № 297 от 30.10.2018 данная форма отчетности является официальной) </w:t>
      </w:r>
      <w:bookmarkEnd w:id="54"/>
      <w:r w:rsidRPr="00E6674F">
        <w:rPr>
          <w:color w:val="000000"/>
        </w:rPr>
        <w:t>нес данные расходы, эксперты принимают расходы на уровне фактических данных за 2019 год, в размере 9 тыс. руб.</w:t>
      </w:r>
    </w:p>
    <w:p w14:paraId="03A766C5" w14:textId="77777777" w:rsidR="00B90A59" w:rsidRPr="00E6674F" w:rsidRDefault="00B90A59" w:rsidP="00B90A59">
      <w:pPr>
        <w:ind w:right="-31" w:firstLine="709"/>
        <w:jc w:val="both"/>
        <w:rPr>
          <w:color w:val="000000"/>
        </w:rPr>
      </w:pPr>
    </w:p>
    <w:p w14:paraId="481E5581" w14:textId="77777777" w:rsidR="00B90A59" w:rsidRPr="00E6674F" w:rsidRDefault="00B90A59" w:rsidP="00B90A59">
      <w:pPr>
        <w:tabs>
          <w:tab w:val="left" w:pos="1134"/>
        </w:tabs>
        <w:ind w:firstLine="709"/>
        <w:jc w:val="center"/>
        <w:rPr>
          <w:b/>
          <w:color w:val="000000"/>
        </w:rPr>
      </w:pPr>
      <w:r w:rsidRPr="00E6674F">
        <w:rPr>
          <w:b/>
          <w:color w:val="000000"/>
        </w:rPr>
        <w:t>Расходы на обучение персонала (ООО «ТВКХ»)</w:t>
      </w:r>
    </w:p>
    <w:p w14:paraId="4EC309B5" w14:textId="77777777" w:rsidR="00B90A59" w:rsidRPr="00E6674F" w:rsidRDefault="00B90A59" w:rsidP="00B90A59">
      <w:pPr>
        <w:ind w:right="-31" w:firstLine="709"/>
        <w:jc w:val="both"/>
        <w:rPr>
          <w:color w:val="000000"/>
        </w:rPr>
      </w:pPr>
      <w:r w:rsidRPr="00E6674F">
        <w:rPr>
          <w:color w:val="000000"/>
        </w:rPr>
        <w:t>Обществом заявлены затраты по статье в сумме 548 тыс. руб.</w:t>
      </w:r>
    </w:p>
    <w:p w14:paraId="2B584869" w14:textId="77777777" w:rsidR="00B90A59" w:rsidRPr="00E6674F" w:rsidRDefault="00B90A59" w:rsidP="00B90A59">
      <w:pPr>
        <w:ind w:right="-31" w:firstLine="709"/>
        <w:jc w:val="both"/>
        <w:rPr>
          <w:color w:val="000000"/>
        </w:rPr>
      </w:pPr>
      <w:r w:rsidRPr="00E6674F">
        <w:rPr>
          <w:color w:val="000000"/>
        </w:rPr>
        <w:t>Экспертами проанализированы заявленные расходы, выслушаны устные пояснения предприятия. Учитывая необходимость несения расходов на обучение, а также с учетом имеющихся плановых и фактических данных у регулятора по предыдущему оператору, использовавшего данный коммунальный комплекс, проведя анализ заявленных расходов и фактических показателей, экспертами предлагается к учету в НВВ на 2021 год принять сумму 548 тыс. руб., исходя из затрат, учтенных на 2020 год, для организации, ранее эксплуатирующей тепловые комплексы ООО «Кузбасская энергокомпания», с учетом ИПЦ 2021.</w:t>
      </w:r>
    </w:p>
    <w:p w14:paraId="74DEADF2" w14:textId="77777777" w:rsidR="00B90A59" w:rsidRPr="00E6674F" w:rsidRDefault="00B90A59" w:rsidP="00B90A59">
      <w:pPr>
        <w:ind w:right="-31" w:firstLine="709"/>
        <w:jc w:val="both"/>
        <w:rPr>
          <w:color w:val="000000"/>
        </w:rPr>
      </w:pPr>
    </w:p>
    <w:p w14:paraId="1DC419E6" w14:textId="77777777" w:rsidR="00B90A59" w:rsidRPr="00E6674F" w:rsidRDefault="00B90A59" w:rsidP="00B90A59">
      <w:pPr>
        <w:tabs>
          <w:tab w:val="left" w:pos="1134"/>
        </w:tabs>
        <w:ind w:firstLine="709"/>
        <w:jc w:val="center"/>
        <w:rPr>
          <w:b/>
          <w:color w:val="000000"/>
        </w:rPr>
      </w:pPr>
      <w:r w:rsidRPr="00E6674F">
        <w:rPr>
          <w:b/>
          <w:color w:val="000000"/>
        </w:rPr>
        <w:t>Расходы на выполнение работ и услуг производственного характера» (ООО «ТВКХ»)</w:t>
      </w:r>
    </w:p>
    <w:p w14:paraId="07223F23" w14:textId="77777777" w:rsidR="00B90A59" w:rsidRPr="00E6674F" w:rsidRDefault="00B90A59" w:rsidP="00B90A59">
      <w:pPr>
        <w:tabs>
          <w:tab w:val="left" w:pos="1134"/>
        </w:tabs>
        <w:ind w:firstLine="709"/>
        <w:jc w:val="both"/>
        <w:rPr>
          <w:color w:val="000000"/>
        </w:rPr>
      </w:pPr>
      <w:r w:rsidRPr="00E6674F">
        <w:rPr>
          <w:color w:val="000000"/>
        </w:rPr>
        <w:t>Предприятие заявило расходы на 2020 год в сумме 9 027 тыс. руб. (стр. 2, дополнительный пакет документов от 30.12.2020), в том числе:</w:t>
      </w:r>
    </w:p>
    <w:p w14:paraId="47DCC621" w14:textId="77777777" w:rsidR="00B90A59" w:rsidRPr="00E6674F" w:rsidRDefault="00B90A59" w:rsidP="003376FB">
      <w:pPr>
        <w:numPr>
          <w:ilvl w:val="6"/>
          <w:numId w:val="12"/>
        </w:numPr>
        <w:tabs>
          <w:tab w:val="left" w:pos="1134"/>
        </w:tabs>
        <w:ind w:left="0" w:firstLine="709"/>
        <w:jc w:val="both"/>
        <w:rPr>
          <w:color w:val="000000"/>
        </w:rPr>
      </w:pPr>
      <w:proofErr w:type="spellStart"/>
      <w:r w:rsidRPr="00E6674F">
        <w:rPr>
          <w:color w:val="000000"/>
        </w:rPr>
        <w:t>Автоуслуги</w:t>
      </w:r>
      <w:proofErr w:type="spellEnd"/>
      <w:r w:rsidRPr="00E6674F">
        <w:rPr>
          <w:color w:val="000000"/>
        </w:rPr>
        <w:t xml:space="preserve"> (вывоз шлака, погрузка и вывоз мусора, чистка территорий, автотранспорт управления) 6 262 тыс. руб.;</w:t>
      </w:r>
    </w:p>
    <w:p w14:paraId="7BA9C477" w14:textId="77777777" w:rsidR="00B90A59" w:rsidRPr="00E6674F" w:rsidRDefault="00B90A59" w:rsidP="003376FB">
      <w:pPr>
        <w:numPr>
          <w:ilvl w:val="6"/>
          <w:numId w:val="12"/>
        </w:numPr>
        <w:tabs>
          <w:tab w:val="left" w:pos="1134"/>
        </w:tabs>
        <w:ind w:left="0" w:firstLine="709"/>
        <w:jc w:val="both"/>
        <w:rPr>
          <w:color w:val="000000"/>
        </w:rPr>
      </w:pPr>
      <w:r w:rsidRPr="00E6674F">
        <w:rPr>
          <w:color w:val="000000"/>
        </w:rPr>
        <w:t xml:space="preserve">Погрузка, подача, </w:t>
      </w:r>
      <w:proofErr w:type="spellStart"/>
      <w:r w:rsidRPr="00E6674F">
        <w:rPr>
          <w:color w:val="000000"/>
        </w:rPr>
        <w:t>буртовка</w:t>
      </w:r>
      <w:proofErr w:type="spellEnd"/>
      <w:r w:rsidRPr="00E6674F">
        <w:rPr>
          <w:color w:val="000000"/>
        </w:rPr>
        <w:t>, услуги тракторного парка при перевозке угля с ЦК на МК и на складах котельных 1 175 тыс. руб.;</w:t>
      </w:r>
    </w:p>
    <w:p w14:paraId="3AE2F953" w14:textId="77777777" w:rsidR="00B90A59" w:rsidRPr="00E6674F" w:rsidRDefault="00B90A59" w:rsidP="003376FB">
      <w:pPr>
        <w:numPr>
          <w:ilvl w:val="6"/>
          <w:numId w:val="12"/>
        </w:numPr>
        <w:tabs>
          <w:tab w:val="left" w:pos="1134"/>
        </w:tabs>
        <w:ind w:left="0" w:firstLine="709"/>
        <w:jc w:val="both"/>
        <w:rPr>
          <w:color w:val="000000"/>
        </w:rPr>
      </w:pPr>
      <w:r w:rsidRPr="00E6674F">
        <w:rPr>
          <w:color w:val="000000"/>
        </w:rPr>
        <w:t>Содержание отвала 244 тыс. руб.;</w:t>
      </w:r>
    </w:p>
    <w:p w14:paraId="3083B4CD" w14:textId="77777777" w:rsidR="00B90A59" w:rsidRPr="00E6674F" w:rsidRDefault="00B90A59" w:rsidP="003376FB">
      <w:pPr>
        <w:numPr>
          <w:ilvl w:val="3"/>
          <w:numId w:val="12"/>
        </w:numPr>
        <w:tabs>
          <w:tab w:val="left" w:pos="1134"/>
        </w:tabs>
        <w:ind w:left="0" w:firstLine="709"/>
        <w:jc w:val="both"/>
        <w:rPr>
          <w:color w:val="000000"/>
        </w:rPr>
      </w:pPr>
      <w:r w:rsidRPr="00E6674F">
        <w:rPr>
          <w:color w:val="000000"/>
        </w:rPr>
        <w:t>Экспертиза промышленной безопасности котельной 970,00 тыс. руб.;</w:t>
      </w:r>
    </w:p>
    <w:p w14:paraId="47BBF989" w14:textId="77777777" w:rsidR="00B90A59" w:rsidRPr="00E6674F" w:rsidRDefault="00B90A59" w:rsidP="003376FB">
      <w:pPr>
        <w:numPr>
          <w:ilvl w:val="3"/>
          <w:numId w:val="12"/>
        </w:numPr>
        <w:tabs>
          <w:tab w:val="left" w:pos="1134"/>
        </w:tabs>
        <w:ind w:left="0" w:firstLine="709"/>
        <w:jc w:val="both"/>
        <w:rPr>
          <w:color w:val="000000"/>
        </w:rPr>
      </w:pPr>
      <w:r w:rsidRPr="00E6674F">
        <w:rPr>
          <w:color w:val="000000"/>
        </w:rPr>
        <w:t>Расходы на лабораторные исследования 376 тыс. руб.</w:t>
      </w:r>
    </w:p>
    <w:p w14:paraId="1160C72D" w14:textId="77777777" w:rsidR="00B90A59" w:rsidRPr="00E6674F" w:rsidRDefault="00B90A59" w:rsidP="00B90A59">
      <w:pPr>
        <w:tabs>
          <w:tab w:val="left" w:pos="1134"/>
        </w:tabs>
        <w:ind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статьям, а также учетом имеющихся данных у регулятора по предыдущему оператору, использовавшего данный коммунальный комплекс, проведя анализ заявленных постатейных расходов и фактических показателей, экспертами предлагается к учету в НВВ на 2021 год принять сумму 8 358 тыс. руб., в том числе:</w:t>
      </w:r>
    </w:p>
    <w:p w14:paraId="48C5CAFC" w14:textId="77777777" w:rsidR="00B90A59" w:rsidRPr="00E6674F" w:rsidRDefault="00B90A59" w:rsidP="00B90A59">
      <w:pPr>
        <w:tabs>
          <w:tab w:val="left" w:pos="1134"/>
        </w:tabs>
        <w:ind w:firstLine="709"/>
        <w:jc w:val="both"/>
        <w:rPr>
          <w:color w:val="000000"/>
        </w:rPr>
      </w:pPr>
      <w:r w:rsidRPr="00E6674F">
        <w:rPr>
          <w:color w:val="000000"/>
        </w:rPr>
        <w:t>1.</w:t>
      </w:r>
      <w:r w:rsidRPr="00E6674F">
        <w:rPr>
          <w:color w:val="000000"/>
        </w:rPr>
        <w:tab/>
        <w:t>Авто услуги (вывоз шлака, погрузка и вывоз мусора, чистка территорий, автотранспорт управления) 6 262 тыс. руб. Расходы, по вывозу шлака и изгори от котельных, вывоз снега и т.д., принимаются исходя из фактически сложившихся затрат предыдущего оператора в 2019 году, с учетом ИЦП на 2020 и 2021 по транспорту;</w:t>
      </w:r>
    </w:p>
    <w:p w14:paraId="670903E1" w14:textId="77777777" w:rsidR="00B90A59" w:rsidRPr="00E6674F" w:rsidRDefault="00B90A59" w:rsidP="00B90A59">
      <w:pPr>
        <w:tabs>
          <w:tab w:val="left" w:pos="1134"/>
        </w:tabs>
        <w:ind w:firstLine="709"/>
        <w:jc w:val="both"/>
        <w:rPr>
          <w:color w:val="000000"/>
        </w:rPr>
      </w:pPr>
      <w:r w:rsidRPr="00E6674F">
        <w:rPr>
          <w:color w:val="000000"/>
        </w:rPr>
        <w:t>2.</w:t>
      </w:r>
      <w:r w:rsidRPr="00E6674F">
        <w:rPr>
          <w:color w:val="000000"/>
        </w:rPr>
        <w:tab/>
        <w:t xml:space="preserve">Погрузка, подача, </w:t>
      </w:r>
      <w:proofErr w:type="spellStart"/>
      <w:r w:rsidRPr="00E6674F">
        <w:rPr>
          <w:color w:val="000000"/>
        </w:rPr>
        <w:t>буртовка</w:t>
      </w:r>
      <w:proofErr w:type="spellEnd"/>
      <w:r w:rsidRPr="00E6674F">
        <w:rPr>
          <w:color w:val="000000"/>
        </w:rPr>
        <w:t xml:space="preserve">, услуги тракторного парка при перевозке угля с ЦК на МК и на складах котельных 1 114 тыс. руб. Расходы на услуги тракторного парка, связанные с погрузкой, разгрузкой и </w:t>
      </w:r>
      <w:proofErr w:type="spellStart"/>
      <w:r w:rsidRPr="00E6674F">
        <w:rPr>
          <w:color w:val="000000"/>
        </w:rPr>
        <w:t>буртовкой</w:t>
      </w:r>
      <w:proofErr w:type="spellEnd"/>
      <w:r w:rsidRPr="00E6674F">
        <w:rPr>
          <w:color w:val="000000"/>
        </w:rPr>
        <w:t xml:space="preserve"> на угольных складах, принимается исходя из фактических данных предыдущего оператора за 9 месяцев 2020 года, с учетом индекса роста Минэкономразвития РФ (от 26.09.2020) на 2021 год по транспорту 1,036, и составит 31,13 руб. т. (30,05 руб. т. *1,036). Стоимость </w:t>
      </w:r>
      <w:proofErr w:type="spellStart"/>
      <w:r w:rsidRPr="00E6674F">
        <w:rPr>
          <w:color w:val="000000"/>
        </w:rPr>
        <w:t>буртовки</w:t>
      </w:r>
      <w:proofErr w:type="spellEnd"/>
      <w:r w:rsidRPr="00E6674F">
        <w:rPr>
          <w:color w:val="000000"/>
        </w:rPr>
        <w:t xml:space="preserve"> и перевалки угля на угольных складах, составит – 31,13 руб./т. (без НДС);</w:t>
      </w:r>
    </w:p>
    <w:p w14:paraId="5FE6C2E0" w14:textId="77777777" w:rsidR="00B90A59" w:rsidRPr="00E6674F" w:rsidRDefault="00B90A59" w:rsidP="00B90A59">
      <w:pPr>
        <w:tabs>
          <w:tab w:val="left" w:pos="1134"/>
        </w:tabs>
        <w:ind w:firstLine="709"/>
        <w:jc w:val="both"/>
        <w:rPr>
          <w:color w:val="000000"/>
        </w:rPr>
      </w:pPr>
      <w:r w:rsidRPr="00E6674F">
        <w:rPr>
          <w:color w:val="000000"/>
        </w:rPr>
        <w:t>3.</w:t>
      </w:r>
      <w:r w:rsidRPr="00E6674F">
        <w:rPr>
          <w:color w:val="000000"/>
        </w:rPr>
        <w:tab/>
        <w:t>Содержание отвала 244 тыс. руб. Расчет выполнен на основании принятых затрат на 2020г для ранее эксплуатирующей тепловые комплексы компания ООО «Кузбасская энергокомпания», с учетом ИПЦ 2021/2020 = 1,036;</w:t>
      </w:r>
    </w:p>
    <w:p w14:paraId="32CEFA0C" w14:textId="77777777" w:rsidR="00B90A59" w:rsidRPr="00E6674F" w:rsidRDefault="00B90A59" w:rsidP="00B90A59">
      <w:pPr>
        <w:tabs>
          <w:tab w:val="left" w:pos="1134"/>
        </w:tabs>
        <w:ind w:firstLine="709"/>
        <w:jc w:val="both"/>
        <w:rPr>
          <w:color w:val="000000"/>
        </w:rPr>
      </w:pPr>
      <w:r w:rsidRPr="00E6674F">
        <w:rPr>
          <w:color w:val="000000"/>
        </w:rPr>
        <w:t>4.</w:t>
      </w:r>
      <w:r w:rsidRPr="00E6674F">
        <w:rPr>
          <w:color w:val="000000"/>
        </w:rPr>
        <w:tab/>
        <w:t>Экспертиза промышленной безопасности принимается в сумме 412 тыс. руб. Расходы на экспертизы здания и дымовой трубы центральной котельной принимается по затратам на аналогичные расходы по договорам ЗАО «НТЦ «Экспертиза» № 70 от 10.08.2020 (экспертиза промышленной безопасности дымовой трубы г. Ленинск-Кузнецкий) и ООО «</w:t>
      </w:r>
      <w:proofErr w:type="spellStart"/>
      <w:r w:rsidRPr="00E6674F">
        <w:rPr>
          <w:color w:val="000000"/>
        </w:rPr>
        <w:t>Комэнергоаудит</w:t>
      </w:r>
      <w:proofErr w:type="spellEnd"/>
      <w:r w:rsidRPr="00E6674F">
        <w:rPr>
          <w:color w:val="000000"/>
        </w:rPr>
        <w:t>» № 49 10.08.2020 (экспертиза промышленной безопасности здания котельной «КСК»), договоры представлены в дополнительном пакете документов стр. 6-12 от 30.12.2020;</w:t>
      </w:r>
    </w:p>
    <w:p w14:paraId="495B5CB3" w14:textId="77777777" w:rsidR="00B90A59" w:rsidRPr="00E6674F" w:rsidRDefault="00B90A59" w:rsidP="00B90A59">
      <w:pPr>
        <w:tabs>
          <w:tab w:val="left" w:pos="1134"/>
        </w:tabs>
        <w:ind w:firstLine="709"/>
        <w:jc w:val="both"/>
        <w:rPr>
          <w:color w:val="000000"/>
        </w:rPr>
      </w:pPr>
      <w:r w:rsidRPr="00E6674F">
        <w:rPr>
          <w:color w:val="000000"/>
        </w:rPr>
        <w:t>5.</w:t>
      </w:r>
      <w:r w:rsidRPr="00E6674F">
        <w:rPr>
          <w:color w:val="000000"/>
        </w:rPr>
        <w:tab/>
        <w:t xml:space="preserve">Расходы на лабораторные исследования 326 тыс. руб. Расходы на лабораторные исследования (поверка ЦСМ, маркшейдерские, услуги противопожарной безопасности, дезинфекция помещений, гидрометеорологическая информация, анализ горячей воды), по факту 2019 года с учетом ИПЦ на 2020 и 2021. </w:t>
      </w:r>
    </w:p>
    <w:p w14:paraId="51001DA9" w14:textId="77777777" w:rsidR="00B90A59" w:rsidRPr="00E6674F" w:rsidRDefault="00B90A59" w:rsidP="00B90A59">
      <w:pPr>
        <w:tabs>
          <w:tab w:val="left" w:pos="1134"/>
        </w:tabs>
        <w:ind w:firstLine="709"/>
        <w:jc w:val="both"/>
        <w:rPr>
          <w:color w:val="000000"/>
        </w:rPr>
      </w:pPr>
      <w:r w:rsidRPr="00E6674F">
        <w:rPr>
          <w:color w:val="000000"/>
        </w:rPr>
        <w:t>Таким образом, сумма расходов по статье составит 8 358 тыс. руб. Корректировка в сторону снижения, относительно предложений предприятия, составила 669 тыс. руб., в связи с документальной необоснованностью заявленных расходов.</w:t>
      </w:r>
    </w:p>
    <w:p w14:paraId="0C7EC60C" w14:textId="77777777" w:rsidR="00B90A59" w:rsidRPr="00E6674F" w:rsidRDefault="00B90A59" w:rsidP="00B90A59">
      <w:pPr>
        <w:ind w:right="-31" w:firstLine="709"/>
        <w:jc w:val="both"/>
        <w:rPr>
          <w:color w:val="000000"/>
        </w:rPr>
      </w:pPr>
    </w:p>
    <w:p w14:paraId="7680722E" w14:textId="77777777" w:rsidR="00B90A59" w:rsidRPr="00E6674F" w:rsidRDefault="00B90A59" w:rsidP="00B90A59">
      <w:pPr>
        <w:ind w:right="-31" w:firstLine="709"/>
        <w:jc w:val="both"/>
        <w:rPr>
          <w:color w:val="000000"/>
        </w:rPr>
      </w:pPr>
    </w:p>
    <w:p w14:paraId="38A934EA" w14:textId="77777777" w:rsidR="00B90A59" w:rsidRPr="00E6674F" w:rsidRDefault="00B90A59" w:rsidP="00B90A59">
      <w:pPr>
        <w:tabs>
          <w:tab w:val="left" w:pos="1134"/>
        </w:tabs>
        <w:ind w:firstLine="709"/>
        <w:jc w:val="center"/>
        <w:rPr>
          <w:b/>
          <w:color w:val="000000"/>
        </w:rPr>
      </w:pPr>
      <w:r w:rsidRPr="00E6674F">
        <w:rPr>
          <w:b/>
          <w:color w:val="000000"/>
        </w:rPr>
        <w:t>Другие расходы, связанные с производством и реализацией продукции (ООО «ТВКХ»)</w:t>
      </w:r>
    </w:p>
    <w:p w14:paraId="4E5FC58E" w14:textId="77777777" w:rsidR="00B90A59" w:rsidRPr="00E6674F" w:rsidRDefault="00B90A59" w:rsidP="00B90A59">
      <w:pPr>
        <w:ind w:right="-31" w:firstLine="709"/>
        <w:jc w:val="both"/>
        <w:rPr>
          <w:color w:val="000000"/>
        </w:rPr>
      </w:pPr>
      <w:r w:rsidRPr="00E6674F">
        <w:rPr>
          <w:color w:val="000000"/>
        </w:rPr>
        <w:t>Предприятие заявило по статье сумму 4 782 тыс. руб., в том числе:</w:t>
      </w:r>
    </w:p>
    <w:p w14:paraId="4B2ABC8A" w14:textId="77777777" w:rsidR="00B90A59" w:rsidRPr="00E6674F" w:rsidRDefault="00B90A59" w:rsidP="00B90A59">
      <w:pPr>
        <w:ind w:right="-31" w:firstLine="709"/>
        <w:jc w:val="both"/>
        <w:rPr>
          <w:color w:val="000000"/>
        </w:rPr>
      </w:pPr>
      <w:r w:rsidRPr="00E6674F">
        <w:rPr>
          <w:color w:val="000000"/>
        </w:rPr>
        <w:t>1.</w:t>
      </w:r>
      <w:r w:rsidRPr="00E6674F">
        <w:rPr>
          <w:color w:val="000000"/>
        </w:rPr>
        <w:tab/>
        <w:t>Затраты по использованию полигона 2 214 тыс. руб.,</w:t>
      </w:r>
    </w:p>
    <w:p w14:paraId="418FDFD0" w14:textId="77777777" w:rsidR="00B90A59" w:rsidRPr="00E6674F" w:rsidRDefault="00B90A59" w:rsidP="00B90A59">
      <w:pPr>
        <w:tabs>
          <w:tab w:val="left" w:pos="708"/>
          <w:tab w:val="left" w:pos="1416"/>
          <w:tab w:val="left" w:pos="2124"/>
          <w:tab w:val="left" w:pos="2832"/>
          <w:tab w:val="left" w:pos="3540"/>
          <w:tab w:val="left" w:pos="4248"/>
          <w:tab w:val="left" w:pos="4956"/>
          <w:tab w:val="left" w:pos="5664"/>
          <w:tab w:val="left" w:pos="6372"/>
          <w:tab w:val="right" w:pos="10237"/>
        </w:tabs>
        <w:ind w:right="-31" w:firstLine="709"/>
        <w:jc w:val="both"/>
        <w:rPr>
          <w:color w:val="000000"/>
        </w:rPr>
      </w:pPr>
      <w:r w:rsidRPr="00E6674F">
        <w:rPr>
          <w:color w:val="000000"/>
        </w:rPr>
        <w:t>2.</w:t>
      </w:r>
      <w:r w:rsidRPr="00E6674F">
        <w:rPr>
          <w:color w:val="000000"/>
        </w:rPr>
        <w:tab/>
        <w:t>Аренда нежилого помещения 208 тыс. руб.,</w:t>
      </w:r>
      <w:r w:rsidRPr="00E6674F">
        <w:rPr>
          <w:color w:val="000000"/>
        </w:rPr>
        <w:tab/>
      </w:r>
    </w:p>
    <w:p w14:paraId="4789F4B2" w14:textId="77777777" w:rsidR="00B90A59" w:rsidRPr="00E6674F" w:rsidRDefault="00B90A59" w:rsidP="00B90A59">
      <w:pPr>
        <w:ind w:right="-31" w:firstLine="709"/>
        <w:jc w:val="both"/>
        <w:rPr>
          <w:color w:val="000000"/>
        </w:rPr>
      </w:pPr>
      <w:r w:rsidRPr="00E6674F">
        <w:rPr>
          <w:color w:val="000000"/>
        </w:rPr>
        <w:t>3.</w:t>
      </w:r>
      <w:r w:rsidRPr="00E6674F">
        <w:rPr>
          <w:color w:val="000000"/>
        </w:rPr>
        <w:tab/>
        <w:t>Аренда транспортного средства без экипажа 69 тыс. руб.,</w:t>
      </w:r>
    </w:p>
    <w:p w14:paraId="127D2B1B" w14:textId="77777777" w:rsidR="00B90A59" w:rsidRPr="00E6674F" w:rsidRDefault="00B90A59" w:rsidP="00B90A59">
      <w:pPr>
        <w:ind w:right="-31" w:firstLine="709"/>
        <w:jc w:val="both"/>
        <w:rPr>
          <w:color w:val="000000"/>
        </w:rPr>
      </w:pPr>
      <w:r w:rsidRPr="00E6674F">
        <w:rPr>
          <w:color w:val="000000"/>
        </w:rPr>
        <w:t>4.</w:t>
      </w:r>
      <w:r w:rsidRPr="00E6674F">
        <w:rPr>
          <w:color w:val="000000"/>
        </w:rPr>
        <w:tab/>
        <w:t>Расходы по обслуживанию автомобиля 240 тыс. руб.,</w:t>
      </w:r>
    </w:p>
    <w:p w14:paraId="66EB6780" w14:textId="77777777" w:rsidR="00B90A59" w:rsidRPr="00E6674F" w:rsidRDefault="00B90A59" w:rsidP="00B90A59">
      <w:pPr>
        <w:ind w:right="-31" w:firstLine="709"/>
        <w:jc w:val="both"/>
        <w:rPr>
          <w:color w:val="000000"/>
        </w:rPr>
      </w:pPr>
      <w:r w:rsidRPr="00E6674F">
        <w:rPr>
          <w:color w:val="000000"/>
        </w:rPr>
        <w:t>5.</w:t>
      </w:r>
      <w:r w:rsidRPr="00E6674F">
        <w:rPr>
          <w:color w:val="000000"/>
        </w:rPr>
        <w:tab/>
        <w:t>Расходы на канцелярские товары (почта) 115 тыс. руб.,</w:t>
      </w:r>
    </w:p>
    <w:p w14:paraId="6FEE7848" w14:textId="77777777" w:rsidR="00B90A59" w:rsidRPr="00E6674F" w:rsidRDefault="00B90A59" w:rsidP="00B90A59">
      <w:pPr>
        <w:ind w:right="-31" w:firstLine="709"/>
        <w:jc w:val="both"/>
        <w:rPr>
          <w:color w:val="000000"/>
        </w:rPr>
      </w:pPr>
      <w:r w:rsidRPr="00E6674F">
        <w:rPr>
          <w:color w:val="000000"/>
        </w:rPr>
        <w:t>6.</w:t>
      </w:r>
      <w:r w:rsidRPr="00E6674F">
        <w:rPr>
          <w:color w:val="000000"/>
        </w:rPr>
        <w:tab/>
        <w:t>Расходы на вычислительную технику 137 тыс. руб.,</w:t>
      </w:r>
    </w:p>
    <w:p w14:paraId="2A8959BE" w14:textId="77777777" w:rsidR="00B90A59" w:rsidRPr="00E6674F" w:rsidRDefault="00B90A59" w:rsidP="00B90A59">
      <w:pPr>
        <w:ind w:right="-31" w:firstLine="709"/>
        <w:jc w:val="both"/>
        <w:rPr>
          <w:color w:val="000000"/>
        </w:rPr>
      </w:pPr>
      <w:r w:rsidRPr="00E6674F">
        <w:rPr>
          <w:color w:val="000000"/>
        </w:rPr>
        <w:t>7.</w:t>
      </w:r>
      <w:r w:rsidRPr="00E6674F">
        <w:rPr>
          <w:color w:val="000000"/>
        </w:rPr>
        <w:tab/>
        <w:t>Прочие расходы (счет 26) 128 тыс. руб.,</w:t>
      </w:r>
    </w:p>
    <w:p w14:paraId="7244A3F7" w14:textId="77777777" w:rsidR="00B90A59" w:rsidRPr="00E6674F" w:rsidRDefault="00B90A59" w:rsidP="00B90A59">
      <w:pPr>
        <w:ind w:right="-31" w:firstLine="709"/>
        <w:jc w:val="both"/>
        <w:rPr>
          <w:color w:val="000000"/>
        </w:rPr>
      </w:pPr>
      <w:r w:rsidRPr="00E6674F">
        <w:rPr>
          <w:color w:val="000000"/>
        </w:rPr>
        <w:t>8.</w:t>
      </w:r>
      <w:r w:rsidRPr="00E6674F">
        <w:rPr>
          <w:color w:val="000000"/>
        </w:rPr>
        <w:tab/>
        <w:t>Содержание легкового автотранспорта 1 671 тыс. руб.</w:t>
      </w:r>
    </w:p>
    <w:p w14:paraId="4E5321AE" w14:textId="77777777" w:rsidR="00B90A59" w:rsidRPr="00E6674F" w:rsidRDefault="00B90A59" w:rsidP="00B90A59">
      <w:pPr>
        <w:ind w:right="-31"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статьям, а также учетом имеющихся данных у регулятора по предыдущему оператору, использовавшего данный коммунальный комплекс, проведя анализ заявленных постатейных расходов и фактических показателей, экспертами предлагается к учету в НВВ на 2021 год принять сумму 3 545 тыс. руб., в том числе:</w:t>
      </w:r>
    </w:p>
    <w:p w14:paraId="6640003A" w14:textId="77777777" w:rsidR="00B90A59" w:rsidRPr="00E6674F" w:rsidRDefault="00B90A59" w:rsidP="00B90A59">
      <w:pPr>
        <w:ind w:right="-31" w:firstLine="709"/>
        <w:jc w:val="both"/>
        <w:rPr>
          <w:color w:val="000000"/>
        </w:rPr>
      </w:pPr>
      <w:r w:rsidRPr="00E6674F">
        <w:rPr>
          <w:color w:val="000000"/>
        </w:rPr>
        <w:t>1.</w:t>
      </w:r>
      <w:r w:rsidRPr="00E6674F">
        <w:rPr>
          <w:color w:val="000000"/>
        </w:rPr>
        <w:tab/>
        <w:t xml:space="preserve">Затраты по использованию полигона 1000 тыс. руб. Стоимость платы за размещение </w:t>
      </w:r>
      <w:proofErr w:type="spellStart"/>
      <w:r w:rsidRPr="00E6674F">
        <w:rPr>
          <w:color w:val="000000"/>
        </w:rPr>
        <w:t>золошлаковых</w:t>
      </w:r>
      <w:proofErr w:type="spellEnd"/>
      <w:r w:rsidRPr="00E6674F">
        <w:rPr>
          <w:color w:val="000000"/>
        </w:rPr>
        <w:t xml:space="preserve"> отходов принимается по договору с МУП «Полигон-Сервис» №13 от 01.08.2020, на оказание услуг по размещению и захоронению отходов (стр. 13, доп. пакет от 30.12.2020), в размере 320,62 руб./т отходов (без НДС). Объем </w:t>
      </w:r>
      <w:proofErr w:type="spellStart"/>
      <w:r w:rsidRPr="00E6674F">
        <w:rPr>
          <w:color w:val="000000"/>
        </w:rPr>
        <w:t>золошлаковой</w:t>
      </w:r>
      <w:proofErr w:type="spellEnd"/>
      <w:r w:rsidRPr="00E6674F">
        <w:rPr>
          <w:color w:val="000000"/>
        </w:rPr>
        <w:t xml:space="preserve"> смеси рассчитан исходя из нормативного потребления угля и зольности 15,9% принятой по условиям договора поставки АО ХК «СДС-Уголь» №466 от 11.12.2020 (стр. 6, доп. пакет от 29.12.2020),</w:t>
      </w:r>
    </w:p>
    <w:p w14:paraId="4055A01D" w14:textId="77777777" w:rsidR="00B90A59" w:rsidRPr="00E6674F" w:rsidRDefault="00B90A59" w:rsidP="00B90A59">
      <w:pPr>
        <w:ind w:right="-31" w:firstLine="709"/>
        <w:jc w:val="both"/>
        <w:rPr>
          <w:color w:val="000000"/>
        </w:rPr>
      </w:pPr>
      <w:r w:rsidRPr="00E6674F">
        <w:rPr>
          <w:color w:val="000000"/>
        </w:rPr>
        <w:t>2.</w:t>
      </w:r>
      <w:r w:rsidRPr="00E6674F">
        <w:rPr>
          <w:color w:val="000000"/>
        </w:rPr>
        <w:tab/>
        <w:t>Аренда нежилого помещения г. Тайга, ул. Кирова, 44 д., 208 тыс. руб. Договор и расчет предприятия отсутствует. Расходы приняты по факту 2019 года предыдущего оператора ООО «Кузбасская Энергокомпания»,</w:t>
      </w:r>
      <w:r w:rsidRPr="00E6674F">
        <w:rPr>
          <w:color w:val="000000"/>
        </w:rPr>
        <w:tab/>
      </w:r>
    </w:p>
    <w:p w14:paraId="2FEC59B8" w14:textId="77777777" w:rsidR="00B90A59" w:rsidRPr="00E6674F" w:rsidRDefault="00B90A59" w:rsidP="00B90A59">
      <w:pPr>
        <w:ind w:right="-31" w:firstLine="709"/>
        <w:jc w:val="both"/>
        <w:rPr>
          <w:color w:val="000000"/>
        </w:rPr>
      </w:pPr>
      <w:r w:rsidRPr="00E6674F">
        <w:rPr>
          <w:color w:val="000000"/>
        </w:rPr>
        <w:t>3.</w:t>
      </w:r>
      <w:r w:rsidRPr="00E6674F">
        <w:rPr>
          <w:color w:val="000000"/>
        </w:rPr>
        <w:tab/>
        <w:t>Аренда транспортного средства без экипажа 69 тыс. руб. Расчет затрат выполнен на основании принятых затрат на 2020 год для ранее эксплуатирующей тепловые комплексы компания ООО «Кузбасская энергокомпания», с учетом ИПЦ 2021/2020 = 1,036,</w:t>
      </w:r>
    </w:p>
    <w:p w14:paraId="193AB1E0" w14:textId="77777777" w:rsidR="00B90A59" w:rsidRPr="00E6674F" w:rsidRDefault="00B90A59" w:rsidP="00B90A59">
      <w:pPr>
        <w:ind w:right="-31" w:firstLine="709"/>
        <w:jc w:val="both"/>
        <w:rPr>
          <w:color w:val="000000"/>
        </w:rPr>
      </w:pPr>
      <w:r w:rsidRPr="00E6674F">
        <w:rPr>
          <w:color w:val="000000"/>
        </w:rPr>
        <w:t>4.</w:t>
      </w:r>
      <w:r w:rsidRPr="00E6674F">
        <w:rPr>
          <w:color w:val="000000"/>
        </w:rPr>
        <w:tab/>
        <w:t>Расходы по обслуживанию автомобиля 240 тыс. руб. Расчет затрат выполнен на основании принятых затрат на 2020 год для ранее эксплуатирующей тепловые комплексы компания ООО «Кузбасская энергокомпания», с учетом ИПЦ 2021/2020 = 1,036,</w:t>
      </w:r>
    </w:p>
    <w:p w14:paraId="7BC6A388" w14:textId="77777777" w:rsidR="00B90A59" w:rsidRPr="00E6674F" w:rsidRDefault="00B90A59" w:rsidP="00B90A59">
      <w:pPr>
        <w:ind w:right="-31" w:firstLine="709"/>
        <w:jc w:val="both"/>
        <w:rPr>
          <w:color w:val="000000"/>
        </w:rPr>
      </w:pPr>
      <w:r w:rsidRPr="00E6674F">
        <w:rPr>
          <w:color w:val="000000"/>
        </w:rPr>
        <w:t>5.</w:t>
      </w:r>
      <w:r w:rsidRPr="00E6674F">
        <w:rPr>
          <w:color w:val="000000"/>
        </w:rPr>
        <w:tab/>
        <w:t>Расходы на канцелярские товары (почта) 115 тыс. руб. Расходы приняты на уровне предложений предприятия,</w:t>
      </w:r>
    </w:p>
    <w:p w14:paraId="0E7C8B5A" w14:textId="77777777" w:rsidR="00B90A59" w:rsidRPr="00E6674F" w:rsidRDefault="00B90A59" w:rsidP="00B90A59">
      <w:pPr>
        <w:ind w:right="-31" w:firstLine="709"/>
        <w:jc w:val="both"/>
        <w:rPr>
          <w:color w:val="000000"/>
        </w:rPr>
      </w:pPr>
      <w:r w:rsidRPr="00E6674F">
        <w:rPr>
          <w:color w:val="000000"/>
        </w:rPr>
        <w:t>6.</w:t>
      </w:r>
      <w:r w:rsidRPr="00E6674F">
        <w:rPr>
          <w:color w:val="000000"/>
        </w:rPr>
        <w:tab/>
        <w:t>Расходы на вычислительную технику 137 тыс. руб. Обоснования предприятия к заявленным расходам отсутствуют. Расходы приняты по факту 2019 предыдущего оператора ООО «Кузбасская Энергокомпания», с учетом ИПЦ на 2020/2019 = 1,032 и 2021/2020 = 103,6,</w:t>
      </w:r>
    </w:p>
    <w:p w14:paraId="5AFAA162" w14:textId="77777777" w:rsidR="00B90A59" w:rsidRPr="00E6674F" w:rsidRDefault="00B90A59" w:rsidP="00B90A59">
      <w:pPr>
        <w:ind w:right="-31" w:firstLine="709"/>
        <w:jc w:val="both"/>
        <w:rPr>
          <w:color w:val="000000"/>
        </w:rPr>
      </w:pPr>
      <w:r w:rsidRPr="00E6674F">
        <w:rPr>
          <w:color w:val="000000"/>
        </w:rPr>
        <w:t>7.</w:t>
      </w:r>
      <w:r w:rsidRPr="00E6674F">
        <w:rPr>
          <w:color w:val="000000"/>
        </w:rPr>
        <w:tab/>
        <w:t>Прочие расходы (счет 26) 128 тыс. руб. Расходы приняты по факту 2019 предыдущего оператора ООО «Кузбасская Энергокомпания», с учетом ИПЦ на 2020/2019 = 1,032 и 2021/2020 = 103,6,</w:t>
      </w:r>
    </w:p>
    <w:p w14:paraId="5C0E1473" w14:textId="77777777" w:rsidR="00B90A59" w:rsidRPr="00E6674F" w:rsidRDefault="00B90A59" w:rsidP="00B90A59">
      <w:pPr>
        <w:ind w:right="-31" w:firstLine="709"/>
        <w:jc w:val="both"/>
        <w:rPr>
          <w:color w:val="000000"/>
        </w:rPr>
      </w:pPr>
      <w:r w:rsidRPr="00E6674F">
        <w:rPr>
          <w:color w:val="000000"/>
        </w:rPr>
        <w:t>8.</w:t>
      </w:r>
      <w:r w:rsidRPr="00E6674F">
        <w:rPr>
          <w:color w:val="000000"/>
        </w:rPr>
        <w:tab/>
        <w:t>Содержание легкового автотранспорта 1 647 тыс. руб. Обоснования предприятия к заявленным расходам отсутствуют. Расходы приняты по факту 2019 предыдущего оператора ООО «Кузбасская Энергокомпания», с учетом ИЦП по транспорту 2020/2019 = 1,032 и 2021/2020 = 103,6.</w:t>
      </w:r>
    </w:p>
    <w:p w14:paraId="2333768A" w14:textId="77777777" w:rsidR="00B90A59" w:rsidRPr="00E6674F" w:rsidRDefault="00B90A59" w:rsidP="00B90A59">
      <w:pPr>
        <w:ind w:right="-31" w:firstLine="709"/>
        <w:jc w:val="both"/>
        <w:rPr>
          <w:color w:val="000000"/>
        </w:rPr>
      </w:pPr>
      <w:r w:rsidRPr="00E6674F">
        <w:rPr>
          <w:color w:val="000000"/>
        </w:rPr>
        <w:t>Таким образом, другие расходы ООО «ТВКХ» принимаются в размере 3 545 тыс. руб. Корректировка в сторону снижения, относительно предложений предприятия, составила 1 237 тыс. руб., в связи с документальной необоснованностью заявленных расходов.</w:t>
      </w:r>
    </w:p>
    <w:p w14:paraId="08576227" w14:textId="77777777" w:rsidR="00B90A59" w:rsidRPr="00E6674F" w:rsidRDefault="00B90A59" w:rsidP="00B90A59">
      <w:pPr>
        <w:ind w:right="-31" w:firstLine="709"/>
        <w:jc w:val="both"/>
        <w:rPr>
          <w:color w:val="000000"/>
        </w:rPr>
      </w:pPr>
    </w:p>
    <w:p w14:paraId="1B5D39BA" w14:textId="77777777" w:rsidR="00B90A59" w:rsidRPr="00E6674F" w:rsidRDefault="00B90A59" w:rsidP="00B90A59">
      <w:pPr>
        <w:tabs>
          <w:tab w:val="left" w:pos="1134"/>
        </w:tabs>
        <w:ind w:firstLine="709"/>
        <w:jc w:val="center"/>
        <w:rPr>
          <w:b/>
          <w:color w:val="000000"/>
        </w:rPr>
      </w:pPr>
      <w:r w:rsidRPr="00E6674F">
        <w:rPr>
          <w:b/>
          <w:color w:val="000000"/>
        </w:rPr>
        <w:t>Затраты на ремонтные работы (ООО «ТВКХ»)</w:t>
      </w:r>
    </w:p>
    <w:p w14:paraId="627C59F4" w14:textId="77777777" w:rsidR="00B90A59" w:rsidRPr="00E6674F" w:rsidRDefault="00B90A59" w:rsidP="00B90A59">
      <w:pPr>
        <w:tabs>
          <w:tab w:val="left" w:pos="1134"/>
        </w:tabs>
        <w:ind w:firstLine="709"/>
        <w:jc w:val="both"/>
        <w:rPr>
          <w:color w:val="000000"/>
        </w:rPr>
      </w:pPr>
      <w:r w:rsidRPr="00E6674F">
        <w:rPr>
          <w:color w:val="000000"/>
        </w:rPr>
        <w:t>На 2021 год ООО «ТВКХ» сформированы расходы по статье «Затраты на ремонтные работы» в сумме 7 009 тыс. руб.</w:t>
      </w:r>
    </w:p>
    <w:p w14:paraId="5793C71F" w14:textId="77777777" w:rsidR="00B90A59" w:rsidRPr="00E6674F" w:rsidRDefault="00B90A59" w:rsidP="00B90A59">
      <w:pPr>
        <w:tabs>
          <w:tab w:val="left" w:pos="1134"/>
        </w:tabs>
        <w:ind w:firstLine="709"/>
        <w:jc w:val="both"/>
        <w:rPr>
          <w:color w:val="000000"/>
        </w:rPr>
      </w:pPr>
      <w:r w:rsidRPr="00E6674F">
        <w:rPr>
          <w:color w:val="000000"/>
        </w:rPr>
        <w:t xml:space="preserve">Данные затраты включают в себя материалы на проведение </w:t>
      </w:r>
      <w:r w:rsidRPr="00E6674F">
        <w:rPr>
          <w:bCs/>
          <w:color w:val="000000"/>
        </w:rPr>
        <w:t>текущего ремонта оборудования котельных и тепловых также автотракторной техники</w:t>
      </w:r>
      <w:r w:rsidRPr="00E6674F">
        <w:rPr>
          <w:color w:val="000000"/>
        </w:rPr>
        <w:t xml:space="preserve"> без транспортных расходов, аварийные расходы предприятия, техобслуживание.</w:t>
      </w:r>
    </w:p>
    <w:p w14:paraId="5B4AD62A" w14:textId="77777777" w:rsidR="00B90A59" w:rsidRPr="00E6674F" w:rsidRDefault="00B90A59" w:rsidP="00B90A59">
      <w:pPr>
        <w:tabs>
          <w:tab w:val="left" w:pos="1134"/>
        </w:tabs>
        <w:ind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расходам, экспертами предлагается к учету в НВВ на 2021 год принять затраты на уровне предложений предприятия, в сумме 7 009 тыс. руб.</w:t>
      </w:r>
    </w:p>
    <w:p w14:paraId="6106E44B" w14:textId="77777777" w:rsidR="00B90A59" w:rsidRPr="00E6674F" w:rsidRDefault="00B90A59" w:rsidP="00B90A59">
      <w:pPr>
        <w:ind w:right="-31" w:firstLine="709"/>
        <w:jc w:val="both"/>
        <w:rPr>
          <w:color w:val="000000"/>
        </w:rPr>
      </w:pPr>
      <w:r w:rsidRPr="00E6674F">
        <w:rPr>
          <w:color w:val="000000"/>
        </w:rPr>
        <w:t>Корректировка, относительно предложений предприятия, отсутствует.</w:t>
      </w:r>
    </w:p>
    <w:p w14:paraId="607105AF" w14:textId="77777777" w:rsidR="00B90A59" w:rsidRPr="00E6674F" w:rsidRDefault="00B90A59" w:rsidP="00B90A59">
      <w:pPr>
        <w:ind w:right="-31" w:firstLine="709"/>
        <w:jc w:val="both"/>
        <w:rPr>
          <w:color w:val="000000"/>
        </w:rPr>
      </w:pPr>
    </w:p>
    <w:p w14:paraId="6AF3EEC0" w14:textId="77777777" w:rsidR="00B90A59" w:rsidRPr="00E6674F" w:rsidRDefault="00B90A59" w:rsidP="00B90A59">
      <w:pPr>
        <w:tabs>
          <w:tab w:val="left" w:pos="1134"/>
        </w:tabs>
        <w:ind w:firstLine="709"/>
        <w:jc w:val="center"/>
        <w:rPr>
          <w:b/>
          <w:color w:val="000000"/>
        </w:rPr>
      </w:pPr>
      <w:r w:rsidRPr="00E6674F">
        <w:rPr>
          <w:b/>
          <w:color w:val="000000"/>
        </w:rPr>
        <w:t xml:space="preserve">Услуги банка по обслуживанию текущей деятельности </w:t>
      </w:r>
      <w:r w:rsidRPr="00E6674F">
        <w:rPr>
          <w:b/>
          <w:color w:val="000000"/>
        </w:rPr>
        <w:br/>
        <w:t>(ООО «ТВКХ»)</w:t>
      </w:r>
    </w:p>
    <w:p w14:paraId="2B1B3656" w14:textId="77777777" w:rsidR="00B90A59" w:rsidRPr="00E6674F" w:rsidRDefault="00B90A59" w:rsidP="00B90A59">
      <w:pPr>
        <w:tabs>
          <w:tab w:val="left" w:pos="8080"/>
        </w:tabs>
        <w:ind w:right="-31" w:firstLine="709"/>
        <w:jc w:val="both"/>
        <w:rPr>
          <w:color w:val="000000"/>
        </w:rPr>
      </w:pPr>
      <w:r w:rsidRPr="00E6674F">
        <w:rPr>
          <w:color w:val="000000"/>
        </w:rPr>
        <w:t>Общество заявило расходы на «Услуги банка по обслуживанию текущей деятельности» на сумму 187 тыс. руб.</w:t>
      </w:r>
    </w:p>
    <w:p w14:paraId="4E003B03" w14:textId="77777777" w:rsidR="00B90A59" w:rsidRPr="00E6674F" w:rsidRDefault="00B90A59" w:rsidP="00B90A59">
      <w:pPr>
        <w:tabs>
          <w:tab w:val="left" w:pos="8080"/>
        </w:tabs>
        <w:ind w:right="-31"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расходам, экспертами предлагается к учету в НВВ на 2021 год принять затраты на уровне предложений предприятия, в сумме 187 тыс. руб.</w:t>
      </w:r>
    </w:p>
    <w:p w14:paraId="79E4BDA6" w14:textId="77777777" w:rsidR="00B90A59" w:rsidRPr="00E6674F" w:rsidRDefault="00B90A59" w:rsidP="00B90A59">
      <w:pPr>
        <w:tabs>
          <w:tab w:val="left" w:pos="8080"/>
        </w:tabs>
        <w:ind w:right="-31" w:firstLine="709"/>
        <w:jc w:val="both"/>
        <w:rPr>
          <w:color w:val="000000"/>
        </w:rPr>
      </w:pPr>
      <w:r w:rsidRPr="00E6674F">
        <w:rPr>
          <w:color w:val="000000"/>
        </w:rPr>
        <w:t>Корректировка, относительно предложений предприятия, отсутствует.</w:t>
      </w:r>
    </w:p>
    <w:p w14:paraId="574C8828" w14:textId="77777777" w:rsidR="00B90A59" w:rsidRPr="00E6674F" w:rsidRDefault="00B90A59" w:rsidP="00B90A59">
      <w:pPr>
        <w:tabs>
          <w:tab w:val="left" w:pos="8080"/>
        </w:tabs>
        <w:ind w:right="-31" w:firstLine="709"/>
        <w:jc w:val="both"/>
        <w:rPr>
          <w:color w:val="000000"/>
        </w:rPr>
      </w:pPr>
    </w:p>
    <w:p w14:paraId="2E10544D" w14:textId="77777777" w:rsidR="00B90A59" w:rsidRPr="00E6674F" w:rsidRDefault="00B90A59" w:rsidP="00B90A59">
      <w:pPr>
        <w:tabs>
          <w:tab w:val="left" w:pos="1134"/>
        </w:tabs>
        <w:ind w:firstLine="709"/>
        <w:jc w:val="center"/>
        <w:rPr>
          <w:b/>
          <w:color w:val="000000"/>
        </w:rPr>
      </w:pPr>
      <w:r w:rsidRPr="00E6674F">
        <w:rPr>
          <w:b/>
          <w:color w:val="000000"/>
        </w:rPr>
        <w:t>Амортизация (ООО «ТВКХ»)</w:t>
      </w:r>
    </w:p>
    <w:p w14:paraId="437EEBC8" w14:textId="77777777" w:rsidR="00B90A59" w:rsidRPr="00E6674F" w:rsidRDefault="00B90A59" w:rsidP="00B90A59">
      <w:pPr>
        <w:ind w:right="-31" w:firstLine="720"/>
        <w:jc w:val="both"/>
        <w:rPr>
          <w:color w:val="000000"/>
        </w:rPr>
      </w:pPr>
      <w:r w:rsidRPr="00E6674F">
        <w:rPr>
          <w:color w:val="000000"/>
        </w:rPr>
        <w:t>Предприятием заявлены расходы по статье на сумму 364 тыс. руб.</w:t>
      </w:r>
    </w:p>
    <w:p w14:paraId="77284161" w14:textId="77777777" w:rsidR="00B90A59" w:rsidRPr="00E6674F" w:rsidRDefault="00B90A59" w:rsidP="00B90A59">
      <w:pPr>
        <w:ind w:right="-31"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Учитывая необходимость несения расходов по заявленным расходам, экспертами предлагается к учету в НВВ на 2021 год принять затраты на уровне предложений предприятия, в сумме 364 тыс. руб.</w:t>
      </w:r>
    </w:p>
    <w:p w14:paraId="5E610B64" w14:textId="77777777" w:rsidR="00B90A59" w:rsidRPr="00E6674F" w:rsidRDefault="00B90A59" w:rsidP="00B90A59">
      <w:pPr>
        <w:ind w:right="-31" w:firstLine="709"/>
        <w:jc w:val="both"/>
        <w:rPr>
          <w:color w:val="000000"/>
        </w:rPr>
      </w:pPr>
      <w:r w:rsidRPr="00E6674F">
        <w:rPr>
          <w:color w:val="000000"/>
        </w:rPr>
        <w:t>Корректировка, относительно предложений предприятия, отсутствует.</w:t>
      </w:r>
    </w:p>
    <w:p w14:paraId="4BFEDD8F" w14:textId="77777777" w:rsidR="00B90A59" w:rsidRPr="00E6674F" w:rsidRDefault="00B90A59" w:rsidP="00B90A59">
      <w:pPr>
        <w:ind w:right="-31" w:firstLine="709"/>
        <w:jc w:val="both"/>
        <w:rPr>
          <w:b/>
          <w:i/>
          <w:color w:val="000000"/>
        </w:rPr>
      </w:pPr>
    </w:p>
    <w:p w14:paraId="0B8695D0" w14:textId="77777777" w:rsidR="00B90A59" w:rsidRPr="00E6674F" w:rsidRDefault="00B90A59" w:rsidP="00B90A59">
      <w:pPr>
        <w:tabs>
          <w:tab w:val="left" w:pos="1134"/>
        </w:tabs>
        <w:ind w:firstLine="709"/>
        <w:jc w:val="center"/>
        <w:rPr>
          <w:b/>
          <w:color w:val="000000"/>
        </w:rPr>
      </w:pPr>
      <w:r w:rsidRPr="00E6674F">
        <w:rPr>
          <w:b/>
          <w:color w:val="000000"/>
        </w:rPr>
        <w:t>Расходы на обязательное страхование (ООО «ТВКХ»)</w:t>
      </w:r>
    </w:p>
    <w:p w14:paraId="452DFE64" w14:textId="77777777" w:rsidR="00B90A59" w:rsidRPr="00E6674F" w:rsidRDefault="00B90A59" w:rsidP="00B90A59">
      <w:pPr>
        <w:ind w:right="-31" w:firstLine="709"/>
        <w:jc w:val="both"/>
        <w:rPr>
          <w:color w:val="000000"/>
        </w:rPr>
      </w:pPr>
      <w:r w:rsidRPr="00E6674F">
        <w:rPr>
          <w:color w:val="000000"/>
        </w:rPr>
        <w:t>Общество к учету в затратах на «Расходы на обязательное страхование» в сумме 9 тыс. руб.</w:t>
      </w:r>
    </w:p>
    <w:p w14:paraId="10851427" w14:textId="77777777" w:rsidR="00B90A59" w:rsidRPr="00E6674F" w:rsidRDefault="00B90A59" w:rsidP="00B90A59">
      <w:pPr>
        <w:ind w:right="-31" w:firstLine="709"/>
        <w:jc w:val="both"/>
        <w:rPr>
          <w:color w:val="000000"/>
        </w:rPr>
      </w:pPr>
      <w:r w:rsidRPr="00E6674F">
        <w:rPr>
          <w:color w:val="000000"/>
        </w:rPr>
        <w:t>Экспертами проанализированы заявленные расходы и обоснования, представленные предприятием. Расходы приняты по факту 2019 предыдущего оператора ООО «Кузбасская Энергокомпания», в сумме 9 тыс. руб.</w:t>
      </w:r>
    </w:p>
    <w:p w14:paraId="5C62DD21" w14:textId="77777777" w:rsidR="00B90A59" w:rsidRPr="00E6674F" w:rsidRDefault="00B90A59" w:rsidP="00B90A59">
      <w:pPr>
        <w:ind w:right="-31" w:firstLine="709"/>
        <w:jc w:val="both"/>
        <w:rPr>
          <w:color w:val="000000"/>
        </w:rPr>
      </w:pPr>
      <w:r w:rsidRPr="00E6674F">
        <w:rPr>
          <w:color w:val="000000"/>
        </w:rPr>
        <w:t>Корректировка, относительно предложений предприятия, отсутствует.</w:t>
      </w:r>
    </w:p>
    <w:p w14:paraId="57CA2755" w14:textId="77777777" w:rsidR="00B90A59" w:rsidRPr="00E6674F" w:rsidRDefault="00B90A59" w:rsidP="00B90A59">
      <w:pPr>
        <w:ind w:right="-31" w:firstLine="709"/>
        <w:jc w:val="both"/>
        <w:rPr>
          <w:color w:val="000000"/>
        </w:rPr>
      </w:pPr>
    </w:p>
    <w:p w14:paraId="0153DAC0" w14:textId="77777777" w:rsidR="00B90A59" w:rsidRPr="00E6674F" w:rsidRDefault="00B90A59" w:rsidP="00B90A59">
      <w:pPr>
        <w:tabs>
          <w:tab w:val="left" w:pos="1134"/>
        </w:tabs>
        <w:ind w:left="426" w:right="-31"/>
        <w:jc w:val="center"/>
        <w:rPr>
          <w:color w:val="000000"/>
        </w:rPr>
      </w:pPr>
      <w:r>
        <w:rPr>
          <w:b/>
          <w:color w:val="000000"/>
        </w:rPr>
        <w:br w:type="page"/>
      </w:r>
      <w:r w:rsidRPr="00E6674F">
        <w:rPr>
          <w:b/>
          <w:color w:val="000000"/>
        </w:rPr>
        <w:t>Налоги (ООО «ТВКХ»)</w:t>
      </w:r>
    </w:p>
    <w:p w14:paraId="08FB9653" w14:textId="77777777" w:rsidR="00B90A59" w:rsidRPr="00E6674F" w:rsidRDefault="00B90A59" w:rsidP="00B90A59">
      <w:pPr>
        <w:ind w:right="-31" w:firstLine="720"/>
        <w:jc w:val="both"/>
        <w:rPr>
          <w:color w:val="000000"/>
        </w:rPr>
      </w:pPr>
      <w:r w:rsidRPr="00E6674F">
        <w:rPr>
          <w:color w:val="000000"/>
        </w:rPr>
        <w:t>Предприятием заявлены расходы по статье «Налоги» на сумму 52 тыс. руб.</w:t>
      </w:r>
    </w:p>
    <w:p w14:paraId="36C2A5D3" w14:textId="77777777" w:rsidR="00B90A59" w:rsidRPr="00E6674F" w:rsidRDefault="00B90A59" w:rsidP="00B90A59">
      <w:pPr>
        <w:ind w:right="-31" w:firstLine="709"/>
        <w:jc w:val="both"/>
        <w:rPr>
          <w:color w:val="000000"/>
        </w:rPr>
      </w:pPr>
      <w:r w:rsidRPr="00E6674F">
        <w:rPr>
          <w:color w:val="000000"/>
        </w:rPr>
        <w:t>Учитывая необходимость несения расходов по заявленным расходам, экспертами предлагается к учету в НВВ на 2021 год принять затраты на уровне предложений предприятия, в сумме 52 тыс. руб.</w:t>
      </w:r>
    </w:p>
    <w:p w14:paraId="6460736B" w14:textId="77777777" w:rsidR="00B90A59" w:rsidRPr="00E6674F" w:rsidRDefault="00B90A59" w:rsidP="00B90A59">
      <w:pPr>
        <w:ind w:right="-31" w:firstLine="709"/>
        <w:jc w:val="both"/>
        <w:rPr>
          <w:color w:val="000000"/>
        </w:rPr>
      </w:pPr>
      <w:r w:rsidRPr="00E6674F">
        <w:rPr>
          <w:color w:val="000000"/>
        </w:rPr>
        <w:t>Корректировка, относительно предложений предприятия, отсутствует.</w:t>
      </w:r>
    </w:p>
    <w:p w14:paraId="6338B745" w14:textId="77777777" w:rsidR="00B90A59" w:rsidRPr="00E6674F" w:rsidRDefault="00B90A59" w:rsidP="00B90A59">
      <w:pPr>
        <w:ind w:right="-31" w:firstLine="720"/>
        <w:jc w:val="both"/>
        <w:rPr>
          <w:color w:val="000000"/>
        </w:rPr>
      </w:pPr>
    </w:p>
    <w:p w14:paraId="11DBC562" w14:textId="77777777" w:rsidR="00B90A59" w:rsidRPr="00E6674F" w:rsidRDefault="00B90A59" w:rsidP="00B90A59">
      <w:pPr>
        <w:ind w:right="-31" w:firstLine="720"/>
        <w:jc w:val="both"/>
        <w:rPr>
          <w:b/>
          <w:bCs/>
          <w:color w:val="000000"/>
        </w:rPr>
      </w:pPr>
      <w:r w:rsidRPr="00E6674F">
        <w:rPr>
          <w:color w:val="000000"/>
        </w:rPr>
        <w:t>Плановые, экономически обоснованные, расходы на технологическое обслуживание производства и передачи тепловой энергии для ООО «ТВКХ» принимается экспертами в сумме 93 113 тыс. руб.</w:t>
      </w:r>
    </w:p>
    <w:p w14:paraId="373008FC" w14:textId="77777777" w:rsidR="00B90A59" w:rsidRPr="00E6674F" w:rsidRDefault="00B90A59" w:rsidP="00B90A59">
      <w:pPr>
        <w:ind w:right="-31" w:firstLine="720"/>
        <w:jc w:val="both"/>
        <w:rPr>
          <w:color w:val="000000"/>
        </w:rPr>
      </w:pPr>
      <w:r w:rsidRPr="00E6674F">
        <w:rPr>
          <w:color w:val="000000"/>
        </w:rPr>
        <w:t>Общая сумма корректировки заявленных расходов ООО «ТВКХ», вошедшая в статью «Услуги производственного характера» по ОАО «СКЭК» на 2021 год, по сравнению с предложениями предприятия (</w:t>
      </w:r>
      <w:r>
        <w:rPr>
          <w:color w:val="000000"/>
        </w:rPr>
        <w:t>102 302</w:t>
      </w:r>
      <w:r w:rsidRPr="00E6674F">
        <w:rPr>
          <w:color w:val="000000"/>
        </w:rPr>
        <w:t xml:space="preserve"> тыс. руб.) в сторону снижения составила </w:t>
      </w:r>
      <w:r>
        <w:rPr>
          <w:color w:val="000000"/>
        </w:rPr>
        <w:t>9 189</w:t>
      </w:r>
      <w:r w:rsidRPr="00E6674F">
        <w:rPr>
          <w:color w:val="000000"/>
        </w:rPr>
        <w:t xml:space="preserve"> тыс. руб. Расходы и корректировки по статьям затрат отражены в таблице 15.</w:t>
      </w:r>
    </w:p>
    <w:p w14:paraId="48D570DB" w14:textId="77777777" w:rsidR="00B90A59" w:rsidRPr="00E6674F" w:rsidRDefault="00B90A59" w:rsidP="00B90A59">
      <w:pPr>
        <w:spacing w:line="259" w:lineRule="auto"/>
        <w:ind w:firstLine="709"/>
        <w:contextualSpacing/>
        <w:jc w:val="right"/>
        <w:rPr>
          <w:rFonts w:eastAsia="Calibri"/>
          <w:color w:val="000000"/>
          <w:lang w:eastAsia="en-US"/>
        </w:rPr>
      </w:pPr>
      <w:r w:rsidRPr="00E6674F">
        <w:rPr>
          <w:rFonts w:eastAsia="Calibri"/>
          <w:color w:val="000000"/>
          <w:lang w:eastAsia="en-US"/>
        </w:rPr>
        <w:t>Таблица 15</w:t>
      </w:r>
    </w:p>
    <w:p w14:paraId="3F575C13" w14:textId="77777777" w:rsidR="00B90A59" w:rsidRPr="00E6674F" w:rsidRDefault="00B90A59" w:rsidP="00B90A59">
      <w:pPr>
        <w:ind w:right="-31" w:firstLine="709"/>
        <w:jc w:val="both"/>
        <w:rPr>
          <w:rFonts w:eastAsia="Calibri"/>
          <w:color w:val="000000"/>
          <w:lang w:eastAsia="en-US"/>
        </w:rPr>
      </w:pPr>
      <w:r w:rsidRPr="00E6674F">
        <w:rPr>
          <w:rFonts w:eastAsia="Calibri"/>
          <w:color w:val="000000"/>
          <w:lang w:eastAsia="en-US"/>
        </w:rPr>
        <w:t>Анализ расходов и корректировки по статьям затрат ООО «ТВКХ» на 2021 год.</w:t>
      </w:r>
    </w:p>
    <w:tbl>
      <w:tblPr>
        <w:tblW w:w="9777" w:type="dxa"/>
        <w:tblInd w:w="-10" w:type="dxa"/>
        <w:tblLook w:val="04A0" w:firstRow="1" w:lastRow="0" w:firstColumn="1" w:lastColumn="0" w:noHBand="0" w:noVBand="1"/>
      </w:tblPr>
      <w:tblGrid>
        <w:gridCol w:w="777"/>
        <w:gridCol w:w="3551"/>
        <w:gridCol w:w="895"/>
        <w:gridCol w:w="1552"/>
        <w:gridCol w:w="1505"/>
        <w:gridCol w:w="1497"/>
      </w:tblGrid>
      <w:tr w:rsidR="00B90A59" w:rsidRPr="00E6674F" w14:paraId="2DDC3B15" w14:textId="77777777" w:rsidTr="007E6DA6">
        <w:trPr>
          <w:trHeight w:val="523"/>
          <w:tblHeader/>
        </w:trPr>
        <w:tc>
          <w:tcPr>
            <w:tcW w:w="77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5740891" w14:textId="77777777" w:rsidR="00B90A59" w:rsidRPr="00E6674F" w:rsidRDefault="00B90A59" w:rsidP="007E6DA6">
            <w:pPr>
              <w:jc w:val="center"/>
              <w:rPr>
                <w:color w:val="000000"/>
                <w:sz w:val="20"/>
                <w:szCs w:val="20"/>
              </w:rPr>
            </w:pPr>
            <w:r w:rsidRPr="00E6674F">
              <w:rPr>
                <w:color w:val="000000"/>
                <w:sz w:val="20"/>
                <w:szCs w:val="20"/>
              </w:rPr>
              <w:t>№ п/п</w:t>
            </w:r>
          </w:p>
        </w:tc>
        <w:tc>
          <w:tcPr>
            <w:tcW w:w="3551" w:type="dxa"/>
            <w:tcBorders>
              <w:top w:val="single" w:sz="8" w:space="0" w:color="auto"/>
              <w:left w:val="nil"/>
              <w:bottom w:val="single" w:sz="8" w:space="0" w:color="auto"/>
              <w:right w:val="nil"/>
            </w:tcBorders>
            <w:shd w:val="clear" w:color="auto" w:fill="auto"/>
            <w:noWrap/>
            <w:vAlign w:val="center"/>
            <w:hideMark/>
          </w:tcPr>
          <w:p w14:paraId="1F7956FA" w14:textId="77777777" w:rsidR="00B90A59" w:rsidRPr="00E6674F" w:rsidRDefault="00B90A59" w:rsidP="007E6DA6">
            <w:pPr>
              <w:jc w:val="center"/>
              <w:rPr>
                <w:color w:val="000000"/>
                <w:sz w:val="20"/>
                <w:szCs w:val="20"/>
              </w:rPr>
            </w:pPr>
            <w:r w:rsidRPr="00E6674F">
              <w:rPr>
                <w:color w:val="000000"/>
                <w:sz w:val="20"/>
                <w:szCs w:val="20"/>
              </w:rPr>
              <w:t>Статья расходов</w:t>
            </w:r>
          </w:p>
        </w:tc>
        <w:tc>
          <w:tcPr>
            <w:tcW w:w="8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0A866C" w14:textId="77777777" w:rsidR="00B90A59" w:rsidRPr="00E6674F" w:rsidRDefault="00B90A59" w:rsidP="007E6DA6">
            <w:pPr>
              <w:jc w:val="center"/>
              <w:rPr>
                <w:color w:val="000000"/>
                <w:sz w:val="20"/>
                <w:szCs w:val="20"/>
              </w:rPr>
            </w:pPr>
            <w:r w:rsidRPr="00E6674F">
              <w:rPr>
                <w:color w:val="000000"/>
                <w:sz w:val="20"/>
                <w:szCs w:val="20"/>
              </w:rPr>
              <w:t>ед. изм.</w:t>
            </w:r>
          </w:p>
        </w:tc>
        <w:tc>
          <w:tcPr>
            <w:tcW w:w="1552" w:type="dxa"/>
            <w:tcBorders>
              <w:top w:val="single" w:sz="8" w:space="0" w:color="auto"/>
              <w:left w:val="single" w:sz="8" w:space="0" w:color="auto"/>
              <w:bottom w:val="single" w:sz="8" w:space="0" w:color="auto"/>
              <w:right w:val="nil"/>
            </w:tcBorders>
            <w:shd w:val="clear" w:color="auto" w:fill="auto"/>
            <w:vAlign w:val="center"/>
            <w:hideMark/>
          </w:tcPr>
          <w:p w14:paraId="67D3894A" w14:textId="77777777" w:rsidR="00B90A59" w:rsidRPr="00E6674F" w:rsidRDefault="00B90A59" w:rsidP="007E6DA6">
            <w:pPr>
              <w:jc w:val="center"/>
              <w:rPr>
                <w:bCs/>
                <w:color w:val="000000"/>
                <w:sz w:val="20"/>
                <w:szCs w:val="20"/>
              </w:rPr>
            </w:pPr>
            <w:r w:rsidRPr="00E6674F">
              <w:rPr>
                <w:bCs/>
                <w:color w:val="000000"/>
                <w:sz w:val="20"/>
                <w:szCs w:val="20"/>
              </w:rPr>
              <w:t>Смета ООО «ТВКХ» на техническое обслуживание на 2021 год</w:t>
            </w:r>
          </w:p>
        </w:tc>
        <w:tc>
          <w:tcPr>
            <w:tcW w:w="15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46D498" w14:textId="77777777" w:rsidR="00B90A59" w:rsidRPr="00E6674F" w:rsidRDefault="00B90A59" w:rsidP="007E6DA6">
            <w:pPr>
              <w:jc w:val="center"/>
              <w:rPr>
                <w:bCs/>
                <w:color w:val="000000"/>
                <w:sz w:val="20"/>
                <w:szCs w:val="20"/>
              </w:rPr>
            </w:pPr>
            <w:r w:rsidRPr="00E6674F">
              <w:rPr>
                <w:bCs/>
                <w:color w:val="000000"/>
                <w:sz w:val="20"/>
                <w:szCs w:val="20"/>
              </w:rPr>
              <w:t>Предложения на 2021 год эксперты</w:t>
            </w:r>
          </w:p>
        </w:tc>
        <w:tc>
          <w:tcPr>
            <w:tcW w:w="1497" w:type="dxa"/>
            <w:tcBorders>
              <w:top w:val="single" w:sz="8" w:space="0" w:color="auto"/>
              <w:left w:val="nil"/>
              <w:bottom w:val="single" w:sz="8" w:space="0" w:color="auto"/>
              <w:right w:val="single" w:sz="8" w:space="0" w:color="auto"/>
            </w:tcBorders>
            <w:shd w:val="clear" w:color="auto" w:fill="auto"/>
            <w:vAlign w:val="center"/>
            <w:hideMark/>
          </w:tcPr>
          <w:p w14:paraId="6D569698" w14:textId="77777777" w:rsidR="00B90A59" w:rsidRPr="00E6674F" w:rsidRDefault="00B90A59" w:rsidP="007E6DA6">
            <w:pPr>
              <w:jc w:val="center"/>
              <w:rPr>
                <w:bCs/>
                <w:color w:val="000000"/>
                <w:sz w:val="20"/>
                <w:szCs w:val="20"/>
              </w:rPr>
            </w:pPr>
            <w:r w:rsidRPr="00E6674F">
              <w:rPr>
                <w:bCs/>
                <w:color w:val="000000"/>
                <w:sz w:val="20"/>
                <w:szCs w:val="20"/>
              </w:rPr>
              <w:t>Отклонения от предложений предприятия</w:t>
            </w:r>
          </w:p>
        </w:tc>
      </w:tr>
      <w:tr w:rsidR="00B90A59" w:rsidRPr="00E6674F" w14:paraId="205C0C3D" w14:textId="77777777" w:rsidTr="007E6DA6">
        <w:trPr>
          <w:trHeight w:val="31"/>
          <w:tblHeader/>
        </w:trPr>
        <w:tc>
          <w:tcPr>
            <w:tcW w:w="777" w:type="dxa"/>
            <w:vMerge/>
            <w:tcBorders>
              <w:top w:val="single" w:sz="8" w:space="0" w:color="auto"/>
              <w:left w:val="single" w:sz="8" w:space="0" w:color="auto"/>
              <w:bottom w:val="single" w:sz="4" w:space="0" w:color="auto"/>
              <w:right w:val="single" w:sz="8" w:space="0" w:color="auto"/>
            </w:tcBorders>
            <w:shd w:val="clear" w:color="auto" w:fill="auto"/>
            <w:vAlign w:val="center"/>
            <w:hideMark/>
          </w:tcPr>
          <w:p w14:paraId="74D363D3" w14:textId="77777777" w:rsidR="00B90A59" w:rsidRPr="00E6674F" w:rsidRDefault="00B90A59" w:rsidP="007E6DA6">
            <w:pPr>
              <w:jc w:val="center"/>
              <w:rPr>
                <w:color w:val="000000"/>
                <w:sz w:val="20"/>
                <w:szCs w:val="20"/>
              </w:rPr>
            </w:pPr>
          </w:p>
        </w:tc>
        <w:tc>
          <w:tcPr>
            <w:tcW w:w="3551" w:type="dxa"/>
            <w:tcBorders>
              <w:top w:val="nil"/>
              <w:left w:val="nil"/>
              <w:bottom w:val="single" w:sz="4" w:space="0" w:color="auto"/>
              <w:right w:val="nil"/>
            </w:tcBorders>
            <w:shd w:val="clear" w:color="auto" w:fill="auto"/>
            <w:noWrap/>
            <w:vAlign w:val="center"/>
            <w:hideMark/>
          </w:tcPr>
          <w:p w14:paraId="6CA995A1" w14:textId="77777777" w:rsidR="00B90A59" w:rsidRPr="00E6674F" w:rsidRDefault="00B90A59" w:rsidP="007E6DA6">
            <w:pPr>
              <w:jc w:val="center"/>
              <w:rPr>
                <w:color w:val="000000"/>
                <w:sz w:val="20"/>
                <w:szCs w:val="20"/>
              </w:rPr>
            </w:pPr>
            <w:r w:rsidRPr="00E6674F">
              <w:rPr>
                <w:color w:val="000000"/>
                <w:sz w:val="20"/>
                <w:szCs w:val="20"/>
              </w:rPr>
              <w:t>1</w:t>
            </w:r>
          </w:p>
        </w:tc>
        <w:tc>
          <w:tcPr>
            <w:tcW w:w="895" w:type="dxa"/>
            <w:tcBorders>
              <w:top w:val="nil"/>
              <w:left w:val="single" w:sz="8" w:space="0" w:color="auto"/>
              <w:bottom w:val="single" w:sz="4" w:space="0" w:color="auto"/>
              <w:right w:val="single" w:sz="8" w:space="0" w:color="auto"/>
            </w:tcBorders>
            <w:shd w:val="clear" w:color="auto" w:fill="auto"/>
            <w:noWrap/>
            <w:vAlign w:val="center"/>
            <w:hideMark/>
          </w:tcPr>
          <w:p w14:paraId="40DE249E" w14:textId="77777777" w:rsidR="00B90A59" w:rsidRPr="00E6674F" w:rsidRDefault="00B90A59" w:rsidP="007E6DA6">
            <w:pPr>
              <w:jc w:val="center"/>
              <w:rPr>
                <w:color w:val="000000"/>
                <w:sz w:val="20"/>
                <w:szCs w:val="20"/>
              </w:rPr>
            </w:pPr>
            <w:r w:rsidRPr="00E6674F">
              <w:rPr>
                <w:color w:val="000000"/>
                <w:sz w:val="20"/>
                <w:szCs w:val="20"/>
              </w:rPr>
              <w:t>2</w:t>
            </w:r>
          </w:p>
        </w:tc>
        <w:tc>
          <w:tcPr>
            <w:tcW w:w="1552" w:type="dxa"/>
            <w:tcBorders>
              <w:top w:val="nil"/>
              <w:left w:val="nil"/>
              <w:bottom w:val="single" w:sz="4" w:space="0" w:color="auto"/>
              <w:right w:val="nil"/>
            </w:tcBorders>
            <w:shd w:val="clear" w:color="auto" w:fill="auto"/>
            <w:vAlign w:val="center"/>
            <w:hideMark/>
          </w:tcPr>
          <w:p w14:paraId="252FA73A" w14:textId="77777777" w:rsidR="00B90A59" w:rsidRPr="00E6674F" w:rsidRDefault="00B90A59" w:rsidP="007E6DA6">
            <w:pPr>
              <w:jc w:val="center"/>
              <w:rPr>
                <w:bCs/>
                <w:color w:val="000000"/>
                <w:sz w:val="20"/>
                <w:szCs w:val="20"/>
              </w:rPr>
            </w:pPr>
            <w:r w:rsidRPr="00E6674F">
              <w:rPr>
                <w:bCs/>
                <w:color w:val="000000"/>
                <w:sz w:val="20"/>
                <w:szCs w:val="20"/>
              </w:rPr>
              <w:t>3</w:t>
            </w:r>
          </w:p>
        </w:tc>
        <w:tc>
          <w:tcPr>
            <w:tcW w:w="1505" w:type="dxa"/>
            <w:tcBorders>
              <w:top w:val="nil"/>
              <w:left w:val="single" w:sz="8" w:space="0" w:color="auto"/>
              <w:bottom w:val="single" w:sz="4" w:space="0" w:color="auto"/>
              <w:right w:val="single" w:sz="8" w:space="0" w:color="auto"/>
            </w:tcBorders>
            <w:shd w:val="clear" w:color="auto" w:fill="auto"/>
            <w:vAlign w:val="center"/>
            <w:hideMark/>
          </w:tcPr>
          <w:p w14:paraId="302F3024" w14:textId="77777777" w:rsidR="00B90A59" w:rsidRPr="00E6674F" w:rsidRDefault="00B90A59" w:rsidP="007E6DA6">
            <w:pPr>
              <w:jc w:val="center"/>
              <w:rPr>
                <w:bCs/>
                <w:color w:val="000000"/>
                <w:sz w:val="20"/>
                <w:szCs w:val="20"/>
              </w:rPr>
            </w:pPr>
            <w:r w:rsidRPr="00E6674F">
              <w:rPr>
                <w:bCs/>
                <w:color w:val="000000"/>
                <w:sz w:val="20"/>
                <w:szCs w:val="20"/>
              </w:rPr>
              <w:t>4</w:t>
            </w:r>
          </w:p>
        </w:tc>
        <w:tc>
          <w:tcPr>
            <w:tcW w:w="1497" w:type="dxa"/>
            <w:tcBorders>
              <w:top w:val="nil"/>
              <w:left w:val="nil"/>
              <w:bottom w:val="single" w:sz="4" w:space="0" w:color="auto"/>
              <w:right w:val="single" w:sz="8" w:space="0" w:color="auto"/>
            </w:tcBorders>
            <w:shd w:val="clear" w:color="auto" w:fill="auto"/>
            <w:vAlign w:val="center"/>
            <w:hideMark/>
          </w:tcPr>
          <w:p w14:paraId="1D56A747" w14:textId="77777777" w:rsidR="00B90A59" w:rsidRPr="00E6674F" w:rsidRDefault="00B90A59" w:rsidP="007E6DA6">
            <w:pPr>
              <w:jc w:val="center"/>
              <w:rPr>
                <w:bCs/>
                <w:color w:val="000000"/>
                <w:sz w:val="20"/>
                <w:szCs w:val="20"/>
              </w:rPr>
            </w:pPr>
            <w:r w:rsidRPr="00E6674F">
              <w:rPr>
                <w:bCs/>
                <w:color w:val="000000"/>
                <w:sz w:val="20"/>
                <w:szCs w:val="20"/>
              </w:rPr>
              <w:t>5</w:t>
            </w:r>
          </w:p>
        </w:tc>
      </w:tr>
      <w:tr w:rsidR="00B90A59" w:rsidRPr="00E6674F" w14:paraId="340E6CFE" w14:textId="77777777" w:rsidTr="007E6DA6">
        <w:trPr>
          <w:trHeight w:val="176"/>
        </w:trPr>
        <w:tc>
          <w:tcPr>
            <w:tcW w:w="777" w:type="dxa"/>
            <w:tcBorders>
              <w:top w:val="single" w:sz="4" w:space="0" w:color="auto"/>
              <w:left w:val="single" w:sz="8" w:space="0" w:color="auto"/>
              <w:bottom w:val="single" w:sz="4" w:space="0" w:color="auto"/>
              <w:right w:val="nil"/>
            </w:tcBorders>
            <w:shd w:val="clear" w:color="auto" w:fill="auto"/>
            <w:noWrap/>
            <w:vAlign w:val="center"/>
            <w:hideMark/>
          </w:tcPr>
          <w:p w14:paraId="064E318B" w14:textId="77777777" w:rsidR="00B90A59" w:rsidRPr="00E6674F" w:rsidRDefault="00B90A59" w:rsidP="007E6DA6">
            <w:pPr>
              <w:jc w:val="center"/>
              <w:rPr>
                <w:color w:val="000000"/>
                <w:sz w:val="20"/>
                <w:szCs w:val="20"/>
              </w:rPr>
            </w:pPr>
            <w:r w:rsidRPr="00E6674F">
              <w:rPr>
                <w:color w:val="000000"/>
                <w:sz w:val="20"/>
                <w:szCs w:val="20"/>
              </w:rPr>
              <w:t>1</w:t>
            </w:r>
          </w:p>
        </w:tc>
        <w:tc>
          <w:tcPr>
            <w:tcW w:w="3551" w:type="dxa"/>
            <w:tcBorders>
              <w:top w:val="single" w:sz="4" w:space="0" w:color="auto"/>
              <w:left w:val="single" w:sz="8" w:space="0" w:color="auto"/>
              <w:bottom w:val="single" w:sz="4" w:space="0" w:color="auto"/>
              <w:right w:val="nil"/>
            </w:tcBorders>
            <w:shd w:val="clear" w:color="auto" w:fill="auto"/>
            <w:vAlign w:val="center"/>
            <w:hideMark/>
          </w:tcPr>
          <w:p w14:paraId="00CF4983" w14:textId="77777777" w:rsidR="00B90A59" w:rsidRPr="00E6674F" w:rsidRDefault="00B90A59" w:rsidP="007E6DA6">
            <w:pPr>
              <w:ind w:left="-23" w:right="-65"/>
              <w:rPr>
                <w:bCs/>
                <w:color w:val="000000"/>
                <w:sz w:val="20"/>
                <w:szCs w:val="20"/>
              </w:rPr>
            </w:pPr>
            <w:r w:rsidRPr="00E6674F">
              <w:rPr>
                <w:bCs/>
                <w:color w:val="000000"/>
                <w:sz w:val="20"/>
                <w:szCs w:val="20"/>
              </w:rPr>
              <w:t>Расходы на сырье и материалы, всего</w:t>
            </w:r>
          </w:p>
        </w:tc>
        <w:tc>
          <w:tcPr>
            <w:tcW w:w="89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B43D9EB" w14:textId="77777777" w:rsidR="00B90A59" w:rsidRPr="00E6674F" w:rsidRDefault="00B90A59" w:rsidP="007E6DA6">
            <w:pPr>
              <w:ind w:left="-108" w:right="-78"/>
              <w:jc w:val="center"/>
              <w:rPr>
                <w:bCs/>
                <w:color w:val="000000"/>
                <w:sz w:val="20"/>
                <w:szCs w:val="20"/>
              </w:rPr>
            </w:pPr>
            <w:r w:rsidRPr="00E6674F">
              <w:rPr>
                <w:bCs/>
                <w:color w:val="000000"/>
                <w:sz w:val="20"/>
                <w:szCs w:val="20"/>
              </w:rPr>
              <w:t> </w:t>
            </w: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BD01B"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102 3</w:t>
            </w:r>
            <w:r>
              <w:rPr>
                <w:rFonts w:eastAsia="Calibri"/>
                <w:color w:val="000000"/>
                <w:sz w:val="22"/>
                <w:szCs w:val="22"/>
                <w:lang w:eastAsia="en-US"/>
              </w:rPr>
              <w:t>02</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B88F2"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93 113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61B7"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-9 189</w:t>
            </w:r>
          </w:p>
        </w:tc>
      </w:tr>
      <w:tr w:rsidR="00B90A59" w:rsidRPr="00E6674F" w14:paraId="72AE76EE" w14:textId="77777777" w:rsidTr="007E6DA6">
        <w:trPr>
          <w:trHeight w:val="168"/>
        </w:trPr>
        <w:tc>
          <w:tcPr>
            <w:tcW w:w="777" w:type="dxa"/>
            <w:tcBorders>
              <w:top w:val="single" w:sz="4" w:space="0" w:color="auto"/>
              <w:left w:val="single" w:sz="8" w:space="0" w:color="auto"/>
              <w:bottom w:val="single" w:sz="4" w:space="0" w:color="auto"/>
              <w:right w:val="nil"/>
            </w:tcBorders>
            <w:shd w:val="clear" w:color="auto" w:fill="auto"/>
            <w:noWrap/>
            <w:vAlign w:val="center"/>
            <w:hideMark/>
          </w:tcPr>
          <w:p w14:paraId="28781900" w14:textId="77777777" w:rsidR="00B90A59" w:rsidRPr="00E6674F" w:rsidRDefault="00B90A59" w:rsidP="007E6DA6">
            <w:pPr>
              <w:jc w:val="center"/>
              <w:rPr>
                <w:color w:val="000000"/>
                <w:sz w:val="20"/>
                <w:szCs w:val="20"/>
              </w:rPr>
            </w:pPr>
            <w:r w:rsidRPr="00E6674F">
              <w:rPr>
                <w:color w:val="000000"/>
                <w:sz w:val="20"/>
                <w:szCs w:val="20"/>
              </w:rPr>
              <w:t>1.1.</w:t>
            </w:r>
          </w:p>
        </w:tc>
        <w:tc>
          <w:tcPr>
            <w:tcW w:w="3551" w:type="dxa"/>
            <w:tcBorders>
              <w:top w:val="single" w:sz="4" w:space="0" w:color="auto"/>
              <w:left w:val="single" w:sz="8" w:space="0" w:color="auto"/>
              <w:bottom w:val="single" w:sz="4" w:space="0" w:color="auto"/>
              <w:right w:val="nil"/>
            </w:tcBorders>
            <w:shd w:val="clear" w:color="auto" w:fill="auto"/>
            <w:noWrap/>
            <w:vAlign w:val="center"/>
            <w:hideMark/>
          </w:tcPr>
          <w:p w14:paraId="2263EED7" w14:textId="77777777" w:rsidR="00B90A59" w:rsidRPr="00E6674F" w:rsidRDefault="00B90A59" w:rsidP="007E6DA6">
            <w:pPr>
              <w:ind w:left="-23" w:right="-65"/>
              <w:rPr>
                <w:bCs/>
                <w:color w:val="000000"/>
                <w:sz w:val="20"/>
                <w:szCs w:val="20"/>
              </w:rPr>
            </w:pPr>
            <w:r w:rsidRPr="00E6674F">
              <w:rPr>
                <w:bCs/>
                <w:color w:val="000000"/>
                <w:sz w:val="20"/>
                <w:szCs w:val="20"/>
              </w:rPr>
              <w:t>Вспомогательные материалы</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ECE7FC6"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8CEB0"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3 068</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DDDE1"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2 929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5AD1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-140</w:t>
            </w:r>
          </w:p>
        </w:tc>
      </w:tr>
      <w:tr w:rsidR="00B90A59" w:rsidRPr="00E6674F" w14:paraId="5F5E20D8"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2A1577BB" w14:textId="77777777" w:rsidR="00B90A59" w:rsidRPr="00E6674F" w:rsidRDefault="00B90A59" w:rsidP="007E6DA6">
            <w:pPr>
              <w:jc w:val="center"/>
              <w:rPr>
                <w:color w:val="000000"/>
                <w:sz w:val="20"/>
                <w:szCs w:val="20"/>
              </w:rPr>
            </w:pPr>
            <w:r w:rsidRPr="00E6674F">
              <w:rPr>
                <w:color w:val="000000"/>
                <w:sz w:val="20"/>
                <w:szCs w:val="20"/>
              </w:rPr>
              <w:t>1.2.</w:t>
            </w:r>
          </w:p>
        </w:tc>
        <w:tc>
          <w:tcPr>
            <w:tcW w:w="3551" w:type="dxa"/>
            <w:tcBorders>
              <w:top w:val="nil"/>
              <w:left w:val="single" w:sz="8" w:space="0" w:color="auto"/>
              <w:bottom w:val="single" w:sz="4" w:space="0" w:color="auto"/>
              <w:right w:val="nil"/>
            </w:tcBorders>
            <w:shd w:val="clear" w:color="auto" w:fill="auto"/>
            <w:noWrap/>
            <w:vAlign w:val="center"/>
            <w:hideMark/>
          </w:tcPr>
          <w:p w14:paraId="149F10BC" w14:textId="77777777" w:rsidR="00B90A59" w:rsidRPr="00E6674F" w:rsidRDefault="00B90A59" w:rsidP="007E6DA6">
            <w:pPr>
              <w:ind w:left="-23" w:right="-65"/>
              <w:rPr>
                <w:bCs/>
                <w:color w:val="000000"/>
                <w:sz w:val="20"/>
                <w:szCs w:val="20"/>
              </w:rPr>
            </w:pPr>
            <w:r w:rsidRPr="00E6674F">
              <w:rPr>
                <w:bCs/>
                <w:color w:val="000000"/>
                <w:sz w:val="20"/>
                <w:szCs w:val="20"/>
              </w:rPr>
              <w:t>Оплата труда, в том числе</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551C0EF"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352FD"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57 172</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3764C"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51 797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E18E6"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-5 374</w:t>
            </w:r>
          </w:p>
        </w:tc>
      </w:tr>
      <w:tr w:rsidR="00B90A59" w:rsidRPr="00E6674F" w14:paraId="5A83DAD3" w14:textId="77777777" w:rsidTr="007E6DA6">
        <w:trPr>
          <w:trHeight w:val="168"/>
        </w:trPr>
        <w:tc>
          <w:tcPr>
            <w:tcW w:w="777" w:type="dxa"/>
            <w:vMerge w:val="restart"/>
            <w:tcBorders>
              <w:top w:val="nil"/>
              <w:left w:val="single" w:sz="8" w:space="0" w:color="auto"/>
              <w:bottom w:val="single" w:sz="4" w:space="0" w:color="000000"/>
              <w:right w:val="single" w:sz="8" w:space="0" w:color="auto"/>
            </w:tcBorders>
            <w:shd w:val="clear" w:color="auto" w:fill="auto"/>
            <w:vAlign w:val="center"/>
            <w:hideMark/>
          </w:tcPr>
          <w:p w14:paraId="391EF0E3" w14:textId="77777777" w:rsidR="00B90A59" w:rsidRPr="00E6674F" w:rsidRDefault="00B90A59" w:rsidP="007E6DA6">
            <w:pPr>
              <w:rPr>
                <w:color w:val="000000"/>
                <w:sz w:val="20"/>
                <w:szCs w:val="20"/>
              </w:rPr>
            </w:pPr>
          </w:p>
        </w:tc>
        <w:tc>
          <w:tcPr>
            <w:tcW w:w="3551" w:type="dxa"/>
            <w:tcBorders>
              <w:top w:val="nil"/>
              <w:left w:val="nil"/>
              <w:bottom w:val="single" w:sz="4" w:space="0" w:color="auto"/>
              <w:right w:val="nil"/>
            </w:tcBorders>
            <w:shd w:val="clear" w:color="auto" w:fill="auto"/>
            <w:noWrap/>
            <w:vAlign w:val="center"/>
            <w:hideMark/>
          </w:tcPr>
          <w:p w14:paraId="730BF5F3" w14:textId="77777777" w:rsidR="00B90A59" w:rsidRPr="00E6674F" w:rsidRDefault="00B90A59" w:rsidP="007E6DA6">
            <w:pPr>
              <w:ind w:left="-23" w:right="-65"/>
              <w:rPr>
                <w:color w:val="000000"/>
                <w:sz w:val="20"/>
                <w:szCs w:val="20"/>
              </w:rPr>
            </w:pPr>
            <w:r w:rsidRPr="00E6674F">
              <w:rPr>
                <w:color w:val="000000"/>
                <w:sz w:val="20"/>
                <w:szCs w:val="20"/>
              </w:rPr>
              <w:t xml:space="preserve"> численность, всего, в том числе</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2CE7620A" w14:textId="77777777" w:rsidR="00B90A59" w:rsidRPr="00E6674F" w:rsidRDefault="00B90A59" w:rsidP="007E6DA6">
            <w:pPr>
              <w:ind w:left="-108" w:right="-78"/>
              <w:jc w:val="center"/>
              <w:rPr>
                <w:color w:val="000000"/>
                <w:sz w:val="20"/>
                <w:szCs w:val="20"/>
              </w:rPr>
            </w:pPr>
            <w:r w:rsidRPr="00E6674F">
              <w:rPr>
                <w:color w:val="000000"/>
                <w:sz w:val="20"/>
                <w:szCs w:val="20"/>
              </w:rPr>
              <w:t>чел</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A8EFBA"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184,00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18118"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184,00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25D5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0,00</w:t>
            </w:r>
          </w:p>
        </w:tc>
      </w:tr>
      <w:tr w:rsidR="00B90A59" w:rsidRPr="00E6674F" w14:paraId="3F6B53D0" w14:textId="77777777" w:rsidTr="007E6DA6">
        <w:trPr>
          <w:trHeight w:val="168"/>
        </w:trPr>
        <w:tc>
          <w:tcPr>
            <w:tcW w:w="777" w:type="dxa"/>
            <w:vMerge/>
            <w:tcBorders>
              <w:top w:val="nil"/>
              <w:left w:val="single" w:sz="8" w:space="0" w:color="auto"/>
              <w:bottom w:val="single" w:sz="4" w:space="0" w:color="000000"/>
              <w:right w:val="single" w:sz="8" w:space="0" w:color="auto"/>
            </w:tcBorders>
            <w:shd w:val="clear" w:color="auto" w:fill="auto"/>
            <w:vAlign w:val="center"/>
            <w:hideMark/>
          </w:tcPr>
          <w:p w14:paraId="0F6EB309" w14:textId="77777777" w:rsidR="00B90A59" w:rsidRPr="00E6674F" w:rsidRDefault="00B90A59" w:rsidP="007E6DA6">
            <w:pPr>
              <w:rPr>
                <w:color w:val="000000"/>
                <w:sz w:val="20"/>
                <w:szCs w:val="20"/>
              </w:rPr>
            </w:pPr>
          </w:p>
        </w:tc>
        <w:tc>
          <w:tcPr>
            <w:tcW w:w="3551" w:type="dxa"/>
            <w:tcBorders>
              <w:top w:val="nil"/>
              <w:left w:val="nil"/>
              <w:bottom w:val="single" w:sz="4" w:space="0" w:color="auto"/>
              <w:right w:val="nil"/>
            </w:tcBorders>
            <w:shd w:val="clear" w:color="auto" w:fill="auto"/>
            <w:noWrap/>
            <w:vAlign w:val="center"/>
            <w:hideMark/>
          </w:tcPr>
          <w:p w14:paraId="24D726B4" w14:textId="77777777" w:rsidR="00B90A59" w:rsidRPr="00E6674F" w:rsidRDefault="00B90A59" w:rsidP="007E6DA6">
            <w:pPr>
              <w:ind w:left="-23" w:right="-65"/>
              <w:rPr>
                <w:color w:val="000000"/>
                <w:sz w:val="20"/>
                <w:szCs w:val="20"/>
              </w:rPr>
            </w:pPr>
            <w:r w:rsidRPr="00E6674F">
              <w:rPr>
                <w:color w:val="000000"/>
                <w:sz w:val="20"/>
                <w:szCs w:val="20"/>
              </w:rPr>
              <w:t xml:space="preserve"> средняя зарплата</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CF49756" w14:textId="77777777" w:rsidR="00B90A59" w:rsidRPr="00E6674F" w:rsidRDefault="00B90A59" w:rsidP="007E6DA6">
            <w:pPr>
              <w:ind w:left="-108" w:right="-78"/>
              <w:jc w:val="center"/>
              <w:rPr>
                <w:color w:val="000000"/>
                <w:sz w:val="20"/>
                <w:szCs w:val="20"/>
              </w:rPr>
            </w:pPr>
            <w:proofErr w:type="spellStart"/>
            <w:r w:rsidRPr="00E6674F">
              <w:rPr>
                <w:color w:val="000000"/>
                <w:sz w:val="20"/>
                <w:szCs w:val="20"/>
              </w:rPr>
              <w:t>руб</w:t>
            </w:r>
            <w:proofErr w:type="spellEnd"/>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EB72C"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23 459,01</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19C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23 459,01</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7DECF"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0,00</w:t>
            </w:r>
          </w:p>
        </w:tc>
      </w:tr>
      <w:tr w:rsidR="00B90A59" w:rsidRPr="00E6674F" w14:paraId="3AE1B2F3" w14:textId="77777777" w:rsidTr="007E6DA6">
        <w:trPr>
          <w:trHeight w:val="168"/>
        </w:trPr>
        <w:tc>
          <w:tcPr>
            <w:tcW w:w="777" w:type="dxa"/>
            <w:tcBorders>
              <w:top w:val="single" w:sz="4" w:space="0" w:color="auto"/>
              <w:left w:val="single" w:sz="8" w:space="0" w:color="auto"/>
              <w:bottom w:val="single" w:sz="4" w:space="0" w:color="auto"/>
              <w:right w:val="nil"/>
            </w:tcBorders>
            <w:shd w:val="clear" w:color="auto" w:fill="auto"/>
            <w:noWrap/>
            <w:vAlign w:val="center"/>
            <w:hideMark/>
          </w:tcPr>
          <w:p w14:paraId="137B1746" w14:textId="77777777" w:rsidR="00B90A59" w:rsidRPr="00E6674F" w:rsidRDefault="00B90A59" w:rsidP="007E6DA6">
            <w:pPr>
              <w:jc w:val="center"/>
              <w:rPr>
                <w:color w:val="000000"/>
                <w:sz w:val="20"/>
                <w:szCs w:val="20"/>
              </w:rPr>
            </w:pPr>
            <w:r w:rsidRPr="00E6674F">
              <w:rPr>
                <w:color w:val="000000"/>
                <w:sz w:val="20"/>
                <w:szCs w:val="20"/>
              </w:rPr>
              <w:t>1.3.</w:t>
            </w:r>
          </w:p>
        </w:tc>
        <w:tc>
          <w:tcPr>
            <w:tcW w:w="3551" w:type="dxa"/>
            <w:tcBorders>
              <w:top w:val="single" w:sz="4" w:space="0" w:color="auto"/>
              <w:left w:val="single" w:sz="8" w:space="0" w:color="auto"/>
              <w:bottom w:val="single" w:sz="4" w:space="0" w:color="auto"/>
              <w:right w:val="nil"/>
            </w:tcBorders>
            <w:shd w:val="clear" w:color="auto" w:fill="auto"/>
            <w:noWrap/>
            <w:vAlign w:val="center"/>
            <w:hideMark/>
          </w:tcPr>
          <w:p w14:paraId="7438A18F" w14:textId="77777777" w:rsidR="00B90A59" w:rsidRPr="00E6674F" w:rsidRDefault="00B90A59" w:rsidP="007E6DA6">
            <w:pPr>
              <w:ind w:left="-23" w:right="-65"/>
              <w:rPr>
                <w:bCs/>
                <w:color w:val="000000"/>
                <w:sz w:val="20"/>
                <w:szCs w:val="20"/>
              </w:rPr>
            </w:pPr>
            <w:r w:rsidRPr="00E6674F">
              <w:rPr>
                <w:bCs/>
                <w:color w:val="000000"/>
                <w:sz w:val="20"/>
                <w:szCs w:val="20"/>
              </w:rPr>
              <w:t>Иные</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B9ACF94"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A3882"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3 117</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A19A"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2 663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26AA2"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-454</w:t>
            </w:r>
          </w:p>
        </w:tc>
      </w:tr>
      <w:tr w:rsidR="00B90A59" w:rsidRPr="00E6674F" w14:paraId="20452213"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7F9AF5E8" w14:textId="77777777" w:rsidR="00B90A59" w:rsidRPr="00E6674F" w:rsidRDefault="00B90A59" w:rsidP="007E6DA6">
            <w:pPr>
              <w:jc w:val="center"/>
              <w:rPr>
                <w:color w:val="000000"/>
                <w:sz w:val="20"/>
                <w:szCs w:val="20"/>
              </w:rPr>
            </w:pPr>
            <w:r w:rsidRPr="00E6674F">
              <w:rPr>
                <w:color w:val="000000"/>
                <w:sz w:val="20"/>
                <w:szCs w:val="20"/>
              </w:rPr>
              <w:t>1.4.</w:t>
            </w:r>
          </w:p>
        </w:tc>
        <w:tc>
          <w:tcPr>
            <w:tcW w:w="3551" w:type="dxa"/>
            <w:tcBorders>
              <w:top w:val="nil"/>
              <w:left w:val="single" w:sz="8" w:space="0" w:color="auto"/>
              <w:bottom w:val="single" w:sz="4" w:space="0" w:color="auto"/>
              <w:right w:val="nil"/>
            </w:tcBorders>
            <w:shd w:val="clear" w:color="auto" w:fill="auto"/>
            <w:noWrap/>
            <w:vAlign w:val="center"/>
            <w:hideMark/>
          </w:tcPr>
          <w:p w14:paraId="76D8B91E" w14:textId="77777777" w:rsidR="00B90A59" w:rsidRPr="00E6674F" w:rsidRDefault="00B90A59" w:rsidP="007E6DA6">
            <w:pPr>
              <w:ind w:left="-23" w:right="-65"/>
              <w:rPr>
                <w:bCs/>
                <w:color w:val="000000"/>
                <w:sz w:val="20"/>
                <w:szCs w:val="20"/>
              </w:rPr>
            </w:pPr>
            <w:r w:rsidRPr="00E6674F">
              <w:rPr>
                <w:bCs/>
                <w:color w:val="000000"/>
                <w:sz w:val="20"/>
                <w:szCs w:val="20"/>
              </w:rPr>
              <w:t>Расходы на служебные командировки</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7342AD34"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BA717" w14:textId="77777777" w:rsidR="00B90A59" w:rsidRPr="00E6674F" w:rsidRDefault="00B90A59" w:rsidP="007E6DA6">
            <w:pPr>
              <w:jc w:val="center"/>
              <w:rPr>
                <w:rFonts w:eastAsia="Calibri"/>
                <w:color w:val="000000"/>
                <w:sz w:val="22"/>
                <w:szCs w:val="22"/>
                <w:lang w:eastAsia="en-US"/>
              </w:rPr>
            </w:pPr>
            <w:r>
              <w:rPr>
                <w:rFonts w:eastAsia="Calibri"/>
                <w:color w:val="000000"/>
                <w:sz w:val="22"/>
                <w:szCs w:val="22"/>
                <w:lang w:eastAsia="en-US"/>
              </w:rPr>
              <w:t>9</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5F94B"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98738" w14:textId="77777777" w:rsidR="00B90A59" w:rsidRPr="00E6674F" w:rsidRDefault="00B90A59" w:rsidP="007E6DA6">
            <w:pPr>
              <w:jc w:val="center"/>
              <w:rPr>
                <w:rFonts w:eastAsia="Calibri"/>
                <w:color w:val="000000"/>
                <w:sz w:val="22"/>
                <w:szCs w:val="22"/>
                <w:lang w:eastAsia="en-US"/>
              </w:rPr>
            </w:pPr>
            <w:r>
              <w:rPr>
                <w:rFonts w:eastAsia="Calibri"/>
                <w:color w:val="000000"/>
                <w:sz w:val="22"/>
                <w:szCs w:val="22"/>
                <w:lang w:eastAsia="en-US"/>
              </w:rPr>
              <w:t>0</w:t>
            </w:r>
          </w:p>
        </w:tc>
      </w:tr>
      <w:tr w:rsidR="00B90A59" w:rsidRPr="00E6674F" w14:paraId="785C758C"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1738E542" w14:textId="77777777" w:rsidR="00B90A59" w:rsidRPr="00E6674F" w:rsidRDefault="00B90A59" w:rsidP="007E6DA6">
            <w:pPr>
              <w:jc w:val="center"/>
              <w:rPr>
                <w:color w:val="000000"/>
                <w:sz w:val="20"/>
                <w:szCs w:val="20"/>
              </w:rPr>
            </w:pPr>
            <w:r w:rsidRPr="00E6674F">
              <w:rPr>
                <w:color w:val="000000"/>
                <w:sz w:val="20"/>
                <w:szCs w:val="20"/>
              </w:rPr>
              <w:t>1.5.</w:t>
            </w:r>
          </w:p>
        </w:tc>
        <w:tc>
          <w:tcPr>
            <w:tcW w:w="3551" w:type="dxa"/>
            <w:tcBorders>
              <w:top w:val="nil"/>
              <w:left w:val="single" w:sz="8" w:space="0" w:color="auto"/>
              <w:bottom w:val="single" w:sz="4" w:space="0" w:color="auto"/>
              <w:right w:val="nil"/>
            </w:tcBorders>
            <w:shd w:val="clear" w:color="auto" w:fill="auto"/>
            <w:noWrap/>
            <w:vAlign w:val="center"/>
            <w:hideMark/>
          </w:tcPr>
          <w:p w14:paraId="7CBFCAD9" w14:textId="77777777" w:rsidR="00B90A59" w:rsidRPr="00E6674F" w:rsidRDefault="00B90A59" w:rsidP="007E6DA6">
            <w:pPr>
              <w:ind w:left="-23" w:right="-65"/>
              <w:rPr>
                <w:bCs/>
                <w:color w:val="000000"/>
                <w:sz w:val="20"/>
                <w:szCs w:val="20"/>
              </w:rPr>
            </w:pPr>
            <w:r w:rsidRPr="00E6674F">
              <w:rPr>
                <w:bCs/>
                <w:color w:val="000000"/>
                <w:sz w:val="20"/>
                <w:szCs w:val="20"/>
              </w:rPr>
              <w:t>Расходы на обучение персонала</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4D5D7AC"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FD09A"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548</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28C1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548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56123"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2E9F3570"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0E166330" w14:textId="77777777" w:rsidR="00B90A59" w:rsidRPr="00E6674F" w:rsidRDefault="00B90A59" w:rsidP="007E6DA6">
            <w:pPr>
              <w:jc w:val="center"/>
              <w:rPr>
                <w:color w:val="000000"/>
                <w:sz w:val="20"/>
                <w:szCs w:val="20"/>
              </w:rPr>
            </w:pPr>
            <w:r w:rsidRPr="00E6674F">
              <w:rPr>
                <w:color w:val="000000"/>
                <w:sz w:val="20"/>
                <w:szCs w:val="20"/>
              </w:rPr>
              <w:t>1.6.</w:t>
            </w:r>
          </w:p>
        </w:tc>
        <w:tc>
          <w:tcPr>
            <w:tcW w:w="3551" w:type="dxa"/>
            <w:tcBorders>
              <w:top w:val="nil"/>
              <w:left w:val="single" w:sz="8" w:space="0" w:color="auto"/>
              <w:bottom w:val="single" w:sz="4" w:space="0" w:color="auto"/>
              <w:right w:val="nil"/>
            </w:tcBorders>
            <w:shd w:val="clear" w:color="auto" w:fill="auto"/>
            <w:noWrap/>
            <w:vAlign w:val="center"/>
            <w:hideMark/>
          </w:tcPr>
          <w:p w14:paraId="0BE7EE80" w14:textId="77777777" w:rsidR="00B90A59" w:rsidRPr="00E6674F" w:rsidRDefault="00B90A59" w:rsidP="007E6DA6">
            <w:pPr>
              <w:ind w:left="-23" w:right="-65"/>
              <w:rPr>
                <w:bCs/>
                <w:color w:val="000000"/>
                <w:sz w:val="20"/>
                <w:szCs w:val="20"/>
              </w:rPr>
            </w:pPr>
            <w:r w:rsidRPr="00E6674F">
              <w:rPr>
                <w:bCs/>
                <w:color w:val="000000"/>
                <w:sz w:val="20"/>
                <w:szCs w:val="20"/>
              </w:rPr>
              <w:t>Арендная плата (прочего имущества)</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5BB5519B"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88E7C"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0,00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F0975"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0,00</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AA23F"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0,00</w:t>
            </w:r>
          </w:p>
        </w:tc>
      </w:tr>
      <w:tr w:rsidR="00B90A59" w:rsidRPr="00E6674F" w14:paraId="4924B8D3"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2CD1C88E" w14:textId="77777777" w:rsidR="00B90A59" w:rsidRPr="00E6674F" w:rsidRDefault="00B90A59" w:rsidP="007E6DA6">
            <w:pPr>
              <w:jc w:val="center"/>
              <w:rPr>
                <w:color w:val="000000"/>
                <w:sz w:val="20"/>
                <w:szCs w:val="20"/>
              </w:rPr>
            </w:pPr>
            <w:r w:rsidRPr="00E6674F">
              <w:rPr>
                <w:color w:val="000000"/>
                <w:sz w:val="20"/>
                <w:szCs w:val="20"/>
              </w:rPr>
              <w:t>1.7.</w:t>
            </w:r>
          </w:p>
        </w:tc>
        <w:tc>
          <w:tcPr>
            <w:tcW w:w="3551" w:type="dxa"/>
            <w:tcBorders>
              <w:top w:val="nil"/>
              <w:left w:val="single" w:sz="8" w:space="0" w:color="auto"/>
              <w:bottom w:val="single" w:sz="4" w:space="0" w:color="auto"/>
              <w:right w:val="nil"/>
            </w:tcBorders>
            <w:shd w:val="clear" w:color="auto" w:fill="auto"/>
            <w:noWrap/>
            <w:vAlign w:val="center"/>
            <w:hideMark/>
          </w:tcPr>
          <w:p w14:paraId="0707B247" w14:textId="77777777" w:rsidR="00B90A59" w:rsidRPr="00E6674F" w:rsidRDefault="00B90A59" w:rsidP="007E6DA6">
            <w:pPr>
              <w:ind w:left="-23" w:right="-65"/>
              <w:rPr>
                <w:bCs/>
                <w:color w:val="000000"/>
                <w:sz w:val="20"/>
                <w:szCs w:val="20"/>
              </w:rPr>
            </w:pPr>
            <w:r w:rsidRPr="00E6674F">
              <w:rPr>
                <w:bCs/>
                <w:color w:val="000000"/>
                <w:sz w:val="20"/>
                <w:szCs w:val="20"/>
              </w:rPr>
              <w:t>Услуги производственного характера</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D4EF43B"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C5C3D"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8 720</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8413"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8 358</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6A6AB"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-362</w:t>
            </w:r>
          </w:p>
        </w:tc>
      </w:tr>
      <w:tr w:rsidR="00B90A59" w:rsidRPr="00E6674F" w14:paraId="5A4B0C1E"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20D3542A" w14:textId="77777777" w:rsidR="00B90A59" w:rsidRPr="00E6674F" w:rsidRDefault="00B90A59" w:rsidP="007E6DA6">
            <w:pPr>
              <w:jc w:val="center"/>
              <w:rPr>
                <w:color w:val="000000"/>
                <w:sz w:val="20"/>
                <w:szCs w:val="20"/>
              </w:rPr>
            </w:pPr>
            <w:r w:rsidRPr="00E6674F">
              <w:rPr>
                <w:color w:val="000000"/>
                <w:sz w:val="20"/>
                <w:szCs w:val="20"/>
              </w:rPr>
              <w:t>1.8.</w:t>
            </w:r>
          </w:p>
        </w:tc>
        <w:tc>
          <w:tcPr>
            <w:tcW w:w="3551" w:type="dxa"/>
            <w:tcBorders>
              <w:top w:val="nil"/>
              <w:left w:val="single" w:sz="8" w:space="0" w:color="auto"/>
              <w:bottom w:val="single" w:sz="4" w:space="0" w:color="auto"/>
              <w:right w:val="nil"/>
            </w:tcBorders>
            <w:shd w:val="clear" w:color="auto" w:fill="auto"/>
            <w:noWrap/>
            <w:vAlign w:val="center"/>
            <w:hideMark/>
          </w:tcPr>
          <w:p w14:paraId="66509D1B" w14:textId="77777777" w:rsidR="00B90A59" w:rsidRPr="00E6674F" w:rsidRDefault="00B90A59" w:rsidP="007E6DA6">
            <w:pPr>
              <w:ind w:left="-23" w:right="-65"/>
              <w:rPr>
                <w:bCs/>
                <w:color w:val="000000"/>
                <w:sz w:val="20"/>
                <w:szCs w:val="20"/>
              </w:rPr>
            </w:pPr>
            <w:r w:rsidRPr="00E6674F">
              <w:rPr>
                <w:bCs/>
                <w:color w:val="000000"/>
                <w:sz w:val="20"/>
                <w:szCs w:val="20"/>
              </w:rPr>
              <w:t>Другие расходы</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3DA80A72"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597FE"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4 782</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4F0A5"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3 545</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0D011"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-1 237</w:t>
            </w:r>
          </w:p>
        </w:tc>
      </w:tr>
      <w:tr w:rsidR="00B90A59" w:rsidRPr="00E6674F" w14:paraId="7F3B5C5B"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0C1CC321" w14:textId="77777777" w:rsidR="00B90A59" w:rsidRPr="00E6674F" w:rsidRDefault="00B90A59" w:rsidP="007E6DA6">
            <w:pPr>
              <w:jc w:val="center"/>
              <w:rPr>
                <w:color w:val="000000"/>
                <w:sz w:val="20"/>
                <w:szCs w:val="20"/>
              </w:rPr>
            </w:pPr>
            <w:r w:rsidRPr="00E6674F">
              <w:rPr>
                <w:color w:val="000000"/>
                <w:sz w:val="20"/>
                <w:szCs w:val="20"/>
              </w:rPr>
              <w:t>1.9.</w:t>
            </w:r>
          </w:p>
        </w:tc>
        <w:tc>
          <w:tcPr>
            <w:tcW w:w="3551" w:type="dxa"/>
            <w:tcBorders>
              <w:top w:val="nil"/>
              <w:left w:val="single" w:sz="8" w:space="0" w:color="auto"/>
              <w:bottom w:val="single" w:sz="4" w:space="0" w:color="auto"/>
              <w:right w:val="nil"/>
            </w:tcBorders>
            <w:shd w:val="clear" w:color="auto" w:fill="auto"/>
            <w:noWrap/>
            <w:vAlign w:val="center"/>
            <w:hideMark/>
          </w:tcPr>
          <w:p w14:paraId="46766F80" w14:textId="77777777" w:rsidR="00B90A59" w:rsidRPr="00E6674F" w:rsidRDefault="00B90A59" w:rsidP="007E6DA6">
            <w:pPr>
              <w:ind w:left="-23" w:right="-65"/>
              <w:rPr>
                <w:bCs/>
                <w:color w:val="000000"/>
                <w:sz w:val="20"/>
                <w:szCs w:val="20"/>
              </w:rPr>
            </w:pPr>
            <w:r w:rsidRPr="00E6674F">
              <w:rPr>
                <w:bCs/>
                <w:color w:val="000000"/>
                <w:sz w:val="20"/>
                <w:szCs w:val="20"/>
              </w:rPr>
              <w:t>Ремонт основных средств (текущий ремонт)</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48A06947"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3923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7 009</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D6ED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7 009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24203"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737A0AD3" w14:textId="77777777" w:rsidTr="007E6DA6">
        <w:trPr>
          <w:trHeight w:val="168"/>
        </w:trPr>
        <w:tc>
          <w:tcPr>
            <w:tcW w:w="777" w:type="dxa"/>
            <w:tcBorders>
              <w:top w:val="single" w:sz="4" w:space="0" w:color="auto"/>
              <w:left w:val="single" w:sz="8" w:space="0" w:color="auto"/>
              <w:bottom w:val="single" w:sz="4" w:space="0" w:color="auto"/>
              <w:right w:val="nil"/>
            </w:tcBorders>
            <w:shd w:val="clear" w:color="auto" w:fill="auto"/>
            <w:noWrap/>
            <w:vAlign w:val="center"/>
            <w:hideMark/>
          </w:tcPr>
          <w:p w14:paraId="23530526" w14:textId="77777777" w:rsidR="00B90A59" w:rsidRPr="00E6674F" w:rsidRDefault="00B90A59" w:rsidP="007E6DA6">
            <w:pPr>
              <w:jc w:val="center"/>
              <w:rPr>
                <w:color w:val="000000"/>
                <w:sz w:val="20"/>
                <w:szCs w:val="20"/>
              </w:rPr>
            </w:pPr>
            <w:r w:rsidRPr="00E6674F">
              <w:rPr>
                <w:color w:val="000000"/>
                <w:sz w:val="20"/>
                <w:szCs w:val="20"/>
              </w:rPr>
              <w:t>1.10.</w:t>
            </w:r>
          </w:p>
        </w:tc>
        <w:tc>
          <w:tcPr>
            <w:tcW w:w="3551" w:type="dxa"/>
            <w:tcBorders>
              <w:top w:val="single" w:sz="4" w:space="0" w:color="auto"/>
              <w:left w:val="single" w:sz="8" w:space="0" w:color="auto"/>
              <w:bottom w:val="single" w:sz="4" w:space="0" w:color="auto"/>
              <w:right w:val="nil"/>
            </w:tcBorders>
            <w:shd w:val="clear" w:color="auto" w:fill="auto"/>
            <w:vAlign w:val="center"/>
            <w:hideMark/>
          </w:tcPr>
          <w:p w14:paraId="42F94079" w14:textId="77777777" w:rsidR="00B90A59" w:rsidRPr="00E6674F" w:rsidRDefault="00B90A59" w:rsidP="007E6DA6">
            <w:pPr>
              <w:ind w:left="-23" w:right="-65"/>
              <w:rPr>
                <w:bCs/>
                <w:color w:val="000000"/>
                <w:sz w:val="20"/>
                <w:szCs w:val="20"/>
              </w:rPr>
            </w:pPr>
            <w:r w:rsidRPr="00E6674F">
              <w:rPr>
                <w:bCs/>
                <w:color w:val="000000"/>
                <w:sz w:val="20"/>
                <w:szCs w:val="20"/>
              </w:rPr>
              <w:t>Услуги банка по обслуживанию текущей деятельности</w:t>
            </w:r>
          </w:p>
        </w:tc>
        <w:tc>
          <w:tcPr>
            <w:tcW w:w="8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F2B283D"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3948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187</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626A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187</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5E188"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75090650" w14:textId="77777777" w:rsidTr="007E6DA6">
        <w:trPr>
          <w:trHeight w:val="235"/>
        </w:trPr>
        <w:tc>
          <w:tcPr>
            <w:tcW w:w="777" w:type="dxa"/>
            <w:tcBorders>
              <w:top w:val="single" w:sz="4" w:space="0" w:color="auto"/>
              <w:left w:val="single" w:sz="8" w:space="0" w:color="auto"/>
              <w:bottom w:val="single" w:sz="4" w:space="0" w:color="auto"/>
              <w:right w:val="nil"/>
            </w:tcBorders>
            <w:shd w:val="clear" w:color="auto" w:fill="auto"/>
            <w:noWrap/>
            <w:vAlign w:val="center"/>
            <w:hideMark/>
          </w:tcPr>
          <w:p w14:paraId="2BFE3A7D" w14:textId="77777777" w:rsidR="00B90A59" w:rsidRPr="00E6674F" w:rsidRDefault="00B90A59" w:rsidP="007E6DA6">
            <w:pPr>
              <w:jc w:val="center"/>
              <w:rPr>
                <w:color w:val="000000"/>
                <w:sz w:val="20"/>
                <w:szCs w:val="20"/>
              </w:rPr>
            </w:pPr>
            <w:r w:rsidRPr="00E6674F">
              <w:rPr>
                <w:color w:val="000000"/>
                <w:sz w:val="20"/>
                <w:szCs w:val="20"/>
              </w:rPr>
              <w:t>1.11.</w:t>
            </w:r>
          </w:p>
        </w:tc>
        <w:tc>
          <w:tcPr>
            <w:tcW w:w="3551" w:type="dxa"/>
            <w:tcBorders>
              <w:top w:val="single" w:sz="4" w:space="0" w:color="auto"/>
              <w:left w:val="single" w:sz="8" w:space="0" w:color="auto"/>
              <w:bottom w:val="single" w:sz="4" w:space="0" w:color="auto"/>
              <w:right w:val="nil"/>
            </w:tcBorders>
            <w:shd w:val="clear" w:color="auto" w:fill="auto"/>
            <w:vAlign w:val="center"/>
            <w:hideMark/>
          </w:tcPr>
          <w:p w14:paraId="53168E5F" w14:textId="77777777" w:rsidR="00B90A59" w:rsidRPr="00E6674F" w:rsidRDefault="00B90A59" w:rsidP="007E6DA6">
            <w:pPr>
              <w:ind w:left="-23" w:right="-65"/>
              <w:rPr>
                <w:bCs/>
                <w:color w:val="000000"/>
                <w:sz w:val="20"/>
                <w:szCs w:val="20"/>
              </w:rPr>
            </w:pPr>
            <w:r w:rsidRPr="00E6674F">
              <w:rPr>
                <w:bCs/>
                <w:color w:val="000000"/>
                <w:sz w:val="20"/>
                <w:szCs w:val="20"/>
              </w:rPr>
              <w:t>Амортизация итого</w:t>
            </w:r>
          </w:p>
        </w:tc>
        <w:tc>
          <w:tcPr>
            <w:tcW w:w="8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360BEDC"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6CA6C"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364</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07C88"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364</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64B72"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6417135E"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76442A37" w14:textId="77777777" w:rsidR="00B90A59" w:rsidRPr="00E6674F" w:rsidRDefault="00B90A59" w:rsidP="007E6DA6">
            <w:pPr>
              <w:jc w:val="center"/>
              <w:rPr>
                <w:color w:val="000000"/>
                <w:sz w:val="20"/>
                <w:szCs w:val="20"/>
              </w:rPr>
            </w:pPr>
            <w:r w:rsidRPr="00E6674F">
              <w:rPr>
                <w:color w:val="000000"/>
                <w:sz w:val="20"/>
                <w:szCs w:val="20"/>
              </w:rPr>
              <w:t>1.12.</w:t>
            </w:r>
          </w:p>
        </w:tc>
        <w:tc>
          <w:tcPr>
            <w:tcW w:w="3551" w:type="dxa"/>
            <w:tcBorders>
              <w:top w:val="nil"/>
              <w:left w:val="single" w:sz="8" w:space="0" w:color="auto"/>
              <w:bottom w:val="single" w:sz="4" w:space="0" w:color="auto"/>
              <w:right w:val="nil"/>
            </w:tcBorders>
            <w:shd w:val="clear" w:color="auto" w:fill="auto"/>
            <w:vAlign w:val="center"/>
            <w:hideMark/>
          </w:tcPr>
          <w:p w14:paraId="30147A31" w14:textId="77777777" w:rsidR="00B90A59" w:rsidRPr="00E6674F" w:rsidRDefault="00B90A59" w:rsidP="007E6DA6">
            <w:pPr>
              <w:ind w:left="-23" w:right="-65"/>
              <w:rPr>
                <w:bCs/>
                <w:color w:val="000000"/>
                <w:sz w:val="20"/>
                <w:szCs w:val="20"/>
              </w:rPr>
            </w:pPr>
            <w:r w:rsidRPr="00E6674F">
              <w:rPr>
                <w:bCs/>
                <w:color w:val="000000"/>
                <w:sz w:val="20"/>
                <w:szCs w:val="20"/>
              </w:rPr>
              <w:t>Расходы на обязательное страхование</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1CA0672B"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2AD65"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9</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2CE31"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9</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E0C1"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0B5D117F" w14:textId="77777777" w:rsidTr="007E6DA6">
        <w:trPr>
          <w:trHeight w:val="168"/>
        </w:trPr>
        <w:tc>
          <w:tcPr>
            <w:tcW w:w="777" w:type="dxa"/>
            <w:tcBorders>
              <w:top w:val="nil"/>
              <w:left w:val="single" w:sz="8" w:space="0" w:color="auto"/>
              <w:bottom w:val="single" w:sz="4" w:space="0" w:color="auto"/>
              <w:right w:val="nil"/>
            </w:tcBorders>
            <w:shd w:val="clear" w:color="auto" w:fill="auto"/>
            <w:noWrap/>
            <w:vAlign w:val="center"/>
            <w:hideMark/>
          </w:tcPr>
          <w:p w14:paraId="644EF362" w14:textId="77777777" w:rsidR="00B90A59" w:rsidRPr="00E6674F" w:rsidRDefault="00B90A59" w:rsidP="007E6DA6">
            <w:pPr>
              <w:jc w:val="center"/>
              <w:rPr>
                <w:color w:val="000000"/>
                <w:sz w:val="20"/>
                <w:szCs w:val="20"/>
              </w:rPr>
            </w:pPr>
            <w:r w:rsidRPr="00E6674F">
              <w:rPr>
                <w:color w:val="000000"/>
                <w:sz w:val="20"/>
                <w:szCs w:val="20"/>
              </w:rPr>
              <w:t>1.13.</w:t>
            </w:r>
          </w:p>
        </w:tc>
        <w:tc>
          <w:tcPr>
            <w:tcW w:w="3551" w:type="dxa"/>
            <w:tcBorders>
              <w:top w:val="nil"/>
              <w:left w:val="single" w:sz="8" w:space="0" w:color="auto"/>
              <w:bottom w:val="single" w:sz="4" w:space="0" w:color="auto"/>
              <w:right w:val="nil"/>
            </w:tcBorders>
            <w:shd w:val="clear" w:color="auto" w:fill="auto"/>
            <w:vAlign w:val="center"/>
            <w:hideMark/>
          </w:tcPr>
          <w:p w14:paraId="43DBE891" w14:textId="77777777" w:rsidR="00B90A59" w:rsidRPr="00E6674F" w:rsidRDefault="00B90A59" w:rsidP="007E6DA6">
            <w:pPr>
              <w:ind w:left="-23" w:right="-65"/>
              <w:rPr>
                <w:bCs/>
                <w:color w:val="000000"/>
                <w:sz w:val="20"/>
                <w:szCs w:val="20"/>
              </w:rPr>
            </w:pPr>
            <w:r w:rsidRPr="00E6674F">
              <w:rPr>
                <w:bCs/>
                <w:color w:val="000000"/>
                <w:sz w:val="20"/>
                <w:szCs w:val="20"/>
              </w:rPr>
              <w:t>Налоги</w:t>
            </w:r>
          </w:p>
        </w:tc>
        <w:tc>
          <w:tcPr>
            <w:tcW w:w="895" w:type="dxa"/>
            <w:tcBorders>
              <w:top w:val="nil"/>
              <w:left w:val="single" w:sz="8" w:space="0" w:color="auto"/>
              <w:bottom w:val="single" w:sz="4" w:space="0" w:color="auto"/>
              <w:right w:val="single" w:sz="4" w:space="0" w:color="auto"/>
            </w:tcBorders>
            <w:shd w:val="clear" w:color="auto" w:fill="auto"/>
            <w:noWrap/>
            <w:vAlign w:val="center"/>
            <w:hideMark/>
          </w:tcPr>
          <w:p w14:paraId="6675E714"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ED364"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52</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0771A"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52</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5D6C5"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0</w:t>
            </w:r>
          </w:p>
        </w:tc>
      </w:tr>
      <w:tr w:rsidR="00B90A59" w:rsidRPr="00E6674F" w14:paraId="4536985E" w14:textId="77777777" w:rsidTr="007E6DA6">
        <w:trPr>
          <w:trHeight w:val="235"/>
        </w:trPr>
        <w:tc>
          <w:tcPr>
            <w:tcW w:w="777" w:type="dxa"/>
            <w:tcBorders>
              <w:top w:val="nil"/>
              <w:left w:val="single" w:sz="8" w:space="0" w:color="auto"/>
              <w:bottom w:val="single" w:sz="4" w:space="0" w:color="auto"/>
              <w:right w:val="nil"/>
            </w:tcBorders>
            <w:shd w:val="clear" w:color="auto" w:fill="auto"/>
            <w:noWrap/>
            <w:vAlign w:val="center"/>
            <w:hideMark/>
          </w:tcPr>
          <w:p w14:paraId="0C74E505" w14:textId="77777777" w:rsidR="00B90A59" w:rsidRPr="00E6674F" w:rsidRDefault="00B90A59" w:rsidP="007E6DA6">
            <w:pPr>
              <w:jc w:val="center"/>
              <w:rPr>
                <w:color w:val="000000"/>
                <w:sz w:val="20"/>
                <w:szCs w:val="20"/>
              </w:rPr>
            </w:pPr>
            <w:r w:rsidRPr="00E6674F">
              <w:rPr>
                <w:color w:val="000000"/>
                <w:sz w:val="20"/>
                <w:szCs w:val="20"/>
              </w:rPr>
              <w:t>1.14.</w:t>
            </w:r>
          </w:p>
        </w:tc>
        <w:tc>
          <w:tcPr>
            <w:tcW w:w="3551" w:type="dxa"/>
            <w:tcBorders>
              <w:top w:val="single" w:sz="4" w:space="0" w:color="auto"/>
              <w:left w:val="single" w:sz="8" w:space="0" w:color="auto"/>
              <w:bottom w:val="single" w:sz="4" w:space="0" w:color="auto"/>
              <w:right w:val="nil"/>
            </w:tcBorders>
            <w:shd w:val="clear" w:color="auto" w:fill="auto"/>
            <w:vAlign w:val="center"/>
            <w:hideMark/>
          </w:tcPr>
          <w:p w14:paraId="7B82A6E9" w14:textId="77777777" w:rsidR="00B90A59" w:rsidRPr="00E6674F" w:rsidRDefault="00B90A59" w:rsidP="007E6DA6">
            <w:pPr>
              <w:ind w:left="-23" w:right="-65"/>
              <w:rPr>
                <w:bCs/>
                <w:color w:val="000000"/>
                <w:sz w:val="20"/>
                <w:szCs w:val="20"/>
              </w:rPr>
            </w:pPr>
            <w:r w:rsidRPr="00E6674F">
              <w:rPr>
                <w:bCs/>
                <w:color w:val="000000"/>
                <w:sz w:val="20"/>
                <w:szCs w:val="20"/>
              </w:rPr>
              <w:t>Отчисления на социальные нужды</w:t>
            </w:r>
          </w:p>
        </w:tc>
        <w:tc>
          <w:tcPr>
            <w:tcW w:w="89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4A3E64" w14:textId="77777777" w:rsidR="00B90A59" w:rsidRPr="00E6674F" w:rsidRDefault="00B90A59" w:rsidP="007E6DA6">
            <w:pPr>
              <w:ind w:left="-108" w:right="-78"/>
              <w:jc w:val="center"/>
              <w:rPr>
                <w:bCs/>
                <w:color w:val="000000"/>
                <w:sz w:val="20"/>
                <w:szCs w:val="20"/>
              </w:rPr>
            </w:pPr>
            <w:proofErr w:type="spellStart"/>
            <w:r w:rsidRPr="00E6674F">
              <w:rPr>
                <w:bCs/>
                <w:color w:val="000000"/>
                <w:sz w:val="20"/>
                <w:szCs w:val="20"/>
              </w:rPr>
              <w:t>тыс.руб</w:t>
            </w:r>
            <w:proofErr w:type="spellEnd"/>
            <w:r w:rsidRPr="00E6674F">
              <w:rPr>
                <w:bCs/>
                <w:color w:val="000000"/>
                <w:sz w:val="20"/>
                <w:szCs w:val="20"/>
              </w:rPr>
              <w:t>.</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86502"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17 266</w:t>
            </w:r>
          </w:p>
        </w:tc>
        <w:tc>
          <w:tcPr>
            <w:tcW w:w="1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7E009"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15 643</w:t>
            </w:r>
          </w:p>
        </w:tc>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78BD" w14:textId="77777777" w:rsidR="00B90A59" w:rsidRPr="00E6674F" w:rsidRDefault="00B90A59" w:rsidP="007E6DA6">
            <w:pPr>
              <w:jc w:val="center"/>
              <w:rPr>
                <w:rFonts w:eastAsia="Calibri"/>
                <w:color w:val="000000"/>
                <w:sz w:val="22"/>
                <w:szCs w:val="22"/>
                <w:lang w:eastAsia="en-US"/>
              </w:rPr>
            </w:pPr>
            <w:r w:rsidRPr="00E6674F">
              <w:rPr>
                <w:rFonts w:eastAsia="Calibri"/>
                <w:color w:val="000000"/>
                <w:sz w:val="22"/>
                <w:szCs w:val="22"/>
                <w:lang w:eastAsia="en-US"/>
              </w:rPr>
              <w:t>-1 623</w:t>
            </w:r>
          </w:p>
        </w:tc>
      </w:tr>
    </w:tbl>
    <w:p w14:paraId="5A802058" w14:textId="77777777" w:rsidR="00B90A59" w:rsidRPr="00E6674F" w:rsidRDefault="00B90A59" w:rsidP="00B90A59">
      <w:pPr>
        <w:ind w:right="-31" w:firstLine="709"/>
        <w:jc w:val="both"/>
        <w:rPr>
          <w:rFonts w:eastAsia="Calibri"/>
          <w:color w:val="000000"/>
          <w:lang w:eastAsia="en-US"/>
        </w:rPr>
      </w:pPr>
    </w:p>
    <w:p w14:paraId="0065B3C7" w14:textId="77777777" w:rsidR="00B90A59" w:rsidRPr="00E6674F" w:rsidRDefault="00B90A59" w:rsidP="00B90A59">
      <w:pPr>
        <w:keepNext/>
        <w:keepLines/>
        <w:jc w:val="center"/>
        <w:outlineLvl w:val="1"/>
        <w:rPr>
          <w:rFonts w:eastAsia="Calibri"/>
          <w:b/>
          <w:color w:val="000000"/>
          <w:lang w:eastAsia="en-US"/>
        </w:rPr>
      </w:pPr>
      <w:r>
        <w:rPr>
          <w:rFonts w:eastAsia="Calibri"/>
          <w:b/>
          <w:color w:val="000000"/>
          <w:lang w:eastAsia="en-US"/>
        </w:rPr>
        <w:br w:type="page"/>
      </w:r>
      <w:r w:rsidRPr="00E6674F">
        <w:rPr>
          <w:rFonts w:eastAsia="Calibri"/>
          <w:b/>
          <w:color w:val="000000"/>
          <w:lang w:eastAsia="en-US"/>
        </w:rPr>
        <w:t>Прочие расходы ОАО «СКЭК»</w:t>
      </w:r>
    </w:p>
    <w:p w14:paraId="58AE8AAB" w14:textId="77777777" w:rsidR="00B90A59" w:rsidRPr="00E6674F" w:rsidRDefault="00B90A59" w:rsidP="00B90A59">
      <w:pPr>
        <w:ind w:right="-31" w:firstLine="709"/>
        <w:jc w:val="both"/>
        <w:rPr>
          <w:color w:val="000000"/>
        </w:rPr>
      </w:pPr>
      <w:r w:rsidRPr="00E6674F">
        <w:rPr>
          <w:color w:val="000000"/>
        </w:rPr>
        <w:t>При расчете базового уровня операционных расходов, экспертами принимаются затраты по статье прочие расходы в сумме 2 774 тыс. руб. В составе статьи учтены расходы по договорам на экспертизы нормативов технологических потерь, экспертизы нормативов удельных расходов условного топлива, расчету нормативов создания запасов топлива, лабораторные исследования и проведение экспертиз нормативов допустимых выбросов (НДВ) загрязняющих веществ в атмосферу, разработка необходимой природоохранной документации, проведение инвентаризации источников выбросов загрязняющих веществ в атмосферу, разработка проектов санитарных зон. Данные расходы подтверждаются представленными договорами и коммерческими предложениями (стр. 286, обосновывающих документов к расчету ДПР).</w:t>
      </w:r>
    </w:p>
    <w:p w14:paraId="3B0AB6DD" w14:textId="77777777" w:rsidR="00B90A59" w:rsidRPr="00E6674F" w:rsidRDefault="00B90A59" w:rsidP="00B90A59">
      <w:pPr>
        <w:ind w:right="-31" w:firstLine="709"/>
        <w:jc w:val="both"/>
        <w:rPr>
          <w:color w:val="000000"/>
        </w:rPr>
      </w:pPr>
    </w:p>
    <w:p w14:paraId="2515FE00" w14:textId="77777777" w:rsidR="00B90A59" w:rsidRPr="00E6674F" w:rsidRDefault="00B90A59" w:rsidP="00B90A59">
      <w:pPr>
        <w:keepNext/>
        <w:keepLines/>
        <w:jc w:val="center"/>
        <w:outlineLvl w:val="1"/>
        <w:rPr>
          <w:rFonts w:eastAsia="Calibri"/>
          <w:b/>
          <w:color w:val="000000"/>
          <w:lang w:eastAsia="en-US"/>
        </w:rPr>
      </w:pPr>
      <w:r w:rsidRPr="00E6674F">
        <w:rPr>
          <w:rFonts w:eastAsia="Calibri"/>
          <w:b/>
          <w:color w:val="000000"/>
          <w:lang w:eastAsia="en-US"/>
        </w:rPr>
        <w:t>Расходы на ремонт основных средств</w:t>
      </w:r>
    </w:p>
    <w:p w14:paraId="57BE04F0" w14:textId="77777777" w:rsidR="00B90A59" w:rsidRPr="00E6674F" w:rsidRDefault="00B90A59" w:rsidP="00B90A59">
      <w:pPr>
        <w:ind w:right="-31" w:firstLine="709"/>
        <w:jc w:val="both"/>
        <w:rPr>
          <w:color w:val="000000"/>
        </w:rPr>
      </w:pPr>
      <w:r w:rsidRPr="00E6674F">
        <w:rPr>
          <w:color w:val="000000"/>
        </w:rPr>
        <w:t xml:space="preserve">При расчете базового уровня операционных расходов, экспертами принимаются затраты по статье расходы на ремонт основных средств в сумме </w:t>
      </w:r>
      <w:r w:rsidRPr="00E6674F">
        <w:rPr>
          <w:color w:val="000000"/>
        </w:rPr>
        <w:br/>
        <w:t xml:space="preserve">55 000 тыс. руб. Расходы принимаются в соответствии с программой капитального ремонта ОАО «СКЭК» по узлу теплоснабжения </w:t>
      </w:r>
      <w:proofErr w:type="spellStart"/>
      <w:r w:rsidRPr="00E6674F">
        <w:rPr>
          <w:color w:val="000000"/>
        </w:rPr>
        <w:t>Тайгинский</w:t>
      </w:r>
      <w:proofErr w:type="spellEnd"/>
      <w:r w:rsidRPr="00E6674F">
        <w:rPr>
          <w:color w:val="000000"/>
        </w:rPr>
        <w:t xml:space="preserve"> городской округ на 2021 год, графиком ремонтных работ ОАО «СКЭК» и обосновывающих документов к программе капитального ремонта (сметы, дефектные ведомости и т.д.), отраженных в пакете документов к расчету долгосрочных параметров.</w:t>
      </w:r>
    </w:p>
    <w:p w14:paraId="2FD05B35" w14:textId="77777777" w:rsidR="00B90A59" w:rsidRPr="00E6674F" w:rsidRDefault="00B90A59" w:rsidP="00B90A59">
      <w:pPr>
        <w:ind w:right="-31" w:firstLine="709"/>
        <w:jc w:val="both"/>
        <w:rPr>
          <w:color w:val="000000"/>
        </w:rPr>
      </w:pPr>
    </w:p>
    <w:p w14:paraId="6747C8EF" w14:textId="77777777" w:rsidR="00B90A59" w:rsidRPr="00E6674F" w:rsidRDefault="00B90A59" w:rsidP="00B90A59">
      <w:pPr>
        <w:tabs>
          <w:tab w:val="left" w:pos="1134"/>
        </w:tabs>
        <w:ind w:right="-31" w:firstLine="709"/>
        <w:jc w:val="center"/>
        <w:rPr>
          <w:b/>
          <w:color w:val="000000"/>
        </w:rPr>
      </w:pPr>
      <w:r w:rsidRPr="00E6674F">
        <w:rPr>
          <w:b/>
          <w:color w:val="000000"/>
        </w:rPr>
        <w:t>Расходы на услуги банков</w:t>
      </w:r>
      <w:r w:rsidRPr="00E6674F">
        <w:rPr>
          <w:color w:val="000000"/>
        </w:rPr>
        <w:t xml:space="preserve"> </w:t>
      </w:r>
      <w:r w:rsidRPr="00E6674F">
        <w:rPr>
          <w:b/>
          <w:color w:val="000000"/>
        </w:rPr>
        <w:t>ОАО «СКЭК»</w:t>
      </w:r>
    </w:p>
    <w:p w14:paraId="47F45A02" w14:textId="77777777" w:rsidR="00B90A59" w:rsidRPr="00E6674F" w:rsidRDefault="00B90A59" w:rsidP="00B90A59">
      <w:pPr>
        <w:tabs>
          <w:tab w:val="left" w:pos="1134"/>
        </w:tabs>
        <w:ind w:right="-31" w:firstLine="709"/>
        <w:jc w:val="both"/>
        <w:rPr>
          <w:color w:val="000000"/>
        </w:rPr>
      </w:pPr>
      <w:r w:rsidRPr="00E6674F">
        <w:rPr>
          <w:color w:val="000000"/>
        </w:rPr>
        <w:t xml:space="preserve">При расчете базового уровня операционных расходов, экспертами принимаются затраты на услуги банков ОАО «СКЭК» в сумме 75 тыс. руб. Расходы принимаются согласно аналитическому отчету ОАО «СКЭК» за 2019 год по счету 91 субконто «Услуги банка» (стр. 340, документы к расчету ДПР), в пересчете на 2021 год, с учетом индексов ИПЦ Минэкономразвития РФ </w:t>
      </w:r>
      <w:r w:rsidRPr="00E6674F">
        <w:rPr>
          <w:color w:val="000000"/>
        </w:rPr>
        <w:br/>
        <w:t xml:space="preserve">(от 26.09.2020) на 2020 и 2021 годы (103,2 и 103,6). Расходы приняты в доле согласно учетной политике ОАО «СКЭК» распределение расходов на услуги банка в целом производится согласно установленному проценту в рамках учетной политики. </w:t>
      </w:r>
    </w:p>
    <w:p w14:paraId="042DC8C2" w14:textId="77777777" w:rsidR="00B90A59" w:rsidRPr="00E6674F" w:rsidRDefault="00B90A59" w:rsidP="00B90A59">
      <w:pPr>
        <w:ind w:right="-31" w:firstLine="680"/>
        <w:jc w:val="both"/>
        <w:textAlignment w:val="top"/>
        <w:rPr>
          <w:color w:val="000000"/>
        </w:rPr>
      </w:pPr>
    </w:p>
    <w:p w14:paraId="6B7B7FA2" w14:textId="77777777" w:rsidR="00B90A59" w:rsidRPr="00E6674F" w:rsidRDefault="00B90A59" w:rsidP="00B90A59">
      <w:pPr>
        <w:ind w:right="-31" w:firstLine="680"/>
        <w:jc w:val="both"/>
        <w:textAlignment w:val="top"/>
        <w:rPr>
          <w:color w:val="000000"/>
        </w:rPr>
      </w:pPr>
      <w:r w:rsidRPr="00E6674F">
        <w:rPr>
          <w:color w:val="000000"/>
        </w:rPr>
        <w:t>Базовый уровень операционных расходов на 2021 год по статьям затрат составил 161 154 тыс. руб. и постатейно отражен в таблице 16.</w:t>
      </w:r>
    </w:p>
    <w:p w14:paraId="7BDC5CCA" w14:textId="77777777" w:rsidR="00B90A59" w:rsidRPr="00E6674F" w:rsidRDefault="00B90A59" w:rsidP="00B90A59">
      <w:pPr>
        <w:ind w:right="-31" w:firstLine="680"/>
        <w:jc w:val="right"/>
        <w:textAlignment w:val="top"/>
        <w:rPr>
          <w:color w:val="000000"/>
        </w:rPr>
      </w:pPr>
      <w:r w:rsidRPr="00E6674F">
        <w:rPr>
          <w:color w:val="000000"/>
        </w:rPr>
        <w:br w:type="page"/>
        <w:t>Таблица 16</w:t>
      </w:r>
    </w:p>
    <w:p w14:paraId="4FE0A3CC" w14:textId="77777777" w:rsidR="00B90A59" w:rsidRPr="00E6674F" w:rsidRDefault="00B90A59" w:rsidP="00B90A59">
      <w:pPr>
        <w:ind w:right="-31" w:firstLine="680"/>
        <w:jc w:val="center"/>
        <w:textAlignment w:val="top"/>
        <w:rPr>
          <w:color w:val="000000"/>
        </w:rPr>
      </w:pPr>
      <w:r w:rsidRPr="00E6674F">
        <w:rPr>
          <w:color w:val="000000"/>
        </w:rPr>
        <w:t xml:space="preserve">Базовый уровень операционных расходов ОАО «СКЭК» на 2021 год </w:t>
      </w:r>
      <w:r w:rsidRPr="00E6674F">
        <w:rPr>
          <w:color w:val="000000"/>
        </w:rPr>
        <w:br/>
        <w:t>по узлу теплоснабжения г. Тайга</w:t>
      </w:r>
    </w:p>
    <w:tbl>
      <w:tblPr>
        <w:tblW w:w="10081" w:type="dxa"/>
        <w:tblInd w:w="118" w:type="dxa"/>
        <w:tblLook w:val="04A0" w:firstRow="1" w:lastRow="0" w:firstColumn="1" w:lastColumn="0" w:noHBand="0" w:noVBand="1"/>
      </w:tblPr>
      <w:tblGrid>
        <w:gridCol w:w="880"/>
        <w:gridCol w:w="6056"/>
        <w:gridCol w:w="1276"/>
        <w:gridCol w:w="1869"/>
      </w:tblGrid>
      <w:tr w:rsidR="00B90A59" w:rsidRPr="00E6674F" w14:paraId="766C193C" w14:textId="77777777" w:rsidTr="007E6DA6">
        <w:trPr>
          <w:trHeight w:val="312"/>
        </w:trPr>
        <w:tc>
          <w:tcPr>
            <w:tcW w:w="8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77F8B108" w14:textId="77777777" w:rsidR="00B90A59" w:rsidRPr="00E6674F" w:rsidRDefault="00B90A59" w:rsidP="007E6DA6">
            <w:pPr>
              <w:jc w:val="center"/>
              <w:rPr>
                <w:color w:val="000000"/>
                <w:sz w:val="22"/>
                <w:szCs w:val="22"/>
              </w:rPr>
            </w:pPr>
            <w:r w:rsidRPr="00E6674F">
              <w:rPr>
                <w:color w:val="000000"/>
                <w:sz w:val="22"/>
                <w:szCs w:val="22"/>
              </w:rPr>
              <w:t>1</w:t>
            </w:r>
          </w:p>
        </w:tc>
        <w:tc>
          <w:tcPr>
            <w:tcW w:w="6056" w:type="dxa"/>
            <w:tcBorders>
              <w:top w:val="single" w:sz="8" w:space="0" w:color="auto"/>
              <w:left w:val="nil"/>
              <w:bottom w:val="single" w:sz="4" w:space="0" w:color="auto"/>
              <w:right w:val="nil"/>
            </w:tcBorders>
            <w:shd w:val="clear" w:color="auto" w:fill="auto"/>
            <w:vAlign w:val="center"/>
            <w:hideMark/>
          </w:tcPr>
          <w:p w14:paraId="1AAC7DA3" w14:textId="77777777" w:rsidR="00B90A59" w:rsidRPr="00E6674F" w:rsidRDefault="00B90A59" w:rsidP="007E6DA6">
            <w:pPr>
              <w:rPr>
                <w:b/>
                <w:bCs/>
                <w:color w:val="000000"/>
              </w:rPr>
            </w:pPr>
            <w:r w:rsidRPr="00E6674F">
              <w:rPr>
                <w:b/>
                <w:bCs/>
                <w:color w:val="000000"/>
              </w:rPr>
              <w:t>Операционные расходы, в т.ч.:</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5CA842" w14:textId="77777777" w:rsidR="00B90A59" w:rsidRPr="00E6674F" w:rsidRDefault="00B90A59" w:rsidP="007E6DA6">
            <w:pPr>
              <w:jc w:val="center"/>
              <w:rPr>
                <w:b/>
                <w:bCs/>
                <w:color w:val="000000"/>
                <w:sz w:val="22"/>
                <w:szCs w:val="22"/>
              </w:rPr>
            </w:pPr>
            <w:proofErr w:type="spellStart"/>
            <w:r w:rsidRPr="00E6674F">
              <w:rPr>
                <w:b/>
                <w:bCs/>
                <w:color w:val="000000"/>
                <w:sz w:val="22"/>
                <w:szCs w:val="22"/>
              </w:rPr>
              <w:t>тыс.руб</w:t>
            </w:r>
            <w:proofErr w:type="spellEnd"/>
            <w:r w:rsidRPr="00E6674F">
              <w:rPr>
                <w:b/>
                <w:bCs/>
                <w:color w:val="000000"/>
                <w:sz w:val="22"/>
                <w:szCs w:val="22"/>
              </w:rPr>
              <w:t>.</w:t>
            </w:r>
          </w:p>
        </w:tc>
        <w:tc>
          <w:tcPr>
            <w:tcW w:w="1869" w:type="dxa"/>
            <w:tcBorders>
              <w:top w:val="single" w:sz="8" w:space="0" w:color="auto"/>
              <w:left w:val="single" w:sz="8" w:space="0" w:color="auto"/>
              <w:bottom w:val="single" w:sz="8" w:space="0" w:color="auto"/>
              <w:right w:val="single" w:sz="8" w:space="0" w:color="auto"/>
            </w:tcBorders>
            <w:shd w:val="clear" w:color="auto" w:fill="auto"/>
            <w:noWrap/>
            <w:hideMark/>
          </w:tcPr>
          <w:p w14:paraId="0BAFE836" w14:textId="77777777" w:rsidR="00B90A59" w:rsidRPr="00E6674F" w:rsidRDefault="00B90A59" w:rsidP="007E6DA6">
            <w:pPr>
              <w:jc w:val="center"/>
              <w:rPr>
                <w:b/>
                <w:color w:val="000000"/>
              </w:rPr>
            </w:pPr>
            <w:r w:rsidRPr="00E6674F">
              <w:rPr>
                <w:b/>
                <w:color w:val="000000"/>
              </w:rPr>
              <w:t>161 154</w:t>
            </w:r>
          </w:p>
        </w:tc>
      </w:tr>
      <w:tr w:rsidR="00B90A59" w:rsidRPr="00E6674F" w14:paraId="2080B08E" w14:textId="77777777" w:rsidTr="007E6DA6">
        <w:trPr>
          <w:trHeight w:val="240"/>
        </w:trPr>
        <w:tc>
          <w:tcPr>
            <w:tcW w:w="880" w:type="dxa"/>
            <w:tcBorders>
              <w:top w:val="single" w:sz="4" w:space="0" w:color="auto"/>
              <w:left w:val="single" w:sz="8" w:space="0" w:color="auto"/>
              <w:bottom w:val="single" w:sz="4" w:space="0" w:color="auto"/>
              <w:right w:val="nil"/>
            </w:tcBorders>
            <w:shd w:val="clear" w:color="auto" w:fill="auto"/>
            <w:noWrap/>
            <w:vAlign w:val="center"/>
            <w:hideMark/>
          </w:tcPr>
          <w:p w14:paraId="2C1106CA" w14:textId="77777777" w:rsidR="00B90A59" w:rsidRPr="00E6674F" w:rsidRDefault="00B90A59" w:rsidP="007E6DA6">
            <w:pPr>
              <w:jc w:val="center"/>
              <w:rPr>
                <w:color w:val="000000"/>
                <w:sz w:val="22"/>
                <w:szCs w:val="22"/>
              </w:rPr>
            </w:pPr>
            <w:r w:rsidRPr="00E6674F">
              <w:rPr>
                <w:color w:val="000000"/>
                <w:sz w:val="22"/>
                <w:szCs w:val="22"/>
              </w:rPr>
              <w:t>1.1</w:t>
            </w:r>
          </w:p>
        </w:tc>
        <w:tc>
          <w:tcPr>
            <w:tcW w:w="6056" w:type="dxa"/>
            <w:tcBorders>
              <w:top w:val="single" w:sz="4" w:space="0" w:color="auto"/>
              <w:left w:val="single" w:sz="8" w:space="0" w:color="auto"/>
              <w:bottom w:val="single" w:sz="4" w:space="0" w:color="auto"/>
              <w:right w:val="nil"/>
            </w:tcBorders>
            <w:shd w:val="clear" w:color="auto" w:fill="auto"/>
            <w:noWrap/>
            <w:vAlign w:val="center"/>
            <w:hideMark/>
          </w:tcPr>
          <w:p w14:paraId="243E2DC1" w14:textId="77777777" w:rsidR="00B90A59" w:rsidRPr="00E6674F" w:rsidRDefault="00B90A59" w:rsidP="007E6DA6">
            <w:pPr>
              <w:rPr>
                <w:color w:val="000000"/>
                <w:sz w:val="22"/>
                <w:szCs w:val="22"/>
              </w:rPr>
            </w:pPr>
            <w:r w:rsidRPr="00E6674F">
              <w:rPr>
                <w:color w:val="000000"/>
                <w:sz w:val="22"/>
                <w:szCs w:val="22"/>
              </w:rPr>
              <w:t xml:space="preserve">  - </w:t>
            </w:r>
            <w:proofErr w:type="spellStart"/>
            <w:proofErr w:type="gramStart"/>
            <w:r w:rsidRPr="00E6674F">
              <w:rPr>
                <w:color w:val="000000"/>
                <w:sz w:val="22"/>
                <w:szCs w:val="22"/>
              </w:rPr>
              <w:t>вспомог.материалы</w:t>
            </w:r>
            <w:proofErr w:type="spellEnd"/>
            <w:proofErr w:type="gramEnd"/>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006E0BB3"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18C3898D" w14:textId="77777777" w:rsidR="00B90A59" w:rsidRPr="00E6674F" w:rsidRDefault="00B90A59" w:rsidP="007E6DA6">
            <w:pPr>
              <w:jc w:val="center"/>
              <w:rPr>
                <w:color w:val="000000"/>
              </w:rPr>
            </w:pPr>
            <w:r w:rsidRPr="00E6674F">
              <w:rPr>
                <w:color w:val="000000"/>
              </w:rPr>
              <w:t>338</w:t>
            </w:r>
          </w:p>
        </w:tc>
      </w:tr>
      <w:tr w:rsidR="00B90A59" w:rsidRPr="00E6674F" w14:paraId="0B3BFD43" w14:textId="77777777" w:rsidTr="007E6DA6">
        <w:trPr>
          <w:trHeight w:val="240"/>
        </w:trPr>
        <w:tc>
          <w:tcPr>
            <w:tcW w:w="880" w:type="dxa"/>
            <w:vMerge w:val="restart"/>
            <w:tcBorders>
              <w:top w:val="nil"/>
              <w:left w:val="single" w:sz="8" w:space="0" w:color="auto"/>
              <w:bottom w:val="nil"/>
              <w:right w:val="single" w:sz="8" w:space="0" w:color="auto"/>
            </w:tcBorders>
            <w:shd w:val="clear" w:color="auto" w:fill="auto"/>
            <w:noWrap/>
            <w:vAlign w:val="center"/>
            <w:hideMark/>
          </w:tcPr>
          <w:p w14:paraId="0401FDC3" w14:textId="77777777" w:rsidR="00B90A59" w:rsidRPr="00E6674F" w:rsidRDefault="00B90A59" w:rsidP="007E6DA6">
            <w:pPr>
              <w:jc w:val="center"/>
              <w:rPr>
                <w:color w:val="000000"/>
                <w:sz w:val="22"/>
                <w:szCs w:val="22"/>
              </w:rPr>
            </w:pPr>
            <w:r w:rsidRPr="00E6674F">
              <w:rPr>
                <w:color w:val="000000"/>
                <w:sz w:val="22"/>
                <w:szCs w:val="22"/>
              </w:rPr>
              <w:t>1.2</w:t>
            </w:r>
          </w:p>
        </w:tc>
        <w:tc>
          <w:tcPr>
            <w:tcW w:w="6056" w:type="dxa"/>
            <w:tcBorders>
              <w:top w:val="nil"/>
              <w:left w:val="nil"/>
              <w:bottom w:val="single" w:sz="4" w:space="0" w:color="auto"/>
              <w:right w:val="nil"/>
            </w:tcBorders>
            <w:shd w:val="clear" w:color="auto" w:fill="auto"/>
            <w:noWrap/>
            <w:vAlign w:val="center"/>
            <w:hideMark/>
          </w:tcPr>
          <w:p w14:paraId="5B70C637" w14:textId="77777777" w:rsidR="00B90A59" w:rsidRPr="00E6674F" w:rsidRDefault="00B90A59" w:rsidP="007E6DA6">
            <w:pPr>
              <w:rPr>
                <w:color w:val="000000"/>
                <w:sz w:val="22"/>
                <w:szCs w:val="22"/>
              </w:rPr>
            </w:pPr>
            <w:r w:rsidRPr="00E6674F">
              <w:rPr>
                <w:color w:val="000000"/>
                <w:sz w:val="22"/>
                <w:szCs w:val="22"/>
              </w:rPr>
              <w:t xml:space="preserve">  - оплата труда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0712029"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5EEB7D8A" w14:textId="77777777" w:rsidR="00B90A59" w:rsidRPr="00E6674F" w:rsidRDefault="00B90A59" w:rsidP="007E6DA6">
            <w:pPr>
              <w:jc w:val="center"/>
              <w:rPr>
                <w:color w:val="000000"/>
              </w:rPr>
            </w:pPr>
            <w:r w:rsidRPr="00E6674F">
              <w:rPr>
                <w:color w:val="000000"/>
              </w:rPr>
              <w:t>7 510</w:t>
            </w:r>
          </w:p>
        </w:tc>
      </w:tr>
      <w:tr w:rsidR="00B90A59" w:rsidRPr="00E6674F" w14:paraId="2C91C42F" w14:textId="77777777" w:rsidTr="007E6DA6">
        <w:trPr>
          <w:trHeight w:val="240"/>
        </w:trPr>
        <w:tc>
          <w:tcPr>
            <w:tcW w:w="880" w:type="dxa"/>
            <w:vMerge/>
            <w:tcBorders>
              <w:top w:val="nil"/>
              <w:left w:val="single" w:sz="8" w:space="0" w:color="auto"/>
              <w:bottom w:val="nil"/>
              <w:right w:val="single" w:sz="8" w:space="0" w:color="auto"/>
            </w:tcBorders>
            <w:vAlign w:val="center"/>
            <w:hideMark/>
          </w:tcPr>
          <w:p w14:paraId="176FBCEC" w14:textId="77777777" w:rsidR="00B90A59" w:rsidRPr="00E6674F" w:rsidRDefault="00B90A59" w:rsidP="007E6DA6">
            <w:pPr>
              <w:rPr>
                <w:color w:val="000000"/>
                <w:sz w:val="22"/>
                <w:szCs w:val="22"/>
              </w:rPr>
            </w:pPr>
          </w:p>
        </w:tc>
        <w:tc>
          <w:tcPr>
            <w:tcW w:w="6056" w:type="dxa"/>
            <w:tcBorders>
              <w:top w:val="nil"/>
              <w:left w:val="nil"/>
              <w:bottom w:val="single" w:sz="4" w:space="0" w:color="auto"/>
              <w:right w:val="nil"/>
            </w:tcBorders>
            <w:shd w:val="clear" w:color="auto" w:fill="auto"/>
            <w:noWrap/>
            <w:vAlign w:val="center"/>
            <w:hideMark/>
          </w:tcPr>
          <w:p w14:paraId="34AF6B73" w14:textId="77777777" w:rsidR="00B90A59" w:rsidRPr="00E6674F" w:rsidRDefault="00B90A59" w:rsidP="007E6DA6">
            <w:pPr>
              <w:rPr>
                <w:rFonts w:ascii="Calibri" w:hAnsi="Calibri" w:cs="Calibri"/>
                <w:color w:val="000000"/>
                <w:sz w:val="22"/>
                <w:szCs w:val="22"/>
              </w:rPr>
            </w:pPr>
            <w:r w:rsidRPr="00E6674F">
              <w:rPr>
                <w:rFonts w:ascii="Calibri" w:hAnsi="Calibri" w:cs="Calibri"/>
                <w:color w:val="000000"/>
                <w:sz w:val="22"/>
                <w:szCs w:val="22"/>
              </w:rPr>
              <w:t xml:space="preserve">  численность, всего </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48B9D9B8" w14:textId="77777777" w:rsidR="00B90A59" w:rsidRPr="00E6674F" w:rsidRDefault="00B90A59" w:rsidP="007E6DA6">
            <w:pPr>
              <w:jc w:val="center"/>
              <w:rPr>
                <w:color w:val="000000"/>
                <w:sz w:val="22"/>
                <w:szCs w:val="22"/>
              </w:rPr>
            </w:pPr>
            <w:r w:rsidRPr="00E6674F">
              <w:rPr>
                <w:color w:val="000000"/>
                <w:sz w:val="22"/>
                <w:szCs w:val="22"/>
              </w:rPr>
              <w:t>чел</w:t>
            </w:r>
          </w:p>
        </w:tc>
        <w:tc>
          <w:tcPr>
            <w:tcW w:w="1869" w:type="dxa"/>
            <w:tcBorders>
              <w:top w:val="nil"/>
              <w:left w:val="single" w:sz="8" w:space="0" w:color="auto"/>
              <w:bottom w:val="single" w:sz="4" w:space="0" w:color="auto"/>
              <w:right w:val="single" w:sz="8" w:space="0" w:color="auto"/>
            </w:tcBorders>
            <w:shd w:val="clear" w:color="auto" w:fill="auto"/>
            <w:noWrap/>
            <w:hideMark/>
          </w:tcPr>
          <w:p w14:paraId="1CE23180" w14:textId="77777777" w:rsidR="00B90A59" w:rsidRPr="00E6674F" w:rsidRDefault="00B90A59" w:rsidP="007E6DA6">
            <w:pPr>
              <w:jc w:val="center"/>
              <w:rPr>
                <w:color w:val="000000"/>
              </w:rPr>
            </w:pPr>
            <w:r w:rsidRPr="00E6674F">
              <w:rPr>
                <w:color w:val="000000"/>
              </w:rPr>
              <w:t>15</w:t>
            </w:r>
          </w:p>
        </w:tc>
      </w:tr>
      <w:tr w:rsidR="00B90A59" w:rsidRPr="00E6674F" w14:paraId="0DB280FA" w14:textId="77777777" w:rsidTr="007E6DA6">
        <w:trPr>
          <w:trHeight w:val="240"/>
        </w:trPr>
        <w:tc>
          <w:tcPr>
            <w:tcW w:w="880" w:type="dxa"/>
            <w:vMerge/>
            <w:tcBorders>
              <w:top w:val="nil"/>
              <w:left w:val="single" w:sz="8" w:space="0" w:color="auto"/>
              <w:bottom w:val="nil"/>
              <w:right w:val="single" w:sz="8" w:space="0" w:color="auto"/>
            </w:tcBorders>
            <w:vAlign w:val="center"/>
            <w:hideMark/>
          </w:tcPr>
          <w:p w14:paraId="6F1FF9E4" w14:textId="77777777" w:rsidR="00B90A59" w:rsidRPr="00E6674F" w:rsidRDefault="00B90A59" w:rsidP="007E6DA6">
            <w:pPr>
              <w:rPr>
                <w:color w:val="000000"/>
                <w:sz w:val="22"/>
                <w:szCs w:val="22"/>
              </w:rPr>
            </w:pPr>
          </w:p>
        </w:tc>
        <w:tc>
          <w:tcPr>
            <w:tcW w:w="6056" w:type="dxa"/>
            <w:tcBorders>
              <w:top w:val="nil"/>
              <w:left w:val="nil"/>
              <w:bottom w:val="single" w:sz="4" w:space="0" w:color="auto"/>
              <w:right w:val="nil"/>
            </w:tcBorders>
            <w:shd w:val="clear" w:color="auto" w:fill="auto"/>
            <w:noWrap/>
            <w:vAlign w:val="center"/>
            <w:hideMark/>
          </w:tcPr>
          <w:p w14:paraId="38C29039" w14:textId="77777777" w:rsidR="00B90A59" w:rsidRPr="00E6674F" w:rsidRDefault="00B90A59" w:rsidP="007E6DA6">
            <w:pPr>
              <w:rPr>
                <w:rFonts w:ascii="Calibri" w:hAnsi="Calibri" w:cs="Calibri"/>
                <w:color w:val="000000"/>
                <w:sz w:val="22"/>
                <w:szCs w:val="22"/>
              </w:rPr>
            </w:pPr>
            <w:r w:rsidRPr="00E6674F">
              <w:rPr>
                <w:rFonts w:ascii="Calibri" w:hAnsi="Calibri" w:cs="Calibri"/>
                <w:color w:val="000000"/>
                <w:sz w:val="22"/>
                <w:szCs w:val="22"/>
              </w:rPr>
              <w:t xml:space="preserve"> средняя зарплата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1B239FDE" w14:textId="77777777" w:rsidR="00B90A59" w:rsidRPr="00E6674F" w:rsidRDefault="00B90A59" w:rsidP="007E6DA6">
            <w:pPr>
              <w:jc w:val="center"/>
              <w:rPr>
                <w:color w:val="000000"/>
                <w:sz w:val="22"/>
                <w:szCs w:val="22"/>
              </w:rPr>
            </w:pPr>
            <w:r w:rsidRPr="00E6674F">
              <w:rPr>
                <w:color w:val="000000"/>
                <w:sz w:val="22"/>
                <w:szCs w:val="22"/>
              </w:rPr>
              <w:t>руб./чел.</w:t>
            </w:r>
          </w:p>
        </w:tc>
        <w:tc>
          <w:tcPr>
            <w:tcW w:w="1869" w:type="dxa"/>
            <w:tcBorders>
              <w:top w:val="nil"/>
              <w:left w:val="single" w:sz="8" w:space="0" w:color="auto"/>
              <w:bottom w:val="single" w:sz="4" w:space="0" w:color="auto"/>
              <w:right w:val="single" w:sz="8" w:space="0" w:color="auto"/>
            </w:tcBorders>
            <w:shd w:val="clear" w:color="auto" w:fill="auto"/>
            <w:noWrap/>
            <w:hideMark/>
          </w:tcPr>
          <w:p w14:paraId="40B8D43A" w14:textId="77777777" w:rsidR="00B90A59" w:rsidRPr="00E6674F" w:rsidRDefault="00B90A59" w:rsidP="007E6DA6">
            <w:pPr>
              <w:jc w:val="center"/>
              <w:rPr>
                <w:color w:val="000000"/>
              </w:rPr>
            </w:pPr>
            <w:r w:rsidRPr="00E6674F">
              <w:rPr>
                <w:color w:val="000000"/>
              </w:rPr>
              <w:t>42 470</w:t>
            </w:r>
          </w:p>
        </w:tc>
      </w:tr>
      <w:tr w:rsidR="00B90A59" w:rsidRPr="00E6674F" w14:paraId="5DB481EE"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140AAA60" w14:textId="77777777" w:rsidR="00B90A59" w:rsidRPr="00E6674F" w:rsidRDefault="00B90A59" w:rsidP="007E6DA6">
            <w:pPr>
              <w:jc w:val="center"/>
              <w:rPr>
                <w:color w:val="000000"/>
                <w:sz w:val="22"/>
                <w:szCs w:val="22"/>
              </w:rPr>
            </w:pPr>
            <w:r w:rsidRPr="00E6674F">
              <w:rPr>
                <w:color w:val="000000"/>
                <w:sz w:val="22"/>
                <w:szCs w:val="22"/>
              </w:rPr>
              <w:t>1.3</w:t>
            </w:r>
          </w:p>
        </w:tc>
        <w:tc>
          <w:tcPr>
            <w:tcW w:w="6056" w:type="dxa"/>
            <w:tcBorders>
              <w:top w:val="nil"/>
              <w:left w:val="single" w:sz="8" w:space="0" w:color="auto"/>
              <w:bottom w:val="single" w:sz="4" w:space="0" w:color="auto"/>
              <w:right w:val="nil"/>
            </w:tcBorders>
            <w:shd w:val="clear" w:color="auto" w:fill="auto"/>
            <w:noWrap/>
            <w:vAlign w:val="center"/>
            <w:hideMark/>
          </w:tcPr>
          <w:p w14:paraId="7836D726" w14:textId="77777777" w:rsidR="00B90A59" w:rsidRPr="00E6674F" w:rsidRDefault="00B90A59" w:rsidP="007E6DA6">
            <w:pPr>
              <w:rPr>
                <w:color w:val="000000"/>
                <w:sz w:val="22"/>
                <w:szCs w:val="22"/>
              </w:rPr>
            </w:pPr>
            <w:r w:rsidRPr="00E6674F">
              <w:rPr>
                <w:color w:val="000000"/>
                <w:sz w:val="22"/>
                <w:szCs w:val="22"/>
              </w:rPr>
              <w:t xml:space="preserve">  - иные</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AE8C86F"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7F5E3F6F" w14:textId="77777777" w:rsidR="00B90A59" w:rsidRPr="00E6674F" w:rsidRDefault="00B90A59" w:rsidP="007E6DA6">
            <w:pPr>
              <w:jc w:val="center"/>
              <w:rPr>
                <w:color w:val="000000"/>
              </w:rPr>
            </w:pPr>
            <w:r w:rsidRPr="00E6674F">
              <w:rPr>
                <w:color w:val="000000"/>
              </w:rPr>
              <w:t>2 113</w:t>
            </w:r>
          </w:p>
        </w:tc>
      </w:tr>
      <w:tr w:rsidR="00B90A59" w:rsidRPr="00E6674F" w14:paraId="084DD6A1"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70E963FF" w14:textId="77777777" w:rsidR="00B90A59" w:rsidRPr="00E6674F" w:rsidRDefault="00B90A59" w:rsidP="007E6DA6">
            <w:pPr>
              <w:jc w:val="center"/>
              <w:rPr>
                <w:color w:val="000000"/>
                <w:sz w:val="22"/>
                <w:szCs w:val="22"/>
              </w:rPr>
            </w:pPr>
            <w:r w:rsidRPr="00E6674F">
              <w:rPr>
                <w:color w:val="000000"/>
                <w:sz w:val="22"/>
                <w:szCs w:val="22"/>
              </w:rPr>
              <w:t>1.4</w:t>
            </w:r>
          </w:p>
        </w:tc>
        <w:tc>
          <w:tcPr>
            <w:tcW w:w="6056" w:type="dxa"/>
            <w:tcBorders>
              <w:top w:val="nil"/>
              <w:left w:val="single" w:sz="8" w:space="0" w:color="auto"/>
              <w:bottom w:val="single" w:sz="4" w:space="0" w:color="auto"/>
              <w:right w:val="nil"/>
            </w:tcBorders>
            <w:shd w:val="clear" w:color="auto" w:fill="auto"/>
            <w:noWrap/>
            <w:vAlign w:val="center"/>
            <w:hideMark/>
          </w:tcPr>
          <w:p w14:paraId="44AE13FD" w14:textId="77777777" w:rsidR="00B90A59" w:rsidRPr="00E6674F" w:rsidRDefault="00B90A59" w:rsidP="007E6DA6">
            <w:pPr>
              <w:rPr>
                <w:color w:val="000000"/>
                <w:sz w:val="22"/>
                <w:szCs w:val="22"/>
              </w:rPr>
            </w:pPr>
            <w:r w:rsidRPr="00E6674F">
              <w:rPr>
                <w:color w:val="000000"/>
                <w:sz w:val="22"/>
                <w:szCs w:val="22"/>
              </w:rPr>
              <w:t xml:space="preserve">  - расходы на служебные командировки</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6541AF8B"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23F85126" w14:textId="77777777" w:rsidR="00B90A59" w:rsidRPr="00E6674F" w:rsidRDefault="00B90A59" w:rsidP="007E6DA6">
            <w:pPr>
              <w:jc w:val="center"/>
              <w:rPr>
                <w:color w:val="000000"/>
              </w:rPr>
            </w:pPr>
            <w:r w:rsidRPr="00E6674F">
              <w:rPr>
                <w:color w:val="000000"/>
              </w:rPr>
              <w:t>26</w:t>
            </w:r>
          </w:p>
        </w:tc>
      </w:tr>
      <w:tr w:rsidR="00B90A59" w:rsidRPr="00E6674F" w14:paraId="4FEFAA3C"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2D2F9E54" w14:textId="77777777" w:rsidR="00B90A59" w:rsidRPr="00E6674F" w:rsidRDefault="00B90A59" w:rsidP="007E6DA6">
            <w:pPr>
              <w:jc w:val="center"/>
              <w:rPr>
                <w:color w:val="000000"/>
                <w:sz w:val="22"/>
                <w:szCs w:val="22"/>
              </w:rPr>
            </w:pPr>
            <w:r w:rsidRPr="00E6674F">
              <w:rPr>
                <w:color w:val="000000"/>
                <w:sz w:val="22"/>
                <w:szCs w:val="22"/>
              </w:rPr>
              <w:t>1.5</w:t>
            </w:r>
          </w:p>
        </w:tc>
        <w:tc>
          <w:tcPr>
            <w:tcW w:w="6056" w:type="dxa"/>
            <w:tcBorders>
              <w:top w:val="nil"/>
              <w:left w:val="single" w:sz="8" w:space="0" w:color="auto"/>
              <w:bottom w:val="single" w:sz="4" w:space="0" w:color="auto"/>
              <w:right w:val="nil"/>
            </w:tcBorders>
            <w:shd w:val="clear" w:color="auto" w:fill="auto"/>
            <w:noWrap/>
            <w:vAlign w:val="center"/>
            <w:hideMark/>
          </w:tcPr>
          <w:p w14:paraId="16D9CD11" w14:textId="77777777" w:rsidR="00B90A59" w:rsidRPr="00E6674F" w:rsidRDefault="00B90A59" w:rsidP="007E6DA6">
            <w:pPr>
              <w:rPr>
                <w:color w:val="000000"/>
                <w:sz w:val="22"/>
                <w:szCs w:val="22"/>
              </w:rPr>
            </w:pPr>
            <w:r w:rsidRPr="00E6674F">
              <w:rPr>
                <w:color w:val="000000"/>
                <w:sz w:val="22"/>
                <w:szCs w:val="22"/>
              </w:rPr>
              <w:t xml:space="preserve">  - расходы на обучение персонала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3C9CC2C4"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64E8BEE1" w14:textId="77777777" w:rsidR="00B90A59" w:rsidRPr="00E6674F" w:rsidRDefault="00B90A59" w:rsidP="007E6DA6">
            <w:pPr>
              <w:jc w:val="center"/>
              <w:rPr>
                <w:color w:val="000000"/>
              </w:rPr>
            </w:pPr>
            <w:r w:rsidRPr="00E6674F">
              <w:rPr>
                <w:color w:val="000000"/>
              </w:rPr>
              <w:t>72</w:t>
            </w:r>
          </w:p>
        </w:tc>
      </w:tr>
      <w:tr w:rsidR="00B90A59" w:rsidRPr="00E6674F" w14:paraId="578B0CB9"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38629A3C" w14:textId="77777777" w:rsidR="00B90A59" w:rsidRPr="00E6674F" w:rsidRDefault="00B90A59" w:rsidP="007E6DA6">
            <w:pPr>
              <w:jc w:val="center"/>
              <w:rPr>
                <w:color w:val="000000"/>
                <w:sz w:val="22"/>
                <w:szCs w:val="22"/>
              </w:rPr>
            </w:pPr>
            <w:r w:rsidRPr="00E6674F">
              <w:rPr>
                <w:color w:val="000000"/>
                <w:sz w:val="22"/>
                <w:szCs w:val="22"/>
              </w:rPr>
              <w:t>1.6</w:t>
            </w:r>
          </w:p>
        </w:tc>
        <w:tc>
          <w:tcPr>
            <w:tcW w:w="6056" w:type="dxa"/>
            <w:tcBorders>
              <w:top w:val="nil"/>
              <w:left w:val="single" w:sz="8" w:space="0" w:color="auto"/>
              <w:bottom w:val="single" w:sz="4" w:space="0" w:color="auto"/>
              <w:right w:val="nil"/>
            </w:tcBorders>
            <w:shd w:val="clear" w:color="auto" w:fill="auto"/>
            <w:noWrap/>
            <w:vAlign w:val="center"/>
            <w:hideMark/>
          </w:tcPr>
          <w:p w14:paraId="39C3D2DA" w14:textId="77777777" w:rsidR="00B90A59" w:rsidRPr="00E6674F" w:rsidRDefault="00B90A59" w:rsidP="007E6DA6">
            <w:pPr>
              <w:rPr>
                <w:color w:val="000000"/>
                <w:sz w:val="22"/>
                <w:szCs w:val="22"/>
              </w:rPr>
            </w:pPr>
            <w:r w:rsidRPr="00E6674F">
              <w:rPr>
                <w:color w:val="000000"/>
                <w:sz w:val="22"/>
                <w:szCs w:val="22"/>
              </w:rPr>
              <w:t xml:space="preserve">  - арендная плата (прочего имущества)</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287CD3FB"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57DD1568" w14:textId="77777777" w:rsidR="00B90A59" w:rsidRPr="00E6674F" w:rsidRDefault="00B90A59" w:rsidP="007E6DA6">
            <w:pPr>
              <w:jc w:val="center"/>
              <w:rPr>
                <w:color w:val="000000"/>
              </w:rPr>
            </w:pPr>
            <w:r w:rsidRPr="00E6674F">
              <w:rPr>
                <w:color w:val="000000"/>
              </w:rPr>
              <w:t>133</w:t>
            </w:r>
          </w:p>
        </w:tc>
      </w:tr>
      <w:tr w:rsidR="00B90A59" w:rsidRPr="00E6674F" w14:paraId="7F9B8511"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0C73FC29" w14:textId="77777777" w:rsidR="00B90A59" w:rsidRPr="00E6674F" w:rsidRDefault="00B90A59" w:rsidP="007E6DA6">
            <w:pPr>
              <w:jc w:val="center"/>
              <w:rPr>
                <w:color w:val="000000"/>
                <w:sz w:val="22"/>
                <w:szCs w:val="22"/>
              </w:rPr>
            </w:pPr>
            <w:r w:rsidRPr="00E6674F">
              <w:rPr>
                <w:color w:val="000000"/>
                <w:sz w:val="22"/>
                <w:szCs w:val="22"/>
              </w:rPr>
              <w:t>1.7</w:t>
            </w:r>
          </w:p>
        </w:tc>
        <w:tc>
          <w:tcPr>
            <w:tcW w:w="6056" w:type="dxa"/>
            <w:tcBorders>
              <w:top w:val="nil"/>
              <w:left w:val="single" w:sz="8" w:space="0" w:color="auto"/>
              <w:bottom w:val="single" w:sz="4" w:space="0" w:color="auto"/>
              <w:right w:val="nil"/>
            </w:tcBorders>
            <w:shd w:val="clear" w:color="auto" w:fill="auto"/>
            <w:noWrap/>
            <w:vAlign w:val="center"/>
            <w:hideMark/>
          </w:tcPr>
          <w:p w14:paraId="589D7A66" w14:textId="77777777" w:rsidR="00B90A59" w:rsidRPr="00E6674F" w:rsidRDefault="00B90A59" w:rsidP="007E6DA6">
            <w:pPr>
              <w:rPr>
                <w:color w:val="000000"/>
                <w:sz w:val="22"/>
                <w:szCs w:val="22"/>
              </w:rPr>
            </w:pPr>
            <w:r w:rsidRPr="00E6674F">
              <w:rPr>
                <w:color w:val="000000"/>
                <w:sz w:val="22"/>
                <w:szCs w:val="22"/>
              </w:rPr>
              <w:t xml:space="preserve">  - услуги </w:t>
            </w:r>
            <w:proofErr w:type="spellStart"/>
            <w:proofErr w:type="gramStart"/>
            <w:r w:rsidRPr="00E6674F">
              <w:rPr>
                <w:color w:val="000000"/>
                <w:sz w:val="22"/>
                <w:szCs w:val="22"/>
              </w:rPr>
              <w:t>произв,хар</w:t>
            </w:r>
            <w:proofErr w:type="gramEnd"/>
            <w:r w:rsidRPr="00E6674F">
              <w:rPr>
                <w:color w:val="000000"/>
                <w:sz w:val="22"/>
                <w:szCs w:val="22"/>
              </w:rPr>
              <w:t>-ра</w:t>
            </w:r>
            <w:proofErr w:type="spellEnd"/>
            <w:r w:rsidRPr="00E6674F">
              <w:rPr>
                <w:color w:val="000000"/>
                <w:sz w:val="22"/>
                <w:szCs w:val="22"/>
              </w:rPr>
              <w:t xml:space="preserve"> (договор с ЛКС)</w:t>
            </w:r>
          </w:p>
        </w:tc>
        <w:tc>
          <w:tcPr>
            <w:tcW w:w="1276" w:type="dxa"/>
            <w:tcBorders>
              <w:top w:val="nil"/>
              <w:left w:val="single" w:sz="8" w:space="0" w:color="auto"/>
              <w:bottom w:val="single" w:sz="4" w:space="0" w:color="auto"/>
              <w:right w:val="single" w:sz="8" w:space="0" w:color="auto"/>
            </w:tcBorders>
            <w:shd w:val="clear" w:color="auto" w:fill="auto"/>
            <w:noWrap/>
            <w:vAlign w:val="center"/>
            <w:hideMark/>
          </w:tcPr>
          <w:p w14:paraId="2C6D7C2A"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auto" w:fill="auto"/>
            <w:noWrap/>
            <w:hideMark/>
          </w:tcPr>
          <w:p w14:paraId="7F411A51" w14:textId="77777777" w:rsidR="00B90A59" w:rsidRPr="00E6674F" w:rsidRDefault="00B90A59" w:rsidP="007E6DA6">
            <w:pPr>
              <w:jc w:val="center"/>
              <w:rPr>
                <w:color w:val="000000"/>
              </w:rPr>
            </w:pPr>
            <w:r w:rsidRPr="00E6674F">
              <w:rPr>
                <w:color w:val="000000"/>
              </w:rPr>
              <w:t>93 113</w:t>
            </w:r>
          </w:p>
        </w:tc>
      </w:tr>
      <w:tr w:rsidR="00B90A59" w:rsidRPr="00E6674F" w14:paraId="6701B369"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0C4CCFE5" w14:textId="77777777" w:rsidR="00B90A59" w:rsidRPr="00E6674F" w:rsidRDefault="00B90A59" w:rsidP="007E6DA6">
            <w:pPr>
              <w:jc w:val="center"/>
              <w:rPr>
                <w:color w:val="000000"/>
                <w:sz w:val="22"/>
                <w:szCs w:val="22"/>
              </w:rPr>
            </w:pPr>
            <w:r w:rsidRPr="00E6674F">
              <w:rPr>
                <w:color w:val="000000"/>
                <w:sz w:val="22"/>
                <w:szCs w:val="22"/>
              </w:rPr>
              <w:t>1.8</w:t>
            </w:r>
          </w:p>
        </w:tc>
        <w:tc>
          <w:tcPr>
            <w:tcW w:w="6056" w:type="dxa"/>
            <w:tcBorders>
              <w:top w:val="nil"/>
              <w:left w:val="single" w:sz="8" w:space="0" w:color="auto"/>
              <w:bottom w:val="single" w:sz="4" w:space="0" w:color="auto"/>
              <w:right w:val="nil"/>
            </w:tcBorders>
            <w:shd w:val="clear" w:color="000000" w:fill="FFFFFF"/>
            <w:noWrap/>
            <w:vAlign w:val="center"/>
            <w:hideMark/>
          </w:tcPr>
          <w:p w14:paraId="79D03B43" w14:textId="77777777" w:rsidR="00B90A59" w:rsidRPr="00E6674F" w:rsidRDefault="00B90A59" w:rsidP="007E6DA6">
            <w:pPr>
              <w:rPr>
                <w:color w:val="000000"/>
                <w:sz w:val="22"/>
                <w:szCs w:val="22"/>
              </w:rPr>
            </w:pPr>
            <w:r w:rsidRPr="00E6674F">
              <w:rPr>
                <w:color w:val="000000"/>
                <w:sz w:val="22"/>
                <w:szCs w:val="22"/>
              </w:rPr>
              <w:t xml:space="preserve">  - прочие расходы</w:t>
            </w:r>
          </w:p>
        </w:tc>
        <w:tc>
          <w:tcPr>
            <w:tcW w:w="1276" w:type="dxa"/>
            <w:tcBorders>
              <w:top w:val="nil"/>
              <w:left w:val="single" w:sz="8" w:space="0" w:color="auto"/>
              <w:bottom w:val="single" w:sz="4" w:space="0" w:color="auto"/>
              <w:right w:val="single" w:sz="8" w:space="0" w:color="auto"/>
            </w:tcBorders>
            <w:shd w:val="clear" w:color="000000" w:fill="FFFFFF"/>
            <w:noWrap/>
            <w:vAlign w:val="center"/>
            <w:hideMark/>
          </w:tcPr>
          <w:p w14:paraId="447E6696"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000000" w:fill="FFFFFF"/>
            <w:noWrap/>
            <w:hideMark/>
          </w:tcPr>
          <w:p w14:paraId="40325C0A" w14:textId="77777777" w:rsidR="00B90A59" w:rsidRPr="00E6674F" w:rsidRDefault="00B90A59" w:rsidP="007E6DA6">
            <w:pPr>
              <w:jc w:val="center"/>
              <w:rPr>
                <w:color w:val="000000"/>
              </w:rPr>
            </w:pPr>
            <w:r w:rsidRPr="00E6674F">
              <w:rPr>
                <w:color w:val="000000"/>
              </w:rPr>
              <w:t>2 774</w:t>
            </w:r>
          </w:p>
        </w:tc>
      </w:tr>
      <w:tr w:rsidR="00B90A59" w:rsidRPr="00E6674F" w14:paraId="4FFDA592" w14:textId="77777777" w:rsidTr="007E6DA6">
        <w:trPr>
          <w:trHeight w:val="240"/>
        </w:trPr>
        <w:tc>
          <w:tcPr>
            <w:tcW w:w="880" w:type="dxa"/>
            <w:tcBorders>
              <w:top w:val="nil"/>
              <w:left w:val="single" w:sz="8" w:space="0" w:color="auto"/>
              <w:bottom w:val="single" w:sz="4" w:space="0" w:color="auto"/>
              <w:right w:val="nil"/>
            </w:tcBorders>
            <w:shd w:val="clear" w:color="auto" w:fill="auto"/>
            <w:noWrap/>
            <w:vAlign w:val="center"/>
            <w:hideMark/>
          </w:tcPr>
          <w:p w14:paraId="474CC3CC" w14:textId="77777777" w:rsidR="00B90A59" w:rsidRPr="00E6674F" w:rsidRDefault="00B90A59" w:rsidP="007E6DA6">
            <w:pPr>
              <w:jc w:val="center"/>
              <w:rPr>
                <w:color w:val="000000"/>
                <w:sz w:val="22"/>
                <w:szCs w:val="22"/>
              </w:rPr>
            </w:pPr>
            <w:r w:rsidRPr="00E6674F">
              <w:rPr>
                <w:color w:val="000000"/>
                <w:sz w:val="22"/>
                <w:szCs w:val="22"/>
              </w:rPr>
              <w:t>1.9</w:t>
            </w:r>
          </w:p>
        </w:tc>
        <w:tc>
          <w:tcPr>
            <w:tcW w:w="6056" w:type="dxa"/>
            <w:tcBorders>
              <w:top w:val="nil"/>
              <w:left w:val="single" w:sz="8" w:space="0" w:color="auto"/>
              <w:bottom w:val="single" w:sz="4" w:space="0" w:color="auto"/>
              <w:right w:val="nil"/>
            </w:tcBorders>
            <w:shd w:val="clear" w:color="000000" w:fill="FFFFFF"/>
            <w:noWrap/>
            <w:vAlign w:val="center"/>
            <w:hideMark/>
          </w:tcPr>
          <w:p w14:paraId="67003E3A" w14:textId="77777777" w:rsidR="00B90A59" w:rsidRPr="00E6674F" w:rsidRDefault="00B90A59" w:rsidP="007E6DA6">
            <w:pPr>
              <w:rPr>
                <w:color w:val="000000"/>
                <w:sz w:val="22"/>
                <w:szCs w:val="22"/>
              </w:rPr>
            </w:pPr>
            <w:r w:rsidRPr="00E6674F">
              <w:rPr>
                <w:color w:val="000000"/>
                <w:sz w:val="22"/>
                <w:szCs w:val="22"/>
              </w:rPr>
              <w:t xml:space="preserve">  - ремонт основных средств</w:t>
            </w:r>
          </w:p>
        </w:tc>
        <w:tc>
          <w:tcPr>
            <w:tcW w:w="1276" w:type="dxa"/>
            <w:tcBorders>
              <w:top w:val="nil"/>
              <w:left w:val="single" w:sz="8" w:space="0" w:color="auto"/>
              <w:bottom w:val="single" w:sz="4" w:space="0" w:color="auto"/>
              <w:right w:val="single" w:sz="8" w:space="0" w:color="auto"/>
            </w:tcBorders>
            <w:shd w:val="clear" w:color="000000" w:fill="FFFFFF"/>
            <w:noWrap/>
            <w:vAlign w:val="center"/>
            <w:hideMark/>
          </w:tcPr>
          <w:p w14:paraId="0F601E1A"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4" w:space="0" w:color="auto"/>
              <w:right w:val="single" w:sz="8" w:space="0" w:color="auto"/>
            </w:tcBorders>
            <w:shd w:val="clear" w:color="000000" w:fill="FFFFFF"/>
            <w:noWrap/>
            <w:hideMark/>
          </w:tcPr>
          <w:p w14:paraId="756F758D" w14:textId="77777777" w:rsidR="00B90A59" w:rsidRPr="00E6674F" w:rsidRDefault="00B90A59" w:rsidP="007E6DA6">
            <w:pPr>
              <w:jc w:val="center"/>
              <w:rPr>
                <w:color w:val="000000"/>
              </w:rPr>
            </w:pPr>
            <w:r w:rsidRPr="00E6674F">
              <w:rPr>
                <w:color w:val="000000"/>
              </w:rPr>
              <w:t>55 000</w:t>
            </w:r>
          </w:p>
        </w:tc>
      </w:tr>
      <w:tr w:rsidR="00B90A59" w:rsidRPr="00E6674F" w14:paraId="28F1315B" w14:textId="77777777" w:rsidTr="007E6DA6">
        <w:trPr>
          <w:trHeight w:val="252"/>
        </w:trPr>
        <w:tc>
          <w:tcPr>
            <w:tcW w:w="880" w:type="dxa"/>
            <w:tcBorders>
              <w:top w:val="nil"/>
              <w:left w:val="single" w:sz="8" w:space="0" w:color="auto"/>
              <w:bottom w:val="single" w:sz="8" w:space="0" w:color="auto"/>
              <w:right w:val="nil"/>
            </w:tcBorders>
            <w:shd w:val="clear" w:color="auto" w:fill="auto"/>
            <w:noWrap/>
            <w:vAlign w:val="center"/>
            <w:hideMark/>
          </w:tcPr>
          <w:p w14:paraId="50C5BBE9" w14:textId="77777777" w:rsidR="00B90A59" w:rsidRPr="00E6674F" w:rsidRDefault="00B90A59" w:rsidP="007E6DA6">
            <w:pPr>
              <w:jc w:val="center"/>
              <w:rPr>
                <w:color w:val="000000"/>
                <w:sz w:val="22"/>
                <w:szCs w:val="22"/>
              </w:rPr>
            </w:pPr>
            <w:r w:rsidRPr="00E6674F">
              <w:rPr>
                <w:color w:val="000000"/>
                <w:sz w:val="22"/>
                <w:szCs w:val="22"/>
              </w:rPr>
              <w:t>11.10</w:t>
            </w:r>
          </w:p>
        </w:tc>
        <w:tc>
          <w:tcPr>
            <w:tcW w:w="6056" w:type="dxa"/>
            <w:tcBorders>
              <w:top w:val="nil"/>
              <w:left w:val="single" w:sz="8" w:space="0" w:color="auto"/>
              <w:bottom w:val="single" w:sz="8" w:space="0" w:color="auto"/>
              <w:right w:val="nil"/>
            </w:tcBorders>
            <w:shd w:val="clear" w:color="auto" w:fill="auto"/>
            <w:vAlign w:val="center"/>
            <w:hideMark/>
          </w:tcPr>
          <w:p w14:paraId="4CC6CCBC" w14:textId="77777777" w:rsidR="00B90A59" w:rsidRPr="00E6674F" w:rsidRDefault="00B90A59" w:rsidP="007E6DA6">
            <w:pPr>
              <w:rPr>
                <w:color w:val="000000"/>
                <w:sz w:val="22"/>
                <w:szCs w:val="22"/>
              </w:rPr>
            </w:pPr>
            <w:r w:rsidRPr="00E6674F">
              <w:rPr>
                <w:color w:val="000000"/>
                <w:sz w:val="22"/>
                <w:szCs w:val="22"/>
              </w:rPr>
              <w:t xml:space="preserve">  - услуги банка </w:t>
            </w: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01A92224" w14:textId="77777777" w:rsidR="00B90A59" w:rsidRPr="00E6674F" w:rsidRDefault="00B90A59" w:rsidP="007E6DA6">
            <w:pPr>
              <w:jc w:val="center"/>
              <w:rPr>
                <w:color w:val="000000"/>
                <w:sz w:val="22"/>
                <w:szCs w:val="22"/>
              </w:rPr>
            </w:pPr>
            <w:proofErr w:type="spellStart"/>
            <w:r w:rsidRPr="00E6674F">
              <w:rPr>
                <w:color w:val="000000"/>
                <w:sz w:val="22"/>
                <w:szCs w:val="22"/>
              </w:rPr>
              <w:t>тыс.руб</w:t>
            </w:r>
            <w:proofErr w:type="spellEnd"/>
            <w:r w:rsidRPr="00E6674F">
              <w:rPr>
                <w:color w:val="000000"/>
                <w:sz w:val="22"/>
                <w:szCs w:val="22"/>
              </w:rPr>
              <w:t>.</w:t>
            </w:r>
          </w:p>
        </w:tc>
        <w:tc>
          <w:tcPr>
            <w:tcW w:w="1869" w:type="dxa"/>
            <w:tcBorders>
              <w:top w:val="nil"/>
              <w:left w:val="single" w:sz="8" w:space="0" w:color="auto"/>
              <w:bottom w:val="single" w:sz="8" w:space="0" w:color="auto"/>
              <w:right w:val="single" w:sz="8" w:space="0" w:color="auto"/>
            </w:tcBorders>
            <w:shd w:val="clear" w:color="auto" w:fill="auto"/>
            <w:noWrap/>
            <w:hideMark/>
          </w:tcPr>
          <w:p w14:paraId="508F6A63" w14:textId="77777777" w:rsidR="00B90A59" w:rsidRPr="00E6674F" w:rsidRDefault="00B90A59" w:rsidP="007E6DA6">
            <w:pPr>
              <w:jc w:val="center"/>
              <w:rPr>
                <w:color w:val="000000"/>
              </w:rPr>
            </w:pPr>
            <w:r w:rsidRPr="00E6674F">
              <w:rPr>
                <w:color w:val="000000"/>
              </w:rPr>
              <w:t>75</w:t>
            </w:r>
          </w:p>
        </w:tc>
      </w:tr>
    </w:tbl>
    <w:p w14:paraId="47FF49BF" w14:textId="77777777" w:rsidR="00B90A59" w:rsidRPr="00E6674F" w:rsidRDefault="00B90A59" w:rsidP="00B90A59">
      <w:pPr>
        <w:ind w:right="-31" w:firstLine="709"/>
        <w:jc w:val="both"/>
        <w:rPr>
          <w:color w:val="000000"/>
        </w:rPr>
      </w:pPr>
    </w:p>
    <w:p w14:paraId="27BD0E7D" w14:textId="77777777" w:rsidR="00B90A59" w:rsidRPr="00E6674F" w:rsidRDefault="00B90A59" w:rsidP="00B90A59">
      <w:pPr>
        <w:ind w:right="-31" w:firstLine="709"/>
        <w:jc w:val="both"/>
        <w:rPr>
          <w:color w:val="000000"/>
        </w:rPr>
      </w:pPr>
      <w:r w:rsidRPr="00E6674F">
        <w:rPr>
          <w:color w:val="000000"/>
        </w:rPr>
        <w:t>На последующие годы долгосрочного периода регулирования операционные расходы определены регулирующим органом по формуле 10 пункта 36 Методических указаний и отражены в таблице 17.</w:t>
      </w:r>
    </w:p>
    <w:p w14:paraId="1AE18CAE" w14:textId="77777777" w:rsidR="00B90A59" w:rsidRPr="00E6674F" w:rsidRDefault="00B90A59" w:rsidP="00B90A59">
      <w:pPr>
        <w:ind w:right="-31" w:firstLine="709"/>
        <w:jc w:val="right"/>
        <w:rPr>
          <w:color w:val="000000"/>
        </w:rPr>
      </w:pPr>
      <w:r w:rsidRPr="00E6674F">
        <w:rPr>
          <w:color w:val="000000"/>
        </w:rPr>
        <w:t>Таблица 17</w:t>
      </w:r>
    </w:p>
    <w:tbl>
      <w:tblPr>
        <w:tblW w:w="997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2325"/>
        <w:gridCol w:w="663"/>
        <w:gridCol w:w="675"/>
        <w:gridCol w:w="675"/>
        <w:gridCol w:w="685"/>
        <w:gridCol w:w="639"/>
        <w:gridCol w:w="639"/>
        <w:gridCol w:w="639"/>
        <w:gridCol w:w="639"/>
        <w:gridCol w:w="672"/>
        <w:gridCol w:w="675"/>
        <w:gridCol w:w="672"/>
      </w:tblGrid>
      <w:tr w:rsidR="00B90A59" w:rsidRPr="00E6674F" w14:paraId="3C8FDD6D" w14:textId="77777777" w:rsidTr="007E6DA6">
        <w:trPr>
          <w:trHeight w:val="496"/>
          <w:tblHeader/>
        </w:trPr>
        <w:tc>
          <w:tcPr>
            <w:tcW w:w="378" w:type="dxa"/>
            <w:vMerge w:val="restart"/>
            <w:shd w:val="clear" w:color="auto" w:fill="auto"/>
            <w:vAlign w:val="center"/>
            <w:hideMark/>
          </w:tcPr>
          <w:p w14:paraId="59DEBCAF" w14:textId="77777777" w:rsidR="00B90A59" w:rsidRPr="00E6674F" w:rsidRDefault="00B90A59" w:rsidP="007E6DA6">
            <w:pPr>
              <w:jc w:val="center"/>
              <w:rPr>
                <w:color w:val="000000"/>
                <w:sz w:val="16"/>
                <w:szCs w:val="16"/>
              </w:rPr>
            </w:pPr>
            <w:r w:rsidRPr="00E6674F">
              <w:rPr>
                <w:color w:val="000000"/>
                <w:sz w:val="16"/>
                <w:szCs w:val="16"/>
              </w:rPr>
              <w:t>№</w:t>
            </w:r>
            <w:r w:rsidRPr="00E6674F">
              <w:rPr>
                <w:color w:val="000000"/>
                <w:sz w:val="16"/>
                <w:szCs w:val="16"/>
              </w:rPr>
              <w:br/>
              <w:t>п. п.</w:t>
            </w:r>
          </w:p>
        </w:tc>
        <w:tc>
          <w:tcPr>
            <w:tcW w:w="2325" w:type="dxa"/>
            <w:vMerge w:val="restart"/>
            <w:shd w:val="clear" w:color="auto" w:fill="auto"/>
            <w:vAlign w:val="center"/>
            <w:hideMark/>
          </w:tcPr>
          <w:p w14:paraId="50F97EBC" w14:textId="77777777" w:rsidR="00B90A59" w:rsidRPr="00E6674F" w:rsidRDefault="00B90A59" w:rsidP="007E6DA6">
            <w:pPr>
              <w:jc w:val="center"/>
              <w:rPr>
                <w:color w:val="000000"/>
                <w:sz w:val="16"/>
                <w:szCs w:val="16"/>
              </w:rPr>
            </w:pPr>
            <w:r w:rsidRPr="00E6674F">
              <w:rPr>
                <w:color w:val="000000"/>
                <w:sz w:val="16"/>
                <w:szCs w:val="16"/>
              </w:rPr>
              <w:t>Показатели </w:t>
            </w:r>
          </w:p>
        </w:tc>
        <w:tc>
          <w:tcPr>
            <w:tcW w:w="663" w:type="dxa"/>
            <w:vMerge w:val="restart"/>
            <w:shd w:val="clear" w:color="auto" w:fill="auto"/>
            <w:vAlign w:val="center"/>
            <w:hideMark/>
          </w:tcPr>
          <w:p w14:paraId="0E7FC120" w14:textId="77777777" w:rsidR="00B90A59" w:rsidRPr="00E6674F" w:rsidRDefault="00B90A59" w:rsidP="007E6DA6">
            <w:pPr>
              <w:ind w:left="-121" w:right="-108"/>
              <w:jc w:val="center"/>
              <w:rPr>
                <w:color w:val="000000"/>
                <w:sz w:val="14"/>
                <w:szCs w:val="14"/>
              </w:rPr>
            </w:pPr>
            <w:r w:rsidRPr="00E6674F">
              <w:rPr>
                <w:color w:val="000000"/>
                <w:sz w:val="14"/>
                <w:szCs w:val="14"/>
              </w:rPr>
              <w:t>Единица измерения</w:t>
            </w:r>
          </w:p>
        </w:tc>
        <w:tc>
          <w:tcPr>
            <w:tcW w:w="6610" w:type="dxa"/>
            <w:gridSpan w:val="10"/>
            <w:shd w:val="clear" w:color="auto" w:fill="auto"/>
            <w:vAlign w:val="center"/>
            <w:hideMark/>
          </w:tcPr>
          <w:p w14:paraId="56209F66" w14:textId="77777777" w:rsidR="00B90A59" w:rsidRPr="00E6674F" w:rsidRDefault="00B90A59" w:rsidP="007E6DA6">
            <w:pPr>
              <w:jc w:val="center"/>
              <w:rPr>
                <w:color w:val="000000"/>
                <w:sz w:val="16"/>
                <w:szCs w:val="16"/>
              </w:rPr>
            </w:pPr>
            <w:r w:rsidRPr="00E6674F">
              <w:rPr>
                <w:color w:val="000000"/>
                <w:sz w:val="16"/>
                <w:szCs w:val="16"/>
              </w:rPr>
              <w:t>Расчет операционных (подконтрольных) расходов ОАО "СКЭК" на долгосрочный период</w:t>
            </w:r>
            <w:r w:rsidRPr="00E6674F">
              <w:rPr>
                <w:color w:val="000000"/>
                <w:sz w:val="16"/>
                <w:szCs w:val="16"/>
              </w:rPr>
              <w:br/>
              <w:t xml:space="preserve">регулирования с 2021 по 2030 </w:t>
            </w:r>
          </w:p>
        </w:tc>
      </w:tr>
      <w:tr w:rsidR="00B90A59" w:rsidRPr="00E6674F" w14:paraId="03CD502D" w14:textId="77777777" w:rsidTr="007E6DA6">
        <w:trPr>
          <w:trHeight w:val="183"/>
          <w:tblHeader/>
        </w:trPr>
        <w:tc>
          <w:tcPr>
            <w:tcW w:w="378" w:type="dxa"/>
            <w:vMerge/>
            <w:vAlign w:val="center"/>
            <w:hideMark/>
          </w:tcPr>
          <w:p w14:paraId="762E8279" w14:textId="77777777" w:rsidR="00B90A59" w:rsidRPr="00E6674F" w:rsidRDefault="00B90A59" w:rsidP="007E6DA6">
            <w:pPr>
              <w:rPr>
                <w:color w:val="000000"/>
                <w:sz w:val="16"/>
                <w:szCs w:val="16"/>
              </w:rPr>
            </w:pPr>
          </w:p>
        </w:tc>
        <w:tc>
          <w:tcPr>
            <w:tcW w:w="2325" w:type="dxa"/>
            <w:vMerge/>
            <w:vAlign w:val="center"/>
            <w:hideMark/>
          </w:tcPr>
          <w:p w14:paraId="71506107" w14:textId="77777777" w:rsidR="00B90A59" w:rsidRPr="00E6674F" w:rsidRDefault="00B90A59" w:rsidP="007E6DA6">
            <w:pPr>
              <w:rPr>
                <w:color w:val="000000"/>
                <w:sz w:val="16"/>
                <w:szCs w:val="16"/>
              </w:rPr>
            </w:pPr>
          </w:p>
        </w:tc>
        <w:tc>
          <w:tcPr>
            <w:tcW w:w="663" w:type="dxa"/>
            <w:vMerge/>
            <w:vAlign w:val="center"/>
            <w:hideMark/>
          </w:tcPr>
          <w:p w14:paraId="33A73A29" w14:textId="77777777" w:rsidR="00B90A59" w:rsidRPr="00E6674F" w:rsidRDefault="00B90A59" w:rsidP="007E6DA6">
            <w:pPr>
              <w:rPr>
                <w:color w:val="000000"/>
                <w:sz w:val="16"/>
                <w:szCs w:val="16"/>
              </w:rPr>
            </w:pPr>
          </w:p>
        </w:tc>
        <w:tc>
          <w:tcPr>
            <w:tcW w:w="675" w:type="dxa"/>
            <w:shd w:val="clear" w:color="auto" w:fill="auto"/>
            <w:vAlign w:val="center"/>
            <w:hideMark/>
          </w:tcPr>
          <w:p w14:paraId="316F1109" w14:textId="77777777" w:rsidR="00B90A59" w:rsidRPr="00E6674F" w:rsidRDefault="00B90A59" w:rsidP="007E6DA6">
            <w:pPr>
              <w:jc w:val="center"/>
              <w:rPr>
                <w:color w:val="000000"/>
                <w:sz w:val="16"/>
                <w:szCs w:val="16"/>
              </w:rPr>
            </w:pPr>
            <w:r w:rsidRPr="00E6674F">
              <w:rPr>
                <w:color w:val="000000"/>
                <w:sz w:val="16"/>
                <w:szCs w:val="16"/>
              </w:rPr>
              <w:t xml:space="preserve">2021 </w:t>
            </w:r>
          </w:p>
        </w:tc>
        <w:tc>
          <w:tcPr>
            <w:tcW w:w="675" w:type="dxa"/>
            <w:shd w:val="clear" w:color="auto" w:fill="auto"/>
            <w:vAlign w:val="center"/>
            <w:hideMark/>
          </w:tcPr>
          <w:p w14:paraId="0CED4D74" w14:textId="77777777" w:rsidR="00B90A59" w:rsidRPr="00E6674F" w:rsidRDefault="00B90A59" w:rsidP="007E6DA6">
            <w:pPr>
              <w:jc w:val="center"/>
              <w:rPr>
                <w:color w:val="000000"/>
                <w:sz w:val="16"/>
                <w:szCs w:val="16"/>
              </w:rPr>
            </w:pPr>
            <w:r w:rsidRPr="00E6674F">
              <w:rPr>
                <w:color w:val="000000"/>
                <w:sz w:val="16"/>
                <w:szCs w:val="16"/>
              </w:rPr>
              <w:t xml:space="preserve">2022 </w:t>
            </w:r>
          </w:p>
        </w:tc>
        <w:tc>
          <w:tcPr>
            <w:tcW w:w="685" w:type="dxa"/>
            <w:shd w:val="clear" w:color="auto" w:fill="auto"/>
            <w:vAlign w:val="center"/>
            <w:hideMark/>
          </w:tcPr>
          <w:p w14:paraId="06C1240D" w14:textId="77777777" w:rsidR="00B90A59" w:rsidRPr="00E6674F" w:rsidRDefault="00B90A59" w:rsidP="007E6DA6">
            <w:pPr>
              <w:jc w:val="center"/>
              <w:rPr>
                <w:color w:val="000000"/>
                <w:sz w:val="16"/>
                <w:szCs w:val="16"/>
              </w:rPr>
            </w:pPr>
            <w:r w:rsidRPr="00E6674F">
              <w:rPr>
                <w:color w:val="000000"/>
                <w:sz w:val="16"/>
                <w:szCs w:val="16"/>
              </w:rPr>
              <w:t xml:space="preserve">2023 </w:t>
            </w:r>
          </w:p>
        </w:tc>
        <w:tc>
          <w:tcPr>
            <w:tcW w:w="639" w:type="dxa"/>
            <w:shd w:val="clear" w:color="auto" w:fill="auto"/>
            <w:vAlign w:val="center"/>
            <w:hideMark/>
          </w:tcPr>
          <w:p w14:paraId="3A90B015" w14:textId="77777777" w:rsidR="00B90A59" w:rsidRPr="00E6674F" w:rsidRDefault="00B90A59" w:rsidP="007E6DA6">
            <w:pPr>
              <w:jc w:val="center"/>
              <w:rPr>
                <w:color w:val="000000"/>
                <w:sz w:val="16"/>
                <w:szCs w:val="16"/>
              </w:rPr>
            </w:pPr>
            <w:r w:rsidRPr="00E6674F">
              <w:rPr>
                <w:color w:val="000000"/>
                <w:sz w:val="16"/>
                <w:szCs w:val="16"/>
              </w:rPr>
              <w:t xml:space="preserve">2024 </w:t>
            </w:r>
          </w:p>
        </w:tc>
        <w:tc>
          <w:tcPr>
            <w:tcW w:w="639" w:type="dxa"/>
            <w:shd w:val="clear" w:color="auto" w:fill="auto"/>
            <w:vAlign w:val="center"/>
            <w:hideMark/>
          </w:tcPr>
          <w:p w14:paraId="5BBFF9A8" w14:textId="77777777" w:rsidR="00B90A59" w:rsidRPr="00E6674F" w:rsidRDefault="00B90A59" w:rsidP="007E6DA6">
            <w:pPr>
              <w:jc w:val="center"/>
              <w:rPr>
                <w:color w:val="000000"/>
                <w:sz w:val="16"/>
                <w:szCs w:val="16"/>
              </w:rPr>
            </w:pPr>
            <w:r w:rsidRPr="00E6674F">
              <w:rPr>
                <w:color w:val="000000"/>
                <w:sz w:val="16"/>
                <w:szCs w:val="16"/>
              </w:rPr>
              <w:t xml:space="preserve">2025 </w:t>
            </w:r>
          </w:p>
        </w:tc>
        <w:tc>
          <w:tcPr>
            <w:tcW w:w="639" w:type="dxa"/>
            <w:shd w:val="clear" w:color="auto" w:fill="auto"/>
            <w:vAlign w:val="center"/>
            <w:hideMark/>
          </w:tcPr>
          <w:p w14:paraId="6ED98EAD" w14:textId="77777777" w:rsidR="00B90A59" w:rsidRPr="00E6674F" w:rsidRDefault="00B90A59" w:rsidP="007E6DA6">
            <w:pPr>
              <w:jc w:val="center"/>
              <w:rPr>
                <w:color w:val="000000"/>
                <w:sz w:val="16"/>
                <w:szCs w:val="16"/>
              </w:rPr>
            </w:pPr>
            <w:r w:rsidRPr="00E6674F">
              <w:rPr>
                <w:color w:val="000000"/>
                <w:sz w:val="16"/>
                <w:szCs w:val="16"/>
              </w:rPr>
              <w:t xml:space="preserve">2026 </w:t>
            </w:r>
          </w:p>
        </w:tc>
        <w:tc>
          <w:tcPr>
            <w:tcW w:w="639" w:type="dxa"/>
            <w:shd w:val="clear" w:color="auto" w:fill="auto"/>
            <w:vAlign w:val="center"/>
            <w:hideMark/>
          </w:tcPr>
          <w:p w14:paraId="2B436B39" w14:textId="77777777" w:rsidR="00B90A59" w:rsidRPr="00E6674F" w:rsidRDefault="00B90A59" w:rsidP="007E6DA6">
            <w:pPr>
              <w:jc w:val="center"/>
              <w:rPr>
                <w:color w:val="000000"/>
                <w:sz w:val="16"/>
                <w:szCs w:val="16"/>
              </w:rPr>
            </w:pPr>
            <w:r w:rsidRPr="00E6674F">
              <w:rPr>
                <w:color w:val="000000"/>
                <w:sz w:val="16"/>
                <w:szCs w:val="16"/>
              </w:rPr>
              <w:t xml:space="preserve">2027 </w:t>
            </w:r>
          </w:p>
        </w:tc>
        <w:tc>
          <w:tcPr>
            <w:tcW w:w="672" w:type="dxa"/>
            <w:shd w:val="clear" w:color="auto" w:fill="auto"/>
            <w:vAlign w:val="center"/>
            <w:hideMark/>
          </w:tcPr>
          <w:p w14:paraId="54754498" w14:textId="77777777" w:rsidR="00B90A59" w:rsidRPr="00E6674F" w:rsidRDefault="00B90A59" w:rsidP="007E6DA6">
            <w:pPr>
              <w:jc w:val="center"/>
              <w:rPr>
                <w:color w:val="000000"/>
                <w:sz w:val="16"/>
                <w:szCs w:val="16"/>
              </w:rPr>
            </w:pPr>
            <w:r w:rsidRPr="00E6674F">
              <w:rPr>
                <w:color w:val="000000"/>
                <w:sz w:val="16"/>
                <w:szCs w:val="16"/>
              </w:rPr>
              <w:t xml:space="preserve">2028 </w:t>
            </w:r>
          </w:p>
        </w:tc>
        <w:tc>
          <w:tcPr>
            <w:tcW w:w="675" w:type="dxa"/>
            <w:shd w:val="clear" w:color="auto" w:fill="auto"/>
            <w:vAlign w:val="center"/>
            <w:hideMark/>
          </w:tcPr>
          <w:p w14:paraId="31D561B9" w14:textId="77777777" w:rsidR="00B90A59" w:rsidRPr="00E6674F" w:rsidRDefault="00B90A59" w:rsidP="007E6DA6">
            <w:pPr>
              <w:jc w:val="center"/>
              <w:rPr>
                <w:color w:val="000000"/>
                <w:sz w:val="16"/>
                <w:szCs w:val="16"/>
              </w:rPr>
            </w:pPr>
            <w:r w:rsidRPr="00E6674F">
              <w:rPr>
                <w:color w:val="000000"/>
                <w:sz w:val="16"/>
                <w:szCs w:val="16"/>
              </w:rPr>
              <w:t xml:space="preserve">2029 </w:t>
            </w:r>
          </w:p>
        </w:tc>
        <w:tc>
          <w:tcPr>
            <w:tcW w:w="672" w:type="dxa"/>
            <w:shd w:val="clear" w:color="auto" w:fill="auto"/>
            <w:vAlign w:val="center"/>
            <w:hideMark/>
          </w:tcPr>
          <w:p w14:paraId="6212BC43" w14:textId="77777777" w:rsidR="00B90A59" w:rsidRPr="00E6674F" w:rsidRDefault="00B90A59" w:rsidP="007E6DA6">
            <w:pPr>
              <w:jc w:val="center"/>
              <w:rPr>
                <w:color w:val="000000"/>
                <w:sz w:val="16"/>
                <w:szCs w:val="16"/>
              </w:rPr>
            </w:pPr>
            <w:r w:rsidRPr="00E6674F">
              <w:rPr>
                <w:color w:val="000000"/>
                <w:sz w:val="16"/>
                <w:szCs w:val="16"/>
              </w:rPr>
              <w:t xml:space="preserve">2030 </w:t>
            </w:r>
          </w:p>
        </w:tc>
      </w:tr>
      <w:tr w:rsidR="00B90A59" w:rsidRPr="00E6674F" w14:paraId="50A24F48" w14:textId="77777777" w:rsidTr="007E6DA6">
        <w:trPr>
          <w:trHeight w:val="186"/>
          <w:tblHeader/>
        </w:trPr>
        <w:tc>
          <w:tcPr>
            <w:tcW w:w="378" w:type="dxa"/>
            <w:shd w:val="clear" w:color="auto" w:fill="auto"/>
            <w:noWrap/>
            <w:vAlign w:val="center"/>
            <w:hideMark/>
          </w:tcPr>
          <w:p w14:paraId="76898F28" w14:textId="77777777" w:rsidR="00B90A59" w:rsidRPr="00E6674F" w:rsidRDefault="00B90A59" w:rsidP="007E6DA6">
            <w:pPr>
              <w:jc w:val="center"/>
              <w:rPr>
                <w:color w:val="000000"/>
                <w:sz w:val="16"/>
                <w:szCs w:val="16"/>
              </w:rPr>
            </w:pPr>
            <w:r w:rsidRPr="00E6674F">
              <w:rPr>
                <w:color w:val="000000"/>
                <w:sz w:val="16"/>
                <w:szCs w:val="16"/>
              </w:rPr>
              <w:t>1</w:t>
            </w:r>
          </w:p>
        </w:tc>
        <w:tc>
          <w:tcPr>
            <w:tcW w:w="2325" w:type="dxa"/>
            <w:shd w:val="clear" w:color="auto" w:fill="auto"/>
            <w:noWrap/>
            <w:vAlign w:val="center"/>
            <w:hideMark/>
          </w:tcPr>
          <w:p w14:paraId="1645F64F" w14:textId="77777777" w:rsidR="00B90A59" w:rsidRPr="00E6674F" w:rsidRDefault="00B90A59" w:rsidP="007E6DA6">
            <w:pPr>
              <w:jc w:val="center"/>
              <w:rPr>
                <w:color w:val="000000"/>
                <w:sz w:val="16"/>
                <w:szCs w:val="16"/>
              </w:rPr>
            </w:pPr>
            <w:r w:rsidRPr="00E6674F">
              <w:rPr>
                <w:color w:val="000000"/>
                <w:sz w:val="16"/>
                <w:szCs w:val="16"/>
              </w:rPr>
              <w:t>2</w:t>
            </w:r>
          </w:p>
        </w:tc>
        <w:tc>
          <w:tcPr>
            <w:tcW w:w="663" w:type="dxa"/>
            <w:shd w:val="clear" w:color="auto" w:fill="auto"/>
            <w:noWrap/>
            <w:vAlign w:val="center"/>
            <w:hideMark/>
          </w:tcPr>
          <w:p w14:paraId="1506E315" w14:textId="77777777" w:rsidR="00B90A59" w:rsidRPr="00E6674F" w:rsidRDefault="00B90A59" w:rsidP="007E6DA6">
            <w:pPr>
              <w:jc w:val="center"/>
              <w:rPr>
                <w:color w:val="000000"/>
                <w:sz w:val="16"/>
                <w:szCs w:val="16"/>
              </w:rPr>
            </w:pPr>
            <w:r w:rsidRPr="00E6674F">
              <w:rPr>
                <w:color w:val="000000"/>
                <w:sz w:val="16"/>
                <w:szCs w:val="16"/>
              </w:rPr>
              <w:t>3</w:t>
            </w:r>
          </w:p>
        </w:tc>
        <w:tc>
          <w:tcPr>
            <w:tcW w:w="675" w:type="dxa"/>
            <w:shd w:val="clear" w:color="auto" w:fill="auto"/>
            <w:noWrap/>
            <w:vAlign w:val="center"/>
            <w:hideMark/>
          </w:tcPr>
          <w:p w14:paraId="444260D0" w14:textId="77777777" w:rsidR="00B90A59" w:rsidRPr="00E6674F" w:rsidRDefault="00B90A59" w:rsidP="007E6DA6">
            <w:pPr>
              <w:jc w:val="center"/>
              <w:rPr>
                <w:color w:val="000000"/>
                <w:sz w:val="16"/>
                <w:szCs w:val="16"/>
              </w:rPr>
            </w:pPr>
            <w:r w:rsidRPr="00E6674F">
              <w:rPr>
                <w:color w:val="000000"/>
                <w:sz w:val="16"/>
                <w:szCs w:val="16"/>
              </w:rPr>
              <w:t>4</w:t>
            </w:r>
          </w:p>
        </w:tc>
        <w:tc>
          <w:tcPr>
            <w:tcW w:w="675" w:type="dxa"/>
            <w:shd w:val="clear" w:color="auto" w:fill="auto"/>
            <w:noWrap/>
            <w:vAlign w:val="center"/>
            <w:hideMark/>
          </w:tcPr>
          <w:p w14:paraId="4188F0A4" w14:textId="77777777" w:rsidR="00B90A59" w:rsidRPr="00E6674F" w:rsidRDefault="00B90A59" w:rsidP="007E6DA6">
            <w:pPr>
              <w:jc w:val="center"/>
              <w:rPr>
                <w:color w:val="000000"/>
                <w:sz w:val="16"/>
                <w:szCs w:val="16"/>
              </w:rPr>
            </w:pPr>
            <w:r w:rsidRPr="00E6674F">
              <w:rPr>
                <w:color w:val="000000"/>
                <w:sz w:val="16"/>
                <w:szCs w:val="16"/>
              </w:rPr>
              <w:t>5</w:t>
            </w:r>
          </w:p>
        </w:tc>
        <w:tc>
          <w:tcPr>
            <w:tcW w:w="685" w:type="dxa"/>
            <w:shd w:val="clear" w:color="auto" w:fill="auto"/>
            <w:noWrap/>
            <w:vAlign w:val="center"/>
            <w:hideMark/>
          </w:tcPr>
          <w:p w14:paraId="3D849EB1" w14:textId="77777777" w:rsidR="00B90A59" w:rsidRPr="00E6674F" w:rsidRDefault="00B90A59" w:rsidP="007E6DA6">
            <w:pPr>
              <w:jc w:val="center"/>
              <w:rPr>
                <w:color w:val="000000"/>
                <w:sz w:val="16"/>
                <w:szCs w:val="16"/>
              </w:rPr>
            </w:pPr>
            <w:r w:rsidRPr="00E6674F">
              <w:rPr>
                <w:color w:val="000000"/>
                <w:sz w:val="16"/>
                <w:szCs w:val="16"/>
              </w:rPr>
              <w:t>6</w:t>
            </w:r>
          </w:p>
        </w:tc>
        <w:tc>
          <w:tcPr>
            <w:tcW w:w="639" w:type="dxa"/>
            <w:shd w:val="clear" w:color="auto" w:fill="auto"/>
            <w:noWrap/>
            <w:vAlign w:val="center"/>
            <w:hideMark/>
          </w:tcPr>
          <w:p w14:paraId="23C8C159" w14:textId="77777777" w:rsidR="00B90A59" w:rsidRPr="00E6674F" w:rsidRDefault="00B90A59" w:rsidP="007E6DA6">
            <w:pPr>
              <w:jc w:val="center"/>
              <w:rPr>
                <w:rFonts w:ascii="Calibri" w:hAnsi="Calibri" w:cs="Calibri"/>
                <w:color w:val="000000"/>
                <w:sz w:val="16"/>
                <w:szCs w:val="16"/>
              </w:rPr>
            </w:pPr>
            <w:r w:rsidRPr="00E6674F">
              <w:rPr>
                <w:rFonts w:ascii="Calibri" w:hAnsi="Calibri" w:cs="Calibri"/>
                <w:color w:val="000000"/>
                <w:sz w:val="16"/>
                <w:szCs w:val="16"/>
              </w:rPr>
              <w:t>7</w:t>
            </w:r>
          </w:p>
        </w:tc>
        <w:tc>
          <w:tcPr>
            <w:tcW w:w="639" w:type="dxa"/>
            <w:shd w:val="clear" w:color="auto" w:fill="auto"/>
            <w:noWrap/>
            <w:vAlign w:val="center"/>
            <w:hideMark/>
          </w:tcPr>
          <w:p w14:paraId="67AE2D06" w14:textId="77777777" w:rsidR="00B90A59" w:rsidRPr="00E6674F" w:rsidRDefault="00B90A59" w:rsidP="007E6DA6">
            <w:pPr>
              <w:jc w:val="center"/>
              <w:rPr>
                <w:color w:val="000000"/>
                <w:sz w:val="16"/>
                <w:szCs w:val="16"/>
              </w:rPr>
            </w:pPr>
            <w:r w:rsidRPr="00E6674F">
              <w:rPr>
                <w:color w:val="000000"/>
                <w:sz w:val="16"/>
                <w:szCs w:val="16"/>
              </w:rPr>
              <w:t>8</w:t>
            </w:r>
          </w:p>
        </w:tc>
        <w:tc>
          <w:tcPr>
            <w:tcW w:w="639" w:type="dxa"/>
            <w:shd w:val="clear" w:color="auto" w:fill="auto"/>
            <w:noWrap/>
            <w:vAlign w:val="center"/>
            <w:hideMark/>
          </w:tcPr>
          <w:p w14:paraId="20023A24" w14:textId="77777777" w:rsidR="00B90A59" w:rsidRPr="00E6674F" w:rsidRDefault="00B90A59" w:rsidP="007E6DA6">
            <w:pPr>
              <w:jc w:val="center"/>
              <w:rPr>
                <w:color w:val="000000"/>
                <w:sz w:val="16"/>
                <w:szCs w:val="16"/>
              </w:rPr>
            </w:pPr>
            <w:r w:rsidRPr="00E6674F">
              <w:rPr>
                <w:color w:val="000000"/>
                <w:sz w:val="16"/>
                <w:szCs w:val="16"/>
              </w:rPr>
              <w:t>9</w:t>
            </w:r>
          </w:p>
        </w:tc>
        <w:tc>
          <w:tcPr>
            <w:tcW w:w="639" w:type="dxa"/>
            <w:shd w:val="clear" w:color="auto" w:fill="auto"/>
            <w:noWrap/>
            <w:vAlign w:val="center"/>
            <w:hideMark/>
          </w:tcPr>
          <w:p w14:paraId="107D2D54" w14:textId="77777777" w:rsidR="00B90A59" w:rsidRPr="00E6674F" w:rsidRDefault="00B90A59" w:rsidP="007E6DA6">
            <w:pPr>
              <w:jc w:val="center"/>
              <w:rPr>
                <w:color w:val="000000"/>
                <w:sz w:val="16"/>
                <w:szCs w:val="16"/>
              </w:rPr>
            </w:pPr>
            <w:r w:rsidRPr="00E6674F">
              <w:rPr>
                <w:color w:val="000000"/>
                <w:sz w:val="16"/>
                <w:szCs w:val="16"/>
              </w:rPr>
              <w:t>10</w:t>
            </w:r>
          </w:p>
        </w:tc>
        <w:tc>
          <w:tcPr>
            <w:tcW w:w="672" w:type="dxa"/>
            <w:shd w:val="clear" w:color="auto" w:fill="auto"/>
            <w:noWrap/>
            <w:vAlign w:val="center"/>
            <w:hideMark/>
          </w:tcPr>
          <w:p w14:paraId="2D40B679" w14:textId="77777777" w:rsidR="00B90A59" w:rsidRPr="00E6674F" w:rsidRDefault="00B90A59" w:rsidP="007E6DA6">
            <w:pPr>
              <w:jc w:val="center"/>
              <w:rPr>
                <w:color w:val="000000"/>
                <w:sz w:val="16"/>
                <w:szCs w:val="16"/>
              </w:rPr>
            </w:pPr>
            <w:r w:rsidRPr="00E6674F">
              <w:rPr>
                <w:color w:val="000000"/>
                <w:sz w:val="16"/>
                <w:szCs w:val="16"/>
              </w:rPr>
              <w:t>11</w:t>
            </w:r>
          </w:p>
        </w:tc>
        <w:tc>
          <w:tcPr>
            <w:tcW w:w="675" w:type="dxa"/>
            <w:shd w:val="clear" w:color="auto" w:fill="auto"/>
            <w:noWrap/>
            <w:vAlign w:val="center"/>
            <w:hideMark/>
          </w:tcPr>
          <w:p w14:paraId="26A51A53" w14:textId="77777777" w:rsidR="00B90A59" w:rsidRPr="00E6674F" w:rsidRDefault="00B90A59" w:rsidP="007E6DA6">
            <w:pPr>
              <w:jc w:val="center"/>
              <w:rPr>
                <w:color w:val="000000"/>
                <w:sz w:val="16"/>
                <w:szCs w:val="16"/>
              </w:rPr>
            </w:pPr>
            <w:r w:rsidRPr="00E6674F">
              <w:rPr>
                <w:color w:val="000000"/>
                <w:sz w:val="16"/>
                <w:szCs w:val="16"/>
              </w:rPr>
              <w:t>12</w:t>
            </w:r>
          </w:p>
        </w:tc>
        <w:tc>
          <w:tcPr>
            <w:tcW w:w="672" w:type="dxa"/>
            <w:shd w:val="clear" w:color="auto" w:fill="auto"/>
            <w:noWrap/>
            <w:vAlign w:val="center"/>
            <w:hideMark/>
          </w:tcPr>
          <w:p w14:paraId="26EF97E1" w14:textId="77777777" w:rsidR="00B90A59" w:rsidRPr="00E6674F" w:rsidRDefault="00B90A59" w:rsidP="007E6DA6">
            <w:pPr>
              <w:jc w:val="center"/>
              <w:rPr>
                <w:color w:val="000000"/>
                <w:sz w:val="16"/>
                <w:szCs w:val="16"/>
              </w:rPr>
            </w:pPr>
            <w:r w:rsidRPr="00E6674F">
              <w:rPr>
                <w:color w:val="000000"/>
                <w:sz w:val="16"/>
                <w:szCs w:val="16"/>
              </w:rPr>
              <w:t>13</w:t>
            </w:r>
          </w:p>
        </w:tc>
      </w:tr>
      <w:tr w:rsidR="00B90A59" w:rsidRPr="00E6674F" w14:paraId="671362B0" w14:textId="77777777" w:rsidTr="007E6DA6">
        <w:trPr>
          <w:trHeight w:val="605"/>
        </w:trPr>
        <w:tc>
          <w:tcPr>
            <w:tcW w:w="378" w:type="dxa"/>
            <w:shd w:val="clear" w:color="auto" w:fill="auto"/>
            <w:noWrap/>
            <w:vAlign w:val="center"/>
            <w:hideMark/>
          </w:tcPr>
          <w:p w14:paraId="7DC84E00" w14:textId="77777777" w:rsidR="00B90A59" w:rsidRPr="00E6674F" w:rsidRDefault="00B90A59" w:rsidP="007E6DA6">
            <w:pPr>
              <w:jc w:val="center"/>
              <w:rPr>
                <w:color w:val="000000"/>
                <w:sz w:val="16"/>
                <w:szCs w:val="16"/>
              </w:rPr>
            </w:pPr>
            <w:r w:rsidRPr="00E6674F">
              <w:rPr>
                <w:color w:val="000000"/>
                <w:sz w:val="16"/>
                <w:szCs w:val="16"/>
              </w:rPr>
              <w:t>1</w:t>
            </w:r>
          </w:p>
        </w:tc>
        <w:tc>
          <w:tcPr>
            <w:tcW w:w="2325" w:type="dxa"/>
            <w:shd w:val="clear" w:color="auto" w:fill="auto"/>
            <w:vAlign w:val="center"/>
            <w:hideMark/>
          </w:tcPr>
          <w:p w14:paraId="086555D5" w14:textId="77777777" w:rsidR="00B90A59" w:rsidRPr="00E6674F" w:rsidRDefault="00B90A59" w:rsidP="007E6DA6">
            <w:pPr>
              <w:rPr>
                <w:color w:val="000000"/>
                <w:sz w:val="16"/>
                <w:szCs w:val="16"/>
              </w:rPr>
            </w:pPr>
            <w:r w:rsidRPr="00E6674F">
              <w:rPr>
                <w:color w:val="000000"/>
                <w:sz w:val="16"/>
                <w:szCs w:val="16"/>
              </w:rPr>
              <w:t>Индекс потребительских цен на расчетный период регулирования (ИПЦ)</w:t>
            </w:r>
          </w:p>
        </w:tc>
        <w:tc>
          <w:tcPr>
            <w:tcW w:w="663" w:type="dxa"/>
            <w:shd w:val="clear" w:color="auto" w:fill="auto"/>
            <w:noWrap/>
            <w:vAlign w:val="center"/>
            <w:hideMark/>
          </w:tcPr>
          <w:p w14:paraId="329A7B5C" w14:textId="77777777" w:rsidR="00B90A59" w:rsidRPr="00E6674F" w:rsidRDefault="00B90A59" w:rsidP="007E6DA6">
            <w:pPr>
              <w:jc w:val="center"/>
              <w:rPr>
                <w:color w:val="000000"/>
                <w:sz w:val="16"/>
                <w:szCs w:val="16"/>
              </w:rPr>
            </w:pPr>
            <w:r w:rsidRPr="00E6674F">
              <w:rPr>
                <w:color w:val="000000"/>
                <w:sz w:val="16"/>
                <w:szCs w:val="16"/>
              </w:rPr>
              <w:t> </w:t>
            </w:r>
          </w:p>
        </w:tc>
        <w:tc>
          <w:tcPr>
            <w:tcW w:w="675" w:type="dxa"/>
            <w:shd w:val="clear" w:color="auto" w:fill="auto"/>
            <w:noWrap/>
            <w:vAlign w:val="center"/>
            <w:hideMark/>
          </w:tcPr>
          <w:p w14:paraId="6B7B4DFD" w14:textId="77777777" w:rsidR="00B90A59" w:rsidRPr="00E6674F" w:rsidRDefault="00B90A59" w:rsidP="007E6DA6">
            <w:pPr>
              <w:ind w:left="-108" w:right="-108"/>
              <w:jc w:val="center"/>
              <w:rPr>
                <w:color w:val="000000"/>
                <w:sz w:val="16"/>
                <w:szCs w:val="16"/>
              </w:rPr>
            </w:pPr>
          </w:p>
        </w:tc>
        <w:tc>
          <w:tcPr>
            <w:tcW w:w="675" w:type="dxa"/>
            <w:shd w:val="clear" w:color="auto" w:fill="auto"/>
            <w:noWrap/>
            <w:vAlign w:val="center"/>
            <w:hideMark/>
          </w:tcPr>
          <w:p w14:paraId="746BCD61" w14:textId="77777777" w:rsidR="00B90A59" w:rsidRPr="00E6674F" w:rsidRDefault="00B90A59" w:rsidP="007E6DA6">
            <w:pPr>
              <w:ind w:left="-108" w:right="-108"/>
              <w:jc w:val="center"/>
              <w:rPr>
                <w:color w:val="000000"/>
                <w:sz w:val="16"/>
                <w:szCs w:val="16"/>
              </w:rPr>
            </w:pPr>
            <w:r w:rsidRPr="00E6674F">
              <w:rPr>
                <w:color w:val="000000"/>
                <w:sz w:val="16"/>
                <w:szCs w:val="16"/>
              </w:rPr>
              <w:t>1,043</w:t>
            </w:r>
          </w:p>
        </w:tc>
        <w:tc>
          <w:tcPr>
            <w:tcW w:w="685" w:type="dxa"/>
            <w:shd w:val="clear" w:color="auto" w:fill="auto"/>
            <w:noWrap/>
            <w:vAlign w:val="center"/>
            <w:hideMark/>
          </w:tcPr>
          <w:p w14:paraId="66B306C9"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39" w:type="dxa"/>
            <w:shd w:val="clear" w:color="auto" w:fill="auto"/>
            <w:noWrap/>
            <w:vAlign w:val="center"/>
            <w:hideMark/>
          </w:tcPr>
          <w:p w14:paraId="7D18334B"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39" w:type="dxa"/>
            <w:shd w:val="clear" w:color="auto" w:fill="auto"/>
            <w:noWrap/>
            <w:vAlign w:val="center"/>
            <w:hideMark/>
          </w:tcPr>
          <w:p w14:paraId="2474C221"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39" w:type="dxa"/>
            <w:shd w:val="clear" w:color="auto" w:fill="auto"/>
            <w:noWrap/>
            <w:vAlign w:val="center"/>
            <w:hideMark/>
          </w:tcPr>
          <w:p w14:paraId="2E482576"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39" w:type="dxa"/>
            <w:shd w:val="clear" w:color="auto" w:fill="auto"/>
            <w:noWrap/>
            <w:vAlign w:val="center"/>
            <w:hideMark/>
          </w:tcPr>
          <w:p w14:paraId="20D1DF8F"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72" w:type="dxa"/>
            <w:shd w:val="clear" w:color="auto" w:fill="auto"/>
            <w:noWrap/>
            <w:vAlign w:val="center"/>
            <w:hideMark/>
          </w:tcPr>
          <w:p w14:paraId="2E7A3390"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75" w:type="dxa"/>
            <w:shd w:val="clear" w:color="auto" w:fill="auto"/>
            <w:noWrap/>
            <w:vAlign w:val="center"/>
            <w:hideMark/>
          </w:tcPr>
          <w:p w14:paraId="2118E126"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c>
          <w:tcPr>
            <w:tcW w:w="672" w:type="dxa"/>
            <w:shd w:val="clear" w:color="auto" w:fill="auto"/>
            <w:noWrap/>
            <w:vAlign w:val="center"/>
            <w:hideMark/>
          </w:tcPr>
          <w:p w14:paraId="52822D5E" w14:textId="77777777" w:rsidR="00B90A59" w:rsidRPr="00E6674F" w:rsidRDefault="00B90A59" w:rsidP="007E6DA6">
            <w:pPr>
              <w:ind w:left="-108" w:right="-108"/>
              <w:jc w:val="center"/>
              <w:rPr>
                <w:color w:val="000000"/>
                <w:sz w:val="16"/>
                <w:szCs w:val="16"/>
              </w:rPr>
            </w:pPr>
            <w:r w:rsidRPr="00E6674F">
              <w:rPr>
                <w:color w:val="000000"/>
                <w:sz w:val="16"/>
                <w:szCs w:val="16"/>
              </w:rPr>
              <w:t>1,04</w:t>
            </w:r>
          </w:p>
        </w:tc>
      </w:tr>
      <w:tr w:rsidR="00B90A59" w:rsidRPr="00E6674F" w14:paraId="2EACB2CE" w14:textId="77777777" w:rsidTr="007E6DA6">
        <w:trPr>
          <w:trHeight w:val="605"/>
        </w:trPr>
        <w:tc>
          <w:tcPr>
            <w:tcW w:w="378" w:type="dxa"/>
            <w:shd w:val="clear" w:color="auto" w:fill="auto"/>
            <w:noWrap/>
            <w:vAlign w:val="center"/>
            <w:hideMark/>
          </w:tcPr>
          <w:p w14:paraId="6DBDD739" w14:textId="77777777" w:rsidR="00B90A59" w:rsidRPr="00E6674F" w:rsidRDefault="00B90A59" w:rsidP="007E6DA6">
            <w:pPr>
              <w:ind w:left="-118" w:right="-127"/>
              <w:jc w:val="center"/>
              <w:rPr>
                <w:color w:val="000000"/>
                <w:sz w:val="16"/>
                <w:szCs w:val="16"/>
              </w:rPr>
            </w:pPr>
            <w:r w:rsidRPr="00E6674F">
              <w:rPr>
                <w:color w:val="000000"/>
                <w:sz w:val="16"/>
                <w:szCs w:val="16"/>
              </w:rPr>
              <w:t>2</w:t>
            </w:r>
          </w:p>
        </w:tc>
        <w:tc>
          <w:tcPr>
            <w:tcW w:w="2325" w:type="dxa"/>
            <w:shd w:val="clear" w:color="auto" w:fill="auto"/>
            <w:vAlign w:val="center"/>
            <w:hideMark/>
          </w:tcPr>
          <w:p w14:paraId="26F68505" w14:textId="77777777" w:rsidR="00B90A59" w:rsidRPr="00E6674F" w:rsidRDefault="00B90A59" w:rsidP="007E6DA6">
            <w:pPr>
              <w:rPr>
                <w:color w:val="000000"/>
                <w:sz w:val="16"/>
                <w:szCs w:val="16"/>
              </w:rPr>
            </w:pPr>
            <w:r w:rsidRPr="00E6674F">
              <w:rPr>
                <w:color w:val="000000"/>
                <w:sz w:val="16"/>
                <w:szCs w:val="16"/>
              </w:rPr>
              <w:t>Индекс эффективности операционных расходов (ИР)</w:t>
            </w:r>
          </w:p>
        </w:tc>
        <w:tc>
          <w:tcPr>
            <w:tcW w:w="663" w:type="dxa"/>
            <w:shd w:val="clear" w:color="auto" w:fill="auto"/>
            <w:noWrap/>
            <w:vAlign w:val="center"/>
            <w:hideMark/>
          </w:tcPr>
          <w:p w14:paraId="5A59C617" w14:textId="77777777" w:rsidR="00B90A59" w:rsidRPr="00E6674F" w:rsidRDefault="00B90A59" w:rsidP="007E6DA6">
            <w:pPr>
              <w:ind w:left="-121" w:right="-108"/>
              <w:jc w:val="center"/>
              <w:rPr>
                <w:color w:val="000000"/>
                <w:sz w:val="16"/>
                <w:szCs w:val="16"/>
              </w:rPr>
            </w:pPr>
            <w:r w:rsidRPr="00E6674F">
              <w:rPr>
                <w:color w:val="000000"/>
                <w:sz w:val="16"/>
                <w:szCs w:val="16"/>
              </w:rPr>
              <w:t>%</w:t>
            </w:r>
          </w:p>
        </w:tc>
        <w:tc>
          <w:tcPr>
            <w:tcW w:w="675" w:type="dxa"/>
            <w:shd w:val="clear" w:color="auto" w:fill="auto"/>
            <w:noWrap/>
            <w:vAlign w:val="center"/>
            <w:hideMark/>
          </w:tcPr>
          <w:p w14:paraId="41113FD0"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75" w:type="dxa"/>
            <w:shd w:val="clear" w:color="auto" w:fill="auto"/>
            <w:noWrap/>
            <w:vAlign w:val="center"/>
            <w:hideMark/>
          </w:tcPr>
          <w:p w14:paraId="4DC9F823"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85" w:type="dxa"/>
            <w:shd w:val="clear" w:color="auto" w:fill="auto"/>
            <w:noWrap/>
            <w:vAlign w:val="center"/>
            <w:hideMark/>
          </w:tcPr>
          <w:p w14:paraId="58412DEE"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39" w:type="dxa"/>
            <w:shd w:val="clear" w:color="auto" w:fill="auto"/>
            <w:noWrap/>
            <w:vAlign w:val="center"/>
            <w:hideMark/>
          </w:tcPr>
          <w:p w14:paraId="578BEDC8"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39" w:type="dxa"/>
            <w:shd w:val="clear" w:color="auto" w:fill="auto"/>
            <w:noWrap/>
            <w:vAlign w:val="center"/>
            <w:hideMark/>
          </w:tcPr>
          <w:p w14:paraId="2E2E0832"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39" w:type="dxa"/>
            <w:shd w:val="clear" w:color="auto" w:fill="auto"/>
            <w:noWrap/>
            <w:vAlign w:val="center"/>
            <w:hideMark/>
          </w:tcPr>
          <w:p w14:paraId="36FD2747"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39" w:type="dxa"/>
            <w:shd w:val="clear" w:color="auto" w:fill="auto"/>
            <w:noWrap/>
            <w:vAlign w:val="center"/>
            <w:hideMark/>
          </w:tcPr>
          <w:p w14:paraId="28D8A2B7"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72" w:type="dxa"/>
            <w:shd w:val="clear" w:color="auto" w:fill="auto"/>
            <w:noWrap/>
            <w:vAlign w:val="center"/>
            <w:hideMark/>
          </w:tcPr>
          <w:p w14:paraId="19E70ABE"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75" w:type="dxa"/>
            <w:shd w:val="clear" w:color="auto" w:fill="auto"/>
            <w:noWrap/>
            <w:vAlign w:val="center"/>
            <w:hideMark/>
          </w:tcPr>
          <w:p w14:paraId="4F93E0B5" w14:textId="77777777" w:rsidR="00B90A59" w:rsidRPr="00E6674F" w:rsidRDefault="00B90A59" w:rsidP="007E6DA6">
            <w:pPr>
              <w:ind w:left="-108" w:right="-108"/>
              <w:jc w:val="center"/>
              <w:rPr>
                <w:color w:val="000000"/>
                <w:sz w:val="16"/>
                <w:szCs w:val="16"/>
              </w:rPr>
            </w:pPr>
            <w:r w:rsidRPr="00E6674F">
              <w:rPr>
                <w:color w:val="000000"/>
                <w:sz w:val="16"/>
                <w:szCs w:val="16"/>
              </w:rPr>
              <w:t>1</w:t>
            </w:r>
          </w:p>
        </w:tc>
        <w:tc>
          <w:tcPr>
            <w:tcW w:w="672" w:type="dxa"/>
            <w:shd w:val="clear" w:color="auto" w:fill="auto"/>
            <w:noWrap/>
            <w:vAlign w:val="center"/>
            <w:hideMark/>
          </w:tcPr>
          <w:p w14:paraId="772056BE" w14:textId="77777777" w:rsidR="00B90A59" w:rsidRPr="00E6674F" w:rsidRDefault="00B90A59" w:rsidP="007E6DA6">
            <w:pPr>
              <w:ind w:left="-108" w:right="-108"/>
              <w:jc w:val="center"/>
              <w:rPr>
                <w:color w:val="000000"/>
                <w:sz w:val="16"/>
                <w:szCs w:val="16"/>
              </w:rPr>
            </w:pPr>
            <w:r w:rsidRPr="00E6674F">
              <w:rPr>
                <w:color w:val="000000"/>
                <w:sz w:val="16"/>
                <w:szCs w:val="16"/>
              </w:rPr>
              <w:t>1</w:t>
            </w:r>
          </w:p>
        </w:tc>
      </w:tr>
      <w:tr w:rsidR="00B90A59" w:rsidRPr="00E6674F" w14:paraId="1E2A7E50" w14:textId="77777777" w:rsidTr="007E6DA6">
        <w:trPr>
          <w:trHeight w:val="605"/>
        </w:trPr>
        <w:tc>
          <w:tcPr>
            <w:tcW w:w="378" w:type="dxa"/>
            <w:shd w:val="clear" w:color="auto" w:fill="auto"/>
            <w:noWrap/>
            <w:vAlign w:val="center"/>
            <w:hideMark/>
          </w:tcPr>
          <w:p w14:paraId="32546560" w14:textId="77777777" w:rsidR="00B90A59" w:rsidRPr="00E6674F" w:rsidRDefault="00B90A59" w:rsidP="007E6DA6">
            <w:pPr>
              <w:ind w:left="-118" w:right="-127"/>
              <w:jc w:val="center"/>
              <w:rPr>
                <w:color w:val="000000"/>
                <w:sz w:val="16"/>
                <w:szCs w:val="16"/>
              </w:rPr>
            </w:pPr>
            <w:r w:rsidRPr="00E6674F">
              <w:rPr>
                <w:color w:val="000000"/>
                <w:sz w:val="16"/>
                <w:szCs w:val="16"/>
              </w:rPr>
              <w:t>3</w:t>
            </w:r>
          </w:p>
        </w:tc>
        <w:tc>
          <w:tcPr>
            <w:tcW w:w="2325" w:type="dxa"/>
            <w:shd w:val="clear" w:color="auto" w:fill="auto"/>
            <w:vAlign w:val="center"/>
            <w:hideMark/>
          </w:tcPr>
          <w:p w14:paraId="6AC1D3DD" w14:textId="77777777" w:rsidR="00B90A59" w:rsidRPr="00E6674F" w:rsidRDefault="00B90A59" w:rsidP="007E6DA6">
            <w:pPr>
              <w:rPr>
                <w:color w:val="000000"/>
                <w:sz w:val="16"/>
                <w:szCs w:val="16"/>
              </w:rPr>
            </w:pPr>
            <w:r w:rsidRPr="00E6674F">
              <w:rPr>
                <w:color w:val="000000"/>
                <w:sz w:val="16"/>
                <w:szCs w:val="16"/>
              </w:rPr>
              <w:t>Индекс изменения количества активов (ИКА)</w:t>
            </w:r>
          </w:p>
        </w:tc>
        <w:tc>
          <w:tcPr>
            <w:tcW w:w="663" w:type="dxa"/>
            <w:shd w:val="clear" w:color="auto" w:fill="auto"/>
            <w:noWrap/>
            <w:vAlign w:val="center"/>
            <w:hideMark/>
          </w:tcPr>
          <w:p w14:paraId="28E9A3C5" w14:textId="77777777" w:rsidR="00B90A59" w:rsidRPr="00E6674F" w:rsidRDefault="00B90A59" w:rsidP="007E6DA6">
            <w:pPr>
              <w:ind w:left="-121" w:right="-108"/>
              <w:jc w:val="center"/>
              <w:rPr>
                <w:color w:val="000000"/>
                <w:sz w:val="16"/>
                <w:szCs w:val="16"/>
              </w:rPr>
            </w:pPr>
            <w:r w:rsidRPr="00E6674F">
              <w:rPr>
                <w:color w:val="000000"/>
                <w:sz w:val="16"/>
                <w:szCs w:val="16"/>
              </w:rPr>
              <w:t> </w:t>
            </w:r>
          </w:p>
        </w:tc>
        <w:tc>
          <w:tcPr>
            <w:tcW w:w="675" w:type="dxa"/>
            <w:shd w:val="clear" w:color="auto" w:fill="auto"/>
            <w:noWrap/>
            <w:vAlign w:val="center"/>
            <w:hideMark/>
          </w:tcPr>
          <w:p w14:paraId="263C9848"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75" w:type="dxa"/>
            <w:shd w:val="clear" w:color="auto" w:fill="auto"/>
            <w:noWrap/>
            <w:vAlign w:val="center"/>
            <w:hideMark/>
          </w:tcPr>
          <w:p w14:paraId="7DAAC237"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85" w:type="dxa"/>
            <w:shd w:val="clear" w:color="auto" w:fill="auto"/>
            <w:noWrap/>
            <w:vAlign w:val="center"/>
            <w:hideMark/>
          </w:tcPr>
          <w:p w14:paraId="1AE9C3CD"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39" w:type="dxa"/>
            <w:shd w:val="clear" w:color="auto" w:fill="auto"/>
            <w:noWrap/>
            <w:vAlign w:val="center"/>
            <w:hideMark/>
          </w:tcPr>
          <w:p w14:paraId="150940DA"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39" w:type="dxa"/>
            <w:shd w:val="clear" w:color="auto" w:fill="auto"/>
            <w:noWrap/>
            <w:vAlign w:val="center"/>
            <w:hideMark/>
          </w:tcPr>
          <w:p w14:paraId="1F09B993"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39" w:type="dxa"/>
            <w:shd w:val="clear" w:color="auto" w:fill="auto"/>
            <w:noWrap/>
            <w:vAlign w:val="center"/>
            <w:hideMark/>
          </w:tcPr>
          <w:p w14:paraId="5320EFBA"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39" w:type="dxa"/>
            <w:shd w:val="clear" w:color="auto" w:fill="auto"/>
            <w:noWrap/>
            <w:vAlign w:val="center"/>
            <w:hideMark/>
          </w:tcPr>
          <w:p w14:paraId="31999CAC"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72" w:type="dxa"/>
            <w:shd w:val="clear" w:color="auto" w:fill="auto"/>
            <w:noWrap/>
            <w:vAlign w:val="center"/>
            <w:hideMark/>
          </w:tcPr>
          <w:p w14:paraId="6D1C2DC0"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75" w:type="dxa"/>
            <w:shd w:val="clear" w:color="auto" w:fill="auto"/>
            <w:noWrap/>
            <w:vAlign w:val="center"/>
            <w:hideMark/>
          </w:tcPr>
          <w:p w14:paraId="6D141296" w14:textId="77777777" w:rsidR="00B90A59" w:rsidRPr="00E6674F" w:rsidRDefault="00B90A59" w:rsidP="007E6DA6">
            <w:pPr>
              <w:ind w:left="-108" w:right="-108"/>
              <w:jc w:val="center"/>
              <w:rPr>
                <w:color w:val="000000"/>
                <w:sz w:val="16"/>
                <w:szCs w:val="16"/>
              </w:rPr>
            </w:pPr>
            <w:r w:rsidRPr="00E6674F">
              <w:rPr>
                <w:color w:val="000000"/>
                <w:sz w:val="16"/>
                <w:szCs w:val="16"/>
              </w:rPr>
              <w:t>0</w:t>
            </w:r>
          </w:p>
        </w:tc>
        <w:tc>
          <w:tcPr>
            <w:tcW w:w="672" w:type="dxa"/>
            <w:shd w:val="clear" w:color="auto" w:fill="auto"/>
            <w:noWrap/>
            <w:vAlign w:val="center"/>
            <w:hideMark/>
          </w:tcPr>
          <w:p w14:paraId="3619FDCD" w14:textId="77777777" w:rsidR="00B90A59" w:rsidRPr="00E6674F" w:rsidRDefault="00B90A59" w:rsidP="007E6DA6">
            <w:pPr>
              <w:ind w:left="-108" w:right="-108"/>
              <w:jc w:val="center"/>
              <w:rPr>
                <w:color w:val="000000"/>
                <w:sz w:val="16"/>
                <w:szCs w:val="16"/>
              </w:rPr>
            </w:pPr>
            <w:r w:rsidRPr="00E6674F">
              <w:rPr>
                <w:color w:val="000000"/>
                <w:sz w:val="16"/>
                <w:szCs w:val="16"/>
              </w:rPr>
              <w:t>0</w:t>
            </w:r>
          </w:p>
        </w:tc>
      </w:tr>
      <w:tr w:rsidR="00B90A59" w:rsidRPr="00E6674F" w14:paraId="090CCCE8" w14:textId="77777777" w:rsidTr="007E6DA6">
        <w:trPr>
          <w:trHeight w:val="915"/>
        </w:trPr>
        <w:tc>
          <w:tcPr>
            <w:tcW w:w="378" w:type="dxa"/>
            <w:shd w:val="clear" w:color="auto" w:fill="auto"/>
            <w:noWrap/>
            <w:vAlign w:val="center"/>
            <w:hideMark/>
          </w:tcPr>
          <w:p w14:paraId="5F3C788F" w14:textId="77777777" w:rsidR="00B90A59" w:rsidRPr="00E6674F" w:rsidRDefault="00B90A59" w:rsidP="007E6DA6">
            <w:pPr>
              <w:ind w:left="-118" w:right="-127"/>
              <w:jc w:val="center"/>
              <w:rPr>
                <w:color w:val="000000"/>
                <w:sz w:val="16"/>
                <w:szCs w:val="16"/>
              </w:rPr>
            </w:pPr>
            <w:r w:rsidRPr="00E6674F">
              <w:rPr>
                <w:color w:val="000000"/>
                <w:sz w:val="16"/>
                <w:szCs w:val="16"/>
              </w:rPr>
              <w:t>3.1</w:t>
            </w:r>
          </w:p>
        </w:tc>
        <w:tc>
          <w:tcPr>
            <w:tcW w:w="2325" w:type="dxa"/>
            <w:shd w:val="clear" w:color="auto" w:fill="auto"/>
            <w:vAlign w:val="center"/>
            <w:hideMark/>
          </w:tcPr>
          <w:p w14:paraId="2DE9FA50" w14:textId="77777777" w:rsidR="00B90A59" w:rsidRPr="00E6674F" w:rsidRDefault="00B90A59" w:rsidP="007E6DA6">
            <w:pPr>
              <w:rPr>
                <w:color w:val="000000"/>
                <w:sz w:val="16"/>
                <w:szCs w:val="16"/>
              </w:rPr>
            </w:pPr>
            <w:r w:rsidRPr="00E6674F">
              <w:rPr>
                <w:color w:val="000000"/>
                <w:sz w:val="16"/>
                <w:szCs w:val="16"/>
              </w:rPr>
              <w:t>количество условных единиц, относящихся к активам, необходимым</w:t>
            </w:r>
            <w:r w:rsidRPr="00E6674F">
              <w:rPr>
                <w:color w:val="000000"/>
                <w:sz w:val="16"/>
                <w:szCs w:val="16"/>
              </w:rPr>
              <w:br/>
              <w:t>для осуществления регулируемой деятельности</w:t>
            </w:r>
          </w:p>
        </w:tc>
        <w:tc>
          <w:tcPr>
            <w:tcW w:w="663" w:type="dxa"/>
            <w:shd w:val="clear" w:color="auto" w:fill="auto"/>
            <w:noWrap/>
            <w:vAlign w:val="center"/>
            <w:hideMark/>
          </w:tcPr>
          <w:p w14:paraId="0434AC47" w14:textId="77777777" w:rsidR="00B90A59" w:rsidRPr="00E6674F" w:rsidRDefault="00B90A59" w:rsidP="007E6DA6">
            <w:pPr>
              <w:ind w:left="-121" w:right="-108"/>
              <w:jc w:val="center"/>
              <w:rPr>
                <w:color w:val="000000"/>
                <w:sz w:val="16"/>
                <w:szCs w:val="16"/>
              </w:rPr>
            </w:pPr>
            <w:r w:rsidRPr="00E6674F">
              <w:rPr>
                <w:color w:val="000000"/>
                <w:sz w:val="16"/>
                <w:szCs w:val="16"/>
              </w:rPr>
              <w:t>у.е.</w:t>
            </w:r>
          </w:p>
        </w:tc>
        <w:tc>
          <w:tcPr>
            <w:tcW w:w="675" w:type="dxa"/>
            <w:shd w:val="clear" w:color="auto" w:fill="auto"/>
            <w:noWrap/>
            <w:vAlign w:val="center"/>
            <w:hideMark/>
          </w:tcPr>
          <w:p w14:paraId="73C1D1C4"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75" w:type="dxa"/>
            <w:shd w:val="clear" w:color="auto" w:fill="auto"/>
            <w:noWrap/>
            <w:vAlign w:val="center"/>
            <w:hideMark/>
          </w:tcPr>
          <w:p w14:paraId="6D995253"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85" w:type="dxa"/>
            <w:shd w:val="clear" w:color="auto" w:fill="auto"/>
            <w:noWrap/>
            <w:vAlign w:val="center"/>
            <w:hideMark/>
          </w:tcPr>
          <w:p w14:paraId="2DF81963"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39" w:type="dxa"/>
            <w:shd w:val="clear" w:color="auto" w:fill="auto"/>
            <w:noWrap/>
            <w:vAlign w:val="center"/>
            <w:hideMark/>
          </w:tcPr>
          <w:p w14:paraId="21F2BFB6"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39" w:type="dxa"/>
            <w:shd w:val="clear" w:color="auto" w:fill="auto"/>
            <w:noWrap/>
            <w:vAlign w:val="center"/>
            <w:hideMark/>
          </w:tcPr>
          <w:p w14:paraId="78B16D4C"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39" w:type="dxa"/>
            <w:shd w:val="clear" w:color="auto" w:fill="auto"/>
            <w:noWrap/>
            <w:vAlign w:val="center"/>
            <w:hideMark/>
          </w:tcPr>
          <w:p w14:paraId="49BB080D"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39" w:type="dxa"/>
            <w:shd w:val="clear" w:color="auto" w:fill="auto"/>
            <w:noWrap/>
            <w:vAlign w:val="center"/>
            <w:hideMark/>
          </w:tcPr>
          <w:p w14:paraId="2730B5EA"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72" w:type="dxa"/>
            <w:shd w:val="clear" w:color="auto" w:fill="auto"/>
            <w:noWrap/>
            <w:vAlign w:val="center"/>
            <w:hideMark/>
          </w:tcPr>
          <w:p w14:paraId="12BF87A9"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75" w:type="dxa"/>
            <w:shd w:val="clear" w:color="auto" w:fill="auto"/>
            <w:noWrap/>
            <w:vAlign w:val="center"/>
            <w:hideMark/>
          </w:tcPr>
          <w:p w14:paraId="58C413F8"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c>
          <w:tcPr>
            <w:tcW w:w="672" w:type="dxa"/>
            <w:shd w:val="clear" w:color="auto" w:fill="auto"/>
            <w:noWrap/>
            <w:vAlign w:val="center"/>
            <w:hideMark/>
          </w:tcPr>
          <w:p w14:paraId="753EE60F" w14:textId="77777777" w:rsidR="00B90A59" w:rsidRPr="00E6674F" w:rsidRDefault="00B90A59" w:rsidP="007E6DA6">
            <w:pPr>
              <w:ind w:left="-108" w:right="-108"/>
              <w:jc w:val="center"/>
              <w:rPr>
                <w:color w:val="000000"/>
                <w:sz w:val="16"/>
                <w:szCs w:val="16"/>
              </w:rPr>
            </w:pPr>
            <w:r w:rsidRPr="00E6674F">
              <w:rPr>
                <w:color w:val="000000"/>
                <w:sz w:val="16"/>
                <w:szCs w:val="16"/>
              </w:rPr>
              <w:t>462,72</w:t>
            </w:r>
          </w:p>
        </w:tc>
      </w:tr>
      <w:tr w:rsidR="00B90A59" w:rsidRPr="00E6674F" w14:paraId="455279E4" w14:textId="77777777" w:rsidTr="007E6DA6">
        <w:trPr>
          <w:trHeight w:val="605"/>
        </w:trPr>
        <w:tc>
          <w:tcPr>
            <w:tcW w:w="378" w:type="dxa"/>
            <w:shd w:val="clear" w:color="auto" w:fill="auto"/>
            <w:noWrap/>
            <w:vAlign w:val="center"/>
            <w:hideMark/>
          </w:tcPr>
          <w:p w14:paraId="4B1D92B5" w14:textId="77777777" w:rsidR="00B90A59" w:rsidRPr="00E6674F" w:rsidRDefault="00B90A59" w:rsidP="007E6DA6">
            <w:pPr>
              <w:ind w:left="-118" w:right="-127"/>
              <w:jc w:val="center"/>
              <w:rPr>
                <w:color w:val="000000"/>
                <w:sz w:val="16"/>
                <w:szCs w:val="16"/>
              </w:rPr>
            </w:pPr>
            <w:r w:rsidRPr="00E6674F">
              <w:rPr>
                <w:color w:val="000000"/>
                <w:sz w:val="16"/>
                <w:szCs w:val="16"/>
              </w:rPr>
              <w:t>3.2</w:t>
            </w:r>
          </w:p>
        </w:tc>
        <w:tc>
          <w:tcPr>
            <w:tcW w:w="2325" w:type="dxa"/>
            <w:shd w:val="clear" w:color="auto" w:fill="auto"/>
            <w:vAlign w:val="center"/>
            <w:hideMark/>
          </w:tcPr>
          <w:p w14:paraId="48920CF5" w14:textId="77777777" w:rsidR="00B90A59" w:rsidRPr="00E6674F" w:rsidRDefault="00B90A59" w:rsidP="007E6DA6">
            <w:pPr>
              <w:rPr>
                <w:color w:val="000000"/>
                <w:sz w:val="16"/>
                <w:szCs w:val="16"/>
              </w:rPr>
            </w:pPr>
            <w:r w:rsidRPr="00E6674F">
              <w:rPr>
                <w:color w:val="000000"/>
                <w:sz w:val="16"/>
                <w:szCs w:val="16"/>
              </w:rPr>
              <w:t>расчетная присоединительная тепловая мощность источника тепловой энергии</w:t>
            </w:r>
          </w:p>
        </w:tc>
        <w:tc>
          <w:tcPr>
            <w:tcW w:w="663" w:type="dxa"/>
            <w:shd w:val="clear" w:color="auto" w:fill="auto"/>
            <w:noWrap/>
            <w:vAlign w:val="center"/>
            <w:hideMark/>
          </w:tcPr>
          <w:p w14:paraId="2607FFBA" w14:textId="77777777" w:rsidR="00B90A59" w:rsidRPr="00E6674F" w:rsidRDefault="00B90A59" w:rsidP="007E6DA6">
            <w:pPr>
              <w:ind w:left="-121" w:right="-108"/>
              <w:jc w:val="center"/>
              <w:rPr>
                <w:color w:val="000000"/>
                <w:sz w:val="16"/>
                <w:szCs w:val="16"/>
              </w:rPr>
            </w:pPr>
            <w:r w:rsidRPr="00E6674F">
              <w:rPr>
                <w:color w:val="000000"/>
                <w:sz w:val="16"/>
                <w:szCs w:val="16"/>
              </w:rPr>
              <w:t>Гкал/ч</w:t>
            </w:r>
          </w:p>
        </w:tc>
        <w:tc>
          <w:tcPr>
            <w:tcW w:w="675" w:type="dxa"/>
            <w:shd w:val="clear" w:color="auto" w:fill="auto"/>
            <w:noWrap/>
            <w:vAlign w:val="center"/>
            <w:hideMark/>
          </w:tcPr>
          <w:p w14:paraId="1BEA4B8E"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75" w:type="dxa"/>
            <w:shd w:val="clear" w:color="auto" w:fill="auto"/>
            <w:noWrap/>
            <w:vAlign w:val="center"/>
            <w:hideMark/>
          </w:tcPr>
          <w:p w14:paraId="066136EB"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85" w:type="dxa"/>
            <w:shd w:val="clear" w:color="auto" w:fill="auto"/>
            <w:noWrap/>
            <w:vAlign w:val="center"/>
            <w:hideMark/>
          </w:tcPr>
          <w:p w14:paraId="5A848EEA"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39" w:type="dxa"/>
            <w:shd w:val="clear" w:color="auto" w:fill="auto"/>
            <w:noWrap/>
            <w:vAlign w:val="center"/>
            <w:hideMark/>
          </w:tcPr>
          <w:p w14:paraId="2A6B9408"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39" w:type="dxa"/>
            <w:shd w:val="clear" w:color="auto" w:fill="auto"/>
            <w:noWrap/>
            <w:vAlign w:val="center"/>
            <w:hideMark/>
          </w:tcPr>
          <w:p w14:paraId="7C1AB565"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39" w:type="dxa"/>
            <w:shd w:val="clear" w:color="auto" w:fill="auto"/>
            <w:noWrap/>
            <w:vAlign w:val="center"/>
            <w:hideMark/>
          </w:tcPr>
          <w:p w14:paraId="27ADD044"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39" w:type="dxa"/>
            <w:shd w:val="clear" w:color="auto" w:fill="auto"/>
            <w:noWrap/>
            <w:vAlign w:val="center"/>
            <w:hideMark/>
          </w:tcPr>
          <w:p w14:paraId="521B7BD2"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72" w:type="dxa"/>
            <w:shd w:val="clear" w:color="auto" w:fill="auto"/>
            <w:noWrap/>
            <w:vAlign w:val="center"/>
            <w:hideMark/>
          </w:tcPr>
          <w:p w14:paraId="036A0D32"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75" w:type="dxa"/>
            <w:shd w:val="clear" w:color="auto" w:fill="auto"/>
            <w:noWrap/>
            <w:vAlign w:val="center"/>
            <w:hideMark/>
          </w:tcPr>
          <w:p w14:paraId="1688EBD7"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c>
          <w:tcPr>
            <w:tcW w:w="672" w:type="dxa"/>
            <w:shd w:val="clear" w:color="auto" w:fill="auto"/>
            <w:noWrap/>
            <w:vAlign w:val="center"/>
            <w:hideMark/>
          </w:tcPr>
          <w:p w14:paraId="1DCC652F" w14:textId="77777777" w:rsidR="00B90A59" w:rsidRPr="00E6674F" w:rsidRDefault="00B90A59" w:rsidP="007E6DA6">
            <w:pPr>
              <w:ind w:left="-108" w:right="-108"/>
              <w:jc w:val="center"/>
              <w:rPr>
                <w:color w:val="000000"/>
                <w:sz w:val="16"/>
                <w:szCs w:val="16"/>
              </w:rPr>
            </w:pPr>
            <w:r w:rsidRPr="00E6674F">
              <w:rPr>
                <w:color w:val="000000"/>
                <w:sz w:val="16"/>
                <w:szCs w:val="16"/>
              </w:rPr>
              <w:t>89,03</w:t>
            </w:r>
          </w:p>
        </w:tc>
      </w:tr>
      <w:tr w:rsidR="00B90A59" w:rsidRPr="00E6674F" w14:paraId="0EBC5CB5" w14:textId="77777777" w:rsidTr="007E6DA6">
        <w:trPr>
          <w:trHeight w:val="605"/>
        </w:trPr>
        <w:tc>
          <w:tcPr>
            <w:tcW w:w="378" w:type="dxa"/>
            <w:shd w:val="clear" w:color="auto" w:fill="auto"/>
            <w:noWrap/>
            <w:vAlign w:val="center"/>
            <w:hideMark/>
          </w:tcPr>
          <w:p w14:paraId="081AF40D" w14:textId="77777777" w:rsidR="00B90A59" w:rsidRPr="00E6674F" w:rsidRDefault="00B90A59" w:rsidP="007E6DA6">
            <w:pPr>
              <w:ind w:left="-118" w:right="-127"/>
              <w:jc w:val="center"/>
              <w:rPr>
                <w:color w:val="000000"/>
                <w:sz w:val="16"/>
                <w:szCs w:val="16"/>
              </w:rPr>
            </w:pPr>
            <w:r w:rsidRPr="00E6674F">
              <w:rPr>
                <w:color w:val="000000"/>
                <w:sz w:val="16"/>
                <w:szCs w:val="16"/>
              </w:rPr>
              <w:t>4</w:t>
            </w:r>
          </w:p>
        </w:tc>
        <w:tc>
          <w:tcPr>
            <w:tcW w:w="2325" w:type="dxa"/>
            <w:shd w:val="clear" w:color="auto" w:fill="auto"/>
            <w:vAlign w:val="center"/>
            <w:hideMark/>
          </w:tcPr>
          <w:p w14:paraId="0D11507F" w14:textId="77777777" w:rsidR="00B90A59" w:rsidRPr="00E6674F" w:rsidRDefault="00B90A59" w:rsidP="007E6DA6">
            <w:pPr>
              <w:rPr>
                <w:color w:val="000000"/>
                <w:sz w:val="16"/>
                <w:szCs w:val="16"/>
              </w:rPr>
            </w:pPr>
            <w:r w:rsidRPr="00E6674F">
              <w:rPr>
                <w:color w:val="000000"/>
                <w:sz w:val="16"/>
                <w:szCs w:val="16"/>
              </w:rPr>
              <w:t>Коэффициент эластичности затрат по росту активов (</w:t>
            </w:r>
            <w:proofErr w:type="spellStart"/>
            <w:r w:rsidRPr="00E6674F">
              <w:rPr>
                <w:color w:val="000000"/>
                <w:sz w:val="16"/>
                <w:szCs w:val="16"/>
              </w:rPr>
              <w:t>К</w:t>
            </w:r>
            <w:r w:rsidRPr="00E6674F">
              <w:rPr>
                <w:color w:val="000000"/>
                <w:sz w:val="16"/>
                <w:szCs w:val="16"/>
                <w:vertAlign w:val="subscript"/>
              </w:rPr>
              <w:t>эл</w:t>
            </w:r>
            <w:proofErr w:type="spellEnd"/>
            <w:r w:rsidRPr="00E6674F">
              <w:rPr>
                <w:color w:val="000000"/>
                <w:sz w:val="16"/>
                <w:szCs w:val="16"/>
              </w:rPr>
              <w:t>)</w:t>
            </w:r>
          </w:p>
        </w:tc>
        <w:tc>
          <w:tcPr>
            <w:tcW w:w="663" w:type="dxa"/>
            <w:shd w:val="clear" w:color="auto" w:fill="auto"/>
            <w:noWrap/>
            <w:vAlign w:val="center"/>
            <w:hideMark/>
          </w:tcPr>
          <w:p w14:paraId="6C49CD55" w14:textId="77777777" w:rsidR="00B90A59" w:rsidRPr="00E6674F" w:rsidRDefault="00B90A59" w:rsidP="007E6DA6">
            <w:pPr>
              <w:ind w:left="-121" w:right="-108"/>
              <w:jc w:val="center"/>
              <w:rPr>
                <w:color w:val="000000"/>
                <w:sz w:val="16"/>
                <w:szCs w:val="16"/>
              </w:rPr>
            </w:pPr>
            <w:r w:rsidRPr="00E6674F">
              <w:rPr>
                <w:color w:val="000000"/>
                <w:sz w:val="16"/>
                <w:szCs w:val="16"/>
              </w:rPr>
              <w:t>0</w:t>
            </w:r>
          </w:p>
        </w:tc>
        <w:tc>
          <w:tcPr>
            <w:tcW w:w="675" w:type="dxa"/>
            <w:shd w:val="clear" w:color="auto" w:fill="auto"/>
            <w:noWrap/>
            <w:vAlign w:val="center"/>
            <w:hideMark/>
          </w:tcPr>
          <w:p w14:paraId="665734BB"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75" w:type="dxa"/>
            <w:shd w:val="clear" w:color="auto" w:fill="auto"/>
            <w:noWrap/>
            <w:vAlign w:val="center"/>
            <w:hideMark/>
          </w:tcPr>
          <w:p w14:paraId="3A8ED7B4"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85" w:type="dxa"/>
            <w:shd w:val="clear" w:color="auto" w:fill="auto"/>
            <w:noWrap/>
            <w:vAlign w:val="center"/>
            <w:hideMark/>
          </w:tcPr>
          <w:p w14:paraId="14F5F234"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39" w:type="dxa"/>
            <w:shd w:val="clear" w:color="auto" w:fill="auto"/>
            <w:noWrap/>
            <w:vAlign w:val="center"/>
            <w:hideMark/>
          </w:tcPr>
          <w:p w14:paraId="3A597840"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39" w:type="dxa"/>
            <w:shd w:val="clear" w:color="auto" w:fill="auto"/>
            <w:noWrap/>
            <w:vAlign w:val="center"/>
            <w:hideMark/>
          </w:tcPr>
          <w:p w14:paraId="15671468"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39" w:type="dxa"/>
            <w:shd w:val="clear" w:color="auto" w:fill="auto"/>
            <w:noWrap/>
            <w:vAlign w:val="center"/>
            <w:hideMark/>
          </w:tcPr>
          <w:p w14:paraId="2E869580"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39" w:type="dxa"/>
            <w:shd w:val="clear" w:color="auto" w:fill="auto"/>
            <w:noWrap/>
            <w:vAlign w:val="center"/>
            <w:hideMark/>
          </w:tcPr>
          <w:p w14:paraId="7C22206B"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72" w:type="dxa"/>
            <w:shd w:val="clear" w:color="auto" w:fill="auto"/>
            <w:noWrap/>
            <w:vAlign w:val="center"/>
            <w:hideMark/>
          </w:tcPr>
          <w:p w14:paraId="4442AFAB"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75" w:type="dxa"/>
            <w:shd w:val="clear" w:color="auto" w:fill="auto"/>
            <w:noWrap/>
            <w:vAlign w:val="center"/>
            <w:hideMark/>
          </w:tcPr>
          <w:p w14:paraId="4D5A0445"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c>
          <w:tcPr>
            <w:tcW w:w="672" w:type="dxa"/>
            <w:shd w:val="clear" w:color="auto" w:fill="auto"/>
            <w:noWrap/>
            <w:vAlign w:val="center"/>
            <w:hideMark/>
          </w:tcPr>
          <w:p w14:paraId="11629A0B" w14:textId="77777777" w:rsidR="00B90A59" w:rsidRPr="00E6674F" w:rsidRDefault="00B90A59" w:rsidP="007E6DA6">
            <w:pPr>
              <w:ind w:left="-108" w:right="-108"/>
              <w:jc w:val="center"/>
              <w:rPr>
                <w:color w:val="000000"/>
                <w:sz w:val="16"/>
                <w:szCs w:val="16"/>
              </w:rPr>
            </w:pPr>
            <w:r w:rsidRPr="00E6674F">
              <w:rPr>
                <w:color w:val="000000"/>
                <w:sz w:val="16"/>
                <w:szCs w:val="16"/>
              </w:rPr>
              <w:t>0,75</w:t>
            </w:r>
          </w:p>
        </w:tc>
      </w:tr>
      <w:tr w:rsidR="00B90A59" w:rsidRPr="00E6674F" w14:paraId="3031E7FA" w14:textId="77777777" w:rsidTr="007E6DA6">
        <w:trPr>
          <w:trHeight w:val="605"/>
        </w:trPr>
        <w:tc>
          <w:tcPr>
            <w:tcW w:w="378" w:type="dxa"/>
            <w:shd w:val="clear" w:color="auto" w:fill="auto"/>
            <w:noWrap/>
            <w:vAlign w:val="center"/>
            <w:hideMark/>
          </w:tcPr>
          <w:p w14:paraId="6B3D54E2" w14:textId="77777777" w:rsidR="00B90A59" w:rsidRPr="00E6674F" w:rsidRDefault="00B90A59" w:rsidP="007E6DA6">
            <w:pPr>
              <w:ind w:left="-118" w:right="-127"/>
              <w:jc w:val="center"/>
              <w:rPr>
                <w:color w:val="000000"/>
                <w:sz w:val="16"/>
                <w:szCs w:val="16"/>
              </w:rPr>
            </w:pPr>
            <w:r w:rsidRPr="00E6674F">
              <w:rPr>
                <w:color w:val="000000"/>
                <w:sz w:val="16"/>
                <w:szCs w:val="16"/>
              </w:rPr>
              <w:t>5</w:t>
            </w:r>
          </w:p>
        </w:tc>
        <w:tc>
          <w:tcPr>
            <w:tcW w:w="2325" w:type="dxa"/>
            <w:shd w:val="clear" w:color="auto" w:fill="auto"/>
            <w:vAlign w:val="center"/>
            <w:hideMark/>
          </w:tcPr>
          <w:p w14:paraId="2AEE46BB" w14:textId="77777777" w:rsidR="00B90A59" w:rsidRPr="00E6674F" w:rsidRDefault="00B90A59" w:rsidP="007E6DA6">
            <w:pPr>
              <w:rPr>
                <w:color w:val="000000"/>
                <w:sz w:val="16"/>
                <w:szCs w:val="16"/>
              </w:rPr>
            </w:pPr>
            <w:r w:rsidRPr="00E6674F">
              <w:rPr>
                <w:color w:val="000000"/>
                <w:sz w:val="16"/>
                <w:szCs w:val="16"/>
              </w:rPr>
              <w:t>Операционные (подконтрольные)</w:t>
            </w:r>
            <w:r w:rsidRPr="00E6674F">
              <w:rPr>
                <w:color w:val="000000"/>
                <w:sz w:val="16"/>
                <w:szCs w:val="16"/>
              </w:rPr>
              <w:br/>
              <w:t>расходы</w:t>
            </w:r>
          </w:p>
        </w:tc>
        <w:tc>
          <w:tcPr>
            <w:tcW w:w="663" w:type="dxa"/>
            <w:shd w:val="clear" w:color="auto" w:fill="auto"/>
            <w:noWrap/>
            <w:vAlign w:val="center"/>
            <w:hideMark/>
          </w:tcPr>
          <w:p w14:paraId="121C4BAE" w14:textId="77777777" w:rsidR="00B90A59" w:rsidRPr="00E6674F" w:rsidRDefault="00B90A59" w:rsidP="007E6DA6">
            <w:pPr>
              <w:ind w:left="-121" w:right="-108"/>
              <w:jc w:val="center"/>
              <w:rPr>
                <w:color w:val="000000"/>
                <w:sz w:val="16"/>
                <w:szCs w:val="16"/>
              </w:rPr>
            </w:pPr>
            <w:r w:rsidRPr="00E6674F">
              <w:rPr>
                <w:color w:val="000000"/>
                <w:sz w:val="16"/>
                <w:szCs w:val="16"/>
              </w:rPr>
              <w:t>тыс. руб.</w:t>
            </w:r>
          </w:p>
        </w:tc>
        <w:tc>
          <w:tcPr>
            <w:tcW w:w="675" w:type="dxa"/>
            <w:shd w:val="clear" w:color="auto" w:fill="auto"/>
            <w:noWrap/>
            <w:vAlign w:val="center"/>
            <w:hideMark/>
          </w:tcPr>
          <w:p w14:paraId="628FFA39" w14:textId="77777777" w:rsidR="00B90A59" w:rsidRPr="00E6674F" w:rsidRDefault="00B90A59" w:rsidP="007E6DA6">
            <w:pPr>
              <w:ind w:left="-108" w:right="-108"/>
              <w:jc w:val="center"/>
              <w:rPr>
                <w:color w:val="000000"/>
                <w:sz w:val="16"/>
                <w:szCs w:val="16"/>
              </w:rPr>
            </w:pPr>
            <w:r w:rsidRPr="00E6674F">
              <w:rPr>
                <w:color w:val="000000"/>
                <w:sz w:val="16"/>
                <w:szCs w:val="16"/>
              </w:rPr>
              <w:t>161 154</w:t>
            </w:r>
          </w:p>
        </w:tc>
        <w:tc>
          <w:tcPr>
            <w:tcW w:w="675" w:type="dxa"/>
            <w:shd w:val="clear" w:color="auto" w:fill="auto"/>
            <w:noWrap/>
            <w:vAlign w:val="center"/>
            <w:hideMark/>
          </w:tcPr>
          <w:p w14:paraId="487F3665" w14:textId="77777777" w:rsidR="00B90A59" w:rsidRPr="00E6674F" w:rsidRDefault="00B90A59" w:rsidP="007E6DA6">
            <w:pPr>
              <w:ind w:left="-108" w:right="-108"/>
              <w:jc w:val="center"/>
              <w:rPr>
                <w:color w:val="000000"/>
                <w:sz w:val="16"/>
                <w:szCs w:val="16"/>
              </w:rPr>
            </w:pPr>
            <w:r w:rsidRPr="00E6674F">
              <w:rPr>
                <w:color w:val="000000"/>
                <w:sz w:val="16"/>
                <w:szCs w:val="16"/>
              </w:rPr>
              <w:t>166 403</w:t>
            </w:r>
          </w:p>
        </w:tc>
        <w:tc>
          <w:tcPr>
            <w:tcW w:w="685" w:type="dxa"/>
            <w:shd w:val="clear" w:color="auto" w:fill="auto"/>
            <w:noWrap/>
            <w:vAlign w:val="center"/>
            <w:hideMark/>
          </w:tcPr>
          <w:p w14:paraId="5356AACA" w14:textId="77777777" w:rsidR="00B90A59" w:rsidRPr="00E6674F" w:rsidRDefault="00B90A59" w:rsidP="007E6DA6">
            <w:pPr>
              <w:ind w:left="-108" w:right="-108"/>
              <w:jc w:val="center"/>
              <w:rPr>
                <w:color w:val="000000"/>
                <w:sz w:val="16"/>
                <w:szCs w:val="16"/>
              </w:rPr>
            </w:pPr>
            <w:r w:rsidRPr="00E6674F">
              <w:rPr>
                <w:color w:val="000000"/>
                <w:sz w:val="16"/>
                <w:szCs w:val="16"/>
              </w:rPr>
              <w:t>171 329</w:t>
            </w:r>
          </w:p>
        </w:tc>
        <w:tc>
          <w:tcPr>
            <w:tcW w:w="639" w:type="dxa"/>
            <w:shd w:val="clear" w:color="auto" w:fill="auto"/>
            <w:noWrap/>
            <w:vAlign w:val="center"/>
            <w:hideMark/>
          </w:tcPr>
          <w:p w14:paraId="3EE2E904" w14:textId="77777777" w:rsidR="00B90A59" w:rsidRPr="00E6674F" w:rsidRDefault="00B90A59" w:rsidP="007E6DA6">
            <w:pPr>
              <w:ind w:left="-108" w:right="-108"/>
              <w:jc w:val="center"/>
              <w:rPr>
                <w:color w:val="000000"/>
                <w:sz w:val="16"/>
                <w:szCs w:val="16"/>
              </w:rPr>
            </w:pPr>
            <w:r w:rsidRPr="00E6674F">
              <w:rPr>
                <w:color w:val="000000"/>
                <w:sz w:val="16"/>
                <w:szCs w:val="16"/>
              </w:rPr>
              <w:t>176 400</w:t>
            </w:r>
          </w:p>
        </w:tc>
        <w:tc>
          <w:tcPr>
            <w:tcW w:w="639" w:type="dxa"/>
            <w:shd w:val="clear" w:color="auto" w:fill="auto"/>
            <w:noWrap/>
            <w:vAlign w:val="center"/>
            <w:hideMark/>
          </w:tcPr>
          <w:p w14:paraId="22120BEE" w14:textId="77777777" w:rsidR="00B90A59" w:rsidRPr="00E6674F" w:rsidRDefault="00B90A59" w:rsidP="007E6DA6">
            <w:pPr>
              <w:ind w:left="-108" w:right="-108"/>
              <w:jc w:val="center"/>
              <w:rPr>
                <w:color w:val="000000"/>
                <w:sz w:val="16"/>
                <w:szCs w:val="16"/>
              </w:rPr>
            </w:pPr>
            <w:r w:rsidRPr="00E6674F">
              <w:rPr>
                <w:color w:val="000000"/>
                <w:sz w:val="16"/>
                <w:szCs w:val="16"/>
              </w:rPr>
              <w:t>181 621</w:t>
            </w:r>
          </w:p>
        </w:tc>
        <w:tc>
          <w:tcPr>
            <w:tcW w:w="639" w:type="dxa"/>
            <w:shd w:val="clear" w:color="auto" w:fill="auto"/>
            <w:noWrap/>
            <w:vAlign w:val="center"/>
            <w:hideMark/>
          </w:tcPr>
          <w:p w14:paraId="29607C42" w14:textId="77777777" w:rsidR="00B90A59" w:rsidRPr="00E6674F" w:rsidRDefault="00B90A59" w:rsidP="007E6DA6">
            <w:pPr>
              <w:ind w:left="-108" w:right="-108"/>
              <w:jc w:val="center"/>
              <w:rPr>
                <w:color w:val="000000"/>
                <w:sz w:val="16"/>
                <w:szCs w:val="16"/>
              </w:rPr>
            </w:pPr>
            <w:r w:rsidRPr="00E6674F">
              <w:rPr>
                <w:color w:val="000000"/>
                <w:sz w:val="16"/>
                <w:szCs w:val="16"/>
              </w:rPr>
              <w:t>186 997</w:t>
            </w:r>
          </w:p>
        </w:tc>
        <w:tc>
          <w:tcPr>
            <w:tcW w:w="639" w:type="dxa"/>
            <w:shd w:val="clear" w:color="auto" w:fill="auto"/>
            <w:noWrap/>
            <w:vAlign w:val="center"/>
            <w:hideMark/>
          </w:tcPr>
          <w:p w14:paraId="758BBECC" w14:textId="77777777" w:rsidR="00B90A59" w:rsidRPr="00E6674F" w:rsidRDefault="00B90A59" w:rsidP="007E6DA6">
            <w:pPr>
              <w:ind w:left="-108" w:right="-108"/>
              <w:jc w:val="center"/>
              <w:rPr>
                <w:color w:val="000000"/>
                <w:sz w:val="16"/>
                <w:szCs w:val="16"/>
              </w:rPr>
            </w:pPr>
            <w:r w:rsidRPr="00E6674F">
              <w:rPr>
                <w:color w:val="000000"/>
                <w:sz w:val="16"/>
                <w:szCs w:val="16"/>
              </w:rPr>
              <w:t>192 532</w:t>
            </w:r>
          </w:p>
        </w:tc>
        <w:tc>
          <w:tcPr>
            <w:tcW w:w="672" w:type="dxa"/>
            <w:shd w:val="clear" w:color="auto" w:fill="auto"/>
            <w:noWrap/>
            <w:vAlign w:val="center"/>
            <w:hideMark/>
          </w:tcPr>
          <w:p w14:paraId="0D239B9D" w14:textId="77777777" w:rsidR="00B90A59" w:rsidRPr="00E6674F" w:rsidRDefault="00B90A59" w:rsidP="007E6DA6">
            <w:pPr>
              <w:ind w:left="-108" w:right="-108"/>
              <w:jc w:val="center"/>
              <w:rPr>
                <w:color w:val="000000"/>
                <w:sz w:val="16"/>
                <w:szCs w:val="16"/>
              </w:rPr>
            </w:pPr>
            <w:r w:rsidRPr="00E6674F">
              <w:rPr>
                <w:color w:val="000000"/>
                <w:sz w:val="16"/>
                <w:szCs w:val="16"/>
              </w:rPr>
              <w:t>198 231</w:t>
            </w:r>
          </w:p>
        </w:tc>
        <w:tc>
          <w:tcPr>
            <w:tcW w:w="675" w:type="dxa"/>
            <w:shd w:val="clear" w:color="auto" w:fill="auto"/>
            <w:noWrap/>
            <w:vAlign w:val="center"/>
            <w:hideMark/>
          </w:tcPr>
          <w:p w14:paraId="2A15811F" w14:textId="77777777" w:rsidR="00B90A59" w:rsidRPr="00E6674F" w:rsidRDefault="00B90A59" w:rsidP="007E6DA6">
            <w:pPr>
              <w:ind w:left="-108" w:right="-108"/>
              <w:jc w:val="center"/>
              <w:rPr>
                <w:color w:val="000000"/>
                <w:sz w:val="16"/>
                <w:szCs w:val="16"/>
              </w:rPr>
            </w:pPr>
            <w:r w:rsidRPr="00E6674F">
              <w:rPr>
                <w:color w:val="000000"/>
                <w:sz w:val="16"/>
                <w:szCs w:val="16"/>
              </w:rPr>
              <w:t>204 099</w:t>
            </w:r>
          </w:p>
        </w:tc>
        <w:tc>
          <w:tcPr>
            <w:tcW w:w="672" w:type="dxa"/>
            <w:shd w:val="clear" w:color="auto" w:fill="auto"/>
            <w:noWrap/>
            <w:vAlign w:val="center"/>
            <w:hideMark/>
          </w:tcPr>
          <w:p w14:paraId="160746C0" w14:textId="77777777" w:rsidR="00B90A59" w:rsidRPr="00E6674F" w:rsidRDefault="00B90A59" w:rsidP="007E6DA6">
            <w:pPr>
              <w:ind w:left="-108" w:right="-108"/>
              <w:jc w:val="center"/>
              <w:rPr>
                <w:color w:val="000000"/>
                <w:sz w:val="16"/>
                <w:szCs w:val="16"/>
              </w:rPr>
            </w:pPr>
            <w:r w:rsidRPr="00E6674F">
              <w:rPr>
                <w:color w:val="000000"/>
                <w:sz w:val="16"/>
                <w:szCs w:val="16"/>
              </w:rPr>
              <w:t>210 140</w:t>
            </w:r>
          </w:p>
        </w:tc>
      </w:tr>
    </w:tbl>
    <w:p w14:paraId="059D2C74" w14:textId="77777777" w:rsidR="00B90A59" w:rsidRPr="00E6674F" w:rsidRDefault="00B90A59" w:rsidP="00B90A59">
      <w:pPr>
        <w:ind w:right="-31" w:firstLine="709"/>
        <w:jc w:val="right"/>
        <w:rPr>
          <w:color w:val="000000"/>
        </w:rPr>
      </w:pPr>
    </w:p>
    <w:p w14:paraId="79BF0E51" w14:textId="77777777" w:rsidR="00B90A59" w:rsidRPr="00E6674F" w:rsidRDefault="00B90A59" w:rsidP="00B90A59">
      <w:pPr>
        <w:ind w:firstLine="709"/>
        <w:jc w:val="both"/>
        <w:rPr>
          <w:color w:val="000000"/>
        </w:rPr>
      </w:pPr>
      <w:r w:rsidRPr="00E6674F">
        <w:rPr>
          <w:color w:val="000000"/>
        </w:rPr>
        <w:t>Расходы на 2022-2030 гг. по статьям расходов отражены в приложении            № 2 к экспертному заключению.</w:t>
      </w:r>
    </w:p>
    <w:p w14:paraId="319531C3" w14:textId="77777777" w:rsidR="00B90A59" w:rsidRPr="00E6674F" w:rsidRDefault="00B90A59" w:rsidP="00B90A59">
      <w:pPr>
        <w:pStyle w:val="1"/>
        <w:rPr>
          <w:color w:val="000000"/>
        </w:rPr>
      </w:pPr>
      <w:r w:rsidRPr="00E6674F">
        <w:rPr>
          <w:color w:val="000000"/>
        </w:rPr>
        <w:br w:type="page"/>
        <w:t>Неподконтрольные расходы</w:t>
      </w:r>
      <w:bookmarkEnd w:id="52"/>
    </w:p>
    <w:p w14:paraId="43A2D4E4" w14:textId="77777777" w:rsidR="00B90A59" w:rsidRPr="00E6674F" w:rsidRDefault="00B90A59" w:rsidP="00B90A59">
      <w:pPr>
        <w:rPr>
          <w:color w:val="000000"/>
          <w:lang w:eastAsia="en-US"/>
        </w:rPr>
      </w:pPr>
    </w:p>
    <w:p w14:paraId="58CDFA81" w14:textId="77777777" w:rsidR="00B90A59" w:rsidRPr="00E6674F" w:rsidRDefault="00B90A59" w:rsidP="00B90A59">
      <w:pPr>
        <w:pStyle w:val="20"/>
        <w:rPr>
          <w:color w:val="000000"/>
        </w:rPr>
      </w:pPr>
      <w:bookmarkStart w:id="55" w:name="_Toc79762983"/>
      <w:r w:rsidRPr="00E6674F">
        <w:rPr>
          <w:color w:val="000000"/>
        </w:rPr>
        <w:t>Аренда</w:t>
      </w:r>
      <w:bookmarkEnd w:id="55"/>
      <w:r w:rsidRPr="00E6674F">
        <w:rPr>
          <w:color w:val="000000"/>
        </w:rPr>
        <w:t xml:space="preserve"> </w:t>
      </w:r>
    </w:p>
    <w:p w14:paraId="7110123C" w14:textId="77777777" w:rsidR="00B90A59" w:rsidRPr="00E6674F" w:rsidRDefault="00B90A59" w:rsidP="00B90A59">
      <w:pPr>
        <w:tabs>
          <w:tab w:val="left" w:pos="1890"/>
        </w:tabs>
        <w:ind w:right="142" w:firstLine="709"/>
        <w:jc w:val="both"/>
        <w:rPr>
          <w:color w:val="000000"/>
        </w:rPr>
      </w:pPr>
      <w:r w:rsidRPr="00E6674F">
        <w:rPr>
          <w:color w:val="000000"/>
        </w:rPr>
        <w:t>Арендная плата и лизинговый платеж, в соответствии с п. 45 Основ ценообразования,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землю и других установленных законодательством Российской Федерации обязательных платежей, связанных с владением имуществом.</w:t>
      </w:r>
    </w:p>
    <w:p w14:paraId="10986CCE" w14:textId="77777777" w:rsidR="00B90A59" w:rsidRPr="0049456F" w:rsidRDefault="00B90A59" w:rsidP="00B90A59">
      <w:pPr>
        <w:tabs>
          <w:tab w:val="left" w:pos="1890"/>
        </w:tabs>
        <w:ind w:right="142" w:firstLine="709"/>
        <w:jc w:val="both"/>
        <w:rPr>
          <w:color w:val="000000"/>
        </w:rPr>
      </w:pPr>
      <w:r w:rsidRPr="00E6674F">
        <w:rPr>
          <w:color w:val="000000"/>
        </w:rPr>
        <w:t xml:space="preserve">Предприятие по статье «Аренда земельных участков» планирует расходы в сумме 537 тыс. руб. на каждый год долгосрочного периода. В обоснование затрат обществом представлены договоры аренды земельных участков, расположенных под объектами теплоснабжения и горячего водоснабжения, переданных ОАО «СКЭК» на основании концессионного соглашения от 03.11.2021 № 5/ТГО, заключенных с комитетом по управлению муниципальным имуществом администрации </w:t>
      </w:r>
      <w:proofErr w:type="spellStart"/>
      <w:r w:rsidRPr="00E6674F">
        <w:rPr>
          <w:color w:val="000000"/>
        </w:rPr>
        <w:t>Тайгинского</w:t>
      </w:r>
      <w:proofErr w:type="spellEnd"/>
      <w:r w:rsidRPr="00E6674F">
        <w:rPr>
          <w:color w:val="000000"/>
        </w:rPr>
        <w:t xml:space="preserve"> городского округа. Реестр договоров с указанием кадастровых номеров, </w:t>
      </w:r>
      <w:proofErr w:type="gramStart"/>
      <w:r w:rsidRPr="00E6674F">
        <w:rPr>
          <w:color w:val="000000"/>
        </w:rPr>
        <w:t>объектов</w:t>
      </w:r>
      <w:proofErr w:type="gramEnd"/>
      <w:r w:rsidRPr="00E6674F">
        <w:rPr>
          <w:color w:val="000000"/>
        </w:rPr>
        <w:t xml:space="preserve"> расположенных на участках и их годовой стоимости аренды по договорам представлен в </w:t>
      </w:r>
      <w:r w:rsidRPr="0049456F">
        <w:rPr>
          <w:color w:val="000000"/>
        </w:rPr>
        <w:t>таблице 18.</w:t>
      </w:r>
    </w:p>
    <w:p w14:paraId="4292C89E" w14:textId="77777777" w:rsidR="00B90A59" w:rsidRPr="00E6674F" w:rsidRDefault="00B90A59" w:rsidP="00B90A59">
      <w:pPr>
        <w:tabs>
          <w:tab w:val="left" w:pos="1890"/>
        </w:tabs>
        <w:ind w:right="142" w:firstLine="709"/>
        <w:jc w:val="right"/>
        <w:rPr>
          <w:color w:val="000000"/>
        </w:rPr>
      </w:pPr>
      <w:r w:rsidRPr="0049456F">
        <w:rPr>
          <w:color w:val="000000"/>
        </w:rPr>
        <w:t>Таблица 18</w:t>
      </w:r>
    </w:p>
    <w:p w14:paraId="14272E91" w14:textId="77777777" w:rsidR="00B90A59" w:rsidRPr="00E6674F" w:rsidRDefault="00B90A59" w:rsidP="00B90A59">
      <w:pPr>
        <w:tabs>
          <w:tab w:val="left" w:pos="1890"/>
        </w:tabs>
        <w:ind w:right="142" w:firstLine="709"/>
        <w:jc w:val="center"/>
        <w:rPr>
          <w:color w:val="000000"/>
        </w:rPr>
      </w:pPr>
      <w:r w:rsidRPr="00E6674F">
        <w:rPr>
          <w:color w:val="000000"/>
        </w:rPr>
        <w:t>Реестр договоров земельных участков под объектами теплоснабжения ОАО «СКЭК» по узлу теплоснабжения г. Тайга</w:t>
      </w:r>
    </w:p>
    <w:tbl>
      <w:tblPr>
        <w:tblW w:w="9926" w:type="dxa"/>
        <w:tblInd w:w="113" w:type="dxa"/>
        <w:tblLayout w:type="fixed"/>
        <w:tblLook w:val="04A0" w:firstRow="1" w:lastRow="0" w:firstColumn="1" w:lastColumn="0" w:noHBand="0" w:noVBand="1"/>
      </w:tblPr>
      <w:tblGrid>
        <w:gridCol w:w="523"/>
        <w:gridCol w:w="1312"/>
        <w:gridCol w:w="2122"/>
        <w:gridCol w:w="1708"/>
        <w:gridCol w:w="2962"/>
        <w:gridCol w:w="1299"/>
      </w:tblGrid>
      <w:tr w:rsidR="00B90A59" w:rsidRPr="00E6674F" w14:paraId="58ADCC1A" w14:textId="77777777" w:rsidTr="007E6DA6">
        <w:trPr>
          <w:trHeight w:val="596"/>
          <w:tblHead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3229FF" w14:textId="77777777" w:rsidR="00B90A59" w:rsidRPr="00E6674F" w:rsidRDefault="00B90A59" w:rsidP="007E6DA6">
            <w:pPr>
              <w:jc w:val="center"/>
              <w:rPr>
                <w:color w:val="000000"/>
              </w:rPr>
            </w:pPr>
            <w:r w:rsidRPr="00E6674F">
              <w:rPr>
                <w:color w:val="000000"/>
              </w:rPr>
              <w:t>№ п/п</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2581F3C1" w14:textId="77777777" w:rsidR="00B90A59" w:rsidRPr="00E6674F" w:rsidRDefault="00B90A59" w:rsidP="007E6DA6">
            <w:pPr>
              <w:jc w:val="center"/>
              <w:rPr>
                <w:color w:val="000000"/>
              </w:rPr>
            </w:pPr>
            <w:r w:rsidRPr="00E6674F">
              <w:rPr>
                <w:color w:val="000000"/>
              </w:rPr>
              <w:t>№</w:t>
            </w:r>
            <w:r w:rsidRPr="00E6674F">
              <w:rPr>
                <w:color w:val="000000"/>
              </w:rPr>
              <w:br/>
              <w:t>договора</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0570FDF8" w14:textId="77777777" w:rsidR="00B90A59" w:rsidRPr="00E6674F" w:rsidRDefault="00B90A59" w:rsidP="007E6DA6">
            <w:pPr>
              <w:ind w:left="-108" w:right="-108"/>
              <w:jc w:val="center"/>
              <w:rPr>
                <w:color w:val="000000"/>
              </w:rPr>
            </w:pPr>
            <w:r w:rsidRPr="00E6674F">
              <w:rPr>
                <w:color w:val="000000"/>
              </w:rPr>
              <w:t>Кадастровый номер земельного участка</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5ACBD82D" w14:textId="77777777" w:rsidR="00B90A59" w:rsidRPr="00E6674F" w:rsidRDefault="00B90A59" w:rsidP="007E6DA6">
            <w:pPr>
              <w:ind w:left="-108" w:right="-108"/>
              <w:jc w:val="center"/>
              <w:rPr>
                <w:color w:val="000000"/>
                <w:sz w:val="20"/>
                <w:szCs w:val="20"/>
              </w:rPr>
            </w:pPr>
            <w:r w:rsidRPr="00E6674F">
              <w:rPr>
                <w:color w:val="000000"/>
                <w:sz w:val="20"/>
                <w:szCs w:val="20"/>
              </w:rPr>
              <w:t>Объект, расположенный на земельном участке</w:t>
            </w:r>
          </w:p>
        </w:tc>
        <w:tc>
          <w:tcPr>
            <w:tcW w:w="2962" w:type="dxa"/>
            <w:tcBorders>
              <w:top w:val="single" w:sz="4" w:space="0" w:color="auto"/>
              <w:left w:val="nil"/>
              <w:bottom w:val="single" w:sz="4" w:space="0" w:color="auto"/>
              <w:right w:val="single" w:sz="4" w:space="0" w:color="auto"/>
            </w:tcBorders>
            <w:shd w:val="clear" w:color="auto" w:fill="auto"/>
            <w:vAlign w:val="center"/>
            <w:hideMark/>
          </w:tcPr>
          <w:p w14:paraId="59312251" w14:textId="77777777" w:rsidR="00B90A59" w:rsidRPr="00E6674F" w:rsidRDefault="00B90A59" w:rsidP="007E6DA6">
            <w:pPr>
              <w:jc w:val="center"/>
              <w:rPr>
                <w:color w:val="000000"/>
                <w:sz w:val="20"/>
                <w:szCs w:val="20"/>
              </w:rPr>
            </w:pPr>
            <w:r w:rsidRPr="00E6674F">
              <w:rPr>
                <w:color w:val="000000"/>
                <w:sz w:val="20"/>
                <w:szCs w:val="20"/>
              </w:rPr>
              <w:t>Адрес</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4CFE73D0" w14:textId="77777777" w:rsidR="00B90A59" w:rsidRPr="00E6674F" w:rsidRDefault="00B90A59" w:rsidP="007E6DA6">
            <w:pPr>
              <w:ind w:left="-108" w:right="-108"/>
              <w:jc w:val="center"/>
              <w:rPr>
                <w:color w:val="000000"/>
              </w:rPr>
            </w:pPr>
            <w:r w:rsidRPr="00E6674F">
              <w:rPr>
                <w:color w:val="000000"/>
              </w:rPr>
              <w:t>Стоимость по договору</w:t>
            </w:r>
          </w:p>
        </w:tc>
      </w:tr>
      <w:tr w:rsidR="00B90A59" w:rsidRPr="00E6674F" w14:paraId="4887072A" w14:textId="77777777" w:rsidTr="007E6DA6">
        <w:trPr>
          <w:trHeight w:val="208"/>
          <w:tblHeader/>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1E7BDD9C" w14:textId="77777777" w:rsidR="00B90A59" w:rsidRPr="00E6674F" w:rsidRDefault="00B90A59" w:rsidP="007E6DA6">
            <w:pPr>
              <w:jc w:val="center"/>
              <w:rPr>
                <w:color w:val="000000"/>
              </w:rPr>
            </w:pPr>
            <w:r w:rsidRPr="00E6674F">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10F16D2F" w14:textId="77777777" w:rsidR="00B90A59" w:rsidRPr="00E6674F" w:rsidRDefault="00B90A59" w:rsidP="007E6DA6">
            <w:pPr>
              <w:jc w:val="center"/>
              <w:rPr>
                <w:color w:val="000000"/>
              </w:rPr>
            </w:pPr>
            <w:r w:rsidRPr="00E6674F">
              <w:rPr>
                <w:color w:val="000000"/>
              </w:rPr>
              <w:t>2</w:t>
            </w:r>
          </w:p>
        </w:tc>
        <w:tc>
          <w:tcPr>
            <w:tcW w:w="2122" w:type="dxa"/>
            <w:tcBorders>
              <w:top w:val="nil"/>
              <w:left w:val="nil"/>
              <w:bottom w:val="single" w:sz="4" w:space="0" w:color="auto"/>
              <w:right w:val="single" w:sz="4" w:space="0" w:color="auto"/>
            </w:tcBorders>
            <w:shd w:val="clear" w:color="auto" w:fill="auto"/>
            <w:vAlign w:val="center"/>
            <w:hideMark/>
          </w:tcPr>
          <w:p w14:paraId="18F670CE" w14:textId="77777777" w:rsidR="00B90A59" w:rsidRPr="00E6674F" w:rsidRDefault="00B90A59" w:rsidP="007E6DA6">
            <w:pPr>
              <w:jc w:val="center"/>
              <w:rPr>
                <w:color w:val="000000"/>
              </w:rPr>
            </w:pPr>
            <w:r w:rsidRPr="00E6674F">
              <w:rPr>
                <w:color w:val="000000"/>
              </w:rPr>
              <w:t>3</w:t>
            </w:r>
          </w:p>
        </w:tc>
        <w:tc>
          <w:tcPr>
            <w:tcW w:w="1708" w:type="dxa"/>
            <w:tcBorders>
              <w:top w:val="nil"/>
              <w:left w:val="nil"/>
              <w:bottom w:val="single" w:sz="4" w:space="0" w:color="auto"/>
              <w:right w:val="single" w:sz="4" w:space="0" w:color="auto"/>
            </w:tcBorders>
            <w:shd w:val="clear" w:color="auto" w:fill="auto"/>
            <w:vAlign w:val="center"/>
            <w:hideMark/>
          </w:tcPr>
          <w:p w14:paraId="41524250" w14:textId="77777777" w:rsidR="00B90A59" w:rsidRPr="00E6674F" w:rsidRDefault="00B90A59" w:rsidP="007E6DA6">
            <w:pPr>
              <w:jc w:val="center"/>
              <w:rPr>
                <w:color w:val="000000"/>
                <w:sz w:val="20"/>
                <w:szCs w:val="20"/>
              </w:rPr>
            </w:pPr>
            <w:r w:rsidRPr="00E6674F">
              <w:rPr>
                <w:color w:val="000000"/>
                <w:sz w:val="20"/>
                <w:szCs w:val="20"/>
              </w:rPr>
              <w:t>4</w:t>
            </w:r>
          </w:p>
        </w:tc>
        <w:tc>
          <w:tcPr>
            <w:tcW w:w="2962" w:type="dxa"/>
            <w:tcBorders>
              <w:top w:val="nil"/>
              <w:left w:val="nil"/>
              <w:bottom w:val="single" w:sz="4" w:space="0" w:color="auto"/>
              <w:right w:val="single" w:sz="4" w:space="0" w:color="auto"/>
            </w:tcBorders>
            <w:shd w:val="clear" w:color="auto" w:fill="auto"/>
            <w:vAlign w:val="center"/>
            <w:hideMark/>
          </w:tcPr>
          <w:p w14:paraId="0BC6C8BD" w14:textId="77777777" w:rsidR="00B90A59" w:rsidRPr="00E6674F" w:rsidRDefault="00B90A59" w:rsidP="007E6DA6">
            <w:pPr>
              <w:jc w:val="center"/>
              <w:rPr>
                <w:color w:val="000000"/>
                <w:sz w:val="20"/>
                <w:szCs w:val="20"/>
              </w:rPr>
            </w:pPr>
            <w:r w:rsidRPr="00E6674F">
              <w:rPr>
                <w:color w:val="000000"/>
                <w:sz w:val="20"/>
                <w:szCs w:val="20"/>
              </w:rPr>
              <w:t>5</w:t>
            </w:r>
          </w:p>
        </w:tc>
        <w:tc>
          <w:tcPr>
            <w:tcW w:w="1299" w:type="dxa"/>
            <w:tcBorders>
              <w:top w:val="nil"/>
              <w:left w:val="nil"/>
              <w:bottom w:val="single" w:sz="4" w:space="0" w:color="auto"/>
              <w:right w:val="single" w:sz="4" w:space="0" w:color="auto"/>
            </w:tcBorders>
            <w:shd w:val="clear" w:color="auto" w:fill="auto"/>
            <w:noWrap/>
            <w:vAlign w:val="bottom"/>
            <w:hideMark/>
          </w:tcPr>
          <w:p w14:paraId="640FADAF" w14:textId="77777777" w:rsidR="00B90A59" w:rsidRPr="00E6674F" w:rsidRDefault="00B90A59" w:rsidP="007E6DA6">
            <w:pPr>
              <w:jc w:val="center"/>
              <w:rPr>
                <w:color w:val="000000"/>
              </w:rPr>
            </w:pPr>
            <w:r w:rsidRPr="00E6674F">
              <w:rPr>
                <w:color w:val="000000"/>
              </w:rPr>
              <w:t>6</w:t>
            </w:r>
          </w:p>
        </w:tc>
      </w:tr>
      <w:tr w:rsidR="00B90A59" w:rsidRPr="00E6674F" w14:paraId="7391DEB9"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F2AA202" w14:textId="77777777" w:rsidR="00B90A59" w:rsidRPr="00E6674F" w:rsidRDefault="00B90A59" w:rsidP="007E6DA6">
            <w:pPr>
              <w:jc w:val="center"/>
              <w:rPr>
                <w:color w:val="000000"/>
              </w:rPr>
            </w:pPr>
            <w:r w:rsidRPr="00E6674F">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21961912" w14:textId="77777777" w:rsidR="00B90A59" w:rsidRPr="00E6674F" w:rsidRDefault="00B90A59" w:rsidP="007E6DA6">
            <w:pPr>
              <w:jc w:val="center"/>
              <w:rPr>
                <w:color w:val="000000"/>
                <w:sz w:val="22"/>
                <w:szCs w:val="22"/>
              </w:rPr>
            </w:pPr>
            <w:r w:rsidRPr="00E6674F">
              <w:rPr>
                <w:color w:val="000000"/>
                <w:sz w:val="22"/>
                <w:szCs w:val="22"/>
              </w:rPr>
              <w:t>№ 1187 от 07.12.2020</w:t>
            </w:r>
          </w:p>
        </w:tc>
        <w:tc>
          <w:tcPr>
            <w:tcW w:w="2122" w:type="dxa"/>
            <w:tcBorders>
              <w:top w:val="nil"/>
              <w:left w:val="nil"/>
              <w:bottom w:val="single" w:sz="4" w:space="0" w:color="auto"/>
              <w:right w:val="single" w:sz="4" w:space="0" w:color="auto"/>
            </w:tcBorders>
            <w:shd w:val="clear" w:color="auto" w:fill="auto"/>
            <w:vAlign w:val="center"/>
            <w:hideMark/>
          </w:tcPr>
          <w:p w14:paraId="164C8236" w14:textId="77777777" w:rsidR="00B90A59" w:rsidRPr="00E6674F" w:rsidRDefault="00B90A59" w:rsidP="007E6DA6">
            <w:pPr>
              <w:jc w:val="center"/>
              <w:rPr>
                <w:color w:val="000000"/>
              </w:rPr>
            </w:pPr>
            <w:r w:rsidRPr="00E6674F">
              <w:rPr>
                <w:color w:val="000000"/>
              </w:rPr>
              <w:t>42:33:0101003:88</w:t>
            </w:r>
          </w:p>
        </w:tc>
        <w:tc>
          <w:tcPr>
            <w:tcW w:w="1708" w:type="dxa"/>
            <w:tcBorders>
              <w:top w:val="nil"/>
              <w:left w:val="nil"/>
              <w:bottom w:val="single" w:sz="4" w:space="0" w:color="auto"/>
              <w:right w:val="single" w:sz="4" w:space="0" w:color="auto"/>
            </w:tcBorders>
            <w:shd w:val="clear" w:color="auto" w:fill="auto"/>
            <w:vAlign w:val="center"/>
            <w:hideMark/>
          </w:tcPr>
          <w:p w14:paraId="102C0DB7" w14:textId="77777777" w:rsidR="00B90A59" w:rsidRPr="00E6674F" w:rsidRDefault="00B90A59" w:rsidP="007E6DA6">
            <w:pPr>
              <w:jc w:val="center"/>
              <w:rPr>
                <w:color w:val="000000"/>
                <w:sz w:val="20"/>
                <w:szCs w:val="20"/>
              </w:rPr>
            </w:pPr>
            <w:r w:rsidRPr="00E6674F">
              <w:rPr>
                <w:color w:val="000000"/>
                <w:sz w:val="20"/>
                <w:szCs w:val="20"/>
              </w:rPr>
              <w:t>Склад угля эстакадного типа</w:t>
            </w:r>
          </w:p>
        </w:tc>
        <w:tc>
          <w:tcPr>
            <w:tcW w:w="2962" w:type="dxa"/>
            <w:tcBorders>
              <w:top w:val="nil"/>
              <w:left w:val="nil"/>
              <w:bottom w:val="single" w:sz="4" w:space="0" w:color="auto"/>
              <w:right w:val="single" w:sz="4" w:space="0" w:color="auto"/>
            </w:tcBorders>
            <w:shd w:val="clear" w:color="auto" w:fill="auto"/>
            <w:vAlign w:val="center"/>
            <w:hideMark/>
          </w:tcPr>
          <w:p w14:paraId="0516CC86" w14:textId="77777777" w:rsidR="00B90A59" w:rsidRPr="00E6674F" w:rsidRDefault="00B90A59" w:rsidP="007E6DA6">
            <w:pPr>
              <w:ind w:left="-108" w:right="-97"/>
              <w:jc w:val="center"/>
              <w:rPr>
                <w:color w:val="000000"/>
                <w:sz w:val="20"/>
                <w:szCs w:val="20"/>
              </w:rPr>
            </w:pPr>
            <w:r w:rsidRPr="00E6674F">
              <w:rPr>
                <w:color w:val="000000"/>
                <w:sz w:val="20"/>
                <w:szCs w:val="20"/>
              </w:rPr>
              <w:t xml:space="preserve">г. Тайга, ул. Таежная, </w:t>
            </w:r>
          </w:p>
          <w:p w14:paraId="56B0D625" w14:textId="77777777" w:rsidR="00B90A59" w:rsidRPr="00E6674F" w:rsidRDefault="00B90A59" w:rsidP="007E6DA6">
            <w:pPr>
              <w:ind w:left="-108" w:right="-97"/>
              <w:jc w:val="center"/>
              <w:rPr>
                <w:color w:val="000000"/>
                <w:sz w:val="20"/>
                <w:szCs w:val="20"/>
              </w:rPr>
            </w:pPr>
            <w:r w:rsidRPr="00E6674F">
              <w:rPr>
                <w:color w:val="000000"/>
                <w:sz w:val="20"/>
                <w:szCs w:val="20"/>
              </w:rPr>
              <w:t>д 11-г</w:t>
            </w:r>
          </w:p>
        </w:tc>
        <w:tc>
          <w:tcPr>
            <w:tcW w:w="1299" w:type="dxa"/>
            <w:tcBorders>
              <w:top w:val="nil"/>
              <w:left w:val="nil"/>
              <w:bottom w:val="single" w:sz="4" w:space="0" w:color="auto"/>
              <w:right w:val="single" w:sz="4" w:space="0" w:color="auto"/>
            </w:tcBorders>
            <w:shd w:val="clear" w:color="auto" w:fill="auto"/>
            <w:noWrap/>
            <w:vAlign w:val="center"/>
            <w:hideMark/>
          </w:tcPr>
          <w:p w14:paraId="59141C63" w14:textId="77777777" w:rsidR="00B90A59" w:rsidRPr="00E6674F" w:rsidRDefault="00B90A59" w:rsidP="007E6DA6">
            <w:pPr>
              <w:jc w:val="right"/>
              <w:rPr>
                <w:color w:val="000000"/>
              </w:rPr>
            </w:pPr>
            <w:r w:rsidRPr="00E6674F">
              <w:rPr>
                <w:color w:val="000000"/>
              </w:rPr>
              <w:t>135 129,24</w:t>
            </w:r>
          </w:p>
        </w:tc>
      </w:tr>
      <w:tr w:rsidR="00B90A59" w:rsidRPr="00E6674F" w14:paraId="3C159340"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E1A5A77" w14:textId="77777777" w:rsidR="00B90A59" w:rsidRPr="00E6674F" w:rsidRDefault="00B90A59" w:rsidP="007E6DA6">
            <w:pPr>
              <w:jc w:val="center"/>
              <w:rPr>
                <w:color w:val="000000"/>
              </w:rPr>
            </w:pPr>
            <w:r w:rsidRPr="00E6674F">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140D596E" w14:textId="77777777" w:rsidR="00B90A59" w:rsidRPr="00E6674F" w:rsidRDefault="00B90A59" w:rsidP="007E6DA6">
            <w:pPr>
              <w:jc w:val="center"/>
              <w:rPr>
                <w:color w:val="000000"/>
                <w:sz w:val="22"/>
                <w:szCs w:val="22"/>
              </w:rPr>
            </w:pPr>
            <w:r w:rsidRPr="00E6674F">
              <w:rPr>
                <w:color w:val="000000"/>
                <w:sz w:val="22"/>
                <w:szCs w:val="22"/>
              </w:rPr>
              <w:t>№ 1188 от 07.12.2020</w:t>
            </w:r>
          </w:p>
        </w:tc>
        <w:tc>
          <w:tcPr>
            <w:tcW w:w="2122" w:type="dxa"/>
            <w:tcBorders>
              <w:top w:val="nil"/>
              <w:left w:val="nil"/>
              <w:bottom w:val="single" w:sz="4" w:space="0" w:color="auto"/>
              <w:right w:val="single" w:sz="4" w:space="0" w:color="auto"/>
            </w:tcBorders>
            <w:shd w:val="clear" w:color="auto" w:fill="auto"/>
            <w:vAlign w:val="center"/>
            <w:hideMark/>
          </w:tcPr>
          <w:p w14:paraId="5F2C8E67" w14:textId="77777777" w:rsidR="00B90A59" w:rsidRPr="00E6674F" w:rsidRDefault="00B90A59" w:rsidP="007E6DA6">
            <w:pPr>
              <w:jc w:val="center"/>
              <w:rPr>
                <w:color w:val="000000"/>
              </w:rPr>
            </w:pPr>
            <w:r w:rsidRPr="00E6674F">
              <w:rPr>
                <w:color w:val="000000"/>
              </w:rPr>
              <w:t>42:33:0101003:503</w:t>
            </w:r>
          </w:p>
        </w:tc>
        <w:tc>
          <w:tcPr>
            <w:tcW w:w="1708" w:type="dxa"/>
            <w:tcBorders>
              <w:top w:val="nil"/>
              <w:left w:val="nil"/>
              <w:bottom w:val="single" w:sz="4" w:space="0" w:color="auto"/>
              <w:right w:val="single" w:sz="4" w:space="0" w:color="auto"/>
            </w:tcBorders>
            <w:shd w:val="clear" w:color="auto" w:fill="auto"/>
            <w:vAlign w:val="center"/>
            <w:hideMark/>
          </w:tcPr>
          <w:p w14:paraId="4B5FDD29" w14:textId="77777777" w:rsidR="00B90A59" w:rsidRPr="00E6674F" w:rsidRDefault="00B90A59" w:rsidP="007E6DA6">
            <w:pPr>
              <w:jc w:val="center"/>
              <w:rPr>
                <w:color w:val="000000"/>
                <w:sz w:val="20"/>
                <w:szCs w:val="20"/>
              </w:rPr>
            </w:pPr>
            <w:r w:rsidRPr="00E6674F">
              <w:rPr>
                <w:color w:val="000000"/>
                <w:sz w:val="20"/>
                <w:szCs w:val="20"/>
              </w:rPr>
              <w:t>Котельная</w:t>
            </w:r>
          </w:p>
        </w:tc>
        <w:tc>
          <w:tcPr>
            <w:tcW w:w="2962" w:type="dxa"/>
            <w:tcBorders>
              <w:top w:val="nil"/>
              <w:left w:val="nil"/>
              <w:bottom w:val="single" w:sz="4" w:space="0" w:color="auto"/>
              <w:right w:val="single" w:sz="4" w:space="0" w:color="auto"/>
            </w:tcBorders>
            <w:shd w:val="clear" w:color="auto" w:fill="auto"/>
            <w:vAlign w:val="center"/>
            <w:hideMark/>
          </w:tcPr>
          <w:p w14:paraId="37B43C45" w14:textId="77777777" w:rsidR="00B90A59" w:rsidRPr="00E6674F" w:rsidRDefault="00B90A59" w:rsidP="007E6DA6">
            <w:pPr>
              <w:ind w:left="-108" w:right="-97"/>
              <w:jc w:val="center"/>
              <w:rPr>
                <w:color w:val="000000"/>
                <w:sz w:val="20"/>
                <w:szCs w:val="20"/>
              </w:rPr>
            </w:pPr>
            <w:r w:rsidRPr="00E6674F">
              <w:rPr>
                <w:color w:val="000000"/>
                <w:sz w:val="20"/>
                <w:szCs w:val="20"/>
              </w:rPr>
              <w:t xml:space="preserve">г. Тайга, ул. Таежная, </w:t>
            </w:r>
          </w:p>
          <w:p w14:paraId="1878FCC2" w14:textId="77777777" w:rsidR="00B90A59" w:rsidRPr="00E6674F" w:rsidRDefault="00B90A59" w:rsidP="007E6DA6">
            <w:pPr>
              <w:ind w:left="-108" w:right="-97"/>
              <w:jc w:val="center"/>
              <w:rPr>
                <w:color w:val="000000"/>
                <w:sz w:val="20"/>
                <w:szCs w:val="20"/>
              </w:rPr>
            </w:pPr>
            <w:r w:rsidRPr="00E6674F">
              <w:rPr>
                <w:color w:val="000000"/>
                <w:sz w:val="20"/>
                <w:szCs w:val="20"/>
              </w:rPr>
              <w:t>д 11</w:t>
            </w:r>
          </w:p>
        </w:tc>
        <w:tc>
          <w:tcPr>
            <w:tcW w:w="1299" w:type="dxa"/>
            <w:tcBorders>
              <w:top w:val="nil"/>
              <w:left w:val="nil"/>
              <w:bottom w:val="single" w:sz="4" w:space="0" w:color="auto"/>
              <w:right w:val="single" w:sz="4" w:space="0" w:color="auto"/>
            </w:tcBorders>
            <w:shd w:val="clear" w:color="auto" w:fill="auto"/>
            <w:noWrap/>
            <w:vAlign w:val="center"/>
            <w:hideMark/>
          </w:tcPr>
          <w:p w14:paraId="74856235" w14:textId="77777777" w:rsidR="00B90A59" w:rsidRPr="00E6674F" w:rsidRDefault="00B90A59" w:rsidP="007E6DA6">
            <w:pPr>
              <w:jc w:val="right"/>
              <w:rPr>
                <w:color w:val="000000"/>
              </w:rPr>
            </w:pPr>
            <w:r w:rsidRPr="00E6674F">
              <w:rPr>
                <w:color w:val="000000"/>
              </w:rPr>
              <w:t>198 118,20</w:t>
            </w:r>
          </w:p>
        </w:tc>
      </w:tr>
      <w:tr w:rsidR="00B90A59" w:rsidRPr="00E6674F" w14:paraId="5EB0B929"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2BECBCE" w14:textId="77777777" w:rsidR="00B90A59" w:rsidRPr="00E6674F" w:rsidRDefault="00B90A59" w:rsidP="007E6DA6">
            <w:pPr>
              <w:jc w:val="center"/>
              <w:rPr>
                <w:color w:val="000000"/>
              </w:rPr>
            </w:pPr>
            <w:r w:rsidRPr="00E6674F">
              <w:rPr>
                <w:color w:val="000000"/>
              </w:rPr>
              <w:t>3</w:t>
            </w:r>
          </w:p>
        </w:tc>
        <w:tc>
          <w:tcPr>
            <w:tcW w:w="1312" w:type="dxa"/>
            <w:tcBorders>
              <w:top w:val="nil"/>
              <w:left w:val="nil"/>
              <w:bottom w:val="single" w:sz="4" w:space="0" w:color="auto"/>
              <w:right w:val="single" w:sz="4" w:space="0" w:color="auto"/>
            </w:tcBorders>
            <w:shd w:val="clear" w:color="auto" w:fill="auto"/>
            <w:vAlign w:val="center"/>
            <w:hideMark/>
          </w:tcPr>
          <w:p w14:paraId="0C9D513D" w14:textId="77777777" w:rsidR="00B90A59" w:rsidRPr="00E6674F" w:rsidRDefault="00B90A59" w:rsidP="007E6DA6">
            <w:pPr>
              <w:jc w:val="center"/>
              <w:rPr>
                <w:color w:val="000000"/>
                <w:sz w:val="22"/>
                <w:szCs w:val="22"/>
              </w:rPr>
            </w:pPr>
            <w:r w:rsidRPr="00E6674F">
              <w:rPr>
                <w:color w:val="000000"/>
                <w:sz w:val="22"/>
                <w:szCs w:val="22"/>
              </w:rPr>
              <w:t>№ 1242 от 17.11.2021</w:t>
            </w:r>
          </w:p>
        </w:tc>
        <w:tc>
          <w:tcPr>
            <w:tcW w:w="2122" w:type="dxa"/>
            <w:tcBorders>
              <w:top w:val="nil"/>
              <w:left w:val="nil"/>
              <w:bottom w:val="single" w:sz="4" w:space="0" w:color="auto"/>
              <w:right w:val="single" w:sz="4" w:space="0" w:color="auto"/>
            </w:tcBorders>
            <w:shd w:val="clear" w:color="auto" w:fill="auto"/>
            <w:vAlign w:val="center"/>
            <w:hideMark/>
          </w:tcPr>
          <w:p w14:paraId="0A425BDE" w14:textId="77777777" w:rsidR="00B90A59" w:rsidRPr="00E6674F" w:rsidRDefault="00B90A59" w:rsidP="007E6DA6">
            <w:pPr>
              <w:jc w:val="center"/>
              <w:rPr>
                <w:color w:val="000000"/>
              </w:rPr>
            </w:pPr>
            <w:r w:rsidRPr="00E6674F">
              <w:rPr>
                <w:color w:val="000000"/>
              </w:rPr>
              <w:t>42:33:0102013:84</w:t>
            </w:r>
          </w:p>
        </w:tc>
        <w:tc>
          <w:tcPr>
            <w:tcW w:w="1708" w:type="dxa"/>
            <w:tcBorders>
              <w:top w:val="nil"/>
              <w:left w:val="nil"/>
              <w:bottom w:val="single" w:sz="4" w:space="0" w:color="auto"/>
              <w:right w:val="single" w:sz="4" w:space="0" w:color="auto"/>
            </w:tcBorders>
            <w:shd w:val="clear" w:color="auto" w:fill="auto"/>
            <w:vAlign w:val="center"/>
            <w:hideMark/>
          </w:tcPr>
          <w:p w14:paraId="2ECB0ACC" w14:textId="77777777" w:rsidR="00B90A59" w:rsidRPr="00E6674F" w:rsidRDefault="00B90A59" w:rsidP="007E6DA6">
            <w:pPr>
              <w:jc w:val="center"/>
              <w:rPr>
                <w:color w:val="000000"/>
                <w:sz w:val="20"/>
                <w:szCs w:val="20"/>
              </w:rPr>
            </w:pPr>
            <w:r w:rsidRPr="00E6674F">
              <w:rPr>
                <w:color w:val="000000"/>
                <w:sz w:val="20"/>
                <w:szCs w:val="20"/>
              </w:rPr>
              <w:t>ЦТП-2</w:t>
            </w:r>
          </w:p>
        </w:tc>
        <w:tc>
          <w:tcPr>
            <w:tcW w:w="2962" w:type="dxa"/>
            <w:tcBorders>
              <w:top w:val="nil"/>
              <w:left w:val="nil"/>
              <w:bottom w:val="single" w:sz="4" w:space="0" w:color="auto"/>
              <w:right w:val="single" w:sz="4" w:space="0" w:color="auto"/>
            </w:tcBorders>
            <w:shd w:val="clear" w:color="auto" w:fill="auto"/>
            <w:vAlign w:val="center"/>
            <w:hideMark/>
          </w:tcPr>
          <w:p w14:paraId="3E6A01F6"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Щетинкина, д 65</w:t>
            </w:r>
          </w:p>
        </w:tc>
        <w:tc>
          <w:tcPr>
            <w:tcW w:w="1299" w:type="dxa"/>
            <w:tcBorders>
              <w:top w:val="nil"/>
              <w:left w:val="nil"/>
              <w:bottom w:val="single" w:sz="4" w:space="0" w:color="auto"/>
              <w:right w:val="single" w:sz="4" w:space="0" w:color="auto"/>
            </w:tcBorders>
            <w:shd w:val="clear" w:color="auto" w:fill="auto"/>
            <w:noWrap/>
            <w:vAlign w:val="center"/>
            <w:hideMark/>
          </w:tcPr>
          <w:p w14:paraId="03DA09A5" w14:textId="77777777" w:rsidR="00B90A59" w:rsidRPr="00E6674F" w:rsidRDefault="00B90A59" w:rsidP="007E6DA6">
            <w:pPr>
              <w:jc w:val="right"/>
              <w:rPr>
                <w:color w:val="000000"/>
              </w:rPr>
            </w:pPr>
            <w:r w:rsidRPr="00E6674F">
              <w:rPr>
                <w:color w:val="000000"/>
              </w:rPr>
              <w:t>46 569,60</w:t>
            </w:r>
          </w:p>
        </w:tc>
      </w:tr>
      <w:tr w:rsidR="00B90A59" w:rsidRPr="00E6674F" w14:paraId="21DD5BBA"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CBC38E7" w14:textId="77777777" w:rsidR="00B90A59" w:rsidRPr="00E6674F" w:rsidRDefault="00B90A59" w:rsidP="007E6DA6">
            <w:pPr>
              <w:jc w:val="center"/>
              <w:rPr>
                <w:color w:val="000000"/>
              </w:rPr>
            </w:pPr>
            <w:r w:rsidRPr="00E6674F">
              <w:rPr>
                <w:color w:val="000000"/>
              </w:rPr>
              <w:t>4</w:t>
            </w:r>
          </w:p>
        </w:tc>
        <w:tc>
          <w:tcPr>
            <w:tcW w:w="1312" w:type="dxa"/>
            <w:tcBorders>
              <w:top w:val="nil"/>
              <w:left w:val="nil"/>
              <w:bottom w:val="single" w:sz="4" w:space="0" w:color="auto"/>
              <w:right w:val="single" w:sz="4" w:space="0" w:color="auto"/>
            </w:tcBorders>
            <w:shd w:val="clear" w:color="auto" w:fill="auto"/>
            <w:vAlign w:val="center"/>
            <w:hideMark/>
          </w:tcPr>
          <w:p w14:paraId="1BDFDC0C" w14:textId="77777777" w:rsidR="00B90A59" w:rsidRPr="00E6674F" w:rsidRDefault="00B90A59" w:rsidP="007E6DA6">
            <w:pPr>
              <w:jc w:val="center"/>
              <w:rPr>
                <w:color w:val="000000"/>
                <w:sz w:val="22"/>
                <w:szCs w:val="22"/>
              </w:rPr>
            </w:pPr>
            <w:r w:rsidRPr="00E6674F">
              <w:rPr>
                <w:color w:val="000000"/>
                <w:sz w:val="22"/>
                <w:szCs w:val="22"/>
              </w:rPr>
              <w:t>№ 1243 от 17.11.2021</w:t>
            </w:r>
          </w:p>
        </w:tc>
        <w:tc>
          <w:tcPr>
            <w:tcW w:w="2122" w:type="dxa"/>
            <w:tcBorders>
              <w:top w:val="nil"/>
              <w:left w:val="nil"/>
              <w:bottom w:val="single" w:sz="4" w:space="0" w:color="auto"/>
              <w:right w:val="single" w:sz="4" w:space="0" w:color="auto"/>
            </w:tcBorders>
            <w:shd w:val="clear" w:color="auto" w:fill="auto"/>
            <w:vAlign w:val="center"/>
            <w:hideMark/>
          </w:tcPr>
          <w:p w14:paraId="760981F0" w14:textId="77777777" w:rsidR="00B90A59" w:rsidRPr="00E6674F" w:rsidRDefault="00B90A59" w:rsidP="007E6DA6">
            <w:pPr>
              <w:jc w:val="center"/>
              <w:rPr>
                <w:color w:val="000000"/>
              </w:rPr>
            </w:pPr>
            <w:r w:rsidRPr="00E6674F">
              <w:rPr>
                <w:color w:val="000000"/>
              </w:rPr>
              <w:t>42:33:0103003:152</w:t>
            </w:r>
          </w:p>
        </w:tc>
        <w:tc>
          <w:tcPr>
            <w:tcW w:w="1708" w:type="dxa"/>
            <w:tcBorders>
              <w:top w:val="nil"/>
              <w:left w:val="nil"/>
              <w:bottom w:val="single" w:sz="4" w:space="0" w:color="auto"/>
              <w:right w:val="single" w:sz="4" w:space="0" w:color="auto"/>
            </w:tcBorders>
            <w:shd w:val="clear" w:color="auto" w:fill="auto"/>
            <w:vAlign w:val="center"/>
            <w:hideMark/>
          </w:tcPr>
          <w:p w14:paraId="65CABC43" w14:textId="77777777" w:rsidR="00B90A59" w:rsidRPr="00E6674F" w:rsidRDefault="00B90A59" w:rsidP="007E6DA6">
            <w:pPr>
              <w:jc w:val="center"/>
              <w:rPr>
                <w:color w:val="000000"/>
                <w:sz w:val="20"/>
                <w:szCs w:val="20"/>
              </w:rPr>
            </w:pPr>
            <w:r w:rsidRPr="00E6674F">
              <w:rPr>
                <w:color w:val="000000"/>
                <w:sz w:val="20"/>
                <w:szCs w:val="20"/>
              </w:rPr>
              <w:t>ЦТП-7</w:t>
            </w:r>
          </w:p>
        </w:tc>
        <w:tc>
          <w:tcPr>
            <w:tcW w:w="2962" w:type="dxa"/>
            <w:tcBorders>
              <w:top w:val="nil"/>
              <w:left w:val="nil"/>
              <w:bottom w:val="single" w:sz="4" w:space="0" w:color="auto"/>
              <w:right w:val="single" w:sz="4" w:space="0" w:color="auto"/>
            </w:tcBorders>
            <w:shd w:val="clear" w:color="auto" w:fill="auto"/>
            <w:vAlign w:val="center"/>
            <w:hideMark/>
          </w:tcPr>
          <w:p w14:paraId="2DA53BB8" w14:textId="77777777" w:rsidR="00B90A59" w:rsidRPr="00E6674F" w:rsidRDefault="00B90A59" w:rsidP="007E6DA6">
            <w:pPr>
              <w:ind w:left="-108" w:right="-97"/>
              <w:jc w:val="center"/>
              <w:rPr>
                <w:color w:val="000000"/>
                <w:sz w:val="20"/>
                <w:szCs w:val="20"/>
              </w:rPr>
            </w:pPr>
            <w:r w:rsidRPr="00E6674F">
              <w:rPr>
                <w:color w:val="000000"/>
                <w:sz w:val="20"/>
                <w:szCs w:val="20"/>
              </w:rPr>
              <w:t xml:space="preserve">г. Тайга, ул. Мира, </w:t>
            </w:r>
          </w:p>
          <w:p w14:paraId="36F0D278" w14:textId="77777777" w:rsidR="00B90A59" w:rsidRPr="00E6674F" w:rsidRDefault="00B90A59" w:rsidP="007E6DA6">
            <w:pPr>
              <w:ind w:left="-108" w:right="-97"/>
              <w:jc w:val="center"/>
              <w:rPr>
                <w:color w:val="000000"/>
                <w:sz w:val="20"/>
                <w:szCs w:val="20"/>
              </w:rPr>
            </w:pPr>
            <w:r w:rsidRPr="00E6674F">
              <w:rPr>
                <w:color w:val="000000"/>
                <w:sz w:val="20"/>
                <w:szCs w:val="20"/>
              </w:rPr>
              <w:t>д 62б</w:t>
            </w:r>
          </w:p>
        </w:tc>
        <w:tc>
          <w:tcPr>
            <w:tcW w:w="1299" w:type="dxa"/>
            <w:tcBorders>
              <w:top w:val="nil"/>
              <w:left w:val="nil"/>
              <w:bottom w:val="single" w:sz="4" w:space="0" w:color="auto"/>
              <w:right w:val="single" w:sz="4" w:space="0" w:color="auto"/>
            </w:tcBorders>
            <w:shd w:val="clear" w:color="auto" w:fill="auto"/>
            <w:noWrap/>
            <w:vAlign w:val="center"/>
            <w:hideMark/>
          </w:tcPr>
          <w:p w14:paraId="4FC70A27" w14:textId="77777777" w:rsidR="00B90A59" w:rsidRPr="00E6674F" w:rsidRDefault="00B90A59" w:rsidP="007E6DA6">
            <w:pPr>
              <w:jc w:val="right"/>
              <w:rPr>
                <w:color w:val="000000"/>
              </w:rPr>
            </w:pPr>
            <w:r w:rsidRPr="00E6674F">
              <w:rPr>
                <w:color w:val="000000"/>
              </w:rPr>
              <w:t>26 987,24</w:t>
            </w:r>
          </w:p>
        </w:tc>
      </w:tr>
      <w:tr w:rsidR="00B90A59" w:rsidRPr="00E6674F" w14:paraId="745342A6"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4414B514" w14:textId="77777777" w:rsidR="00B90A59" w:rsidRPr="00E6674F" w:rsidRDefault="00B90A59" w:rsidP="007E6DA6">
            <w:pPr>
              <w:jc w:val="center"/>
              <w:rPr>
                <w:color w:val="000000"/>
              </w:rPr>
            </w:pPr>
            <w:r w:rsidRPr="00E6674F">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6973972E" w14:textId="77777777" w:rsidR="00B90A59" w:rsidRPr="00E6674F" w:rsidRDefault="00B90A59" w:rsidP="007E6DA6">
            <w:pPr>
              <w:jc w:val="center"/>
              <w:rPr>
                <w:color w:val="000000"/>
                <w:sz w:val="22"/>
                <w:szCs w:val="22"/>
              </w:rPr>
            </w:pPr>
            <w:r w:rsidRPr="00E6674F">
              <w:rPr>
                <w:color w:val="000000"/>
                <w:sz w:val="22"/>
                <w:szCs w:val="22"/>
              </w:rPr>
              <w:t>№ 1244 от 17.11.2021</w:t>
            </w:r>
          </w:p>
        </w:tc>
        <w:tc>
          <w:tcPr>
            <w:tcW w:w="2122" w:type="dxa"/>
            <w:tcBorders>
              <w:top w:val="nil"/>
              <w:left w:val="nil"/>
              <w:bottom w:val="single" w:sz="4" w:space="0" w:color="auto"/>
              <w:right w:val="single" w:sz="4" w:space="0" w:color="auto"/>
            </w:tcBorders>
            <w:shd w:val="clear" w:color="auto" w:fill="auto"/>
            <w:vAlign w:val="center"/>
            <w:hideMark/>
          </w:tcPr>
          <w:p w14:paraId="127BB487" w14:textId="77777777" w:rsidR="00B90A59" w:rsidRPr="00E6674F" w:rsidRDefault="00B90A59" w:rsidP="007E6DA6">
            <w:pPr>
              <w:jc w:val="center"/>
              <w:rPr>
                <w:color w:val="000000"/>
              </w:rPr>
            </w:pPr>
            <w:r w:rsidRPr="00E6674F">
              <w:rPr>
                <w:color w:val="000000"/>
              </w:rPr>
              <w:t>42:33:0103010:40</w:t>
            </w:r>
          </w:p>
        </w:tc>
        <w:tc>
          <w:tcPr>
            <w:tcW w:w="1708" w:type="dxa"/>
            <w:tcBorders>
              <w:top w:val="nil"/>
              <w:left w:val="nil"/>
              <w:bottom w:val="single" w:sz="4" w:space="0" w:color="auto"/>
              <w:right w:val="single" w:sz="4" w:space="0" w:color="auto"/>
            </w:tcBorders>
            <w:shd w:val="clear" w:color="auto" w:fill="auto"/>
            <w:vAlign w:val="center"/>
            <w:hideMark/>
          </w:tcPr>
          <w:p w14:paraId="2EC95957" w14:textId="77777777" w:rsidR="00B90A59" w:rsidRPr="00E6674F" w:rsidRDefault="00B90A59" w:rsidP="007E6DA6">
            <w:pPr>
              <w:jc w:val="center"/>
              <w:rPr>
                <w:color w:val="000000"/>
                <w:sz w:val="20"/>
                <w:szCs w:val="20"/>
              </w:rPr>
            </w:pPr>
            <w:r w:rsidRPr="00E6674F">
              <w:rPr>
                <w:color w:val="000000"/>
                <w:sz w:val="20"/>
                <w:szCs w:val="20"/>
              </w:rPr>
              <w:t>ЦТП-3</w:t>
            </w:r>
          </w:p>
        </w:tc>
        <w:tc>
          <w:tcPr>
            <w:tcW w:w="2962" w:type="dxa"/>
            <w:tcBorders>
              <w:top w:val="nil"/>
              <w:left w:val="nil"/>
              <w:bottom w:val="single" w:sz="4" w:space="0" w:color="auto"/>
              <w:right w:val="single" w:sz="4" w:space="0" w:color="auto"/>
            </w:tcBorders>
            <w:shd w:val="clear" w:color="auto" w:fill="auto"/>
            <w:vAlign w:val="center"/>
            <w:hideMark/>
          </w:tcPr>
          <w:p w14:paraId="7D751E37"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Лермонтова, д 20</w:t>
            </w:r>
          </w:p>
        </w:tc>
        <w:tc>
          <w:tcPr>
            <w:tcW w:w="1299" w:type="dxa"/>
            <w:tcBorders>
              <w:top w:val="nil"/>
              <w:left w:val="nil"/>
              <w:bottom w:val="single" w:sz="4" w:space="0" w:color="auto"/>
              <w:right w:val="single" w:sz="4" w:space="0" w:color="auto"/>
            </w:tcBorders>
            <w:shd w:val="clear" w:color="auto" w:fill="auto"/>
            <w:noWrap/>
            <w:vAlign w:val="center"/>
            <w:hideMark/>
          </w:tcPr>
          <w:p w14:paraId="11152C5A" w14:textId="77777777" w:rsidR="00B90A59" w:rsidRPr="00E6674F" w:rsidRDefault="00B90A59" w:rsidP="007E6DA6">
            <w:pPr>
              <w:jc w:val="right"/>
              <w:rPr>
                <w:color w:val="000000"/>
              </w:rPr>
            </w:pPr>
            <w:r w:rsidRPr="00E6674F">
              <w:rPr>
                <w:color w:val="000000"/>
              </w:rPr>
              <w:t>54 523,68</w:t>
            </w:r>
          </w:p>
        </w:tc>
      </w:tr>
      <w:tr w:rsidR="00B90A59" w:rsidRPr="00E6674F" w14:paraId="678431D8"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930BEDC" w14:textId="77777777" w:rsidR="00B90A59" w:rsidRPr="00E6674F" w:rsidRDefault="00B90A59" w:rsidP="007E6DA6">
            <w:pPr>
              <w:jc w:val="center"/>
              <w:rPr>
                <w:color w:val="000000"/>
              </w:rPr>
            </w:pPr>
            <w:r w:rsidRPr="00E6674F">
              <w:rPr>
                <w:color w:val="000000"/>
              </w:rPr>
              <w:t>6</w:t>
            </w:r>
          </w:p>
        </w:tc>
        <w:tc>
          <w:tcPr>
            <w:tcW w:w="1312" w:type="dxa"/>
            <w:tcBorders>
              <w:top w:val="nil"/>
              <w:left w:val="nil"/>
              <w:bottom w:val="single" w:sz="4" w:space="0" w:color="auto"/>
              <w:right w:val="single" w:sz="4" w:space="0" w:color="auto"/>
            </w:tcBorders>
            <w:shd w:val="clear" w:color="auto" w:fill="auto"/>
            <w:vAlign w:val="center"/>
            <w:hideMark/>
          </w:tcPr>
          <w:p w14:paraId="1E16CEC6" w14:textId="77777777" w:rsidR="00B90A59" w:rsidRPr="00E6674F" w:rsidRDefault="00B90A59" w:rsidP="007E6DA6">
            <w:pPr>
              <w:jc w:val="center"/>
              <w:rPr>
                <w:color w:val="000000"/>
                <w:sz w:val="22"/>
                <w:szCs w:val="22"/>
              </w:rPr>
            </w:pPr>
            <w:r w:rsidRPr="00E6674F">
              <w:rPr>
                <w:color w:val="000000"/>
                <w:sz w:val="22"/>
                <w:szCs w:val="22"/>
              </w:rPr>
              <w:t>№ 1245 от 17.11.2021</w:t>
            </w:r>
          </w:p>
        </w:tc>
        <w:tc>
          <w:tcPr>
            <w:tcW w:w="2122" w:type="dxa"/>
            <w:tcBorders>
              <w:top w:val="nil"/>
              <w:left w:val="nil"/>
              <w:bottom w:val="single" w:sz="4" w:space="0" w:color="auto"/>
              <w:right w:val="single" w:sz="4" w:space="0" w:color="auto"/>
            </w:tcBorders>
            <w:shd w:val="clear" w:color="auto" w:fill="auto"/>
            <w:vAlign w:val="center"/>
            <w:hideMark/>
          </w:tcPr>
          <w:p w14:paraId="6C073507" w14:textId="77777777" w:rsidR="00B90A59" w:rsidRPr="00E6674F" w:rsidRDefault="00B90A59" w:rsidP="007E6DA6">
            <w:pPr>
              <w:ind w:left="-105" w:right="-115"/>
              <w:jc w:val="center"/>
              <w:rPr>
                <w:color w:val="000000"/>
              </w:rPr>
            </w:pPr>
            <w:r w:rsidRPr="00E6674F">
              <w:rPr>
                <w:color w:val="000000"/>
              </w:rPr>
              <w:t>42:33:0102017:1612</w:t>
            </w:r>
          </w:p>
        </w:tc>
        <w:tc>
          <w:tcPr>
            <w:tcW w:w="1708" w:type="dxa"/>
            <w:tcBorders>
              <w:top w:val="nil"/>
              <w:left w:val="nil"/>
              <w:bottom w:val="single" w:sz="4" w:space="0" w:color="auto"/>
              <w:right w:val="single" w:sz="4" w:space="0" w:color="auto"/>
            </w:tcBorders>
            <w:shd w:val="clear" w:color="auto" w:fill="auto"/>
            <w:vAlign w:val="center"/>
            <w:hideMark/>
          </w:tcPr>
          <w:p w14:paraId="6B8A4919" w14:textId="77777777" w:rsidR="00B90A59" w:rsidRPr="00E6674F" w:rsidRDefault="00B90A59" w:rsidP="007E6DA6">
            <w:pPr>
              <w:jc w:val="center"/>
              <w:rPr>
                <w:color w:val="000000"/>
                <w:sz w:val="20"/>
                <w:szCs w:val="20"/>
              </w:rPr>
            </w:pPr>
            <w:r w:rsidRPr="00E6674F">
              <w:rPr>
                <w:color w:val="000000"/>
                <w:sz w:val="20"/>
                <w:szCs w:val="20"/>
              </w:rPr>
              <w:t>ЦТП-5</w:t>
            </w:r>
          </w:p>
        </w:tc>
        <w:tc>
          <w:tcPr>
            <w:tcW w:w="2962" w:type="dxa"/>
            <w:tcBorders>
              <w:top w:val="nil"/>
              <w:left w:val="nil"/>
              <w:bottom w:val="single" w:sz="4" w:space="0" w:color="auto"/>
              <w:right w:val="single" w:sz="4" w:space="0" w:color="auto"/>
            </w:tcBorders>
            <w:shd w:val="clear" w:color="auto" w:fill="auto"/>
            <w:vAlign w:val="center"/>
            <w:hideMark/>
          </w:tcPr>
          <w:p w14:paraId="33233227" w14:textId="77777777" w:rsidR="00B90A59" w:rsidRPr="00E6674F" w:rsidRDefault="00B90A59" w:rsidP="007E6DA6">
            <w:pPr>
              <w:ind w:left="-108" w:right="-97"/>
              <w:jc w:val="center"/>
              <w:rPr>
                <w:color w:val="000000"/>
                <w:sz w:val="20"/>
                <w:szCs w:val="20"/>
              </w:rPr>
            </w:pPr>
            <w:r w:rsidRPr="00E6674F">
              <w:rPr>
                <w:color w:val="000000"/>
                <w:sz w:val="20"/>
                <w:szCs w:val="20"/>
              </w:rPr>
              <w:t xml:space="preserve">г. Тайга, пр. Кирова, </w:t>
            </w:r>
          </w:p>
          <w:p w14:paraId="6847D590" w14:textId="77777777" w:rsidR="00B90A59" w:rsidRPr="00E6674F" w:rsidRDefault="00B90A59" w:rsidP="007E6DA6">
            <w:pPr>
              <w:ind w:left="-108" w:right="-97"/>
              <w:jc w:val="center"/>
              <w:rPr>
                <w:color w:val="000000"/>
                <w:sz w:val="20"/>
                <w:szCs w:val="20"/>
              </w:rPr>
            </w:pPr>
            <w:r w:rsidRPr="00E6674F">
              <w:rPr>
                <w:color w:val="000000"/>
                <w:sz w:val="20"/>
                <w:szCs w:val="20"/>
              </w:rPr>
              <w:t>д 9</w:t>
            </w:r>
          </w:p>
        </w:tc>
        <w:tc>
          <w:tcPr>
            <w:tcW w:w="1299" w:type="dxa"/>
            <w:tcBorders>
              <w:top w:val="nil"/>
              <w:left w:val="nil"/>
              <w:bottom w:val="single" w:sz="4" w:space="0" w:color="auto"/>
              <w:right w:val="single" w:sz="4" w:space="0" w:color="auto"/>
            </w:tcBorders>
            <w:shd w:val="clear" w:color="auto" w:fill="auto"/>
            <w:noWrap/>
            <w:vAlign w:val="center"/>
            <w:hideMark/>
          </w:tcPr>
          <w:p w14:paraId="26D8D586" w14:textId="77777777" w:rsidR="00B90A59" w:rsidRPr="00E6674F" w:rsidRDefault="00B90A59" w:rsidP="007E6DA6">
            <w:pPr>
              <w:jc w:val="right"/>
              <w:rPr>
                <w:color w:val="000000"/>
              </w:rPr>
            </w:pPr>
            <w:r w:rsidRPr="00E6674F">
              <w:rPr>
                <w:color w:val="000000"/>
              </w:rPr>
              <w:t>16 087,00</w:t>
            </w:r>
          </w:p>
        </w:tc>
      </w:tr>
      <w:tr w:rsidR="00B90A59" w:rsidRPr="00E6674F" w14:paraId="1F9540C5"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55792633" w14:textId="77777777" w:rsidR="00B90A59" w:rsidRPr="00E6674F" w:rsidRDefault="00B90A59" w:rsidP="007E6DA6">
            <w:pPr>
              <w:jc w:val="center"/>
              <w:rPr>
                <w:color w:val="000000"/>
              </w:rPr>
            </w:pPr>
            <w:r w:rsidRPr="00E6674F">
              <w:rPr>
                <w:color w:val="000000"/>
              </w:rPr>
              <w:t> 7</w:t>
            </w:r>
          </w:p>
        </w:tc>
        <w:tc>
          <w:tcPr>
            <w:tcW w:w="1312" w:type="dxa"/>
            <w:tcBorders>
              <w:top w:val="nil"/>
              <w:left w:val="nil"/>
              <w:bottom w:val="single" w:sz="4" w:space="0" w:color="auto"/>
              <w:right w:val="single" w:sz="4" w:space="0" w:color="auto"/>
            </w:tcBorders>
            <w:shd w:val="clear" w:color="auto" w:fill="auto"/>
            <w:vAlign w:val="center"/>
            <w:hideMark/>
          </w:tcPr>
          <w:p w14:paraId="23BB6099" w14:textId="77777777" w:rsidR="00B90A59" w:rsidRPr="00E6674F" w:rsidRDefault="00B90A59" w:rsidP="007E6DA6">
            <w:pPr>
              <w:jc w:val="center"/>
              <w:rPr>
                <w:color w:val="000000"/>
                <w:sz w:val="22"/>
                <w:szCs w:val="22"/>
              </w:rPr>
            </w:pPr>
            <w:r w:rsidRPr="00E6674F">
              <w:rPr>
                <w:color w:val="000000"/>
                <w:sz w:val="22"/>
                <w:szCs w:val="22"/>
              </w:rPr>
              <w:t>№ 1235 от 17.11.2021</w:t>
            </w:r>
          </w:p>
        </w:tc>
        <w:tc>
          <w:tcPr>
            <w:tcW w:w="2122" w:type="dxa"/>
            <w:tcBorders>
              <w:top w:val="nil"/>
              <w:left w:val="nil"/>
              <w:bottom w:val="single" w:sz="4" w:space="0" w:color="auto"/>
              <w:right w:val="single" w:sz="4" w:space="0" w:color="auto"/>
            </w:tcBorders>
            <w:shd w:val="clear" w:color="auto" w:fill="auto"/>
            <w:vAlign w:val="center"/>
            <w:hideMark/>
          </w:tcPr>
          <w:p w14:paraId="6675A0E6" w14:textId="77777777" w:rsidR="00B90A59" w:rsidRPr="00E6674F" w:rsidRDefault="00B90A59" w:rsidP="007E6DA6">
            <w:pPr>
              <w:jc w:val="center"/>
              <w:rPr>
                <w:color w:val="000000"/>
              </w:rPr>
            </w:pPr>
            <w:r w:rsidRPr="00E6674F">
              <w:rPr>
                <w:color w:val="000000"/>
              </w:rPr>
              <w:t>42:33:0102016:96</w:t>
            </w:r>
          </w:p>
        </w:tc>
        <w:tc>
          <w:tcPr>
            <w:tcW w:w="1708" w:type="dxa"/>
            <w:tcBorders>
              <w:top w:val="nil"/>
              <w:left w:val="nil"/>
              <w:bottom w:val="single" w:sz="4" w:space="0" w:color="auto"/>
              <w:right w:val="single" w:sz="4" w:space="0" w:color="auto"/>
            </w:tcBorders>
            <w:shd w:val="clear" w:color="auto" w:fill="auto"/>
            <w:vAlign w:val="center"/>
            <w:hideMark/>
          </w:tcPr>
          <w:p w14:paraId="49AA9728" w14:textId="77777777" w:rsidR="00B90A59" w:rsidRPr="00E6674F" w:rsidRDefault="00B90A59" w:rsidP="007E6DA6">
            <w:pPr>
              <w:jc w:val="center"/>
              <w:rPr>
                <w:color w:val="000000"/>
                <w:sz w:val="20"/>
                <w:szCs w:val="20"/>
              </w:rPr>
            </w:pPr>
            <w:r w:rsidRPr="00E6674F">
              <w:rPr>
                <w:color w:val="000000"/>
                <w:sz w:val="20"/>
                <w:szCs w:val="20"/>
              </w:rPr>
              <w:t>ЦТП-6</w:t>
            </w:r>
          </w:p>
        </w:tc>
        <w:tc>
          <w:tcPr>
            <w:tcW w:w="2962" w:type="dxa"/>
            <w:tcBorders>
              <w:top w:val="nil"/>
              <w:left w:val="nil"/>
              <w:bottom w:val="single" w:sz="4" w:space="0" w:color="auto"/>
              <w:right w:val="single" w:sz="4" w:space="0" w:color="auto"/>
            </w:tcBorders>
            <w:shd w:val="clear" w:color="auto" w:fill="auto"/>
            <w:vAlign w:val="center"/>
            <w:hideMark/>
          </w:tcPr>
          <w:p w14:paraId="3075C02F"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Октябрьская, д 2</w:t>
            </w:r>
          </w:p>
        </w:tc>
        <w:tc>
          <w:tcPr>
            <w:tcW w:w="1299" w:type="dxa"/>
            <w:tcBorders>
              <w:top w:val="nil"/>
              <w:left w:val="nil"/>
              <w:bottom w:val="single" w:sz="4" w:space="0" w:color="auto"/>
              <w:right w:val="single" w:sz="4" w:space="0" w:color="auto"/>
            </w:tcBorders>
            <w:shd w:val="clear" w:color="auto" w:fill="auto"/>
            <w:noWrap/>
            <w:vAlign w:val="center"/>
            <w:hideMark/>
          </w:tcPr>
          <w:p w14:paraId="305A9F12" w14:textId="77777777" w:rsidR="00B90A59" w:rsidRPr="00E6674F" w:rsidRDefault="00B90A59" w:rsidP="007E6DA6">
            <w:pPr>
              <w:jc w:val="right"/>
              <w:rPr>
                <w:color w:val="000000"/>
              </w:rPr>
            </w:pPr>
            <w:r w:rsidRPr="00E6674F">
              <w:rPr>
                <w:color w:val="000000"/>
              </w:rPr>
              <w:t>6 504,48</w:t>
            </w:r>
          </w:p>
        </w:tc>
      </w:tr>
      <w:tr w:rsidR="00B90A59" w:rsidRPr="00E6674F" w14:paraId="148A3790"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BE28721" w14:textId="77777777" w:rsidR="00B90A59" w:rsidRPr="00E6674F" w:rsidRDefault="00B90A59" w:rsidP="007E6DA6">
            <w:pPr>
              <w:jc w:val="center"/>
              <w:rPr>
                <w:color w:val="000000"/>
              </w:rPr>
            </w:pPr>
            <w:r w:rsidRPr="00E6674F">
              <w:rPr>
                <w:color w:val="000000"/>
              </w:rPr>
              <w:t> 8</w:t>
            </w:r>
          </w:p>
        </w:tc>
        <w:tc>
          <w:tcPr>
            <w:tcW w:w="1312" w:type="dxa"/>
            <w:tcBorders>
              <w:top w:val="nil"/>
              <w:left w:val="nil"/>
              <w:bottom w:val="single" w:sz="4" w:space="0" w:color="auto"/>
              <w:right w:val="single" w:sz="4" w:space="0" w:color="auto"/>
            </w:tcBorders>
            <w:shd w:val="clear" w:color="auto" w:fill="auto"/>
            <w:vAlign w:val="center"/>
            <w:hideMark/>
          </w:tcPr>
          <w:p w14:paraId="7C66D45A" w14:textId="77777777" w:rsidR="00B90A59" w:rsidRPr="00E6674F" w:rsidRDefault="00B90A59" w:rsidP="007E6DA6">
            <w:pPr>
              <w:jc w:val="center"/>
              <w:rPr>
                <w:color w:val="000000"/>
                <w:sz w:val="22"/>
                <w:szCs w:val="22"/>
              </w:rPr>
            </w:pPr>
            <w:r w:rsidRPr="00E6674F">
              <w:rPr>
                <w:color w:val="000000"/>
                <w:sz w:val="22"/>
                <w:szCs w:val="22"/>
              </w:rPr>
              <w:t>№ 1236 от 17.11.2021</w:t>
            </w:r>
          </w:p>
        </w:tc>
        <w:tc>
          <w:tcPr>
            <w:tcW w:w="2122" w:type="dxa"/>
            <w:tcBorders>
              <w:top w:val="nil"/>
              <w:left w:val="nil"/>
              <w:bottom w:val="single" w:sz="4" w:space="0" w:color="auto"/>
              <w:right w:val="single" w:sz="4" w:space="0" w:color="auto"/>
            </w:tcBorders>
            <w:shd w:val="clear" w:color="auto" w:fill="auto"/>
            <w:vAlign w:val="center"/>
            <w:hideMark/>
          </w:tcPr>
          <w:p w14:paraId="0FED78F5" w14:textId="77777777" w:rsidR="00B90A59" w:rsidRPr="00E6674F" w:rsidRDefault="00B90A59" w:rsidP="007E6DA6">
            <w:pPr>
              <w:jc w:val="center"/>
              <w:rPr>
                <w:color w:val="000000"/>
              </w:rPr>
            </w:pPr>
            <w:r w:rsidRPr="00E6674F">
              <w:rPr>
                <w:color w:val="000000"/>
              </w:rPr>
              <w:t>42:33:0104002:156</w:t>
            </w:r>
          </w:p>
        </w:tc>
        <w:tc>
          <w:tcPr>
            <w:tcW w:w="1708" w:type="dxa"/>
            <w:tcBorders>
              <w:top w:val="nil"/>
              <w:left w:val="nil"/>
              <w:bottom w:val="single" w:sz="4" w:space="0" w:color="auto"/>
              <w:right w:val="single" w:sz="4" w:space="0" w:color="auto"/>
            </w:tcBorders>
            <w:shd w:val="clear" w:color="auto" w:fill="auto"/>
            <w:vAlign w:val="center"/>
            <w:hideMark/>
          </w:tcPr>
          <w:p w14:paraId="24461703" w14:textId="77777777" w:rsidR="00B90A59" w:rsidRPr="00E6674F" w:rsidRDefault="00B90A59" w:rsidP="007E6DA6">
            <w:pPr>
              <w:jc w:val="center"/>
              <w:rPr>
                <w:color w:val="000000"/>
                <w:sz w:val="20"/>
                <w:szCs w:val="20"/>
              </w:rPr>
            </w:pPr>
            <w:r w:rsidRPr="00E6674F">
              <w:rPr>
                <w:color w:val="000000"/>
                <w:sz w:val="20"/>
                <w:szCs w:val="20"/>
              </w:rPr>
              <w:t>Котельная</w:t>
            </w:r>
          </w:p>
        </w:tc>
        <w:tc>
          <w:tcPr>
            <w:tcW w:w="2962" w:type="dxa"/>
            <w:tcBorders>
              <w:top w:val="nil"/>
              <w:left w:val="nil"/>
              <w:bottom w:val="single" w:sz="4" w:space="0" w:color="auto"/>
              <w:right w:val="single" w:sz="4" w:space="0" w:color="auto"/>
            </w:tcBorders>
            <w:shd w:val="clear" w:color="auto" w:fill="auto"/>
            <w:vAlign w:val="center"/>
            <w:hideMark/>
          </w:tcPr>
          <w:p w14:paraId="2FED96EC"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Почтовая, д 135д</w:t>
            </w:r>
          </w:p>
        </w:tc>
        <w:tc>
          <w:tcPr>
            <w:tcW w:w="1299" w:type="dxa"/>
            <w:tcBorders>
              <w:top w:val="nil"/>
              <w:left w:val="nil"/>
              <w:bottom w:val="single" w:sz="4" w:space="0" w:color="auto"/>
              <w:right w:val="single" w:sz="4" w:space="0" w:color="auto"/>
            </w:tcBorders>
            <w:shd w:val="clear" w:color="auto" w:fill="auto"/>
            <w:noWrap/>
            <w:vAlign w:val="center"/>
            <w:hideMark/>
          </w:tcPr>
          <w:p w14:paraId="48C3A47D" w14:textId="77777777" w:rsidR="00B90A59" w:rsidRPr="00E6674F" w:rsidRDefault="00B90A59" w:rsidP="007E6DA6">
            <w:pPr>
              <w:jc w:val="right"/>
              <w:rPr>
                <w:color w:val="000000"/>
              </w:rPr>
            </w:pPr>
            <w:r w:rsidRPr="00E6674F">
              <w:rPr>
                <w:color w:val="000000"/>
              </w:rPr>
              <w:t>12 092,80</w:t>
            </w:r>
          </w:p>
        </w:tc>
      </w:tr>
      <w:tr w:rsidR="00B90A59" w:rsidRPr="00E6674F" w14:paraId="0CB253F9"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15825539" w14:textId="77777777" w:rsidR="00B90A59" w:rsidRPr="00E6674F" w:rsidRDefault="00B90A59" w:rsidP="007E6DA6">
            <w:pPr>
              <w:jc w:val="center"/>
              <w:rPr>
                <w:color w:val="000000"/>
              </w:rPr>
            </w:pPr>
            <w:r w:rsidRPr="00E6674F">
              <w:rPr>
                <w:color w:val="000000"/>
              </w:rPr>
              <w:t>9</w:t>
            </w:r>
          </w:p>
        </w:tc>
        <w:tc>
          <w:tcPr>
            <w:tcW w:w="1312" w:type="dxa"/>
            <w:tcBorders>
              <w:top w:val="nil"/>
              <w:left w:val="nil"/>
              <w:bottom w:val="single" w:sz="4" w:space="0" w:color="auto"/>
              <w:right w:val="single" w:sz="4" w:space="0" w:color="auto"/>
            </w:tcBorders>
            <w:shd w:val="clear" w:color="auto" w:fill="auto"/>
            <w:vAlign w:val="center"/>
            <w:hideMark/>
          </w:tcPr>
          <w:p w14:paraId="440C313E" w14:textId="77777777" w:rsidR="00B90A59" w:rsidRPr="00E6674F" w:rsidRDefault="00B90A59" w:rsidP="007E6DA6">
            <w:pPr>
              <w:jc w:val="center"/>
              <w:rPr>
                <w:color w:val="000000"/>
                <w:sz w:val="22"/>
                <w:szCs w:val="22"/>
              </w:rPr>
            </w:pPr>
            <w:r w:rsidRPr="00E6674F">
              <w:rPr>
                <w:color w:val="000000"/>
                <w:sz w:val="22"/>
                <w:szCs w:val="22"/>
              </w:rPr>
              <w:t>№ 1241 от 17.11.2021</w:t>
            </w:r>
          </w:p>
        </w:tc>
        <w:tc>
          <w:tcPr>
            <w:tcW w:w="2122" w:type="dxa"/>
            <w:tcBorders>
              <w:top w:val="nil"/>
              <w:left w:val="nil"/>
              <w:bottom w:val="single" w:sz="4" w:space="0" w:color="auto"/>
              <w:right w:val="single" w:sz="4" w:space="0" w:color="auto"/>
            </w:tcBorders>
            <w:shd w:val="clear" w:color="auto" w:fill="auto"/>
            <w:vAlign w:val="center"/>
            <w:hideMark/>
          </w:tcPr>
          <w:p w14:paraId="22C9E095" w14:textId="77777777" w:rsidR="00B90A59" w:rsidRPr="00E6674F" w:rsidRDefault="00B90A59" w:rsidP="007E6DA6">
            <w:pPr>
              <w:jc w:val="center"/>
              <w:rPr>
                <w:color w:val="000000"/>
              </w:rPr>
            </w:pPr>
            <w:r w:rsidRPr="00E6674F">
              <w:rPr>
                <w:color w:val="000000"/>
              </w:rPr>
              <w:t>42:33:0102012:73</w:t>
            </w:r>
          </w:p>
        </w:tc>
        <w:tc>
          <w:tcPr>
            <w:tcW w:w="1708" w:type="dxa"/>
            <w:tcBorders>
              <w:top w:val="nil"/>
              <w:left w:val="nil"/>
              <w:bottom w:val="single" w:sz="4" w:space="0" w:color="auto"/>
              <w:right w:val="single" w:sz="4" w:space="0" w:color="auto"/>
            </w:tcBorders>
            <w:shd w:val="clear" w:color="auto" w:fill="auto"/>
            <w:vAlign w:val="center"/>
            <w:hideMark/>
          </w:tcPr>
          <w:p w14:paraId="35B96B6D" w14:textId="77777777" w:rsidR="00B90A59" w:rsidRPr="00E6674F" w:rsidRDefault="00B90A59" w:rsidP="007E6DA6">
            <w:pPr>
              <w:jc w:val="center"/>
              <w:rPr>
                <w:color w:val="000000"/>
                <w:sz w:val="20"/>
                <w:szCs w:val="20"/>
              </w:rPr>
            </w:pPr>
            <w:r w:rsidRPr="00E6674F">
              <w:rPr>
                <w:color w:val="000000"/>
                <w:sz w:val="20"/>
                <w:szCs w:val="20"/>
              </w:rPr>
              <w:t>ЦТП-1</w:t>
            </w:r>
          </w:p>
        </w:tc>
        <w:tc>
          <w:tcPr>
            <w:tcW w:w="2962" w:type="dxa"/>
            <w:tcBorders>
              <w:top w:val="nil"/>
              <w:left w:val="nil"/>
              <w:bottom w:val="single" w:sz="4" w:space="0" w:color="auto"/>
              <w:right w:val="single" w:sz="4" w:space="0" w:color="auto"/>
            </w:tcBorders>
            <w:shd w:val="clear" w:color="auto" w:fill="auto"/>
            <w:vAlign w:val="center"/>
            <w:hideMark/>
          </w:tcPr>
          <w:p w14:paraId="255B1063"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Щетинкина, строение 61/1</w:t>
            </w:r>
          </w:p>
        </w:tc>
        <w:tc>
          <w:tcPr>
            <w:tcW w:w="1299" w:type="dxa"/>
            <w:tcBorders>
              <w:top w:val="nil"/>
              <w:left w:val="nil"/>
              <w:bottom w:val="single" w:sz="4" w:space="0" w:color="auto"/>
              <w:right w:val="single" w:sz="4" w:space="0" w:color="auto"/>
            </w:tcBorders>
            <w:shd w:val="clear" w:color="auto" w:fill="auto"/>
            <w:noWrap/>
            <w:vAlign w:val="center"/>
            <w:hideMark/>
          </w:tcPr>
          <w:p w14:paraId="31906D00" w14:textId="77777777" w:rsidR="00B90A59" w:rsidRPr="00E6674F" w:rsidRDefault="00B90A59" w:rsidP="007E6DA6">
            <w:pPr>
              <w:jc w:val="right"/>
              <w:rPr>
                <w:color w:val="000000"/>
              </w:rPr>
            </w:pPr>
            <w:r w:rsidRPr="00E6674F">
              <w:rPr>
                <w:color w:val="000000"/>
              </w:rPr>
              <w:t>19 375,44</w:t>
            </w:r>
          </w:p>
        </w:tc>
      </w:tr>
      <w:tr w:rsidR="00B90A59" w:rsidRPr="00E6674F" w14:paraId="71900F9D"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04C2910" w14:textId="77777777" w:rsidR="00B90A59" w:rsidRPr="00E6674F" w:rsidRDefault="00B90A59" w:rsidP="007E6DA6">
            <w:pPr>
              <w:jc w:val="center"/>
              <w:rPr>
                <w:color w:val="000000"/>
              </w:rPr>
            </w:pPr>
            <w:r w:rsidRPr="00E6674F">
              <w:rPr>
                <w:color w:val="000000"/>
              </w:rPr>
              <w:t> 10</w:t>
            </w:r>
          </w:p>
        </w:tc>
        <w:tc>
          <w:tcPr>
            <w:tcW w:w="1312" w:type="dxa"/>
            <w:tcBorders>
              <w:top w:val="nil"/>
              <w:left w:val="nil"/>
              <w:bottom w:val="single" w:sz="4" w:space="0" w:color="auto"/>
              <w:right w:val="single" w:sz="4" w:space="0" w:color="auto"/>
            </w:tcBorders>
            <w:shd w:val="clear" w:color="auto" w:fill="auto"/>
            <w:vAlign w:val="center"/>
            <w:hideMark/>
          </w:tcPr>
          <w:p w14:paraId="74D007BA" w14:textId="77777777" w:rsidR="00B90A59" w:rsidRPr="00E6674F" w:rsidRDefault="00B90A59" w:rsidP="007E6DA6">
            <w:pPr>
              <w:jc w:val="center"/>
              <w:rPr>
                <w:color w:val="000000"/>
                <w:sz w:val="22"/>
                <w:szCs w:val="22"/>
              </w:rPr>
            </w:pPr>
            <w:r w:rsidRPr="00E6674F">
              <w:rPr>
                <w:color w:val="000000"/>
                <w:sz w:val="22"/>
                <w:szCs w:val="22"/>
              </w:rPr>
              <w:t>№ 1237 от 17.11.2021</w:t>
            </w:r>
          </w:p>
        </w:tc>
        <w:tc>
          <w:tcPr>
            <w:tcW w:w="2122" w:type="dxa"/>
            <w:tcBorders>
              <w:top w:val="nil"/>
              <w:left w:val="nil"/>
              <w:bottom w:val="single" w:sz="4" w:space="0" w:color="auto"/>
              <w:right w:val="single" w:sz="4" w:space="0" w:color="auto"/>
            </w:tcBorders>
            <w:shd w:val="clear" w:color="auto" w:fill="auto"/>
            <w:vAlign w:val="center"/>
            <w:hideMark/>
          </w:tcPr>
          <w:p w14:paraId="6BC55E42" w14:textId="77777777" w:rsidR="00B90A59" w:rsidRPr="00E6674F" w:rsidRDefault="00B90A59" w:rsidP="007E6DA6">
            <w:pPr>
              <w:jc w:val="center"/>
              <w:rPr>
                <w:color w:val="000000"/>
              </w:rPr>
            </w:pPr>
            <w:r w:rsidRPr="00E6674F">
              <w:rPr>
                <w:color w:val="000000"/>
              </w:rPr>
              <w:t>42:33:0103014:51</w:t>
            </w:r>
          </w:p>
        </w:tc>
        <w:tc>
          <w:tcPr>
            <w:tcW w:w="1708" w:type="dxa"/>
            <w:tcBorders>
              <w:top w:val="nil"/>
              <w:left w:val="nil"/>
              <w:bottom w:val="single" w:sz="4" w:space="0" w:color="auto"/>
              <w:right w:val="single" w:sz="4" w:space="0" w:color="auto"/>
            </w:tcBorders>
            <w:shd w:val="clear" w:color="auto" w:fill="auto"/>
            <w:vAlign w:val="center"/>
            <w:hideMark/>
          </w:tcPr>
          <w:p w14:paraId="0DBDF534" w14:textId="77777777" w:rsidR="00B90A59" w:rsidRPr="00E6674F" w:rsidRDefault="00B90A59" w:rsidP="007E6DA6">
            <w:pPr>
              <w:jc w:val="center"/>
              <w:rPr>
                <w:color w:val="000000"/>
                <w:sz w:val="20"/>
                <w:szCs w:val="20"/>
              </w:rPr>
            </w:pPr>
            <w:r w:rsidRPr="00E6674F">
              <w:rPr>
                <w:color w:val="000000"/>
                <w:sz w:val="20"/>
                <w:szCs w:val="20"/>
              </w:rPr>
              <w:t>ЦТП-4</w:t>
            </w:r>
          </w:p>
        </w:tc>
        <w:tc>
          <w:tcPr>
            <w:tcW w:w="2962" w:type="dxa"/>
            <w:tcBorders>
              <w:top w:val="nil"/>
              <w:left w:val="nil"/>
              <w:bottom w:val="single" w:sz="4" w:space="0" w:color="auto"/>
              <w:right w:val="single" w:sz="4" w:space="0" w:color="auto"/>
            </w:tcBorders>
            <w:shd w:val="clear" w:color="auto" w:fill="auto"/>
            <w:vAlign w:val="center"/>
            <w:hideMark/>
          </w:tcPr>
          <w:p w14:paraId="4B747CAB" w14:textId="77777777" w:rsidR="00B90A59" w:rsidRPr="00E6674F" w:rsidRDefault="00B90A59" w:rsidP="007E6DA6">
            <w:pPr>
              <w:ind w:left="-108" w:right="-97"/>
              <w:jc w:val="center"/>
              <w:rPr>
                <w:color w:val="000000"/>
                <w:sz w:val="20"/>
                <w:szCs w:val="20"/>
              </w:rPr>
            </w:pPr>
            <w:r w:rsidRPr="00E6674F">
              <w:rPr>
                <w:color w:val="000000"/>
                <w:sz w:val="20"/>
                <w:szCs w:val="20"/>
              </w:rPr>
              <w:t>г. Тайга, ул. 40 лет Октября, д 38а</w:t>
            </w:r>
          </w:p>
        </w:tc>
        <w:tc>
          <w:tcPr>
            <w:tcW w:w="1299" w:type="dxa"/>
            <w:tcBorders>
              <w:top w:val="nil"/>
              <w:left w:val="nil"/>
              <w:bottom w:val="single" w:sz="4" w:space="0" w:color="auto"/>
              <w:right w:val="single" w:sz="4" w:space="0" w:color="auto"/>
            </w:tcBorders>
            <w:shd w:val="clear" w:color="auto" w:fill="auto"/>
            <w:noWrap/>
            <w:vAlign w:val="center"/>
            <w:hideMark/>
          </w:tcPr>
          <w:p w14:paraId="4EDF8F7A" w14:textId="77777777" w:rsidR="00B90A59" w:rsidRPr="00E6674F" w:rsidRDefault="00B90A59" w:rsidP="007E6DA6">
            <w:pPr>
              <w:jc w:val="right"/>
              <w:rPr>
                <w:color w:val="000000"/>
              </w:rPr>
            </w:pPr>
            <w:r w:rsidRPr="00E6674F">
              <w:rPr>
                <w:color w:val="000000"/>
              </w:rPr>
              <w:t>11 432,64</w:t>
            </w:r>
          </w:p>
        </w:tc>
      </w:tr>
      <w:tr w:rsidR="00B90A59" w:rsidRPr="00E6674F" w14:paraId="14419476" w14:textId="77777777" w:rsidTr="007E6DA6">
        <w:trPr>
          <w:trHeight w:val="419"/>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EB3E123" w14:textId="77777777" w:rsidR="00B90A59" w:rsidRPr="00E6674F" w:rsidRDefault="00B90A59" w:rsidP="007E6DA6">
            <w:pPr>
              <w:jc w:val="center"/>
              <w:rPr>
                <w:color w:val="000000"/>
              </w:rPr>
            </w:pPr>
            <w:r w:rsidRPr="00E6674F">
              <w:rPr>
                <w:color w:val="000000"/>
              </w:rPr>
              <w:t> 11</w:t>
            </w:r>
          </w:p>
        </w:tc>
        <w:tc>
          <w:tcPr>
            <w:tcW w:w="1312" w:type="dxa"/>
            <w:tcBorders>
              <w:top w:val="nil"/>
              <w:left w:val="nil"/>
              <w:bottom w:val="single" w:sz="4" w:space="0" w:color="auto"/>
              <w:right w:val="single" w:sz="4" w:space="0" w:color="auto"/>
            </w:tcBorders>
            <w:shd w:val="clear" w:color="auto" w:fill="auto"/>
            <w:vAlign w:val="center"/>
            <w:hideMark/>
          </w:tcPr>
          <w:p w14:paraId="15D0D329" w14:textId="77777777" w:rsidR="00B90A59" w:rsidRPr="00E6674F" w:rsidRDefault="00B90A59" w:rsidP="007E6DA6">
            <w:pPr>
              <w:jc w:val="center"/>
              <w:rPr>
                <w:color w:val="000000"/>
                <w:sz w:val="22"/>
                <w:szCs w:val="22"/>
              </w:rPr>
            </w:pPr>
            <w:r w:rsidRPr="00E6674F">
              <w:rPr>
                <w:color w:val="000000"/>
                <w:sz w:val="22"/>
                <w:szCs w:val="22"/>
              </w:rPr>
              <w:t>№ 1238 от 17.11.2021</w:t>
            </w:r>
          </w:p>
        </w:tc>
        <w:tc>
          <w:tcPr>
            <w:tcW w:w="2122" w:type="dxa"/>
            <w:tcBorders>
              <w:top w:val="nil"/>
              <w:left w:val="nil"/>
              <w:bottom w:val="single" w:sz="4" w:space="0" w:color="auto"/>
              <w:right w:val="single" w:sz="4" w:space="0" w:color="auto"/>
            </w:tcBorders>
            <w:shd w:val="clear" w:color="auto" w:fill="auto"/>
            <w:vAlign w:val="center"/>
            <w:hideMark/>
          </w:tcPr>
          <w:p w14:paraId="07417E66" w14:textId="77777777" w:rsidR="00B90A59" w:rsidRPr="00E6674F" w:rsidRDefault="00B90A59" w:rsidP="007E6DA6">
            <w:pPr>
              <w:jc w:val="center"/>
              <w:rPr>
                <w:color w:val="000000"/>
              </w:rPr>
            </w:pPr>
            <w:r w:rsidRPr="00E6674F">
              <w:rPr>
                <w:color w:val="000000"/>
              </w:rPr>
              <w:t>42:33:0401001:51</w:t>
            </w:r>
          </w:p>
        </w:tc>
        <w:tc>
          <w:tcPr>
            <w:tcW w:w="1708" w:type="dxa"/>
            <w:tcBorders>
              <w:top w:val="nil"/>
              <w:left w:val="nil"/>
              <w:bottom w:val="single" w:sz="4" w:space="0" w:color="auto"/>
              <w:right w:val="single" w:sz="4" w:space="0" w:color="auto"/>
            </w:tcBorders>
            <w:shd w:val="clear" w:color="auto" w:fill="auto"/>
            <w:vAlign w:val="center"/>
            <w:hideMark/>
          </w:tcPr>
          <w:p w14:paraId="769AD2DD" w14:textId="77777777" w:rsidR="00B90A59" w:rsidRPr="00E6674F" w:rsidRDefault="00B90A59" w:rsidP="007E6DA6">
            <w:pPr>
              <w:jc w:val="center"/>
              <w:rPr>
                <w:color w:val="000000"/>
                <w:sz w:val="20"/>
                <w:szCs w:val="20"/>
              </w:rPr>
            </w:pPr>
            <w:r w:rsidRPr="00E6674F">
              <w:rPr>
                <w:color w:val="000000"/>
                <w:sz w:val="20"/>
                <w:szCs w:val="20"/>
              </w:rPr>
              <w:t>Котельная</w:t>
            </w:r>
          </w:p>
        </w:tc>
        <w:tc>
          <w:tcPr>
            <w:tcW w:w="2962" w:type="dxa"/>
            <w:tcBorders>
              <w:top w:val="nil"/>
              <w:left w:val="nil"/>
              <w:bottom w:val="single" w:sz="4" w:space="0" w:color="auto"/>
              <w:right w:val="single" w:sz="4" w:space="0" w:color="auto"/>
            </w:tcBorders>
            <w:shd w:val="clear" w:color="auto" w:fill="auto"/>
            <w:vAlign w:val="center"/>
            <w:hideMark/>
          </w:tcPr>
          <w:p w14:paraId="2C9850E3" w14:textId="77777777" w:rsidR="00B90A59" w:rsidRPr="00E6674F" w:rsidRDefault="00B90A59" w:rsidP="007E6DA6">
            <w:pPr>
              <w:ind w:left="-108" w:right="-97"/>
              <w:jc w:val="center"/>
              <w:rPr>
                <w:color w:val="000000"/>
                <w:sz w:val="20"/>
                <w:szCs w:val="20"/>
              </w:rPr>
            </w:pPr>
            <w:r w:rsidRPr="00E6674F">
              <w:rPr>
                <w:color w:val="000000"/>
                <w:sz w:val="20"/>
                <w:szCs w:val="20"/>
              </w:rPr>
              <w:t>г. Тайга, п. Кедровый, р-н психоневрологического интерната</w:t>
            </w:r>
          </w:p>
        </w:tc>
        <w:tc>
          <w:tcPr>
            <w:tcW w:w="1299" w:type="dxa"/>
            <w:tcBorders>
              <w:top w:val="nil"/>
              <w:left w:val="nil"/>
              <w:bottom w:val="single" w:sz="4" w:space="0" w:color="auto"/>
              <w:right w:val="single" w:sz="4" w:space="0" w:color="auto"/>
            </w:tcBorders>
            <w:shd w:val="clear" w:color="auto" w:fill="auto"/>
            <w:noWrap/>
            <w:vAlign w:val="center"/>
            <w:hideMark/>
          </w:tcPr>
          <w:p w14:paraId="6A63DDD1" w14:textId="77777777" w:rsidR="00B90A59" w:rsidRPr="00E6674F" w:rsidRDefault="00B90A59" w:rsidP="007E6DA6">
            <w:pPr>
              <w:jc w:val="right"/>
              <w:rPr>
                <w:color w:val="000000"/>
              </w:rPr>
            </w:pPr>
            <w:r w:rsidRPr="00E6674F">
              <w:rPr>
                <w:color w:val="000000"/>
              </w:rPr>
              <w:t>1 932,88</w:t>
            </w:r>
          </w:p>
        </w:tc>
      </w:tr>
      <w:tr w:rsidR="00B90A59" w:rsidRPr="00E6674F" w14:paraId="033DF7F6" w14:textId="77777777" w:rsidTr="007E6DA6">
        <w:trPr>
          <w:trHeight w:val="848"/>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2E93E2C" w14:textId="77777777" w:rsidR="00B90A59" w:rsidRPr="00E6674F" w:rsidRDefault="00B90A59" w:rsidP="007E6DA6">
            <w:pPr>
              <w:jc w:val="center"/>
              <w:rPr>
                <w:color w:val="000000"/>
              </w:rPr>
            </w:pPr>
            <w:r w:rsidRPr="00E6674F">
              <w:rPr>
                <w:color w:val="000000"/>
              </w:rPr>
              <w:t> 12</w:t>
            </w:r>
          </w:p>
        </w:tc>
        <w:tc>
          <w:tcPr>
            <w:tcW w:w="1312" w:type="dxa"/>
            <w:tcBorders>
              <w:top w:val="nil"/>
              <w:left w:val="nil"/>
              <w:bottom w:val="single" w:sz="4" w:space="0" w:color="auto"/>
              <w:right w:val="single" w:sz="4" w:space="0" w:color="auto"/>
            </w:tcBorders>
            <w:shd w:val="clear" w:color="auto" w:fill="auto"/>
            <w:vAlign w:val="center"/>
            <w:hideMark/>
          </w:tcPr>
          <w:p w14:paraId="3902E684" w14:textId="77777777" w:rsidR="00B90A59" w:rsidRPr="00E6674F" w:rsidRDefault="00B90A59" w:rsidP="007E6DA6">
            <w:pPr>
              <w:jc w:val="center"/>
              <w:rPr>
                <w:color w:val="000000"/>
                <w:sz w:val="22"/>
                <w:szCs w:val="22"/>
              </w:rPr>
            </w:pPr>
            <w:r w:rsidRPr="00E6674F">
              <w:rPr>
                <w:color w:val="000000"/>
                <w:sz w:val="22"/>
                <w:szCs w:val="22"/>
              </w:rPr>
              <w:t>№ 1239 от 17.11.2021</w:t>
            </w:r>
          </w:p>
        </w:tc>
        <w:tc>
          <w:tcPr>
            <w:tcW w:w="2122" w:type="dxa"/>
            <w:tcBorders>
              <w:top w:val="nil"/>
              <w:left w:val="nil"/>
              <w:bottom w:val="single" w:sz="4" w:space="0" w:color="auto"/>
              <w:right w:val="single" w:sz="4" w:space="0" w:color="auto"/>
            </w:tcBorders>
            <w:shd w:val="clear" w:color="auto" w:fill="auto"/>
            <w:vAlign w:val="center"/>
            <w:hideMark/>
          </w:tcPr>
          <w:p w14:paraId="3F522933" w14:textId="77777777" w:rsidR="00B90A59" w:rsidRPr="00E6674F" w:rsidRDefault="00B90A59" w:rsidP="007E6DA6">
            <w:pPr>
              <w:jc w:val="center"/>
              <w:rPr>
                <w:color w:val="000000"/>
              </w:rPr>
            </w:pPr>
            <w:r w:rsidRPr="00E6674F">
              <w:rPr>
                <w:color w:val="000000"/>
              </w:rPr>
              <w:t>42:33:0101002:267</w:t>
            </w:r>
          </w:p>
        </w:tc>
        <w:tc>
          <w:tcPr>
            <w:tcW w:w="1708" w:type="dxa"/>
            <w:tcBorders>
              <w:top w:val="nil"/>
              <w:left w:val="nil"/>
              <w:bottom w:val="single" w:sz="4" w:space="0" w:color="auto"/>
              <w:right w:val="single" w:sz="4" w:space="0" w:color="auto"/>
            </w:tcBorders>
            <w:shd w:val="clear" w:color="auto" w:fill="auto"/>
            <w:vAlign w:val="center"/>
            <w:hideMark/>
          </w:tcPr>
          <w:p w14:paraId="4E035BCC" w14:textId="77777777" w:rsidR="00B90A59" w:rsidRPr="00E6674F" w:rsidRDefault="00B90A59" w:rsidP="007E6DA6">
            <w:pPr>
              <w:jc w:val="center"/>
              <w:rPr>
                <w:color w:val="000000"/>
                <w:sz w:val="20"/>
                <w:szCs w:val="20"/>
              </w:rPr>
            </w:pPr>
            <w:r w:rsidRPr="00E6674F">
              <w:rPr>
                <w:color w:val="000000"/>
                <w:sz w:val="20"/>
                <w:szCs w:val="20"/>
              </w:rPr>
              <w:t>Котельная</w:t>
            </w:r>
          </w:p>
        </w:tc>
        <w:tc>
          <w:tcPr>
            <w:tcW w:w="2962" w:type="dxa"/>
            <w:tcBorders>
              <w:top w:val="nil"/>
              <w:left w:val="nil"/>
              <w:bottom w:val="single" w:sz="4" w:space="0" w:color="auto"/>
              <w:right w:val="single" w:sz="4" w:space="0" w:color="auto"/>
            </w:tcBorders>
            <w:shd w:val="clear" w:color="auto" w:fill="auto"/>
            <w:vAlign w:val="center"/>
            <w:hideMark/>
          </w:tcPr>
          <w:p w14:paraId="71E58BE1" w14:textId="77777777" w:rsidR="00B90A59" w:rsidRPr="00E6674F" w:rsidRDefault="00B90A59" w:rsidP="007E6DA6">
            <w:pPr>
              <w:ind w:left="-108" w:right="-97"/>
              <w:jc w:val="center"/>
              <w:rPr>
                <w:color w:val="000000"/>
                <w:sz w:val="20"/>
                <w:szCs w:val="20"/>
              </w:rPr>
            </w:pPr>
            <w:r w:rsidRPr="00E6674F">
              <w:rPr>
                <w:color w:val="000000"/>
                <w:sz w:val="20"/>
                <w:szCs w:val="20"/>
              </w:rPr>
              <w:t>ТГО, г. Тайга, ул. Трудовые резервы, д 18</w:t>
            </w:r>
          </w:p>
        </w:tc>
        <w:tc>
          <w:tcPr>
            <w:tcW w:w="1299" w:type="dxa"/>
            <w:tcBorders>
              <w:top w:val="nil"/>
              <w:left w:val="nil"/>
              <w:bottom w:val="single" w:sz="4" w:space="0" w:color="auto"/>
              <w:right w:val="single" w:sz="4" w:space="0" w:color="auto"/>
            </w:tcBorders>
            <w:shd w:val="clear" w:color="auto" w:fill="auto"/>
            <w:noWrap/>
            <w:vAlign w:val="center"/>
            <w:hideMark/>
          </w:tcPr>
          <w:p w14:paraId="0E3430BA" w14:textId="77777777" w:rsidR="00B90A59" w:rsidRPr="00E6674F" w:rsidRDefault="00B90A59" w:rsidP="007E6DA6">
            <w:pPr>
              <w:jc w:val="right"/>
              <w:rPr>
                <w:color w:val="000000"/>
              </w:rPr>
            </w:pPr>
            <w:r w:rsidRPr="00E6674F">
              <w:rPr>
                <w:color w:val="000000"/>
              </w:rPr>
              <w:t>5 895,16</w:t>
            </w:r>
          </w:p>
        </w:tc>
      </w:tr>
      <w:tr w:rsidR="00B90A59" w:rsidRPr="00E6674F" w14:paraId="441B7EFF" w14:textId="77777777" w:rsidTr="007E6DA6">
        <w:trPr>
          <w:trHeight w:val="233"/>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B5E482B" w14:textId="77777777" w:rsidR="00B90A59" w:rsidRPr="00E6674F" w:rsidRDefault="00B90A59" w:rsidP="007E6DA6">
            <w:pPr>
              <w:jc w:val="center"/>
              <w:rPr>
                <w:color w:val="000000"/>
              </w:rPr>
            </w:pPr>
            <w:r w:rsidRPr="00E6674F">
              <w:rPr>
                <w:color w:val="000000"/>
              </w:rPr>
              <w:t> 13</w:t>
            </w:r>
          </w:p>
        </w:tc>
        <w:tc>
          <w:tcPr>
            <w:tcW w:w="1312" w:type="dxa"/>
            <w:tcBorders>
              <w:top w:val="nil"/>
              <w:left w:val="nil"/>
              <w:bottom w:val="single" w:sz="4" w:space="0" w:color="auto"/>
              <w:right w:val="single" w:sz="4" w:space="0" w:color="auto"/>
            </w:tcBorders>
            <w:shd w:val="clear" w:color="auto" w:fill="auto"/>
            <w:vAlign w:val="center"/>
            <w:hideMark/>
          </w:tcPr>
          <w:p w14:paraId="6B03957A" w14:textId="77777777" w:rsidR="00B90A59" w:rsidRPr="00E6674F" w:rsidRDefault="00B90A59" w:rsidP="007E6DA6">
            <w:pPr>
              <w:jc w:val="center"/>
              <w:rPr>
                <w:color w:val="000000"/>
                <w:sz w:val="22"/>
                <w:szCs w:val="22"/>
              </w:rPr>
            </w:pPr>
            <w:r w:rsidRPr="00E6674F">
              <w:rPr>
                <w:color w:val="000000"/>
                <w:sz w:val="22"/>
                <w:szCs w:val="22"/>
              </w:rPr>
              <w:t>№ 1240 от 17.11.2021</w:t>
            </w:r>
          </w:p>
        </w:tc>
        <w:tc>
          <w:tcPr>
            <w:tcW w:w="2122" w:type="dxa"/>
            <w:tcBorders>
              <w:top w:val="nil"/>
              <w:left w:val="nil"/>
              <w:bottom w:val="single" w:sz="4" w:space="0" w:color="auto"/>
              <w:right w:val="single" w:sz="4" w:space="0" w:color="auto"/>
            </w:tcBorders>
            <w:shd w:val="clear" w:color="auto" w:fill="auto"/>
            <w:vAlign w:val="center"/>
            <w:hideMark/>
          </w:tcPr>
          <w:p w14:paraId="038A63D5" w14:textId="77777777" w:rsidR="00B90A59" w:rsidRPr="00E6674F" w:rsidRDefault="00B90A59" w:rsidP="007E6DA6">
            <w:pPr>
              <w:jc w:val="center"/>
              <w:rPr>
                <w:color w:val="000000"/>
              </w:rPr>
            </w:pPr>
            <w:r w:rsidRPr="00E6674F">
              <w:rPr>
                <w:color w:val="000000"/>
              </w:rPr>
              <w:t>42:19:0206002:649</w:t>
            </w:r>
          </w:p>
        </w:tc>
        <w:tc>
          <w:tcPr>
            <w:tcW w:w="1708" w:type="dxa"/>
            <w:tcBorders>
              <w:top w:val="nil"/>
              <w:left w:val="nil"/>
              <w:bottom w:val="single" w:sz="4" w:space="0" w:color="auto"/>
              <w:right w:val="single" w:sz="4" w:space="0" w:color="auto"/>
            </w:tcBorders>
            <w:shd w:val="clear" w:color="auto" w:fill="auto"/>
            <w:vAlign w:val="center"/>
            <w:hideMark/>
          </w:tcPr>
          <w:p w14:paraId="6F249541" w14:textId="77777777" w:rsidR="00B90A59" w:rsidRPr="00E6674F" w:rsidRDefault="00B90A59" w:rsidP="007E6DA6">
            <w:pPr>
              <w:jc w:val="center"/>
              <w:rPr>
                <w:color w:val="000000"/>
                <w:sz w:val="20"/>
                <w:szCs w:val="20"/>
              </w:rPr>
            </w:pPr>
            <w:r w:rsidRPr="00E6674F">
              <w:rPr>
                <w:color w:val="000000"/>
                <w:sz w:val="20"/>
                <w:szCs w:val="20"/>
              </w:rPr>
              <w:t>Котельная</w:t>
            </w:r>
          </w:p>
        </w:tc>
        <w:tc>
          <w:tcPr>
            <w:tcW w:w="2962" w:type="dxa"/>
            <w:tcBorders>
              <w:top w:val="nil"/>
              <w:left w:val="nil"/>
              <w:bottom w:val="single" w:sz="4" w:space="0" w:color="auto"/>
              <w:right w:val="single" w:sz="4" w:space="0" w:color="auto"/>
            </w:tcBorders>
            <w:shd w:val="clear" w:color="auto" w:fill="auto"/>
            <w:vAlign w:val="center"/>
            <w:hideMark/>
          </w:tcPr>
          <w:p w14:paraId="697EC543" w14:textId="77777777" w:rsidR="00B90A59" w:rsidRPr="00E6674F" w:rsidRDefault="00B90A59" w:rsidP="007E6DA6">
            <w:pPr>
              <w:ind w:left="-108" w:right="-97"/>
              <w:jc w:val="center"/>
              <w:rPr>
                <w:color w:val="000000"/>
                <w:sz w:val="20"/>
                <w:szCs w:val="20"/>
              </w:rPr>
            </w:pPr>
            <w:r w:rsidRPr="00E6674F">
              <w:rPr>
                <w:color w:val="000000"/>
                <w:sz w:val="20"/>
                <w:szCs w:val="20"/>
              </w:rPr>
              <w:t xml:space="preserve">ТГО, </w:t>
            </w:r>
            <w:proofErr w:type="spellStart"/>
            <w:r w:rsidRPr="00E6674F">
              <w:rPr>
                <w:color w:val="000000"/>
                <w:sz w:val="20"/>
                <w:szCs w:val="20"/>
              </w:rPr>
              <w:t>рзд</w:t>
            </w:r>
            <w:proofErr w:type="spellEnd"/>
            <w:r w:rsidRPr="00E6674F">
              <w:rPr>
                <w:color w:val="000000"/>
                <w:sz w:val="20"/>
                <w:szCs w:val="20"/>
              </w:rPr>
              <w:t>. Кузель, ул. Школьная, 14</w:t>
            </w:r>
          </w:p>
        </w:tc>
        <w:tc>
          <w:tcPr>
            <w:tcW w:w="1299" w:type="dxa"/>
            <w:tcBorders>
              <w:top w:val="nil"/>
              <w:left w:val="nil"/>
              <w:bottom w:val="single" w:sz="4" w:space="0" w:color="auto"/>
              <w:right w:val="single" w:sz="4" w:space="0" w:color="auto"/>
            </w:tcBorders>
            <w:shd w:val="clear" w:color="auto" w:fill="auto"/>
            <w:noWrap/>
            <w:vAlign w:val="center"/>
            <w:hideMark/>
          </w:tcPr>
          <w:p w14:paraId="3F6295D9" w14:textId="77777777" w:rsidR="00B90A59" w:rsidRPr="00E6674F" w:rsidRDefault="00B90A59" w:rsidP="007E6DA6">
            <w:pPr>
              <w:jc w:val="right"/>
              <w:rPr>
                <w:color w:val="000000"/>
              </w:rPr>
            </w:pPr>
            <w:r w:rsidRPr="00E6674F">
              <w:rPr>
                <w:color w:val="000000"/>
              </w:rPr>
              <w:t>2 129,44</w:t>
            </w:r>
          </w:p>
        </w:tc>
      </w:tr>
      <w:tr w:rsidR="00B90A59" w:rsidRPr="00E6674F" w14:paraId="2B0D8614" w14:textId="77777777" w:rsidTr="007E6DA6">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DE3DC51" w14:textId="77777777" w:rsidR="00B90A59" w:rsidRPr="00E6674F" w:rsidRDefault="00B90A59" w:rsidP="007E6DA6">
            <w:pPr>
              <w:jc w:val="center"/>
              <w:rPr>
                <w:bCs/>
                <w:color w:val="000000"/>
              </w:rPr>
            </w:pPr>
            <w:r w:rsidRPr="00E6674F">
              <w:rPr>
                <w:bCs/>
                <w:color w:val="000000"/>
              </w:rPr>
              <w:t>14</w:t>
            </w:r>
          </w:p>
        </w:tc>
        <w:tc>
          <w:tcPr>
            <w:tcW w:w="1312" w:type="dxa"/>
            <w:tcBorders>
              <w:top w:val="nil"/>
              <w:left w:val="nil"/>
              <w:bottom w:val="single" w:sz="4" w:space="0" w:color="auto"/>
              <w:right w:val="single" w:sz="4" w:space="0" w:color="auto"/>
            </w:tcBorders>
            <w:shd w:val="clear" w:color="auto" w:fill="auto"/>
            <w:vAlign w:val="center"/>
            <w:hideMark/>
          </w:tcPr>
          <w:p w14:paraId="59880DE7" w14:textId="77777777" w:rsidR="00B90A59" w:rsidRPr="00E6674F" w:rsidRDefault="00B90A59" w:rsidP="007E6DA6">
            <w:pPr>
              <w:jc w:val="center"/>
              <w:rPr>
                <w:bCs/>
                <w:color w:val="000000"/>
              </w:rPr>
            </w:pPr>
            <w:r w:rsidRPr="00E6674F">
              <w:rPr>
                <w:bCs/>
                <w:color w:val="000000"/>
              </w:rPr>
              <w:t>ИТОГО</w:t>
            </w:r>
          </w:p>
        </w:tc>
        <w:tc>
          <w:tcPr>
            <w:tcW w:w="2122" w:type="dxa"/>
            <w:tcBorders>
              <w:top w:val="nil"/>
              <w:left w:val="nil"/>
              <w:bottom w:val="single" w:sz="4" w:space="0" w:color="auto"/>
              <w:right w:val="single" w:sz="4" w:space="0" w:color="auto"/>
            </w:tcBorders>
            <w:shd w:val="clear" w:color="auto" w:fill="auto"/>
            <w:vAlign w:val="center"/>
            <w:hideMark/>
          </w:tcPr>
          <w:p w14:paraId="538A4822" w14:textId="77777777" w:rsidR="00B90A59" w:rsidRPr="00E6674F" w:rsidRDefault="00B90A59" w:rsidP="007E6DA6">
            <w:pPr>
              <w:jc w:val="center"/>
              <w:rPr>
                <w:bCs/>
                <w:color w:val="000000"/>
              </w:rPr>
            </w:pPr>
            <w:r w:rsidRPr="00E6674F">
              <w:rPr>
                <w:bCs/>
                <w:color w:val="000000"/>
              </w:rPr>
              <w:t> </w:t>
            </w:r>
          </w:p>
        </w:tc>
        <w:tc>
          <w:tcPr>
            <w:tcW w:w="1708" w:type="dxa"/>
            <w:tcBorders>
              <w:top w:val="nil"/>
              <w:left w:val="nil"/>
              <w:bottom w:val="single" w:sz="4" w:space="0" w:color="auto"/>
              <w:right w:val="single" w:sz="4" w:space="0" w:color="auto"/>
            </w:tcBorders>
            <w:shd w:val="clear" w:color="auto" w:fill="auto"/>
            <w:vAlign w:val="center"/>
            <w:hideMark/>
          </w:tcPr>
          <w:p w14:paraId="7AFE2BCC" w14:textId="77777777" w:rsidR="00B90A59" w:rsidRPr="00E6674F" w:rsidRDefault="00B90A59" w:rsidP="007E6DA6">
            <w:pPr>
              <w:jc w:val="center"/>
              <w:rPr>
                <w:bCs/>
                <w:color w:val="000000"/>
              </w:rPr>
            </w:pPr>
            <w:r w:rsidRPr="00E6674F">
              <w:rPr>
                <w:bCs/>
                <w:color w:val="000000"/>
              </w:rPr>
              <w:t> </w:t>
            </w:r>
          </w:p>
        </w:tc>
        <w:tc>
          <w:tcPr>
            <w:tcW w:w="2962" w:type="dxa"/>
            <w:tcBorders>
              <w:top w:val="nil"/>
              <w:left w:val="nil"/>
              <w:bottom w:val="single" w:sz="4" w:space="0" w:color="auto"/>
              <w:right w:val="single" w:sz="4" w:space="0" w:color="auto"/>
            </w:tcBorders>
            <w:shd w:val="clear" w:color="auto" w:fill="auto"/>
            <w:vAlign w:val="center"/>
            <w:hideMark/>
          </w:tcPr>
          <w:p w14:paraId="03E31D16" w14:textId="77777777" w:rsidR="00B90A59" w:rsidRPr="00E6674F" w:rsidRDefault="00B90A59" w:rsidP="007E6DA6">
            <w:pPr>
              <w:jc w:val="center"/>
              <w:rPr>
                <w:bCs/>
                <w:color w:val="000000"/>
              </w:rPr>
            </w:pPr>
            <w:r w:rsidRPr="00E6674F">
              <w:rPr>
                <w:bCs/>
                <w:color w:val="000000"/>
              </w:rPr>
              <w:t> </w:t>
            </w:r>
          </w:p>
        </w:tc>
        <w:tc>
          <w:tcPr>
            <w:tcW w:w="1299" w:type="dxa"/>
            <w:tcBorders>
              <w:top w:val="nil"/>
              <w:left w:val="nil"/>
              <w:bottom w:val="single" w:sz="4" w:space="0" w:color="auto"/>
              <w:right w:val="single" w:sz="4" w:space="0" w:color="auto"/>
            </w:tcBorders>
            <w:shd w:val="clear" w:color="auto" w:fill="auto"/>
            <w:vAlign w:val="center"/>
            <w:hideMark/>
          </w:tcPr>
          <w:p w14:paraId="3ADF7EBA" w14:textId="77777777" w:rsidR="00B90A59" w:rsidRPr="00E6674F" w:rsidRDefault="00B90A59" w:rsidP="007E6DA6">
            <w:pPr>
              <w:jc w:val="center"/>
              <w:rPr>
                <w:bCs/>
                <w:color w:val="000000"/>
              </w:rPr>
            </w:pPr>
            <w:r w:rsidRPr="00E6674F">
              <w:rPr>
                <w:bCs/>
                <w:color w:val="000000"/>
              </w:rPr>
              <w:t>536 777,80</w:t>
            </w:r>
          </w:p>
        </w:tc>
      </w:tr>
    </w:tbl>
    <w:p w14:paraId="40DD854F" w14:textId="77777777" w:rsidR="00B90A59" w:rsidRPr="00E6674F" w:rsidRDefault="00B90A59" w:rsidP="00B90A59">
      <w:pPr>
        <w:tabs>
          <w:tab w:val="left" w:pos="1890"/>
        </w:tabs>
        <w:ind w:right="142" w:firstLine="709"/>
        <w:jc w:val="both"/>
        <w:rPr>
          <w:color w:val="000000"/>
        </w:rPr>
      </w:pPr>
    </w:p>
    <w:p w14:paraId="0D4FEB96" w14:textId="77777777" w:rsidR="00B90A59" w:rsidRPr="00E6674F" w:rsidRDefault="00B90A59" w:rsidP="00B90A59">
      <w:pPr>
        <w:tabs>
          <w:tab w:val="left" w:pos="1890"/>
        </w:tabs>
        <w:ind w:right="142" w:firstLine="709"/>
        <w:jc w:val="both"/>
        <w:rPr>
          <w:color w:val="000000"/>
        </w:rPr>
      </w:pPr>
      <w:r w:rsidRPr="00E6674F">
        <w:rPr>
          <w:color w:val="000000"/>
        </w:rPr>
        <w:t>Экспертами проанализированы представленные договоры и принимают расходы по данной статье на уровне предложений предприятия, в сумме 537 тыс. руб.</w:t>
      </w:r>
    </w:p>
    <w:p w14:paraId="4E0DA2B2" w14:textId="77777777" w:rsidR="00B90A59" w:rsidRPr="00E6674F" w:rsidRDefault="00B90A59" w:rsidP="00B90A59">
      <w:pPr>
        <w:ind w:firstLine="709"/>
        <w:jc w:val="both"/>
        <w:rPr>
          <w:color w:val="000000"/>
        </w:rPr>
      </w:pPr>
      <w:r w:rsidRPr="00E6674F">
        <w:rPr>
          <w:color w:val="000000"/>
        </w:rPr>
        <w:t xml:space="preserve">Расходы по аренде земельных участков на 2022-2030 гг. приняты на уровне 2021 года без увеличения и будут скорректированы в последующих периодах на основании представленных документов. </w:t>
      </w:r>
    </w:p>
    <w:p w14:paraId="7C277242" w14:textId="77777777" w:rsidR="00B90A59" w:rsidRPr="00E6674F" w:rsidRDefault="00B90A59" w:rsidP="00B90A59">
      <w:pPr>
        <w:ind w:firstLine="709"/>
        <w:jc w:val="both"/>
        <w:rPr>
          <w:color w:val="000000"/>
        </w:rPr>
      </w:pPr>
    </w:p>
    <w:p w14:paraId="105747E3" w14:textId="77777777" w:rsidR="00B90A59" w:rsidRPr="00E6674F" w:rsidRDefault="00B90A59" w:rsidP="00B90A59">
      <w:pPr>
        <w:pStyle w:val="20"/>
        <w:rPr>
          <w:color w:val="000000"/>
        </w:rPr>
      </w:pPr>
      <w:bookmarkStart w:id="56" w:name="_Toc79762984"/>
      <w:r w:rsidRPr="00E6674F">
        <w:rPr>
          <w:color w:val="000000"/>
        </w:rPr>
        <w:t>Амортизация основных средств и нематериальных активов</w:t>
      </w:r>
      <w:bookmarkEnd w:id="56"/>
    </w:p>
    <w:p w14:paraId="7F6D9751" w14:textId="77777777" w:rsidR="00B90A59" w:rsidRPr="00E6674F" w:rsidRDefault="00B90A59" w:rsidP="00B90A59">
      <w:pPr>
        <w:tabs>
          <w:tab w:val="left" w:pos="1890"/>
        </w:tabs>
        <w:ind w:firstLine="720"/>
        <w:jc w:val="both"/>
        <w:rPr>
          <w:color w:val="000000"/>
        </w:rPr>
      </w:pPr>
      <w:r w:rsidRPr="00E6674F">
        <w:rPr>
          <w:color w:val="000000"/>
        </w:rPr>
        <w:t xml:space="preserve">В соответствии с п. 73 Основ ценообразования, 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методическими указаниями с учетом остаточной стоимости основных средств и нематериальных активов по данным бухгалтерского учета регулируемой организации. </w:t>
      </w:r>
    </w:p>
    <w:p w14:paraId="2A53060C" w14:textId="77777777" w:rsidR="00B90A59" w:rsidRPr="00E6674F" w:rsidRDefault="00B90A59" w:rsidP="00B90A59">
      <w:pPr>
        <w:tabs>
          <w:tab w:val="left" w:pos="1890"/>
        </w:tabs>
        <w:ind w:firstLine="720"/>
        <w:jc w:val="both"/>
        <w:rPr>
          <w:color w:val="000000"/>
        </w:rPr>
      </w:pPr>
      <w:r w:rsidRPr="00E6674F">
        <w:rPr>
          <w:color w:val="000000"/>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4E1BCB82" w14:textId="77777777" w:rsidR="00B90A59" w:rsidRPr="00E6674F" w:rsidRDefault="00B90A59" w:rsidP="00B90A59">
      <w:pPr>
        <w:tabs>
          <w:tab w:val="left" w:pos="1890"/>
        </w:tabs>
        <w:ind w:firstLine="720"/>
        <w:jc w:val="both"/>
        <w:rPr>
          <w:color w:val="000000"/>
        </w:rPr>
      </w:pPr>
      <w:r w:rsidRPr="00E6674F">
        <w:rPr>
          <w:color w:val="000000"/>
        </w:rPr>
        <w:t>Предприятием заявлена амортизация имущества на 2021 год в сумме 528 тыс. руб., в том числе амортизация собственных основных средств и нематериальных активов ОАО «СКЭК» по счету 26.01 – 385 тыс. руб. и амортизация собственных основных средств и нематериальных активов ОАО «СКЭК» отдела энергоснабжения в г. Тайга, по счету 25.01 – 143 тыс. руб.</w:t>
      </w:r>
    </w:p>
    <w:p w14:paraId="1B5B0934" w14:textId="77777777" w:rsidR="00B90A59" w:rsidRPr="00E6674F" w:rsidRDefault="00B90A59" w:rsidP="00B90A59">
      <w:pPr>
        <w:tabs>
          <w:tab w:val="left" w:pos="1890"/>
        </w:tabs>
        <w:ind w:firstLine="720"/>
        <w:jc w:val="both"/>
        <w:rPr>
          <w:color w:val="000000"/>
        </w:rPr>
      </w:pPr>
      <w:r w:rsidRPr="00E6674F">
        <w:rPr>
          <w:color w:val="000000"/>
        </w:rPr>
        <w:t xml:space="preserve"> В обоснование заявленных затрат обществом представлены:</w:t>
      </w:r>
    </w:p>
    <w:p w14:paraId="0E7CD49A"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25.01 статья затрат «Амортизация», стр. 158, том 2;</w:t>
      </w:r>
    </w:p>
    <w:p w14:paraId="65F4E113" w14:textId="77777777" w:rsidR="00B90A59" w:rsidRPr="00E6674F" w:rsidRDefault="00B90A59" w:rsidP="00B90A59">
      <w:pPr>
        <w:tabs>
          <w:tab w:val="left" w:pos="1890"/>
        </w:tabs>
        <w:ind w:firstLine="720"/>
        <w:jc w:val="both"/>
        <w:rPr>
          <w:color w:val="000000"/>
        </w:rPr>
      </w:pPr>
      <w:r w:rsidRPr="00E6674F">
        <w:rPr>
          <w:color w:val="000000"/>
        </w:rPr>
        <w:t>- ведомость износа ОС за период с 01.01.2021 по 30.09.2021, стр. 159, том 2;</w:t>
      </w:r>
    </w:p>
    <w:p w14:paraId="7E6B7A87"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26.01 статья затрат «Амортизация», стр. 160, том 2;</w:t>
      </w:r>
    </w:p>
    <w:p w14:paraId="7C488B12" w14:textId="77777777" w:rsidR="00B90A59" w:rsidRPr="00E6674F" w:rsidRDefault="00B90A59" w:rsidP="00B90A59">
      <w:pPr>
        <w:tabs>
          <w:tab w:val="left" w:pos="1890"/>
        </w:tabs>
        <w:ind w:firstLine="720"/>
        <w:jc w:val="both"/>
        <w:rPr>
          <w:color w:val="000000"/>
        </w:rPr>
      </w:pPr>
      <w:r w:rsidRPr="00E6674F">
        <w:rPr>
          <w:color w:val="000000"/>
        </w:rPr>
        <w:t>- ведомость износа ОС за период с 01.01.2021 по 30.09.2021, стр. 163, том 2;</w:t>
      </w:r>
    </w:p>
    <w:p w14:paraId="060C1F76" w14:textId="77777777" w:rsidR="00B90A59" w:rsidRPr="00E6674F" w:rsidRDefault="00B90A59" w:rsidP="00B90A59">
      <w:pPr>
        <w:tabs>
          <w:tab w:val="left" w:pos="1890"/>
        </w:tabs>
        <w:ind w:firstLine="720"/>
        <w:jc w:val="both"/>
        <w:rPr>
          <w:color w:val="000000"/>
        </w:rPr>
      </w:pPr>
      <w:r w:rsidRPr="00E6674F">
        <w:rPr>
          <w:color w:val="000000"/>
        </w:rPr>
        <w:t>- карточки основных средств, стр. 165/1, том 2;</w:t>
      </w:r>
    </w:p>
    <w:p w14:paraId="1A1FB754" w14:textId="77777777" w:rsidR="00B90A59" w:rsidRPr="00E6674F" w:rsidRDefault="00B90A59" w:rsidP="00B90A59">
      <w:pPr>
        <w:tabs>
          <w:tab w:val="left" w:pos="1890"/>
        </w:tabs>
        <w:ind w:firstLine="720"/>
        <w:jc w:val="both"/>
        <w:rPr>
          <w:color w:val="000000"/>
        </w:rPr>
      </w:pPr>
      <w:r w:rsidRPr="00E6674F">
        <w:rPr>
          <w:color w:val="000000"/>
        </w:rPr>
        <w:t xml:space="preserve">- расчет амортизационных отчислений ОАО "СКЭК" по созданным объектам </w:t>
      </w:r>
      <w:proofErr w:type="spellStart"/>
      <w:r w:rsidRPr="00E6674F">
        <w:rPr>
          <w:color w:val="000000"/>
        </w:rPr>
        <w:t>Тайгинский</w:t>
      </w:r>
      <w:proofErr w:type="spellEnd"/>
      <w:r w:rsidRPr="00E6674F">
        <w:rPr>
          <w:color w:val="000000"/>
        </w:rPr>
        <w:t xml:space="preserve"> городской округ в рамках заключенного концессионного соглашения № 5/ТГО от 03.11.2021</w:t>
      </w:r>
      <w:r w:rsidRPr="00E6674F">
        <w:rPr>
          <w:color w:val="000000"/>
        </w:rPr>
        <w:tab/>
        <w:t>, стр. 166, том 2.</w:t>
      </w:r>
    </w:p>
    <w:p w14:paraId="4DC8D39A" w14:textId="77777777" w:rsidR="00B90A59" w:rsidRPr="00E6674F" w:rsidRDefault="00B90A59" w:rsidP="00B90A59">
      <w:pPr>
        <w:tabs>
          <w:tab w:val="left" w:pos="1890"/>
        </w:tabs>
        <w:ind w:firstLine="720"/>
        <w:jc w:val="both"/>
        <w:rPr>
          <w:color w:val="000000"/>
        </w:rPr>
      </w:pPr>
      <w:r w:rsidRPr="00E6674F">
        <w:rPr>
          <w:color w:val="000000"/>
        </w:rPr>
        <w:t>К основным средствам активы относятся при одновременном выполнении ряда условий, а именно:</w:t>
      </w:r>
    </w:p>
    <w:p w14:paraId="2C6A9CBA" w14:textId="77777777" w:rsidR="00B90A59" w:rsidRPr="00E6674F" w:rsidRDefault="00B90A59" w:rsidP="00B90A59">
      <w:pPr>
        <w:tabs>
          <w:tab w:val="left" w:pos="1890"/>
        </w:tabs>
        <w:ind w:firstLine="720"/>
        <w:jc w:val="both"/>
        <w:rPr>
          <w:color w:val="000000"/>
        </w:rPr>
      </w:pPr>
      <w:r w:rsidRPr="00E6674F">
        <w:rPr>
          <w:color w:val="000000"/>
        </w:rPr>
        <w:t>- использование в производственной деятельности или для управленческих нужд;</w:t>
      </w:r>
    </w:p>
    <w:p w14:paraId="110B66FC" w14:textId="77777777" w:rsidR="00B90A59" w:rsidRPr="00E6674F" w:rsidRDefault="00B90A59" w:rsidP="00B90A59">
      <w:pPr>
        <w:tabs>
          <w:tab w:val="left" w:pos="1890"/>
        </w:tabs>
        <w:ind w:firstLine="720"/>
        <w:jc w:val="both"/>
        <w:rPr>
          <w:color w:val="000000"/>
        </w:rPr>
      </w:pPr>
      <w:r w:rsidRPr="00E6674F">
        <w:rPr>
          <w:color w:val="000000"/>
        </w:rPr>
        <w:t>- использование более 12 месяцев;</w:t>
      </w:r>
    </w:p>
    <w:p w14:paraId="7D7A9C19" w14:textId="77777777" w:rsidR="00B90A59" w:rsidRPr="00E6674F" w:rsidRDefault="00B90A59" w:rsidP="00B90A59">
      <w:pPr>
        <w:tabs>
          <w:tab w:val="left" w:pos="1890"/>
        </w:tabs>
        <w:ind w:firstLine="720"/>
        <w:jc w:val="both"/>
        <w:rPr>
          <w:color w:val="000000"/>
        </w:rPr>
      </w:pPr>
      <w:r w:rsidRPr="00E6674F">
        <w:rPr>
          <w:color w:val="000000"/>
        </w:rPr>
        <w:t>- способность приносить доход;</w:t>
      </w:r>
    </w:p>
    <w:p w14:paraId="63C36104" w14:textId="77777777" w:rsidR="00B90A59" w:rsidRPr="00E6674F" w:rsidRDefault="00B90A59" w:rsidP="00B90A59">
      <w:pPr>
        <w:tabs>
          <w:tab w:val="left" w:pos="1890"/>
        </w:tabs>
        <w:ind w:firstLine="720"/>
        <w:jc w:val="both"/>
        <w:rPr>
          <w:color w:val="000000"/>
        </w:rPr>
      </w:pPr>
      <w:r w:rsidRPr="00E6674F">
        <w:rPr>
          <w:color w:val="000000"/>
        </w:rPr>
        <w:t>- если не планируется дальнейшая перепродажа.</w:t>
      </w:r>
    </w:p>
    <w:p w14:paraId="596DD30F" w14:textId="77777777" w:rsidR="00B90A59" w:rsidRPr="00E6674F" w:rsidRDefault="00B90A59" w:rsidP="00B90A59">
      <w:pPr>
        <w:tabs>
          <w:tab w:val="left" w:pos="1890"/>
        </w:tabs>
        <w:ind w:firstLine="720"/>
        <w:jc w:val="both"/>
        <w:rPr>
          <w:color w:val="000000"/>
        </w:rPr>
      </w:pPr>
      <w:r w:rsidRPr="00E6674F">
        <w:rPr>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6546C2E9" w14:textId="77777777" w:rsidR="00B90A59" w:rsidRPr="00E6674F" w:rsidRDefault="00B90A59" w:rsidP="00B90A59">
      <w:pPr>
        <w:tabs>
          <w:tab w:val="left" w:pos="1890"/>
        </w:tabs>
        <w:ind w:firstLine="720"/>
        <w:jc w:val="both"/>
        <w:rPr>
          <w:color w:val="000000"/>
        </w:rPr>
      </w:pPr>
      <w:r w:rsidRPr="00E6674F">
        <w:rPr>
          <w:color w:val="000000"/>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ведомость износа основных средств по счету 25.01 за период с 01.01.2021 </w:t>
      </w:r>
      <w:r w:rsidRPr="00E6674F">
        <w:rPr>
          <w:color w:val="000000"/>
        </w:rPr>
        <w:br/>
        <w:t xml:space="preserve">по 30.09.2021, ведомость износа основных средств ОАО «СКЭК» по счету 26.01 за период с 01.01.2021 по 30.09.2021. После проведенного анализа, экспертами скорректирован представленный предприятием расчет амортизационных начислений по счету 25.01 на максимальный срок полезного использования основных средств, отраженный в пункте 3.1 Приказа № 320 от 31.12.2020 «О внесении изменений в Учетную политику» (стр. 168-180 том 3). Затраты приняты в доле общехозяйственных - 3,055 % (пункт 3.5.3 Учетной политики) и общепроизводственных расходов – 69,4 % (пункт 3.5.31 Учетной политики), отраженных в приказе «О внесении изменений в учетную политику» от 31.12.2020 № 320 (стр. 168-180 том 3). Расходы по амортизации на 2021 год принимаются на экономически обоснованном уровне, в размере 522 тыс. руб. Расчет амортизационных начислений ОАО «СКЭК» на 2021 год представлен в таблице 19. </w:t>
      </w:r>
    </w:p>
    <w:p w14:paraId="66B04407" w14:textId="77777777" w:rsidR="00B90A59" w:rsidRPr="00E6674F" w:rsidRDefault="00B90A59" w:rsidP="00B90A59">
      <w:pPr>
        <w:tabs>
          <w:tab w:val="left" w:pos="1890"/>
        </w:tabs>
        <w:ind w:firstLine="720"/>
        <w:jc w:val="right"/>
        <w:rPr>
          <w:color w:val="000000"/>
        </w:rPr>
      </w:pPr>
      <w:r w:rsidRPr="00E6674F">
        <w:rPr>
          <w:color w:val="000000"/>
          <w:highlight w:val="yellow"/>
        </w:rPr>
        <w:br w:type="page"/>
      </w:r>
      <w:r w:rsidRPr="00E6674F">
        <w:rPr>
          <w:color w:val="000000"/>
        </w:rPr>
        <w:t>Таблица 19</w:t>
      </w:r>
    </w:p>
    <w:p w14:paraId="132EA327" w14:textId="77777777" w:rsidR="00B90A59" w:rsidRPr="00E6674F" w:rsidRDefault="00B90A59" w:rsidP="00B90A59">
      <w:pPr>
        <w:tabs>
          <w:tab w:val="left" w:pos="1890"/>
        </w:tabs>
        <w:ind w:firstLine="720"/>
        <w:jc w:val="center"/>
        <w:rPr>
          <w:color w:val="000000"/>
        </w:rPr>
      </w:pPr>
      <w:r w:rsidRPr="00E6674F">
        <w:rPr>
          <w:color w:val="000000"/>
        </w:rPr>
        <w:t>Расчет амортизационных начислений ОАО «СКЭК» на 2021 год</w:t>
      </w:r>
    </w:p>
    <w:tbl>
      <w:tblPr>
        <w:tblW w:w="98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2"/>
        <w:gridCol w:w="1126"/>
        <w:gridCol w:w="1539"/>
        <w:gridCol w:w="1594"/>
        <w:gridCol w:w="1594"/>
      </w:tblGrid>
      <w:tr w:rsidR="00B90A59" w:rsidRPr="00E6674F" w14:paraId="7CD3EE08" w14:textId="77777777" w:rsidTr="007E6DA6">
        <w:trPr>
          <w:trHeight w:val="449"/>
          <w:tblHeader/>
        </w:trPr>
        <w:tc>
          <w:tcPr>
            <w:tcW w:w="3992" w:type="dxa"/>
            <w:shd w:val="clear" w:color="auto" w:fill="auto"/>
            <w:vAlign w:val="center"/>
          </w:tcPr>
          <w:p w14:paraId="7F35C424" w14:textId="77777777" w:rsidR="00B90A59" w:rsidRPr="00E6674F" w:rsidRDefault="00B90A59" w:rsidP="007E6DA6">
            <w:pPr>
              <w:jc w:val="center"/>
              <w:rPr>
                <w:bCs/>
                <w:color w:val="000000"/>
              </w:rPr>
            </w:pPr>
            <w:r w:rsidRPr="00E6674F">
              <w:rPr>
                <w:bCs/>
                <w:color w:val="000000"/>
              </w:rPr>
              <w:t>Статья расходов</w:t>
            </w:r>
          </w:p>
        </w:tc>
        <w:tc>
          <w:tcPr>
            <w:tcW w:w="1126" w:type="dxa"/>
            <w:shd w:val="clear" w:color="auto" w:fill="auto"/>
            <w:noWrap/>
            <w:vAlign w:val="center"/>
          </w:tcPr>
          <w:p w14:paraId="4CB28307" w14:textId="77777777" w:rsidR="00B90A59" w:rsidRPr="00E6674F" w:rsidRDefault="00B90A59" w:rsidP="007E6DA6">
            <w:pPr>
              <w:jc w:val="center"/>
              <w:rPr>
                <w:bCs/>
                <w:color w:val="000000"/>
                <w:sz w:val="20"/>
                <w:szCs w:val="20"/>
              </w:rPr>
            </w:pPr>
            <w:r w:rsidRPr="00E6674F">
              <w:rPr>
                <w:bCs/>
                <w:color w:val="000000"/>
                <w:sz w:val="20"/>
                <w:szCs w:val="20"/>
              </w:rPr>
              <w:t>Ед. изм.</w:t>
            </w:r>
          </w:p>
        </w:tc>
        <w:tc>
          <w:tcPr>
            <w:tcW w:w="1539" w:type="dxa"/>
            <w:shd w:val="clear" w:color="auto" w:fill="auto"/>
            <w:noWrap/>
            <w:vAlign w:val="center"/>
          </w:tcPr>
          <w:p w14:paraId="77597762" w14:textId="77777777" w:rsidR="00B90A59" w:rsidRPr="00E6674F" w:rsidRDefault="00B90A59" w:rsidP="007E6DA6">
            <w:pPr>
              <w:ind w:left="-160" w:right="-108"/>
              <w:jc w:val="center"/>
              <w:rPr>
                <w:bCs/>
                <w:color w:val="000000"/>
                <w:sz w:val="20"/>
                <w:szCs w:val="20"/>
              </w:rPr>
            </w:pPr>
            <w:r w:rsidRPr="00E6674F">
              <w:rPr>
                <w:bCs/>
                <w:color w:val="000000"/>
                <w:sz w:val="20"/>
                <w:szCs w:val="20"/>
              </w:rPr>
              <w:t>Предложения ОАО "СКЭК" на 2021 г.</w:t>
            </w:r>
          </w:p>
        </w:tc>
        <w:tc>
          <w:tcPr>
            <w:tcW w:w="1594" w:type="dxa"/>
            <w:shd w:val="clear" w:color="auto" w:fill="auto"/>
            <w:noWrap/>
            <w:vAlign w:val="center"/>
          </w:tcPr>
          <w:p w14:paraId="3E45F49F" w14:textId="77777777" w:rsidR="00B90A59" w:rsidRPr="00E6674F" w:rsidRDefault="00B90A59" w:rsidP="007E6DA6">
            <w:pPr>
              <w:ind w:left="-160" w:right="-122"/>
              <w:jc w:val="center"/>
              <w:rPr>
                <w:bCs/>
                <w:color w:val="000000"/>
                <w:sz w:val="20"/>
                <w:szCs w:val="20"/>
              </w:rPr>
            </w:pPr>
            <w:r w:rsidRPr="00E6674F">
              <w:rPr>
                <w:bCs/>
                <w:color w:val="000000"/>
                <w:sz w:val="20"/>
                <w:szCs w:val="20"/>
              </w:rPr>
              <w:t xml:space="preserve">Предложения </w:t>
            </w:r>
            <w:r w:rsidRPr="00E6674F">
              <w:rPr>
                <w:bCs/>
                <w:color w:val="000000"/>
                <w:sz w:val="20"/>
                <w:szCs w:val="20"/>
              </w:rPr>
              <w:br/>
              <w:t xml:space="preserve">экспертов </w:t>
            </w:r>
            <w:r w:rsidRPr="00E6674F">
              <w:rPr>
                <w:bCs/>
                <w:color w:val="000000"/>
                <w:sz w:val="20"/>
                <w:szCs w:val="20"/>
              </w:rPr>
              <w:br/>
              <w:t>на 2021 г.</w:t>
            </w:r>
          </w:p>
        </w:tc>
        <w:tc>
          <w:tcPr>
            <w:tcW w:w="1594" w:type="dxa"/>
            <w:shd w:val="clear" w:color="auto" w:fill="auto"/>
            <w:noWrap/>
            <w:vAlign w:val="center"/>
          </w:tcPr>
          <w:p w14:paraId="1CC641B8" w14:textId="77777777" w:rsidR="00B90A59" w:rsidRPr="00E6674F" w:rsidRDefault="00B90A59" w:rsidP="007E6DA6">
            <w:pPr>
              <w:ind w:left="-160" w:right="-60"/>
              <w:jc w:val="center"/>
              <w:rPr>
                <w:bCs/>
                <w:color w:val="000000"/>
                <w:sz w:val="20"/>
                <w:szCs w:val="20"/>
              </w:rPr>
            </w:pPr>
            <w:proofErr w:type="spellStart"/>
            <w:r w:rsidRPr="00E6674F">
              <w:rPr>
                <w:bCs/>
                <w:color w:val="000000"/>
                <w:sz w:val="20"/>
                <w:szCs w:val="20"/>
              </w:rPr>
              <w:t>Корр</w:t>
            </w:r>
            <w:proofErr w:type="spellEnd"/>
            <w:r w:rsidRPr="00E6674F">
              <w:rPr>
                <w:bCs/>
                <w:color w:val="000000"/>
                <w:sz w:val="20"/>
                <w:szCs w:val="20"/>
              </w:rPr>
              <w:t>-ка к предложению предприятия на 2021 год</w:t>
            </w:r>
          </w:p>
        </w:tc>
      </w:tr>
      <w:tr w:rsidR="00B90A59" w:rsidRPr="00E6674F" w14:paraId="3E0908B6" w14:textId="77777777" w:rsidTr="007E6DA6">
        <w:trPr>
          <w:trHeight w:val="449"/>
        </w:trPr>
        <w:tc>
          <w:tcPr>
            <w:tcW w:w="3992" w:type="dxa"/>
            <w:shd w:val="clear" w:color="auto" w:fill="auto"/>
            <w:vAlign w:val="center"/>
            <w:hideMark/>
          </w:tcPr>
          <w:p w14:paraId="695F9FF7" w14:textId="77777777" w:rsidR="00B90A59" w:rsidRPr="00E6674F" w:rsidRDefault="00B90A59" w:rsidP="007E6DA6">
            <w:pPr>
              <w:rPr>
                <w:bCs/>
                <w:color w:val="000000"/>
              </w:rPr>
            </w:pPr>
            <w:r w:rsidRPr="00E6674F">
              <w:rPr>
                <w:bCs/>
                <w:color w:val="000000"/>
              </w:rPr>
              <w:t>Амортизация собственного имущества ОАО «СКЭК»</w:t>
            </w:r>
          </w:p>
        </w:tc>
        <w:tc>
          <w:tcPr>
            <w:tcW w:w="1126" w:type="dxa"/>
            <w:shd w:val="clear" w:color="auto" w:fill="auto"/>
            <w:noWrap/>
            <w:vAlign w:val="center"/>
            <w:hideMark/>
          </w:tcPr>
          <w:p w14:paraId="1488B8B3" w14:textId="77777777" w:rsidR="00B90A59" w:rsidRPr="00E6674F" w:rsidRDefault="00B90A59" w:rsidP="007E6DA6">
            <w:pPr>
              <w:jc w:val="center"/>
              <w:rPr>
                <w:bCs/>
                <w:color w:val="000000"/>
              </w:rPr>
            </w:pPr>
            <w:proofErr w:type="spellStart"/>
            <w:r w:rsidRPr="00E6674F">
              <w:rPr>
                <w:bCs/>
                <w:color w:val="000000"/>
              </w:rPr>
              <w:t>тыс.руб</w:t>
            </w:r>
            <w:proofErr w:type="spellEnd"/>
            <w:r w:rsidRPr="00E6674F">
              <w:rPr>
                <w:bCs/>
                <w:color w:val="000000"/>
              </w:rPr>
              <w:t>.</w:t>
            </w:r>
          </w:p>
        </w:tc>
        <w:tc>
          <w:tcPr>
            <w:tcW w:w="1539" w:type="dxa"/>
            <w:shd w:val="clear" w:color="auto" w:fill="auto"/>
            <w:noWrap/>
            <w:vAlign w:val="center"/>
            <w:hideMark/>
          </w:tcPr>
          <w:p w14:paraId="5C226911" w14:textId="77777777" w:rsidR="00B90A59" w:rsidRPr="00E6674F" w:rsidRDefault="00B90A59" w:rsidP="007E6DA6">
            <w:pPr>
              <w:jc w:val="center"/>
              <w:rPr>
                <w:bCs/>
                <w:color w:val="000000"/>
              </w:rPr>
            </w:pPr>
            <w:r w:rsidRPr="00E6674F">
              <w:rPr>
                <w:bCs/>
                <w:color w:val="000000"/>
              </w:rPr>
              <w:t>528</w:t>
            </w:r>
          </w:p>
        </w:tc>
        <w:tc>
          <w:tcPr>
            <w:tcW w:w="1594" w:type="dxa"/>
            <w:shd w:val="clear" w:color="auto" w:fill="auto"/>
            <w:noWrap/>
            <w:vAlign w:val="center"/>
            <w:hideMark/>
          </w:tcPr>
          <w:p w14:paraId="2F259A4D" w14:textId="77777777" w:rsidR="00B90A59" w:rsidRPr="00E6674F" w:rsidRDefault="00B90A59" w:rsidP="007E6DA6">
            <w:pPr>
              <w:jc w:val="center"/>
              <w:rPr>
                <w:bCs/>
                <w:color w:val="000000"/>
              </w:rPr>
            </w:pPr>
            <w:r w:rsidRPr="00E6674F">
              <w:rPr>
                <w:bCs/>
                <w:color w:val="000000"/>
              </w:rPr>
              <w:t>522</w:t>
            </w:r>
          </w:p>
        </w:tc>
        <w:tc>
          <w:tcPr>
            <w:tcW w:w="1594" w:type="dxa"/>
            <w:shd w:val="clear" w:color="auto" w:fill="auto"/>
            <w:noWrap/>
            <w:vAlign w:val="center"/>
            <w:hideMark/>
          </w:tcPr>
          <w:p w14:paraId="509D4FBE" w14:textId="77777777" w:rsidR="00B90A59" w:rsidRPr="00E6674F" w:rsidRDefault="00B90A59" w:rsidP="007E6DA6">
            <w:pPr>
              <w:jc w:val="center"/>
              <w:rPr>
                <w:bCs/>
                <w:color w:val="000000"/>
              </w:rPr>
            </w:pPr>
            <w:r w:rsidRPr="00E6674F">
              <w:rPr>
                <w:bCs/>
                <w:color w:val="000000"/>
              </w:rPr>
              <w:t>-6</w:t>
            </w:r>
          </w:p>
        </w:tc>
      </w:tr>
      <w:tr w:rsidR="00B90A59" w:rsidRPr="00E6674F" w14:paraId="7FAA00E5" w14:textId="77777777" w:rsidTr="007E6DA6">
        <w:trPr>
          <w:trHeight w:val="449"/>
        </w:trPr>
        <w:tc>
          <w:tcPr>
            <w:tcW w:w="3992" w:type="dxa"/>
            <w:shd w:val="clear" w:color="auto" w:fill="auto"/>
            <w:vAlign w:val="center"/>
            <w:hideMark/>
          </w:tcPr>
          <w:p w14:paraId="7B9FFC0A" w14:textId="77777777" w:rsidR="00B90A59" w:rsidRPr="00E6674F" w:rsidRDefault="00B90A59" w:rsidP="007E6DA6">
            <w:pPr>
              <w:rPr>
                <w:i/>
                <w:iCs/>
                <w:color w:val="000000"/>
              </w:rPr>
            </w:pPr>
            <w:r w:rsidRPr="00E6674F">
              <w:rPr>
                <w:i/>
                <w:iCs/>
                <w:color w:val="000000"/>
              </w:rPr>
              <w:t xml:space="preserve">  - амортизация собственного имущества (сч.26)</w:t>
            </w:r>
          </w:p>
        </w:tc>
        <w:tc>
          <w:tcPr>
            <w:tcW w:w="1126" w:type="dxa"/>
            <w:shd w:val="clear" w:color="auto" w:fill="auto"/>
            <w:noWrap/>
            <w:vAlign w:val="center"/>
            <w:hideMark/>
          </w:tcPr>
          <w:p w14:paraId="4395083D" w14:textId="77777777" w:rsidR="00B90A59" w:rsidRPr="00E6674F" w:rsidRDefault="00B90A59" w:rsidP="007E6DA6">
            <w:pPr>
              <w:jc w:val="center"/>
              <w:rPr>
                <w:i/>
                <w:iCs/>
                <w:color w:val="000000"/>
              </w:rPr>
            </w:pPr>
            <w:proofErr w:type="spellStart"/>
            <w:r w:rsidRPr="00E6674F">
              <w:rPr>
                <w:i/>
                <w:iCs/>
                <w:color w:val="000000"/>
              </w:rPr>
              <w:t>тыс.руб</w:t>
            </w:r>
            <w:proofErr w:type="spellEnd"/>
            <w:r w:rsidRPr="00E6674F">
              <w:rPr>
                <w:i/>
                <w:iCs/>
                <w:color w:val="000000"/>
              </w:rPr>
              <w:t>.</w:t>
            </w:r>
          </w:p>
        </w:tc>
        <w:tc>
          <w:tcPr>
            <w:tcW w:w="1539" w:type="dxa"/>
            <w:shd w:val="clear" w:color="auto" w:fill="auto"/>
            <w:noWrap/>
            <w:vAlign w:val="center"/>
            <w:hideMark/>
          </w:tcPr>
          <w:p w14:paraId="4769E8B2" w14:textId="77777777" w:rsidR="00B90A59" w:rsidRPr="00E6674F" w:rsidRDefault="00B90A59" w:rsidP="007E6DA6">
            <w:pPr>
              <w:jc w:val="center"/>
              <w:rPr>
                <w:i/>
                <w:color w:val="000000"/>
              </w:rPr>
            </w:pPr>
            <w:r w:rsidRPr="00E6674F">
              <w:rPr>
                <w:i/>
                <w:color w:val="000000"/>
              </w:rPr>
              <w:t>143</w:t>
            </w:r>
          </w:p>
        </w:tc>
        <w:tc>
          <w:tcPr>
            <w:tcW w:w="1594" w:type="dxa"/>
            <w:shd w:val="clear" w:color="auto" w:fill="auto"/>
            <w:noWrap/>
            <w:vAlign w:val="center"/>
            <w:hideMark/>
          </w:tcPr>
          <w:p w14:paraId="4510DB04" w14:textId="77777777" w:rsidR="00B90A59" w:rsidRPr="00E6674F" w:rsidRDefault="00B90A59" w:rsidP="007E6DA6">
            <w:pPr>
              <w:jc w:val="center"/>
              <w:rPr>
                <w:i/>
                <w:color w:val="000000"/>
              </w:rPr>
            </w:pPr>
            <w:r w:rsidRPr="00E6674F">
              <w:rPr>
                <w:i/>
                <w:color w:val="000000"/>
              </w:rPr>
              <w:t>137</w:t>
            </w:r>
          </w:p>
        </w:tc>
        <w:tc>
          <w:tcPr>
            <w:tcW w:w="1594" w:type="dxa"/>
            <w:shd w:val="clear" w:color="auto" w:fill="auto"/>
            <w:noWrap/>
            <w:vAlign w:val="center"/>
            <w:hideMark/>
          </w:tcPr>
          <w:p w14:paraId="32AF06F0" w14:textId="77777777" w:rsidR="00B90A59" w:rsidRPr="00E6674F" w:rsidRDefault="00B90A59" w:rsidP="007E6DA6">
            <w:pPr>
              <w:jc w:val="center"/>
              <w:rPr>
                <w:i/>
                <w:color w:val="000000"/>
              </w:rPr>
            </w:pPr>
            <w:r w:rsidRPr="00E6674F">
              <w:rPr>
                <w:i/>
                <w:color w:val="000000"/>
              </w:rPr>
              <w:t>-6</w:t>
            </w:r>
          </w:p>
        </w:tc>
      </w:tr>
      <w:tr w:rsidR="00B90A59" w:rsidRPr="00E6674F" w14:paraId="60F01B07" w14:textId="77777777" w:rsidTr="007E6DA6">
        <w:trPr>
          <w:trHeight w:val="449"/>
        </w:trPr>
        <w:tc>
          <w:tcPr>
            <w:tcW w:w="3992" w:type="dxa"/>
            <w:shd w:val="clear" w:color="auto" w:fill="auto"/>
            <w:vAlign w:val="center"/>
            <w:hideMark/>
          </w:tcPr>
          <w:p w14:paraId="37F15DFC" w14:textId="77777777" w:rsidR="00B90A59" w:rsidRPr="00E6674F" w:rsidRDefault="00B90A59" w:rsidP="007E6DA6">
            <w:pPr>
              <w:rPr>
                <w:i/>
                <w:iCs/>
                <w:color w:val="000000"/>
              </w:rPr>
            </w:pPr>
            <w:r w:rsidRPr="00E6674F">
              <w:rPr>
                <w:i/>
                <w:iCs/>
                <w:color w:val="000000"/>
              </w:rPr>
              <w:t xml:space="preserve">  - амортизация собственного имущества (сч.25)</w:t>
            </w:r>
          </w:p>
        </w:tc>
        <w:tc>
          <w:tcPr>
            <w:tcW w:w="1126" w:type="dxa"/>
            <w:shd w:val="clear" w:color="auto" w:fill="auto"/>
            <w:noWrap/>
            <w:vAlign w:val="center"/>
            <w:hideMark/>
          </w:tcPr>
          <w:p w14:paraId="41AF4BB6" w14:textId="77777777" w:rsidR="00B90A59" w:rsidRPr="00E6674F" w:rsidRDefault="00B90A59" w:rsidP="007E6DA6">
            <w:pPr>
              <w:jc w:val="center"/>
              <w:rPr>
                <w:i/>
                <w:iCs/>
                <w:color w:val="000000"/>
              </w:rPr>
            </w:pPr>
            <w:proofErr w:type="spellStart"/>
            <w:r w:rsidRPr="00E6674F">
              <w:rPr>
                <w:i/>
                <w:iCs/>
                <w:color w:val="000000"/>
              </w:rPr>
              <w:t>тыс.руб</w:t>
            </w:r>
            <w:proofErr w:type="spellEnd"/>
            <w:r w:rsidRPr="00E6674F">
              <w:rPr>
                <w:i/>
                <w:iCs/>
                <w:color w:val="000000"/>
              </w:rPr>
              <w:t>.</w:t>
            </w:r>
          </w:p>
        </w:tc>
        <w:tc>
          <w:tcPr>
            <w:tcW w:w="1539" w:type="dxa"/>
            <w:shd w:val="clear" w:color="auto" w:fill="auto"/>
            <w:noWrap/>
            <w:vAlign w:val="center"/>
            <w:hideMark/>
          </w:tcPr>
          <w:p w14:paraId="7CF863AC" w14:textId="77777777" w:rsidR="00B90A59" w:rsidRPr="00E6674F" w:rsidRDefault="00B90A59" w:rsidP="007E6DA6">
            <w:pPr>
              <w:jc w:val="center"/>
              <w:rPr>
                <w:i/>
                <w:color w:val="000000"/>
              </w:rPr>
            </w:pPr>
            <w:r w:rsidRPr="00E6674F">
              <w:rPr>
                <w:i/>
                <w:color w:val="000000"/>
              </w:rPr>
              <w:t>385</w:t>
            </w:r>
          </w:p>
        </w:tc>
        <w:tc>
          <w:tcPr>
            <w:tcW w:w="1594" w:type="dxa"/>
            <w:shd w:val="clear" w:color="auto" w:fill="auto"/>
            <w:noWrap/>
            <w:vAlign w:val="center"/>
            <w:hideMark/>
          </w:tcPr>
          <w:p w14:paraId="6014C687" w14:textId="77777777" w:rsidR="00B90A59" w:rsidRPr="00E6674F" w:rsidRDefault="00B90A59" w:rsidP="007E6DA6">
            <w:pPr>
              <w:jc w:val="center"/>
              <w:rPr>
                <w:i/>
                <w:color w:val="000000"/>
              </w:rPr>
            </w:pPr>
            <w:r w:rsidRPr="00E6674F">
              <w:rPr>
                <w:i/>
                <w:color w:val="000000"/>
              </w:rPr>
              <w:t>385</w:t>
            </w:r>
          </w:p>
        </w:tc>
        <w:tc>
          <w:tcPr>
            <w:tcW w:w="1594" w:type="dxa"/>
            <w:shd w:val="clear" w:color="auto" w:fill="auto"/>
            <w:noWrap/>
            <w:vAlign w:val="center"/>
            <w:hideMark/>
          </w:tcPr>
          <w:p w14:paraId="18110B6D" w14:textId="77777777" w:rsidR="00B90A59" w:rsidRPr="00E6674F" w:rsidRDefault="00B90A59" w:rsidP="007E6DA6">
            <w:pPr>
              <w:jc w:val="center"/>
              <w:rPr>
                <w:i/>
                <w:color w:val="000000"/>
              </w:rPr>
            </w:pPr>
            <w:r w:rsidRPr="00E6674F">
              <w:rPr>
                <w:i/>
                <w:color w:val="000000"/>
              </w:rPr>
              <w:t>0</w:t>
            </w:r>
          </w:p>
        </w:tc>
      </w:tr>
    </w:tbl>
    <w:p w14:paraId="7649D1DA" w14:textId="77777777" w:rsidR="00B90A59" w:rsidRPr="00E6674F" w:rsidRDefault="00B90A59" w:rsidP="00B90A59">
      <w:pPr>
        <w:tabs>
          <w:tab w:val="left" w:pos="1890"/>
        </w:tabs>
        <w:ind w:firstLine="720"/>
        <w:jc w:val="both"/>
        <w:rPr>
          <w:color w:val="000000"/>
        </w:rPr>
      </w:pPr>
    </w:p>
    <w:p w14:paraId="09049122" w14:textId="77777777" w:rsidR="00B90A59" w:rsidRPr="00E6674F" w:rsidRDefault="00B90A59" w:rsidP="00B90A59">
      <w:pPr>
        <w:tabs>
          <w:tab w:val="left" w:pos="1890"/>
        </w:tabs>
        <w:ind w:firstLine="720"/>
        <w:jc w:val="both"/>
        <w:rPr>
          <w:color w:val="000000"/>
        </w:rPr>
      </w:pPr>
      <w:r w:rsidRPr="00E6674F">
        <w:rPr>
          <w:color w:val="000000"/>
        </w:rPr>
        <w:t xml:space="preserve">На 2022 год предприятием заявлена амортизация имущества в сумме 1 556 тыс. руб., в том числе амортизация собственных основных средств и нематериальных активов ОАО «СКЭК» по счету 26.01 – 376 тыс. руб., амортизация собственных основных средств и нематериальных активов ОАО «СКЭК» отдела энергоснабжения в г. Тайга, по счету 25.01 – 143 тыс. руб. и амортизация имущества, созданного по концессионному соглашению – 1 037 тыс. руб. </w:t>
      </w:r>
    </w:p>
    <w:p w14:paraId="0F407F6D" w14:textId="77777777" w:rsidR="00B90A59" w:rsidRPr="00B90A59" w:rsidRDefault="00B90A59" w:rsidP="00B90A59">
      <w:pPr>
        <w:tabs>
          <w:tab w:val="left" w:pos="1890"/>
        </w:tabs>
        <w:ind w:firstLine="720"/>
        <w:jc w:val="both"/>
        <w:rPr>
          <w:color w:val="000000"/>
        </w:rPr>
      </w:pPr>
      <w:r w:rsidRPr="00E6674F">
        <w:rPr>
          <w:color w:val="000000"/>
        </w:rPr>
        <w:t>После проведенного анализа, с учетом окончания срока амортизации части имущества</w:t>
      </w:r>
      <w:r w:rsidRPr="00972CA0">
        <w:rPr>
          <w:color w:val="000000"/>
        </w:rPr>
        <w:t xml:space="preserve"> </w:t>
      </w:r>
      <w:r w:rsidRPr="00E6674F">
        <w:rPr>
          <w:color w:val="000000"/>
        </w:rPr>
        <w:t xml:space="preserve">ОАО «СКЭК» в течении 2022 года, доли общехозяйственных и общепроизводственных расходов, отраженных в </w:t>
      </w:r>
      <w:r w:rsidRPr="00B90A59">
        <w:rPr>
          <w:color w:val="000000"/>
        </w:rPr>
        <w:t>приказе «О внесении изменений в учетную политику» от 31.12.2020 № 320 (стр. 168-180 том 3), расходы принимаются на экономически обоснованном уровне, в размере 456 тыс. руб., в том числе по счету 26.01 – 319 тыс. руб., по счету 25.01 – 137 тыс. руб.</w:t>
      </w:r>
    </w:p>
    <w:p w14:paraId="3865234F" w14:textId="77777777" w:rsidR="00B90A59" w:rsidRPr="00B90A59" w:rsidRDefault="00B90A59" w:rsidP="00B90A59">
      <w:pPr>
        <w:tabs>
          <w:tab w:val="left" w:pos="1890"/>
        </w:tabs>
        <w:ind w:firstLine="720"/>
        <w:jc w:val="both"/>
        <w:rPr>
          <w:color w:val="000000"/>
        </w:rPr>
      </w:pPr>
      <w:r w:rsidRPr="00B90A59">
        <w:rPr>
          <w:color w:val="000000"/>
        </w:rPr>
        <w:t>Расходы по амортизации собственного имущества ОАО «СКЭК» по счету 25.01 и счету 26.01 на 2023-2030 гг. приняты с учетом выбытия основных средств в последующих периодах регулирования и представлены в таблице 20.</w:t>
      </w:r>
    </w:p>
    <w:p w14:paraId="1B0855B5" w14:textId="77777777" w:rsidR="00B90A59" w:rsidRPr="00B90A59" w:rsidRDefault="00B90A59" w:rsidP="00B90A59">
      <w:pPr>
        <w:tabs>
          <w:tab w:val="left" w:pos="1890"/>
        </w:tabs>
        <w:ind w:firstLine="720"/>
        <w:jc w:val="right"/>
        <w:rPr>
          <w:color w:val="000000"/>
        </w:rPr>
      </w:pPr>
      <w:r w:rsidRPr="00B90A59">
        <w:rPr>
          <w:color w:val="000000"/>
        </w:rPr>
        <w:t>Таблица 20</w:t>
      </w:r>
    </w:p>
    <w:p w14:paraId="29CCC996" w14:textId="77777777" w:rsidR="00B90A59" w:rsidRPr="00E6674F" w:rsidRDefault="00B90A59" w:rsidP="00B90A59">
      <w:pPr>
        <w:tabs>
          <w:tab w:val="left" w:pos="1890"/>
        </w:tabs>
        <w:ind w:firstLine="720"/>
        <w:jc w:val="center"/>
        <w:rPr>
          <w:color w:val="000000"/>
        </w:rPr>
      </w:pPr>
      <w:r w:rsidRPr="00B90A59">
        <w:rPr>
          <w:color w:val="000000"/>
        </w:rPr>
        <w:t>Расчет амортизационных начислений ОАО «СКЭК» на 2022 год</w:t>
      </w:r>
    </w:p>
    <w:tbl>
      <w:tblPr>
        <w:tblW w:w="100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658"/>
        <w:gridCol w:w="807"/>
        <w:gridCol w:w="807"/>
        <w:gridCol w:w="807"/>
        <w:gridCol w:w="806"/>
        <w:gridCol w:w="807"/>
        <w:gridCol w:w="807"/>
        <w:gridCol w:w="809"/>
        <w:gridCol w:w="811"/>
      </w:tblGrid>
      <w:tr w:rsidR="00B90A59" w:rsidRPr="00E6674F" w14:paraId="3320070A" w14:textId="77777777" w:rsidTr="007E6DA6">
        <w:trPr>
          <w:trHeight w:val="196"/>
        </w:trPr>
        <w:tc>
          <w:tcPr>
            <w:tcW w:w="2896" w:type="dxa"/>
            <w:shd w:val="clear" w:color="auto" w:fill="auto"/>
            <w:vAlign w:val="center"/>
          </w:tcPr>
          <w:p w14:paraId="305E4840" w14:textId="77777777" w:rsidR="00B90A59" w:rsidRPr="00E6674F" w:rsidRDefault="00B90A59" w:rsidP="007E6DA6">
            <w:pPr>
              <w:jc w:val="center"/>
              <w:rPr>
                <w:bCs/>
                <w:color w:val="000000"/>
              </w:rPr>
            </w:pPr>
            <w:r w:rsidRPr="00E6674F">
              <w:rPr>
                <w:bCs/>
                <w:color w:val="000000"/>
              </w:rPr>
              <w:t>Статья расходов</w:t>
            </w:r>
          </w:p>
        </w:tc>
        <w:tc>
          <w:tcPr>
            <w:tcW w:w="658" w:type="dxa"/>
            <w:shd w:val="clear" w:color="auto" w:fill="auto"/>
            <w:noWrap/>
            <w:vAlign w:val="center"/>
          </w:tcPr>
          <w:p w14:paraId="2C06810A" w14:textId="77777777" w:rsidR="00B90A59" w:rsidRPr="00E6674F" w:rsidRDefault="00B90A59" w:rsidP="007E6DA6">
            <w:pPr>
              <w:ind w:left="-176" w:right="-196"/>
              <w:jc w:val="center"/>
              <w:rPr>
                <w:bCs/>
                <w:color w:val="000000"/>
                <w:sz w:val="16"/>
                <w:szCs w:val="16"/>
              </w:rPr>
            </w:pPr>
            <w:r w:rsidRPr="00E6674F">
              <w:rPr>
                <w:bCs/>
                <w:color w:val="000000"/>
                <w:sz w:val="16"/>
                <w:szCs w:val="16"/>
              </w:rPr>
              <w:t>Ед. изм.</w:t>
            </w:r>
          </w:p>
        </w:tc>
        <w:tc>
          <w:tcPr>
            <w:tcW w:w="807" w:type="dxa"/>
            <w:shd w:val="clear" w:color="auto" w:fill="auto"/>
            <w:noWrap/>
            <w:vAlign w:val="center"/>
          </w:tcPr>
          <w:p w14:paraId="1091228B" w14:textId="77777777" w:rsidR="00B90A59" w:rsidRPr="00E6674F" w:rsidRDefault="00B90A59" w:rsidP="007E6DA6">
            <w:pPr>
              <w:ind w:left="-160" w:right="-122"/>
              <w:jc w:val="center"/>
              <w:rPr>
                <w:bCs/>
                <w:color w:val="000000"/>
                <w:sz w:val="20"/>
                <w:szCs w:val="20"/>
              </w:rPr>
            </w:pPr>
            <w:r w:rsidRPr="00E6674F">
              <w:rPr>
                <w:bCs/>
                <w:color w:val="000000"/>
                <w:sz w:val="20"/>
                <w:szCs w:val="20"/>
              </w:rPr>
              <w:t>2023г</w:t>
            </w:r>
          </w:p>
        </w:tc>
        <w:tc>
          <w:tcPr>
            <w:tcW w:w="807" w:type="dxa"/>
            <w:shd w:val="clear" w:color="auto" w:fill="auto"/>
            <w:noWrap/>
            <w:vAlign w:val="center"/>
          </w:tcPr>
          <w:p w14:paraId="2AE6F408" w14:textId="77777777" w:rsidR="00B90A59" w:rsidRPr="00E6674F" w:rsidRDefault="00B90A59" w:rsidP="007E6DA6">
            <w:pPr>
              <w:ind w:left="-160" w:right="-60"/>
              <w:jc w:val="center"/>
              <w:rPr>
                <w:bCs/>
                <w:color w:val="000000"/>
                <w:sz w:val="20"/>
                <w:szCs w:val="20"/>
              </w:rPr>
            </w:pPr>
            <w:r w:rsidRPr="00E6674F">
              <w:rPr>
                <w:bCs/>
                <w:color w:val="000000"/>
                <w:sz w:val="20"/>
                <w:szCs w:val="20"/>
              </w:rPr>
              <w:t>2024г</w:t>
            </w:r>
          </w:p>
        </w:tc>
        <w:tc>
          <w:tcPr>
            <w:tcW w:w="807" w:type="dxa"/>
            <w:vAlign w:val="center"/>
          </w:tcPr>
          <w:p w14:paraId="792C9FF5" w14:textId="77777777" w:rsidR="00B90A59" w:rsidRPr="00E6674F" w:rsidRDefault="00B90A59" w:rsidP="007E6DA6">
            <w:pPr>
              <w:ind w:left="-160" w:right="-60"/>
              <w:jc w:val="center"/>
              <w:rPr>
                <w:bCs/>
                <w:color w:val="000000"/>
                <w:sz w:val="20"/>
                <w:szCs w:val="20"/>
              </w:rPr>
            </w:pPr>
            <w:r w:rsidRPr="00E6674F">
              <w:rPr>
                <w:bCs/>
                <w:color w:val="000000"/>
                <w:sz w:val="20"/>
                <w:szCs w:val="20"/>
              </w:rPr>
              <w:t>2025г</w:t>
            </w:r>
          </w:p>
        </w:tc>
        <w:tc>
          <w:tcPr>
            <w:tcW w:w="806" w:type="dxa"/>
            <w:vAlign w:val="center"/>
          </w:tcPr>
          <w:p w14:paraId="40017E07" w14:textId="77777777" w:rsidR="00B90A59" w:rsidRPr="00E6674F" w:rsidRDefault="00B90A59" w:rsidP="007E6DA6">
            <w:pPr>
              <w:ind w:left="-160" w:right="-60"/>
              <w:jc w:val="center"/>
              <w:rPr>
                <w:bCs/>
                <w:color w:val="000000"/>
                <w:sz w:val="20"/>
                <w:szCs w:val="20"/>
              </w:rPr>
            </w:pPr>
            <w:r w:rsidRPr="00E6674F">
              <w:rPr>
                <w:bCs/>
                <w:color w:val="000000"/>
                <w:sz w:val="20"/>
                <w:szCs w:val="20"/>
              </w:rPr>
              <w:t>2026г</w:t>
            </w:r>
          </w:p>
        </w:tc>
        <w:tc>
          <w:tcPr>
            <w:tcW w:w="807" w:type="dxa"/>
            <w:vAlign w:val="center"/>
          </w:tcPr>
          <w:p w14:paraId="144CAE7C" w14:textId="77777777" w:rsidR="00B90A59" w:rsidRPr="00E6674F" w:rsidRDefault="00B90A59" w:rsidP="007E6DA6">
            <w:pPr>
              <w:ind w:left="-160" w:right="-60"/>
              <w:jc w:val="center"/>
              <w:rPr>
                <w:bCs/>
                <w:color w:val="000000"/>
                <w:sz w:val="20"/>
                <w:szCs w:val="20"/>
              </w:rPr>
            </w:pPr>
            <w:r w:rsidRPr="00E6674F">
              <w:rPr>
                <w:bCs/>
                <w:color w:val="000000"/>
                <w:sz w:val="20"/>
                <w:szCs w:val="20"/>
              </w:rPr>
              <w:t>2027г</w:t>
            </w:r>
          </w:p>
        </w:tc>
        <w:tc>
          <w:tcPr>
            <w:tcW w:w="807" w:type="dxa"/>
            <w:vAlign w:val="center"/>
          </w:tcPr>
          <w:p w14:paraId="5CCE79A7" w14:textId="77777777" w:rsidR="00B90A59" w:rsidRPr="00E6674F" w:rsidRDefault="00B90A59" w:rsidP="007E6DA6">
            <w:pPr>
              <w:ind w:left="-160" w:right="-60"/>
              <w:jc w:val="center"/>
              <w:rPr>
                <w:bCs/>
                <w:color w:val="000000"/>
                <w:sz w:val="20"/>
                <w:szCs w:val="20"/>
              </w:rPr>
            </w:pPr>
            <w:r w:rsidRPr="00E6674F">
              <w:rPr>
                <w:bCs/>
                <w:color w:val="000000"/>
                <w:sz w:val="20"/>
                <w:szCs w:val="20"/>
              </w:rPr>
              <w:t>2028г</w:t>
            </w:r>
          </w:p>
        </w:tc>
        <w:tc>
          <w:tcPr>
            <w:tcW w:w="809" w:type="dxa"/>
            <w:vAlign w:val="center"/>
          </w:tcPr>
          <w:p w14:paraId="781DD4C1" w14:textId="77777777" w:rsidR="00B90A59" w:rsidRPr="00E6674F" w:rsidRDefault="00B90A59" w:rsidP="007E6DA6">
            <w:pPr>
              <w:ind w:left="-160" w:right="-60"/>
              <w:jc w:val="center"/>
              <w:rPr>
                <w:bCs/>
                <w:color w:val="000000"/>
                <w:sz w:val="20"/>
                <w:szCs w:val="20"/>
              </w:rPr>
            </w:pPr>
            <w:r w:rsidRPr="00E6674F">
              <w:rPr>
                <w:bCs/>
                <w:color w:val="000000"/>
                <w:sz w:val="20"/>
                <w:szCs w:val="20"/>
              </w:rPr>
              <w:t>2029г</w:t>
            </w:r>
          </w:p>
        </w:tc>
        <w:tc>
          <w:tcPr>
            <w:tcW w:w="811" w:type="dxa"/>
            <w:vAlign w:val="center"/>
          </w:tcPr>
          <w:p w14:paraId="2B77EF31" w14:textId="77777777" w:rsidR="00B90A59" w:rsidRPr="00E6674F" w:rsidRDefault="00B90A59" w:rsidP="007E6DA6">
            <w:pPr>
              <w:ind w:left="-160" w:right="-60"/>
              <w:jc w:val="center"/>
              <w:rPr>
                <w:bCs/>
                <w:color w:val="000000"/>
                <w:sz w:val="20"/>
                <w:szCs w:val="20"/>
              </w:rPr>
            </w:pPr>
            <w:r w:rsidRPr="00E6674F">
              <w:rPr>
                <w:bCs/>
                <w:color w:val="000000"/>
                <w:sz w:val="20"/>
                <w:szCs w:val="20"/>
              </w:rPr>
              <w:t>2030г</w:t>
            </w:r>
          </w:p>
        </w:tc>
      </w:tr>
      <w:tr w:rsidR="00B90A59" w:rsidRPr="00E6674F" w14:paraId="2120D892" w14:textId="77777777" w:rsidTr="007E6DA6">
        <w:trPr>
          <w:trHeight w:val="196"/>
        </w:trPr>
        <w:tc>
          <w:tcPr>
            <w:tcW w:w="2896" w:type="dxa"/>
            <w:shd w:val="clear" w:color="auto" w:fill="auto"/>
            <w:vAlign w:val="center"/>
            <w:hideMark/>
          </w:tcPr>
          <w:p w14:paraId="6EBAD51C" w14:textId="77777777" w:rsidR="00B90A59" w:rsidRPr="00E6674F" w:rsidRDefault="00B90A59" w:rsidP="007E6DA6">
            <w:pPr>
              <w:rPr>
                <w:bCs/>
                <w:color w:val="000000"/>
              </w:rPr>
            </w:pPr>
            <w:r w:rsidRPr="00E6674F">
              <w:rPr>
                <w:bCs/>
                <w:color w:val="000000"/>
              </w:rPr>
              <w:t>Амортизация собственного имущества</w:t>
            </w:r>
          </w:p>
          <w:p w14:paraId="108E8225" w14:textId="77777777" w:rsidR="00B90A59" w:rsidRPr="00E6674F" w:rsidRDefault="00B90A59" w:rsidP="007E6DA6">
            <w:pPr>
              <w:rPr>
                <w:bCs/>
                <w:color w:val="000000"/>
              </w:rPr>
            </w:pPr>
            <w:r w:rsidRPr="00E6674F">
              <w:rPr>
                <w:bCs/>
                <w:color w:val="000000"/>
              </w:rPr>
              <w:t>ОАО «СКЭК»</w:t>
            </w:r>
          </w:p>
        </w:tc>
        <w:tc>
          <w:tcPr>
            <w:tcW w:w="658" w:type="dxa"/>
            <w:shd w:val="clear" w:color="auto" w:fill="auto"/>
            <w:noWrap/>
            <w:vAlign w:val="center"/>
            <w:hideMark/>
          </w:tcPr>
          <w:p w14:paraId="4623795E" w14:textId="77777777" w:rsidR="00B90A59" w:rsidRPr="00E6674F" w:rsidRDefault="00B90A59" w:rsidP="007E6DA6">
            <w:pPr>
              <w:ind w:left="-176" w:right="-196"/>
              <w:jc w:val="center"/>
              <w:rPr>
                <w:bCs/>
                <w:color w:val="000000"/>
                <w:sz w:val="16"/>
                <w:szCs w:val="16"/>
              </w:rPr>
            </w:pPr>
            <w:proofErr w:type="spellStart"/>
            <w:r w:rsidRPr="00E6674F">
              <w:rPr>
                <w:bCs/>
                <w:color w:val="000000"/>
                <w:sz w:val="16"/>
                <w:szCs w:val="16"/>
              </w:rPr>
              <w:t>тыс.руб</w:t>
            </w:r>
            <w:proofErr w:type="spellEnd"/>
            <w:r w:rsidRPr="00E6674F">
              <w:rPr>
                <w:bCs/>
                <w:color w:val="000000"/>
                <w:sz w:val="16"/>
                <w:szCs w:val="16"/>
              </w:rPr>
              <w:t>.</w:t>
            </w:r>
          </w:p>
        </w:tc>
        <w:tc>
          <w:tcPr>
            <w:tcW w:w="807" w:type="dxa"/>
            <w:tcBorders>
              <w:top w:val="single" w:sz="4" w:space="0" w:color="auto"/>
              <w:left w:val="single" w:sz="8" w:space="0" w:color="auto"/>
              <w:bottom w:val="single" w:sz="4" w:space="0" w:color="auto"/>
              <w:right w:val="nil"/>
            </w:tcBorders>
            <w:shd w:val="clear" w:color="auto" w:fill="auto"/>
            <w:noWrap/>
            <w:vAlign w:val="center"/>
            <w:hideMark/>
          </w:tcPr>
          <w:p w14:paraId="59F3E044" w14:textId="77777777" w:rsidR="00B90A59" w:rsidRPr="00E6674F" w:rsidRDefault="00B90A59" w:rsidP="007E6DA6">
            <w:pPr>
              <w:jc w:val="center"/>
              <w:rPr>
                <w:color w:val="000000"/>
              </w:rPr>
            </w:pPr>
            <w:r w:rsidRPr="00E6674F">
              <w:rPr>
                <w:color w:val="000000"/>
              </w:rPr>
              <w:t>373</w:t>
            </w:r>
          </w:p>
        </w:tc>
        <w:tc>
          <w:tcPr>
            <w:tcW w:w="807" w:type="dxa"/>
            <w:tcBorders>
              <w:top w:val="single" w:sz="4" w:space="0" w:color="auto"/>
              <w:left w:val="single" w:sz="8" w:space="0" w:color="auto"/>
              <w:bottom w:val="single" w:sz="4" w:space="0" w:color="auto"/>
              <w:right w:val="nil"/>
            </w:tcBorders>
            <w:shd w:val="clear" w:color="auto" w:fill="auto"/>
            <w:noWrap/>
            <w:vAlign w:val="center"/>
            <w:hideMark/>
          </w:tcPr>
          <w:p w14:paraId="7BEF77BA" w14:textId="77777777" w:rsidR="00B90A59" w:rsidRPr="00E6674F" w:rsidRDefault="00B90A59" w:rsidP="007E6DA6">
            <w:pPr>
              <w:jc w:val="center"/>
              <w:rPr>
                <w:color w:val="000000"/>
              </w:rPr>
            </w:pPr>
            <w:r w:rsidRPr="00E6674F">
              <w:rPr>
                <w:color w:val="000000"/>
              </w:rPr>
              <w:t>203</w:t>
            </w:r>
          </w:p>
        </w:tc>
        <w:tc>
          <w:tcPr>
            <w:tcW w:w="807" w:type="dxa"/>
            <w:tcBorders>
              <w:top w:val="single" w:sz="4" w:space="0" w:color="auto"/>
              <w:left w:val="single" w:sz="8" w:space="0" w:color="auto"/>
              <w:bottom w:val="single" w:sz="4" w:space="0" w:color="auto"/>
              <w:right w:val="nil"/>
            </w:tcBorders>
            <w:shd w:val="clear" w:color="auto" w:fill="auto"/>
            <w:vAlign w:val="center"/>
          </w:tcPr>
          <w:p w14:paraId="2CD11168" w14:textId="77777777" w:rsidR="00B90A59" w:rsidRPr="00E6674F" w:rsidRDefault="00B90A59" w:rsidP="007E6DA6">
            <w:pPr>
              <w:jc w:val="center"/>
              <w:rPr>
                <w:color w:val="000000"/>
              </w:rPr>
            </w:pPr>
            <w:r w:rsidRPr="00E6674F">
              <w:rPr>
                <w:color w:val="000000"/>
              </w:rPr>
              <w:t>121</w:t>
            </w:r>
          </w:p>
        </w:tc>
        <w:tc>
          <w:tcPr>
            <w:tcW w:w="806" w:type="dxa"/>
            <w:tcBorders>
              <w:top w:val="single" w:sz="4" w:space="0" w:color="auto"/>
              <w:left w:val="single" w:sz="8" w:space="0" w:color="auto"/>
              <w:bottom w:val="single" w:sz="4" w:space="0" w:color="auto"/>
              <w:right w:val="nil"/>
            </w:tcBorders>
            <w:shd w:val="clear" w:color="auto" w:fill="auto"/>
            <w:vAlign w:val="center"/>
          </w:tcPr>
          <w:p w14:paraId="6B959FEA" w14:textId="77777777" w:rsidR="00B90A59" w:rsidRPr="00E6674F" w:rsidRDefault="00B90A59" w:rsidP="007E6DA6">
            <w:pPr>
              <w:jc w:val="center"/>
              <w:rPr>
                <w:color w:val="000000"/>
              </w:rPr>
            </w:pPr>
            <w:r w:rsidRPr="00E6674F">
              <w:rPr>
                <w:color w:val="000000"/>
              </w:rPr>
              <w:t>79</w:t>
            </w:r>
          </w:p>
        </w:tc>
        <w:tc>
          <w:tcPr>
            <w:tcW w:w="807" w:type="dxa"/>
            <w:tcBorders>
              <w:top w:val="single" w:sz="4" w:space="0" w:color="auto"/>
              <w:left w:val="single" w:sz="8" w:space="0" w:color="auto"/>
              <w:bottom w:val="single" w:sz="4" w:space="0" w:color="auto"/>
              <w:right w:val="nil"/>
            </w:tcBorders>
            <w:shd w:val="clear" w:color="auto" w:fill="auto"/>
            <w:vAlign w:val="center"/>
          </w:tcPr>
          <w:p w14:paraId="6624CBBE" w14:textId="77777777" w:rsidR="00B90A59" w:rsidRPr="00E6674F" w:rsidRDefault="00B90A59" w:rsidP="007E6DA6">
            <w:pPr>
              <w:jc w:val="center"/>
              <w:rPr>
                <w:color w:val="000000"/>
              </w:rPr>
            </w:pPr>
            <w:r w:rsidRPr="00E6674F">
              <w:rPr>
                <w:color w:val="000000"/>
              </w:rPr>
              <w:t>69</w:t>
            </w:r>
          </w:p>
        </w:tc>
        <w:tc>
          <w:tcPr>
            <w:tcW w:w="807" w:type="dxa"/>
            <w:tcBorders>
              <w:top w:val="single" w:sz="4" w:space="0" w:color="auto"/>
              <w:left w:val="single" w:sz="8" w:space="0" w:color="auto"/>
              <w:bottom w:val="single" w:sz="4" w:space="0" w:color="auto"/>
              <w:right w:val="nil"/>
            </w:tcBorders>
            <w:shd w:val="clear" w:color="auto" w:fill="auto"/>
            <w:vAlign w:val="center"/>
          </w:tcPr>
          <w:p w14:paraId="2CA91C0E" w14:textId="77777777" w:rsidR="00B90A59" w:rsidRPr="00E6674F" w:rsidRDefault="00B90A59" w:rsidP="007E6DA6">
            <w:pPr>
              <w:jc w:val="center"/>
              <w:rPr>
                <w:color w:val="000000"/>
              </w:rPr>
            </w:pPr>
            <w:r w:rsidRPr="00E6674F">
              <w:rPr>
                <w:color w:val="000000"/>
              </w:rPr>
              <w:t>69</w:t>
            </w:r>
          </w:p>
        </w:tc>
        <w:tc>
          <w:tcPr>
            <w:tcW w:w="809" w:type="dxa"/>
            <w:tcBorders>
              <w:top w:val="single" w:sz="4" w:space="0" w:color="auto"/>
              <w:left w:val="single" w:sz="8" w:space="0" w:color="auto"/>
              <w:bottom w:val="single" w:sz="4" w:space="0" w:color="auto"/>
              <w:right w:val="nil"/>
            </w:tcBorders>
            <w:shd w:val="clear" w:color="auto" w:fill="auto"/>
            <w:vAlign w:val="center"/>
          </w:tcPr>
          <w:p w14:paraId="6EA60B5E" w14:textId="77777777" w:rsidR="00B90A59" w:rsidRPr="00E6674F" w:rsidRDefault="00B90A59" w:rsidP="007E6DA6">
            <w:pPr>
              <w:jc w:val="center"/>
              <w:rPr>
                <w:color w:val="000000"/>
              </w:rPr>
            </w:pPr>
            <w:r w:rsidRPr="00E6674F">
              <w:rPr>
                <w:color w:val="000000"/>
              </w:rPr>
              <w:t>69</w:t>
            </w:r>
          </w:p>
        </w:tc>
        <w:tc>
          <w:tcPr>
            <w:tcW w:w="811" w:type="dxa"/>
            <w:tcBorders>
              <w:top w:val="single" w:sz="4" w:space="0" w:color="auto"/>
              <w:left w:val="single" w:sz="8" w:space="0" w:color="auto"/>
              <w:bottom w:val="single" w:sz="4" w:space="0" w:color="auto"/>
              <w:right w:val="single" w:sz="8" w:space="0" w:color="auto"/>
            </w:tcBorders>
            <w:shd w:val="clear" w:color="auto" w:fill="auto"/>
            <w:vAlign w:val="center"/>
          </w:tcPr>
          <w:p w14:paraId="730EFD85" w14:textId="77777777" w:rsidR="00B90A59" w:rsidRPr="00E6674F" w:rsidRDefault="00B90A59" w:rsidP="007E6DA6">
            <w:pPr>
              <w:jc w:val="center"/>
              <w:rPr>
                <w:color w:val="000000"/>
              </w:rPr>
            </w:pPr>
            <w:r w:rsidRPr="00E6674F">
              <w:rPr>
                <w:color w:val="000000"/>
              </w:rPr>
              <w:t>68</w:t>
            </w:r>
          </w:p>
        </w:tc>
      </w:tr>
      <w:tr w:rsidR="00B90A59" w:rsidRPr="00E6674F" w14:paraId="07F21702" w14:textId="77777777" w:rsidTr="007E6DA6">
        <w:trPr>
          <w:trHeight w:val="196"/>
        </w:trPr>
        <w:tc>
          <w:tcPr>
            <w:tcW w:w="2896" w:type="dxa"/>
            <w:shd w:val="clear" w:color="auto" w:fill="auto"/>
            <w:vAlign w:val="center"/>
            <w:hideMark/>
          </w:tcPr>
          <w:p w14:paraId="04211942" w14:textId="77777777" w:rsidR="00B90A59" w:rsidRPr="00E6674F" w:rsidRDefault="00B90A59" w:rsidP="007E6DA6">
            <w:pPr>
              <w:rPr>
                <w:i/>
                <w:iCs/>
                <w:color w:val="000000"/>
              </w:rPr>
            </w:pPr>
            <w:r w:rsidRPr="00E6674F">
              <w:rPr>
                <w:i/>
                <w:iCs/>
                <w:color w:val="000000"/>
              </w:rPr>
              <w:t xml:space="preserve">  - амортизация (сч.26)</w:t>
            </w:r>
          </w:p>
        </w:tc>
        <w:tc>
          <w:tcPr>
            <w:tcW w:w="658" w:type="dxa"/>
            <w:shd w:val="clear" w:color="auto" w:fill="auto"/>
            <w:noWrap/>
            <w:vAlign w:val="center"/>
            <w:hideMark/>
          </w:tcPr>
          <w:p w14:paraId="04D29FA5" w14:textId="77777777" w:rsidR="00B90A59" w:rsidRPr="00E6674F" w:rsidRDefault="00B90A59" w:rsidP="007E6DA6">
            <w:pPr>
              <w:ind w:left="-176" w:right="-196"/>
              <w:jc w:val="center"/>
              <w:rPr>
                <w:i/>
                <w:iCs/>
                <w:color w:val="000000"/>
                <w:sz w:val="16"/>
                <w:szCs w:val="16"/>
              </w:rPr>
            </w:pPr>
            <w:proofErr w:type="spellStart"/>
            <w:r w:rsidRPr="00E6674F">
              <w:rPr>
                <w:i/>
                <w:iCs/>
                <w:color w:val="000000"/>
                <w:sz w:val="16"/>
                <w:szCs w:val="16"/>
              </w:rPr>
              <w:t>тыс.руб</w:t>
            </w:r>
            <w:proofErr w:type="spellEnd"/>
            <w:r w:rsidRPr="00E6674F">
              <w:rPr>
                <w:i/>
                <w:iCs/>
                <w:color w:val="000000"/>
                <w:sz w:val="16"/>
                <w:szCs w:val="16"/>
              </w:rPr>
              <w:t>.</w:t>
            </w:r>
          </w:p>
        </w:tc>
        <w:tc>
          <w:tcPr>
            <w:tcW w:w="807" w:type="dxa"/>
            <w:tcBorders>
              <w:top w:val="single" w:sz="4" w:space="0" w:color="auto"/>
              <w:left w:val="single" w:sz="8" w:space="0" w:color="auto"/>
              <w:bottom w:val="single" w:sz="4" w:space="0" w:color="auto"/>
              <w:right w:val="nil"/>
            </w:tcBorders>
            <w:shd w:val="clear" w:color="auto" w:fill="auto"/>
            <w:noWrap/>
            <w:vAlign w:val="center"/>
            <w:hideMark/>
          </w:tcPr>
          <w:p w14:paraId="1F4325EE" w14:textId="77777777" w:rsidR="00B90A59" w:rsidRPr="00E6674F" w:rsidRDefault="00B90A59" w:rsidP="007E6DA6">
            <w:pPr>
              <w:jc w:val="center"/>
              <w:outlineLvl w:val="0"/>
              <w:rPr>
                <w:i/>
                <w:color w:val="000000"/>
              </w:rPr>
            </w:pPr>
            <w:r w:rsidRPr="00E6674F">
              <w:rPr>
                <w:i/>
                <w:color w:val="000000"/>
              </w:rPr>
              <w:t>236</w:t>
            </w:r>
          </w:p>
        </w:tc>
        <w:tc>
          <w:tcPr>
            <w:tcW w:w="807" w:type="dxa"/>
            <w:tcBorders>
              <w:top w:val="single" w:sz="4" w:space="0" w:color="auto"/>
              <w:left w:val="single" w:sz="8" w:space="0" w:color="auto"/>
              <w:bottom w:val="single" w:sz="4" w:space="0" w:color="auto"/>
              <w:right w:val="nil"/>
            </w:tcBorders>
            <w:shd w:val="clear" w:color="auto" w:fill="auto"/>
            <w:noWrap/>
            <w:vAlign w:val="center"/>
            <w:hideMark/>
          </w:tcPr>
          <w:p w14:paraId="6E12DCA5" w14:textId="77777777" w:rsidR="00B90A59" w:rsidRPr="00E6674F" w:rsidRDefault="00B90A59" w:rsidP="007E6DA6">
            <w:pPr>
              <w:jc w:val="center"/>
              <w:outlineLvl w:val="0"/>
              <w:rPr>
                <w:i/>
                <w:color w:val="000000"/>
              </w:rPr>
            </w:pPr>
            <w:r w:rsidRPr="00E6674F">
              <w:rPr>
                <w:i/>
                <w:color w:val="000000"/>
              </w:rPr>
              <w:t>144</w:t>
            </w:r>
          </w:p>
        </w:tc>
        <w:tc>
          <w:tcPr>
            <w:tcW w:w="807" w:type="dxa"/>
            <w:tcBorders>
              <w:top w:val="single" w:sz="4" w:space="0" w:color="auto"/>
              <w:left w:val="single" w:sz="8" w:space="0" w:color="auto"/>
              <w:bottom w:val="single" w:sz="4" w:space="0" w:color="auto"/>
              <w:right w:val="nil"/>
            </w:tcBorders>
            <w:shd w:val="clear" w:color="auto" w:fill="auto"/>
            <w:vAlign w:val="center"/>
          </w:tcPr>
          <w:p w14:paraId="64A7A731" w14:textId="77777777" w:rsidR="00B90A59" w:rsidRPr="00E6674F" w:rsidRDefault="00B90A59" w:rsidP="007E6DA6">
            <w:pPr>
              <w:jc w:val="center"/>
              <w:outlineLvl w:val="0"/>
              <w:rPr>
                <w:i/>
                <w:color w:val="000000"/>
              </w:rPr>
            </w:pPr>
            <w:r w:rsidRPr="00E6674F">
              <w:rPr>
                <w:i/>
                <w:color w:val="000000"/>
              </w:rPr>
              <w:t>114</w:t>
            </w:r>
          </w:p>
        </w:tc>
        <w:tc>
          <w:tcPr>
            <w:tcW w:w="806" w:type="dxa"/>
            <w:tcBorders>
              <w:top w:val="single" w:sz="4" w:space="0" w:color="auto"/>
              <w:left w:val="single" w:sz="8" w:space="0" w:color="auto"/>
              <w:bottom w:val="single" w:sz="4" w:space="0" w:color="auto"/>
              <w:right w:val="nil"/>
            </w:tcBorders>
            <w:shd w:val="clear" w:color="auto" w:fill="auto"/>
            <w:vAlign w:val="center"/>
          </w:tcPr>
          <w:p w14:paraId="0EC5E962" w14:textId="77777777" w:rsidR="00B90A59" w:rsidRPr="00E6674F" w:rsidRDefault="00B90A59" w:rsidP="007E6DA6">
            <w:pPr>
              <w:jc w:val="center"/>
              <w:outlineLvl w:val="0"/>
              <w:rPr>
                <w:i/>
                <w:color w:val="000000"/>
              </w:rPr>
            </w:pPr>
            <w:r w:rsidRPr="00E6674F">
              <w:rPr>
                <w:i/>
                <w:color w:val="000000"/>
              </w:rPr>
              <w:t>73</w:t>
            </w:r>
          </w:p>
        </w:tc>
        <w:tc>
          <w:tcPr>
            <w:tcW w:w="807" w:type="dxa"/>
            <w:tcBorders>
              <w:top w:val="single" w:sz="4" w:space="0" w:color="auto"/>
              <w:left w:val="single" w:sz="8" w:space="0" w:color="auto"/>
              <w:bottom w:val="single" w:sz="4" w:space="0" w:color="auto"/>
              <w:right w:val="nil"/>
            </w:tcBorders>
            <w:shd w:val="clear" w:color="auto" w:fill="auto"/>
            <w:vAlign w:val="center"/>
          </w:tcPr>
          <w:p w14:paraId="5996FB43" w14:textId="77777777" w:rsidR="00B90A59" w:rsidRPr="00E6674F" w:rsidRDefault="00B90A59" w:rsidP="007E6DA6">
            <w:pPr>
              <w:jc w:val="center"/>
              <w:outlineLvl w:val="0"/>
              <w:rPr>
                <w:i/>
                <w:color w:val="000000"/>
              </w:rPr>
            </w:pPr>
            <w:r w:rsidRPr="00E6674F">
              <w:rPr>
                <w:i/>
                <w:color w:val="000000"/>
              </w:rPr>
              <w:t>63</w:t>
            </w:r>
          </w:p>
        </w:tc>
        <w:tc>
          <w:tcPr>
            <w:tcW w:w="807" w:type="dxa"/>
            <w:tcBorders>
              <w:top w:val="single" w:sz="4" w:space="0" w:color="auto"/>
              <w:left w:val="single" w:sz="8" w:space="0" w:color="auto"/>
              <w:bottom w:val="single" w:sz="4" w:space="0" w:color="auto"/>
              <w:right w:val="nil"/>
            </w:tcBorders>
            <w:shd w:val="clear" w:color="auto" w:fill="auto"/>
            <w:vAlign w:val="center"/>
          </w:tcPr>
          <w:p w14:paraId="10322F0E" w14:textId="77777777" w:rsidR="00B90A59" w:rsidRPr="00E6674F" w:rsidRDefault="00B90A59" w:rsidP="007E6DA6">
            <w:pPr>
              <w:jc w:val="center"/>
              <w:outlineLvl w:val="0"/>
              <w:rPr>
                <w:i/>
                <w:color w:val="000000"/>
              </w:rPr>
            </w:pPr>
            <w:r w:rsidRPr="00E6674F">
              <w:rPr>
                <w:i/>
                <w:color w:val="000000"/>
              </w:rPr>
              <w:t>63</w:t>
            </w:r>
          </w:p>
        </w:tc>
        <w:tc>
          <w:tcPr>
            <w:tcW w:w="809" w:type="dxa"/>
            <w:tcBorders>
              <w:top w:val="single" w:sz="4" w:space="0" w:color="auto"/>
              <w:left w:val="single" w:sz="8" w:space="0" w:color="auto"/>
              <w:bottom w:val="single" w:sz="4" w:space="0" w:color="auto"/>
              <w:right w:val="nil"/>
            </w:tcBorders>
            <w:shd w:val="clear" w:color="auto" w:fill="auto"/>
            <w:vAlign w:val="center"/>
          </w:tcPr>
          <w:p w14:paraId="7043ED45" w14:textId="77777777" w:rsidR="00B90A59" w:rsidRPr="00E6674F" w:rsidRDefault="00B90A59" w:rsidP="007E6DA6">
            <w:pPr>
              <w:jc w:val="center"/>
              <w:outlineLvl w:val="0"/>
              <w:rPr>
                <w:i/>
                <w:color w:val="000000"/>
              </w:rPr>
            </w:pPr>
            <w:r w:rsidRPr="00E6674F">
              <w:rPr>
                <w:i/>
                <w:color w:val="000000"/>
              </w:rPr>
              <w:t>63</w:t>
            </w:r>
          </w:p>
        </w:tc>
        <w:tc>
          <w:tcPr>
            <w:tcW w:w="811" w:type="dxa"/>
            <w:tcBorders>
              <w:top w:val="single" w:sz="4" w:space="0" w:color="auto"/>
              <w:left w:val="single" w:sz="8" w:space="0" w:color="auto"/>
              <w:bottom w:val="single" w:sz="4" w:space="0" w:color="auto"/>
              <w:right w:val="single" w:sz="8" w:space="0" w:color="auto"/>
            </w:tcBorders>
            <w:shd w:val="clear" w:color="auto" w:fill="auto"/>
            <w:vAlign w:val="center"/>
          </w:tcPr>
          <w:p w14:paraId="78F27151" w14:textId="77777777" w:rsidR="00B90A59" w:rsidRPr="00E6674F" w:rsidRDefault="00B90A59" w:rsidP="007E6DA6">
            <w:pPr>
              <w:jc w:val="center"/>
              <w:outlineLvl w:val="0"/>
              <w:rPr>
                <w:i/>
                <w:color w:val="000000"/>
              </w:rPr>
            </w:pPr>
            <w:r w:rsidRPr="00E6674F">
              <w:rPr>
                <w:i/>
                <w:color w:val="000000"/>
              </w:rPr>
              <w:t>62</w:t>
            </w:r>
          </w:p>
        </w:tc>
      </w:tr>
      <w:tr w:rsidR="00B90A59" w:rsidRPr="00E6674F" w14:paraId="544860C9" w14:textId="77777777" w:rsidTr="007E6DA6">
        <w:trPr>
          <w:trHeight w:val="196"/>
        </w:trPr>
        <w:tc>
          <w:tcPr>
            <w:tcW w:w="2896" w:type="dxa"/>
            <w:shd w:val="clear" w:color="auto" w:fill="auto"/>
            <w:vAlign w:val="center"/>
            <w:hideMark/>
          </w:tcPr>
          <w:p w14:paraId="6D694E76" w14:textId="77777777" w:rsidR="00B90A59" w:rsidRPr="00E6674F" w:rsidRDefault="00B90A59" w:rsidP="007E6DA6">
            <w:pPr>
              <w:rPr>
                <w:i/>
                <w:iCs/>
                <w:color w:val="000000"/>
              </w:rPr>
            </w:pPr>
            <w:r w:rsidRPr="00E6674F">
              <w:rPr>
                <w:i/>
                <w:iCs/>
                <w:color w:val="000000"/>
              </w:rPr>
              <w:t xml:space="preserve">  - амортизация (сч.25)</w:t>
            </w:r>
          </w:p>
        </w:tc>
        <w:tc>
          <w:tcPr>
            <w:tcW w:w="658" w:type="dxa"/>
            <w:shd w:val="clear" w:color="auto" w:fill="auto"/>
            <w:noWrap/>
            <w:vAlign w:val="center"/>
            <w:hideMark/>
          </w:tcPr>
          <w:p w14:paraId="7BF4018B" w14:textId="77777777" w:rsidR="00B90A59" w:rsidRPr="00E6674F" w:rsidRDefault="00B90A59" w:rsidP="007E6DA6">
            <w:pPr>
              <w:ind w:left="-176" w:right="-196"/>
              <w:jc w:val="center"/>
              <w:rPr>
                <w:i/>
                <w:iCs/>
                <w:color w:val="000000"/>
                <w:sz w:val="16"/>
                <w:szCs w:val="16"/>
              </w:rPr>
            </w:pPr>
            <w:proofErr w:type="spellStart"/>
            <w:r w:rsidRPr="00E6674F">
              <w:rPr>
                <w:i/>
                <w:iCs/>
                <w:color w:val="000000"/>
                <w:sz w:val="16"/>
                <w:szCs w:val="16"/>
              </w:rPr>
              <w:t>тыс.руб</w:t>
            </w:r>
            <w:proofErr w:type="spellEnd"/>
            <w:r w:rsidRPr="00E6674F">
              <w:rPr>
                <w:i/>
                <w:iCs/>
                <w:color w:val="000000"/>
                <w:sz w:val="16"/>
                <w:szCs w:val="16"/>
              </w:rPr>
              <w:t>.</w:t>
            </w:r>
          </w:p>
        </w:tc>
        <w:tc>
          <w:tcPr>
            <w:tcW w:w="807" w:type="dxa"/>
            <w:tcBorders>
              <w:top w:val="nil"/>
              <w:left w:val="single" w:sz="8" w:space="0" w:color="auto"/>
              <w:bottom w:val="single" w:sz="4" w:space="0" w:color="auto"/>
              <w:right w:val="nil"/>
            </w:tcBorders>
            <w:shd w:val="clear" w:color="auto" w:fill="auto"/>
            <w:noWrap/>
            <w:vAlign w:val="center"/>
            <w:hideMark/>
          </w:tcPr>
          <w:p w14:paraId="5AEC3B4A" w14:textId="77777777" w:rsidR="00B90A59" w:rsidRPr="00E6674F" w:rsidRDefault="00B90A59" w:rsidP="007E6DA6">
            <w:pPr>
              <w:jc w:val="center"/>
              <w:rPr>
                <w:i/>
                <w:color w:val="000000"/>
              </w:rPr>
            </w:pPr>
            <w:r w:rsidRPr="00E6674F">
              <w:rPr>
                <w:i/>
                <w:color w:val="000000"/>
              </w:rPr>
              <w:t>137</w:t>
            </w:r>
          </w:p>
        </w:tc>
        <w:tc>
          <w:tcPr>
            <w:tcW w:w="807" w:type="dxa"/>
            <w:tcBorders>
              <w:top w:val="nil"/>
              <w:left w:val="single" w:sz="8" w:space="0" w:color="auto"/>
              <w:bottom w:val="single" w:sz="4" w:space="0" w:color="auto"/>
              <w:right w:val="nil"/>
            </w:tcBorders>
            <w:shd w:val="clear" w:color="auto" w:fill="auto"/>
            <w:noWrap/>
            <w:vAlign w:val="center"/>
            <w:hideMark/>
          </w:tcPr>
          <w:p w14:paraId="33AB6139" w14:textId="77777777" w:rsidR="00B90A59" w:rsidRPr="00E6674F" w:rsidRDefault="00B90A59" w:rsidP="007E6DA6">
            <w:pPr>
              <w:jc w:val="center"/>
              <w:rPr>
                <w:i/>
                <w:color w:val="000000"/>
              </w:rPr>
            </w:pPr>
            <w:r w:rsidRPr="00E6674F">
              <w:rPr>
                <w:i/>
                <w:color w:val="000000"/>
              </w:rPr>
              <w:t>59</w:t>
            </w:r>
          </w:p>
        </w:tc>
        <w:tc>
          <w:tcPr>
            <w:tcW w:w="807" w:type="dxa"/>
            <w:tcBorders>
              <w:top w:val="nil"/>
              <w:left w:val="single" w:sz="8" w:space="0" w:color="auto"/>
              <w:bottom w:val="single" w:sz="4" w:space="0" w:color="auto"/>
              <w:right w:val="nil"/>
            </w:tcBorders>
            <w:shd w:val="clear" w:color="auto" w:fill="auto"/>
            <w:vAlign w:val="center"/>
          </w:tcPr>
          <w:p w14:paraId="50BD8B4B" w14:textId="77777777" w:rsidR="00B90A59" w:rsidRPr="00E6674F" w:rsidRDefault="00B90A59" w:rsidP="007E6DA6">
            <w:pPr>
              <w:jc w:val="center"/>
              <w:rPr>
                <w:i/>
                <w:color w:val="000000"/>
              </w:rPr>
            </w:pPr>
            <w:r w:rsidRPr="00E6674F">
              <w:rPr>
                <w:i/>
                <w:color w:val="000000"/>
              </w:rPr>
              <w:t>7</w:t>
            </w:r>
          </w:p>
        </w:tc>
        <w:tc>
          <w:tcPr>
            <w:tcW w:w="806" w:type="dxa"/>
            <w:tcBorders>
              <w:top w:val="nil"/>
              <w:left w:val="single" w:sz="8" w:space="0" w:color="auto"/>
              <w:bottom w:val="single" w:sz="4" w:space="0" w:color="auto"/>
              <w:right w:val="nil"/>
            </w:tcBorders>
            <w:shd w:val="clear" w:color="auto" w:fill="auto"/>
            <w:vAlign w:val="center"/>
          </w:tcPr>
          <w:p w14:paraId="12958FF2" w14:textId="77777777" w:rsidR="00B90A59" w:rsidRPr="00E6674F" w:rsidRDefault="00B90A59" w:rsidP="007E6DA6">
            <w:pPr>
              <w:jc w:val="center"/>
              <w:rPr>
                <w:i/>
                <w:color w:val="000000"/>
              </w:rPr>
            </w:pPr>
            <w:r w:rsidRPr="00E6674F">
              <w:rPr>
                <w:i/>
                <w:color w:val="000000"/>
              </w:rPr>
              <w:t>6</w:t>
            </w:r>
          </w:p>
        </w:tc>
        <w:tc>
          <w:tcPr>
            <w:tcW w:w="807" w:type="dxa"/>
            <w:tcBorders>
              <w:top w:val="nil"/>
              <w:left w:val="single" w:sz="8" w:space="0" w:color="auto"/>
              <w:bottom w:val="single" w:sz="4" w:space="0" w:color="auto"/>
              <w:right w:val="nil"/>
            </w:tcBorders>
            <w:shd w:val="clear" w:color="auto" w:fill="auto"/>
            <w:vAlign w:val="center"/>
          </w:tcPr>
          <w:p w14:paraId="0EBFE646" w14:textId="77777777" w:rsidR="00B90A59" w:rsidRPr="00E6674F" w:rsidRDefault="00B90A59" w:rsidP="007E6DA6">
            <w:pPr>
              <w:jc w:val="center"/>
              <w:rPr>
                <w:i/>
                <w:color w:val="000000"/>
              </w:rPr>
            </w:pPr>
            <w:r w:rsidRPr="00E6674F">
              <w:rPr>
                <w:i/>
                <w:color w:val="000000"/>
              </w:rPr>
              <w:t>6</w:t>
            </w:r>
          </w:p>
        </w:tc>
        <w:tc>
          <w:tcPr>
            <w:tcW w:w="807" w:type="dxa"/>
            <w:tcBorders>
              <w:top w:val="nil"/>
              <w:left w:val="single" w:sz="8" w:space="0" w:color="auto"/>
              <w:bottom w:val="single" w:sz="4" w:space="0" w:color="auto"/>
              <w:right w:val="nil"/>
            </w:tcBorders>
            <w:shd w:val="clear" w:color="auto" w:fill="auto"/>
            <w:vAlign w:val="center"/>
          </w:tcPr>
          <w:p w14:paraId="72F1B71C" w14:textId="77777777" w:rsidR="00B90A59" w:rsidRPr="00E6674F" w:rsidRDefault="00B90A59" w:rsidP="007E6DA6">
            <w:pPr>
              <w:jc w:val="center"/>
              <w:rPr>
                <w:i/>
                <w:color w:val="000000"/>
              </w:rPr>
            </w:pPr>
            <w:r w:rsidRPr="00E6674F">
              <w:rPr>
                <w:i/>
                <w:color w:val="000000"/>
              </w:rPr>
              <w:t>6</w:t>
            </w:r>
          </w:p>
        </w:tc>
        <w:tc>
          <w:tcPr>
            <w:tcW w:w="809" w:type="dxa"/>
            <w:tcBorders>
              <w:top w:val="nil"/>
              <w:left w:val="single" w:sz="8" w:space="0" w:color="auto"/>
              <w:bottom w:val="single" w:sz="4" w:space="0" w:color="auto"/>
              <w:right w:val="nil"/>
            </w:tcBorders>
            <w:shd w:val="clear" w:color="auto" w:fill="auto"/>
            <w:vAlign w:val="center"/>
          </w:tcPr>
          <w:p w14:paraId="3E0AA967" w14:textId="77777777" w:rsidR="00B90A59" w:rsidRPr="00E6674F" w:rsidRDefault="00B90A59" w:rsidP="007E6DA6">
            <w:pPr>
              <w:jc w:val="center"/>
              <w:rPr>
                <w:i/>
                <w:color w:val="000000"/>
              </w:rPr>
            </w:pPr>
            <w:r w:rsidRPr="00E6674F">
              <w:rPr>
                <w:i/>
                <w:color w:val="000000"/>
              </w:rPr>
              <w:t>6</w:t>
            </w:r>
          </w:p>
        </w:tc>
        <w:tc>
          <w:tcPr>
            <w:tcW w:w="811" w:type="dxa"/>
            <w:tcBorders>
              <w:top w:val="nil"/>
              <w:left w:val="single" w:sz="8" w:space="0" w:color="auto"/>
              <w:bottom w:val="single" w:sz="4" w:space="0" w:color="auto"/>
              <w:right w:val="single" w:sz="8" w:space="0" w:color="auto"/>
            </w:tcBorders>
            <w:shd w:val="clear" w:color="auto" w:fill="auto"/>
            <w:vAlign w:val="center"/>
          </w:tcPr>
          <w:p w14:paraId="3A11B48D" w14:textId="77777777" w:rsidR="00B90A59" w:rsidRPr="00E6674F" w:rsidRDefault="00B90A59" w:rsidP="007E6DA6">
            <w:pPr>
              <w:jc w:val="center"/>
              <w:rPr>
                <w:i/>
                <w:color w:val="000000"/>
              </w:rPr>
            </w:pPr>
            <w:r w:rsidRPr="00E6674F">
              <w:rPr>
                <w:i/>
                <w:color w:val="000000"/>
              </w:rPr>
              <w:t>6</w:t>
            </w:r>
          </w:p>
        </w:tc>
      </w:tr>
    </w:tbl>
    <w:p w14:paraId="77B5D782" w14:textId="77777777" w:rsidR="00B90A59" w:rsidRPr="00E6674F" w:rsidRDefault="00B90A59" w:rsidP="00B90A59">
      <w:pPr>
        <w:tabs>
          <w:tab w:val="left" w:pos="1890"/>
        </w:tabs>
        <w:ind w:firstLine="720"/>
        <w:jc w:val="right"/>
        <w:rPr>
          <w:color w:val="000000"/>
        </w:rPr>
      </w:pPr>
    </w:p>
    <w:p w14:paraId="161983ED" w14:textId="77777777" w:rsidR="00B90A59" w:rsidRPr="00E6674F" w:rsidRDefault="00B90A59" w:rsidP="00B90A59">
      <w:pPr>
        <w:spacing w:line="276" w:lineRule="auto"/>
        <w:ind w:right="142" w:firstLine="720"/>
        <w:jc w:val="both"/>
        <w:rPr>
          <w:color w:val="000000"/>
        </w:rPr>
      </w:pPr>
      <w:r w:rsidRPr="00E6674F">
        <w:rPr>
          <w:color w:val="000000"/>
        </w:rPr>
        <w:t>Пункт 3.18.  учетной политики предприятия отражает основные средства, полученные по концессионному соглашению.</w:t>
      </w:r>
    </w:p>
    <w:p w14:paraId="6BE6CB93" w14:textId="77777777" w:rsidR="00B90A59" w:rsidRPr="00E6674F" w:rsidRDefault="00B90A59" w:rsidP="00B90A59">
      <w:pPr>
        <w:tabs>
          <w:tab w:val="left" w:pos="1890"/>
        </w:tabs>
        <w:ind w:firstLine="720"/>
        <w:jc w:val="both"/>
        <w:rPr>
          <w:color w:val="000000"/>
        </w:rPr>
      </w:pPr>
      <w:r w:rsidRPr="00E6674F">
        <w:rPr>
          <w:color w:val="000000"/>
        </w:rPr>
        <w:t>Согласно учетной политике, передаваемое имущество (основные средства) отражаются за балансом на счете 014 «Объекты, полученные по КС». Сумма начисленной амортизации учитывается за балансом на счете 015 «Амортизация по объектам КС». Затраты на создание нового и/или реконструкцию объекта КС отражаются концессионером по дебету субсчета 08.14 «Строительство объектов КС». После ввода в эксплуатацию созданного и/или реконструированного объекта КС понесенные затраты списываются в дебет счета 04.04 «Объекты КС созданные». Учет сумм начисленной амортизации по объектам КС организован на субсчете 05.04 «Амортизация объектов КС созданных». Амортизация по созданным и/или реконструированным объектам КС начисляется исходя из положений ПБУ 14/2007 «Учет нематериальных активов». Срок полезного использования объектов КС устанавливается Обществом исходя из срока действия концессионного соглашения.</w:t>
      </w:r>
    </w:p>
    <w:p w14:paraId="101CB440" w14:textId="77777777" w:rsidR="00B90A59" w:rsidRPr="00E6674F" w:rsidRDefault="00B90A59" w:rsidP="00B90A59">
      <w:pPr>
        <w:ind w:right="142" w:firstLine="720"/>
        <w:jc w:val="both"/>
        <w:rPr>
          <w:color w:val="000000"/>
        </w:rPr>
      </w:pPr>
      <w:r w:rsidRPr="00E6674F">
        <w:rPr>
          <w:color w:val="000000"/>
        </w:rPr>
        <w:t xml:space="preserve">Амортизационные отчисления, по созданному имуществу в концессионном соглашении, принимаются согласно плану ввода объектов, отраженных в инвестиционной программе на 2021-2030 годы утвержденной Региональной энергетической комиссией Кузбасса постановлением № 919 </w:t>
      </w:r>
      <w:r w:rsidRPr="00E6674F">
        <w:rPr>
          <w:color w:val="000000"/>
        </w:rPr>
        <w:br/>
        <w:t xml:space="preserve">от 23.12.2021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E6674F">
        <w:rPr>
          <w:color w:val="000000"/>
        </w:rPr>
        <w:t>Тайгинского</w:t>
      </w:r>
      <w:proofErr w:type="spellEnd"/>
      <w:r w:rsidRPr="00E6674F">
        <w:rPr>
          <w:color w:val="000000"/>
        </w:rPr>
        <w:t xml:space="preserve"> городского округа на 2021 - 2030 годы» и будут скорректированы, с учетом фактического ввода. Плановые амортизационные начисления в долгосрочном периоде регулирования отражены в таблице 21.</w:t>
      </w:r>
    </w:p>
    <w:p w14:paraId="383BB9D1" w14:textId="77777777" w:rsidR="00B90A59" w:rsidRPr="00E6674F" w:rsidRDefault="00B90A59" w:rsidP="00B90A59">
      <w:pPr>
        <w:spacing w:line="276" w:lineRule="auto"/>
        <w:ind w:right="142" w:firstLine="720"/>
        <w:jc w:val="right"/>
        <w:rPr>
          <w:color w:val="000000"/>
        </w:rPr>
      </w:pPr>
      <w:r w:rsidRPr="00E6674F">
        <w:rPr>
          <w:color w:val="000000"/>
        </w:rPr>
        <w:t>Таблица 21</w:t>
      </w:r>
    </w:p>
    <w:p w14:paraId="6654541A" w14:textId="77777777" w:rsidR="00B90A59" w:rsidRPr="00E6674F" w:rsidRDefault="00B90A59" w:rsidP="00B90A59">
      <w:pPr>
        <w:spacing w:line="276" w:lineRule="auto"/>
        <w:ind w:right="142" w:firstLine="720"/>
        <w:jc w:val="center"/>
        <w:rPr>
          <w:color w:val="000000"/>
        </w:rPr>
      </w:pPr>
      <w:r w:rsidRPr="00E6674F">
        <w:rPr>
          <w:color w:val="000000"/>
        </w:rPr>
        <w:t>Плановые амортизационные начисления по созданному имуществу в концессионном соглашении на 2022-2030 годы</w:t>
      </w: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890"/>
        <w:gridCol w:w="956"/>
        <w:gridCol w:w="819"/>
        <w:gridCol w:w="818"/>
        <w:gridCol w:w="819"/>
        <w:gridCol w:w="956"/>
        <w:gridCol w:w="956"/>
        <w:gridCol w:w="956"/>
        <w:gridCol w:w="820"/>
        <w:gridCol w:w="945"/>
      </w:tblGrid>
      <w:tr w:rsidR="00B90A59" w:rsidRPr="00E6674F" w14:paraId="00D364E2" w14:textId="77777777" w:rsidTr="007E6DA6">
        <w:trPr>
          <w:trHeight w:val="627"/>
        </w:trPr>
        <w:tc>
          <w:tcPr>
            <w:tcW w:w="1126" w:type="dxa"/>
            <w:shd w:val="clear" w:color="auto" w:fill="auto"/>
            <w:vAlign w:val="center"/>
          </w:tcPr>
          <w:p w14:paraId="4C2B46BB" w14:textId="77777777" w:rsidR="00B90A59" w:rsidRPr="00E6674F" w:rsidRDefault="00B90A59" w:rsidP="007E6DA6">
            <w:pPr>
              <w:spacing w:line="276" w:lineRule="auto"/>
              <w:ind w:right="-89"/>
              <w:jc w:val="center"/>
              <w:rPr>
                <w:color w:val="000000"/>
              </w:rPr>
            </w:pPr>
            <w:r w:rsidRPr="00E6674F">
              <w:rPr>
                <w:color w:val="000000"/>
              </w:rPr>
              <w:t>год</w:t>
            </w:r>
          </w:p>
        </w:tc>
        <w:tc>
          <w:tcPr>
            <w:tcW w:w="890" w:type="dxa"/>
            <w:shd w:val="clear" w:color="auto" w:fill="auto"/>
            <w:noWrap/>
            <w:vAlign w:val="center"/>
          </w:tcPr>
          <w:p w14:paraId="3345533E" w14:textId="77777777" w:rsidR="00B90A59" w:rsidRPr="00E6674F" w:rsidRDefault="00B90A59" w:rsidP="007E6DA6">
            <w:pPr>
              <w:spacing w:line="276" w:lineRule="auto"/>
              <w:ind w:right="-89"/>
              <w:jc w:val="center"/>
              <w:rPr>
                <w:color w:val="000000"/>
              </w:rPr>
            </w:pPr>
            <w:r w:rsidRPr="00E6674F">
              <w:rPr>
                <w:color w:val="000000"/>
              </w:rPr>
              <w:t>2021</w:t>
            </w:r>
          </w:p>
        </w:tc>
        <w:tc>
          <w:tcPr>
            <w:tcW w:w="956" w:type="dxa"/>
            <w:shd w:val="clear" w:color="auto" w:fill="auto"/>
            <w:noWrap/>
            <w:vAlign w:val="center"/>
          </w:tcPr>
          <w:p w14:paraId="05974D2A" w14:textId="77777777" w:rsidR="00B90A59" w:rsidRPr="00E6674F" w:rsidRDefault="00B90A59" w:rsidP="007E6DA6">
            <w:pPr>
              <w:spacing w:line="276" w:lineRule="auto"/>
              <w:ind w:right="-89"/>
              <w:jc w:val="center"/>
              <w:rPr>
                <w:color w:val="000000"/>
              </w:rPr>
            </w:pPr>
            <w:r w:rsidRPr="00E6674F">
              <w:rPr>
                <w:color w:val="000000"/>
              </w:rPr>
              <w:t>2022</w:t>
            </w:r>
          </w:p>
        </w:tc>
        <w:tc>
          <w:tcPr>
            <w:tcW w:w="819" w:type="dxa"/>
            <w:shd w:val="clear" w:color="auto" w:fill="auto"/>
            <w:noWrap/>
            <w:vAlign w:val="center"/>
          </w:tcPr>
          <w:p w14:paraId="1877FD5B" w14:textId="77777777" w:rsidR="00B90A59" w:rsidRPr="00E6674F" w:rsidRDefault="00B90A59" w:rsidP="007E6DA6">
            <w:pPr>
              <w:spacing w:line="276" w:lineRule="auto"/>
              <w:ind w:right="-89"/>
              <w:jc w:val="center"/>
              <w:rPr>
                <w:color w:val="000000"/>
              </w:rPr>
            </w:pPr>
            <w:r w:rsidRPr="00E6674F">
              <w:rPr>
                <w:color w:val="000000"/>
              </w:rPr>
              <w:t>2023</w:t>
            </w:r>
          </w:p>
        </w:tc>
        <w:tc>
          <w:tcPr>
            <w:tcW w:w="818" w:type="dxa"/>
            <w:shd w:val="clear" w:color="auto" w:fill="auto"/>
            <w:noWrap/>
            <w:vAlign w:val="center"/>
          </w:tcPr>
          <w:p w14:paraId="4E3F4F45" w14:textId="77777777" w:rsidR="00B90A59" w:rsidRPr="00E6674F" w:rsidRDefault="00B90A59" w:rsidP="007E6DA6">
            <w:pPr>
              <w:spacing w:line="276" w:lineRule="auto"/>
              <w:ind w:right="-89"/>
              <w:jc w:val="center"/>
              <w:rPr>
                <w:color w:val="000000"/>
              </w:rPr>
            </w:pPr>
            <w:r w:rsidRPr="00E6674F">
              <w:rPr>
                <w:color w:val="000000"/>
              </w:rPr>
              <w:t>2024</w:t>
            </w:r>
          </w:p>
        </w:tc>
        <w:tc>
          <w:tcPr>
            <w:tcW w:w="819" w:type="dxa"/>
            <w:shd w:val="clear" w:color="auto" w:fill="auto"/>
            <w:noWrap/>
            <w:vAlign w:val="center"/>
          </w:tcPr>
          <w:p w14:paraId="6DD0E148" w14:textId="77777777" w:rsidR="00B90A59" w:rsidRPr="00E6674F" w:rsidRDefault="00B90A59" w:rsidP="007E6DA6">
            <w:pPr>
              <w:spacing w:line="276" w:lineRule="auto"/>
              <w:ind w:right="-89"/>
              <w:jc w:val="center"/>
              <w:rPr>
                <w:color w:val="000000"/>
              </w:rPr>
            </w:pPr>
            <w:r w:rsidRPr="00E6674F">
              <w:rPr>
                <w:color w:val="000000"/>
              </w:rPr>
              <w:t>2025</w:t>
            </w:r>
          </w:p>
        </w:tc>
        <w:tc>
          <w:tcPr>
            <w:tcW w:w="956" w:type="dxa"/>
            <w:shd w:val="clear" w:color="auto" w:fill="auto"/>
            <w:noWrap/>
            <w:vAlign w:val="center"/>
          </w:tcPr>
          <w:p w14:paraId="015F717C" w14:textId="77777777" w:rsidR="00B90A59" w:rsidRPr="00E6674F" w:rsidRDefault="00B90A59" w:rsidP="007E6DA6">
            <w:pPr>
              <w:spacing w:line="276" w:lineRule="auto"/>
              <w:ind w:right="-89"/>
              <w:jc w:val="center"/>
              <w:rPr>
                <w:color w:val="000000"/>
              </w:rPr>
            </w:pPr>
            <w:r w:rsidRPr="00E6674F">
              <w:rPr>
                <w:color w:val="000000"/>
              </w:rPr>
              <w:t>2026</w:t>
            </w:r>
          </w:p>
        </w:tc>
        <w:tc>
          <w:tcPr>
            <w:tcW w:w="956" w:type="dxa"/>
            <w:shd w:val="clear" w:color="auto" w:fill="auto"/>
            <w:noWrap/>
            <w:vAlign w:val="center"/>
          </w:tcPr>
          <w:p w14:paraId="45914BEF" w14:textId="77777777" w:rsidR="00B90A59" w:rsidRPr="00E6674F" w:rsidRDefault="00B90A59" w:rsidP="007E6DA6">
            <w:pPr>
              <w:spacing w:line="276" w:lineRule="auto"/>
              <w:ind w:right="-89"/>
              <w:jc w:val="center"/>
              <w:rPr>
                <w:color w:val="000000"/>
              </w:rPr>
            </w:pPr>
            <w:r w:rsidRPr="00E6674F">
              <w:rPr>
                <w:color w:val="000000"/>
              </w:rPr>
              <w:t>2027</w:t>
            </w:r>
          </w:p>
        </w:tc>
        <w:tc>
          <w:tcPr>
            <w:tcW w:w="956" w:type="dxa"/>
            <w:shd w:val="clear" w:color="auto" w:fill="auto"/>
            <w:noWrap/>
            <w:vAlign w:val="center"/>
          </w:tcPr>
          <w:p w14:paraId="721AD7E7" w14:textId="77777777" w:rsidR="00B90A59" w:rsidRPr="00E6674F" w:rsidRDefault="00B90A59" w:rsidP="007E6DA6">
            <w:pPr>
              <w:spacing w:line="276" w:lineRule="auto"/>
              <w:ind w:right="-89"/>
              <w:jc w:val="center"/>
              <w:rPr>
                <w:color w:val="000000"/>
              </w:rPr>
            </w:pPr>
            <w:r w:rsidRPr="00E6674F">
              <w:rPr>
                <w:color w:val="000000"/>
              </w:rPr>
              <w:t>2028</w:t>
            </w:r>
          </w:p>
        </w:tc>
        <w:tc>
          <w:tcPr>
            <w:tcW w:w="820" w:type="dxa"/>
            <w:shd w:val="clear" w:color="auto" w:fill="auto"/>
            <w:noWrap/>
            <w:vAlign w:val="center"/>
          </w:tcPr>
          <w:p w14:paraId="0AD9BA8C" w14:textId="77777777" w:rsidR="00B90A59" w:rsidRPr="00E6674F" w:rsidRDefault="00B90A59" w:rsidP="007E6DA6">
            <w:pPr>
              <w:spacing w:line="276" w:lineRule="auto"/>
              <w:ind w:right="-89"/>
              <w:jc w:val="center"/>
              <w:rPr>
                <w:color w:val="000000"/>
              </w:rPr>
            </w:pPr>
            <w:r w:rsidRPr="00E6674F">
              <w:rPr>
                <w:color w:val="000000"/>
              </w:rPr>
              <w:t>2029</w:t>
            </w:r>
          </w:p>
        </w:tc>
        <w:tc>
          <w:tcPr>
            <w:tcW w:w="945" w:type="dxa"/>
            <w:shd w:val="clear" w:color="auto" w:fill="auto"/>
            <w:noWrap/>
            <w:vAlign w:val="center"/>
          </w:tcPr>
          <w:p w14:paraId="5DD649A0" w14:textId="77777777" w:rsidR="00B90A59" w:rsidRPr="00E6674F" w:rsidRDefault="00B90A59" w:rsidP="007E6DA6">
            <w:pPr>
              <w:spacing w:line="276" w:lineRule="auto"/>
              <w:ind w:right="-89"/>
              <w:jc w:val="center"/>
              <w:rPr>
                <w:color w:val="000000"/>
              </w:rPr>
            </w:pPr>
            <w:r w:rsidRPr="00E6674F">
              <w:rPr>
                <w:color w:val="000000"/>
              </w:rPr>
              <w:t>2030</w:t>
            </w:r>
          </w:p>
        </w:tc>
      </w:tr>
      <w:tr w:rsidR="00B90A59" w:rsidRPr="00E6674F" w14:paraId="2957D6B5" w14:textId="77777777" w:rsidTr="007E6DA6">
        <w:trPr>
          <w:trHeight w:val="627"/>
        </w:trPr>
        <w:tc>
          <w:tcPr>
            <w:tcW w:w="1126" w:type="dxa"/>
            <w:shd w:val="clear" w:color="auto" w:fill="auto"/>
            <w:vAlign w:val="center"/>
          </w:tcPr>
          <w:p w14:paraId="48D1D8D7" w14:textId="77777777" w:rsidR="00B90A59" w:rsidRPr="00E6674F" w:rsidRDefault="00B90A59" w:rsidP="007E6DA6">
            <w:pPr>
              <w:spacing w:line="276" w:lineRule="auto"/>
              <w:ind w:left="-112" w:right="-89" w:firstLine="19"/>
              <w:jc w:val="center"/>
              <w:rPr>
                <w:color w:val="000000"/>
              </w:rPr>
            </w:pPr>
            <w:r w:rsidRPr="00E6674F">
              <w:rPr>
                <w:color w:val="000000"/>
              </w:rPr>
              <w:t>тыс. руб.</w:t>
            </w:r>
          </w:p>
        </w:tc>
        <w:tc>
          <w:tcPr>
            <w:tcW w:w="890" w:type="dxa"/>
            <w:shd w:val="clear" w:color="auto" w:fill="auto"/>
            <w:noWrap/>
            <w:vAlign w:val="center"/>
            <w:hideMark/>
          </w:tcPr>
          <w:p w14:paraId="3578866D" w14:textId="77777777" w:rsidR="00B90A59" w:rsidRPr="00E6674F" w:rsidRDefault="00B90A59" w:rsidP="007E6DA6">
            <w:pPr>
              <w:spacing w:line="276" w:lineRule="auto"/>
              <w:ind w:left="-112" w:right="-89" w:firstLine="19"/>
              <w:jc w:val="center"/>
              <w:rPr>
                <w:color w:val="000000"/>
              </w:rPr>
            </w:pPr>
            <w:r w:rsidRPr="00E6674F">
              <w:rPr>
                <w:color w:val="000000"/>
              </w:rPr>
              <w:t>0</w:t>
            </w:r>
          </w:p>
        </w:tc>
        <w:tc>
          <w:tcPr>
            <w:tcW w:w="956" w:type="dxa"/>
            <w:tcBorders>
              <w:top w:val="single" w:sz="4" w:space="0" w:color="auto"/>
              <w:left w:val="single" w:sz="8" w:space="0" w:color="auto"/>
              <w:bottom w:val="single" w:sz="4" w:space="0" w:color="auto"/>
              <w:right w:val="nil"/>
            </w:tcBorders>
            <w:shd w:val="clear" w:color="auto" w:fill="auto"/>
            <w:noWrap/>
            <w:vAlign w:val="center"/>
            <w:hideMark/>
          </w:tcPr>
          <w:p w14:paraId="6BC9CC20" w14:textId="77777777" w:rsidR="00B90A59" w:rsidRPr="00E6674F" w:rsidRDefault="00B90A59" w:rsidP="007E6DA6">
            <w:pPr>
              <w:spacing w:line="276" w:lineRule="auto"/>
              <w:ind w:left="-112" w:right="-89" w:firstLine="19"/>
              <w:jc w:val="center"/>
              <w:rPr>
                <w:color w:val="000000"/>
              </w:rPr>
            </w:pPr>
            <w:r w:rsidRPr="00E6674F">
              <w:rPr>
                <w:color w:val="000000"/>
              </w:rPr>
              <w:t>1 037</w:t>
            </w:r>
          </w:p>
        </w:tc>
        <w:tc>
          <w:tcPr>
            <w:tcW w:w="819" w:type="dxa"/>
            <w:tcBorders>
              <w:top w:val="single" w:sz="4" w:space="0" w:color="auto"/>
              <w:left w:val="single" w:sz="8" w:space="0" w:color="auto"/>
              <w:bottom w:val="single" w:sz="4" w:space="0" w:color="auto"/>
              <w:right w:val="nil"/>
            </w:tcBorders>
            <w:shd w:val="clear" w:color="auto" w:fill="auto"/>
            <w:noWrap/>
            <w:vAlign w:val="center"/>
            <w:hideMark/>
          </w:tcPr>
          <w:p w14:paraId="37A8E13C" w14:textId="77777777" w:rsidR="00B90A59" w:rsidRPr="00E6674F" w:rsidRDefault="00B90A59" w:rsidP="007E6DA6">
            <w:pPr>
              <w:spacing w:line="276" w:lineRule="auto"/>
              <w:ind w:left="-112" w:right="-89" w:firstLine="19"/>
              <w:jc w:val="center"/>
              <w:rPr>
                <w:color w:val="000000"/>
              </w:rPr>
            </w:pPr>
            <w:r w:rsidRPr="00E6674F">
              <w:rPr>
                <w:color w:val="000000"/>
              </w:rPr>
              <w:t>2 588</w:t>
            </w:r>
          </w:p>
        </w:tc>
        <w:tc>
          <w:tcPr>
            <w:tcW w:w="818" w:type="dxa"/>
            <w:tcBorders>
              <w:top w:val="single" w:sz="4" w:space="0" w:color="auto"/>
              <w:left w:val="single" w:sz="8" w:space="0" w:color="auto"/>
              <w:bottom w:val="single" w:sz="4" w:space="0" w:color="auto"/>
              <w:right w:val="nil"/>
            </w:tcBorders>
            <w:shd w:val="clear" w:color="auto" w:fill="auto"/>
            <w:noWrap/>
            <w:vAlign w:val="center"/>
            <w:hideMark/>
          </w:tcPr>
          <w:p w14:paraId="64D58D24" w14:textId="77777777" w:rsidR="00B90A59" w:rsidRPr="00E6674F" w:rsidRDefault="00B90A59" w:rsidP="007E6DA6">
            <w:pPr>
              <w:spacing w:line="276" w:lineRule="auto"/>
              <w:ind w:left="-112" w:right="-89" w:firstLine="19"/>
              <w:jc w:val="center"/>
              <w:rPr>
                <w:color w:val="000000"/>
              </w:rPr>
            </w:pPr>
            <w:r w:rsidRPr="00E6674F">
              <w:rPr>
                <w:color w:val="000000"/>
              </w:rPr>
              <w:t>5 697</w:t>
            </w:r>
          </w:p>
        </w:tc>
        <w:tc>
          <w:tcPr>
            <w:tcW w:w="819" w:type="dxa"/>
            <w:tcBorders>
              <w:top w:val="single" w:sz="4" w:space="0" w:color="auto"/>
              <w:left w:val="single" w:sz="8" w:space="0" w:color="auto"/>
              <w:bottom w:val="single" w:sz="4" w:space="0" w:color="auto"/>
              <w:right w:val="nil"/>
            </w:tcBorders>
            <w:shd w:val="clear" w:color="auto" w:fill="auto"/>
            <w:noWrap/>
            <w:vAlign w:val="center"/>
            <w:hideMark/>
          </w:tcPr>
          <w:p w14:paraId="6F948FD1" w14:textId="77777777" w:rsidR="00B90A59" w:rsidRPr="00E6674F" w:rsidRDefault="00B90A59" w:rsidP="007E6DA6">
            <w:pPr>
              <w:spacing w:line="276" w:lineRule="auto"/>
              <w:ind w:left="-112" w:right="-89" w:firstLine="19"/>
              <w:jc w:val="center"/>
              <w:rPr>
                <w:color w:val="000000"/>
              </w:rPr>
            </w:pPr>
            <w:r w:rsidRPr="00E6674F">
              <w:rPr>
                <w:color w:val="000000"/>
              </w:rPr>
              <w:t>11 769</w:t>
            </w:r>
          </w:p>
        </w:tc>
        <w:tc>
          <w:tcPr>
            <w:tcW w:w="956" w:type="dxa"/>
            <w:tcBorders>
              <w:top w:val="single" w:sz="4" w:space="0" w:color="auto"/>
              <w:left w:val="single" w:sz="8" w:space="0" w:color="auto"/>
              <w:bottom w:val="single" w:sz="4" w:space="0" w:color="auto"/>
              <w:right w:val="nil"/>
            </w:tcBorders>
            <w:shd w:val="clear" w:color="auto" w:fill="auto"/>
            <w:noWrap/>
            <w:vAlign w:val="center"/>
            <w:hideMark/>
          </w:tcPr>
          <w:p w14:paraId="315E3ACA" w14:textId="77777777" w:rsidR="00B90A59" w:rsidRPr="00E6674F" w:rsidRDefault="00B90A59" w:rsidP="007E6DA6">
            <w:pPr>
              <w:spacing w:line="276" w:lineRule="auto"/>
              <w:ind w:left="-112" w:right="-89" w:firstLine="19"/>
              <w:jc w:val="center"/>
              <w:rPr>
                <w:color w:val="000000"/>
              </w:rPr>
            </w:pPr>
            <w:r w:rsidRPr="00E6674F">
              <w:rPr>
                <w:color w:val="000000"/>
              </w:rPr>
              <w:t>18 611</w:t>
            </w:r>
          </w:p>
        </w:tc>
        <w:tc>
          <w:tcPr>
            <w:tcW w:w="956" w:type="dxa"/>
            <w:tcBorders>
              <w:top w:val="single" w:sz="4" w:space="0" w:color="auto"/>
              <w:left w:val="single" w:sz="8" w:space="0" w:color="auto"/>
              <w:bottom w:val="single" w:sz="4" w:space="0" w:color="auto"/>
              <w:right w:val="nil"/>
            </w:tcBorders>
            <w:shd w:val="clear" w:color="auto" w:fill="auto"/>
            <w:noWrap/>
            <w:vAlign w:val="center"/>
            <w:hideMark/>
          </w:tcPr>
          <w:p w14:paraId="07022696" w14:textId="77777777" w:rsidR="00B90A59" w:rsidRPr="00E6674F" w:rsidRDefault="00B90A59" w:rsidP="007E6DA6">
            <w:pPr>
              <w:spacing w:line="276" w:lineRule="auto"/>
              <w:ind w:left="-112" w:right="-89" w:firstLine="19"/>
              <w:jc w:val="center"/>
              <w:rPr>
                <w:color w:val="000000"/>
              </w:rPr>
            </w:pPr>
            <w:r w:rsidRPr="00E6674F">
              <w:rPr>
                <w:color w:val="000000"/>
              </w:rPr>
              <w:t>32 414</w:t>
            </w:r>
          </w:p>
        </w:tc>
        <w:tc>
          <w:tcPr>
            <w:tcW w:w="956" w:type="dxa"/>
            <w:tcBorders>
              <w:top w:val="single" w:sz="4" w:space="0" w:color="auto"/>
              <w:left w:val="single" w:sz="8" w:space="0" w:color="auto"/>
              <w:bottom w:val="single" w:sz="4" w:space="0" w:color="auto"/>
              <w:right w:val="nil"/>
            </w:tcBorders>
            <w:shd w:val="clear" w:color="auto" w:fill="auto"/>
            <w:noWrap/>
            <w:vAlign w:val="center"/>
            <w:hideMark/>
          </w:tcPr>
          <w:p w14:paraId="788EFBBD" w14:textId="77777777" w:rsidR="00B90A59" w:rsidRPr="00E6674F" w:rsidRDefault="00B90A59" w:rsidP="007E6DA6">
            <w:pPr>
              <w:spacing w:line="276" w:lineRule="auto"/>
              <w:ind w:left="-112" w:right="-89" w:firstLine="19"/>
              <w:jc w:val="center"/>
              <w:rPr>
                <w:color w:val="000000"/>
              </w:rPr>
            </w:pPr>
            <w:r w:rsidRPr="00E6674F">
              <w:rPr>
                <w:color w:val="000000"/>
              </w:rPr>
              <w:t>62 109</w:t>
            </w:r>
          </w:p>
        </w:tc>
        <w:tc>
          <w:tcPr>
            <w:tcW w:w="820" w:type="dxa"/>
            <w:tcBorders>
              <w:top w:val="single" w:sz="4" w:space="0" w:color="auto"/>
              <w:left w:val="single" w:sz="8" w:space="0" w:color="auto"/>
              <w:bottom w:val="single" w:sz="4" w:space="0" w:color="auto"/>
              <w:right w:val="nil"/>
            </w:tcBorders>
            <w:shd w:val="clear" w:color="auto" w:fill="auto"/>
            <w:noWrap/>
            <w:vAlign w:val="center"/>
            <w:hideMark/>
          </w:tcPr>
          <w:p w14:paraId="205C8B28" w14:textId="77777777" w:rsidR="00B90A59" w:rsidRPr="00E6674F" w:rsidRDefault="00B90A59" w:rsidP="007E6DA6">
            <w:pPr>
              <w:spacing w:line="276" w:lineRule="auto"/>
              <w:ind w:left="-112" w:right="-89" w:firstLine="19"/>
              <w:jc w:val="center"/>
              <w:rPr>
                <w:color w:val="000000"/>
              </w:rPr>
            </w:pPr>
            <w:r w:rsidRPr="00E6674F">
              <w:rPr>
                <w:color w:val="000000"/>
              </w:rPr>
              <w:t>90 536</w:t>
            </w:r>
          </w:p>
        </w:tc>
        <w:tc>
          <w:tcPr>
            <w:tcW w:w="945"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9533D00" w14:textId="77777777" w:rsidR="00B90A59" w:rsidRPr="00E6674F" w:rsidRDefault="00B90A59" w:rsidP="007E6DA6">
            <w:pPr>
              <w:spacing w:line="276" w:lineRule="auto"/>
              <w:ind w:left="-112" w:right="-89" w:firstLine="19"/>
              <w:jc w:val="center"/>
              <w:rPr>
                <w:color w:val="000000"/>
              </w:rPr>
            </w:pPr>
            <w:r w:rsidRPr="00E6674F">
              <w:rPr>
                <w:color w:val="000000"/>
              </w:rPr>
              <w:t>93 479</w:t>
            </w:r>
          </w:p>
        </w:tc>
      </w:tr>
    </w:tbl>
    <w:p w14:paraId="29D4AFF4" w14:textId="77777777" w:rsidR="00B90A59" w:rsidRPr="00E6674F" w:rsidRDefault="00B90A59" w:rsidP="00B90A59">
      <w:pPr>
        <w:spacing w:line="276" w:lineRule="auto"/>
        <w:ind w:right="142" w:firstLine="720"/>
        <w:jc w:val="both"/>
        <w:rPr>
          <w:color w:val="000000"/>
        </w:rPr>
      </w:pPr>
    </w:p>
    <w:p w14:paraId="5F6EE115" w14:textId="77777777" w:rsidR="00B90A59" w:rsidRPr="00E6674F" w:rsidRDefault="00B90A59" w:rsidP="00B90A59">
      <w:pPr>
        <w:pStyle w:val="20"/>
        <w:rPr>
          <w:color w:val="000000"/>
        </w:rPr>
      </w:pPr>
      <w:bookmarkStart w:id="57" w:name="_Toc79762985"/>
      <w:r w:rsidRPr="00E6674F">
        <w:rPr>
          <w:color w:val="000000"/>
        </w:rPr>
        <w:t>Расходы на обязательное страхование</w:t>
      </w:r>
      <w:bookmarkEnd w:id="57"/>
      <w:r w:rsidRPr="00E6674F">
        <w:rPr>
          <w:color w:val="000000"/>
        </w:rPr>
        <w:t xml:space="preserve"> </w:t>
      </w:r>
    </w:p>
    <w:p w14:paraId="3BBDBA5F" w14:textId="77777777" w:rsidR="00B90A59" w:rsidRPr="00E6674F" w:rsidRDefault="00B90A59" w:rsidP="00B90A59">
      <w:pPr>
        <w:tabs>
          <w:tab w:val="left" w:pos="1134"/>
        </w:tabs>
        <w:ind w:right="-31" w:firstLine="709"/>
        <w:jc w:val="both"/>
        <w:rPr>
          <w:color w:val="000000"/>
        </w:rPr>
      </w:pPr>
      <w:r w:rsidRPr="00E6674F">
        <w:rPr>
          <w:color w:val="000000"/>
        </w:rPr>
        <w:t>В соответствии с подпунктом б) пункта 62 Основ ценообразования № 1075 расходы на обязательное страхование подлежат учету в структуре неподконтрольных расходов.</w:t>
      </w:r>
    </w:p>
    <w:p w14:paraId="78A39CE2" w14:textId="77777777" w:rsidR="00B90A59" w:rsidRPr="00E6674F" w:rsidRDefault="00B90A59" w:rsidP="00B90A59">
      <w:pPr>
        <w:tabs>
          <w:tab w:val="left" w:pos="1890"/>
        </w:tabs>
        <w:ind w:firstLine="720"/>
        <w:jc w:val="both"/>
        <w:rPr>
          <w:color w:val="000000"/>
        </w:rPr>
      </w:pPr>
      <w:r w:rsidRPr="00E6674F">
        <w:rPr>
          <w:color w:val="000000"/>
        </w:rPr>
        <w:t>Предприятием заявлены расходы по статье на 2021 и 2022 гг., в размере 12 тыс. руб. на каждый год. В обоснование заявленных затрат обществом представлены:</w:t>
      </w:r>
    </w:p>
    <w:p w14:paraId="37C68A28"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25.01 статья затрат «ОСАГО», стр. 168, том 2;</w:t>
      </w:r>
    </w:p>
    <w:p w14:paraId="56AEE457"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25.01 статья затрат «ОСАГО», стр. 169, том 2;</w:t>
      </w:r>
    </w:p>
    <w:p w14:paraId="0E7AC635" w14:textId="77777777" w:rsidR="00B90A59" w:rsidRPr="00E6674F" w:rsidRDefault="00B90A59" w:rsidP="00B90A59">
      <w:pPr>
        <w:tabs>
          <w:tab w:val="left" w:pos="1890"/>
        </w:tabs>
        <w:ind w:firstLine="720"/>
        <w:jc w:val="both"/>
        <w:rPr>
          <w:color w:val="000000"/>
        </w:rPr>
      </w:pPr>
      <w:r w:rsidRPr="00E6674F">
        <w:rPr>
          <w:color w:val="000000"/>
        </w:rPr>
        <w:t>- страховой полис, стр. 170, том 2;</w:t>
      </w:r>
    </w:p>
    <w:p w14:paraId="1712A89D"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26.01 статья затрат «ОСАГО», стр. 171, том 2;</w:t>
      </w:r>
    </w:p>
    <w:p w14:paraId="41DB3BD8" w14:textId="77777777" w:rsidR="00B90A59" w:rsidRPr="00E6674F" w:rsidRDefault="00B90A59" w:rsidP="00B90A59">
      <w:pPr>
        <w:tabs>
          <w:tab w:val="left" w:pos="1890"/>
        </w:tabs>
        <w:ind w:firstLine="720"/>
        <w:jc w:val="both"/>
        <w:rPr>
          <w:color w:val="000000"/>
        </w:rPr>
      </w:pPr>
      <w:r w:rsidRPr="00E6674F">
        <w:rPr>
          <w:color w:val="000000"/>
        </w:rPr>
        <w:t>- аналитический отчет с 01.01.2021 по 30.09.2021 по счету 26.01 статья затрат «ОСАГО», стр. 172, том 2;</w:t>
      </w:r>
    </w:p>
    <w:p w14:paraId="129398C6" w14:textId="77777777" w:rsidR="00B90A59" w:rsidRPr="00E6674F" w:rsidRDefault="00B90A59" w:rsidP="00B90A59">
      <w:pPr>
        <w:tabs>
          <w:tab w:val="left" w:pos="1890"/>
        </w:tabs>
        <w:ind w:firstLine="720"/>
        <w:jc w:val="both"/>
        <w:rPr>
          <w:color w:val="000000"/>
        </w:rPr>
      </w:pPr>
      <w:r w:rsidRPr="00E6674F">
        <w:rPr>
          <w:color w:val="000000"/>
        </w:rPr>
        <w:t>- страховые полиса, стр. 173-233, том 2.</w:t>
      </w:r>
    </w:p>
    <w:p w14:paraId="4358AC76" w14:textId="77777777" w:rsidR="00B90A59" w:rsidRPr="00E6674F" w:rsidRDefault="00B90A59" w:rsidP="00B90A59">
      <w:pPr>
        <w:spacing w:line="276" w:lineRule="auto"/>
        <w:ind w:right="142" w:firstLine="709"/>
        <w:jc w:val="both"/>
        <w:rPr>
          <w:color w:val="000000"/>
        </w:rPr>
      </w:pPr>
      <w:r w:rsidRPr="00E6674F">
        <w:rPr>
          <w:color w:val="000000"/>
        </w:rPr>
        <w:t xml:space="preserve">Экспертами был произведен анализ экономической обоснованности затрат предприятия по данной статье. Для этого были рассмотрены представленные полисы «ОСАГО» по транспорту отдела энергоснабжения </w:t>
      </w:r>
      <w:proofErr w:type="spellStart"/>
      <w:r w:rsidRPr="00E6674F">
        <w:rPr>
          <w:color w:val="000000"/>
        </w:rPr>
        <w:t>Тайгинский</w:t>
      </w:r>
      <w:proofErr w:type="spellEnd"/>
      <w:r w:rsidRPr="00E6674F">
        <w:rPr>
          <w:color w:val="000000"/>
        </w:rPr>
        <w:t xml:space="preserve"> городской округ (в доле на тепловую энергию 69,4 % согласно пункту 3.5.31 Приказа № 320 от 31.12.2020 «О внесении изменений в Учетную политику», стр. 168-180 том 3) и по ОАО «СКЭК» (в доле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3BDCFE1D" w14:textId="77777777" w:rsidR="00B90A59" w:rsidRPr="00E6674F" w:rsidRDefault="00B90A59" w:rsidP="00B90A59">
      <w:pPr>
        <w:spacing w:line="276" w:lineRule="auto"/>
        <w:ind w:right="142" w:firstLine="709"/>
        <w:jc w:val="both"/>
        <w:rPr>
          <w:color w:val="000000"/>
        </w:rPr>
      </w:pPr>
      <w:r w:rsidRPr="00E6674F">
        <w:rPr>
          <w:color w:val="000000"/>
        </w:rPr>
        <w:t>Эксперты согласились с предложениями предприятия и принимают в расчет НВВ на 2021 и 2022 год экономически обоснованные расходы на уровне предложений предприятия, в сумме 12 тыс. руб.</w:t>
      </w:r>
    </w:p>
    <w:p w14:paraId="280D70CF" w14:textId="77777777" w:rsidR="00B90A59" w:rsidRPr="00E6674F" w:rsidRDefault="00B90A59" w:rsidP="00B90A59">
      <w:pPr>
        <w:ind w:firstLine="709"/>
        <w:jc w:val="both"/>
        <w:rPr>
          <w:color w:val="000000"/>
        </w:rPr>
      </w:pPr>
      <w:r w:rsidRPr="00E6674F">
        <w:rPr>
          <w:color w:val="000000"/>
        </w:rPr>
        <w:t>Расходы на страхование в 2023-2030 гг. приняты на уровне 2022 года без увеличения и будут скорректированы в последующих периодах на основании представленных документов. Расходы по страхованию на 2023-2030 гг. отражены в приложении №2 к экспертному заключению.</w:t>
      </w:r>
    </w:p>
    <w:p w14:paraId="26AD799C" w14:textId="77777777" w:rsidR="00B90A59" w:rsidRPr="00E6674F" w:rsidRDefault="00B90A59" w:rsidP="00B90A59">
      <w:pPr>
        <w:ind w:firstLine="709"/>
        <w:jc w:val="both"/>
        <w:rPr>
          <w:color w:val="000000"/>
        </w:rPr>
      </w:pPr>
    </w:p>
    <w:p w14:paraId="681F294A" w14:textId="77777777" w:rsidR="00B90A59" w:rsidRPr="00E6674F" w:rsidRDefault="00B90A59" w:rsidP="00B90A59">
      <w:pPr>
        <w:pStyle w:val="20"/>
        <w:rPr>
          <w:color w:val="000000"/>
        </w:rPr>
      </w:pPr>
      <w:bookmarkStart w:id="58" w:name="_Toc79762986"/>
      <w:r w:rsidRPr="00E6674F">
        <w:rPr>
          <w:color w:val="000000"/>
        </w:rPr>
        <w:t>Расходы на уплату налогов, сборов и других обязательных платежей</w:t>
      </w:r>
      <w:bookmarkEnd w:id="58"/>
    </w:p>
    <w:p w14:paraId="0E7FF100" w14:textId="77777777" w:rsidR="00B90A59" w:rsidRPr="00E6674F" w:rsidRDefault="00B90A59" w:rsidP="00B90A59">
      <w:pPr>
        <w:ind w:firstLine="709"/>
        <w:jc w:val="both"/>
        <w:rPr>
          <w:color w:val="000000"/>
        </w:rPr>
      </w:pPr>
      <w:r w:rsidRPr="00E6674F">
        <w:rPr>
          <w:color w:val="000000"/>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5D4D3CCE" w14:textId="77777777" w:rsidR="00B90A59" w:rsidRPr="00E6674F" w:rsidRDefault="00B90A59" w:rsidP="00B90A59">
      <w:pPr>
        <w:ind w:firstLine="709"/>
        <w:jc w:val="both"/>
        <w:rPr>
          <w:color w:val="000000"/>
        </w:rPr>
      </w:pPr>
      <w:r w:rsidRPr="00E6674F">
        <w:rPr>
          <w:color w:val="000000"/>
        </w:rPr>
        <w:t>Обществом заявлены расходы по статье на 2021 год в сумме 6 453 тыс. руб. (стр. 234, том 2), в том числе:</w:t>
      </w:r>
    </w:p>
    <w:p w14:paraId="77228053" w14:textId="77777777" w:rsidR="00B90A59" w:rsidRPr="00E6674F" w:rsidRDefault="00B90A59" w:rsidP="00B90A59">
      <w:pPr>
        <w:ind w:firstLine="709"/>
        <w:jc w:val="both"/>
        <w:rPr>
          <w:color w:val="000000"/>
        </w:rPr>
      </w:pPr>
      <w:r w:rsidRPr="00E6674F">
        <w:rPr>
          <w:color w:val="000000"/>
        </w:rPr>
        <w:t>- плата за выбросы загрязняющих веществ 26 тыс. руб.;</w:t>
      </w:r>
    </w:p>
    <w:p w14:paraId="01A1FA06" w14:textId="77777777" w:rsidR="00B90A59" w:rsidRPr="00E6674F" w:rsidRDefault="00B90A59" w:rsidP="00B90A59">
      <w:pPr>
        <w:ind w:firstLine="709"/>
        <w:jc w:val="both"/>
        <w:rPr>
          <w:color w:val="000000"/>
        </w:rPr>
      </w:pPr>
      <w:r w:rsidRPr="00E6674F">
        <w:rPr>
          <w:color w:val="000000"/>
        </w:rPr>
        <w:t>- земельный налог 22 тыс. руб.;</w:t>
      </w:r>
    </w:p>
    <w:p w14:paraId="3E01740C" w14:textId="77777777" w:rsidR="00B90A59" w:rsidRPr="00E6674F" w:rsidRDefault="00B90A59" w:rsidP="00B90A59">
      <w:pPr>
        <w:ind w:firstLine="709"/>
        <w:jc w:val="both"/>
        <w:rPr>
          <w:color w:val="000000"/>
        </w:rPr>
      </w:pPr>
      <w:r w:rsidRPr="00E6674F">
        <w:rPr>
          <w:color w:val="000000"/>
        </w:rPr>
        <w:t>- транспортный налог 42 тыс. руб.;</w:t>
      </w:r>
    </w:p>
    <w:p w14:paraId="58CDCF38" w14:textId="77777777" w:rsidR="00B90A59" w:rsidRPr="00E6674F" w:rsidRDefault="00B90A59" w:rsidP="00B90A59">
      <w:pPr>
        <w:ind w:firstLine="709"/>
        <w:jc w:val="both"/>
        <w:rPr>
          <w:color w:val="000000"/>
        </w:rPr>
      </w:pPr>
      <w:r w:rsidRPr="00E6674F">
        <w:rPr>
          <w:color w:val="000000"/>
        </w:rPr>
        <w:t>- налог на имущество 6 362 тыс. руб., в том числе,</w:t>
      </w:r>
    </w:p>
    <w:p w14:paraId="6A937AFF"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переданного в концессию 6 338 тыс. руб.,</w:t>
      </w:r>
    </w:p>
    <w:p w14:paraId="36E278CE"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созданного по концессии 16 тыс. руб.,</w:t>
      </w:r>
    </w:p>
    <w:p w14:paraId="29414D74" w14:textId="77777777" w:rsidR="00B90A59" w:rsidRPr="00E6674F" w:rsidRDefault="00B90A59" w:rsidP="00B90A59">
      <w:pPr>
        <w:ind w:firstLine="1276"/>
        <w:jc w:val="both"/>
        <w:rPr>
          <w:color w:val="000000"/>
        </w:rPr>
      </w:pPr>
      <w:r w:rsidRPr="00E6674F">
        <w:rPr>
          <w:color w:val="000000"/>
        </w:rPr>
        <w:t>- с собственного имущества предприятия 8 тыс. руб.</w:t>
      </w:r>
    </w:p>
    <w:p w14:paraId="49453415" w14:textId="77777777" w:rsidR="00B90A59" w:rsidRPr="00E6674F" w:rsidRDefault="00B90A59" w:rsidP="00B90A59">
      <w:pPr>
        <w:ind w:firstLine="709"/>
        <w:jc w:val="both"/>
        <w:rPr>
          <w:color w:val="000000"/>
        </w:rPr>
      </w:pPr>
      <w:r w:rsidRPr="00E6674F">
        <w:rPr>
          <w:color w:val="000000"/>
        </w:rPr>
        <w:t>Расходы по статье на 2022 год заявлены в сумме 6 286 тыс. руб. (стр. 234, том 2), в том числе:</w:t>
      </w:r>
    </w:p>
    <w:p w14:paraId="7EEBD467" w14:textId="77777777" w:rsidR="00B90A59" w:rsidRPr="00E6674F" w:rsidRDefault="00B90A59" w:rsidP="00B90A59">
      <w:pPr>
        <w:ind w:firstLine="709"/>
        <w:jc w:val="both"/>
        <w:rPr>
          <w:color w:val="000000"/>
        </w:rPr>
      </w:pPr>
      <w:r w:rsidRPr="00E6674F">
        <w:rPr>
          <w:color w:val="000000"/>
        </w:rPr>
        <w:t>- плата за выбросы загрязняющих веществ 26 тыс. руб.;</w:t>
      </w:r>
    </w:p>
    <w:p w14:paraId="38407E43" w14:textId="77777777" w:rsidR="00B90A59" w:rsidRPr="00E6674F" w:rsidRDefault="00B90A59" w:rsidP="00B90A59">
      <w:pPr>
        <w:ind w:firstLine="709"/>
        <w:jc w:val="both"/>
        <w:rPr>
          <w:color w:val="000000"/>
        </w:rPr>
      </w:pPr>
      <w:r w:rsidRPr="00E6674F">
        <w:rPr>
          <w:color w:val="000000"/>
        </w:rPr>
        <w:t>- земельный налог 32 тыс. руб.;</w:t>
      </w:r>
    </w:p>
    <w:p w14:paraId="1D389A26" w14:textId="77777777" w:rsidR="00B90A59" w:rsidRPr="00E6674F" w:rsidRDefault="00B90A59" w:rsidP="00B90A59">
      <w:pPr>
        <w:ind w:firstLine="709"/>
        <w:jc w:val="both"/>
        <w:rPr>
          <w:color w:val="000000"/>
        </w:rPr>
      </w:pPr>
      <w:r w:rsidRPr="00E6674F">
        <w:rPr>
          <w:color w:val="000000"/>
        </w:rPr>
        <w:t>- транспортный налог 42 тыс. руб.;</w:t>
      </w:r>
    </w:p>
    <w:p w14:paraId="1F7E5410" w14:textId="77777777" w:rsidR="00B90A59" w:rsidRPr="00E6674F" w:rsidRDefault="00B90A59" w:rsidP="00B90A59">
      <w:pPr>
        <w:ind w:firstLine="709"/>
        <w:jc w:val="both"/>
        <w:rPr>
          <w:color w:val="000000"/>
        </w:rPr>
      </w:pPr>
      <w:r w:rsidRPr="00E6674F">
        <w:rPr>
          <w:color w:val="000000"/>
        </w:rPr>
        <w:t>- налог на недвижимое имущество 6 186 тыс. руб., в том числе,</w:t>
      </w:r>
    </w:p>
    <w:p w14:paraId="4C6B9C63"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переданного в концессию 5 958 тыс. руб.,</w:t>
      </w:r>
    </w:p>
    <w:p w14:paraId="575B731B"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созданного по концессии 215 тыс. руб.,</w:t>
      </w:r>
    </w:p>
    <w:p w14:paraId="6A5BB749" w14:textId="77777777" w:rsidR="00B90A59" w:rsidRPr="00E6674F" w:rsidRDefault="00B90A59" w:rsidP="00B90A59">
      <w:pPr>
        <w:ind w:firstLine="1276"/>
        <w:jc w:val="both"/>
        <w:rPr>
          <w:color w:val="000000"/>
        </w:rPr>
      </w:pPr>
      <w:r w:rsidRPr="00E6674F">
        <w:rPr>
          <w:color w:val="000000"/>
        </w:rPr>
        <w:t>- с имущества 12 тыс. руб.</w:t>
      </w:r>
    </w:p>
    <w:p w14:paraId="5B935B9C" w14:textId="77777777" w:rsidR="00B90A59" w:rsidRPr="00E6674F" w:rsidRDefault="00B90A59" w:rsidP="00B90A59">
      <w:pPr>
        <w:ind w:firstLine="709"/>
        <w:jc w:val="both"/>
        <w:rPr>
          <w:color w:val="000000"/>
        </w:rPr>
      </w:pPr>
      <w:r w:rsidRPr="00E6674F">
        <w:rPr>
          <w:color w:val="000000"/>
        </w:rPr>
        <w:t>В обоснование расходов предприятием представлены:</w:t>
      </w:r>
    </w:p>
    <w:p w14:paraId="3F2E65AF"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26.01 статья затрат «Земельный налог, стр. 235, том 2;</w:t>
      </w:r>
    </w:p>
    <w:p w14:paraId="71FFC7A2" w14:textId="77777777" w:rsidR="00B90A59" w:rsidRPr="00E6674F" w:rsidRDefault="00B90A59" w:rsidP="00B90A59">
      <w:pPr>
        <w:ind w:firstLine="709"/>
        <w:jc w:val="both"/>
        <w:rPr>
          <w:color w:val="000000"/>
        </w:rPr>
      </w:pPr>
      <w:r w:rsidRPr="00E6674F">
        <w:rPr>
          <w:color w:val="000000"/>
        </w:rPr>
        <w:t>- расчет авансового платежа по земельному налогу за 3 квартал 2021 года, стр. 236, том 2;</w:t>
      </w:r>
    </w:p>
    <w:p w14:paraId="7C9A829E" w14:textId="77777777" w:rsidR="00B90A59" w:rsidRPr="00E6674F" w:rsidRDefault="00B90A59" w:rsidP="00B90A59">
      <w:pPr>
        <w:ind w:firstLine="709"/>
        <w:jc w:val="both"/>
        <w:rPr>
          <w:color w:val="000000"/>
        </w:rPr>
      </w:pPr>
      <w:r w:rsidRPr="00E6674F">
        <w:rPr>
          <w:color w:val="000000"/>
        </w:rPr>
        <w:t>- расчет земельного налога за 2021 год, стр. 241, том 2;</w:t>
      </w:r>
    </w:p>
    <w:p w14:paraId="4E91CF79" w14:textId="77777777" w:rsidR="00B90A59" w:rsidRPr="00E6674F" w:rsidRDefault="00B90A59" w:rsidP="00B90A59">
      <w:pPr>
        <w:ind w:firstLine="709"/>
        <w:jc w:val="both"/>
        <w:rPr>
          <w:color w:val="000000"/>
        </w:rPr>
      </w:pPr>
      <w:r w:rsidRPr="00E6674F">
        <w:rPr>
          <w:color w:val="000000"/>
        </w:rPr>
        <w:t>- расчет земельного налога за 2022 год, стр. 243, том 2;</w:t>
      </w:r>
    </w:p>
    <w:p w14:paraId="4AD13A56"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26.01 статья затрат «Транспортный налог», стр.</w:t>
      </w:r>
      <w:r w:rsidRPr="00E6674F">
        <w:rPr>
          <w:color w:val="000000"/>
        </w:rPr>
        <w:tab/>
        <w:t>245, том 2;</w:t>
      </w:r>
    </w:p>
    <w:p w14:paraId="57B7C5DD" w14:textId="77777777" w:rsidR="00B90A59" w:rsidRPr="00E6674F" w:rsidRDefault="00B90A59" w:rsidP="00B90A59">
      <w:pPr>
        <w:ind w:firstLine="709"/>
        <w:jc w:val="both"/>
        <w:rPr>
          <w:color w:val="000000"/>
        </w:rPr>
      </w:pPr>
      <w:r w:rsidRPr="00E6674F">
        <w:rPr>
          <w:color w:val="000000"/>
        </w:rPr>
        <w:t>- расчет авансового платежа по транспортному налогу за 3 квартал 2021 года, стр. 246, том 2;</w:t>
      </w:r>
    </w:p>
    <w:p w14:paraId="402E9A35" w14:textId="77777777" w:rsidR="00B90A59" w:rsidRPr="00E6674F" w:rsidRDefault="00B90A59" w:rsidP="00B90A59">
      <w:pPr>
        <w:ind w:firstLine="709"/>
        <w:jc w:val="both"/>
        <w:rPr>
          <w:color w:val="000000"/>
        </w:rPr>
      </w:pPr>
      <w:r w:rsidRPr="00E6674F">
        <w:rPr>
          <w:color w:val="000000"/>
        </w:rPr>
        <w:t>- расчет по транспортному налогу за 2021 год, стр. 251, том 2;</w:t>
      </w:r>
    </w:p>
    <w:p w14:paraId="56DEC4CF" w14:textId="77777777" w:rsidR="00B90A59" w:rsidRPr="00E6674F" w:rsidRDefault="00B90A59" w:rsidP="00B90A59">
      <w:pPr>
        <w:ind w:firstLine="709"/>
        <w:jc w:val="both"/>
        <w:rPr>
          <w:color w:val="000000"/>
        </w:rPr>
      </w:pPr>
      <w:r w:rsidRPr="00E6674F">
        <w:rPr>
          <w:color w:val="000000"/>
        </w:rPr>
        <w:t>- расчет по транспортному налогу за 2022 год, стр. 257, том 2;</w:t>
      </w:r>
    </w:p>
    <w:p w14:paraId="3B312612"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26.01 статья затрат «Налог на имущество», стр.</w:t>
      </w:r>
      <w:r w:rsidRPr="00E6674F">
        <w:rPr>
          <w:color w:val="000000"/>
        </w:rPr>
        <w:tab/>
        <w:t>263, том 2;</w:t>
      </w:r>
    </w:p>
    <w:p w14:paraId="678E5774" w14:textId="77777777" w:rsidR="00B90A59" w:rsidRPr="00E6674F" w:rsidRDefault="00B90A59" w:rsidP="00B90A59">
      <w:pPr>
        <w:ind w:firstLine="709"/>
        <w:jc w:val="both"/>
        <w:rPr>
          <w:color w:val="000000"/>
        </w:rPr>
      </w:pPr>
      <w:r w:rsidRPr="00E6674F">
        <w:rPr>
          <w:color w:val="000000"/>
        </w:rPr>
        <w:t>- отчет для налога на имущества за 9 месяцев 2021 года, стр. 264, том 2;</w:t>
      </w:r>
    </w:p>
    <w:p w14:paraId="5ABDF1F4" w14:textId="77777777" w:rsidR="00B90A59" w:rsidRPr="00E6674F" w:rsidRDefault="00B90A59" w:rsidP="00B90A59">
      <w:pPr>
        <w:ind w:firstLine="709"/>
        <w:jc w:val="both"/>
        <w:rPr>
          <w:color w:val="000000"/>
        </w:rPr>
      </w:pPr>
      <w:r w:rsidRPr="00E6674F">
        <w:rPr>
          <w:color w:val="000000"/>
        </w:rPr>
        <w:t>- расчет налога на имущества на 2021 и на 2022 год, стр. 265, том 2;</w:t>
      </w:r>
    </w:p>
    <w:p w14:paraId="43F7FE4C" w14:textId="77777777" w:rsidR="00B90A59" w:rsidRPr="00E6674F" w:rsidRDefault="00B90A59" w:rsidP="00B90A59">
      <w:pPr>
        <w:ind w:firstLine="709"/>
        <w:jc w:val="both"/>
        <w:rPr>
          <w:color w:val="000000"/>
        </w:rPr>
      </w:pPr>
      <w:r w:rsidRPr="00E6674F">
        <w:rPr>
          <w:color w:val="000000"/>
        </w:rPr>
        <w:t>- закон Кемеровской области № 60-ОЗ от 26.11.2003 «О налоге на имущество организаций», стр. 266, том 2;</w:t>
      </w:r>
    </w:p>
    <w:p w14:paraId="1BE38F97" w14:textId="77777777" w:rsidR="00B90A59" w:rsidRPr="00E6674F" w:rsidRDefault="00B90A59" w:rsidP="00B90A59">
      <w:pPr>
        <w:ind w:firstLine="709"/>
        <w:jc w:val="both"/>
        <w:rPr>
          <w:color w:val="000000"/>
        </w:rPr>
      </w:pPr>
      <w:r w:rsidRPr="00E6674F">
        <w:rPr>
          <w:color w:val="000000"/>
        </w:rPr>
        <w:t>- аналитический отчет с 01.01.2021 по 30.09.2021 по счету 68 вид налога «Налог на имущество», стр. 272, том 2;</w:t>
      </w:r>
    </w:p>
    <w:p w14:paraId="04084F81" w14:textId="77777777" w:rsidR="00B90A59" w:rsidRPr="00E6674F" w:rsidRDefault="00B90A59" w:rsidP="00B90A59">
      <w:pPr>
        <w:ind w:firstLine="709"/>
        <w:jc w:val="both"/>
        <w:rPr>
          <w:color w:val="000000"/>
        </w:rPr>
      </w:pPr>
      <w:r w:rsidRPr="00E6674F">
        <w:rPr>
          <w:color w:val="000000"/>
        </w:rPr>
        <w:t xml:space="preserve">- расчет налога на имущество по объектам концессионного соглашения </w:t>
      </w:r>
      <w:proofErr w:type="spellStart"/>
      <w:r w:rsidRPr="00E6674F">
        <w:rPr>
          <w:color w:val="000000"/>
        </w:rPr>
        <w:t>Тайгинского</w:t>
      </w:r>
      <w:proofErr w:type="spellEnd"/>
      <w:r w:rsidRPr="00E6674F">
        <w:rPr>
          <w:color w:val="000000"/>
        </w:rPr>
        <w:t xml:space="preserve"> городского округа (объекты теплоснабжения и горячего водоснабжения), стр. 273, том 2;</w:t>
      </w:r>
    </w:p>
    <w:p w14:paraId="4DDEAB74" w14:textId="77777777" w:rsidR="00B90A59" w:rsidRPr="00E6674F" w:rsidRDefault="00B90A59" w:rsidP="00B90A59">
      <w:pPr>
        <w:ind w:firstLine="709"/>
        <w:jc w:val="both"/>
        <w:rPr>
          <w:color w:val="000000"/>
        </w:rPr>
      </w:pPr>
      <w:r w:rsidRPr="00E6674F">
        <w:rPr>
          <w:color w:val="000000"/>
        </w:rPr>
        <w:t xml:space="preserve">- перечень объектов концессионного соглашения объектов теплоснабжения и горячего водоснабжения </w:t>
      </w:r>
      <w:proofErr w:type="spellStart"/>
      <w:r w:rsidRPr="00E6674F">
        <w:rPr>
          <w:color w:val="000000"/>
        </w:rPr>
        <w:t>Тайгинского</w:t>
      </w:r>
      <w:proofErr w:type="spellEnd"/>
      <w:r w:rsidRPr="00E6674F">
        <w:rPr>
          <w:color w:val="000000"/>
        </w:rPr>
        <w:t xml:space="preserve"> ГО в рамках заключенного концессионного соглашения № 5/ТГО от 03.11.2021, стр. 274, том 2;</w:t>
      </w:r>
    </w:p>
    <w:p w14:paraId="726465B1" w14:textId="77777777" w:rsidR="00B90A59" w:rsidRPr="00E6674F" w:rsidRDefault="00B90A59" w:rsidP="00B90A59">
      <w:pPr>
        <w:ind w:firstLine="709"/>
        <w:jc w:val="both"/>
        <w:rPr>
          <w:color w:val="000000"/>
        </w:rPr>
      </w:pPr>
      <w:r w:rsidRPr="00E6674F">
        <w:rPr>
          <w:color w:val="000000"/>
        </w:rPr>
        <w:t xml:space="preserve">- плановый расчет налога на имущество ОАО «СКЭК» по созданным объектам теплоснабжения </w:t>
      </w:r>
      <w:proofErr w:type="spellStart"/>
      <w:r w:rsidRPr="00E6674F">
        <w:rPr>
          <w:color w:val="000000"/>
        </w:rPr>
        <w:t>Тайгинского</w:t>
      </w:r>
      <w:proofErr w:type="spellEnd"/>
      <w:r w:rsidRPr="00E6674F">
        <w:rPr>
          <w:color w:val="000000"/>
        </w:rPr>
        <w:t xml:space="preserve"> городского округа в рамках заключенного концессионного соглашения № 5/ТГО от 03.11.2021, стр. 278, том 2.</w:t>
      </w:r>
    </w:p>
    <w:p w14:paraId="109E2E5D" w14:textId="77777777" w:rsidR="00B90A59" w:rsidRPr="00E6674F" w:rsidRDefault="00B90A59" w:rsidP="00B90A59">
      <w:pPr>
        <w:ind w:firstLine="709"/>
        <w:jc w:val="both"/>
        <w:rPr>
          <w:color w:val="000000"/>
        </w:rPr>
      </w:pPr>
      <w:r w:rsidRPr="00E6674F">
        <w:rPr>
          <w:color w:val="000000"/>
        </w:rPr>
        <w:t>После проведенного анализа представленных документов, эксперты принимают расходы на 2021 год, в сумме 5 321 тыс. руб., в том числе:</w:t>
      </w:r>
    </w:p>
    <w:p w14:paraId="1F657164" w14:textId="77777777" w:rsidR="00B90A59" w:rsidRPr="00E6674F" w:rsidRDefault="00B90A59" w:rsidP="00B90A59">
      <w:pPr>
        <w:ind w:firstLine="709"/>
        <w:jc w:val="both"/>
        <w:rPr>
          <w:color w:val="000000"/>
        </w:rPr>
      </w:pPr>
      <w:r w:rsidRPr="00E6674F">
        <w:rPr>
          <w:color w:val="000000"/>
        </w:rPr>
        <w:t>- плата за выбросы загрязняющих веществ 0 тыс. руб., в связи с отсутствием обосновывающих документов;</w:t>
      </w:r>
    </w:p>
    <w:p w14:paraId="11BBC75F" w14:textId="77777777" w:rsidR="00B90A59" w:rsidRPr="00E6674F" w:rsidRDefault="00B90A59" w:rsidP="00B90A59">
      <w:pPr>
        <w:ind w:firstLine="709"/>
        <w:jc w:val="both"/>
        <w:rPr>
          <w:color w:val="000000"/>
        </w:rPr>
      </w:pPr>
      <w:r w:rsidRPr="00E6674F">
        <w:rPr>
          <w:color w:val="000000"/>
        </w:rPr>
        <w:t xml:space="preserve">- земельный налог 19 тыс. руб., расходы приняты по объектам ОАО «СКЭК», согласно аналитическому отчету за период 01.01.2021 - 30.09.2021 (стр. 235, том 2) в пересчете на год. Затраты приняты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6BDC4A45" w14:textId="77777777" w:rsidR="00B90A59" w:rsidRPr="00E6674F" w:rsidRDefault="00B90A59" w:rsidP="00B90A59">
      <w:pPr>
        <w:ind w:firstLine="709"/>
        <w:jc w:val="both"/>
        <w:rPr>
          <w:color w:val="000000"/>
        </w:rPr>
      </w:pPr>
      <w:r w:rsidRPr="00E6674F">
        <w:rPr>
          <w:color w:val="000000"/>
        </w:rPr>
        <w:t xml:space="preserve">- транспортный налог 41 тыс. руб., расходы приняты согласно аналитическому отчету за период 01.01.2021 - 30.09.2021 (стр. 245, том 2) в пересчете на год. Затраты приняты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7D1A3332" w14:textId="77777777" w:rsidR="00B90A59" w:rsidRPr="00E6674F" w:rsidRDefault="00B90A59" w:rsidP="00B90A59">
      <w:pPr>
        <w:ind w:firstLine="709"/>
        <w:jc w:val="both"/>
        <w:rPr>
          <w:color w:val="000000"/>
        </w:rPr>
      </w:pPr>
      <w:r w:rsidRPr="00E6674F">
        <w:rPr>
          <w:color w:val="000000"/>
        </w:rPr>
        <w:t>- налог на недвижимое имущество 5 261 тыс. руб., в том числе;</w:t>
      </w:r>
    </w:p>
    <w:p w14:paraId="712B085C"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переданного в концессию 5 253 тыс. руб., расчет выполнен исходя из среднегодовой остаточной стоимости недвижимого имущества (238 761 тыс. руб.), переданного по концессионному соглашению и ставки налога на недвижимое имущество 2,2% (5 253 тыс. руб. = 238 761 тыс. руб. * 2,2%);</w:t>
      </w:r>
    </w:p>
    <w:p w14:paraId="1AECB3BA" w14:textId="77777777" w:rsidR="00B90A59" w:rsidRPr="00E6674F" w:rsidRDefault="00B90A59" w:rsidP="00B90A59">
      <w:pPr>
        <w:ind w:firstLine="1276"/>
        <w:jc w:val="both"/>
        <w:rPr>
          <w:color w:val="000000"/>
        </w:rPr>
      </w:pPr>
      <w:r w:rsidRPr="00E6674F">
        <w:rPr>
          <w:color w:val="000000"/>
        </w:rPr>
        <w:t>- с имущества ОАО «СКЭК» 8 тыс. руб. Расчет налога на недвижимое имущество ОАО «СКЭК» произведен следующим образом:</w:t>
      </w:r>
    </w:p>
    <w:p w14:paraId="05B79541" w14:textId="77777777" w:rsidR="00B90A59" w:rsidRPr="00E6674F" w:rsidRDefault="00B90A59" w:rsidP="00B90A59">
      <w:pPr>
        <w:ind w:firstLine="1276"/>
        <w:jc w:val="both"/>
        <w:rPr>
          <w:color w:val="000000"/>
        </w:rPr>
      </w:pPr>
      <w:r w:rsidRPr="00E6674F">
        <w:rPr>
          <w:color w:val="000000"/>
        </w:rPr>
        <w:t xml:space="preserve">- согласно среднегодовой стоимости здания ТП-608 (г. Кемерово, ул. Кирова, 11), ставки налога 2,2% и доли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6EE5984E" w14:textId="77777777" w:rsidR="00B90A59" w:rsidRPr="00E6674F" w:rsidRDefault="00B90A59" w:rsidP="00B90A59">
      <w:pPr>
        <w:ind w:firstLine="1276"/>
        <w:jc w:val="both"/>
        <w:rPr>
          <w:color w:val="000000"/>
        </w:rPr>
      </w:pPr>
      <w:r w:rsidRPr="00E6674F">
        <w:rPr>
          <w:color w:val="000000"/>
        </w:rPr>
        <w:t xml:space="preserve">- согласно кадастровой стоимости гаража (г. Кемерово, ул. Кирова, 9) ставки налога 1 % (статья 2. закона Кемеровской области № 60-ОЗ от 26.11.2003 «О налоге на имущество организаций») и доли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r w:rsidRPr="00E6674F">
        <w:rPr>
          <w:color w:val="000000"/>
        </w:rPr>
        <w:tab/>
      </w:r>
    </w:p>
    <w:p w14:paraId="7910E34A" w14:textId="77777777" w:rsidR="00B90A59" w:rsidRPr="00E6674F" w:rsidRDefault="00B90A59" w:rsidP="00B90A59">
      <w:pPr>
        <w:ind w:firstLine="709"/>
        <w:jc w:val="both"/>
        <w:rPr>
          <w:color w:val="000000"/>
        </w:rPr>
      </w:pPr>
      <w:r w:rsidRPr="00E6674F">
        <w:rPr>
          <w:color w:val="000000"/>
        </w:rPr>
        <w:t>Корректировка расходов на уплату налогов, сборов и других обязательных платежей по 2021 году в сторону снижения, относительно предложений предприятия составила 1 132 тыс. руб., в связи с неподтвержденностью заявленных расходов.</w:t>
      </w:r>
    </w:p>
    <w:p w14:paraId="17EC90EF" w14:textId="77777777" w:rsidR="00B90A59" w:rsidRPr="00E6674F" w:rsidRDefault="00B90A59" w:rsidP="00B90A59">
      <w:pPr>
        <w:ind w:firstLine="709"/>
        <w:jc w:val="both"/>
        <w:rPr>
          <w:color w:val="000000"/>
        </w:rPr>
      </w:pPr>
      <w:r w:rsidRPr="00E6674F">
        <w:rPr>
          <w:color w:val="000000"/>
        </w:rPr>
        <w:t>Расходы на уплату налогов, сборов и других обязательных платежей на 2022 год, принимаются в сумме 5 006 тыс. руб., в том числе:</w:t>
      </w:r>
    </w:p>
    <w:p w14:paraId="6980EED3" w14:textId="77777777" w:rsidR="00B90A59" w:rsidRPr="00E6674F" w:rsidRDefault="00B90A59" w:rsidP="00B90A59">
      <w:pPr>
        <w:ind w:firstLine="709"/>
        <w:jc w:val="both"/>
        <w:rPr>
          <w:color w:val="000000"/>
        </w:rPr>
      </w:pPr>
      <w:r w:rsidRPr="00E6674F">
        <w:rPr>
          <w:color w:val="000000"/>
        </w:rPr>
        <w:t>- плата за выбросы загрязняющих веществ 0 тыс. руб., в связи с отсутствием обосновывающих документов;</w:t>
      </w:r>
    </w:p>
    <w:p w14:paraId="1256F1DE" w14:textId="77777777" w:rsidR="00B90A59" w:rsidRPr="00E6674F" w:rsidRDefault="00B90A59" w:rsidP="00B90A59">
      <w:pPr>
        <w:ind w:firstLine="709"/>
        <w:jc w:val="both"/>
        <w:rPr>
          <w:color w:val="000000"/>
        </w:rPr>
      </w:pPr>
      <w:r w:rsidRPr="00E6674F">
        <w:rPr>
          <w:color w:val="000000"/>
        </w:rPr>
        <w:t xml:space="preserve">- земельный налог 19 тыс. руб., расходы приняты по объектам ОАО «СКЭК», согласно аналитическому отчету за период 01.01.2021 - 30.09.2021 (стр. 235, том 2) в пересчете на год. Затраты приняты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2C8983A1" w14:textId="77777777" w:rsidR="00B90A59" w:rsidRPr="00E6674F" w:rsidRDefault="00B90A59" w:rsidP="00B90A59">
      <w:pPr>
        <w:ind w:firstLine="709"/>
        <w:jc w:val="both"/>
        <w:rPr>
          <w:color w:val="000000"/>
        </w:rPr>
      </w:pPr>
      <w:r w:rsidRPr="00E6674F">
        <w:rPr>
          <w:color w:val="000000"/>
        </w:rPr>
        <w:t xml:space="preserve">- транспортный налог 41 тыс. руб., расходы приняты согласно аналитическому отчету за период 01.01.2021 - 30.09.2021 (стр. 245, том 2) в пересчете на год. Затраты приняты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328B70E2" w14:textId="77777777" w:rsidR="00B90A59" w:rsidRPr="00E6674F" w:rsidRDefault="00B90A59" w:rsidP="00B90A59">
      <w:pPr>
        <w:ind w:firstLine="709"/>
        <w:jc w:val="both"/>
        <w:rPr>
          <w:color w:val="000000"/>
        </w:rPr>
      </w:pPr>
      <w:r w:rsidRPr="00E6674F">
        <w:rPr>
          <w:color w:val="000000"/>
        </w:rPr>
        <w:t>- налог на недвижимое имущество 4 946 тыс. руб., в том числе;</w:t>
      </w:r>
    </w:p>
    <w:p w14:paraId="2A766D30" w14:textId="77777777" w:rsidR="00B90A59" w:rsidRPr="00E6674F" w:rsidRDefault="00B90A59" w:rsidP="00B90A59">
      <w:pPr>
        <w:ind w:firstLine="1276"/>
        <w:jc w:val="both"/>
        <w:rPr>
          <w:color w:val="000000"/>
        </w:rPr>
      </w:pPr>
      <w:r w:rsidRPr="00E6674F">
        <w:rPr>
          <w:color w:val="000000"/>
        </w:rPr>
        <w:t xml:space="preserve">- </w:t>
      </w:r>
      <w:proofErr w:type="gramStart"/>
      <w:r w:rsidRPr="00E6674F">
        <w:rPr>
          <w:color w:val="000000"/>
        </w:rPr>
        <w:t>с имущества</w:t>
      </w:r>
      <w:proofErr w:type="gramEnd"/>
      <w:r w:rsidRPr="00E6674F">
        <w:rPr>
          <w:color w:val="000000"/>
        </w:rPr>
        <w:t xml:space="preserve"> переданного в концессию 4 938 тыс. руб., расчет выполнен исходя из среднегодовой остаточной стоимости недвижимого имущества (224 457 тыс. руб.), переданного по концессионному соглашению и ставки налога на недвижимое имущество 2,2% (4 938 тыс. руб. = 224 457 тыс. руб. * 2,2%);</w:t>
      </w:r>
    </w:p>
    <w:p w14:paraId="1C47912C" w14:textId="77777777" w:rsidR="00B90A59" w:rsidRPr="00E6674F" w:rsidRDefault="00B90A59" w:rsidP="00B90A59">
      <w:pPr>
        <w:ind w:firstLine="1276"/>
        <w:jc w:val="both"/>
        <w:rPr>
          <w:color w:val="000000"/>
        </w:rPr>
      </w:pPr>
      <w:r w:rsidRPr="00E6674F">
        <w:rPr>
          <w:color w:val="000000"/>
        </w:rPr>
        <w:t>- с имущества ОАО «СКЭК» 8 тыс. руб. Расчет налога на недвижимое имущество ОАО «СКЭК» произведен следующим образом:</w:t>
      </w:r>
    </w:p>
    <w:p w14:paraId="00990A72" w14:textId="77777777" w:rsidR="00B90A59" w:rsidRPr="00E6674F" w:rsidRDefault="00B90A59" w:rsidP="00B90A59">
      <w:pPr>
        <w:ind w:firstLine="1276"/>
        <w:jc w:val="both"/>
        <w:rPr>
          <w:color w:val="000000"/>
        </w:rPr>
      </w:pPr>
      <w:r w:rsidRPr="00E6674F">
        <w:rPr>
          <w:color w:val="000000"/>
        </w:rPr>
        <w:t xml:space="preserve">- согласно среднегодовой стоимости здания ТП-608 (г. Кемерово, ул. Кирова, 11), ставки налога 2,2% и доли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p>
    <w:p w14:paraId="0A327981" w14:textId="77777777" w:rsidR="00B90A59" w:rsidRPr="00E6674F" w:rsidRDefault="00B90A59" w:rsidP="00B90A59">
      <w:pPr>
        <w:ind w:firstLine="1276"/>
        <w:jc w:val="both"/>
        <w:rPr>
          <w:color w:val="000000"/>
        </w:rPr>
      </w:pPr>
      <w:r w:rsidRPr="00E6674F">
        <w:rPr>
          <w:color w:val="000000"/>
        </w:rPr>
        <w:t xml:space="preserve">- согласно кадастровой стоимости гаража (г. Кемерово, ул. Кирова, 9) ставки налога 1 % (статья 2. закона Кемеровской области № 60-ОЗ от 26.11.2003 «О налоге на имущество организаций») и доли 3,055 %, отнесенной на реализацию тепловой энергии по узлу </w:t>
      </w:r>
      <w:proofErr w:type="spellStart"/>
      <w:r w:rsidRPr="00E6674F">
        <w:rPr>
          <w:color w:val="000000"/>
        </w:rPr>
        <w:t>Тайгинский</w:t>
      </w:r>
      <w:proofErr w:type="spellEnd"/>
      <w:r w:rsidRPr="00E6674F">
        <w:rPr>
          <w:color w:val="000000"/>
        </w:rPr>
        <w:t xml:space="preserve"> городской округ, отраженный в пункте 3.5.3 Приказа № 320 от 31.12.2020 «О внесении изменений в Учетную политику», стр. 168-180 том 3.</w:t>
      </w:r>
      <w:r w:rsidRPr="00E6674F">
        <w:rPr>
          <w:color w:val="000000"/>
        </w:rPr>
        <w:tab/>
      </w:r>
    </w:p>
    <w:p w14:paraId="4D6C0548" w14:textId="77777777" w:rsidR="00B90A59" w:rsidRPr="00E6674F" w:rsidRDefault="00B90A59" w:rsidP="00B90A59">
      <w:pPr>
        <w:ind w:firstLine="709"/>
        <w:jc w:val="both"/>
        <w:rPr>
          <w:color w:val="000000"/>
        </w:rPr>
      </w:pPr>
      <w:r w:rsidRPr="00E6674F">
        <w:rPr>
          <w:color w:val="000000"/>
        </w:rPr>
        <w:t>Корректировка расходов на уплату налогов, сборов и других обязательных платежей на 2022 год в сторону снижения, относительно предложений предприятия составила 1 280 тыс. руб., в связи с неподтвержденностью заявленных расходов.</w:t>
      </w:r>
    </w:p>
    <w:p w14:paraId="44138212" w14:textId="77777777" w:rsidR="00B90A59" w:rsidRPr="00E6674F" w:rsidRDefault="00B90A59" w:rsidP="00B90A59">
      <w:pPr>
        <w:ind w:firstLine="709"/>
        <w:jc w:val="both"/>
        <w:rPr>
          <w:color w:val="000000"/>
        </w:rPr>
      </w:pPr>
      <w:r w:rsidRPr="00E6674F">
        <w:rPr>
          <w:color w:val="000000"/>
        </w:rPr>
        <w:t xml:space="preserve">Расходы по земельному и транспортному налогу ОАО «СКЭК» на 2023-2030 гг. приняты на уровне 2022 года без увеличения и будут скорректированы в последующих периодах на основании представленных документов. </w:t>
      </w:r>
    </w:p>
    <w:p w14:paraId="3B71C5B4" w14:textId="77777777" w:rsidR="00B90A59" w:rsidRPr="00E6674F" w:rsidRDefault="00B90A59" w:rsidP="00B90A59">
      <w:pPr>
        <w:ind w:firstLine="709"/>
        <w:jc w:val="both"/>
        <w:rPr>
          <w:color w:val="000000"/>
        </w:rPr>
      </w:pPr>
      <w:r w:rsidRPr="00E6674F">
        <w:rPr>
          <w:color w:val="000000"/>
        </w:rPr>
        <w:t xml:space="preserve">Расходы на уплату налогов по </w:t>
      </w:r>
      <w:r>
        <w:rPr>
          <w:color w:val="000000"/>
        </w:rPr>
        <w:t>имуществу, переданному</w:t>
      </w:r>
      <w:r w:rsidRPr="00E6674F">
        <w:rPr>
          <w:color w:val="000000"/>
        </w:rPr>
        <w:t xml:space="preserve"> в концессию в 2023-2030 гг. приняты с учетом ежегодного уменьшения остаточной стоимости имущества и отражены в таблице 22.</w:t>
      </w:r>
    </w:p>
    <w:p w14:paraId="16BA6A14" w14:textId="77777777" w:rsidR="00B90A59" w:rsidRPr="00E6674F" w:rsidRDefault="00B90A59" w:rsidP="00B90A59">
      <w:pPr>
        <w:ind w:firstLine="709"/>
        <w:jc w:val="right"/>
        <w:rPr>
          <w:color w:val="000000"/>
        </w:rPr>
      </w:pPr>
      <w:r w:rsidRPr="00E6674F">
        <w:rPr>
          <w:color w:val="000000"/>
        </w:rPr>
        <w:t xml:space="preserve">Таблица 22 </w:t>
      </w:r>
    </w:p>
    <w:p w14:paraId="08843306" w14:textId="77777777" w:rsidR="00B90A59" w:rsidRPr="00E6674F" w:rsidRDefault="00B90A59" w:rsidP="00B90A59">
      <w:pPr>
        <w:ind w:firstLine="709"/>
        <w:jc w:val="center"/>
        <w:rPr>
          <w:color w:val="000000"/>
        </w:rPr>
      </w:pPr>
      <w:r w:rsidRPr="00E6674F">
        <w:rPr>
          <w:color w:val="000000"/>
        </w:rPr>
        <w:t xml:space="preserve"> Расходы на уплату налогов по имущ</w:t>
      </w:r>
      <w:r>
        <w:rPr>
          <w:color w:val="000000"/>
        </w:rPr>
        <w:t>еству, переданному</w:t>
      </w:r>
      <w:r w:rsidRPr="00E6674F">
        <w:rPr>
          <w:color w:val="000000"/>
        </w:rPr>
        <w:t xml:space="preserve"> в концессию на 2023-2030 гг.</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1063"/>
        <w:gridCol w:w="1063"/>
        <w:gridCol w:w="1063"/>
        <w:gridCol w:w="1063"/>
        <w:gridCol w:w="1063"/>
        <w:gridCol w:w="1063"/>
        <w:gridCol w:w="1063"/>
        <w:gridCol w:w="1063"/>
      </w:tblGrid>
      <w:tr w:rsidR="00B90A59" w:rsidRPr="00E6674F" w14:paraId="000D6F47" w14:textId="77777777" w:rsidTr="007E6DA6">
        <w:trPr>
          <w:trHeight w:val="262"/>
        </w:trPr>
        <w:tc>
          <w:tcPr>
            <w:tcW w:w="1140" w:type="dxa"/>
            <w:shd w:val="clear" w:color="auto" w:fill="auto"/>
            <w:noWrap/>
            <w:vAlign w:val="center"/>
            <w:hideMark/>
          </w:tcPr>
          <w:p w14:paraId="52A611AB" w14:textId="77777777" w:rsidR="00B90A59" w:rsidRPr="00E6674F" w:rsidRDefault="00B90A59" w:rsidP="007E6DA6">
            <w:pPr>
              <w:jc w:val="center"/>
              <w:rPr>
                <w:color w:val="000000"/>
              </w:rPr>
            </w:pPr>
            <w:r w:rsidRPr="00E6674F">
              <w:rPr>
                <w:color w:val="000000"/>
              </w:rPr>
              <w:t>год</w:t>
            </w:r>
          </w:p>
        </w:tc>
        <w:tc>
          <w:tcPr>
            <w:tcW w:w="1063" w:type="dxa"/>
            <w:shd w:val="clear" w:color="auto" w:fill="auto"/>
            <w:noWrap/>
            <w:vAlign w:val="center"/>
            <w:hideMark/>
          </w:tcPr>
          <w:p w14:paraId="4800B891" w14:textId="77777777" w:rsidR="00B90A59" w:rsidRPr="00E6674F" w:rsidRDefault="00B90A59" w:rsidP="007E6DA6">
            <w:pPr>
              <w:jc w:val="center"/>
              <w:rPr>
                <w:color w:val="000000"/>
              </w:rPr>
            </w:pPr>
            <w:r w:rsidRPr="00E6674F">
              <w:rPr>
                <w:color w:val="000000"/>
              </w:rPr>
              <w:t>2023 г</w:t>
            </w:r>
          </w:p>
        </w:tc>
        <w:tc>
          <w:tcPr>
            <w:tcW w:w="1063" w:type="dxa"/>
            <w:shd w:val="clear" w:color="auto" w:fill="auto"/>
            <w:noWrap/>
            <w:vAlign w:val="center"/>
            <w:hideMark/>
          </w:tcPr>
          <w:p w14:paraId="5EB57EA5" w14:textId="77777777" w:rsidR="00B90A59" w:rsidRPr="00E6674F" w:rsidRDefault="00B90A59" w:rsidP="007E6DA6">
            <w:pPr>
              <w:jc w:val="center"/>
              <w:rPr>
                <w:color w:val="000000"/>
              </w:rPr>
            </w:pPr>
            <w:r w:rsidRPr="00E6674F">
              <w:rPr>
                <w:color w:val="000000"/>
              </w:rPr>
              <w:t>2024 г</w:t>
            </w:r>
          </w:p>
        </w:tc>
        <w:tc>
          <w:tcPr>
            <w:tcW w:w="1063" w:type="dxa"/>
            <w:shd w:val="clear" w:color="auto" w:fill="auto"/>
            <w:noWrap/>
            <w:vAlign w:val="center"/>
            <w:hideMark/>
          </w:tcPr>
          <w:p w14:paraId="73C87653" w14:textId="77777777" w:rsidR="00B90A59" w:rsidRPr="00E6674F" w:rsidRDefault="00B90A59" w:rsidP="007E6DA6">
            <w:pPr>
              <w:jc w:val="center"/>
              <w:rPr>
                <w:color w:val="000000"/>
              </w:rPr>
            </w:pPr>
            <w:r w:rsidRPr="00E6674F">
              <w:rPr>
                <w:color w:val="000000"/>
              </w:rPr>
              <w:t>2025 г</w:t>
            </w:r>
          </w:p>
        </w:tc>
        <w:tc>
          <w:tcPr>
            <w:tcW w:w="1063" w:type="dxa"/>
            <w:shd w:val="clear" w:color="auto" w:fill="auto"/>
            <w:noWrap/>
            <w:vAlign w:val="center"/>
            <w:hideMark/>
          </w:tcPr>
          <w:p w14:paraId="6C704E0D" w14:textId="77777777" w:rsidR="00B90A59" w:rsidRPr="00E6674F" w:rsidRDefault="00B90A59" w:rsidP="007E6DA6">
            <w:pPr>
              <w:jc w:val="center"/>
              <w:rPr>
                <w:color w:val="000000"/>
              </w:rPr>
            </w:pPr>
            <w:r w:rsidRPr="00E6674F">
              <w:rPr>
                <w:color w:val="000000"/>
              </w:rPr>
              <w:t>2026 г</w:t>
            </w:r>
          </w:p>
        </w:tc>
        <w:tc>
          <w:tcPr>
            <w:tcW w:w="1063" w:type="dxa"/>
            <w:shd w:val="clear" w:color="auto" w:fill="auto"/>
            <w:noWrap/>
            <w:vAlign w:val="center"/>
            <w:hideMark/>
          </w:tcPr>
          <w:p w14:paraId="2B6F4B53" w14:textId="77777777" w:rsidR="00B90A59" w:rsidRPr="00E6674F" w:rsidRDefault="00B90A59" w:rsidP="007E6DA6">
            <w:pPr>
              <w:jc w:val="center"/>
              <w:rPr>
                <w:color w:val="000000"/>
              </w:rPr>
            </w:pPr>
            <w:r w:rsidRPr="00E6674F">
              <w:rPr>
                <w:color w:val="000000"/>
              </w:rPr>
              <w:t>2027 г</w:t>
            </w:r>
          </w:p>
        </w:tc>
        <w:tc>
          <w:tcPr>
            <w:tcW w:w="1063" w:type="dxa"/>
            <w:shd w:val="clear" w:color="auto" w:fill="auto"/>
            <w:noWrap/>
            <w:vAlign w:val="center"/>
            <w:hideMark/>
          </w:tcPr>
          <w:p w14:paraId="67A979B4" w14:textId="77777777" w:rsidR="00B90A59" w:rsidRPr="00E6674F" w:rsidRDefault="00B90A59" w:rsidP="007E6DA6">
            <w:pPr>
              <w:jc w:val="center"/>
              <w:rPr>
                <w:color w:val="000000"/>
              </w:rPr>
            </w:pPr>
            <w:r w:rsidRPr="00E6674F">
              <w:rPr>
                <w:color w:val="000000"/>
              </w:rPr>
              <w:t>2028 г</w:t>
            </w:r>
          </w:p>
        </w:tc>
        <w:tc>
          <w:tcPr>
            <w:tcW w:w="1063" w:type="dxa"/>
            <w:shd w:val="clear" w:color="auto" w:fill="auto"/>
            <w:noWrap/>
            <w:vAlign w:val="center"/>
            <w:hideMark/>
          </w:tcPr>
          <w:p w14:paraId="6BAEE453" w14:textId="77777777" w:rsidR="00B90A59" w:rsidRPr="00E6674F" w:rsidRDefault="00B90A59" w:rsidP="007E6DA6">
            <w:pPr>
              <w:jc w:val="center"/>
              <w:rPr>
                <w:color w:val="000000"/>
              </w:rPr>
            </w:pPr>
            <w:r w:rsidRPr="00E6674F">
              <w:rPr>
                <w:color w:val="000000"/>
              </w:rPr>
              <w:t>2029 г</w:t>
            </w:r>
          </w:p>
        </w:tc>
        <w:tc>
          <w:tcPr>
            <w:tcW w:w="1063" w:type="dxa"/>
            <w:shd w:val="clear" w:color="auto" w:fill="auto"/>
            <w:noWrap/>
            <w:vAlign w:val="center"/>
            <w:hideMark/>
          </w:tcPr>
          <w:p w14:paraId="2F7A409C" w14:textId="77777777" w:rsidR="00B90A59" w:rsidRPr="00E6674F" w:rsidRDefault="00B90A59" w:rsidP="007E6DA6">
            <w:pPr>
              <w:jc w:val="center"/>
              <w:rPr>
                <w:color w:val="000000"/>
              </w:rPr>
            </w:pPr>
            <w:r w:rsidRPr="00E6674F">
              <w:rPr>
                <w:color w:val="000000"/>
              </w:rPr>
              <w:t>2030 г</w:t>
            </w:r>
          </w:p>
        </w:tc>
      </w:tr>
      <w:tr w:rsidR="00B90A59" w:rsidRPr="00E6674F" w14:paraId="754E8C98" w14:textId="77777777" w:rsidTr="007E6DA6">
        <w:trPr>
          <w:trHeight w:val="262"/>
        </w:trPr>
        <w:tc>
          <w:tcPr>
            <w:tcW w:w="1140" w:type="dxa"/>
            <w:shd w:val="clear" w:color="auto" w:fill="auto"/>
            <w:noWrap/>
            <w:vAlign w:val="center"/>
            <w:hideMark/>
          </w:tcPr>
          <w:p w14:paraId="1E7298AA" w14:textId="77777777" w:rsidR="00B90A59" w:rsidRPr="00E6674F" w:rsidRDefault="00B90A59" w:rsidP="007E6DA6">
            <w:pPr>
              <w:jc w:val="center"/>
              <w:rPr>
                <w:color w:val="000000"/>
              </w:rPr>
            </w:pPr>
            <w:r w:rsidRPr="00E6674F">
              <w:rPr>
                <w:color w:val="000000"/>
              </w:rPr>
              <w:t>тыс. руб.</w:t>
            </w:r>
          </w:p>
        </w:tc>
        <w:tc>
          <w:tcPr>
            <w:tcW w:w="1063" w:type="dxa"/>
            <w:shd w:val="clear" w:color="auto" w:fill="auto"/>
            <w:noWrap/>
            <w:vAlign w:val="center"/>
            <w:hideMark/>
          </w:tcPr>
          <w:p w14:paraId="2D576922" w14:textId="77777777" w:rsidR="00B90A59" w:rsidRPr="00E6674F" w:rsidRDefault="00B90A59" w:rsidP="007E6DA6">
            <w:pPr>
              <w:jc w:val="center"/>
              <w:rPr>
                <w:color w:val="000000"/>
              </w:rPr>
            </w:pPr>
            <w:r w:rsidRPr="00E6674F">
              <w:rPr>
                <w:color w:val="000000"/>
              </w:rPr>
              <w:t>4 357</w:t>
            </w:r>
          </w:p>
        </w:tc>
        <w:tc>
          <w:tcPr>
            <w:tcW w:w="1063" w:type="dxa"/>
            <w:shd w:val="clear" w:color="auto" w:fill="auto"/>
            <w:noWrap/>
            <w:vAlign w:val="center"/>
            <w:hideMark/>
          </w:tcPr>
          <w:p w14:paraId="0D690762" w14:textId="77777777" w:rsidR="00B90A59" w:rsidRPr="00E6674F" w:rsidRDefault="00B90A59" w:rsidP="007E6DA6">
            <w:pPr>
              <w:jc w:val="center"/>
              <w:rPr>
                <w:color w:val="000000"/>
              </w:rPr>
            </w:pPr>
            <w:r w:rsidRPr="00E6674F">
              <w:rPr>
                <w:color w:val="000000"/>
              </w:rPr>
              <w:t>3 776</w:t>
            </w:r>
          </w:p>
        </w:tc>
        <w:tc>
          <w:tcPr>
            <w:tcW w:w="1063" w:type="dxa"/>
            <w:shd w:val="clear" w:color="auto" w:fill="auto"/>
            <w:noWrap/>
            <w:vAlign w:val="center"/>
            <w:hideMark/>
          </w:tcPr>
          <w:p w14:paraId="114CFFC3" w14:textId="77777777" w:rsidR="00B90A59" w:rsidRPr="00E6674F" w:rsidRDefault="00B90A59" w:rsidP="007E6DA6">
            <w:pPr>
              <w:jc w:val="center"/>
              <w:rPr>
                <w:color w:val="000000"/>
              </w:rPr>
            </w:pPr>
            <w:r w:rsidRPr="00E6674F">
              <w:rPr>
                <w:color w:val="000000"/>
              </w:rPr>
              <w:t>3 195</w:t>
            </w:r>
          </w:p>
        </w:tc>
        <w:tc>
          <w:tcPr>
            <w:tcW w:w="1063" w:type="dxa"/>
            <w:shd w:val="clear" w:color="auto" w:fill="auto"/>
            <w:noWrap/>
            <w:vAlign w:val="center"/>
            <w:hideMark/>
          </w:tcPr>
          <w:p w14:paraId="51FCA86A" w14:textId="77777777" w:rsidR="00B90A59" w:rsidRPr="00E6674F" w:rsidRDefault="00B90A59" w:rsidP="007E6DA6">
            <w:pPr>
              <w:jc w:val="center"/>
              <w:rPr>
                <w:color w:val="000000"/>
              </w:rPr>
            </w:pPr>
            <w:r w:rsidRPr="00E6674F">
              <w:rPr>
                <w:color w:val="000000"/>
              </w:rPr>
              <w:t>2 614</w:t>
            </w:r>
          </w:p>
        </w:tc>
        <w:tc>
          <w:tcPr>
            <w:tcW w:w="1063" w:type="dxa"/>
            <w:shd w:val="clear" w:color="auto" w:fill="auto"/>
            <w:noWrap/>
            <w:vAlign w:val="center"/>
            <w:hideMark/>
          </w:tcPr>
          <w:p w14:paraId="64D5DCC6" w14:textId="77777777" w:rsidR="00B90A59" w:rsidRPr="00E6674F" w:rsidRDefault="00B90A59" w:rsidP="007E6DA6">
            <w:pPr>
              <w:jc w:val="center"/>
              <w:rPr>
                <w:color w:val="000000"/>
              </w:rPr>
            </w:pPr>
            <w:r w:rsidRPr="00E6674F">
              <w:rPr>
                <w:color w:val="000000"/>
              </w:rPr>
              <w:t>2 033</w:t>
            </w:r>
          </w:p>
        </w:tc>
        <w:tc>
          <w:tcPr>
            <w:tcW w:w="1063" w:type="dxa"/>
            <w:shd w:val="clear" w:color="auto" w:fill="auto"/>
            <w:noWrap/>
            <w:vAlign w:val="center"/>
            <w:hideMark/>
          </w:tcPr>
          <w:p w14:paraId="7B8371D7" w14:textId="77777777" w:rsidR="00B90A59" w:rsidRPr="00E6674F" w:rsidRDefault="00B90A59" w:rsidP="007E6DA6">
            <w:pPr>
              <w:jc w:val="center"/>
              <w:rPr>
                <w:color w:val="000000"/>
              </w:rPr>
            </w:pPr>
            <w:r w:rsidRPr="00E6674F">
              <w:rPr>
                <w:color w:val="000000"/>
              </w:rPr>
              <w:t>1 452</w:t>
            </w:r>
          </w:p>
        </w:tc>
        <w:tc>
          <w:tcPr>
            <w:tcW w:w="1063" w:type="dxa"/>
            <w:shd w:val="clear" w:color="auto" w:fill="auto"/>
            <w:noWrap/>
            <w:vAlign w:val="center"/>
            <w:hideMark/>
          </w:tcPr>
          <w:p w14:paraId="7CB3441B" w14:textId="77777777" w:rsidR="00B90A59" w:rsidRPr="00E6674F" w:rsidRDefault="00B90A59" w:rsidP="007E6DA6">
            <w:pPr>
              <w:jc w:val="center"/>
              <w:rPr>
                <w:color w:val="000000"/>
              </w:rPr>
            </w:pPr>
            <w:r w:rsidRPr="00E6674F">
              <w:rPr>
                <w:color w:val="000000"/>
              </w:rPr>
              <w:t>871</w:t>
            </w:r>
          </w:p>
        </w:tc>
        <w:tc>
          <w:tcPr>
            <w:tcW w:w="1063" w:type="dxa"/>
            <w:shd w:val="clear" w:color="auto" w:fill="auto"/>
            <w:noWrap/>
            <w:vAlign w:val="center"/>
            <w:hideMark/>
          </w:tcPr>
          <w:p w14:paraId="0448BB85" w14:textId="77777777" w:rsidR="00B90A59" w:rsidRPr="00E6674F" w:rsidRDefault="00B90A59" w:rsidP="007E6DA6">
            <w:pPr>
              <w:jc w:val="center"/>
              <w:rPr>
                <w:color w:val="000000"/>
              </w:rPr>
            </w:pPr>
            <w:r w:rsidRPr="00E6674F">
              <w:rPr>
                <w:color w:val="000000"/>
              </w:rPr>
              <w:t>290</w:t>
            </w:r>
          </w:p>
        </w:tc>
      </w:tr>
    </w:tbl>
    <w:p w14:paraId="617494A9" w14:textId="77777777" w:rsidR="00B90A59" w:rsidRPr="00E6674F" w:rsidRDefault="00B90A59" w:rsidP="00B90A59">
      <w:pPr>
        <w:ind w:firstLine="709"/>
        <w:jc w:val="center"/>
        <w:rPr>
          <w:color w:val="000000"/>
        </w:rPr>
      </w:pPr>
    </w:p>
    <w:p w14:paraId="5077F188" w14:textId="77777777" w:rsidR="00B90A59" w:rsidRPr="00E6674F" w:rsidRDefault="00B90A59" w:rsidP="00B90A59">
      <w:pPr>
        <w:ind w:firstLine="709"/>
        <w:jc w:val="both"/>
        <w:rPr>
          <w:color w:val="000000"/>
        </w:rPr>
      </w:pPr>
      <w:r w:rsidRPr="00E6674F">
        <w:rPr>
          <w:color w:val="000000"/>
        </w:rPr>
        <w:t>Свод расходов по налогам на 2023-2030 гг. отражены в приложении №2 к экспертному заключению.</w:t>
      </w:r>
    </w:p>
    <w:p w14:paraId="2479DBF4" w14:textId="77777777" w:rsidR="00B90A59" w:rsidRPr="00E6674F" w:rsidRDefault="00B90A59" w:rsidP="00B90A59">
      <w:pPr>
        <w:ind w:firstLine="709"/>
        <w:jc w:val="both"/>
        <w:rPr>
          <w:color w:val="000000"/>
        </w:rPr>
      </w:pPr>
    </w:p>
    <w:p w14:paraId="71F7E88B" w14:textId="77777777" w:rsidR="00B90A59" w:rsidRPr="00E6674F" w:rsidRDefault="00B90A59" w:rsidP="00B90A59">
      <w:pPr>
        <w:pStyle w:val="20"/>
        <w:rPr>
          <w:color w:val="000000"/>
        </w:rPr>
      </w:pPr>
      <w:bookmarkStart w:id="59" w:name="_Toc79762987"/>
      <w:r w:rsidRPr="00E6674F">
        <w:rPr>
          <w:color w:val="000000"/>
        </w:rPr>
        <w:t>Отчисления на социальные нужды</w:t>
      </w:r>
      <w:bookmarkEnd w:id="59"/>
    </w:p>
    <w:bookmarkEnd w:id="48"/>
    <w:p w14:paraId="4EA11295" w14:textId="77777777" w:rsidR="00B90A59" w:rsidRPr="00E6674F" w:rsidRDefault="00B90A59" w:rsidP="00B90A59">
      <w:pPr>
        <w:tabs>
          <w:tab w:val="left" w:pos="1134"/>
        </w:tabs>
        <w:ind w:right="-31" w:firstLine="709"/>
        <w:jc w:val="both"/>
        <w:rPr>
          <w:color w:val="000000"/>
        </w:rPr>
      </w:pPr>
      <w:r w:rsidRPr="00E6674F">
        <w:rPr>
          <w:color w:val="000000"/>
        </w:rPr>
        <w:t>Обществом заявлены расходы по отчислениям на социальные нужды в размере 30,3 % от фонда оплаты труда, на 2021 год сумме 2 275 тыс. руб., на 2022 год в сумме 2 350 тыс. руб. В обоснование затрат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(стр. 270, том 3).</w:t>
      </w:r>
    </w:p>
    <w:p w14:paraId="1452C229" w14:textId="77777777" w:rsidR="00B90A59" w:rsidRPr="00E6674F" w:rsidRDefault="00B90A59" w:rsidP="00B90A59">
      <w:pPr>
        <w:tabs>
          <w:tab w:val="left" w:pos="1134"/>
        </w:tabs>
        <w:ind w:right="-31" w:firstLine="709"/>
        <w:jc w:val="both"/>
        <w:rPr>
          <w:color w:val="000000"/>
        </w:rPr>
      </w:pPr>
      <w:r w:rsidRPr="00E6674F">
        <w:rPr>
          <w:color w:val="000000"/>
        </w:rPr>
        <w:t>В расходы по статье «Отчисления на социальные нужды» включаются:</w:t>
      </w:r>
    </w:p>
    <w:p w14:paraId="45EF652D" w14:textId="77777777" w:rsidR="00B90A59" w:rsidRPr="00E6674F" w:rsidRDefault="00B90A59" w:rsidP="00B90A59">
      <w:pPr>
        <w:tabs>
          <w:tab w:val="left" w:pos="1134"/>
        </w:tabs>
        <w:ind w:right="-31" w:firstLine="709"/>
        <w:jc w:val="both"/>
        <w:rPr>
          <w:color w:val="000000"/>
        </w:rPr>
      </w:pPr>
      <w:r w:rsidRPr="00E6674F">
        <w:rPr>
          <w:color w:val="000000"/>
        </w:rPr>
        <w:t>- сумма страховых взносов в соответствии с Федеральным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0C0957BA" w14:textId="77777777" w:rsidR="00B90A59" w:rsidRPr="00E6674F" w:rsidRDefault="00B90A59" w:rsidP="00B90A59">
      <w:pPr>
        <w:tabs>
          <w:tab w:val="left" w:pos="1134"/>
        </w:tabs>
        <w:ind w:right="-31" w:firstLine="709"/>
        <w:jc w:val="both"/>
        <w:rPr>
          <w:color w:val="000000"/>
        </w:rPr>
      </w:pPr>
      <w:r w:rsidRPr="00E6674F">
        <w:rPr>
          <w:color w:val="000000"/>
        </w:rPr>
        <w:t xml:space="preserve">-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w:t>
      </w:r>
      <w:r w:rsidRPr="00E6674F">
        <w:rPr>
          <w:color w:val="000000"/>
        </w:rPr>
        <w:br/>
        <w:t>«Об обязательном социальном страховании от несчастных случаев на производстве и профессиональных заболеваний» в ред. от 09.12.2010 № 350-ФЗ). Обществом представлено уведомление о размере страховых взносов на обязательное социальное страхование от несчастных случаев 0,3% (стр. 198, том 3).</w:t>
      </w:r>
    </w:p>
    <w:p w14:paraId="5D772F05" w14:textId="77777777" w:rsidR="00B90A59" w:rsidRPr="00E6674F" w:rsidRDefault="00B90A59" w:rsidP="00B90A59">
      <w:pPr>
        <w:tabs>
          <w:tab w:val="left" w:pos="1134"/>
        </w:tabs>
        <w:ind w:right="-31" w:firstLine="709"/>
        <w:jc w:val="both"/>
        <w:rPr>
          <w:color w:val="000000"/>
        </w:rPr>
      </w:pPr>
      <w:r w:rsidRPr="00E6674F">
        <w:rPr>
          <w:color w:val="000000"/>
        </w:rPr>
        <w:t xml:space="preserve">Таким образом, с учетом планируемого на 2021 год фонда оплаты труда, учитываемого в операционных расходах, сумма страховых взносов составит </w:t>
      </w:r>
      <w:r w:rsidRPr="00E6674F">
        <w:rPr>
          <w:color w:val="000000"/>
        </w:rPr>
        <w:br/>
        <w:t>2 275 тыс. руб. = 7 510 тыс. руб. * 30,3%).</w:t>
      </w:r>
    </w:p>
    <w:p w14:paraId="4053B25A" w14:textId="77777777" w:rsidR="00B90A59" w:rsidRPr="00E6674F" w:rsidRDefault="00B90A59" w:rsidP="00B90A59">
      <w:pPr>
        <w:tabs>
          <w:tab w:val="left" w:pos="1134"/>
        </w:tabs>
        <w:ind w:right="-31" w:firstLine="709"/>
        <w:jc w:val="both"/>
        <w:rPr>
          <w:color w:val="000000"/>
        </w:rPr>
      </w:pPr>
      <w:r w:rsidRPr="00E6674F">
        <w:rPr>
          <w:color w:val="000000"/>
        </w:rPr>
        <w:t>Сумма страховых взносов на 2022 год с учетом планируемого фонда оплаты труда, составит 2 350 тыс. руб. = 7 754 тыс. руб. * 30,3%).</w:t>
      </w:r>
    </w:p>
    <w:p w14:paraId="65EDF0DF" w14:textId="77777777" w:rsidR="00B90A59" w:rsidRPr="00E6674F" w:rsidRDefault="00B90A59" w:rsidP="00B90A59">
      <w:pPr>
        <w:tabs>
          <w:tab w:val="left" w:pos="1134"/>
        </w:tabs>
        <w:ind w:right="-31" w:firstLine="709"/>
        <w:jc w:val="both"/>
        <w:rPr>
          <w:color w:val="000000"/>
        </w:rPr>
      </w:pPr>
      <w:r w:rsidRPr="00E6674F">
        <w:rPr>
          <w:color w:val="000000"/>
        </w:rPr>
        <w:t>Корректировка заявленных предприятием расходов отсутствует.</w:t>
      </w:r>
    </w:p>
    <w:p w14:paraId="743E9478" w14:textId="77777777" w:rsidR="00B90A59" w:rsidRPr="00E6674F" w:rsidRDefault="00B90A59" w:rsidP="00B90A59">
      <w:pPr>
        <w:tabs>
          <w:tab w:val="left" w:pos="1134"/>
        </w:tabs>
        <w:ind w:right="-31" w:firstLine="709"/>
        <w:jc w:val="both"/>
        <w:rPr>
          <w:color w:val="000000"/>
        </w:rPr>
      </w:pPr>
    </w:p>
    <w:p w14:paraId="1FD2AA4B" w14:textId="77777777" w:rsidR="00B90A59" w:rsidRPr="00E6674F" w:rsidRDefault="00B90A59" w:rsidP="00B90A59">
      <w:pPr>
        <w:pStyle w:val="20"/>
        <w:rPr>
          <w:color w:val="000000"/>
        </w:rPr>
      </w:pPr>
      <w:r w:rsidRPr="00E6674F">
        <w:rPr>
          <w:color w:val="000000"/>
        </w:rPr>
        <w:t>Резерв по сомнительным долгам</w:t>
      </w:r>
    </w:p>
    <w:p w14:paraId="6FDBCBE5" w14:textId="77777777" w:rsidR="00B90A59" w:rsidRPr="00E6674F" w:rsidRDefault="00B90A59" w:rsidP="00B90A59">
      <w:pPr>
        <w:tabs>
          <w:tab w:val="left" w:pos="1890"/>
        </w:tabs>
        <w:ind w:right="142" w:firstLine="709"/>
        <w:jc w:val="both"/>
        <w:rPr>
          <w:color w:val="000000"/>
        </w:rPr>
      </w:pPr>
      <w:r w:rsidRPr="00E6674F">
        <w:rPr>
          <w:color w:val="000000"/>
        </w:rPr>
        <w:t xml:space="preserve">Обществом на 2022 год заявлены расходы на резерв по сомнительным долгам в сумме </w:t>
      </w:r>
      <w:r>
        <w:rPr>
          <w:color w:val="000000"/>
        </w:rPr>
        <w:t>3 229</w:t>
      </w:r>
      <w:r w:rsidRPr="00E6674F">
        <w:rPr>
          <w:color w:val="000000"/>
        </w:rPr>
        <w:t xml:space="preserve"> тыс. руб.</w:t>
      </w:r>
    </w:p>
    <w:p w14:paraId="5E2A096D" w14:textId="77777777" w:rsidR="00B90A59" w:rsidRPr="00E6674F" w:rsidRDefault="00B90A59" w:rsidP="00B90A59">
      <w:pPr>
        <w:tabs>
          <w:tab w:val="left" w:pos="1890"/>
        </w:tabs>
        <w:ind w:right="142" w:firstLine="709"/>
        <w:jc w:val="both"/>
        <w:rPr>
          <w:color w:val="000000"/>
        </w:rPr>
      </w:pPr>
      <w:r w:rsidRPr="00E6674F">
        <w:rPr>
          <w:color w:val="000000"/>
        </w:rPr>
        <w:t>Величина неподконтрольных расходов определяется в соответствии с пунктом 62 Основ ценообразования № 1075 и включает расходы по сомнительным долгам, предусмотренные подпунктом «а» пункта 47 Основ ценообразования.</w:t>
      </w:r>
    </w:p>
    <w:p w14:paraId="0DB8708B" w14:textId="77777777" w:rsidR="00B90A59" w:rsidRPr="00E6674F" w:rsidRDefault="00B90A59" w:rsidP="00B90A59">
      <w:pPr>
        <w:tabs>
          <w:tab w:val="left" w:pos="1890"/>
        </w:tabs>
        <w:ind w:right="142" w:firstLine="709"/>
        <w:jc w:val="both"/>
        <w:rPr>
          <w:color w:val="000000"/>
        </w:rPr>
      </w:pPr>
      <w:r w:rsidRPr="00E6674F">
        <w:rPr>
          <w:color w:val="000000"/>
        </w:rPr>
        <w:t>В соответствии с подпунктом «а» пункта 47 Основ ценообразования к внереализационным расходам, включаемым в необходимую валовую выручку, относятся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НВВ, относимой на население и приравненных к - нему категорий потребителей, установленной для регулируемой организации на предыдущий расчетный период регулирования. Предыдущим расчетным периодом является 2021 год. В соответствии протоколом правления Региональной энергетической комиссии Кузбасса № 91 от 31.12.2020 при расчете тарифов на 2021 год, баланс тепловой энергии по населению составил 74 063 Гкал, в том числе в первом полугодии 2021 года 41 040 Гкал и во втором полугодии 33 023 Гкал. Тарифы на тепловую энергию на 2021 год установлены постановлением Региональной энергетической комиссии Кузбасса № 846 от 31.12.2020, в размере с 01.01.2021 по 30.06.202</w:t>
      </w:r>
      <w:r>
        <w:rPr>
          <w:color w:val="000000"/>
        </w:rPr>
        <w:t>1</w:t>
      </w:r>
      <w:r w:rsidRPr="00E6674F">
        <w:rPr>
          <w:color w:val="000000"/>
        </w:rPr>
        <w:t xml:space="preserve"> – 1 995,45 руб./Гкал, с 01.07.2021 по 31.12.2021 – 2 294,80 руб./Гкал.</w:t>
      </w:r>
    </w:p>
    <w:p w14:paraId="77C24515" w14:textId="77777777" w:rsidR="00B90A59" w:rsidRPr="00E6674F" w:rsidRDefault="00B90A59" w:rsidP="00B90A59">
      <w:pPr>
        <w:tabs>
          <w:tab w:val="left" w:pos="1890"/>
        </w:tabs>
        <w:ind w:right="142" w:firstLine="709"/>
        <w:jc w:val="both"/>
        <w:rPr>
          <w:color w:val="000000"/>
        </w:rPr>
      </w:pPr>
      <w:r w:rsidRPr="00E6674F">
        <w:rPr>
          <w:color w:val="000000"/>
        </w:rPr>
        <w:t>Таким образом, экономически обоснованные расходы на резерв по сомнительным долгам на 2022 год не могут превышать 3 153 тыс. руб. = (41,04 тыс. Гкал * 1 995,45 руб./Гкал + 33,023 тыс. Гкал *2 294,80 руб./Гкал) * 2%.</w:t>
      </w:r>
    </w:p>
    <w:p w14:paraId="72E1267E" w14:textId="77777777" w:rsidR="00B90A59" w:rsidRPr="00E6674F" w:rsidRDefault="00B90A59" w:rsidP="00B90A59">
      <w:pPr>
        <w:tabs>
          <w:tab w:val="left" w:pos="1890"/>
        </w:tabs>
        <w:ind w:right="142" w:firstLine="709"/>
        <w:jc w:val="both"/>
        <w:rPr>
          <w:color w:val="000000"/>
        </w:rPr>
      </w:pPr>
      <w:r w:rsidRPr="00E6674F">
        <w:rPr>
          <w:color w:val="000000"/>
        </w:rPr>
        <w:t>Заявленная предприятием сумма резерва превышает расчетную сумму, в связи с чем, экспертами принимаются к учету в НВВ на 2022 год экономически обоснованная сумма резерва по сомнительным долгам в размере 3 153 тыс. руб.</w:t>
      </w:r>
    </w:p>
    <w:p w14:paraId="428EB752" w14:textId="77777777" w:rsidR="00B90A59" w:rsidRPr="00E6674F" w:rsidRDefault="00B90A59" w:rsidP="00B90A59">
      <w:pPr>
        <w:tabs>
          <w:tab w:val="left" w:pos="1890"/>
        </w:tabs>
        <w:ind w:right="142" w:firstLine="709"/>
        <w:jc w:val="both"/>
        <w:rPr>
          <w:color w:val="000000"/>
        </w:rPr>
      </w:pPr>
      <w:r w:rsidRPr="00E6674F">
        <w:rPr>
          <w:color w:val="000000"/>
        </w:rPr>
        <w:t xml:space="preserve">Корректировка резерва по сомнительным долгам на 2022 год в сторону снижения, относительно предложений предприятия составила </w:t>
      </w:r>
      <w:r>
        <w:rPr>
          <w:color w:val="000000"/>
        </w:rPr>
        <w:t>76</w:t>
      </w:r>
      <w:r w:rsidRPr="00E6674F">
        <w:rPr>
          <w:color w:val="000000"/>
        </w:rPr>
        <w:t xml:space="preserve"> тыс. руб., в связи с неподтвержденностью заявленных расходов.</w:t>
      </w:r>
    </w:p>
    <w:p w14:paraId="781B8EE4" w14:textId="77777777" w:rsidR="00B90A59" w:rsidRPr="00E6674F" w:rsidRDefault="00B90A59" w:rsidP="00B90A59">
      <w:pPr>
        <w:tabs>
          <w:tab w:val="left" w:pos="1890"/>
        </w:tabs>
        <w:ind w:right="142" w:firstLine="709"/>
        <w:jc w:val="both"/>
        <w:rPr>
          <w:color w:val="000000"/>
        </w:rPr>
      </w:pPr>
    </w:p>
    <w:p w14:paraId="5445B351" w14:textId="77777777" w:rsidR="00B90A59" w:rsidRPr="00E6674F" w:rsidRDefault="00B90A59" w:rsidP="00B90A59">
      <w:pPr>
        <w:tabs>
          <w:tab w:val="left" w:pos="1890"/>
        </w:tabs>
        <w:ind w:right="142" w:firstLine="709"/>
        <w:jc w:val="both"/>
        <w:rPr>
          <w:color w:val="000000"/>
        </w:rPr>
      </w:pPr>
      <w:r w:rsidRPr="00E6674F">
        <w:rPr>
          <w:color w:val="000000"/>
        </w:rPr>
        <w:t>После проведенного анализа по разделу неподконтрольные расходы, экономически обоснованный уровень затрат на 2021 год, составил 8 667 тыс. руб. Корректировка неподконтрольных расходов на 2021 год относительно предложений предприятия (8 667 тыс. руб.), в сторону снижения, составила                    1 138 тыс. руб., по причинам, описанным выше в рассматриваемых статьях.</w:t>
      </w:r>
    </w:p>
    <w:p w14:paraId="10FD193F" w14:textId="77777777" w:rsidR="00B90A59" w:rsidRPr="00E6674F" w:rsidRDefault="00B90A59" w:rsidP="00B90A59">
      <w:pPr>
        <w:tabs>
          <w:tab w:val="left" w:pos="1890"/>
        </w:tabs>
        <w:ind w:right="142" w:firstLine="709"/>
        <w:jc w:val="both"/>
        <w:rPr>
          <w:color w:val="000000"/>
        </w:rPr>
      </w:pPr>
      <w:r w:rsidRPr="00E6674F">
        <w:rPr>
          <w:color w:val="000000"/>
        </w:rPr>
        <w:t>Экономически обоснованный уровень неподконтрольных расходов на 2022 год, составил 12 551 тыс. руб.</w:t>
      </w:r>
    </w:p>
    <w:p w14:paraId="58BE522A" w14:textId="77777777" w:rsidR="00B90A59" w:rsidRPr="00E6674F" w:rsidRDefault="00B90A59" w:rsidP="00B90A59">
      <w:pPr>
        <w:tabs>
          <w:tab w:val="left" w:pos="1890"/>
        </w:tabs>
        <w:ind w:right="142" w:firstLine="709"/>
        <w:jc w:val="both"/>
        <w:rPr>
          <w:color w:val="000000"/>
        </w:rPr>
      </w:pPr>
      <w:r w:rsidRPr="00E6674F">
        <w:rPr>
          <w:color w:val="000000"/>
        </w:rPr>
        <w:t>Корректировка неподконтрольных расходов на 2022 год относительно предложений предприятия (</w:t>
      </w:r>
      <w:r>
        <w:rPr>
          <w:color w:val="000000"/>
        </w:rPr>
        <w:t>13 969</w:t>
      </w:r>
      <w:r w:rsidRPr="00E6674F">
        <w:rPr>
          <w:color w:val="000000"/>
        </w:rPr>
        <w:t xml:space="preserve"> тыс. руб.), в сторону снижения, составила </w:t>
      </w:r>
      <w:r>
        <w:rPr>
          <w:color w:val="000000"/>
        </w:rPr>
        <w:t xml:space="preserve">                   1 418</w:t>
      </w:r>
      <w:r w:rsidRPr="00E6674F">
        <w:rPr>
          <w:color w:val="000000"/>
        </w:rPr>
        <w:t xml:space="preserve"> тыс. руб., по причинам, описанным выше в рассматриваемых статьях. </w:t>
      </w:r>
    </w:p>
    <w:p w14:paraId="1862EBA7" w14:textId="77777777" w:rsidR="00B90A59" w:rsidRPr="00E6674F" w:rsidRDefault="00B90A59" w:rsidP="00B90A59">
      <w:pPr>
        <w:tabs>
          <w:tab w:val="left" w:pos="1890"/>
        </w:tabs>
        <w:ind w:right="142" w:firstLine="709"/>
        <w:jc w:val="both"/>
        <w:rPr>
          <w:color w:val="000000"/>
        </w:rPr>
      </w:pPr>
      <w:r w:rsidRPr="00E6674F">
        <w:rPr>
          <w:color w:val="000000"/>
        </w:rPr>
        <w:t>Свод расходов по неподконтрольным расходам на 2023-2030 гг. отражен в приложении № 2 к экспертному заключению.</w:t>
      </w:r>
    </w:p>
    <w:p w14:paraId="25F729B4" w14:textId="77777777" w:rsidR="00B90A59" w:rsidRPr="00E6674F" w:rsidRDefault="00B90A59" w:rsidP="00B90A59">
      <w:pPr>
        <w:tabs>
          <w:tab w:val="left" w:pos="1890"/>
        </w:tabs>
        <w:ind w:right="142" w:firstLine="709"/>
        <w:jc w:val="both"/>
        <w:rPr>
          <w:color w:val="000000"/>
        </w:rPr>
      </w:pPr>
    </w:p>
    <w:p w14:paraId="1607B589" w14:textId="77777777" w:rsidR="00B90A59" w:rsidRPr="00E6674F" w:rsidRDefault="00B90A59" w:rsidP="00B90A59">
      <w:pPr>
        <w:tabs>
          <w:tab w:val="left" w:pos="1890"/>
        </w:tabs>
        <w:ind w:right="142" w:firstLine="709"/>
        <w:jc w:val="both"/>
        <w:rPr>
          <w:color w:val="000000"/>
        </w:rPr>
      </w:pPr>
      <w:r w:rsidRPr="00E6674F">
        <w:rPr>
          <w:color w:val="000000"/>
        </w:rPr>
        <w:t xml:space="preserve">Итого экономически обоснованные плановые расходы, рассчитанные экспертами на </w:t>
      </w:r>
      <w:proofErr w:type="gramStart"/>
      <w:r w:rsidRPr="00E6674F">
        <w:rPr>
          <w:color w:val="000000"/>
        </w:rPr>
        <w:t>2021</w:t>
      </w:r>
      <w:proofErr w:type="gramEnd"/>
      <w:r w:rsidRPr="00E6674F">
        <w:rPr>
          <w:color w:val="000000"/>
        </w:rPr>
        <w:t xml:space="preserve"> составят 288 898 тыс. руб. Корректировка к предложениям предприятия (</w:t>
      </w:r>
      <w:r>
        <w:rPr>
          <w:color w:val="000000"/>
        </w:rPr>
        <w:t>287 205</w:t>
      </w:r>
      <w:r w:rsidRPr="00E6674F">
        <w:rPr>
          <w:color w:val="000000"/>
        </w:rPr>
        <w:t xml:space="preserve"> тыс. руб.), в сторону увеличения составила 1 693 тыс. руб., в связи с проведенным расчетом.</w:t>
      </w:r>
    </w:p>
    <w:p w14:paraId="40CC05C3" w14:textId="77777777" w:rsidR="00B90A59" w:rsidRPr="00E6674F" w:rsidRDefault="00B90A59" w:rsidP="00B90A59">
      <w:pPr>
        <w:tabs>
          <w:tab w:val="left" w:pos="1890"/>
        </w:tabs>
        <w:ind w:right="142" w:firstLine="709"/>
        <w:jc w:val="both"/>
        <w:rPr>
          <w:color w:val="000000"/>
        </w:rPr>
      </w:pPr>
      <w:r w:rsidRPr="00E6674F">
        <w:rPr>
          <w:color w:val="000000"/>
        </w:rPr>
        <w:t xml:space="preserve">Экономически обоснованные плановые расходы, рассчитанные экспертами на </w:t>
      </w:r>
      <w:proofErr w:type="gramStart"/>
      <w:r w:rsidRPr="00E6674F">
        <w:rPr>
          <w:color w:val="000000"/>
        </w:rPr>
        <w:t>2022</w:t>
      </w:r>
      <w:proofErr w:type="gramEnd"/>
      <w:r w:rsidRPr="00E6674F">
        <w:rPr>
          <w:color w:val="000000"/>
        </w:rPr>
        <w:t xml:space="preserve"> составят 306 987 тыс. руб. Корректировка к предложениям предприятия (305 286 тыс. руб.), в сторону увеличения составила 1 701 тыс. руб., в связи с проведенным расчетом.</w:t>
      </w:r>
    </w:p>
    <w:p w14:paraId="6E05DE22" w14:textId="77777777" w:rsidR="00B90A59" w:rsidRPr="00E6674F" w:rsidRDefault="00B90A59" w:rsidP="00B90A59">
      <w:pPr>
        <w:tabs>
          <w:tab w:val="left" w:pos="1890"/>
        </w:tabs>
        <w:ind w:right="142"/>
        <w:jc w:val="both"/>
        <w:rPr>
          <w:color w:val="000000"/>
        </w:rPr>
      </w:pPr>
    </w:p>
    <w:p w14:paraId="7227A573" w14:textId="77777777" w:rsidR="00B90A59" w:rsidRPr="00E6674F" w:rsidRDefault="00B90A59" w:rsidP="00B90A59">
      <w:pPr>
        <w:tabs>
          <w:tab w:val="left" w:pos="1890"/>
        </w:tabs>
        <w:ind w:right="142"/>
        <w:jc w:val="both"/>
        <w:rPr>
          <w:color w:val="000000"/>
        </w:rPr>
      </w:pPr>
    </w:p>
    <w:p w14:paraId="76032A94" w14:textId="77777777" w:rsidR="00B90A59" w:rsidRPr="00E6674F" w:rsidRDefault="00B90A59" w:rsidP="00B90A59">
      <w:pPr>
        <w:tabs>
          <w:tab w:val="left" w:pos="1890"/>
        </w:tabs>
        <w:ind w:right="142"/>
        <w:jc w:val="both"/>
        <w:rPr>
          <w:color w:val="000000"/>
        </w:rPr>
      </w:pPr>
    </w:p>
    <w:p w14:paraId="72856F11" w14:textId="77777777" w:rsidR="00B90A59" w:rsidRPr="00E6674F" w:rsidRDefault="00B90A59" w:rsidP="00B90A59">
      <w:pPr>
        <w:tabs>
          <w:tab w:val="left" w:pos="1890"/>
        </w:tabs>
        <w:ind w:right="142"/>
        <w:jc w:val="both"/>
        <w:rPr>
          <w:color w:val="000000"/>
        </w:rPr>
      </w:pPr>
    </w:p>
    <w:p w14:paraId="0402D065" w14:textId="77777777" w:rsidR="00B90A59" w:rsidRPr="00E6674F" w:rsidRDefault="00B90A59" w:rsidP="00B90A59">
      <w:pPr>
        <w:tabs>
          <w:tab w:val="left" w:pos="1890"/>
        </w:tabs>
        <w:ind w:right="142"/>
        <w:jc w:val="both"/>
        <w:rPr>
          <w:color w:val="000000"/>
        </w:rPr>
      </w:pPr>
    </w:p>
    <w:p w14:paraId="7B0177D9" w14:textId="77777777" w:rsidR="00B90A59" w:rsidRPr="00E6674F" w:rsidRDefault="00B90A59" w:rsidP="00B90A59">
      <w:pPr>
        <w:tabs>
          <w:tab w:val="left" w:pos="1890"/>
        </w:tabs>
        <w:ind w:right="142"/>
        <w:jc w:val="both"/>
        <w:rPr>
          <w:color w:val="000000"/>
        </w:rPr>
      </w:pPr>
    </w:p>
    <w:p w14:paraId="025FB2C7" w14:textId="77777777" w:rsidR="00B90A59" w:rsidRPr="00E6674F" w:rsidRDefault="00B90A59" w:rsidP="00B90A59">
      <w:pPr>
        <w:tabs>
          <w:tab w:val="left" w:pos="1890"/>
        </w:tabs>
        <w:ind w:right="142"/>
        <w:jc w:val="both"/>
        <w:rPr>
          <w:color w:val="000000"/>
        </w:rPr>
      </w:pPr>
    </w:p>
    <w:p w14:paraId="2C5A21FC" w14:textId="77777777" w:rsidR="00B90A59" w:rsidRPr="00E6674F" w:rsidRDefault="00B90A59" w:rsidP="00B90A59">
      <w:pPr>
        <w:pStyle w:val="20"/>
        <w:rPr>
          <w:color w:val="000000"/>
        </w:rPr>
      </w:pPr>
      <w:bookmarkStart w:id="60" w:name="_Toc79762988"/>
      <w:r w:rsidRPr="00E6674F">
        <w:rPr>
          <w:color w:val="000000"/>
        </w:rPr>
        <w:t>Прибыль</w:t>
      </w:r>
      <w:bookmarkEnd w:id="60"/>
    </w:p>
    <w:p w14:paraId="18D6820A" w14:textId="77777777" w:rsidR="00B90A59" w:rsidRPr="00E6674F" w:rsidRDefault="00B90A59" w:rsidP="00B90A59">
      <w:pPr>
        <w:tabs>
          <w:tab w:val="left" w:pos="1890"/>
        </w:tabs>
        <w:ind w:right="142" w:firstLine="709"/>
        <w:jc w:val="both"/>
        <w:rPr>
          <w:color w:val="000000"/>
        </w:rPr>
      </w:pPr>
      <w:r w:rsidRPr="00E6674F">
        <w:rPr>
          <w:color w:val="000000"/>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78477AAB" w14:textId="77777777" w:rsidR="00B90A59" w:rsidRPr="00E6674F" w:rsidRDefault="00B90A59" w:rsidP="00B90A59">
      <w:pPr>
        <w:tabs>
          <w:tab w:val="left" w:pos="1890"/>
        </w:tabs>
        <w:ind w:right="142" w:firstLine="709"/>
        <w:jc w:val="both"/>
        <w:rPr>
          <w:color w:val="000000"/>
        </w:rPr>
      </w:pPr>
      <w:r w:rsidRPr="00E6674F">
        <w:rPr>
          <w:color w:val="000000"/>
        </w:rPr>
        <w:t>В соответствии с пунктом 74 величина нормативной прибыли регулируемой организации включает в себя:</w:t>
      </w:r>
    </w:p>
    <w:p w14:paraId="6939E56F" w14:textId="77777777" w:rsidR="00B90A59" w:rsidRPr="00E6674F" w:rsidRDefault="00B90A59" w:rsidP="00B90A59">
      <w:pPr>
        <w:tabs>
          <w:tab w:val="left" w:pos="1890"/>
        </w:tabs>
        <w:ind w:right="142" w:firstLine="709"/>
        <w:jc w:val="both"/>
        <w:rPr>
          <w:color w:val="000000"/>
        </w:rPr>
      </w:pPr>
      <w:r w:rsidRPr="00E6674F">
        <w:rPr>
          <w:color w:val="000000"/>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6D23C224" w14:textId="77777777" w:rsidR="00B90A59" w:rsidRPr="00E6674F" w:rsidRDefault="00B90A59" w:rsidP="00B90A59">
      <w:pPr>
        <w:tabs>
          <w:tab w:val="left" w:pos="1890"/>
        </w:tabs>
        <w:ind w:right="142" w:firstLine="709"/>
        <w:jc w:val="both"/>
        <w:rPr>
          <w:color w:val="000000"/>
        </w:rPr>
      </w:pPr>
      <w:r w:rsidRPr="00E6674F">
        <w:rPr>
          <w:color w:val="000000"/>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0FDBD1B9" w14:textId="77777777" w:rsidR="00B90A59" w:rsidRPr="00E6674F" w:rsidRDefault="00B90A59" w:rsidP="00B90A59">
      <w:pPr>
        <w:tabs>
          <w:tab w:val="left" w:pos="1890"/>
        </w:tabs>
        <w:ind w:right="142" w:firstLine="709"/>
        <w:jc w:val="both"/>
        <w:rPr>
          <w:color w:val="000000"/>
        </w:rPr>
      </w:pPr>
      <w:r w:rsidRPr="00E6674F">
        <w:rPr>
          <w:color w:val="000000"/>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7F095662" w14:textId="77777777" w:rsidR="00B90A59" w:rsidRPr="00E6674F" w:rsidRDefault="00B90A59" w:rsidP="00B90A59">
      <w:pPr>
        <w:tabs>
          <w:tab w:val="left" w:pos="1890"/>
        </w:tabs>
        <w:ind w:right="142" w:firstLine="709"/>
        <w:jc w:val="both"/>
        <w:rPr>
          <w:color w:val="000000"/>
        </w:rPr>
      </w:pPr>
      <w:r w:rsidRPr="00E6674F">
        <w:rPr>
          <w:color w:val="000000"/>
        </w:rPr>
        <w:t>Нормативный уровень прибыли на 2021-2030 гг. рассчитан как произведение плановых расходов и процента прибыли установленным в концессионном соглашении от 03 ноября 2021 г. № 5/ТГО, в соответствующем периоде и представлен ниже.</w:t>
      </w:r>
    </w:p>
    <w:p w14:paraId="2443E5F0" w14:textId="77777777" w:rsidR="00B90A59" w:rsidRPr="00E6674F" w:rsidRDefault="00B90A59" w:rsidP="00B90A59">
      <w:pPr>
        <w:tabs>
          <w:tab w:val="left" w:pos="1890"/>
        </w:tabs>
        <w:ind w:right="142" w:firstLine="709"/>
        <w:jc w:val="center"/>
        <w:rPr>
          <w:color w:val="000000"/>
        </w:rPr>
      </w:pPr>
      <w:r w:rsidRPr="00E6674F">
        <w:rPr>
          <w:color w:val="000000"/>
        </w:rPr>
        <w:t>Нормативный уровень прибыли на 2021-2030 гг.</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50"/>
        <w:gridCol w:w="896"/>
        <w:gridCol w:w="896"/>
        <w:gridCol w:w="896"/>
        <w:gridCol w:w="896"/>
        <w:gridCol w:w="896"/>
        <w:gridCol w:w="896"/>
        <w:gridCol w:w="896"/>
        <w:gridCol w:w="896"/>
        <w:gridCol w:w="896"/>
      </w:tblGrid>
      <w:tr w:rsidR="00B90A59" w:rsidRPr="00E6674F" w14:paraId="471A75AD" w14:textId="77777777" w:rsidTr="007E6DA6">
        <w:trPr>
          <w:trHeight w:val="293"/>
        </w:trPr>
        <w:tc>
          <w:tcPr>
            <w:tcW w:w="1101" w:type="dxa"/>
            <w:shd w:val="clear" w:color="auto" w:fill="auto"/>
            <w:noWrap/>
            <w:vAlign w:val="center"/>
          </w:tcPr>
          <w:p w14:paraId="5BD8F73C" w14:textId="77777777" w:rsidR="00B90A59" w:rsidRPr="00E6674F" w:rsidRDefault="00B90A59" w:rsidP="007E6DA6">
            <w:pPr>
              <w:spacing w:line="276" w:lineRule="auto"/>
              <w:ind w:right="-89"/>
              <w:jc w:val="center"/>
              <w:rPr>
                <w:color w:val="000000"/>
              </w:rPr>
            </w:pPr>
            <w:r w:rsidRPr="00E6674F">
              <w:rPr>
                <w:color w:val="000000"/>
              </w:rPr>
              <w:t>год</w:t>
            </w:r>
          </w:p>
        </w:tc>
        <w:tc>
          <w:tcPr>
            <w:tcW w:w="850" w:type="dxa"/>
            <w:vAlign w:val="center"/>
          </w:tcPr>
          <w:p w14:paraId="2D91AAD7" w14:textId="77777777" w:rsidR="00B90A59" w:rsidRPr="00E6674F" w:rsidRDefault="00B90A59" w:rsidP="007E6DA6">
            <w:pPr>
              <w:spacing w:line="276" w:lineRule="auto"/>
              <w:ind w:left="-156" w:right="-89"/>
              <w:jc w:val="center"/>
              <w:rPr>
                <w:color w:val="000000"/>
              </w:rPr>
            </w:pPr>
            <w:r w:rsidRPr="00E6674F">
              <w:rPr>
                <w:color w:val="000000"/>
              </w:rPr>
              <w:t>2021</w:t>
            </w:r>
          </w:p>
        </w:tc>
        <w:tc>
          <w:tcPr>
            <w:tcW w:w="896" w:type="dxa"/>
            <w:shd w:val="clear" w:color="auto" w:fill="auto"/>
            <w:noWrap/>
            <w:vAlign w:val="center"/>
          </w:tcPr>
          <w:p w14:paraId="4853BF1D" w14:textId="77777777" w:rsidR="00B90A59" w:rsidRPr="00E6674F" w:rsidRDefault="00B90A59" w:rsidP="007E6DA6">
            <w:pPr>
              <w:spacing w:line="276" w:lineRule="auto"/>
              <w:ind w:left="-156" w:right="-89"/>
              <w:jc w:val="center"/>
              <w:rPr>
                <w:color w:val="000000"/>
              </w:rPr>
            </w:pPr>
            <w:r w:rsidRPr="00E6674F">
              <w:rPr>
                <w:color w:val="000000"/>
              </w:rPr>
              <w:t xml:space="preserve">2022 </w:t>
            </w:r>
          </w:p>
        </w:tc>
        <w:tc>
          <w:tcPr>
            <w:tcW w:w="896" w:type="dxa"/>
            <w:shd w:val="clear" w:color="auto" w:fill="auto"/>
            <w:noWrap/>
            <w:vAlign w:val="center"/>
          </w:tcPr>
          <w:p w14:paraId="4FD7A08A" w14:textId="77777777" w:rsidR="00B90A59" w:rsidRPr="00E6674F" w:rsidRDefault="00B90A59" w:rsidP="007E6DA6">
            <w:pPr>
              <w:spacing w:line="276" w:lineRule="auto"/>
              <w:ind w:left="-156" w:right="-89"/>
              <w:jc w:val="center"/>
              <w:rPr>
                <w:color w:val="000000"/>
              </w:rPr>
            </w:pPr>
            <w:r w:rsidRPr="00E6674F">
              <w:rPr>
                <w:color w:val="000000"/>
              </w:rPr>
              <w:t xml:space="preserve">2023 </w:t>
            </w:r>
          </w:p>
        </w:tc>
        <w:tc>
          <w:tcPr>
            <w:tcW w:w="896" w:type="dxa"/>
            <w:shd w:val="clear" w:color="auto" w:fill="auto"/>
            <w:noWrap/>
            <w:vAlign w:val="center"/>
          </w:tcPr>
          <w:p w14:paraId="1E36A248" w14:textId="77777777" w:rsidR="00B90A59" w:rsidRPr="00E6674F" w:rsidRDefault="00B90A59" w:rsidP="007E6DA6">
            <w:pPr>
              <w:spacing w:line="276" w:lineRule="auto"/>
              <w:ind w:left="-156" w:right="-89"/>
              <w:jc w:val="center"/>
              <w:rPr>
                <w:color w:val="000000"/>
              </w:rPr>
            </w:pPr>
            <w:r w:rsidRPr="00E6674F">
              <w:rPr>
                <w:color w:val="000000"/>
              </w:rPr>
              <w:t xml:space="preserve">2024 </w:t>
            </w:r>
          </w:p>
        </w:tc>
        <w:tc>
          <w:tcPr>
            <w:tcW w:w="896" w:type="dxa"/>
            <w:shd w:val="clear" w:color="auto" w:fill="auto"/>
            <w:noWrap/>
            <w:vAlign w:val="center"/>
          </w:tcPr>
          <w:p w14:paraId="30FC56F5" w14:textId="77777777" w:rsidR="00B90A59" w:rsidRPr="00E6674F" w:rsidRDefault="00B90A59" w:rsidP="007E6DA6">
            <w:pPr>
              <w:spacing w:line="276" w:lineRule="auto"/>
              <w:ind w:left="-156" w:right="-89"/>
              <w:jc w:val="center"/>
              <w:rPr>
                <w:color w:val="000000"/>
              </w:rPr>
            </w:pPr>
            <w:r w:rsidRPr="00E6674F">
              <w:rPr>
                <w:color w:val="000000"/>
              </w:rPr>
              <w:t xml:space="preserve">2025 </w:t>
            </w:r>
          </w:p>
        </w:tc>
        <w:tc>
          <w:tcPr>
            <w:tcW w:w="896" w:type="dxa"/>
            <w:shd w:val="clear" w:color="auto" w:fill="auto"/>
            <w:noWrap/>
            <w:vAlign w:val="center"/>
          </w:tcPr>
          <w:p w14:paraId="5BA0D4B0" w14:textId="77777777" w:rsidR="00B90A59" w:rsidRPr="00E6674F" w:rsidRDefault="00B90A59" w:rsidP="007E6DA6">
            <w:pPr>
              <w:spacing w:line="276" w:lineRule="auto"/>
              <w:ind w:left="-156" w:right="-89"/>
              <w:jc w:val="center"/>
              <w:rPr>
                <w:color w:val="000000"/>
              </w:rPr>
            </w:pPr>
            <w:r w:rsidRPr="00E6674F">
              <w:rPr>
                <w:color w:val="000000"/>
              </w:rPr>
              <w:t xml:space="preserve">2026 </w:t>
            </w:r>
          </w:p>
        </w:tc>
        <w:tc>
          <w:tcPr>
            <w:tcW w:w="896" w:type="dxa"/>
            <w:shd w:val="clear" w:color="auto" w:fill="auto"/>
            <w:noWrap/>
            <w:vAlign w:val="center"/>
          </w:tcPr>
          <w:p w14:paraId="440C3C0E" w14:textId="77777777" w:rsidR="00B90A59" w:rsidRPr="00E6674F" w:rsidRDefault="00B90A59" w:rsidP="007E6DA6">
            <w:pPr>
              <w:spacing w:line="276" w:lineRule="auto"/>
              <w:ind w:left="-134" w:right="-89"/>
              <w:jc w:val="center"/>
              <w:rPr>
                <w:color w:val="000000"/>
              </w:rPr>
            </w:pPr>
            <w:r w:rsidRPr="00E6674F">
              <w:rPr>
                <w:color w:val="000000"/>
              </w:rPr>
              <w:t>2027</w:t>
            </w:r>
          </w:p>
        </w:tc>
        <w:tc>
          <w:tcPr>
            <w:tcW w:w="896" w:type="dxa"/>
            <w:shd w:val="clear" w:color="auto" w:fill="auto"/>
            <w:noWrap/>
            <w:vAlign w:val="center"/>
          </w:tcPr>
          <w:p w14:paraId="2468AFF1" w14:textId="77777777" w:rsidR="00B90A59" w:rsidRPr="00E6674F" w:rsidRDefault="00B90A59" w:rsidP="007E6DA6">
            <w:pPr>
              <w:spacing w:line="276" w:lineRule="auto"/>
              <w:ind w:left="-134" w:right="-89"/>
              <w:jc w:val="center"/>
              <w:rPr>
                <w:color w:val="000000"/>
              </w:rPr>
            </w:pPr>
            <w:r w:rsidRPr="00E6674F">
              <w:rPr>
                <w:color w:val="000000"/>
              </w:rPr>
              <w:t xml:space="preserve">2028 </w:t>
            </w:r>
          </w:p>
        </w:tc>
        <w:tc>
          <w:tcPr>
            <w:tcW w:w="896" w:type="dxa"/>
            <w:shd w:val="clear" w:color="auto" w:fill="auto"/>
            <w:noWrap/>
            <w:vAlign w:val="center"/>
          </w:tcPr>
          <w:p w14:paraId="5F3275A2" w14:textId="77777777" w:rsidR="00B90A59" w:rsidRPr="00E6674F" w:rsidRDefault="00B90A59" w:rsidP="007E6DA6">
            <w:pPr>
              <w:spacing w:line="276" w:lineRule="auto"/>
              <w:ind w:left="-134" w:right="-89"/>
              <w:jc w:val="center"/>
              <w:rPr>
                <w:color w:val="000000"/>
              </w:rPr>
            </w:pPr>
            <w:r w:rsidRPr="00E6674F">
              <w:rPr>
                <w:color w:val="000000"/>
              </w:rPr>
              <w:t xml:space="preserve">2029 </w:t>
            </w:r>
          </w:p>
        </w:tc>
        <w:tc>
          <w:tcPr>
            <w:tcW w:w="896" w:type="dxa"/>
            <w:shd w:val="clear" w:color="auto" w:fill="auto"/>
            <w:noWrap/>
            <w:vAlign w:val="center"/>
          </w:tcPr>
          <w:p w14:paraId="2DD7B3D3" w14:textId="77777777" w:rsidR="00B90A59" w:rsidRPr="00E6674F" w:rsidRDefault="00B90A59" w:rsidP="007E6DA6">
            <w:pPr>
              <w:spacing w:line="276" w:lineRule="auto"/>
              <w:ind w:left="-134" w:right="-89"/>
              <w:jc w:val="center"/>
              <w:rPr>
                <w:color w:val="000000"/>
              </w:rPr>
            </w:pPr>
            <w:r w:rsidRPr="00E6674F">
              <w:rPr>
                <w:color w:val="000000"/>
              </w:rPr>
              <w:t xml:space="preserve">2030 </w:t>
            </w:r>
          </w:p>
        </w:tc>
      </w:tr>
      <w:tr w:rsidR="00B90A59" w:rsidRPr="00E6674F" w14:paraId="1F8FACC7" w14:textId="77777777" w:rsidTr="007E6DA6">
        <w:trPr>
          <w:trHeight w:val="293"/>
        </w:trPr>
        <w:tc>
          <w:tcPr>
            <w:tcW w:w="1101" w:type="dxa"/>
            <w:shd w:val="clear" w:color="auto" w:fill="auto"/>
            <w:noWrap/>
            <w:vAlign w:val="center"/>
            <w:hideMark/>
          </w:tcPr>
          <w:p w14:paraId="5D214763" w14:textId="77777777" w:rsidR="00B90A59" w:rsidRPr="00E6674F" w:rsidRDefault="00B90A59" w:rsidP="007E6DA6">
            <w:pPr>
              <w:spacing w:line="276" w:lineRule="auto"/>
              <w:ind w:left="-112" w:right="-89" w:firstLine="19"/>
              <w:jc w:val="center"/>
              <w:rPr>
                <w:color w:val="000000"/>
                <w:sz w:val="16"/>
                <w:szCs w:val="16"/>
              </w:rPr>
            </w:pPr>
            <w:r w:rsidRPr="00E6674F">
              <w:rPr>
                <w:color w:val="000000"/>
                <w:sz w:val="16"/>
                <w:szCs w:val="16"/>
              </w:rPr>
              <w:t xml:space="preserve">Плановые расходы </w:t>
            </w:r>
          </w:p>
          <w:p w14:paraId="60BC7D20" w14:textId="77777777" w:rsidR="00B90A59" w:rsidRPr="00E6674F" w:rsidRDefault="00B90A59" w:rsidP="007E6DA6">
            <w:pPr>
              <w:spacing w:line="276" w:lineRule="auto"/>
              <w:ind w:left="-112" w:right="-89" w:firstLine="19"/>
              <w:jc w:val="center"/>
              <w:rPr>
                <w:color w:val="000000"/>
                <w:sz w:val="16"/>
                <w:szCs w:val="16"/>
              </w:rPr>
            </w:pPr>
            <w:r w:rsidRPr="00E6674F">
              <w:rPr>
                <w:color w:val="000000"/>
                <w:sz w:val="16"/>
                <w:szCs w:val="16"/>
              </w:rPr>
              <w:t>тыс. руб.</w:t>
            </w:r>
          </w:p>
        </w:tc>
        <w:tc>
          <w:tcPr>
            <w:tcW w:w="850" w:type="dxa"/>
            <w:shd w:val="clear" w:color="auto" w:fill="auto"/>
            <w:vAlign w:val="center"/>
          </w:tcPr>
          <w:p w14:paraId="3A191E80" w14:textId="77777777" w:rsidR="00B90A59" w:rsidRPr="00E6674F" w:rsidRDefault="00B90A59" w:rsidP="007E6DA6">
            <w:pPr>
              <w:ind w:left="-122" w:right="-83"/>
              <w:jc w:val="center"/>
              <w:rPr>
                <w:color w:val="000000"/>
                <w:sz w:val="20"/>
                <w:szCs w:val="20"/>
              </w:rPr>
            </w:pPr>
            <w:r w:rsidRPr="00E6674F">
              <w:rPr>
                <w:color w:val="000000"/>
                <w:sz w:val="20"/>
                <w:szCs w:val="20"/>
              </w:rPr>
              <w:t>288 898</w:t>
            </w:r>
          </w:p>
        </w:tc>
        <w:tc>
          <w:tcPr>
            <w:tcW w:w="896" w:type="dxa"/>
            <w:shd w:val="clear" w:color="auto" w:fill="auto"/>
            <w:noWrap/>
            <w:vAlign w:val="center"/>
            <w:hideMark/>
          </w:tcPr>
          <w:p w14:paraId="70B3E139" w14:textId="77777777" w:rsidR="00B90A59" w:rsidRPr="00E6674F" w:rsidRDefault="00B90A59" w:rsidP="007E6DA6">
            <w:pPr>
              <w:ind w:left="-122" w:right="-83"/>
              <w:jc w:val="center"/>
              <w:rPr>
                <w:color w:val="000000"/>
                <w:sz w:val="20"/>
                <w:szCs w:val="20"/>
              </w:rPr>
            </w:pPr>
            <w:r w:rsidRPr="00E6674F">
              <w:rPr>
                <w:color w:val="000000"/>
                <w:sz w:val="20"/>
                <w:szCs w:val="20"/>
              </w:rPr>
              <w:t>306 987</w:t>
            </w:r>
          </w:p>
        </w:tc>
        <w:tc>
          <w:tcPr>
            <w:tcW w:w="896" w:type="dxa"/>
            <w:shd w:val="clear" w:color="auto" w:fill="auto"/>
            <w:noWrap/>
            <w:vAlign w:val="center"/>
            <w:hideMark/>
          </w:tcPr>
          <w:p w14:paraId="3FD447E9" w14:textId="77777777" w:rsidR="00B90A59" w:rsidRPr="00E6674F" w:rsidRDefault="00B90A59" w:rsidP="007E6DA6">
            <w:pPr>
              <w:ind w:left="-122" w:right="-83"/>
              <w:jc w:val="center"/>
              <w:rPr>
                <w:color w:val="000000"/>
                <w:sz w:val="20"/>
                <w:szCs w:val="20"/>
              </w:rPr>
            </w:pPr>
            <w:r w:rsidRPr="00E6674F">
              <w:rPr>
                <w:color w:val="000000"/>
                <w:sz w:val="20"/>
                <w:szCs w:val="20"/>
              </w:rPr>
              <w:t>304 780</w:t>
            </w:r>
          </w:p>
        </w:tc>
        <w:tc>
          <w:tcPr>
            <w:tcW w:w="896" w:type="dxa"/>
            <w:shd w:val="clear" w:color="auto" w:fill="auto"/>
            <w:noWrap/>
            <w:vAlign w:val="center"/>
            <w:hideMark/>
          </w:tcPr>
          <w:p w14:paraId="4DD78764" w14:textId="77777777" w:rsidR="00B90A59" w:rsidRPr="00E6674F" w:rsidRDefault="00B90A59" w:rsidP="007E6DA6">
            <w:pPr>
              <w:ind w:left="-122" w:right="-83"/>
              <w:jc w:val="center"/>
              <w:rPr>
                <w:color w:val="000000"/>
                <w:sz w:val="20"/>
                <w:szCs w:val="20"/>
              </w:rPr>
            </w:pPr>
            <w:r w:rsidRPr="00E6674F">
              <w:rPr>
                <w:color w:val="000000"/>
                <w:sz w:val="20"/>
                <w:szCs w:val="20"/>
              </w:rPr>
              <w:t>317 581</w:t>
            </w:r>
          </w:p>
        </w:tc>
        <w:tc>
          <w:tcPr>
            <w:tcW w:w="896" w:type="dxa"/>
            <w:shd w:val="clear" w:color="auto" w:fill="auto"/>
            <w:noWrap/>
            <w:vAlign w:val="center"/>
            <w:hideMark/>
          </w:tcPr>
          <w:p w14:paraId="6071E7AF" w14:textId="77777777" w:rsidR="00B90A59" w:rsidRPr="00E6674F" w:rsidRDefault="00B90A59" w:rsidP="007E6DA6">
            <w:pPr>
              <w:ind w:left="-122" w:right="-83"/>
              <w:jc w:val="center"/>
              <w:rPr>
                <w:color w:val="000000"/>
                <w:sz w:val="20"/>
                <w:szCs w:val="20"/>
              </w:rPr>
            </w:pPr>
            <w:r w:rsidRPr="00E6674F">
              <w:rPr>
                <w:color w:val="000000"/>
                <w:sz w:val="20"/>
                <w:szCs w:val="20"/>
              </w:rPr>
              <w:t>333 861</w:t>
            </w:r>
          </w:p>
        </w:tc>
        <w:tc>
          <w:tcPr>
            <w:tcW w:w="896" w:type="dxa"/>
            <w:shd w:val="clear" w:color="auto" w:fill="auto"/>
            <w:noWrap/>
            <w:vAlign w:val="center"/>
            <w:hideMark/>
          </w:tcPr>
          <w:p w14:paraId="0CD2150C" w14:textId="77777777" w:rsidR="00B90A59" w:rsidRPr="00E6674F" w:rsidRDefault="00B90A59" w:rsidP="007E6DA6">
            <w:pPr>
              <w:ind w:left="-122" w:right="-83"/>
              <w:jc w:val="center"/>
              <w:rPr>
                <w:color w:val="000000"/>
                <w:sz w:val="20"/>
                <w:szCs w:val="20"/>
              </w:rPr>
            </w:pPr>
            <w:r w:rsidRPr="00E6674F">
              <w:rPr>
                <w:color w:val="000000"/>
                <w:sz w:val="20"/>
                <w:szCs w:val="20"/>
              </w:rPr>
              <w:t>351 453</w:t>
            </w:r>
          </w:p>
        </w:tc>
        <w:tc>
          <w:tcPr>
            <w:tcW w:w="896" w:type="dxa"/>
            <w:shd w:val="clear" w:color="auto" w:fill="auto"/>
            <w:noWrap/>
            <w:vAlign w:val="center"/>
            <w:hideMark/>
          </w:tcPr>
          <w:p w14:paraId="727E131F" w14:textId="77777777" w:rsidR="00B90A59" w:rsidRPr="00E6674F" w:rsidRDefault="00B90A59" w:rsidP="007E6DA6">
            <w:pPr>
              <w:ind w:left="-122" w:right="-83"/>
              <w:jc w:val="center"/>
              <w:rPr>
                <w:color w:val="000000"/>
                <w:sz w:val="20"/>
                <w:szCs w:val="20"/>
              </w:rPr>
            </w:pPr>
            <w:r w:rsidRPr="00E6674F">
              <w:rPr>
                <w:color w:val="000000"/>
                <w:sz w:val="20"/>
                <w:szCs w:val="20"/>
              </w:rPr>
              <w:t>376 503</w:t>
            </w:r>
          </w:p>
        </w:tc>
        <w:tc>
          <w:tcPr>
            <w:tcW w:w="896" w:type="dxa"/>
            <w:shd w:val="clear" w:color="auto" w:fill="auto"/>
            <w:noWrap/>
            <w:vAlign w:val="center"/>
            <w:hideMark/>
          </w:tcPr>
          <w:p w14:paraId="69B07B14" w14:textId="77777777" w:rsidR="00B90A59" w:rsidRPr="00E6674F" w:rsidRDefault="00B90A59" w:rsidP="007E6DA6">
            <w:pPr>
              <w:ind w:left="-122" w:right="-83"/>
              <w:jc w:val="center"/>
              <w:rPr>
                <w:color w:val="000000"/>
                <w:sz w:val="20"/>
                <w:szCs w:val="20"/>
              </w:rPr>
            </w:pPr>
            <w:r w:rsidRPr="00E6674F">
              <w:rPr>
                <w:color w:val="000000"/>
                <w:sz w:val="20"/>
                <w:szCs w:val="20"/>
              </w:rPr>
              <w:t>418 091</w:t>
            </w:r>
          </w:p>
        </w:tc>
        <w:tc>
          <w:tcPr>
            <w:tcW w:w="896" w:type="dxa"/>
            <w:shd w:val="clear" w:color="auto" w:fill="auto"/>
            <w:noWrap/>
            <w:vAlign w:val="center"/>
            <w:hideMark/>
          </w:tcPr>
          <w:p w14:paraId="326EA0FB" w14:textId="77777777" w:rsidR="00B90A59" w:rsidRPr="00E6674F" w:rsidRDefault="00B90A59" w:rsidP="007E6DA6">
            <w:pPr>
              <w:ind w:left="-122" w:right="-83"/>
              <w:jc w:val="center"/>
              <w:rPr>
                <w:color w:val="000000"/>
                <w:sz w:val="20"/>
                <w:szCs w:val="20"/>
              </w:rPr>
            </w:pPr>
            <w:r w:rsidRPr="00E6674F">
              <w:rPr>
                <w:color w:val="000000"/>
                <w:sz w:val="20"/>
                <w:szCs w:val="20"/>
              </w:rPr>
              <w:t>458 816</w:t>
            </w:r>
          </w:p>
        </w:tc>
        <w:tc>
          <w:tcPr>
            <w:tcW w:w="896" w:type="dxa"/>
            <w:shd w:val="clear" w:color="auto" w:fill="auto"/>
            <w:noWrap/>
            <w:vAlign w:val="center"/>
            <w:hideMark/>
          </w:tcPr>
          <w:p w14:paraId="59229A8B" w14:textId="77777777" w:rsidR="00B90A59" w:rsidRPr="00E6674F" w:rsidRDefault="00B90A59" w:rsidP="007E6DA6">
            <w:pPr>
              <w:ind w:left="-122" w:right="-83"/>
              <w:jc w:val="center"/>
              <w:rPr>
                <w:color w:val="000000"/>
                <w:sz w:val="20"/>
                <w:szCs w:val="20"/>
              </w:rPr>
            </w:pPr>
            <w:r w:rsidRPr="00E6674F">
              <w:rPr>
                <w:color w:val="000000"/>
                <w:sz w:val="20"/>
                <w:szCs w:val="20"/>
              </w:rPr>
              <w:t>474 593</w:t>
            </w:r>
          </w:p>
        </w:tc>
      </w:tr>
      <w:tr w:rsidR="00B90A59" w:rsidRPr="00E6674F" w14:paraId="62042657" w14:textId="77777777" w:rsidTr="007E6DA6">
        <w:trPr>
          <w:trHeight w:val="293"/>
        </w:trPr>
        <w:tc>
          <w:tcPr>
            <w:tcW w:w="1101" w:type="dxa"/>
            <w:shd w:val="clear" w:color="auto" w:fill="auto"/>
            <w:noWrap/>
            <w:vAlign w:val="center"/>
          </w:tcPr>
          <w:p w14:paraId="65E3FF72" w14:textId="77777777" w:rsidR="00B90A59" w:rsidRPr="00E6674F" w:rsidRDefault="00B90A59" w:rsidP="007E6DA6">
            <w:pPr>
              <w:spacing w:line="276" w:lineRule="auto"/>
              <w:ind w:left="-112" w:right="-89" w:firstLine="19"/>
              <w:jc w:val="center"/>
              <w:rPr>
                <w:color w:val="000000"/>
                <w:sz w:val="16"/>
                <w:szCs w:val="16"/>
              </w:rPr>
            </w:pPr>
            <w:r w:rsidRPr="00E6674F">
              <w:rPr>
                <w:color w:val="000000"/>
                <w:sz w:val="16"/>
                <w:szCs w:val="16"/>
              </w:rPr>
              <w:t>% прибыли по КС</w:t>
            </w:r>
          </w:p>
        </w:tc>
        <w:tc>
          <w:tcPr>
            <w:tcW w:w="850" w:type="dxa"/>
            <w:vAlign w:val="center"/>
          </w:tcPr>
          <w:p w14:paraId="76CB983F" w14:textId="77777777" w:rsidR="00B90A59" w:rsidRPr="00E6674F" w:rsidRDefault="00B90A59" w:rsidP="007E6DA6">
            <w:pPr>
              <w:ind w:left="-122" w:right="-83"/>
              <w:jc w:val="center"/>
              <w:rPr>
                <w:color w:val="000000"/>
                <w:sz w:val="20"/>
                <w:szCs w:val="20"/>
              </w:rPr>
            </w:pPr>
            <w:r w:rsidRPr="00E6674F">
              <w:rPr>
                <w:color w:val="000000"/>
                <w:sz w:val="20"/>
                <w:szCs w:val="20"/>
              </w:rPr>
              <w:t>3,21%</w:t>
            </w:r>
          </w:p>
        </w:tc>
        <w:tc>
          <w:tcPr>
            <w:tcW w:w="896" w:type="dxa"/>
            <w:shd w:val="clear" w:color="auto" w:fill="auto"/>
            <w:noWrap/>
            <w:vAlign w:val="center"/>
          </w:tcPr>
          <w:p w14:paraId="7B9C8EF0" w14:textId="77777777" w:rsidR="00B90A59" w:rsidRPr="00E6674F" w:rsidRDefault="00B90A59" w:rsidP="007E6DA6">
            <w:pPr>
              <w:ind w:left="-122" w:right="-83"/>
              <w:jc w:val="center"/>
              <w:rPr>
                <w:color w:val="000000"/>
                <w:sz w:val="20"/>
                <w:szCs w:val="20"/>
              </w:rPr>
            </w:pPr>
            <w:r w:rsidRPr="00E6674F">
              <w:rPr>
                <w:color w:val="000000"/>
                <w:sz w:val="20"/>
                <w:szCs w:val="20"/>
              </w:rPr>
              <w:t>8,01%</w:t>
            </w:r>
          </w:p>
        </w:tc>
        <w:tc>
          <w:tcPr>
            <w:tcW w:w="896" w:type="dxa"/>
            <w:shd w:val="clear" w:color="auto" w:fill="auto"/>
            <w:noWrap/>
            <w:vAlign w:val="center"/>
          </w:tcPr>
          <w:p w14:paraId="40247650" w14:textId="77777777" w:rsidR="00B90A59" w:rsidRPr="00E6674F" w:rsidRDefault="00B90A59" w:rsidP="007E6DA6">
            <w:pPr>
              <w:ind w:left="-122" w:right="-83"/>
              <w:jc w:val="center"/>
              <w:rPr>
                <w:color w:val="000000"/>
                <w:sz w:val="20"/>
                <w:szCs w:val="20"/>
              </w:rPr>
            </w:pPr>
            <w:r w:rsidRPr="00E6674F">
              <w:rPr>
                <w:color w:val="000000"/>
                <w:sz w:val="20"/>
                <w:szCs w:val="20"/>
              </w:rPr>
              <w:t>8,13%</w:t>
            </w:r>
          </w:p>
        </w:tc>
        <w:tc>
          <w:tcPr>
            <w:tcW w:w="896" w:type="dxa"/>
            <w:shd w:val="clear" w:color="auto" w:fill="auto"/>
            <w:noWrap/>
            <w:vAlign w:val="center"/>
          </w:tcPr>
          <w:p w14:paraId="51DBAEE8" w14:textId="77777777" w:rsidR="00B90A59" w:rsidRPr="00E6674F" w:rsidRDefault="00B90A59" w:rsidP="007E6DA6">
            <w:pPr>
              <w:ind w:left="-122" w:right="-83"/>
              <w:jc w:val="center"/>
              <w:rPr>
                <w:color w:val="000000"/>
                <w:sz w:val="20"/>
                <w:szCs w:val="20"/>
              </w:rPr>
            </w:pPr>
            <w:r w:rsidRPr="00E6674F">
              <w:rPr>
                <w:color w:val="000000"/>
                <w:sz w:val="20"/>
                <w:szCs w:val="20"/>
              </w:rPr>
              <w:t>11,25%</w:t>
            </w:r>
          </w:p>
        </w:tc>
        <w:tc>
          <w:tcPr>
            <w:tcW w:w="896" w:type="dxa"/>
            <w:shd w:val="clear" w:color="auto" w:fill="auto"/>
            <w:noWrap/>
            <w:vAlign w:val="center"/>
          </w:tcPr>
          <w:p w14:paraId="73D1DDEF" w14:textId="77777777" w:rsidR="00B90A59" w:rsidRPr="00E6674F" w:rsidRDefault="00B90A59" w:rsidP="007E6DA6">
            <w:pPr>
              <w:ind w:left="-122" w:right="-83"/>
              <w:jc w:val="center"/>
              <w:rPr>
                <w:color w:val="000000"/>
                <w:sz w:val="20"/>
                <w:szCs w:val="20"/>
              </w:rPr>
            </w:pPr>
            <w:r w:rsidRPr="00E6674F">
              <w:rPr>
                <w:color w:val="000000"/>
                <w:sz w:val="20"/>
                <w:szCs w:val="20"/>
              </w:rPr>
              <w:t>12,59%</w:t>
            </w:r>
          </w:p>
        </w:tc>
        <w:tc>
          <w:tcPr>
            <w:tcW w:w="896" w:type="dxa"/>
            <w:shd w:val="clear" w:color="auto" w:fill="auto"/>
            <w:noWrap/>
            <w:vAlign w:val="center"/>
          </w:tcPr>
          <w:p w14:paraId="553C09FE" w14:textId="77777777" w:rsidR="00B90A59" w:rsidRPr="00E6674F" w:rsidRDefault="00B90A59" w:rsidP="007E6DA6">
            <w:pPr>
              <w:ind w:left="-122" w:right="-83"/>
              <w:jc w:val="center"/>
              <w:rPr>
                <w:color w:val="000000"/>
                <w:sz w:val="20"/>
                <w:szCs w:val="20"/>
              </w:rPr>
            </w:pPr>
            <w:r w:rsidRPr="00E6674F">
              <w:rPr>
                <w:color w:val="000000"/>
                <w:sz w:val="20"/>
                <w:szCs w:val="20"/>
              </w:rPr>
              <w:t>14,11%</w:t>
            </w:r>
          </w:p>
        </w:tc>
        <w:tc>
          <w:tcPr>
            <w:tcW w:w="896" w:type="dxa"/>
            <w:shd w:val="clear" w:color="auto" w:fill="auto"/>
            <w:noWrap/>
            <w:vAlign w:val="center"/>
          </w:tcPr>
          <w:p w14:paraId="7B582BF6" w14:textId="77777777" w:rsidR="00B90A59" w:rsidRPr="00E6674F" w:rsidRDefault="00B90A59" w:rsidP="007E6DA6">
            <w:pPr>
              <w:ind w:left="-122" w:right="-83"/>
              <w:jc w:val="center"/>
              <w:rPr>
                <w:color w:val="000000"/>
                <w:sz w:val="20"/>
                <w:szCs w:val="20"/>
              </w:rPr>
            </w:pPr>
            <w:r w:rsidRPr="00E6674F">
              <w:rPr>
                <w:color w:val="000000"/>
                <w:sz w:val="20"/>
                <w:szCs w:val="20"/>
              </w:rPr>
              <w:t>11,58%</w:t>
            </w:r>
          </w:p>
        </w:tc>
        <w:tc>
          <w:tcPr>
            <w:tcW w:w="896" w:type="dxa"/>
            <w:shd w:val="clear" w:color="auto" w:fill="auto"/>
            <w:noWrap/>
            <w:vAlign w:val="center"/>
          </w:tcPr>
          <w:p w14:paraId="009B82A5" w14:textId="77777777" w:rsidR="00B90A59" w:rsidRPr="00E6674F" w:rsidRDefault="00B90A59" w:rsidP="007E6DA6">
            <w:pPr>
              <w:ind w:left="-122" w:right="-83"/>
              <w:jc w:val="center"/>
              <w:rPr>
                <w:color w:val="000000"/>
                <w:sz w:val="20"/>
                <w:szCs w:val="20"/>
              </w:rPr>
            </w:pPr>
            <w:r w:rsidRPr="00E6674F">
              <w:rPr>
                <w:color w:val="000000"/>
                <w:sz w:val="20"/>
                <w:szCs w:val="20"/>
              </w:rPr>
              <w:t>5,05%</w:t>
            </w:r>
          </w:p>
        </w:tc>
        <w:tc>
          <w:tcPr>
            <w:tcW w:w="896" w:type="dxa"/>
            <w:shd w:val="clear" w:color="auto" w:fill="auto"/>
            <w:noWrap/>
            <w:vAlign w:val="center"/>
          </w:tcPr>
          <w:p w14:paraId="68EF943C" w14:textId="77777777" w:rsidR="00B90A59" w:rsidRPr="00E6674F" w:rsidRDefault="00B90A59" w:rsidP="007E6DA6">
            <w:pPr>
              <w:ind w:left="-122" w:right="-83"/>
              <w:jc w:val="center"/>
              <w:rPr>
                <w:color w:val="000000"/>
                <w:sz w:val="20"/>
                <w:szCs w:val="20"/>
              </w:rPr>
            </w:pPr>
            <w:r w:rsidRPr="00E6674F">
              <w:rPr>
                <w:color w:val="000000"/>
                <w:sz w:val="20"/>
                <w:szCs w:val="20"/>
              </w:rPr>
              <w:t>0%</w:t>
            </w:r>
          </w:p>
        </w:tc>
        <w:tc>
          <w:tcPr>
            <w:tcW w:w="896" w:type="dxa"/>
            <w:shd w:val="clear" w:color="auto" w:fill="auto"/>
            <w:noWrap/>
            <w:vAlign w:val="center"/>
          </w:tcPr>
          <w:p w14:paraId="4A16A6A7" w14:textId="77777777" w:rsidR="00B90A59" w:rsidRPr="00E6674F" w:rsidRDefault="00B90A59" w:rsidP="007E6DA6">
            <w:pPr>
              <w:ind w:left="-122" w:right="-83"/>
              <w:jc w:val="center"/>
              <w:rPr>
                <w:color w:val="000000"/>
                <w:sz w:val="20"/>
                <w:szCs w:val="20"/>
              </w:rPr>
            </w:pPr>
            <w:r w:rsidRPr="00E6674F">
              <w:rPr>
                <w:color w:val="000000"/>
                <w:sz w:val="20"/>
                <w:szCs w:val="20"/>
              </w:rPr>
              <w:t>0%</w:t>
            </w:r>
          </w:p>
        </w:tc>
      </w:tr>
      <w:tr w:rsidR="00B90A59" w:rsidRPr="00E6674F" w14:paraId="12773E4C" w14:textId="77777777" w:rsidTr="007E6DA6">
        <w:trPr>
          <w:trHeight w:val="293"/>
        </w:trPr>
        <w:tc>
          <w:tcPr>
            <w:tcW w:w="1101" w:type="dxa"/>
            <w:shd w:val="clear" w:color="auto" w:fill="auto"/>
            <w:noWrap/>
            <w:vAlign w:val="center"/>
          </w:tcPr>
          <w:p w14:paraId="543FB0FE" w14:textId="77777777" w:rsidR="00B90A59" w:rsidRPr="00E6674F" w:rsidRDefault="00B90A59" w:rsidP="007E6DA6">
            <w:pPr>
              <w:spacing w:line="276" w:lineRule="auto"/>
              <w:ind w:left="-112" w:right="-89" w:firstLine="19"/>
              <w:jc w:val="center"/>
              <w:rPr>
                <w:color w:val="000000"/>
                <w:sz w:val="16"/>
                <w:szCs w:val="16"/>
              </w:rPr>
            </w:pPr>
            <w:r w:rsidRPr="00E6674F">
              <w:rPr>
                <w:color w:val="000000"/>
                <w:sz w:val="16"/>
                <w:szCs w:val="16"/>
              </w:rPr>
              <w:t>Нормативный уровень прибыли, тыс. руб.</w:t>
            </w:r>
          </w:p>
        </w:tc>
        <w:tc>
          <w:tcPr>
            <w:tcW w:w="850" w:type="dxa"/>
            <w:vAlign w:val="center"/>
          </w:tcPr>
          <w:p w14:paraId="2A75F4DD" w14:textId="77777777" w:rsidR="00B90A59" w:rsidRPr="00E6674F" w:rsidRDefault="00B90A59" w:rsidP="007E6DA6">
            <w:pPr>
              <w:ind w:left="-122" w:right="-83"/>
              <w:jc w:val="center"/>
              <w:rPr>
                <w:color w:val="000000"/>
                <w:sz w:val="20"/>
                <w:szCs w:val="20"/>
              </w:rPr>
            </w:pPr>
            <w:r w:rsidRPr="00E6674F">
              <w:rPr>
                <w:color w:val="000000"/>
                <w:sz w:val="20"/>
                <w:szCs w:val="20"/>
              </w:rPr>
              <w:t>9 274</w:t>
            </w:r>
          </w:p>
        </w:tc>
        <w:tc>
          <w:tcPr>
            <w:tcW w:w="896" w:type="dxa"/>
            <w:shd w:val="clear" w:color="auto" w:fill="auto"/>
            <w:noWrap/>
            <w:vAlign w:val="center"/>
          </w:tcPr>
          <w:p w14:paraId="0A3F8E0B" w14:textId="77777777" w:rsidR="00B90A59" w:rsidRPr="00E6674F" w:rsidRDefault="00B90A59" w:rsidP="007E6DA6">
            <w:pPr>
              <w:ind w:left="-122" w:right="-83"/>
              <w:jc w:val="center"/>
              <w:rPr>
                <w:color w:val="000000"/>
                <w:sz w:val="20"/>
                <w:szCs w:val="20"/>
              </w:rPr>
            </w:pPr>
            <w:r w:rsidRPr="00E6674F">
              <w:rPr>
                <w:color w:val="000000"/>
                <w:sz w:val="20"/>
                <w:szCs w:val="20"/>
              </w:rPr>
              <w:t>24 590</w:t>
            </w:r>
          </w:p>
        </w:tc>
        <w:tc>
          <w:tcPr>
            <w:tcW w:w="896" w:type="dxa"/>
            <w:shd w:val="clear" w:color="auto" w:fill="auto"/>
            <w:noWrap/>
            <w:vAlign w:val="center"/>
          </w:tcPr>
          <w:p w14:paraId="4338E19C" w14:textId="77777777" w:rsidR="00B90A59" w:rsidRPr="00E6674F" w:rsidRDefault="00B90A59" w:rsidP="007E6DA6">
            <w:pPr>
              <w:jc w:val="center"/>
              <w:rPr>
                <w:color w:val="000000"/>
                <w:sz w:val="20"/>
                <w:szCs w:val="20"/>
              </w:rPr>
            </w:pPr>
            <w:r w:rsidRPr="00E6674F">
              <w:rPr>
                <w:color w:val="000000"/>
                <w:sz w:val="20"/>
                <w:szCs w:val="20"/>
              </w:rPr>
              <w:t>24 779</w:t>
            </w:r>
          </w:p>
        </w:tc>
        <w:tc>
          <w:tcPr>
            <w:tcW w:w="896" w:type="dxa"/>
            <w:shd w:val="clear" w:color="auto" w:fill="auto"/>
            <w:noWrap/>
            <w:vAlign w:val="center"/>
          </w:tcPr>
          <w:p w14:paraId="7833FE8D" w14:textId="77777777" w:rsidR="00B90A59" w:rsidRPr="00E6674F" w:rsidRDefault="00B90A59" w:rsidP="007E6DA6">
            <w:pPr>
              <w:jc w:val="center"/>
              <w:rPr>
                <w:color w:val="000000"/>
                <w:sz w:val="20"/>
                <w:szCs w:val="20"/>
              </w:rPr>
            </w:pPr>
            <w:r w:rsidRPr="00E6674F">
              <w:rPr>
                <w:color w:val="000000"/>
                <w:sz w:val="20"/>
                <w:szCs w:val="20"/>
              </w:rPr>
              <w:t>35 728</w:t>
            </w:r>
          </w:p>
        </w:tc>
        <w:tc>
          <w:tcPr>
            <w:tcW w:w="896" w:type="dxa"/>
            <w:shd w:val="clear" w:color="auto" w:fill="auto"/>
            <w:noWrap/>
            <w:vAlign w:val="center"/>
          </w:tcPr>
          <w:p w14:paraId="7DB9621A" w14:textId="77777777" w:rsidR="00B90A59" w:rsidRPr="00E6674F" w:rsidRDefault="00B90A59" w:rsidP="007E6DA6">
            <w:pPr>
              <w:jc w:val="center"/>
              <w:rPr>
                <w:color w:val="000000"/>
                <w:sz w:val="20"/>
                <w:szCs w:val="20"/>
              </w:rPr>
            </w:pPr>
            <w:r w:rsidRPr="00E6674F">
              <w:rPr>
                <w:color w:val="000000"/>
                <w:sz w:val="20"/>
                <w:szCs w:val="20"/>
              </w:rPr>
              <w:t>42 033</w:t>
            </w:r>
          </w:p>
        </w:tc>
        <w:tc>
          <w:tcPr>
            <w:tcW w:w="896" w:type="dxa"/>
            <w:shd w:val="clear" w:color="auto" w:fill="auto"/>
            <w:noWrap/>
            <w:vAlign w:val="center"/>
          </w:tcPr>
          <w:p w14:paraId="4BF57B74" w14:textId="77777777" w:rsidR="00B90A59" w:rsidRPr="00E6674F" w:rsidRDefault="00B90A59" w:rsidP="007E6DA6">
            <w:pPr>
              <w:jc w:val="center"/>
              <w:rPr>
                <w:color w:val="000000"/>
                <w:sz w:val="20"/>
                <w:szCs w:val="20"/>
              </w:rPr>
            </w:pPr>
            <w:r w:rsidRPr="00E6674F">
              <w:rPr>
                <w:color w:val="000000"/>
                <w:sz w:val="20"/>
                <w:szCs w:val="20"/>
              </w:rPr>
              <w:t>49 590</w:t>
            </w:r>
          </w:p>
        </w:tc>
        <w:tc>
          <w:tcPr>
            <w:tcW w:w="896" w:type="dxa"/>
            <w:shd w:val="clear" w:color="auto" w:fill="auto"/>
            <w:noWrap/>
            <w:vAlign w:val="center"/>
          </w:tcPr>
          <w:p w14:paraId="238DDC4C" w14:textId="77777777" w:rsidR="00B90A59" w:rsidRPr="00E6674F" w:rsidRDefault="00B90A59" w:rsidP="007E6DA6">
            <w:pPr>
              <w:jc w:val="center"/>
              <w:rPr>
                <w:color w:val="000000"/>
                <w:sz w:val="20"/>
                <w:szCs w:val="20"/>
              </w:rPr>
            </w:pPr>
            <w:r w:rsidRPr="00E6674F">
              <w:rPr>
                <w:color w:val="000000"/>
                <w:sz w:val="20"/>
                <w:szCs w:val="20"/>
              </w:rPr>
              <w:t>43 599</w:t>
            </w:r>
          </w:p>
        </w:tc>
        <w:tc>
          <w:tcPr>
            <w:tcW w:w="896" w:type="dxa"/>
            <w:shd w:val="clear" w:color="auto" w:fill="auto"/>
            <w:noWrap/>
            <w:vAlign w:val="center"/>
          </w:tcPr>
          <w:p w14:paraId="14490A35" w14:textId="77777777" w:rsidR="00B90A59" w:rsidRPr="00E6674F" w:rsidRDefault="00B90A59" w:rsidP="007E6DA6">
            <w:pPr>
              <w:jc w:val="center"/>
              <w:rPr>
                <w:color w:val="000000"/>
                <w:sz w:val="20"/>
                <w:szCs w:val="20"/>
              </w:rPr>
            </w:pPr>
            <w:r w:rsidRPr="00E6674F">
              <w:rPr>
                <w:color w:val="000000"/>
                <w:sz w:val="20"/>
                <w:szCs w:val="20"/>
              </w:rPr>
              <w:t>21 114</w:t>
            </w:r>
          </w:p>
        </w:tc>
        <w:tc>
          <w:tcPr>
            <w:tcW w:w="896" w:type="dxa"/>
            <w:shd w:val="clear" w:color="auto" w:fill="auto"/>
            <w:noWrap/>
            <w:vAlign w:val="center"/>
          </w:tcPr>
          <w:p w14:paraId="51194861" w14:textId="77777777" w:rsidR="00B90A59" w:rsidRPr="00E6674F" w:rsidRDefault="00B90A59" w:rsidP="007E6DA6">
            <w:pPr>
              <w:jc w:val="center"/>
              <w:rPr>
                <w:color w:val="000000"/>
                <w:sz w:val="20"/>
                <w:szCs w:val="20"/>
              </w:rPr>
            </w:pPr>
            <w:r w:rsidRPr="00E6674F">
              <w:rPr>
                <w:color w:val="000000"/>
                <w:sz w:val="20"/>
                <w:szCs w:val="20"/>
              </w:rPr>
              <w:t>0</w:t>
            </w:r>
          </w:p>
        </w:tc>
        <w:tc>
          <w:tcPr>
            <w:tcW w:w="896" w:type="dxa"/>
            <w:shd w:val="clear" w:color="auto" w:fill="auto"/>
            <w:noWrap/>
            <w:vAlign w:val="center"/>
          </w:tcPr>
          <w:p w14:paraId="51FA82C2" w14:textId="77777777" w:rsidR="00B90A59" w:rsidRPr="00E6674F" w:rsidRDefault="00B90A59" w:rsidP="007E6DA6">
            <w:pPr>
              <w:jc w:val="center"/>
              <w:rPr>
                <w:color w:val="000000"/>
                <w:sz w:val="20"/>
                <w:szCs w:val="20"/>
              </w:rPr>
            </w:pPr>
            <w:r w:rsidRPr="00E6674F">
              <w:rPr>
                <w:color w:val="000000"/>
                <w:sz w:val="20"/>
                <w:szCs w:val="20"/>
              </w:rPr>
              <w:t>0</w:t>
            </w:r>
          </w:p>
        </w:tc>
      </w:tr>
    </w:tbl>
    <w:p w14:paraId="039D99B8" w14:textId="77777777" w:rsidR="00B90A59" w:rsidRPr="00E6674F" w:rsidRDefault="00B90A59" w:rsidP="00B90A59">
      <w:pPr>
        <w:tabs>
          <w:tab w:val="left" w:pos="1890"/>
        </w:tabs>
        <w:ind w:right="142" w:firstLine="709"/>
        <w:jc w:val="both"/>
        <w:rPr>
          <w:color w:val="000000"/>
        </w:rPr>
      </w:pPr>
    </w:p>
    <w:p w14:paraId="501ECC7C" w14:textId="77777777" w:rsidR="00B90A59" w:rsidRPr="00E6674F" w:rsidRDefault="00B90A59" w:rsidP="00B90A59">
      <w:pPr>
        <w:pStyle w:val="20"/>
        <w:rPr>
          <w:color w:val="000000"/>
        </w:rPr>
      </w:pPr>
      <w:bookmarkStart w:id="61" w:name="_Toc79762989"/>
      <w:r w:rsidRPr="00E6674F">
        <w:rPr>
          <w:color w:val="000000"/>
        </w:rPr>
        <w:br w:type="page"/>
        <w:t>Предпринимательская прибыль</w:t>
      </w:r>
      <w:bookmarkEnd w:id="61"/>
    </w:p>
    <w:p w14:paraId="48978411" w14:textId="77777777" w:rsidR="00B90A59" w:rsidRPr="00E6674F" w:rsidRDefault="00B90A59" w:rsidP="00B90A59">
      <w:pPr>
        <w:tabs>
          <w:tab w:val="left" w:pos="1890"/>
        </w:tabs>
        <w:ind w:right="142" w:firstLine="709"/>
        <w:jc w:val="both"/>
        <w:rPr>
          <w:color w:val="000000"/>
        </w:rPr>
      </w:pPr>
      <w:r w:rsidRPr="00E6674F">
        <w:rPr>
          <w:color w:val="000000"/>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E6674F">
        <w:rPr>
          <w:color w:val="000000"/>
        </w:rPr>
        <w:br/>
        <w:t>подпунктах 2 - 8 пункта 33 Основ ценообразования от 22.10.2012 № 1075, за исключением расходов на приобретение тепловой энергии (теплоносителя) и услуг по передаче тепловой энергии (теплоносителя).</w:t>
      </w:r>
    </w:p>
    <w:p w14:paraId="77B263E7" w14:textId="77777777" w:rsidR="00B90A59" w:rsidRPr="00E6674F" w:rsidRDefault="00B90A59" w:rsidP="00B90A59">
      <w:pPr>
        <w:tabs>
          <w:tab w:val="left" w:pos="1890"/>
        </w:tabs>
        <w:ind w:right="142" w:firstLine="709"/>
        <w:jc w:val="both"/>
        <w:rPr>
          <w:color w:val="000000"/>
        </w:rPr>
      </w:pPr>
      <w:r w:rsidRPr="00E6674F">
        <w:rPr>
          <w:color w:val="000000"/>
        </w:rPr>
        <w:t xml:space="preserve">Предприятием заявлена сумма предпринимательской прибыли в размере 11 130 тыс. руб. </w:t>
      </w:r>
    </w:p>
    <w:p w14:paraId="11AF8C0F" w14:textId="77777777" w:rsidR="00B90A59" w:rsidRPr="00E6674F" w:rsidRDefault="00B90A59" w:rsidP="00B90A59">
      <w:pPr>
        <w:tabs>
          <w:tab w:val="left" w:pos="1890"/>
        </w:tabs>
        <w:ind w:right="142" w:firstLine="709"/>
        <w:jc w:val="both"/>
        <w:rPr>
          <w:color w:val="000000"/>
        </w:rPr>
      </w:pPr>
      <w:r w:rsidRPr="00E6674F">
        <w:rPr>
          <w:color w:val="000000"/>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в размере 10 533 тыс. руб. = ((288 898 тыс. руб. </w:t>
      </w:r>
      <w:r w:rsidRPr="00E6674F">
        <w:rPr>
          <w:color w:val="000000"/>
          <w:sz w:val="20"/>
          <w:szCs w:val="20"/>
        </w:rPr>
        <w:t>(ЭОР)</w:t>
      </w:r>
      <w:r w:rsidRPr="00E6674F">
        <w:rPr>
          <w:color w:val="000000"/>
        </w:rPr>
        <w:t xml:space="preserve"> – 68 340 тыс. руб. </w:t>
      </w:r>
      <w:r w:rsidRPr="00E6674F">
        <w:rPr>
          <w:color w:val="000000"/>
          <w:sz w:val="20"/>
          <w:szCs w:val="20"/>
        </w:rPr>
        <w:t xml:space="preserve">(топливо) </w:t>
      </w:r>
      <w:r w:rsidRPr="00E6674F">
        <w:rPr>
          <w:color w:val="000000"/>
        </w:rPr>
        <w:t xml:space="preserve">– 9 898 тыс. руб. </w:t>
      </w:r>
      <w:r w:rsidRPr="00E6674F">
        <w:rPr>
          <w:color w:val="000000"/>
          <w:sz w:val="20"/>
          <w:szCs w:val="20"/>
        </w:rPr>
        <w:t>(нормативный запас)</w:t>
      </w:r>
      <w:r w:rsidRPr="00E6674F">
        <w:rPr>
          <w:color w:val="000000"/>
        </w:rPr>
        <w:t>) * 5 %).</w:t>
      </w:r>
    </w:p>
    <w:p w14:paraId="169CC7BC" w14:textId="77777777" w:rsidR="00B90A59" w:rsidRPr="00E6674F" w:rsidRDefault="00B90A59" w:rsidP="00B90A59">
      <w:pPr>
        <w:tabs>
          <w:tab w:val="left" w:pos="1890"/>
        </w:tabs>
        <w:ind w:right="142" w:firstLine="709"/>
        <w:jc w:val="both"/>
        <w:rPr>
          <w:color w:val="000000"/>
        </w:rPr>
      </w:pPr>
      <w:r w:rsidRPr="00E6674F">
        <w:rPr>
          <w:color w:val="000000"/>
        </w:rPr>
        <w:t>Корректировка к предложениям предприятия, в сторону снижения составила 597 тыс. руб., в связи с проведенным расчетом.</w:t>
      </w:r>
    </w:p>
    <w:p w14:paraId="17A73830" w14:textId="77777777" w:rsidR="00B90A59" w:rsidRPr="00E6674F" w:rsidRDefault="00B90A59" w:rsidP="00B90A59">
      <w:pPr>
        <w:tabs>
          <w:tab w:val="left" w:pos="1890"/>
        </w:tabs>
        <w:ind w:right="142" w:firstLine="709"/>
        <w:jc w:val="both"/>
        <w:rPr>
          <w:color w:val="000000"/>
        </w:rPr>
      </w:pPr>
      <w:r w:rsidRPr="00E6674F">
        <w:rPr>
          <w:color w:val="000000"/>
        </w:rPr>
        <w:t xml:space="preserve">Расчет предпринимательской прибыли на 2022-2030 выполнен аналогично расчетам на 2021 год. </w:t>
      </w:r>
    </w:p>
    <w:p w14:paraId="05234875" w14:textId="77777777" w:rsidR="00B90A59" w:rsidRPr="00E6674F" w:rsidRDefault="00B90A59" w:rsidP="00B90A59">
      <w:pPr>
        <w:tabs>
          <w:tab w:val="left" w:pos="1890"/>
        </w:tabs>
        <w:ind w:right="142" w:firstLine="709"/>
        <w:jc w:val="center"/>
        <w:rPr>
          <w:color w:val="000000"/>
        </w:rPr>
      </w:pPr>
      <w:r w:rsidRPr="00E6674F">
        <w:rPr>
          <w:color w:val="000000"/>
        </w:rPr>
        <w:t>Суммы предпринимательской прибыли по периодам на 2022-2030 годы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60"/>
        <w:gridCol w:w="961"/>
        <w:gridCol w:w="960"/>
        <w:gridCol w:w="960"/>
        <w:gridCol w:w="960"/>
        <w:gridCol w:w="960"/>
        <w:gridCol w:w="960"/>
        <w:gridCol w:w="960"/>
        <w:gridCol w:w="960"/>
      </w:tblGrid>
      <w:tr w:rsidR="00B90A59" w:rsidRPr="00E6674F" w14:paraId="21DF6A70" w14:textId="77777777" w:rsidTr="007E6DA6">
        <w:trPr>
          <w:trHeight w:val="405"/>
        </w:trPr>
        <w:tc>
          <w:tcPr>
            <w:tcW w:w="1010" w:type="dxa"/>
            <w:shd w:val="clear" w:color="auto" w:fill="auto"/>
            <w:noWrap/>
            <w:vAlign w:val="center"/>
          </w:tcPr>
          <w:p w14:paraId="359F5AC4" w14:textId="77777777" w:rsidR="00B90A59" w:rsidRPr="00E6674F" w:rsidRDefault="00B90A59" w:rsidP="007E6DA6">
            <w:pPr>
              <w:spacing w:line="276" w:lineRule="auto"/>
              <w:ind w:right="-89"/>
              <w:jc w:val="center"/>
              <w:rPr>
                <w:color w:val="000000"/>
              </w:rPr>
            </w:pPr>
            <w:r w:rsidRPr="00E6674F">
              <w:rPr>
                <w:color w:val="000000"/>
              </w:rPr>
              <w:t>год</w:t>
            </w:r>
          </w:p>
        </w:tc>
        <w:tc>
          <w:tcPr>
            <w:tcW w:w="981" w:type="dxa"/>
            <w:shd w:val="clear" w:color="auto" w:fill="auto"/>
            <w:noWrap/>
            <w:vAlign w:val="center"/>
          </w:tcPr>
          <w:p w14:paraId="3D69D5C3" w14:textId="77777777" w:rsidR="00B90A59" w:rsidRPr="00E6674F" w:rsidRDefault="00B90A59" w:rsidP="007E6DA6">
            <w:pPr>
              <w:spacing w:line="276" w:lineRule="auto"/>
              <w:ind w:right="-89"/>
              <w:jc w:val="center"/>
              <w:rPr>
                <w:color w:val="000000"/>
              </w:rPr>
            </w:pPr>
            <w:r w:rsidRPr="00E6674F">
              <w:rPr>
                <w:color w:val="000000"/>
              </w:rPr>
              <w:t xml:space="preserve">2022 </w:t>
            </w:r>
          </w:p>
        </w:tc>
        <w:tc>
          <w:tcPr>
            <w:tcW w:w="983" w:type="dxa"/>
            <w:shd w:val="clear" w:color="auto" w:fill="auto"/>
            <w:noWrap/>
            <w:vAlign w:val="center"/>
          </w:tcPr>
          <w:p w14:paraId="203A7B66" w14:textId="77777777" w:rsidR="00B90A59" w:rsidRPr="00E6674F" w:rsidRDefault="00B90A59" w:rsidP="007E6DA6">
            <w:pPr>
              <w:spacing w:line="276" w:lineRule="auto"/>
              <w:ind w:right="-89"/>
              <w:jc w:val="center"/>
              <w:rPr>
                <w:color w:val="000000"/>
              </w:rPr>
            </w:pPr>
            <w:r w:rsidRPr="00E6674F">
              <w:rPr>
                <w:color w:val="000000"/>
              </w:rPr>
              <w:t xml:space="preserve">2023 </w:t>
            </w:r>
          </w:p>
        </w:tc>
        <w:tc>
          <w:tcPr>
            <w:tcW w:w="983" w:type="dxa"/>
            <w:shd w:val="clear" w:color="auto" w:fill="auto"/>
            <w:noWrap/>
            <w:vAlign w:val="center"/>
          </w:tcPr>
          <w:p w14:paraId="7E9CBE8F" w14:textId="77777777" w:rsidR="00B90A59" w:rsidRPr="00E6674F" w:rsidRDefault="00B90A59" w:rsidP="007E6DA6">
            <w:pPr>
              <w:spacing w:line="276" w:lineRule="auto"/>
              <w:ind w:right="-89"/>
              <w:jc w:val="center"/>
              <w:rPr>
                <w:color w:val="000000"/>
              </w:rPr>
            </w:pPr>
            <w:r w:rsidRPr="00E6674F">
              <w:rPr>
                <w:color w:val="000000"/>
              </w:rPr>
              <w:t xml:space="preserve">2024 </w:t>
            </w:r>
          </w:p>
        </w:tc>
        <w:tc>
          <w:tcPr>
            <w:tcW w:w="983" w:type="dxa"/>
            <w:shd w:val="clear" w:color="auto" w:fill="auto"/>
            <w:noWrap/>
            <w:vAlign w:val="center"/>
          </w:tcPr>
          <w:p w14:paraId="5E47713A" w14:textId="77777777" w:rsidR="00B90A59" w:rsidRPr="00E6674F" w:rsidRDefault="00B90A59" w:rsidP="007E6DA6">
            <w:pPr>
              <w:spacing w:line="276" w:lineRule="auto"/>
              <w:ind w:right="-89"/>
              <w:jc w:val="center"/>
              <w:rPr>
                <w:color w:val="000000"/>
              </w:rPr>
            </w:pPr>
            <w:r w:rsidRPr="00E6674F">
              <w:rPr>
                <w:color w:val="000000"/>
              </w:rPr>
              <w:t xml:space="preserve">2025 </w:t>
            </w:r>
          </w:p>
        </w:tc>
        <w:tc>
          <w:tcPr>
            <w:tcW w:w="983" w:type="dxa"/>
            <w:shd w:val="clear" w:color="auto" w:fill="auto"/>
            <w:noWrap/>
            <w:vAlign w:val="center"/>
          </w:tcPr>
          <w:p w14:paraId="75CFB2E1" w14:textId="77777777" w:rsidR="00B90A59" w:rsidRPr="00E6674F" w:rsidRDefault="00B90A59" w:rsidP="007E6DA6">
            <w:pPr>
              <w:spacing w:line="276" w:lineRule="auto"/>
              <w:ind w:right="-89"/>
              <w:jc w:val="center"/>
              <w:rPr>
                <w:color w:val="000000"/>
              </w:rPr>
            </w:pPr>
            <w:r w:rsidRPr="00E6674F">
              <w:rPr>
                <w:color w:val="000000"/>
              </w:rPr>
              <w:t xml:space="preserve">2026 </w:t>
            </w:r>
          </w:p>
        </w:tc>
        <w:tc>
          <w:tcPr>
            <w:tcW w:w="983" w:type="dxa"/>
            <w:shd w:val="clear" w:color="auto" w:fill="auto"/>
            <w:noWrap/>
            <w:vAlign w:val="center"/>
          </w:tcPr>
          <w:p w14:paraId="3C0E68C2" w14:textId="77777777" w:rsidR="00B90A59" w:rsidRPr="00E6674F" w:rsidRDefault="00B90A59" w:rsidP="007E6DA6">
            <w:pPr>
              <w:spacing w:line="276" w:lineRule="auto"/>
              <w:ind w:right="-89"/>
              <w:jc w:val="center"/>
              <w:rPr>
                <w:color w:val="000000"/>
              </w:rPr>
            </w:pPr>
            <w:r w:rsidRPr="00E6674F">
              <w:rPr>
                <w:color w:val="000000"/>
              </w:rPr>
              <w:t xml:space="preserve">2027 </w:t>
            </w:r>
          </w:p>
        </w:tc>
        <w:tc>
          <w:tcPr>
            <w:tcW w:w="983" w:type="dxa"/>
            <w:shd w:val="clear" w:color="auto" w:fill="auto"/>
            <w:noWrap/>
            <w:vAlign w:val="center"/>
          </w:tcPr>
          <w:p w14:paraId="0FD5C09B" w14:textId="77777777" w:rsidR="00B90A59" w:rsidRPr="00E6674F" w:rsidRDefault="00B90A59" w:rsidP="007E6DA6">
            <w:pPr>
              <w:spacing w:line="276" w:lineRule="auto"/>
              <w:ind w:right="-89"/>
              <w:jc w:val="center"/>
              <w:rPr>
                <w:color w:val="000000"/>
              </w:rPr>
            </w:pPr>
            <w:r w:rsidRPr="00E6674F">
              <w:rPr>
                <w:color w:val="000000"/>
              </w:rPr>
              <w:t xml:space="preserve">2028 </w:t>
            </w:r>
          </w:p>
        </w:tc>
        <w:tc>
          <w:tcPr>
            <w:tcW w:w="983" w:type="dxa"/>
            <w:shd w:val="clear" w:color="auto" w:fill="auto"/>
            <w:noWrap/>
            <w:vAlign w:val="center"/>
          </w:tcPr>
          <w:p w14:paraId="164AC3E4" w14:textId="77777777" w:rsidR="00B90A59" w:rsidRPr="00E6674F" w:rsidRDefault="00B90A59" w:rsidP="007E6DA6">
            <w:pPr>
              <w:spacing w:line="276" w:lineRule="auto"/>
              <w:ind w:right="-89"/>
              <w:jc w:val="center"/>
              <w:rPr>
                <w:color w:val="000000"/>
              </w:rPr>
            </w:pPr>
            <w:r w:rsidRPr="00E6674F">
              <w:rPr>
                <w:color w:val="000000"/>
              </w:rPr>
              <w:t xml:space="preserve">2029 </w:t>
            </w:r>
          </w:p>
        </w:tc>
        <w:tc>
          <w:tcPr>
            <w:tcW w:w="983" w:type="dxa"/>
            <w:shd w:val="clear" w:color="auto" w:fill="auto"/>
            <w:noWrap/>
            <w:vAlign w:val="center"/>
          </w:tcPr>
          <w:p w14:paraId="4D49C38A" w14:textId="77777777" w:rsidR="00B90A59" w:rsidRPr="00E6674F" w:rsidRDefault="00B90A59" w:rsidP="007E6DA6">
            <w:pPr>
              <w:spacing w:line="276" w:lineRule="auto"/>
              <w:ind w:right="-89"/>
              <w:jc w:val="center"/>
              <w:rPr>
                <w:color w:val="000000"/>
              </w:rPr>
            </w:pPr>
            <w:r w:rsidRPr="00E6674F">
              <w:rPr>
                <w:color w:val="000000"/>
              </w:rPr>
              <w:t xml:space="preserve">2030 </w:t>
            </w:r>
          </w:p>
        </w:tc>
      </w:tr>
      <w:tr w:rsidR="00B90A59" w:rsidRPr="00E6674F" w14:paraId="08959ED5" w14:textId="77777777" w:rsidTr="007E6DA6">
        <w:trPr>
          <w:trHeight w:val="405"/>
        </w:trPr>
        <w:tc>
          <w:tcPr>
            <w:tcW w:w="1010" w:type="dxa"/>
            <w:shd w:val="clear" w:color="auto" w:fill="auto"/>
            <w:noWrap/>
            <w:vAlign w:val="center"/>
            <w:hideMark/>
          </w:tcPr>
          <w:p w14:paraId="13031458" w14:textId="77777777" w:rsidR="00B90A59" w:rsidRPr="00E6674F" w:rsidRDefault="00B90A59" w:rsidP="007E6DA6">
            <w:pPr>
              <w:spacing w:line="276" w:lineRule="auto"/>
              <w:ind w:left="-112" w:right="-89" w:firstLine="19"/>
              <w:jc w:val="center"/>
              <w:rPr>
                <w:color w:val="000000"/>
              </w:rPr>
            </w:pPr>
            <w:r w:rsidRPr="00E6674F">
              <w:rPr>
                <w:color w:val="000000"/>
              </w:rPr>
              <w:t>тыс. руб.</w:t>
            </w:r>
          </w:p>
        </w:tc>
        <w:tc>
          <w:tcPr>
            <w:tcW w:w="981" w:type="dxa"/>
            <w:shd w:val="clear" w:color="auto" w:fill="auto"/>
            <w:noWrap/>
            <w:vAlign w:val="center"/>
            <w:hideMark/>
          </w:tcPr>
          <w:p w14:paraId="78303CA5" w14:textId="77777777" w:rsidR="00B90A59" w:rsidRPr="00E6674F" w:rsidRDefault="00B90A59" w:rsidP="007E6DA6">
            <w:pPr>
              <w:jc w:val="center"/>
              <w:rPr>
                <w:color w:val="000000"/>
              </w:rPr>
            </w:pPr>
            <w:r w:rsidRPr="00E6674F">
              <w:rPr>
                <w:color w:val="000000"/>
              </w:rPr>
              <w:t>11 102</w:t>
            </w:r>
          </w:p>
        </w:tc>
        <w:tc>
          <w:tcPr>
            <w:tcW w:w="983" w:type="dxa"/>
            <w:shd w:val="clear" w:color="auto" w:fill="auto"/>
            <w:noWrap/>
            <w:vAlign w:val="center"/>
            <w:hideMark/>
          </w:tcPr>
          <w:p w14:paraId="6D938D7C" w14:textId="77777777" w:rsidR="00B90A59" w:rsidRPr="00E6674F" w:rsidRDefault="00B90A59" w:rsidP="007E6DA6">
            <w:pPr>
              <w:jc w:val="center"/>
              <w:rPr>
                <w:color w:val="000000"/>
              </w:rPr>
            </w:pPr>
            <w:r w:rsidRPr="00E6674F">
              <w:rPr>
                <w:color w:val="000000"/>
              </w:rPr>
              <w:t>11 340</w:t>
            </w:r>
          </w:p>
        </w:tc>
        <w:tc>
          <w:tcPr>
            <w:tcW w:w="983" w:type="dxa"/>
            <w:shd w:val="clear" w:color="auto" w:fill="auto"/>
            <w:noWrap/>
            <w:vAlign w:val="center"/>
            <w:hideMark/>
          </w:tcPr>
          <w:p w14:paraId="50A7BE83" w14:textId="77777777" w:rsidR="00B90A59" w:rsidRPr="00E6674F" w:rsidRDefault="00B90A59" w:rsidP="007E6DA6">
            <w:pPr>
              <w:jc w:val="center"/>
              <w:rPr>
                <w:color w:val="000000"/>
              </w:rPr>
            </w:pPr>
            <w:r w:rsidRPr="00E6674F">
              <w:rPr>
                <w:color w:val="000000"/>
              </w:rPr>
              <w:t>11 830</w:t>
            </w:r>
          </w:p>
        </w:tc>
        <w:tc>
          <w:tcPr>
            <w:tcW w:w="983" w:type="dxa"/>
            <w:shd w:val="clear" w:color="auto" w:fill="auto"/>
            <w:noWrap/>
            <w:vAlign w:val="center"/>
            <w:hideMark/>
          </w:tcPr>
          <w:p w14:paraId="4E449A28" w14:textId="77777777" w:rsidR="00B90A59" w:rsidRPr="00E6674F" w:rsidRDefault="00B90A59" w:rsidP="007E6DA6">
            <w:pPr>
              <w:jc w:val="center"/>
              <w:rPr>
                <w:color w:val="000000"/>
              </w:rPr>
            </w:pPr>
            <w:r w:rsidRPr="00E6674F">
              <w:rPr>
                <w:color w:val="000000"/>
              </w:rPr>
              <w:t>12 485</w:t>
            </w:r>
          </w:p>
        </w:tc>
        <w:tc>
          <w:tcPr>
            <w:tcW w:w="983" w:type="dxa"/>
            <w:shd w:val="clear" w:color="auto" w:fill="auto"/>
            <w:noWrap/>
            <w:vAlign w:val="center"/>
            <w:hideMark/>
          </w:tcPr>
          <w:p w14:paraId="38DABFF5" w14:textId="77777777" w:rsidR="00B90A59" w:rsidRPr="00E6674F" w:rsidRDefault="00B90A59" w:rsidP="007E6DA6">
            <w:pPr>
              <w:jc w:val="center"/>
              <w:rPr>
                <w:color w:val="000000"/>
              </w:rPr>
            </w:pPr>
            <w:r w:rsidRPr="00E6674F">
              <w:rPr>
                <w:color w:val="000000"/>
              </w:rPr>
              <w:t>13 198</w:t>
            </w:r>
          </w:p>
        </w:tc>
        <w:tc>
          <w:tcPr>
            <w:tcW w:w="983" w:type="dxa"/>
            <w:shd w:val="clear" w:color="auto" w:fill="auto"/>
            <w:noWrap/>
            <w:vAlign w:val="center"/>
            <w:hideMark/>
          </w:tcPr>
          <w:p w14:paraId="3B02E229" w14:textId="77777777" w:rsidR="00B90A59" w:rsidRPr="00E6674F" w:rsidRDefault="00B90A59" w:rsidP="007E6DA6">
            <w:pPr>
              <w:jc w:val="center"/>
              <w:rPr>
                <w:color w:val="000000"/>
              </w:rPr>
            </w:pPr>
            <w:r w:rsidRPr="00E6674F">
              <w:rPr>
                <w:color w:val="000000"/>
              </w:rPr>
              <w:t>14 282</w:t>
            </w:r>
          </w:p>
        </w:tc>
        <w:tc>
          <w:tcPr>
            <w:tcW w:w="983" w:type="dxa"/>
            <w:shd w:val="clear" w:color="auto" w:fill="auto"/>
            <w:noWrap/>
            <w:vAlign w:val="center"/>
            <w:hideMark/>
          </w:tcPr>
          <w:p w14:paraId="78AB15A9" w14:textId="77777777" w:rsidR="00B90A59" w:rsidRPr="00E6674F" w:rsidRDefault="00B90A59" w:rsidP="007E6DA6">
            <w:pPr>
              <w:jc w:val="center"/>
              <w:rPr>
                <w:color w:val="000000"/>
              </w:rPr>
            </w:pPr>
            <w:r w:rsidRPr="00E6674F">
              <w:rPr>
                <w:color w:val="000000"/>
              </w:rPr>
              <w:t>16 181</w:t>
            </w:r>
          </w:p>
        </w:tc>
        <w:tc>
          <w:tcPr>
            <w:tcW w:w="983" w:type="dxa"/>
            <w:shd w:val="clear" w:color="auto" w:fill="auto"/>
            <w:noWrap/>
            <w:vAlign w:val="center"/>
            <w:hideMark/>
          </w:tcPr>
          <w:p w14:paraId="566ADB45" w14:textId="77777777" w:rsidR="00B90A59" w:rsidRPr="00E6674F" w:rsidRDefault="00B90A59" w:rsidP="007E6DA6">
            <w:pPr>
              <w:jc w:val="center"/>
              <w:rPr>
                <w:color w:val="000000"/>
              </w:rPr>
            </w:pPr>
            <w:r w:rsidRPr="00E6674F">
              <w:rPr>
                <w:color w:val="000000"/>
              </w:rPr>
              <w:t>18 030</w:t>
            </w:r>
          </w:p>
        </w:tc>
        <w:tc>
          <w:tcPr>
            <w:tcW w:w="983" w:type="dxa"/>
            <w:shd w:val="clear" w:color="auto" w:fill="auto"/>
            <w:noWrap/>
            <w:vAlign w:val="center"/>
            <w:hideMark/>
          </w:tcPr>
          <w:p w14:paraId="5C6ACF0A" w14:textId="77777777" w:rsidR="00B90A59" w:rsidRPr="00E6674F" w:rsidRDefault="00B90A59" w:rsidP="007E6DA6">
            <w:pPr>
              <w:jc w:val="center"/>
              <w:rPr>
                <w:color w:val="000000"/>
              </w:rPr>
            </w:pPr>
            <w:r w:rsidRPr="00E6674F">
              <w:rPr>
                <w:color w:val="000000"/>
              </w:rPr>
              <w:t>18 624</w:t>
            </w:r>
          </w:p>
        </w:tc>
      </w:tr>
    </w:tbl>
    <w:p w14:paraId="6EFB0FF1" w14:textId="77777777" w:rsidR="00B90A59" w:rsidRPr="00E6674F" w:rsidRDefault="00B90A59" w:rsidP="00B90A59">
      <w:pPr>
        <w:pStyle w:val="1"/>
        <w:rPr>
          <w:color w:val="000000"/>
        </w:rPr>
      </w:pPr>
      <w:bookmarkStart w:id="62" w:name="_Toc79762990"/>
      <w:bookmarkStart w:id="63" w:name="_Toc525743043"/>
    </w:p>
    <w:p w14:paraId="309F8417" w14:textId="77777777" w:rsidR="00B90A59" w:rsidRPr="00E6674F" w:rsidRDefault="00B90A59" w:rsidP="00B90A59">
      <w:pPr>
        <w:rPr>
          <w:color w:val="000000"/>
          <w:lang w:eastAsia="en-US"/>
        </w:rPr>
      </w:pPr>
    </w:p>
    <w:p w14:paraId="729B43CA" w14:textId="77777777" w:rsidR="00B90A59" w:rsidRPr="00E6674F" w:rsidRDefault="00B90A59" w:rsidP="00B90A59">
      <w:pPr>
        <w:pStyle w:val="1"/>
        <w:rPr>
          <w:color w:val="000000"/>
        </w:rPr>
      </w:pPr>
      <w:r w:rsidRPr="00E6674F">
        <w:rPr>
          <w:color w:val="000000"/>
        </w:rPr>
        <w:t xml:space="preserve">Расчет необходимой валовой выручки на тепловую энергию </w:t>
      </w:r>
      <w:r w:rsidRPr="00E6674F">
        <w:rPr>
          <w:color w:val="000000"/>
        </w:rPr>
        <w:br/>
        <w:t xml:space="preserve">ОАО «СКЭК» по узлу теплоснабжения </w:t>
      </w:r>
    </w:p>
    <w:p w14:paraId="498489A1" w14:textId="77777777" w:rsidR="00B90A59" w:rsidRPr="00E6674F" w:rsidRDefault="00B90A59" w:rsidP="00B90A59">
      <w:pPr>
        <w:pStyle w:val="1"/>
        <w:rPr>
          <w:color w:val="000000"/>
        </w:rPr>
      </w:pPr>
      <w:proofErr w:type="spellStart"/>
      <w:r w:rsidRPr="00E6674F">
        <w:rPr>
          <w:color w:val="000000"/>
        </w:rPr>
        <w:t>Тайгинский</w:t>
      </w:r>
      <w:proofErr w:type="spellEnd"/>
      <w:r w:rsidRPr="00E6674F">
        <w:rPr>
          <w:color w:val="000000"/>
        </w:rPr>
        <w:t xml:space="preserve"> городской округ</w:t>
      </w:r>
      <w:bookmarkEnd w:id="62"/>
    </w:p>
    <w:p w14:paraId="7CA0B908" w14:textId="77777777" w:rsidR="00B90A59" w:rsidRPr="00E6674F" w:rsidRDefault="00B90A59" w:rsidP="00B90A59">
      <w:pPr>
        <w:ind w:right="-31" w:firstLine="709"/>
        <w:jc w:val="both"/>
        <w:rPr>
          <w:color w:val="000000"/>
        </w:rPr>
      </w:pPr>
      <w:r w:rsidRPr="00E6674F">
        <w:rPr>
          <w:color w:val="000000"/>
        </w:rPr>
        <w:t>Необходимая валовая выручка, рассчитанная методом экономически обоснованных затрат на общий отпуск тепловой энергии на потребительском рынке (144,974 тыс. Гкал.), составит 308 705 тыс. руб.</w:t>
      </w:r>
    </w:p>
    <w:p w14:paraId="3CE7560D" w14:textId="77777777" w:rsidR="00B90A59" w:rsidRPr="00E6674F" w:rsidRDefault="00B90A59" w:rsidP="00B90A59">
      <w:pPr>
        <w:ind w:right="-31" w:firstLine="709"/>
        <w:jc w:val="both"/>
        <w:rPr>
          <w:color w:val="000000"/>
        </w:rPr>
      </w:pPr>
      <w:r w:rsidRPr="00E6674F">
        <w:rPr>
          <w:color w:val="000000"/>
        </w:rPr>
        <w:t xml:space="preserve">В виду того, что предприятие реализует тепловую энергию в воде и в паре, экспертами распределены расходы общества пропорционально полезному отпуску в воде и в паре. </w:t>
      </w:r>
    </w:p>
    <w:p w14:paraId="11DD0B2A" w14:textId="77777777" w:rsidR="00B90A59" w:rsidRPr="00E6674F" w:rsidRDefault="00B90A59" w:rsidP="00B90A59">
      <w:pPr>
        <w:ind w:right="-31" w:firstLine="709"/>
        <w:jc w:val="both"/>
        <w:rPr>
          <w:color w:val="000000"/>
        </w:rPr>
      </w:pPr>
      <w:r w:rsidRPr="00E6674F">
        <w:rPr>
          <w:color w:val="000000"/>
        </w:rPr>
        <w:t>Необходимая валовая выручка, на отпуск тепловой энергии на потребительском рынке в воде (132,901 тыс. Гкал.), составит 282 997 тыс. руб. = 308 705 тыс. руб. / 144,974 тыс. Гкал. * 132,901 тыс. Гкал).</w:t>
      </w:r>
    </w:p>
    <w:p w14:paraId="680206F3" w14:textId="77777777" w:rsidR="00B90A59" w:rsidRPr="00E6674F" w:rsidRDefault="00B90A59" w:rsidP="00B90A59">
      <w:pPr>
        <w:ind w:right="-31" w:firstLine="709"/>
        <w:rPr>
          <w:color w:val="000000"/>
        </w:rPr>
      </w:pPr>
      <w:r w:rsidRPr="00E6674F">
        <w:rPr>
          <w:color w:val="000000"/>
        </w:rPr>
        <w:t>Расчёт необходимой валовой выручки на производство тепловой энергии на 2021 год представлен в таблице 23.</w:t>
      </w:r>
    </w:p>
    <w:p w14:paraId="30D17710" w14:textId="77777777" w:rsidR="00B90A59" w:rsidRPr="00E6674F" w:rsidRDefault="00B90A59" w:rsidP="00B90A59">
      <w:pPr>
        <w:ind w:right="-1"/>
        <w:jc w:val="right"/>
        <w:rPr>
          <w:color w:val="000000"/>
        </w:rPr>
      </w:pPr>
      <w:r w:rsidRPr="00E6674F">
        <w:rPr>
          <w:color w:val="000000"/>
        </w:rPr>
        <w:t>Таблица 23</w:t>
      </w:r>
    </w:p>
    <w:p w14:paraId="6ED17208" w14:textId="77777777" w:rsidR="00B90A59" w:rsidRPr="00E6674F" w:rsidRDefault="00B90A59" w:rsidP="00B90A59">
      <w:pPr>
        <w:ind w:right="-31"/>
        <w:jc w:val="center"/>
        <w:rPr>
          <w:color w:val="000000"/>
          <w:sz w:val="26"/>
          <w:szCs w:val="26"/>
        </w:rPr>
      </w:pPr>
      <w:r w:rsidRPr="00E6674F">
        <w:rPr>
          <w:color w:val="000000"/>
          <w:sz w:val="26"/>
          <w:szCs w:val="26"/>
        </w:rPr>
        <w:t>Расчёт необходимой валовой выручки на производство тепловой энергии на 2021 год</w:t>
      </w:r>
    </w:p>
    <w:tbl>
      <w:tblPr>
        <w:tblW w:w="99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503"/>
        <w:gridCol w:w="1023"/>
        <w:gridCol w:w="1281"/>
        <w:gridCol w:w="1267"/>
        <w:gridCol w:w="1144"/>
      </w:tblGrid>
      <w:tr w:rsidR="00B90A59" w:rsidRPr="00E6674F" w14:paraId="3F753239" w14:textId="77777777" w:rsidTr="007E6DA6">
        <w:trPr>
          <w:trHeight w:val="597"/>
          <w:tblHeader/>
        </w:trPr>
        <w:tc>
          <w:tcPr>
            <w:tcW w:w="699" w:type="dxa"/>
            <w:shd w:val="clear" w:color="auto" w:fill="auto"/>
            <w:vAlign w:val="center"/>
            <w:hideMark/>
          </w:tcPr>
          <w:p w14:paraId="74109936" w14:textId="77777777" w:rsidR="00B90A59" w:rsidRPr="00E6674F" w:rsidRDefault="00B90A59" w:rsidP="007E6DA6">
            <w:pPr>
              <w:ind w:right="-31"/>
              <w:jc w:val="center"/>
              <w:rPr>
                <w:color w:val="000000"/>
                <w:sz w:val="18"/>
                <w:szCs w:val="18"/>
              </w:rPr>
            </w:pPr>
            <w:r w:rsidRPr="00E6674F">
              <w:rPr>
                <w:color w:val="000000"/>
                <w:sz w:val="18"/>
                <w:szCs w:val="18"/>
              </w:rPr>
              <w:t>№ п/п</w:t>
            </w:r>
          </w:p>
        </w:tc>
        <w:tc>
          <w:tcPr>
            <w:tcW w:w="4558" w:type="dxa"/>
            <w:shd w:val="clear" w:color="auto" w:fill="auto"/>
            <w:vAlign w:val="center"/>
            <w:hideMark/>
          </w:tcPr>
          <w:p w14:paraId="3BD293A5" w14:textId="77777777" w:rsidR="00B90A59" w:rsidRPr="00E6674F" w:rsidRDefault="00B90A59" w:rsidP="007E6DA6">
            <w:pPr>
              <w:ind w:right="-31"/>
              <w:jc w:val="center"/>
              <w:rPr>
                <w:color w:val="000000"/>
                <w:sz w:val="18"/>
                <w:szCs w:val="18"/>
              </w:rPr>
            </w:pPr>
            <w:r w:rsidRPr="00E6674F">
              <w:rPr>
                <w:color w:val="000000"/>
                <w:sz w:val="18"/>
                <w:szCs w:val="18"/>
              </w:rPr>
              <w:t>Показатели</w:t>
            </w:r>
          </w:p>
        </w:tc>
        <w:tc>
          <w:tcPr>
            <w:tcW w:w="992" w:type="dxa"/>
            <w:shd w:val="clear" w:color="auto" w:fill="auto"/>
            <w:vAlign w:val="center"/>
            <w:hideMark/>
          </w:tcPr>
          <w:p w14:paraId="1876F17E" w14:textId="77777777" w:rsidR="00B90A59" w:rsidRPr="00E6674F" w:rsidRDefault="00B90A59" w:rsidP="007E6DA6">
            <w:pPr>
              <w:ind w:right="-31"/>
              <w:jc w:val="center"/>
              <w:rPr>
                <w:color w:val="000000"/>
                <w:sz w:val="18"/>
                <w:szCs w:val="18"/>
              </w:rPr>
            </w:pPr>
            <w:r w:rsidRPr="00E6674F">
              <w:rPr>
                <w:color w:val="000000"/>
                <w:sz w:val="18"/>
                <w:szCs w:val="18"/>
              </w:rPr>
              <w:t>Единицы измерения</w:t>
            </w:r>
          </w:p>
        </w:tc>
        <w:tc>
          <w:tcPr>
            <w:tcW w:w="1281" w:type="dxa"/>
            <w:shd w:val="clear" w:color="auto" w:fill="auto"/>
            <w:vAlign w:val="center"/>
            <w:hideMark/>
          </w:tcPr>
          <w:p w14:paraId="261B2C5E" w14:textId="77777777" w:rsidR="00B90A59" w:rsidRPr="00E6674F" w:rsidRDefault="00B90A59" w:rsidP="007E6DA6">
            <w:pPr>
              <w:ind w:right="-31"/>
              <w:jc w:val="center"/>
              <w:rPr>
                <w:color w:val="000000"/>
                <w:sz w:val="18"/>
                <w:szCs w:val="18"/>
              </w:rPr>
            </w:pPr>
            <w:r w:rsidRPr="00E6674F">
              <w:rPr>
                <w:color w:val="000000"/>
                <w:sz w:val="18"/>
                <w:szCs w:val="18"/>
              </w:rPr>
              <w:t>Предложения на 2021 год ОАО «СКЭК»</w:t>
            </w:r>
          </w:p>
        </w:tc>
        <w:tc>
          <w:tcPr>
            <w:tcW w:w="1236" w:type="dxa"/>
            <w:shd w:val="clear" w:color="auto" w:fill="auto"/>
            <w:vAlign w:val="center"/>
            <w:hideMark/>
          </w:tcPr>
          <w:p w14:paraId="7B81D176" w14:textId="77777777" w:rsidR="00B90A59" w:rsidRPr="00E6674F" w:rsidRDefault="00B90A59" w:rsidP="007E6DA6">
            <w:pPr>
              <w:ind w:right="-31"/>
              <w:jc w:val="center"/>
              <w:rPr>
                <w:color w:val="000000"/>
                <w:sz w:val="18"/>
                <w:szCs w:val="18"/>
              </w:rPr>
            </w:pPr>
            <w:r w:rsidRPr="00E6674F">
              <w:rPr>
                <w:color w:val="000000"/>
                <w:sz w:val="18"/>
                <w:szCs w:val="18"/>
              </w:rPr>
              <w:t>Предложения на 2021 год эксперты</w:t>
            </w:r>
          </w:p>
        </w:tc>
        <w:tc>
          <w:tcPr>
            <w:tcW w:w="1144" w:type="dxa"/>
            <w:vAlign w:val="center"/>
          </w:tcPr>
          <w:p w14:paraId="3E4D885D" w14:textId="77777777" w:rsidR="00B90A59" w:rsidRPr="00E6674F" w:rsidRDefault="00B90A59" w:rsidP="007E6DA6">
            <w:pPr>
              <w:ind w:right="-31"/>
              <w:jc w:val="center"/>
              <w:rPr>
                <w:color w:val="000000"/>
                <w:sz w:val="18"/>
                <w:szCs w:val="18"/>
              </w:rPr>
            </w:pPr>
            <w:r w:rsidRPr="00E6674F">
              <w:rPr>
                <w:color w:val="000000"/>
                <w:sz w:val="18"/>
                <w:szCs w:val="18"/>
              </w:rPr>
              <w:t>Отклонения</w:t>
            </w:r>
          </w:p>
        </w:tc>
      </w:tr>
      <w:tr w:rsidR="00B90A59" w:rsidRPr="00E6674F" w14:paraId="015B06EB" w14:textId="77777777" w:rsidTr="007E6DA6">
        <w:trPr>
          <w:trHeight w:val="242"/>
          <w:tblHeader/>
        </w:trPr>
        <w:tc>
          <w:tcPr>
            <w:tcW w:w="699" w:type="dxa"/>
            <w:shd w:val="clear" w:color="auto" w:fill="auto"/>
            <w:vAlign w:val="center"/>
            <w:hideMark/>
          </w:tcPr>
          <w:p w14:paraId="0E1497C4"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4558" w:type="dxa"/>
            <w:shd w:val="clear" w:color="auto" w:fill="auto"/>
            <w:vAlign w:val="center"/>
            <w:hideMark/>
          </w:tcPr>
          <w:p w14:paraId="470EF2A0"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992" w:type="dxa"/>
            <w:shd w:val="clear" w:color="auto" w:fill="auto"/>
            <w:vAlign w:val="center"/>
            <w:hideMark/>
          </w:tcPr>
          <w:p w14:paraId="237EB559" w14:textId="77777777" w:rsidR="00B90A59" w:rsidRPr="00E6674F" w:rsidRDefault="00B90A59" w:rsidP="007E6DA6">
            <w:pPr>
              <w:ind w:right="-31"/>
              <w:jc w:val="center"/>
              <w:rPr>
                <w:color w:val="000000"/>
                <w:sz w:val="18"/>
                <w:szCs w:val="18"/>
              </w:rPr>
            </w:pPr>
            <w:r w:rsidRPr="00E6674F">
              <w:rPr>
                <w:color w:val="000000"/>
                <w:sz w:val="18"/>
                <w:szCs w:val="18"/>
              </w:rPr>
              <w:t>3</w:t>
            </w:r>
          </w:p>
        </w:tc>
        <w:tc>
          <w:tcPr>
            <w:tcW w:w="1281" w:type="dxa"/>
            <w:shd w:val="clear" w:color="auto" w:fill="auto"/>
            <w:vAlign w:val="center"/>
            <w:hideMark/>
          </w:tcPr>
          <w:p w14:paraId="4EFFED46"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1236" w:type="dxa"/>
            <w:shd w:val="clear" w:color="auto" w:fill="auto"/>
            <w:vAlign w:val="center"/>
            <w:hideMark/>
          </w:tcPr>
          <w:p w14:paraId="4B3E7D61"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1144" w:type="dxa"/>
            <w:vAlign w:val="center"/>
          </w:tcPr>
          <w:p w14:paraId="375CE21B" w14:textId="77777777" w:rsidR="00B90A59" w:rsidRPr="00E6674F" w:rsidRDefault="00B90A59" w:rsidP="007E6DA6">
            <w:pPr>
              <w:ind w:right="-31"/>
              <w:jc w:val="center"/>
              <w:rPr>
                <w:color w:val="000000"/>
                <w:sz w:val="18"/>
                <w:szCs w:val="18"/>
              </w:rPr>
            </w:pPr>
            <w:r w:rsidRPr="00E6674F">
              <w:rPr>
                <w:color w:val="000000"/>
                <w:sz w:val="18"/>
                <w:szCs w:val="18"/>
              </w:rPr>
              <w:t>6</w:t>
            </w:r>
          </w:p>
        </w:tc>
      </w:tr>
      <w:tr w:rsidR="00B90A59" w:rsidRPr="00E6674F" w14:paraId="205330CF" w14:textId="77777777" w:rsidTr="007E6DA6">
        <w:trPr>
          <w:trHeight w:val="299"/>
        </w:trPr>
        <w:tc>
          <w:tcPr>
            <w:tcW w:w="699" w:type="dxa"/>
            <w:shd w:val="clear" w:color="auto" w:fill="auto"/>
            <w:vAlign w:val="center"/>
            <w:hideMark/>
          </w:tcPr>
          <w:p w14:paraId="1C25286F"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4558" w:type="dxa"/>
            <w:shd w:val="clear" w:color="auto" w:fill="auto"/>
            <w:vAlign w:val="center"/>
            <w:hideMark/>
          </w:tcPr>
          <w:p w14:paraId="588CF39B" w14:textId="77777777" w:rsidR="00B90A59" w:rsidRPr="00E6674F" w:rsidRDefault="00B90A59" w:rsidP="007E6DA6">
            <w:pPr>
              <w:ind w:right="-31"/>
              <w:rPr>
                <w:color w:val="000000"/>
                <w:sz w:val="18"/>
                <w:szCs w:val="18"/>
              </w:rPr>
            </w:pPr>
            <w:r w:rsidRPr="00E6674F">
              <w:rPr>
                <w:color w:val="000000"/>
                <w:sz w:val="18"/>
                <w:szCs w:val="18"/>
              </w:rPr>
              <w:t>Операционные (подконтрольные) расходы</w:t>
            </w:r>
          </w:p>
        </w:tc>
        <w:tc>
          <w:tcPr>
            <w:tcW w:w="992" w:type="dxa"/>
            <w:shd w:val="clear" w:color="auto" w:fill="auto"/>
            <w:vAlign w:val="center"/>
            <w:hideMark/>
          </w:tcPr>
          <w:p w14:paraId="326A5903" w14:textId="77777777" w:rsidR="00B90A59" w:rsidRPr="00E6674F" w:rsidRDefault="00B90A59" w:rsidP="007E6DA6">
            <w:pPr>
              <w:ind w:right="-31"/>
              <w:jc w:val="center"/>
              <w:rPr>
                <w:color w:val="000000"/>
                <w:sz w:val="18"/>
                <w:szCs w:val="18"/>
              </w:rPr>
            </w:pPr>
            <w:r w:rsidRPr="00E6674F">
              <w:rPr>
                <w:color w:val="000000"/>
                <w:sz w:val="18"/>
                <w:szCs w:val="18"/>
              </w:rPr>
              <w:t>тыс. руб. </w:t>
            </w:r>
          </w:p>
        </w:tc>
        <w:tc>
          <w:tcPr>
            <w:tcW w:w="1281" w:type="dxa"/>
            <w:shd w:val="clear" w:color="auto" w:fill="auto"/>
            <w:vAlign w:val="center"/>
          </w:tcPr>
          <w:p w14:paraId="34E5A633" w14:textId="77777777" w:rsidR="00B90A59" w:rsidRPr="00E6674F" w:rsidRDefault="00B90A59" w:rsidP="007E6DA6">
            <w:pPr>
              <w:jc w:val="center"/>
              <w:rPr>
                <w:color w:val="000000"/>
              </w:rPr>
            </w:pPr>
            <w:r w:rsidRPr="00E6674F">
              <w:rPr>
                <w:color w:val="000000"/>
              </w:rPr>
              <w:t>161 154</w:t>
            </w:r>
          </w:p>
        </w:tc>
        <w:tc>
          <w:tcPr>
            <w:tcW w:w="1236" w:type="dxa"/>
            <w:shd w:val="clear" w:color="auto" w:fill="auto"/>
            <w:vAlign w:val="center"/>
          </w:tcPr>
          <w:p w14:paraId="6925D1C2" w14:textId="77777777" w:rsidR="00B90A59" w:rsidRPr="00E6674F" w:rsidRDefault="00B90A59" w:rsidP="007E6DA6">
            <w:pPr>
              <w:jc w:val="center"/>
              <w:rPr>
                <w:color w:val="000000"/>
              </w:rPr>
            </w:pPr>
            <w:r w:rsidRPr="00E6674F">
              <w:rPr>
                <w:color w:val="000000"/>
              </w:rPr>
              <w:t>161 154</w:t>
            </w:r>
          </w:p>
        </w:tc>
        <w:tc>
          <w:tcPr>
            <w:tcW w:w="1144" w:type="dxa"/>
            <w:shd w:val="clear" w:color="auto" w:fill="auto"/>
            <w:vAlign w:val="center"/>
          </w:tcPr>
          <w:p w14:paraId="6AECFA82" w14:textId="77777777" w:rsidR="00B90A59" w:rsidRPr="00E6674F" w:rsidRDefault="00B90A59" w:rsidP="007E6DA6">
            <w:pPr>
              <w:jc w:val="center"/>
              <w:rPr>
                <w:color w:val="000000"/>
              </w:rPr>
            </w:pPr>
            <w:r w:rsidRPr="00E6674F">
              <w:rPr>
                <w:color w:val="000000"/>
              </w:rPr>
              <w:t>0</w:t>
            </w:r>
          </w:p>
        </w:tc>
      </w:tr>
      <w:tr w:rsidR="00B90A59" w:rsidRPr="00E6674F" w14:paraId="045B30F6" w14:textId="77777777" w:rsidTr="007E6DA6">
        <w:trPr>
          <w:trHeight w:val="247"/>
        </w:trPr>
        <w:tc>
          <w:tcPr>
            <w:tcW w:w="699" w:type="dxa"/>
            <w:shd w:val="clear" w:color="auto" w:fill="auto"/>
            <w:vAlign w:val="center"/>
          </w:tcPr>
          <w:p w14:paraId="3284381D"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4558" w:type="dxa"/>
            <w:shd w:val="clear" w:color="auto" w:fill="auto"/>
            <w:vAlign w:val="center"/>
          </w:tcPr>
          <w:p w14:paraId="15696BE2" w14:textId="77777777" w:rsidR="00B90A59" w:rsidRPr="00E6674F" w:rsidRDefault="00B90A59" w:rsidP="007E6DA6">
            <w:pPr>
              <w:ind w:right="-31"/>
              <w:rPr>
                <w:color w:val="000000"/>
                <w:sz w:val="18"/>
                <w:szCs w:val="18"/>
              </w:rPr>
            </w:pPr>
            <w:r w:rsidRPr="00E6674F">
              <w:rPr>
                <w:color w:val="000000"/>
                <w:sz w:val="18"/>
                <w:szCs w:val="18"/>
              </w:rPr>
              <w:t>Неподконтрольные расходы</w:t>
            </w:r>
          </w:p>
        </w:tc>
        <w:tc>
          <w:tcPr>
            <w:tcW w:w="992" w:type="dxa"/>
            <w:shd w:val="clear" w:color="auto" w:fill="auto"/>
            <w:vAlign w:val="center"/>
          </w:tcPr>
          <w:p w14:paraId="085C6B30"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5C88B8BF" w14:textId="77777777" w:rsidR="00B90A59" w:rsidRPr="00E6674F" w:rsidRDefault="00B90A59" w:rsidP="007E6DA6">
            <w:pPr>
              <w:jc w:val="center"/>
              <w:rPr>
                <w:color w:val="000000"/>
              </w:rPr>
            </w:pPr>
            <w:r w:rsidRPr="00E6674F">
              <w:rPr>
                <w:color w:val="000000"/>
              </w:rPr>
              <w:t>9 805</w:t>
            </w:r>
          </w:p>
        </w:tc>
        <w:tc>
          <w:tcPr>
            <w:tcW w:w="1236" w:type="dxa"/>
            <w:shd w:val="clear" w:color="auto" w:fill="auto"/>
            <w:vAlign w:val="center"/>
          </w:tcPr>
          <w:p w14:paraId="04246CF4" w14:textId="77777777" w:rsidR="00B90A59" w:rsidRPr="00E6674F" w:rsidRDefault="00B90A59" w:rsidP="007E6DA6">
            <w:pPr>
              <w:jc w:val="center"/>
              <w:rPr>
                <w:color w:val="000000"/>
              </w:rPr>
            </w:pPr>
            <w:r w:rsidRPr="00E6674F">
              <w:rPr>
                <w:color w:val="000000"/>
              </w:rPr>
              <w:t>8 667</w:t>
            </w:r>
          </w:p>
        </w:tc>
        <w:tc>
          <w:tcPr>
            <w:tcW w:w="1144" w:type="dxa"/>
            <w:shd w:val="clear" w:color="auto" w:fill="auto"/>
            <w:vAlign w:val="center"/>
          </w:tcPr>
          <w:p w14:paraId="04747FE5" w14:textId="77777777" w:rsidR="00B90A59" w:rsidRPr="00E6674F" w:rsidRDefault="00B90A59" w:rsidP="007E6DA6">
            <w:pPr>
              <w:jc w:val="center"/>
              <w:rPr>
                <w:color w:val="000000"/>
              </w:rPr>
            </w:pPr>
            <w:r w:rsidRPr="00E6674F">
              <w:rPr>
                <w:color w:val="000000"/>
              </w:rPr>
              <w:t>-1 138</w:t>
            </w:r>
          </w:p>
        </w:tc>
      </w:tr>
      <w:tr w:rsidR="00B90A59" w:rsidRPr="00E6674F" w14:paraId="59065FCA" w14:textId="77777777" w:rsidTr="007E6DA6">
        <w:trPr>
          <w:trHeight w:val="423"/>
        </w:trPr>
        <w:tc>
          <w:tcPr>
            <w:tcW w:w="699" w:type="dxa"/>
            <w:shd w:val="clear" w:color="auto" w:fill="auto"/>
            <w:vAlign w:val="center"/>
            <w:hideMark/>
          </w:tcPr>
          <w:p w14:paraId="39720CC2" w14:textId="77777777" w:rsidR="00B90A59" w:rsidRPr="00E6674F" w:rsidRDefault="00B90A59" w:rsidP="007E6DA6">
            <w:pPr>
              <w:ind w:right="-31"/>
              <w:jc w:val="center"/>
              <w:rPr>
                <w:color w:val="000000"/>
                <w:sz w:val="18"/>
                <w:szCs w:val="18"/>
              </w:rPr>
            </w:pPr>
            <w:r w:rsidRPr="00E6674F">
              <w:rPr>
                <w:color w:val="000000"/>
                <w:sz w:val="18"/>
                <w:szCs w:val="18"/>
              </w:rPr>
              <w:t>3</w:t>
            </w:r>
          </w:p>
        </w:tc>
        <w:tc>
          <w:tcPr>
            <w:tcW w:w="4558" w:type="dxa"/>
            <w:shd w:val="clear" w:color="auto" w:fill="auto"/>
            <w:vAlign w:val="center"/>
          </w:tcPr>
          <w:p w14:paraId="67603B93" w14:textId="77777777" w:rsidR="00B90A59" w:rsidRPr="00E6674F" w:rsidRDefault="00B90A59" w:rsidP="007E6DA6">
            <w:pPr>
              <w:ind w:right="-31"/>
              <w:rPr>
                <w:color w:val="000000"/>
                <w:sz w:val="18"/>
                <w:szCs w:val="18"/>
              </w:rPr>
            </w:pPr>
            <w:r w:rsidRPr="00E6674F">
              <w:rPr>
                <w:color w:val="000000"/>
                <w:sz w:val="18"/>
                <w:szCs w:val="18"/>
              </w:rPr>
              <w:t>Расходы на приобретение (производство)энергетических ресурсов</w:t>
            </w:r>
          </w:p>
        </w:tc>
        <w:tc>
          <w:tcPr>
            <w:tcW w:w="992" w:type="dxa"/>
            <w:shd w:val="clear" w:color="auto" w:fill="auto"/>
            <w:vAlign w:val="center"/>
            <w:hideMark/>
          </w:tcPr>
          <w:p w14:paraId="71DA7315"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647DD00F" w14:textId="77777777" w:rsidR="00B90A59" w:rsidRPr="00E6674F" w:rsidRDefault="00B90A59" w:rsidP="007E6DA6">
            <w:pPr>
              <w:jc w:val="center"/>
              <w:rPr>
                <w:color w:val="000000"/>
              </w:rPr>
            </w:pPr>
            <w:r w:rsidRPr="00E6674F">
              <w:rPr>
                <w:color w:val="000000"/>
              </w:rPr>
              <w:t>116 246</w:t>
            </w:r>
          </w:p>
        </w:tc>
        <w:tc>
          <w:tcPr>
            <w:tcW w:w="1236" w:type="dxa"/>
            <w:shd w:val="clear" w:color="auto" w:fill="auto"/>
            <w:vAlign w:val="center"/>
          </w:tcPr>
          <w:p w14:paraId="49A3AAC9" w14:textId="77777777" w:rsidR="00B90A59" w:rsidRPr="00E6674F" w:rsidRDefault="00B90A59" w:rsidP="007E6DA6">
            <w:pPr>
              <w:jc w:val="center"/>
              <w:rPr>
                <w:color w:val="000000"/>
              </w:rPr>
            </w:pPr>
            <w:r w:rsidRPr="00E6674F">
              <w:rPr>
                <w:color w:val="000000"/>
              </w:rPr>
              <w:t>119 077</w:t>
            </w:r>
          </w:p>
        </w:tc>
        <w:tc>
          <w:tcPr>
            <w:tcW w:w="1144" w:type="dxa"/>
            <w:shd w:val="clear" w:color="auto" w:fill="auto"/>
            <w:vAlign w:val="center"/>
          </w:tcPr>
          <w:p w14:paraId="26DBCAF8" w14:textId="77777777" w:rsidR="00B90A59" w:rsidRPr="00E6674F" w:rsidRDefault="00B90A59" w:rsidP="007E6DA6">
            <w:pPr>
              <w:jc w:val="center"/>
              <w:rPr>
                <w:color w:val="000000"/>
              </w:rPr>
            </w:pPr>
            <w:r w:rsidRPr="00E6674F">
              <w:rPr>
                <w:color w:val="000000"/>
              </w:rPr>
              <w:t>2 831</w:t>
            </w:r>
          </w:p>
        </w:tc>
      </w:tr>
      <w:tr w:rsidR="00B90A59" w:rsidRPr="00E6674F" w14:paraId="5465E751" w14:textId="77777777" w:rsidTr="007E6DA6">
        <w:trPr>
          <w:trHeight w:val="308"/>
        </w:trPr>
        <w:tc>
          <w:tcPr>
            <w:tcW w:w="699" w:type="dxa"/>
            <w:shd w:val="clear" w:color="auto" w:fill="auto"/>
            <w:vAlign w:val="center"/>
          </w:tcPr>
          <w:p w14:paraId="64959E19"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4558" w:type="dxa"/>
            <w:shd w:val="clear" w:color="auto" w:fill="auto"/>
            <w:vAlign w:val="center"/>
          </w:tcPr>
          <w:p w14:paraId="5ADF1D7E" w14:textId="77777777" w:rsidR="00B90A59" w:rsidRPr="00E6674F" w:rsidRDefault="00B90A59" w:rsidP="007E6DA6">
            <w:pPr>
              <w:ind w:right="-31"/>
              <w:rPr>
                <w:bCs/>
                <w:color w:val="000000"/>
                <w:sz w:val="18"/>
                <w:szCs w:val="18"/>
              </w:rPr>
            </w:pPr>
            <w:r w:rsidRPr="00E6674F">
              <w:rPr>
                <w:bCs/>
                <w:color w:val="000000"/>
                <w:sz w:val="18"/>
                <w:szCs w:val="18"/>
              </w:rPr>
              <w:t>Нормативная прибыль</w:t>
            </w:r>
          </w:p>
        </w:tc>
        <w:tc>
          <w:tcPr>
            <w:tcW w:w="992" w:type="dxa"/>
            <w:shd w:val="clear" w:color="auto" w:fill="auto"/>
            <w:vAlign w:val="center"/>
          </w:tcPr>
          <w:p w14:paraId="3C7B40A4"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5F6BB38F" w14:textId="77777777" w:rsidR="00B90A59" w:rsidRPr="00E6674F" w:rsidRDefault="00B90A59" w:rsidP="007E6DA6">
            <w:pPr>
              <w:jc w:val="center"/>
              <w:rPr>
                <w:color w:val="000000"/>
              </w:rPr>
            </w:pPr>
            <w:r w:rsidRPr="00E6674F">
              <w:rPr>
                <w:color w:val="000000"/>
              </w:rPr>
              <w:t>9 219</w:t>
            </w:r>
          </w:p>
        </w:tc>
        <w:tc>
          <w:tcPr>
            <w:tcW w:w="1236" w:type="dxa"/>
            <w:shd w:val="clear" w:color="auto" w:fill="auto"/>
            <w:vAlign w:val="center"/>
          </w:tcPr>
          <w:p w14:paraId="41D468F0" w14:textId="77777777" w:rsidR="00B90A59" w:rsidRPr="00E6674F" w:rsidRDefault="00B90A59" w:rsidP="007E6DA6">
            <w:pPr>
              <w:jc w:val="center"/>
              <w:rPr>
                <w:color w:val="000000"/>
              </w:rPr>
            </w:pPr>
            <w:r w:rsidRPr="00E6674F">
              <w:rPr>
                <w:color w:val="000000"/>
              </w:rPr>
              <w:t>9 274</w:t>
            </w:r>
          </w:p>
        </w:tc>
        <w:tc>
          <w:tcPr>
            <w:tcW w:w="1144" w:type="dxa"/>
            <w:shd w:val="clear" w:color="auto" w:fill="auto"/>
            <w:vAlign w:val="center"/>
          </w:tcPr>
          <w:p w14:paraId="0CCA9FEC" w14:textId="77777777" w:rsidR="00B90A59" w:rsidRPr="00E6674F" w:rsidRDefault="00B90A59" w:rsidP="007E6DA6">
            <w:pPr>
              <w:jc w:val="center"/>
              <w:rPr>
                <w:color w:val="000000"/>
              </w:rPr>
            </w:pPr>
            <w:r w:rsidRPr="00E6674F">
              <w:rPr>
                <w:color w:val="000000"/>
              </w:rPr>
              <w:t>55</w:t>
            </w:r>
          </w:p>
        </w:tc>
      </w:tr>
      <w:tr w:rsidR="00B90A59" w:rsidRPr="00E6674F" w14:paraId="76D57BA8" w14:textId="77777777" w:rsidTr="007E6DA6">
        <w:trPr>
          <w:trHeight w:val="308"/>
        </w:trPr>
        <w:tc>
          <w:tcPr>
            <w:tcW w:w="699" w:type="dxa"/>
            <w:shd w:val="clear" w:color="auto" w:fill="auto"/>
            <w:vAlign w:val="center"/>
          </w:tcPr>
          <w:p w14:paraId="6467EC4F"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4558" w:type="dxa"/>
            <w:shd w:val="clear" w:color="auto" w:fill="auto"/>
            <w:vAlign w:val="center"/>
          </w:tcPr>
          <w:p w14:paraId="01E18365" w14:textId="77777777" w:rsidR="00B90A59" w:rsidRPr="00E6674F" w:rsidRDefault="00B90A59" w:rsidP="007E6DA6">
            <w:pPr>
              <w:ind w:right="-31"/>
              <w:rPr>
                <w:bCs/>
                <w:color w:val="000000"/>
                <w:sz w:val="18"/>
                <w:szCs w:val="18"/>
              </w:rPr>
            </w:pPr>
            <w:r w:rsidRPr="00E6674F">
              <w:rPr>
                <w:bCs/>
                <w:color w:val="000000"/>
                <w:sz w:val="18"/>
                <w:szCs w:val="18"/>
              </w:rPr>
              <w:t>Расчетная предпринимательская прибыль</w:t>
            </w:r>
          </w:p>
        </w:tc>
        <w:tc>
          <w:tcPr>
            <w:tcW w:w="992" w:type="dxa"/>
            <w:shd w:val="clear" w:color="auto" w:fill="auto"/>
            <w:vAlign w:val="center"/>
          </w:tcPr>
          <w:p w14:paraId="437A745C"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4BCECFE1" w14:textId="77777777" w:rsidR="00B90A59" w:rsidRPr="00E6674F" w:rsidRDefault="00B90A59" w:rsidP="007E6DA6">
            <w:pPr>
              <w:jc w:val="center"/>
              <w:rPr>
                <w:color w:val="000000"/>
              </w:rPr>
            </w:pPr>
            <w:r w:rsidRPr="00E6674F">
              <w:rPr>
                <w:color w:val="000000"/>
              </w:rPr>
              <w:t>11 130</w:t>
            </w:r>
          </w:p>
        </w:tc>
        <w:tc>
          <w:tcPr>
            <w:tcW w:w="1236" w:type="dxa"/>
            <w:shd w:val="clear" w:color="auto" w:fill="auto"/>
            <w:vAlign w:val="center"/>
          </w:tcPr>
          <w:p w14:paraId="5809CF24" w14:textId="77777777" w:rsidR="00B90A59" w:rsidRPr="00E6674F" w:rsidRDefault="00B90A59" w:rsidP="007E6DA6">
            <w:pPr>
              <w:jc w:val="center"/>
              <w:rPr>
                <w:color w:val="000000"/>
              </w:rPr>
            </w:pPr>
            <w:r w:rsidRPr="00E6674F">
              <w:rPr>
                <w:color w:val="000000"/>
              </w:rPr>
              <w:t>10 533</w:t>
            </w:r>
          </w:p>
        </w:tc>
        <w:tc>
          <w:tcPr>
            <w:tcW w:w="1144" w:type="dxa"/>
            <w:shd w:val="clear" w:color="auto" w:fill="auto"/>
            <w:vAlign w:val="center"/>
          </w:tcPr>
          <w:p w14:paraId="0B5C8135" w14:textId="77777777" w:rsidR="00B90A59" w:rsidRPr="00E6674F" w:rsidRDefault="00B90A59" w:rsidP="007E6DA6">
            <w:pPr>
              <w:jc w:val="center"/>
              <w:rPr>
                <w:color w:val="000000"/>
              </w:rPr>
            </w:pPr>
            <w:r w:rsidRPr="00E6674F">
              <w:rPr>
                <w:color w:val="000000"/>
              </w:rPr>
              <w:t>-597</w:t>
            </w:r>
          </w:p>
        </w:tc>
      </w:tr>
      <w:tr w:rsidR="00B90A59" w:rsidRPr="00E6674F" w14:paraId="5C10CA1E" w14:textId="77777777" w:rsidTr="007E6DA6">
        <w:trPr>
          <w:trHeight w:val="462"/>
        </w:trPr>
        <w:tc>
          <w:tcPr>
            <w:tcW w:w="699" w:type="dxa"/>
            <w:shd w:val="clear" w:color="auto" w:fill="auto"/>
            <w:vAlign w:val="center"/>
          </w:tcPr>
          <w:p w14:paraId="76F5DF14" w14:textId="77777777" w:rsidR="00B90A59" w:rsidRPr="00E6674F" w:rsidRDefault="00B90A59" w:rsidP="007E6DA6">
            <w:pPr>
              <w:ind w:right="-31"/>
              <w:jc w:val="center"/>
              <w:rPr>
                <w:color w:val="000000"/>
                <w:sz w:val="18"/>
                <w:szCs w:val="18"/>
              </w:rPr>
            </w:pPr>
            <w:r w:rsidRPr="00E6674F">
              <w:rPr>
                <w:color w:val="000000"/>
                <w:sz w:val="18"/>
                <w:szCs w:val="18"/>
              </w:rPr>
              <w:t>6</w:t>
            </w:r>
          </w:p>
        </w:tc>
        <w:tc>
          <w:tcPr>
            <w:tcW w:w="4558" w:type="dxa"/>
            <w:shd w:val="clear" w:color="auto" w:fill="auto"/>
            <w:vAlign w:val="bottom"/>
          </w:tcPr>
          <w:p w14:paraId="517BF6A1" w14:textId="77777777" w:rsidR="00B90A59" w:rsidRPr="00E6674F" w:rsidRDefault="00B90A59" w:rsidP="007E6DA6">
            <w:pPr>
              <w:ind w:right="-31"/>
              <w:rPr>
                <w:bCs/>
                <w:color w:val="000000"/>
                <w:sz w:val="18"/>
                <w:szCs w:val="18"/>
              </w:rPr>
            </w:pPr>
            <w:r w:rsidRPr="00E6674F">
              <w:rPr>
                <w:bCs/>
                <w:color w:val="000000"/>
                <w:sz w:val="18"/>
                <w:szCs w:val="18"/>
              </w:rPr>
              <w:t>Корректировка НВВ связанная с тарифными ограничениями</w:t>
            </w:r>
          </w:p>
        </w:tc>
        <w:tc>
          <w:tcPr>
            <w:tcW w:w="992" w:type="dxa"/>
            <w:shd w:val="clear" w:color="auto" w:fill="auto"/>
            <w:vAlign w:val="center"/>
          </w:tcPr>
          <w:p w14:paraId="1BB15BC7"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7E1A9A3C" w14:textId="77777777" w:rsidR="00B90A59" w:rsidRPr="00E6674F" w:rsidRDefault="00B90A59" w:rsidP="007E6DA6">
            <w:pPr>
              <w:jc w:val="center"/>
              <w:rPr>
                <w:color w:val="000000"/>
              </w:rPr>
            </w:pPr>
            <w:r w:rsidRPr="00E6674F">
              <w:rPr>
                <w:color w:val="000000"/>
              </w:rPr>
              <w:t>-28 452</w:t>
            </w:r>
          </w:p>
        </w:tc>
        <w:tc>
          <w:tcPr>
            <w:tcW w:w="1236" w:type="dxa"/>
            <w:shd w:val="clear" w:color="auto" w:fill="auto"/>
            <w:vAlign w:val="center"/>
          </w:tcPr>
          <w:p w14:paraId="5D9BF1CC" w14:textId="77777777" w:rsidR="00B90A59" w:rsidRPr="00E6674F" w:rsidRDefault="00B90A59" w:rsidP="007E6DA6">
            <w:pPr>
              <w:jc w:val="center"/>
              <w:rPr>
                <w:color w:val="000000"/>
              </w:rPr>
            </w:pPr>
          </w:p>
        </w:tc>
        <w:tc>
          <w:tcPr>
            <w:tcW w:w="1144" w:type="dxa"/>
            <w:shd w:val="clear" w:color="auto" w:fill="auto"/>
            <w:vAlign w:val="center"/>
          </w:tcPr>
          <w:p w14:paraId="4297FEA5" w14:textId="77777777" w:rsidR="00B90A59" w:rsidRPr="00E6674F" w:rsidRDefault="00B90A59" w:rsidP="007E6DA6">
            <w:pPr>
              <w:jc w:val="center"/>
              <w:rPr>
                <w:color w:val="000000"/>
              </w:rPr>
            </w:pPr>
          </w:p>
        </w:tc>
      </w:tr>
      <w:tr w:rsidR="00B90A59" w:rsidRPr="00E6674F" w14:paraId="304D4FFA" w14:textId="77777777" w:rsidTr="007E6DA6">
        <w:trPr>
          <w:trHeight w:val="454"/>
        </w:trPr>
        <w:tc>
          <w:tcPr>
            <w:tcW w:w="699" w:type="dxa"/>
            <w:shd w:val="clear" w:color="auto" w:fill="auto"/>
            <w:vAlign w:val="center"/>
            <w:hideMark/>
          </w:tcPr>
          <w:p w14:paraId="0B26DA5C" w14:textId="77777777" w:rsidR="00B90A59" w:rsidRPr="00E6674F" w:rsidRDefault="00B90A59" w:rsidP="007E6DA6">
            <w:pPr>
              <w:ind w:right="-31"/>
              <w:jc w:val="center"/>
              <w:rPr>
                <w:color w:val="000000"/>
                <w:sz w:val="18"/>
                <w:szCs w:val="18"/>
              </w:rPr>
            </w:pPr>
            <w:r w:rsidRPr="00E6674F">
              <w:rPr>
                <w:color w:val="000000"/>
                <w:sz w:val="18"/>
                <w:szCs w:val="18"/>
              </w:rPr>
              <w:t>7</w:t>
            </w:r>
          </w:p>
        </w:tc>
        <w:tc>
          <w:tcPr>
            <w:tcW w:w="4558" w:type="dxa"/>
            <w:shd w:val="clear" w:color="auto" w:fill="auto"/>
            <w:vAlign w:val="bottom"/>
            <w:hideMark/>
          </w:tcPr>
          <w:p w14:paraId="6C93BFC1" w14:textId="77777777" w:rsidR="00B90A59" w:rsidRPr="00E6674F" w:rsidRDefault="00B90A59" w:rsidP="007E6DA6">
            <w:pPr>
              <w:ind w:right="-31"/>
              <w:rPr>
                <w:bCs/>
                <w:color w:val="000000"/>
                <w:sz w:val="18"/>
                <w:szCs w:val="18"/>
              </w:rPr>
            </w:pPr>
            <w:r w:rsidRPr="00E6674F">
              <w:rPr>
                <w:bCs/>
                <w:color w:val="000000"/>
                <w:sz w:val="18"/>
                <w:szCs w:val="18"/>
              </w:rPr>
              <w:t>Необходимая валовая выручка, относимая на производство тепловой энергии</w:t>
            </w:r>
          </w:p>
        </w:tc>
        <w:tc>
          <w:tcPr>
            <w:tcW w:w="992" w:type="dxa"/>
            <w:shd w:val="clear" w:color="auto" w:fill="auto"/>
            <w:vAlign w:val="center"/>
            <w:hideMark/>
          </w:tcPr>
          <w:p w14:paraId="7B304220"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0565BEF0" w14:textId="77777777" w:rsidR="00B90A59" w:rsidRPr="00E6674F" w:rsidRDefault="00B90A59" w:rsidP="007E6DA6">
            <w:pPr>
              <w:jc w:val="center"/>
              <w:rPr>
                <w:color w:val="000000"/>
              </w:rPr>
            </w:pPr>
            <w:r w:rsidRPr="00E6674F">
              <w:rPr>
                <w:color w:val="000000"/>
              </w:rPr>
              <w:t>279 102</w:t>
            </w:r>
          </w:p>
        </w:tc>
        <w:tc>
          <w:tcPr>
            <w:tcW w:w="1236" w:type="dxa"/>
            <w:shd w:val="clear" w:color="auto" w:fill="auto"/>
            <w:vAlign w:val="center"/>
          </w:tcPr>
          <w:p w14:paraId="2B5AB3A9" w14:textId="77777777" w:rsidR="00B90A59" w:rsidRPr="00E6674F" w:rsidRDefault="00B90A59" w:rsidP="007E6DA6">
            <w:pPr>
              <w:jc w:val="center"/>
              <w:rPr>
                <w:color w:val="000000"/>
              </w:rPr>
            </w:pPr>
            <w:r w:rsidRPr="00E6674F">
              <w:rPr>
                <w:color w:val="000000"/>
              </w:rPr>
              <w:t>308 705</w:t>
            </w:r>
          </w:p>
        </w:tc>
        <w:tc>
          <w:tcPr>
            <w:tcW w:w="1144" w:type="dxa"/>
            <w:shd w:val="clear" w:color="auto" w:fill="auto"/>
            <w:vAlign w:val="center"/>
          </w:tcPr>
          <w:p w14:paraId="51AB3642" w14:textId="77777777" w:rsidR="00B90A59" w:rsidRPr="00E6674F" w:rsidRDefault="00B90A59" w:rsidP="007E6DA6">
            <w:pPr>
              <w:jc w:val="center"/>
              <w:rPr>
                <w:color w:val="000000"/>
              </w:rPr>
            </w:pPr>
            <w:r w:rsidRPr="00E6674F">
              <w:rPr>
                <w:color w:val="000000"/>
              </w:rPr>
              <w:t>29 603</w:t>
            </w:r>
          </w:p>
        </w:tc>
      </w:tr>
      <w:tr w:rsidR="00B90A59" w:rsidRPr="00E6674F" w14:paraId="3D717AB3" w14:textId="77777777" w:rsidTr="007E6DA6">
        <w:trPr>
          <w:trHeight w:val="308"/>
        </w:trPr>
        <w:tc>
          <w:tcPr>
            <w:tcW w:w="699" w:type="dxa"/>
            <w:shd w:val="clear" w:color="auto" w:fill="auto"/>
            <w:vAlign w:val="center"/>
          </w:tcPr>
          <w:p w14:paraId="21020709" w14:textId="77777777" w:rsidR="00B90A59" w:rsidRPr="00E6674F" w:rsidRDefault="00B90A59" w:rsidP="007E6DA6">
            <w:pPr>
              <w:ind w:right="-31"/>
              <w:jc w:val="center"/>
              <w:rPr>
                <w:color w:val="000000"/>
                <w:sz w:val="18"/>
                <w:szCs w:val="18"/>
              </w:rPr>
            </w:pPr>
            <w:r w:rsidRPr="00E6674F">
              <w:rPr>
                <w:color w:val="000000"/>
                <w:sz w:val="18"/>
                <w:szCs w:val="18"/>
              </w:rPr>
              <w:t>7.1</w:t>
            </w:r>
          </w:p>
        </w:tc>
        <w:tc>
          <w:tcPr>
            <w:tcW w:w="4558" w:type="dxa"/>
            <w:shd w:val="clear" w:color="auto" w:fill="auto"/>
            <w:vAlign w:val="center"/>
          </w:tcPr>
          <w:p w14:paraId="65D4963F" w14:textId="77777777" w:rsidR="00B90A59" w:rsidRPr="00E6674F" w:rsidRDefault="00B90A59" w:rsidP="007E6DA6">
            <w:pPr>
              <w:ind w:right="-31"/>
              <w:rPr>
                <w:color w:val="000000"/>
                <w:sz w:val="18"/>
                <w:szCs w:val="18"/>
              </w:rPr>
            </w:pPr>
            <w:r w:rsidRPr="00E6674F">
              <w:rPr>
                <w:color w:val="000000"/>
                <w:sz w:val="18"/>
                <w:szCs w:val="18"/>
              </w:rPr>
              <w:t>В том числе на потребительский рынок в воде</w:t>
            </w:r>
          </w:p>
        </w:tc>
        <w:tc>
          <w:tcPr>
            <w:tcW w:w="992" w:type="dxa"/>
            <w:shd w:val="clear" w:color="auto" w:fill="auto"/>
            <w:vAlign w:val="center"/>
          </w:tcPr>
          <w:p w14:paraId="2794CEA6"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12C86F07" w14:textId="77777777" w:rsidR="00B90A59" w:rsidRPr="00E6674F" w:rsidRDefault="00B90A59" w:rsidP="007E6DA6">
            <w:pPr>
              <w:jc w:val="center"/>
              <w:rPr>
                <w:color w:val="000000"/>
              </w:rPr>
            </w:pPr>
            <w:r w:rsidRPr="00E6674F">
              <w:rPr>
                <w:color w:val="000000"/>
              </w:rPr>
              <w:t>253 394</w:t>
            </w:r>
          </w:p>
        </w:tc>
        <w:tc>
          <w:tcPr>
            <w:tcW w:w="1236" w:type="dxa"/>
            <w:shd w:val="clear" w:color="auto" w:fill="auto"/>
            <w:vAlign w:val="center"/>
          </w:tcPr>
          <w:p w14:paraId="2E582647" w14:textId="77777777" w:rsidR="00B90A59" w:rsidRPr="00E6674F" w:rsidRDefault="00B90A59" w:rsidP="007E6DA6">
            <w:pPr>
              <w:jc w:val="center"/>
              <w:rPr>
                <w:color w:val="000000"/>
              </w:rPr>
            </w:pPr>
            <w:r w:rsidRPr="00E6674F">
              <w:rPr>
                <w:color w:val="000000"/>
              </w:rPr>
              <w:t>282 997</w:t>
            </w:r>
          </w:p>
        </w:tc>
        <w:tc>
          <w:tcPr>
            <w:tcW w:w="1144" w:type="dxa"/>
            <w:shd w:val="clear" w:color="auto" w:fill="auto"/>
            <w:vAlign w:val="center"/>
          </w:tcPr>
          <w:p w14:paraId="06C13741" w14:textId="77777777" w:rsidR="00B90A59" w:rsidRPr="00E6674F" w:rsidRDefault="00B90A59" w:rsidP="007E6DA6">
            <w:pPr>
              <w:jc w:val="center"/>
              <w:rPr>
                <w:color w:val="000000"/>
              </w:rPr>
            </w:pPr>
            <w:r w:rsidRPr="00E6674F">
              <w:rPr>
                <w:color w:val="000000"/>
              </w:rPr>
              <w:t>29 603</w:t>
            </w:r>
          </w:p>
        </w:tc>
      </w:tr>
    </w:tbl>
    <w:p w14:paraId="457D06CF" w14:textId="77777777" w:rsidR="00B90A59" w:rsidRPr="00E6674F" w:rsidRDefault="00B90A59" w:rsidP="00B90A59">
      <w:pPr>
        <w:spacing w:line="312" w:lineRule="auto"/>
        <w:ind w:right="-31" w:firstLine="709"/>
        <w:rPr>
          <w:color w:val="000000"/>
        </w:rPr>
      </w:pPr>
      <w:bookmarkStart w:id="64" w:name="_Toc524473727"/>
      <w:bookmarkStart w:id="65" w:name="_Toc524473741"/>
      <w:bookmarkStart w:id="66" w:name="_Toc525743050"/>
      <w:bookmarkEnd w:id="63"/>
    </w:p>
    <w:p w14:paraId="687B0E9C" w14:textId="77777777" w:rsidR="00B90A59" w:rsidRPr="00E6674F" w:rsidRDefault="00B90A59" w:rsidP="00B90A59">
      <w:pPr>
        <w:ind w:right="-31" w:firstLine="709"/>
        <w:rPr>
          <w:color w:val="000000"/>
        </w:rPr>
      </w:pPr>
      <w:r w:rsidRPr="00E6674F">
        <w:rPr>
          <w:color w:val="000000"/>
        </w:rPr>
        <w:t>Расчёт необходимой валовой выручки на производство тепловой энергии на 2022 год представлен в таблице 24.</w:t>
      </w:r>
    </w:p>
    <w:p w14:paraId="53EC6797" w14:textId="77777777" w:rsidR="00B90A59" w:rsidRPr="00E6674F" w:rsidRDefault="00B90A59" w:rsidP="00B90A59">
      <w:pPr>
        <w:ind w:right="-1"/>
        <w:jc w:val="right"/>
        <w:rPr>
          <w:color w:val="000000"/>
        </w:rPr>
      </w:pPr>
      <w:r w:rsidRPr="00E6674F">
        <w:rPr>
          <w:color w:val="000000"/>
        </w:rPr>
        <w:t>Таблица 24</w:t>
      </w:r>
    </w:p>
    <w:p w14:paraId="2F4EDB6E" w14:textId="77777777" w:rsidR="00B90A59" w:rsidRPr="00E6674F" w:rsidRDefault="00B90A59" w:rsidP="00B90A59">
      <w:pPr>
        <w:ind w:right="-31"/>
        <w:jc w:val="center"/>
        <w:rPr>
          <w:color w:val="000000"/>
          <w:sz w:val="26"/>
          <w:szCs w:val="26"/>
        </w:rPr>
      </w:pPr>
      <w:r w:rsidRPr="00E6674F">
        <w:rPr>
          <w:color w:val="000000"/>
          <w:sz w:val="26"/>
          <w:szCs w:val="26"/>
        </w:rPr>
        <w:t>Расчёт необходимой валовой выручки на производство тепловой энергии на 2022 год</w:t>
      </w:r>
    </w:p>
    <w:tbl>
      <w:tblPr>
        <w:tblW w:w="991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4503"/>
        <w:gridCol w:w="1023"/>
        <w:gridCol w:w="1281"/>
        <w:gridCol w:w="1267"/>
        <w:gridCol w:w="1144"/>
      </w:tblGrid>
      <w:tr w:rsidR="00B90A59" w:rsidRPr="00E6674F" w14:paraId="43E7688B" w14:textId="77777777" w:rsidTr="007E6DA6">
        <w:trPr>
          <w:trHeight w:val="597"/>
          <w:tblHeader/>
        </w:trPr>
        <w:tc>
          <w:tcPr>
            <w:tcW w:w="699" w:type="dxa"/>
            <w:shd w:val="clear" w:color="auto" w:fill="auto"/>
            <w:vAlign w:val="center"/>
            <w:hideMark/>
          </w:tcPr>
          <w:p w14:paraId="7F44E10D" w14:textId="77777777" w:rsidR="00B90A59" w:rsidRPr="00E6674F" w:rsidRDefault="00B90A59" w:rsidP="007E6DA6">
            <w:pPr>
              <w:ind w:right="-31"/>
              <w:jc w:val="center"/>
              <w:rPr>
                <w:color w:val="000000"/>
                <w:sz w:val="18"/>
                <w:szCs w:val="18"/>
              </w:rPr>
            </w:pPr>
            <w:r w:rsidRPr="00E6674F">
              <w:rPr>
                <w:color w:val="000000"/>
                <w:sz w:val="18"/>
                <w:szCs w:val="18"/>
              </w:rPr>
              <w:t>№ п/п</w:t>
            </w:r>
          </w:p>
        </w:tc>
        <w:tc>
          <w:tcPr>
            <w:tcW w:w="4558" w:type="dxa"/>
            <w:shd w:val="clear" w:color="auto" w:fill="auto"/>
            <w:vAlign w:val="center"/>
            <w:hideMark/>
          </w:tcPr>
          <w:p w14:paraId="107AA49D" w14:textId="77777777" w:rsidR="00B90A59" w:rsidRPr="00E6674F" w:rsidRDefault="00B90A59" w:rsidP="007E6DA6">
            <w:pPr>
              <w:ind w:right="-31"/>
              <w:jc w:val="center"/>
              <w:rPr>
                <w:color w:val="000000"/>
                <w:sz w:val="18"/>
                <w:szCs w:val="18"/>
              </w:rPr>
            </w:pPr>
            <w:r w:rsidRPr="00E6674F">
              <w:rPr>
                <w:color w:val="000000"/>
                <w:sz w:val="18"/>
                <w:szCs w:val="18"/>
              </w:rPr>
              <w:t>Показатели</w:t>
            </w:r>
          </w:p>
        </w:tc>
        <w:tc>
          <w:tcPr>
            <w:tcW w:w="992" w:type="dxa"/>
            <w:shd w:val="clear" w:color="auto" w:fill="auto"/>
            <w:vAlign w:val="center"/>
            <w:hideMark/>
          </w:tcPr>
          <w:p w14:paraId="4C09DC4C" w14:textId="77777777" w:rsidR="00B90A59" w:rsidRPr="00E6674F" w:rsidRDefault="00B90A59" w:rsidP="007E6DA6">
            <w:pPr>
              <w:ind w:right="-31"/>
              <w:jc w:val="center"/>
              <w:rPr>
                <w:color w:val="000000"/>
                <w:sz w:val="18"/>
                <w:szCs w:val="18"/>
              </w:rPr>
            </w:pPr>
            <w:r w:rsidRPr="00E6674F">
              <w:rPr>
                <w:color w:val="000000"/>
                <w:sz w:val="18"/>
                <w:szCs w:val="18"/>
              </w:rPr>
              <w:t>Единицы измерения</w:t>
            </w:r>
          </w:p>
        </w:tc>
        <w:tc>
          <w:tcPr>
            <w:tcW w:w="1281" w:type="dxa"/>
            <w:shd w:val="clear" w:color="auto" w:fill="auto"/>
            <w:vAlign w:val="center"/>
            <w:hideMark/>
          </w:tcPr>
          <w:p w14:paraId="31553178" w14:textId="77777777" w:rsidR="00B90A59" w:rsidRPr="00E6674F" w:rsidRDefault="00B90A59" w:rsidP="007E6DA6">
            <w:pPr>
              <w:ind w:right="-31"/>
              <w:jc w:val="center"/>
              <w:rPr>
                <w:color w:val="000000"/>
                <w:sz w:val="18"/>
                <w:szCs w:val="18"/>
              </w:rPr>
            </w:pPr>
            <w:r w:rsidRPr="00E6674F">
              <w:rPr>
                <w:color w:val="000000"/>
                <w:sz w:val="18"/>
                <w:szCs w:val="18"/>
              </w:rPr>
              <w:t>Предложения на 202</w:t>
            </w:r>
            <w:r>
              <w:rPr>
                <w:color w:val="000000"/>
                <w:sz w:val="18"/>
                <w:szCs w:val="18"/>
              </w:rPr>
              <w:t>2</w:t>
            </w:r>
            <w:r w:rsidRPr="00E6674F">
              <w:rPr>
                <w:color w:val="000000"/>
                <w:sz w:val="18"/>
                <w:szCs w:val="18"/>
              </w:rPr>
              <w:t xml:space="preserve"> год ОАО «СКЭК»</w:t>
            </w:r>
          </w:p>
        </w:tc>
        <w:tc>
          <w:tcPr>
            <w:tcW w:w="1236" w:type="dxa"/>
            <w:shd w:val="clear" w:color="auto" w:fill="auto"/>
            <w:vAlign w:val="center"/>
            <w:hideMark/>
          </w:tcPr>
          <w:p w14:paraId="2C57849D" w14:textId="77777777" w:rsidR="00B90A59" w:rsidRPr="00E6674F" w:rsidRDefault="00B90A59" w:rsidP="007E6DA6">
            <w:pPr>
              <w:ind w:right="-31"/>
              <w:jc w:val="center"/>
              <w:rPr>
                <w:color w:val="000000"/>
                <w:sz w:val="18"/>
                <w:szCs w:val="18"/>
              </w:rPr>
            </w:pPr>
            <w:r w:rsidRPr="00E6674F">
              <w:rPr>
                <w:color w:val="000000"/>
                <w:sz w:val="18"/>
                <w:szCs w:val="18"/>
              </w:rPr>
              <w:t>Предложения на 202</w:t>
            </w:r>
            <w:r>
              <w:rPr>
                <w:color w:val="000000"/>
                <w:sz w:val="18"/>
                <w:szCs w:val="18"/>
              </w:rPr>
              <w:t>2</w:t>
            </w:r>
            <w:r w:rsidRPr="00E6674F">
              <w:rPr>
                <w:color w:val="000000"/>
                <w:sz w:val="18"/>
                <w:szCs w:val="18"/>
              </w:rPr>
              <w:t xml:space="preserve"> год эксперты</w:t>
            </w:r>
          </w:p>
        </w:tc>
        <w:tc>
          <w:tcPr>
            <w:tcW w:w="1144" w:type="dxa"/>
            <w:vAlign w:val="center"/>
          </w:tcPr>
          <w:p w14:paraId="34874178" w14:textId="77777777" w:rsidR="00B90A59" w:rsidRPr="00E6674F" w:rsidRDefault="00B90A59" w:rsidP="007E6DA6">
            <w:pPr>
              <w:ind w:right="-31"/>
              <w:jc w:val="center"/>
              <w:rPr>
                <w:color w:val="000000"/>
                <w:sz w:val="18"/>
                <w:szCs w:val="18"/>
              </w:rPr>
            </w:pPr>
            <w:r w:rsidRPr="00E6674F">
              <w:rPr>
                <w:color w:val="000000"/>
                <w:sz w:val="18"/>
                <w:szCs w:val="18"/>
              </w:rPr>
              <w:t>Отклонения</w:t>
            </w:r>
          </w:p>
        </w:tc>
      </w:tr>
      <w:tr w:rsidR="00B90A59" w:rsidRPr="00E6674F" w14:paraId="22A7A7AA" w14:textId="77777777" w:rsidTr="007E6DA6">
        <w:trPr>
          <w:trHeight w:val="242"/>
          <w:tblHeader/>
        </w:trPr>
        <w:tc>
          <w:tcPr>
            <w:tcW w:w="699" w:type="dxa"/>
            <w:shd w:val="clear" w:color="auto" w:fill="auto"/>
            <w:vAlign w:val="center"/>
            <w:hideMark/>
          </w:tcPr>
          <w:p w14:paraId="1FA26F12"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4558" w:type="dxa"/>
            <w:shd w:val="clear" w:color="auto" w:fill="auto"/>
            <w:vAlign w:val="center"/>
            <w:hideMark/>
          </w:tcPr>
          <w:p w14:paraId="358BBF76"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992" w:type="dxa"/>
            <w:shd w:val="clear" w:color="auto" w:fill="auto"/>
            <w:vAlign w:val="center"/>
            <w:hideMark/>
          </w:tcPr>
          <w:p w14:paraId="4D3CD501" w14:textId="77777777" w:rsidR="00B90A59" w:rsidRPr="00E6674F" w:rsidRDefault="00B90A59" w:rsidP="007E6DA6">
            <w:pPr>
              <w:ind w:right="-31"/>
              <w:jc w:val="center"/>
              <w:rPr>
                <w:color w:val="000000"/>
                <w:sz w:val="18"/>
                <w:szCs w:val="18"/>
              </w:rPr>
            </w:pPr>
            <w:r w:rsidRPr="00E6674F">
              <w:rPr>
                <w:color w:val="000000"/>
                <w:sz w:val="18"/>
                <w:szCs w:val="18"/>
              </w:rPr>
              <w:t>3</w:t>
            </w:r>
          </w:p>
        </w:tc>
        <w:tc>
          <w:tcPr>
            <w:tcW w:w="1281" w:type="dxa"/>
            <w:shd w:val="clear" w:color="auto" w:fill="auto"/>
            <w:vAlign w:val="center"/>
            <w:hideMark/>
          </w:tcPr>
          <w:p w14:paraId="31C4579D"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1236" w:type="dxa"/>
            <w:shd w:val="clear" w:color="auto" w:fill="auto"/>
            <w:vAlign w:val="center"/>
            <w:hideMark/>
          </w:tcPr>
          <w:p w14:paraId="5461EA1E"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1144" w:type="dxa"/>
            <w:vAlign w:val="center"/>
          </w:tcPr>
          <w:p w14:paraId="4B5F50B2" w14:textId="77777777" w:rsidR="00B90A59" w:rsidRPr="00E6674F" w:rsidRDefault="00B90A59" w:rsidP="007E6DA6">
            <w:pPr>
              <w:ind w:right="-31"/>
              <w:jc w:val="center"/>
              <w:rPr>
                <w:color w:val="000000"/>
                <w:sz w:val="18"/>
                <w:szCs w:val="18"/>
              </w:rPr>
            </w:pPr>
            <w:r w:rsidRPr="00E6674F">
              <w:rPr>
                <w:color w:val="000000"/>
                <w:sz w:val="18"/>
                <w:szCs w:val="18"/>
              </w:rPr>
              <w:t>6</w:t>
            </w:r>
          </w:p>
        </w:tc>
      </w:tr>
      <w:tr w:rsidR="00B90A59" w:rsidRPr="00E6674F" w14:paraId="77A9E43F" w14:textId="77777777" w:rsidTr="007E6DA6">
        <w:trPr>
          <w:trHeight w:val="299"/>
        </w:trPr>
        <w:tc>
          <w:tcPr>
            <w:tcW w:w="699" w:type="dxa"/>
            <w:shd w:val="clear" w:color="auto" w:fill="auto"/>
            <w:vAlign w:val="center"/>
            <w:hideMark/>
          </w:tcPr>
          <w:p w14:paraId="14D7E6EC"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4558" w:type="dxa"/>
            <w:shd w:val="clear" w:color="auto" w:fill="auto"/>
            <w:vAlign w:val="center"/>
            <w:hideMark/>
          </w:tcPr>
          <w:p w14:paraId="39C2AE1F" w14:textId="77777777" w:rsidR="00B90A59" w:rsidRPr="00E6674F" w:rsidRDefault="00B90A59" w:rsidP="007E6DA6">
            <w:pPr>
              <w:ind w:right="-31"/>
              <w:rPr>
                <w:color w:val="000000"/>
                <w:sz w:val="18"/>
                <w:szCs w:val="18"/>
              </w:rPr>
            </w:pPr>
            <w:r w:rsidRPr="00E6674F">
              <w:rPr>
                <w:color w:val="000000"/>
                <w:sz w:val="18"/>
                <w:szCs w:val="18"/>
              </w:rPr>
              <w:t>Операционные (подконтрольные) расходы</w:t>
            </w:r>
          </w:p>
        </w:tc>
        <w:tc>
          <w:tcPr>
            <w:tcW w:w="992" w:type="dxa"/>
            <w:shd w:val="clear" w:color="auto" w:fill="auto"/>
            <w:vAlign w:val="center"/>
            <w:hideMark/>
          </w:tcPr>
          <w:p w14:paraId="7C9EB28D" w14:textId="77777777" w:rsidR="00B90A59" w:rsidRPr="00E6674F" w:rsidRDefault="00B90A59" w:rsidP="007E6DA6">
            <w:pPr>
              <w:ind w:right="-31"/>
              <w:jc w:val="center"/>
              <w:rPr>
                <w:color w:val="000000"/>
                <w:sz w:val="18"/>
                <w:szCs w:val="18"/>
              </w:rPr>
            </w:pPr>
            <w:r w:rsidRPr="00E6674F">
              <w:rPr>
                <w:color w:val="000000"/>
                <w:sz w:val="18"/>
                <w:szCs w:val="18"/>
              </w:rPr>
              <w:t>тыс. руб. </w:t>
            </w:r>
          </w:p>
        </w:tc>
        <w:tc>
          <w:tcPr>
            <w:tcW w:w="1281" w:type="dxa"/>
            <w:shd w:val="clear" w:color="auto" w:fill="auto"/>
            <w:vAlign w:val="center"/>
          </w:tcPr>
          <w:p w14:paraId="6F34BC83" w14:textId="77777777" w:rsidR="00B90A59" w:rsidRPr="00E6674F" w:rsidRDefault="00B90A59" w:rsidP="007E6DA6">
            <w:pPr>
              <w:jc w:val="center"/>
              <w:rPr>
                <w:color w:val="000000"/>
              </w:rPr>
            </w:pPr>
            <w:r w:rsidRPr="00E6674F">
              <w:rPr>
                <w:color w:val="000000"/>
              </w:rPr>
              <w:t>166 403</w:t>
            </w:r>
          </w:p>
        </w:tc>
        <w:tc>
          <w:tcPr>
            <w:tcW w:w="1236" w:type="dxa"/>
            <w:shd w:val="clear" w:color="auto" w:fill="auto"/>
            <w:vAlign w:val="center"/>
          </w:tcPr>
          <w:p w14:paraId="5530E001" w14:textId="77777777" w:rsidR="00B90A59" w:rsidRPr="00E6674F" w:rsidRDefault="00B90A59" w:rsidP="007E6DA6">
            <w:pPr>
              <w:jc w:val="center"/>
              <w:rPr>
                <w:color w:val="000000"/>
              </w:rPr>
            </w:pPr>
            <w:r w:rsidRPr="00E6674F">
              <w:rPr>
                <w:color w:val="000000"/>
              </w:rPr>
              <w:t>166 403</w:t>
            </w:r>
          </w:p>
        </w:tc>
        <w:tc>
          <w:tcPr>
            <w:tcW w:w="1144" w:type="dxa"/>
            <w:shd w:val="clear" w:color="auto" w:fill="auto"/>
            <w:vAlign w:val="center"/>
          </w:tcPr>
          <w:p w14:paraId="4F0E6E4A" w14:textId="77777777" w:rsidR="00B90A59" w:rsidRPr="00E6674F" w:rsidRDefault="00B90A59" w:rsidP="007E6DA6">
            <w:pPr>
              <w:jc w:val="center"/>
              <w:rPr>
                <w:color w:val="000000"/>
              </w:rPr>
            </w:pPr>
            <w:r w:rsidRPr="00E6674F">
              <w:rPr>
                <w:color w:val="000000"/>
              </w:rPr>
              <w:t>0</w:t>
            </w:r>
          </w:p>
        </w:tc>
      </w:tr>
      <w:tr w:rsidR="00B90A59" w:rsidRPr="00E6674F" w14:paraId="31F42A07" w14:textId="77777777" w:rsidTr="007E6DA6">
        <w:trPr>
          <w:trHeight w:val="247"/>
        </w:trPr>
        <w:tc>
          <w:tcPr>
            <w:tcW w:w="699" w:type="dxa"/>
            <w:shd w:val="clear" w:color="auto" w:fill="auto"/>
            <w:vAlign w:val="center"/>
          </w:tcPr>
          <w:p w14:paraId="4BA63D25"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4558" w:type="dxa"/>
            <w:shd w:val="clear" w:color="auto" w:fill="auto"/>
            <w:vAlign w:val="center"/>
          </w:tcPr>
          <w:p w14:paraId="4384A2D0" w14:textId="77777777" w:rsidR="00B90A59" w:rsidRPr="00E6674F" w:rsidRDefault="00B90A59" w:rsidP="007E6DA6">
            <w:pPr>
              <w:ind w:right="-31"/>
              <w:rPr>
                <w:color w:val="000000"/>
                <w:sz w:val="18"/>
                <w:szCs w:val="18"/>
              </w:rPr>
            </w:pPr>
            <w:r w:rsidRPr="00E6674F">
              <w:rPr>
                <w:color w:val="000000"/>
                <w:sz w:val="18"/>
                <w:szCs w:val="18"/>
              </w:rPr>
              <w:t>Неподконтрольные расходы</w:t>
            </w:r>
          </w:p>
        </w:tc>
        <w:tc>
          <w:tcPr>
            <w:tcW w:w="992" w:type="dxa"/>
            <w:shd w:val="clear" w:color="auto" w:fill="auto"/>
            <w:vAlign w:val="center"/>
          </w:tcPr>
          <w:p w14:paraId="5266CE64"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4D08C172" w14:textId="77777777" w:rsidR="00B90A59" w:rsidRPr="00E6674F" w:rsidRDefault="00B90A59" w:rsidP="007E6DA6">
            <w:pPr>
              <w:jc w:val="center"/>
              <w:rPr>
                <w:color w:val="000000"/>
              </w:rPr>
            </w:pPr>
            <w:r w:rsidRPr="00E6674F">
              <w:rPr>
                <w:color w:val="000000"/>
              </w:rPr>
              <w:t>13 969</w:t>
            </w:r>
          </w:p>
        </w:tc>
        <w:tc>
          <w:tcPr>
            <w:tcW w:w="1236" w:type="dxa"/>
            <w:shd w:val="clear" w:color="auto" w:fill="auto"/>
            <w:vAlign w:val="center"/>
          </w:tcPr>
          <w:p w14:paraId="63F21A90" w14:textId="77777777" w:rsidR="00B90A59" w:rsidRPr="00E6674F" w:rsidRDefault="00B90A59" w:rsidP="007E6DA6">
            <w:pPr>
              <w:jc w:val="center"/>
              <w:rPr>
                <w:color w:val="000000"/>
              </w:rPr>
            </w:pPr>
            <w:r w:rsidRPr="00E6674F">
              <w:rPr>
                <w:color w:val="000000"/>
              </w:rPr>
              <w:t>12 551</w:t>
            </w:r>
          </w:p>
        </w:tc>
        <w:tc>
          <w:tcPr>
            <w:tcW w:w="1144" w:type="dxa"/>
            <w:shd w:val="clear" w:color="auto" w:fill="auto"/>
            <w:vAlign w:val="center"/>
          </w:tcPr>
          <w:p w14:paraId="59F1F295" w14:textId="77777777" w:rsidR="00B90A59" w:rsidRPr="00E6674F" w:rsidRDefault="00B90A59" w:rsidP="007E6DA6">
            <w:pPr>
              <w:jc w:val="center"/>
              <w:rPr>
                <w:color w:val="000000"/>
              </w:rPr>
            </w:pPr>
            <w:r w:rsidRPr="00E6674F">
              <w:rPr>
                <w:color w:val="000000"/>
              </w:rPr>
              <w:t>-1 418</w:t>
            </w:r>
          </w:p>
        </w:tc>
      </w:tr>
      <w:tr w:rsidR="00B90A59" w:rsidRPr="00E6674F" w14:paraId="0DEBF9BD" w14:textId="77777777" w:rsidTr="007E6DA6">
        <w:trPr>
          <w:trHeight w:val="423"/>
        </w:trPr>
        <w:tc>
          <w:tcPr>
            <w:tcW w:w="699" w:type="dxa"/>
            <w:shd w:val="clear" w:color="auto" w:fill="auto"/>
            <w:vAlign w:val="center"/>
            <w:hideMark/>
          </w:tcPr>
          <w:p w14:paraId="7EFD1798" w14:textId="77777777" w:rsidR="00B90A59" w:rsidRPr="00E6674F" w:rsidRDefault="00B90A59" w:rsidP="007E6DA6">
            <w:pPr>
              <w:ind w:right="-31"/>
              <w:jc w:val="center"/>
              <w:rPr>
                <w:color w:val="000000"/>
                <w:sz w:val="18"/>
                <w:szCs w:val="18"/>
              </w:rPr>
            </w:pPr>
            <w:r w:rsidRPr="00E6674F">
              <w:rPr>
                <w:color w:val="000000"/>
                <w:sz w:val="18"/>
                <w:szCs w:val="18"/>
              </w:rPr>
              <w:t>3</w:t>
            </w:r>
          </w:p>
        </w:tc>
        <w:tc>
          <w:tcPr>
            <w:tcW w:w="4558" w:type="dxa"/>
            <w:shd w:val="clear" w:color="auto" w:fill="auto"/>
            <w:vAlign w:val="center"/>
          </w:tcPr>
          <w:p w14:paraId="4E7F263E" w14:textId="77777777" w:rsidR="00B90A59" w:rsidRPr="00E6674F" w:rsidRDefault="00B90A59" w:rsidP="007E6DA6">
            <w:pPr>
              <w:ind w:right="-31"/>
              <w:rPr>
                <w:color w:val="000000"/>
                <w:sz w:val="18"/>
                <w:szCs w:val="18"/>
              </w:rPr>
            </w:pPr>
            <w:r w:rsidRPr="00E6674F">
              <w:rPr>
                <w:color w:val="000000"/>
                <w:sz w:val="18"/>
                <w:szCs w:val="18"/>
              </w:rPr>
              <w:t>Расходы на приобретение (производство)энергетических ресурсов</w:t>
            </w:r>
          </w:p>
        </w:tc>
        <w:tc>
          <w:tcPr>
            <w:tcW w:w="992" w:type="dxa"/>
            <w:shd w:val="clear" w:color="auto" w:fill="auto"/>
            <w:vAlign w:val="center"/>
            <w:hideMark/>
          </w:tcPr>
          <w:p w14:paraId="7EEAF475"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16B127D7" w14:textId="77777777" w:rsidR="00B90A59" w:rsidRPr="00E6674F" w:rsidRDefault="00B90A59" w:rsidP="007E6DA6">
            <w:pPr>
              <w:jc w:val="center"/>
              <w:rPr>
                <w:color w:val="000000"/>
              </w:rPr>
            </w:pPr>
            <w:r w:rsidRPr="00E6674F">
              <w:rPr>
                <w:color w:val="000000"/>
              </w:rPr>
              <w:t>124 914</w:t>
            </w:r>
          </w:p>
        </w:tc>
        <w:tc>
          <w:tcPr>
            <w:tcW w:w="1236" w:type="dxa"/>
            <w:shd w:val="clear" w:color="auto" w:fill="auto"/>
            <w:vAlign w:val="center"/>
          </w:tcPr>
          <w:p w14:paraId="255215FC" w14:textId="77777777" w:rsidR="00B90A59" w:rsidRPr="00E6674F" w:rsidRDefault="00B90A59" w:rsidP="007E6DA6">
            <w:pPr>
              <w:jc w:val="center"/>
              <w:rPr>
                <w:color w:val="000000"/>
              </w:rPr>
            </w:pPr>
            <w:r w:rsidRPr="00E6674F">
              <w:rPr>
                <w:color w:val="000000"/>
              </w:rPr>
              <w:t>128 033</w:t>
            </w:r>
          </w:p>
        </w:tc>
        <w:tc>
          <w:tcPr>
            <w:tcW w:w="1144" w:type="dxa"/>
            <w:shd w:val="clear" w:color="auto" w:fill="auto"/>
            <w:vAlign w:val="center"/>
          </w:tcPr>
          <w:p w14:paraId="592224D6" w14:textId="77777777" w:rsidR="00B90A59" w:rsidRPr="00E6674F" w:rsidRDefault="00B90A59" w:rsidP="007E6DA6">
            <w:pPr>
              <w:jc w:val="center"/>
              <w:rPr>
                <w:color w:val="000000"/>
              </w:rPr>
            </w:pPr>
            <w:r w:rsidRPr="00E6674F">
              <w:rPr>
                <w:color w:val="000000"/>
              </w:rPr>
              <w:t>3 119</w:t>
            </w:r>
          </w:p>
        </w:tc>
      </w:tr>
      <w:tr w:rsidR="00B90A59" w:rsidRPr="00E6674F" w14:paraId="217D1009" w14:textId="77777777" w:rsidTr="007E6DA6">
        <w:trPr>
          <w:trHeight w:val="308"/>
        </w:trPr>
        <w:tc>
          <w:tcPr>
            <w:tcW w:w="699" w:type="dxa"/>
            <w:shd w:val="clear" w:color="auto" w:fill="auto"/>
            <w:vAlign w:val="center"/>
          </w:tcPr>
          <w:p w14:paraId="30D892E4"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4558" w:type="dxa"/>
            <w:shd w:val="clear" w:color="auto" w:fill="auto"/>
            <w:vAlign w:val="center"/>
          </w:tcPr>
          <w:p w14:paraId="7F87F663" w14:textId="77777777" w:rsidR="00B90A59" w:rsidRPr="00E6674F" w:rsidRDefault="00B90A59" w:rsidP="007E6DA6">
            <w:pPr>
              <w:ind w:right="-31"/>
              <w:rPr>
                <w:bCs/>
                <w:color w:val="000000"/>
                <w:sz w:val="18"/>
                <w:szCs w:val="18"/>
              </w:rPr>
            </w:pPr>
            <w:r w:rsidRPr="00E6674F">
              <w:rPr>
                <w:bCs/>
                <w:color w:val="000000"/>
                <w:sz w:val="18"/>
                <w:szCs w:val="18"/>
              </w:rPr>
              <w:t>Нормативная прибыль</w:t>
            </w:r>
          </w:p>
        </w:tc>
        <w:tc>
          <w:tcPr>
            <w:tcW w:w="992" w:type="dxa"/>
            <w:shd w:val="clear" w:color="auto" w:fill="auto"/>
            <w:vAlign w:val="center"/>
          </w:tcPr>
          <w:p w14:paraId="1E0431B2"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21F34BB6" w14:textId="77777777" w:rsidR="00B90A59" w:rsidRPr="00E6674F" w:rsidRDefault="00B90A59" w:rsidP="007E6DA6">
            <w:pPr>
              <w:jc w:val="center"/>
              <w:rPr>
                <w:color w:val="000000"/>
              </w:rPr>
            </w:pPr>
            <w:r w:rsidRPr="00E6674F">
              <w:rPr>
                <w:color w:val="000000"/>
              </w:rPr>
              <w:t>24 453</w:t>
            </w:r>
          </w:p>
        </w:tc>
        <w:tc>
          <w:tcPr>
            <w:tcW w:w="1236" w:type="dxa"/>
            <w:shd w:val="clear" w:color="auto" w:fill="auto"/>
            <w:vAlign w:val="center"/>
          </w:tcPr>
          <w:p w14:paraId="0DAC5AFD" w14:textId="77777777" w:rsidR="00B90A59" w:rsidRPr="00E6674F" w:rsidRDefault="00B90A59" w:rsidP="007E6DA6">
            <w:pPr>
              <w:jc w:val="center"/>
              <w:rPr>
                <w:color w:val="000000"/>
              </w:rPr>
            </w:pPr>
            <w:r w:rsidRPr="00E6674F">
              <w:rPr>
                <w:color w:val="000000"/>
              </w:rPr>
              <w:t>24 590</w:t>
            </w:r>
          </w:p>
        </w:tc>
        <w:tc>
          <w:tcPr>
            <w:tcW w:w="1144" w:type="dxa"/>
            <w:shd w:val="clear" w:color="auto" w:fill="auto"/>
            <w:vAlign w:val="center"/>
          </w:tcPr>
          <w:p w14:paraId="282B5588" w14:textId="77777777" w:rsidR="00B90A59" w:rsidRPr="00E6674F" w:rsidRDefault="00B90A59" w:rsidP="007E6DA6">
            <w:pPr>
              <w:jc w:val="center"/>
              <w:rPr>
                <w:color w:val="000000"/>
              </w:rPr>
            </w:pPr>
            <w:r w:rsidRPr="00E6674F">
              <w:rPr>
                <w:color w:val="000000"/>
              </w:rPr>
              <w:t>137</w:t>
            </w:r>
          </w:p>
        </w:tc>
      </w:tr>
      <w:tr w:rsidR="00B90A59" w:rsidRPr="00E6674F" w14:paraId="206FD51C" w14:textId="77777777" w:rsidTr="007E6DA6">
        <w:trPr>
          <w:trHeight w:val="308"/>
        </w:trPr>
        <w:tc>
          <w:tcPr>
            <w:tcW w:w="699" w:type="dxa"/>
            <w:shd w:val="clear" w:color="auto" w:fill="auto"/>
            <w:vAlign w:val="center"/>
          </w:tcPr>
          <w:p w14:paraId="55DCE3A3"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4558" w:type="dxa"/>
            <w:shd w:val="clear" w:color="auto" w:fill="auto"/>
            <w:vAlign w:val="center"/>
          </w:tcPr>
          <w:p w14:paraId="1615D12A" w14:textId="77777777" w:rsidR="00B90A59" w:rsidRPr="00E6674F" w:rsidRDefault="00B90A59" w:rsidP="007E6DA6">
            <w:pPr>
              <w:ind w:right="-31"/>
              <w:rPr>
                <w:bCs/>
                <w:color w:val="000000"/>
                <w:sz w:val="18"/>
                <w:szCs w:val="18"/>
              </w:rPr>
            </w:pPr>
            <w:r w:rsidRPr="00E6674F">
              <w:rPr>
                <w:bCs/>
                <w:color w:val="000000"/>
                <w:sz w:val="18"/>
                <w:szCs w:val="18"/>
              </w:rPr>
              <w:t>Расчетная предпринимательская прибыль</w:t>
            </w:r>
          </w:p>
        </w:tc>
        <w:tc>
          <w:tcPr>
            <w:tcW w:w="992" w:type="dxa"/>
            <w:shd w:val="clear" w:color="auto" w:fill="auto"/>
            <w:vAlign w:val="center"/>
          </w:tcPr>
          <w:p w14:paraId="5E05EFC7"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24CC95FD" w14:textId="77777777" w:rsidR="00B90A59" w:rsidRPr="00E6674F" w:rsidRDefault="00B90A59" w:rsidP="007E6DA6">
            <w:pPr>
              <w:jc w:val="center"/>
              <w:rPr>
                <w:color w:val="000000"/>
              </w:rPr>
            </w:pPr>
            <w:r w:rsidRPr="00E6674F">
              <w:rPr>
                <w:color w:val="000000"/>
              </w:rPr>
              <w:t>11 720</w:t>
            </w:r>
          </w:p>
        </w:tc>
        <w:tc>
          <w:tcPr>
            <w:tcW w:w="1236" w:type="dxa"/>
            <w:shd w:val="clear" w:color="auto" w:fill="auto"/>
            <w:vAlign w:val="center"/>
          </w:tcPr>
          <w:p w14:paraId="57A2C594" w14:textId="77777777" w:rsidR="00B90A59" w:rsidRPr="00E6674F" w:rsidRDefault="00B90A59" w:rsidP="007E6DA6">
            <w:pPr>
              <w:jc w:val="center"/>
              <w:rPr>
                <w:color w:val="000000"/>
              </w:rPr>
            </w:pPr>
            <w:r w:rsidRPr="00E6674F">
              <w:rPr>
                <w:color w:val="000000"/>
              </w:rPr>
              <w:t>11 102</w:t>
            </w:r>
          </w:p>
        </w:tc>
        <w:tc>
          <w:tcPr>
            <w:tcW w:w="1144" w:type="dxa"/>
            <w:shd w:val="clear" w:color="auto" w:fill="auto"/>
            <w:vAlign w:val="center"/>
          </w:tcPr>
          <w:p w14:paraId="1A82A139" w14:textId="77777777" w:rsidR="00B90A59" w:rsidRPr="00E6674F" w:rsidRDefault="00B90A59" w:rsidP="007E6DA6">
            <w:pPr>
              <w:jc w:val="center"/>
              <w:rPr>
                <w:color w:val="000000"/>
              </w:rPr>
            </w:pPr>
            <w:r w:rsidRPr="00E6674F">
              <w:rPr>
                <w:color w:val="000000"/>
              </w:rPr>
              <w:t>-618</w:t>
            </w:r>
          </w:p>
        </w:tc>
      </w:tr>
      <w:tr w:rsidR="00B90A59" w:rsidRPr="00E6674F" w14:paraId="162E9807" w14:textId="77777777" w:rsidTr="007E6DA6">
        <w:trPr>
          <w:trHeight w:val="462"/>
        </w:trPr>
        <w:tc>
          <w:tcPr>
            <w:tcW w:w="699" w:type="dxa"/>
            <w:shd w:val="clear" w:color="auto" w:fill="auto"/>
            <w:vAlign w:val="center"/>
          </w:tcPr>
          <w:p w14:paraId="7D4F5EFF" w14:textId="77777777" w:rsidR="00B90A59" w:rsidRPr="00E6674F" w:rsidRDefault="00B90A59" w:rsidP="007E6DA6">
            <w:pPr>
              <w:ind w:right="-31"/>
              <w:jc w:val="center"/>
              <w:rPr>
                <w:color w:val="000000"/>
                <w:sz w:val="18"/>
                <w:szCs w:val="18"/>
              </w:rPr>
            </w:pPr>
            <w:r w:rsidRPr="00E6674F">
              <w:rPr>
                <w:color w:val="000000"/>
                <w:sz w:val="18"/>
                <w:szCs w:val="18"/>
              </w:rPr>
              <w:t>6</w:t>
            </w:r>
          </w:p>
        </w:tc>
        <w:tc>
          <w:tcPr>
            <w:tcW w:w="4558" w:type="dxa"/>
            <w:shd w:val="clear" w:color="auto" w:fill="auto"/>
            <w:vAlign w:val="bottom"/>
          </w:tcPr>
          <w:p w14:paraId="68FC55F2" w14:textId="77777777" w:rsidR="00B90A59" w:rsidRPr="00E6674F" w:rsidRDefault="00B90A59" w:rsidP="007E6DA6">
            <w:pPr>
              <w:ind w:right="-31"/>
              <w:rPr>
                <w:bCs/>
                <w:color w:val="000000"/>
                <w:sz w:val="18"/>
                <w:szCs w:val="18"/>
              </w:rPr>
            </w:pPr>
            <w:r w:rsidRPr="00E6674F">
              <w:rPr>
                <w:bCs/>
                <w:color w:val="000000"/>
                <w:sz w:val="18"/>
                <w:szCs w:val="18"/>
              </w:rPr>
              <w:t>Корректировка НВВ связанная с тарифными ограничениями</w:t>
            </w:r>
          </w:p>
        </w:tc>
        <w:tc>
          <w:tcPr>
            <w:tcW w:w="992" w:type="dxa"/>
            <w:shd w:val="clear" w:color="auto" w:fill="auto"/>
            <w:vAlign w:val="center"/>
          </w:tcPr>
          <w:p w14:paraId="337A01C0"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6AA1FE9C" w14:textId="77777777" w:rsidR="00B90A59" w:rsidRPr="00E6674F" w:rsidRDefault="00B90A59" w:rsidP="007E6DA6">
            <w:pPr>
              <w:jc w:val="center"/>
              <w:rPr>
                <w:color w:val="000000"/>
              </w:rPr>
            </w:pPr>
            <w:r w:rsidRPr="00E6674F">
              <w:rPr>
                <w:color w:val="000000"/>
              </w:rPr>
              <w:t>-25 000</w:t>
            </w:r>
          </w:p>
        </w:tc>
        <w:tc>
          <w:tcPr>
            <w:tcW w:w="1236" w:type="dxa"/>
            <w:shd w:val="clear" w:color="auto" w:fill="auto"/>
            <w:vAlign w:val="center"/>
          </w:tcPr>
          <w:p w14:paraId="63B19B09" w14:textId="77777777" w:rsidR="00B90A59" w:rsidRPr="00E6674F" w:rsidRDefault="00B90A59" w:rsidP="007E6DA6">
            <w:pPr>
              <w:jc w:val="center"/>
              <w:rPr>
                <w:color w:val="000000"/>
              </w:rPr>
            </w:pPr>
            <w:r w:rsidRPr="00E6674F">
              <w:rPr>
                <w:color w:val="000000"/>
              </w:rPr>
              <w:t>-3165</w:t>
            </w:r>
          </w:p>
        </w:tc>
        <w:tc>
          <w:tcPr>
            <w:tcW w:w="1144" w:type="dxa"/>
            <w:shd w:val="clear" w:color="auto" w:fill="auto"/>
            <w:vAlign w:val="center"/>
          </w:tcPr>
          <w:p w14:paraId="2F95857B" w14:textId="77777777" w:rsidR="00B90A59" w:rsidRPr="00E6674F" w:rsidRDefault="00B90A59" w:rsidP="007E6DA6">
            <w:pPr>
              <w:jc w:val="center"/>
              <w:rPr>
                <w:color w:val="000000"/>
              </w:rPr>
            </w:pPr>
            <w:r w:rsidRPr="00E6674F">
              <w:rPr>
                <w:color w:val="000000"/>
              </w:rPr>
              <w:t>21 835</w:t>
            </w:r>
          </w:p>
        </w:tc>
      </w:tr>
      <w:tr w:rsidR="00B90A59" w:rsidRPr="00E6674F" w14:paraId="68EF5CAD" w14:textId="77777777" w:rsidTr="007E6DA6">
        <w:trPr>
          <w:trHeight w:val="454"/>
        </w:trPr>
        <w:tc>
          <w:tcPr>
            <w:tcW w:w="699" w:type="dxa"/>
            <w:shd w:val="clear" w:color="auto" w:fill="auto"/>
            <w:vAlign w:val="center"/>
            <w:hideMark/>
          </w:tcPr>
          <w:p w14:paraId="148AFDF1" w14:textId="77777777" w:rsidR="00B90A59" w:rsidRPr="00E6674F" w:rsidRDefault="00B90A59" w:rsidP="007E6DA6">
            <w:pPr>
              <w:ind w:right="-31"/>
              <w:jc w:val="center"/>
              <w:rPr>
                <w:color w:val="000000"/>
                <w:sz w:val="18"/>
                <w:szCs w:val="18"/>
              </w:rPr>
            </w:pPr>
            <w:r w:rsidRPr="00E6674F">
              <w:rPr>
                <w:color w:val="000000"/>
                <w:sz w:val="18"/>
                <w:szCs w:val="18"/>
              </w:rPr>
              <w:t>7</w:t>
            </w:r>
          </w:p>
        </w:tc>
        <w:tc>
          <w:tcPr>
            <w:tcW w:w="4558" w:type="dxa"/>
            <w:shd w:val="clear" w:color="auto" w:fill="auto"/>
            <w:vAlign w:val="bottom"/>
            <w:hideMark/>
          </w:tcPr>
          <w:p w14:paraId="333CBF46" w14:textId="77777777" w:rsidR="00B90A59" w:rsidRPr="00E6674F" w:rsidRDefault="00B90A59" w:rsidP="007E6DA6">
            <w:pPr>
              <w:ind w:right="-31"/>
              <w:rPr>
                <w:bCs/>
                <w:color w:val="000000"/>
                <w:sz w:val="18"/>
                <w:szCs w:val="18"/>
              </w:rPr>
            </w:pPr>
            <w:r w:rsidRPr="00E6674F">
              <w:rPr>
                <w:bCs/>
                <w:color w:val="000000"/>
                <w:sz w:val="18"/>
                <w:szCs w:val="18"/>
              </w:rPr>
              <w:t>Необходимая валовая выручка, относимая на производство тепловой энергии</w:t>
            </w:r>
          </w:p>
        </w:tc>
        <w:tc>
          <w:tcPr>
            <w:tcW w:w="992" w:type="dxa"/>
            <w:shd w:val="clear" w:color="auto" w:fill="auto"/>
            <w:vAlign w:val="center"/>
            <w:hideMark/>
          </w:tcPr>
          <w:p w14:paraId="3C82A72A"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7B53BBB7" w14:textId="77777777" w:rsidR="00B90A59" w:rsidRPr="00E6674F" w:rsidRDefault="00B90A59" w:rsidP="007E6DA6">
            <w:pPr>
              <w:jc w:val="center"/>
              <w:rPr>
                <w:color w:val="000000"/>
              </w:rPr>
            </w:pPr>
            <w:r w:rsidRPr="00E6674F">
              <w:rPr>
                <w:color w:val="000000"/>
              </w:rPr>
              <w:t>316 459</w:t>
            </w:r>
          </w:p>
        </w:tc>
        <w:tc>
          <w:tcPr>
            <w:tcW w:w="1236" w:type="dxa"/>
            <w:shd w:val="clear" w:color="auto" w:fill="auto"/>
            <w:vAlign w:val="center"/>
          </w:tcPr>
          <w:p w14:paraId="565543EE" w14:textId="77777777" w:rsidR="00B90A59" w:rsidRPr="00E6674F" w:rsidRDefault="00B90A59" w:rsidP="007E6DA6">
            <w:pPr>
              <w:jc w:val="center"/>
              <w:rPr>
                <w:color w:val="000000"/>
              </w:rPr>
            </w:pPr>
            <w:r w:rsidRPr="00E6674F">
              <w:rPr>
                <w:color w:val="000000"/>
              </w:rPr>
              <w:t>339 514</w:t>
            </w:r>
          </w:p>
        </w:tc>
        <w:tc>
          <w:tcPr>
            <w:tcW w:w="1144" w:type="dxa"/>
            <w:shd w:val="clear" w:color="auto" w:fill="auto"/>
            <w:vAlign w:val="center"/>
          </w:tcPr>
          <w:p w14:paraId="201BE365" w14:textId="77777777" w:rsidR="00B90A59" w:rsidRPr="00E6674F" w:rsidRDefault="00B90A59" w:rsidP="007E6DA6">
            <w:pPr>
              <w:jc w:val="center"/>
              <w:rPr>
                <w:color w:val="000000"/>
              </w:rPr>
            </w:pPr>
            <w:r w:rsidRPr="00E6674F">
              <w:rPr>
                <w:color w:val="000000"/>
              </w:rPr>
              <w:t>23 055</w:t>
            </w:r>
          </w:p>
        </w:tc>
      </w:tr>
      <w:tr w:rsidR="00B90A59" w:rsidRPr="00E6674F" w14:paraId="7BDAEA37" w14:textId="77777777" w:rsidTr="007E6DA6">
        <w:trPr>
          <w:trHeight w:val="308"/>
        </w:trPr>
        <w:tc>
          <w:tcPr>
            <w:tcW w:w="699" w:type="dxa"/>
            <w:shd w:val="clear" w:color="auto" w:fill="auto"/>
            <w:vAlign w:val="center"/>
          </w:tcPr>
          <w:p w14:paraId="41C34186" w14:textId="77777777" w:rsidR="00B90A59" w:rsidRPr="00E6674F" w:rsidRDefault="00B90A59" w:rsidP="007E6DA6">
            <w:pPr>
              <w:ind w:right="-31"/>
              <w:jc w:val="center"/>
              <w:rPr>
                <w:color w:val="000000"/>
                <w:sz w:val="18"/>
                <w:szCs w:val="18"/>
              </w:rPr>
            </w:pPr>
            <w:r w:rsidRPr="00E6674F">
              <w:rPr>
                <w:color w:val="000000"/>
                <w:sz w:val="18"/>
                <w:szCs w:val="18"/>
              </w:rPr>
              <w:t>7.1</w:t>
            </w:r>
          </w:p>
        </w:tc>
        <w:tc>
          <w:tcPr>
            <w:tcW w:w="4558" w:type="dxa"/>
            <w:shd w:val="clear" w:color="auto" w:fill="auto"/>
            <w:vAlign w:val="center"/>
          </w:tcPr>
          <w:p w14:paraId="7AB58200" w14:textId="77777777" w:rsidR="00B90A59" w:rsidRPr="00E6674F" w:rsidRDefault="00B90A59" w:rsidP="007E6DA6">
            <w:pPr>
              <w:ind w:right="-31"/>
              <w:rPr>
                <w:color w:val="000000"/>
                <w:sz w:val="18"/>
                <w:szCs w:val="18"/>
              </w:rPr>
            </w:pPr>
            <w:r w:rsidRPr="00E6674F">
              <w:rPr>
                <w:color w:val="000000"/>
                <w:sz w:val="18"/>
                <w:szCs w:val="18"/>
              </w:rPr>
              <w:t>В том числе на потребительский рынок в воде</w:t>
            </w:r>
          </w:p>
        </w:tc>
        <w:tc>
          <w:tcPr>
            <w:tcW w:w="992" w:type="dxa"/>
            <w:shd w:val="clear" w:color="auto" w:fill="auto"/>
            <w:vAlign w:val="center"/>
          </w:tcPr>
          <w:p w14:paraId="20492F6A" w14:textId="77777777" w:rsidR="00B90A59" w:rsidRPr="00E6674F" w:rsidRDefault="00B90A59" w:rsidP="007E6DA6">
            <w:pPr>
              <w:jc w:val="center"/>
              <w:rPr>
                <w:color w:val="000000"/>
              </w:rPr>
            </w:pPr>
            <w:r w:rsidRPr="00E6674F">
              <w:rPr>
                <w:color w:val="000000"/>
                <w:sz w:val="18"/>
                <w:szCs w:val="18"/>
              </w:rPr>
              <w:t>тыс. руб.</w:t>
            </w:r>
          </w:p>
        </w:tc>
        <w:tc>
          <w:tcPr>
            <w:tcW w:w="1281" w:type="dxa"/>
            <w:shd w:val="clear" w:color="auto" w:fill="auto"/>
            <w:vAlign w:val="center"/>
          </w:tcPr>
          <w:p w14:paraId="32ACC143" w14:textId="77777777" w:rsidR="00B90A59" w:rsidRPr="00E6674F" w:rsidRDefault="00B90A59" w:rsidP="007E6DA6">
            <w:pPr>
              <w:jc w:val="center"/>
              <w:rPr>
                <w:color w:val="000000"/>
              </w:rPr>
            </w:pPr>
            <w:r w:rsidRPr="00E6674F">
              <w:rPr>
                <w:color w:val="000000"/>
              </w:rPr>
              <w:t>287 310</w:t>
            </w:r>
          </w:p>
        </w:tc>
        <w:tc>
          <w:tcPr>
            <w:tcW w:w="1236" w:type="dxa"/>
            <w:shd w:val="clear" w:color="auto" w:fill="auto"/>
            <w:vAlign w:val="center"/>
          </w:tcPr>
          <w:p w14:paraId="287EF352" w14:textId="77777777" w:rsidR="00B90A59" w:rsidRPr="00E6674F" w:rsidRDefault="00B90A59" w:rsidP="007E6DA6">
            <w:pPr>
              <w:jc w:val="center"/>
              <w:rPr>
                <w:color w:val="000000"/>
              </w:rPr>
            </w:pPr>
            <w:r w:rsidRPr="00E6674F">
              <w:rPr>
                <w:color w:val="000000"/>
              </w:rPr>
              <w:t>311 240</w:t>
            </w:r>
          </w:p>
        </w:tc>
        <w:tc>
          <w:tcPr>
            <w:tcW w:w="1144" w:type="dxa"/>
            <w:shd w:val="clear" w:color="auto" w:fill="auto"/>
            <w:vAlign w:val="center"/>
          </w:tcPr>
          <w:p w14:paraId="29494B4F" w14:textId="77777777" w:rsidR="00B90A59" w:rsidRPr="00E6674F" w:rsidRDefault="00B90A59" w:rsidP="007E6DA6">
            <w:pPr>
              <w:jc w:val="center"/>
              <w:rPr>
                <w:color w:val="000000"/>
              </w:rPr>
            </w:pPr>
            <w:r w:rsidRPr="00E6674F">
              <w:rPr>
                <w:color w:val="000000"/>
              </w:rPr>
              <w:t>23 930</w:t>
            </w:r>
          </w:p>
        </w:tc>
      </w:tr>
    </w:tbl>
    <w:p w14:paraId="18583BFD" w14:textId="77777777" w:rsidR="00B90A59" w:rsidRPr="00E6674F" w:rsidRDefault="00B90A59" w:rsidP="00B90A59">
      <w:pPr>
        <w:spacing w:line="312" w:lineRule="auto"/>
        <w:ind w:right="-31" w:firstLine="709"/>
        <w:rPr>
          <w:color w:val="000000"/>
        </w:rPr>
      </w:pPr>
    </w:p>
    <w:p w14:paraId="0C022411" w14:textId="77777777" w:rsidR="00B90A59" w:rsidRPr="00E6674F" w:rsidRDefault="00B90A59" w:rsidP="00B90A59">
      <w:pPr>
        <w:spacing w:line="312" w:lineRule="auto"/>
        <w:ind w:right="-31" w:firstLine="709"/>
        <w:rPr>
          <w:color w:val="000000"/>
        </w:rPr>
      </w:pPr>
      <w:r w:rsidRPr="00E6674F">
        <w:rPr>
          <w:color w:val="000000"/>
        </w:rPr>
        <w:t xml:space="preserve">Расчёт необходимой валовой выручки на производство тепловой энергии методом индексации тарифов на 2023-2030 </w:t>
      </w:r>
      <w:proofErr w:type="spellStart"/>
      <w:r w:rsidRPr="00E6674F">
        <w:rPr>
          <w:color w:val="000000"/>
        </w:rPr>
        <w:t>гг</w:t>
      </w:r>
      <w:proofErr w:type="spellEnd"/>
      <w:r w:rsidRPr="00E6674F">
        <w:rPr>
          <w:color w:val="000000"/>
        </w:rPr>
        <w:t xml:space="preserve"> представлен в таблице 25.</w:t>
      </w:r>
    </w:p>
    <w:p w14:paraId="492E5AC5" w14:textId="77777777" w:rsidR="00B90A59" w:rsidRPr="00E6674F" w:rsidRDefault="00B90A59" w:rsidP="00B90A59">
      <w:pPr>
        <w:spacing w:line="312" w:lineRule="auto"/>
        <w:ind w:right="-31" w:firstLine="709"/>
        <w:jc w:val="right"/>
        <w:rPr>
          <w:color w:val="000000"/>
        </w:rPr>
      </w:pPr>
      <w:r w:rsidRPr="00E6674F">
        <w:rPr>
          <w:color w:val="000000"/>
        </w:rPr>
        <w:t>Таблица 25</w:t>
      </w:r>
    </w:p>
    <w:p w14:paraId="125D130F" w14:textId="77777777" w:rsidR="00B90A59" w:rsidRPr="00E6674F" w:rsidRDefault="00B90A59" w:rsidP="00B90A59">
      <w:pPr>
        <w:spacing w:line="312" w:lineRule="auto"/>
        <w:ind w:right="-31"/>
        <w:jc w:val="center"/>
        <w:rPr>
          <w:color w:val="000000"/>
        </w:rPr>
      </w:pPr>
      <w:r w:rsidRPr="00E6674F">
        <w:rPr>
          <w:color w:val="000000"/>
        </w:rPr>
        <w:t>Расчёт необходимой валовой выручки на производство тепловой энергии на 2022-2030 гг.</w:t>
      </w:r>
    </w:p>
    <w:tbl>
      <w:tblPr>
        <w:tblW w:w="9855" w:type="dxa"/>
        <w:tblInd w:w="118" w:type="dxa"/>
        <w:tblLayout w:type="fixed"/>
        <w:tblLook w:val="04A0" w:firstRow="1" w:lastRow="0" w:firstColumn="1" w:lastColumn="0" w:noHBand="0" w:noVBand="1"/>
      </w:tblPr>
      <w:tblGrid>
        <w:gridCol w:w="511"/>
        <w:gridCol w:w="2769"/>
        <w:gridCol w:w="857"/>
        <w:gridCol w:w="715"/>
        <w:gridCol w:w="714"/>
        <w:gridCol w:w="715"/>
        <w:gridCol w:w="715"/>
        <w:gridCol w:w="715"/>
        <w:gridCol w:w="714"/>
        <w:gridCol w:w="715"/>
        <w:gridCol w:w="715"/>
      </w:tblGrid>
      <w:tr w:rsidR="00B90A59" w:rsidRPr="00E6674F" w14:paraId="6009F9FC" w14:textId="77777777" w:rsidTr="007E6DA6">
        <w:trPr>
          <w:trHeight w:val="604"/>
          <w:tblHeader/>
        </w:trPr>
        <w:tc>
          <w:tcPr>
            <w:tcW w:w="51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7B0D19C" w14:textId="77777777" w:rsidR="00B90A59" w:rsidRPr="00E6674F" w:rsidRDefault="00B90A59" w:rsidP="007E6DA6">
            <w:pPr>
              <w:ind w:right="-31"/>
              <w:jc w:val="center"/>
              <w:rPr>
                <w:color w:val="000000"/>
                <w:sz w:val="18"/>
                <w:szCs w:val="18"/>
              </w:rPr>
            </w:pPr>
            <w:r w:rsidRPr="00E6674F">
              <w:rPr>
                <w:color w:val="000000"/>
                <w:sz w:val="18"/>
                <w:szCs w:val="18"/>
              </w:rPr>
              <w:t>№ п/п</w:t>
            </w:r>
          </w:p>
        </w:tc>
        <w:tc>
          <w:tcPr>
            <w:tcW w:w="2769" w:type="dxa"/>
            <w:tcBorders>
              <w:top w:val="single" w:sz="8" w:space="0" w:color="auto"/>
              <w:left w:val="nil"/>
              <w:bottom w:val="single" w:sz="4" w:space="0" w:color="auto"/>
              <w:right w:val="single" w:sz="4" w:space="0" w:color="auto"/>
            </w:tcBorders>
            <w:shd w:val="clear" w:color="auto" w:fill="auto"/>
            <w:vAlign w:val="center"/>
            <w:hideMark/>
          </w:tcPr>
          <w:p w14:paraId="7566191F" w14:textId="77777777" w:rsidR="00B90A59" w:rsidRPr="00E6674F" w:rsidRDefault="00B90A59" w:rsidP="007E6DA6">
            <w:pPr>
              <w:ind w:right="-31"/>
              <w:jc w:val="center"/>
              <w:rPr>
                <w:color w:val="000000"/>
                <w:sz w:val="18"/>
                <w:szCs w:val="18"/>
              </w:rPr>
            </w:pPr>
            <w:r w:rsidRPr="00E6674F">
              <w:rPr>
                <w:color w:val="000000"/>
                <w:sz w:val="18"/>
                <w:szCs w:val="18"/>
              </w:rPr>
              <w:t>Показатели</w:t>
            </w:r>
          </w:p>
        </w:tc>
        <w:tc>
          <w:tcPr>
            <w:tcW w:w="857" w:type="dxa"/>
            <w:tcBorders>
              <w:top w:val="single" w:sz="8" w:space="0" w:color="auto"/>
              <w:left w:val="nil"/>
              <w:bottom w:val="single" w:sz="4" w:space="0" w:color="auto"/>
              <w:right w:val="single" w:sz="4" w:space="0" w:color="auto"/>
            </w:tcBorders>
            <w:shd w:val="clear" w:color="auto" w:fill="auto"/>
            <w:vAlign w:val="center"/>
            <w:hideMark/>
          </w:tcPr>
          <w:p w14:paraId="68DEB717" w14:textId="77777777" w:rsidR="00B90A59" w:rsidRPr="00E6674F" w:rsidRDefault="00B90A59" w:rsidP="007E6DA6">
            <w:pPr>
              <w:ind w:left="-115" w:right="-108"/>
              <w:jc w:val="center"/>
              <w:rPr>
                <w:color w:val="000000"/>
                <w:sz w:val="16"/>
                <w:szCs w:val="16"/>
              </w:rPr>
            </w:pPr>
            <w:r w:rsidRPr="00E6674F">
              <w:rPr>
                <w:color w:val="000000"/>
                <w:sz w:val="16"/>
                <w:szCs w:val="16"/>
              </w:rPr>
              <w:t>Ед. измерения</w:t>
            </w:r>
          </w:p>
        </w:tc>
        <w:tc>
          <w:tcPr>
            <w:tcW w:w="71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22DEDF" w14:textId="77777777" w:rsidR="00B90A59" w:rsidRPr="00E6674F" w:rsidRDefault="00B90A59" w:rsidP="007E6DA6">
            <w:pPr>
              <w:ind w:right="-31"/>
              <w:jc w:val="center"/>
              <w:rPr>
                <w:color w:val="000000"/>
                <w:sz w:val="18"/>
                <w:szCs w:val="18"/>
              </w:rPr>
            </w:pPr>
            <w:r w:rsidRPr="00E6674F">
              <w:rPr>
                <w:color w:val="000000"/>
                <w:sz w:val="18"/>
                <w:szCs w:val="18"/>
              </w:rPr>
              <w:t>2023</w:t>
            </w:r>
          </w:p>
        </w:tc>
        <w:tc>
          <w:tcPr>
            <w:tcW w:w="714" w:type="dxa"/>
            <w:tcBorders>
              <w:top w:val="single" w:sz="8" w:space="0" w:color="auto"/>
              <w:left w:val="single" w:sz="4" w:space="0" w:color="auto"/>
              <w:bottom w:val="single" w:sz="4" w:space="0" w:color="auto"/>
              <w:right w:val="single" w:sz="8" w:space="0" w:color="auto"/>
            </w:tcBorders>
            <w:vAlign w:val="center"/>
          </w:tcPr>
          <w:p w14:paraId="2BCCF1F8" w14:textId="77777777" w:rsidR="00B90A59" w:rsidRPr="00E6674F" w:rsidRDefault="00B90A59" w:rsidP="007E6DA6">
            <w:pPr>
              <w:ind w:right="-31"/>
              <w:jc w:val="center"/>
              <w:rPr>
                <w:color w:val="000000"/>
                <w:sz w:val="18"/>
                <w:szCs w:val="18"/>
              </w:rPr>
            </w:pPr>
            <w:r w:rsidRPr="00E6674F">
              <w:rPr>
                <w:color w:val="000000"/>
                <w:sz w:val="18"/>
                <w:szCs w:val="18"/>
              </w:rPr>
              <w:t>2024</w:t>
            </w:r>
          </w:p>
        </w:tc>
        <w:tc>
          <w:tcPr>
            <w:tcW w:w="715" w:type="dxa"/>
            <w:tcBorders>
              <w:top w:val="single" w:sz="8" w:space="0" w:color="auto"/>
              <w:left w:val="single" w:sz="4" w:space="0" w:color="auto"/>
              <w:bottom w:val="single" w:sz="4" w:space="0" w:color="auto"/>
              <w:right w:val="single" w:sz="8" w:space="0" w:color="auto"/>
            </w:tcBorders>
            <w:vAlign w:val="center"/>
          </w:tcPr>
          <w:p w14:paraId="706B9294" w14:textId="77777777" w:rsidR="00B90A59" w:rsidRPr="00E6674F" w:rsidRDefault="00B90A59" w:rsidP="007E6DA6">
            <w:pPr>
              <w:ind w:right="-31"/>
              <w:jc w:val="center"/>
              <w:rPr>
                <w:color w:val="000000"/>
                <w:sz w:val="18"/>
                <w:szCs w:val="18"/>
              </w:rPr>
            </w:pPr>
            <w:r w:rsidRPr="00E6674F">
              <w:rPr>
                <w:color w:val="000000"/>
                <w:sz w:val="18"/>
                <w:szCs w:val="18"/>
              </w:rPr>
              <w:t>2025</w:t>
            </w:r>
          </w:p>
        </w:tc>
        <w:tc>
          <w:tcPr>
            <w:tcW w:w="715" w:type="dxa"/>
            <w:tcBorders>
              <w:top w:val="single" w:sz="8" w:space="0" w:color="auto"/>
              <w:left w:val="single" w:sz="4" w:space="0" w:color="auto"/>
              <w:bottom w:val="single" w:sz="4" w:space="0" w:color="auto"/>
              <w:right w:val="single" w:sz="8" w:space="0" w:color="auto"/>
            </w:tcBorders>
            <w:vAlign w:val="center"/>
          </w:tcPr>
          <w:p w14:paraId="69E32FA6" w14:textId="77777777" w:rsidR="00B90A59" w:rsidRPr="00E6674F" w:rsidRDefault="00B90A59" w:rsidP="007E6DA6">
            <w:pPr>
              <w:ind w:right="-31"/>
              <w:jc w:val="center"/>
              <w:rPr>
                <w:color w:val="000000"/>
                <w:sz w:val="18"/>
                <w:szCs w:val="18"/>
              </w:rPr>
            </w:pPr>
            <w:r w:rsidRPr="00E6674F">
              <w:rPr>
                <w:color w:val="000000"/>
                <w:sz w:val="18"/>
                <w:szCs w:val="18"/>
              </w:rPr>
              <w:t>2026</w:t>
            </w:r>
          </w:p>
        </w:tc>
        <w:tc>
          <w:tcPr>
            <w:tcW w:w="715" w:type="dxa"/>
            <w:tcBorders>
              <w:top w:val="single" w:sz="8" w:space="0" w:color="auto"/>
              <w:left w:val="single" w:sz="4" w:space="0" w:color="auto"/>
              <w:bottom w:val="single" w:sz="4" w:space="0" w:color="auto"/>
              <w:right w:val="single" w:sz="8" w:space="0" w:color="auto"/>
            </w:tcBorders>
            <w:vAlign w:val="center"/>
          </w:tcPr>
          <w:p w14:paraId="4BA7E51F" w14:textId="77777777" w:rsidR="00B90A59" w:rsidRPr="00E6674F" w:rsidRDefault="00B90A59" w:rsidP="007E6DA6">
            <w:pPr>
              <w:ind w:right="-31"/>
              <w:jc w:val="center"/>
              <w:rPr>
                <w:color w:val="000000"/>
                <w:sz w:val="18"/>
                <w:szCs w:val="18"/>
              </w:rPr>
            </w:pPr>
            <w:r w:rsidRPr="00E6674F">
              <w:rPr>
                <w:color w:val="000000"/>
                <w:sz w:val="18"/>
                <w:szCs w:val="18"/>
              </w:rPr>
              <w:t>2027</w:t>
            </w:r>
          </w:p>
        </w:tc>
        <w:tc>
          <w:tcPr>
            <w:tcW w:w="714" w:type="dxa"/>
            <w:tcBorders>
              <w:top w:val="single" w:sz="8" w:space="0" w:color="auto"/>
              <w:left w:val="single" w:sz="4" w:space="0" w:color="auto"/>
              <w:bottom w:val="single" w:sz="4" w:space="0" w:color="auto"/>
              <w:right w:val="single" w:sz="8" w:space="0" w:color="auto"/>
            </w:tcBorders>
            <w:vAlign w:val="center"/>
          </w:tcPr>
          <w:p w14:paraId="030DACBC" w14:textId="77777777" w:rsidR="00B90A59" w:rsidRPr="00E6674F" w:rsidRDefault="00B90A59" w:rsidP="007E6DA6">
            <w:pPr>
              <w:ind w:right="-31"/>
              <w:jc w:val="center"/>
              <w:rPr>
                <w:color w:val="000000"/>
                <w:sz w:val="18"/>
                <w:szCs w:val="18"/>
              </w:rPr>
            </w:pPr>
            <w:r w:rsidRPr="00E6674F">
              <w:rPr>
                <w:color w:val="000000"/>
                <w:sz w:val="18"/>
                <w:szCs w:val="18"/>
              </w:rPr>
              <w:t>2028</w:t>
            </w:r>
          </w:p>
        </w:tc>
        <w:tc>
          <w:tcPr>
            <w:tcW w:w="715" w:type="dxa"/>
            <w:tcBorders>
              <w:top w:val="single" w:sz="8" w:space="0" w:color="auto"/>
              <w:left w:val="single" w:sz="4" w:space="0" w:color="auto"/>
              <w:bottom w:val="single" w:sz="4" w:space="0" w:color="auto"/>
              <w:right w:val="single" w:sz="8" w:space="0" w:color="auto"/>
            </w:tcBorders>
            <w:vAlign w:val="center"/>
          </w:tcPr>
          <w:p w14:paraId="3EA84CF0" w14:textId="77777777" w:rsidR="00B90A59" w:rsidRPr="00E6674F" w:rsidRDefault="00B90A59" w:rsidP="007E6DA6">
            <w:pPr>
              <w:ind w:right="-31"/>
              <w:jc w:val="center"/>
              <w:rPr>
                <w:color w:val="000000"/>
                <w:sz w:val="18"/>
                <w:szCs w:val="18"/>
              </w:rPr>
            </w:pPr>
            <w:r w:rsidRPr="00E6674F">
              <w:rPr>
                <w:color w:val="000000"/>
                <w:sz w:val="18"/>
                <w:szCs w:val="18"/>
              </w:rPr>
              <w:t>2029</w:t>
            </w:r>
          </w:p>
        </w:tc>
        <w:tc>
          <w:tcPr>
            <w:tcW w:w="715" w:type="dxa"/>
            <w:tcBorders>
              <w:top w:val="single" w:sz="8" w:space="0" w:color="auto"/>
              <w:left w:val="single" w:sz="4" w:space="0" w:color="auto"/>
              <w:bottom w:val="single" w:sz="4" w:space="0" w:color="auto"/>
              <w:right w:val="single" w:sz="8" w:space="0" w:color="auto"/>
            </w:tcBorders>
            <w:vAlign w:val="center"/>
          </w:tcPr>
          <w:p w14:paraId="599C6636" w14:textId="77777777" w:rsidR="00B90A59" w:rsidRPr="00E6674F" w:rsidRDefault="00B90A59" w:rsidP="007E6DA6">
            <w:pPr>
              <w:ind w:right="-31"/>
              <w:jc w:val="center"/>
              <w:rPr>
                <w:color w:val="000000"/>
                <w:sz w:val="18"/>
                <w:szCs w:val="18"/>
              </w:rPr>
            </w:pPr>
            <w:r w:rsidRPr="00E6674F">
              <w:rPr>
                <w:color w:val="000000"/>
                <w:sz w:val="18"/>
                <w:szCs w:val="18"/>
              </w:rPr>
              <w:t>2030</w:t>
            </w:r>
          </w:p>
        </w:tc>
      </w:tr>
      <w:tr w:rsidR="00B90A59" w:rsidRPr="00E6674F" w14:paraId="1E21E853" w14:textId="77777777" w:rsidTr="007E6DA6">
        <w:trPr>
          <w:trHeight w:val="245"/>
          <w:tblHeader/>
        </w:trPr>
        <w:tc>
          <w:tcPr>
            <w:tcW w:w="511" w:type="dxa"/>
            <w:tcBorders>
              <w:top w:val="nil"/>
              <w:left w:val="single" w:sz="8" w:space="0" w:color="auto"/>
              <w:bottom w:val="single" w:sz="8" w:space="0" w:color="auto"/>
              <w:right w:val="single" w:sz="4" w:space="0" w:color="auto"/>
            </w:tcBorders>
            <w:shd w:val="clear" w:color="auto" w:fill="auto"/>
            <w:vAlign w:val="bottom"/>
            <w:hideMark/>
          </w:tcPr>
          <w:p w14:paraId="79C8269D"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2769" w:type="dxa"/>
            <w:tcBorders>
              <w:top w:val="nil"/>
              <w:left w:val="nil"/>
              <w:bottom w:val="single" w:sz="8" w:space="0" w:color="auto"/>
              <w:right w:val="single" w:sz="4" w:space="0" w:color="auto"/>
            </w:tcBorders>
            <w:shd w:val="clear" w:color="auto" w:fill="auto"/>
            <w:vAlign w:val="bottom"/>
            <w:hideMark/>
          </w:tcPr>
          <w:p w14:paraId="0E7E4EB9"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857" w:type="dxa"/>
            <w:tcBorders>
              <w:top w:val="nil"/>
              <w:left w:val="nil"/>
              <w:bottom w:val="single" w:sz="8" w:space="0" w:color="auto"/>
              <w:right w:val="single" w:sz="4" w:space="0" w:color="auto"/>
            </w:tcBorders>
            <w:shd w:val="clear" w:color="auto" w:fill="auto"/>
            <w:vAlign w:val="bottom"/>
            <w:hideMark/>
          </w:tcPr>
          <w:p w14:paraId="1E9EC216" w14:textId="77777777" w:rsidR="00B90A59" w:rsidRPr="00E6674F" w:rsidRDefault="00B90A59" w:rsidP="007E6DA6">
            <w:pPr>
              <w:ind w:left="-115" w:right="-108"/>
              <w:jc w:val="center"/>
              <w:rPr>
                <w:color w:val="000000"/>
                <w:sz w:val="18"/>
                <w:szCs w:val="18"/>
              </w:rPr>
            </w:pPr>
            <w:r w:rsidRPr="00E6674F">
              <w:rPr>
                <w:color w:val="000000"/>
                <w:sz w:val="18"/>
                <w:szCs w:val="18"/>
              </w:rPr>
              <w:t>3</w:t>
            </w:r>
          </w:p>
        </w:tc>
        <w:tc>
          <w:tcPr>
            <w:tcW w:w="715" w:type="dxa"/>
            <w:tcBorders>
              <w:top w:val="nil"/>
              <w:left w:val="nil"/>
              <w:bottom w:val="single" w:sz="8" w:space="0" w:color="auto"/>
              <w:right w:val="single" w:sz="8" w:space="0" w:color="auto"/>
            </w:tcBorders>
            <w:shd w:val="clear" w:color="auto" w:fill="auto"/>
            <w:vAlign w:val="bottom"/>
            <w:hideMark/>
          </w:tcPr>
          <w:p w14:paraId="4B888648"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714" w:type="dxa"/>
            <w:tcBorders>
              <w:top w:val="nil"/>
              <w:left w:val="single" w:sz="4" w:space="0" w:color="auto"/>
              <w:bottom w:val="single" w:sz="8" w:space="0" w:color="auto"/>
              <w:right w:val="single" w:sz="8" w:space="0" w:color="auto"/>
            </w:tcBorders>
            <w:shd w:val="clear" w:color="auto" w:fill="auto"/>
            <w:vAlign w:val="bottom"/>
          </w:tcPr>
          <w:p w14:paraId="4F944C26"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715" w:type="dxa"/>
            <w:tcBorders>
              <w:top w:val="nil"/>
              <w:left w:val="single" w:sz="4" w:space="0" w:color="auto"/>
              <w:bottom w:val="single" w:sz="8" w:space="0" w:color="auto"/>
              <w:right w:val="single" w:sz="8" w:space="0" w:color="auto"/>
            </w:tcBorders>
            <w:shd w:val="clear" w:color="auto" w:fill="auto"/>
            <w:vAlign w:val="bottom"/>
          </w:tcPr>
          <w:p w14:paraId="073A3F66" w14:textId="77777777" w:rsidR="00B90A59" w:rsidRPr="00E6674F" w:rsidRDefault="00B90A59" w:rsidP="007E6DA6">
            <w:pPr>
              <w:ind w:right="-31"/>
              <w:jc w:val="center"/>
              <w:rPr>
                <w:color w:val="000000"/>
                <w:sz w:val="18"/>
                <w:szCs w:val="18"/>
              </w:rPr>
            </w:pPr>
            <w:r w:rsidRPr="00E6674F">
              <w:rPr>
                <w:color w:val="000000"/>
                <w:sz w:val="18"/>
                <w:szCs w:val="18"/>
              </w:rPr>
              <w:t>6</w:t>
            </w:r>
          </w:p>
        </w:tc>
        <w:tc>
          <w:tcPr>
            <w:tcW w:w="715" w:type="dxa"/>
            <w:tcBorders>
              <w:top w:val="nil"/>
              <w:left w:val="single" w:sz="4" w:space="0" w:color="auto"/>
              <w:bottom w:val="single" w:sz="8" w:space="0" w:color="auto"/>
              <w:right w:val="single" w:sz="8" w:space="0" w:color="auto"/>
            </w:tcBorders>
            <w:shd w:val="clear" w:color="auto" w:fill="auto"/>
            <w:vAlign w:val="bottom"/>
          </w:tcPr>
          <w:p w14:paraId="609EED9E" w14:textId="77777777" w:rsidR="00B90A59" w:rsidRPr="00E6674F" w:rsidRDefault="00B90A59" w:rsidP="007E6DA6">
            <w:pPr>
              <w:ind w:right="-31"/>
              <w:jc w:val="center"/>
              <w:rPr>
                <w:color w:val="000000"/>
                <w:sz w:val="18"/>
                <w:szCs w:val="18"/>
              </w:rPr>
            </w:pPr>
            <w:r w:rsidRPr="00E6674F">
              <w:rPr>
                <w:color w:val="000000"/>
                <w:sz w:val="18"/>
                <w:szCs w:val="18"/>
              </w:rPr>
              <w:t>7</w:t>
            </w:r>
          </w:p>
        </w:tc>
        <w:tc>
          <w:tcPr>
            <w:tcW w:w="715" w:type="dxa"/>
            <w:tcBorders>
              <w:top w:val="nil"/>
              <w:left w:val="single" w:sz="4" w:space="0" w:color="auto"/>
              <w:bottom w:val="single" w:sz="8" w:space="0" w:color="auto"/>
              <w:right w:val="single" w:sz="8" w:space="0" w:color="auto"/>
            </w:tcBorders>
            <w:shd w:val="clear" w:color="auto" w:fill="auto"/>
            <w:vAlign w:val="bottom"/>
          </w:tcPr>
          <w:p w14:paraId="4C0E9DC4" w14:textId="77777777" w:rsidR="00B90A59" w:rsidRPr="00E6674F" w:rsidRDefault="00B90A59" w:rsidP="007E6DA6">
            <w:pPr>
              <w:ind w:right="-31"/>
              <w:jc w:val="center"/>
              <w:rPr>
                <w:color w:val="000000"/>
                <w:sz w:val="18"/>
                <w:szCs w:val="18"/>
              </w:rPr>
            </w:pPr>
            <w:r w:rsidRPr="00E6674F">
              <w:rPr>
                <w:color w:val="000000"/>
                <w:sz w:val="18"/>
                <w:szCs w:val="18"/>
              </w:rPr>
              <w:t>8</w:t>
            </w:r>
          </w:p>
        </w:tc>
        <w:tc>
          <w:tcPr>
            <w:tcW w:w="714" w:type="dxa"/>
            <w:tcBorders>
              <w:top w:val="nil"/>
              <w:left w:val="single" w:sz="4" w:space="0" w:color="auto"/>
              <w:bottom w:val="single" w:sz="8" w:space="0" w:color="auto"/>
              <w:right w:val="single" w:sz="8" w:space="0" w:color="auto"/>
            </w:tcBorders>
            <w:vAlign w:val="bottom"/>
          </w:tcPr>
          <w:p w14:paraId="67C73A19" w14:textId="77777777" w:rsidR="00B90A59" w:rsidRPr="00E6674F" w:rsidRDefault="00B90A59" w:rsidP="007E6DA6">
            <w:pPr>
              <w:ind w:right="-31"/>
              <w:jc w:val="center"/>
              <w:rPr>
                <w:color w:val="000000"/>
                <w:sz w:val="18"/>
                <w:szCs w:val="18"/>
              </w:rPr>
            </w:pPr>
            <w:r w:rsidRPr="00E6674F">
              <w:rPr>
                <w:color w:val="000000"/>
                <w:sz w:val="18"/>
                <w:szCs w:val="18"/>
              </w:rPr>
              <w:t>9</w:t>
            </w:r>
          </w:p>
        </w:tc>
        <w:tc>
          <w:tcPr>
            <w:tcW w:w="715" w:type="dxa"/>
            <w:tcBorders>
              <w:top w:val="nil"/>
              <w:left w:val="single" w:sz="4" w:space="0" w:color="auto"/>
              <w:bottom w:val="single" w:sz="8" w:space="0" w:color="auto"/>
              <w:right w:val="single" w:sz="8" w:space="0" w:color="auto"/>
            </w:tcBorders>
            <w:vAlign w:val="bottom"/>
          </w:tcPr>
          <w:p w14:paraId="610CBF60" w14:textId="77777777" w:rsidR="00B90A59" w:rsidRPr="00E6674F" w:rsidRDefault="00B90A59" w:rsidP="007E6DA6">
            <w:pPr>
              <w:ind w:right="-31"/>
              <w:jc w:val="center"/>
              <w:rPr>
                <w:color w:val="000000"/>
                <w:sz w:val="18"/>
                <w:szCs w:val="18"/>
              </w:rPr>
            </w:pPr>
            <w:r w:rsidRPr="00E6674F">
              <w:rPr>
                <w:color w:val="000000"/>
                <w:sz w:val="18"/>
                <w:szCs w:val="18"/>
              </w:rPr>
              <w:t>10</w:t>
            </w:r>
          </w:p>
        </w:tc>
        <w:tc>
          <w:tcPr>
            <w:tcW w:w="715" w:type="dxa"/>
            <w:tcBorders>
              <w:top w:val="nil"/>
              <w:left w:val="single" w:sz="4" w:space="0" w:color="auto"/>
              <w:bottom w:val="single" w:sz="8" w:space="0" w:color="auto"/>
              <w:right w:val="single" w:sz="8" w:space="0" w:color="auto"/>
            </w:tcBorders>
            <w:vAlign w:val="bottom"/>
          </w:tcPr>
          <w:p w14:paraId="4116AE1A" w14:textId="77777777" w:rsidR="00B90A59" w:rsidRPr="00E6674F" w:rsidRDefault="00B90A59" w:rsidP="007E6DA6">
            <w:pPr>
              <w:ind w:right="-31"/>
              <w:jc w:val="center"/>
              <w:rPr>
                <w:color w:val="000000"/>
                <w:sz w:val="18"/>
                <w:szCs w:val="18"/>
              </w:rPr>
            </w:pPr>
            <w:r w:rsidRPr="00E6674F">
              <w:rPr>
                <w:color w:val="000000"/>
                <w:sz w:val="18"/>
                <w:szCs w:val="18"/>
              </w:rPr>
              <w:t>11</w:t>
            </w:r>
          </w:p>
        </w:tc>
      </w:tr>
      <w:tr w:rsidR="00B90A59" w:rsidRPr="00E6674F" w14:paraId="47E60FA2" w14:textId="77777777" w:rsidTr="007E6DA6">
        <w:trPr>
          <w:trHeight w:val="377"/>
        </w:trPr>
        <w:tc>
          <w:tcPr>
            <w:tcW w:w="511" w:type="dxa"/>
            <w:tcBorders>
              <w:top w:val="nil"/>
              <w:left w:val="single" w:sz="8" w:space="0" w:color="auto"/>
              <w:bottom w:val="single" w:sz="4" w:space="0" w:color="auto"/>
              <w:right w:val="single" w:sz="4" w:space="0" w:color="auto"/>
            </w:tcBorders>
            <w:shd w:val="clear" w:color="auto" w:fill="auto"/>
            <w:vAlign w:val="center"/>
            <w:hideMark/>
          </w:tcPr>
          <w:p w14:paraId="15DA7991" w14:textId="77777777" w:rsidR="00B90A59" w:rsidRPr="00E6674F" w:rsidRDefault="00B90A59" w:rsidP="007E6DA6">
            <w:pPr>
              <w:ind w:right="-31"/>
              <w:jc w:val="center"/>
              <w:rPr>
                <w:color w:val="000000"/>
                <w:sz w:val="18"/>
                <w:szCs w:val="18"/>
              </w:rPr>
            </w:pPr>
            <w:r w:rsidRPr="00E6674F">
              <w:rPr>
                <w:color w:val="000000"/>
                <w:sz w:val="18"/>
                <w:szCs w:val="18"/>
              </w:rPr>
              <w:t>1</w:t>
            </w:r>
          </w:p>
        </w:tc>
        <w:tc>
          <w:tcPr>
            <w:tcW w:w="2769" w:type="dxa"/>
            <w:tcBorders>
              <w:top w:val="nil"/>
              <w:left w:val="nil"/>
              <w:bottom w:val="single" w:sz="4" w:space="0" w:color="auto"/>
              <w:right w:val="single" w:sz="4" w:space="0" w:color="auto"/>
            </w:tcBorders>
            <w:shd w:val="clear" w:color="auto" w:fill="auto"/>
            <w:vAlign w:val="center"/>
            <w:hideMark/>
          </w:tcPr>
          <w:p w14:paraId="7976791A" w14:textId="77777777" w:rsidR="00B90A59" w:rsidRPr="00E6674F" w:rsidRDefault="00B90A59" w:rsidP="007E6DA6">
            <w:pPr>
              <w:ind w:right="-31"/>
              <w:rPr>
                <w:color w:val="000000"/>
                <w:sz w:val="18"/>
                <w:szCs w:val="18"/>
              </w:rPr>
            </w:pPr>
            <w:r w:rsidRPr="00E6674F">
              <w:rPr>
                <w:color w:val="000000"/>
                <w:sz w:val="18"/>
                <w:szCs w:val="18"/>
              </w:rPr>
              <w:t>Операционные (подконтрольные) расходы</w:t>
            </w:r>
          </w:p>
        </w:tc>
        <w:tc>
          <w:tcPr>
            <w:tcW w:w="857" w:type="dxa"/>
            <w:tcBorders>
              <w:top w:val="nil"/>
              <w:left w:val="nil"/>
              <w:bottom w:val="single" w:sz="4" w:space="0" w:color="auto"/>
              <w:right w:val="single" w:sz="4" w:space="0" w:color="auto"/>
            </w:tcBorders>
            <w:shd w:val="clear" w:color="auto" w:fill="auto"/>
            <w:vAlign w:val="center"/>
            <w:hideMark/>
          </w:tcPr>
          <w:p w14:paraId="5110DAF2" w14:textId="77777777" w:rsidR="00B90A59" w:rsidRPr="00E6674F" w:rsidRDefault="00B90A59" w:rsidP="007E6DA6">
            <w:pPr>
              <w:ind w:left="-96" w:right="-161"/>
              <w:jc w:val="center"/>
              <w:rPr>
                <w:color w:val="000000"/>
                <w:sz w:val="16"/>
                <w:szCs w:val="16"/>
              </w:rPr>
            </w:pPr>
            <w:r w:rsidRPr="00E6674F">
              <w:rPr>
                <w:color w:val="000000"/>
                <w:sz w:val="16"/>
                <w:szCs w:val="16"/>
              </w:rPr>
              <w:t>тыс. руб. </w:t>
            </w:r>
          </w:p>
        </w:tc>
        <w:tc>
          <w:tcPr>
            <w:tcW w:w="715" w:type="dxa"/>
            <w:tcBorders>
              <w:top w:val="single" w:sz="4" w:space="0" w:color="auto"/>
              <w:left w:val="nil"/>
              <w:bottom w:val="single" w:sz="4" w:space="0" w:color="auto"/>
              <w:right w:val="single" w:sz="4" w:space="0" w:color="auto"/>
            </w:tcBorders>
            <w:shd w:val="clear" w:color="auto" w:fill="auto"/>
            <w:vAlign w:val="center"/>
          </w:tcPr>
          <w:p w14:paraId="0EAC638A" w14:textId="77777777" w:rsidR="00B90A59" w:rsidRPr="00E6674F" w:rsidRDefault="00B90A59" w:rsidP="007E6DA6">
            <w:pPr>
              <w:ind w:left="-55" w:right="-53"/>
              <w:jc w:val="center"/>
              <w:rPr>
                <w:color w:val="000000"/>
                <w:sz w:val="18"/>
                <w:szCs w:val="18"/>
              </w:rPr>
            </w:pPr>
            <w:r w:rsidRPr="00E6674F">
              <w:rPr>
                <w:color w:val="000000"/>
                <w:sz w:val="18"/>
                <w:szCs w:val="18"/>
              </w:rPr>
              <w:t>171 329</w:t>
            </w:r>
          </w:p>
        </w:tc>
        <w:tc>
          <w:tcPr>
            <w:tcW w:w="714" w:type="dxa"/>
            <w:tcBorders>
              <w:top w:val="single" w:sz="4" w:space="0" w:color="auto"/>
              <w:left w:val="nil"/>
              <w:bottom w:val="single" w:sz="4" w:space="0" w:color="auto"/>
              <w:right w:val="single" w:sz="4" w:space="0" w:color="auto"/>
            </w:tcBorders>
            <w:shd w:val="clear" w:color="auto" w:fill="auto"/>
            <w:vAlign w:val="center"/>
          </w:tcPr>
          <w:p w14:paraId="06734EA6" w14:textId="77777777" w:rsidR="00B90A59" w:rsidRPr="00E6674F" w:rsidRDefault="00B90A59" w:rsidP="007E6DA6">
            <w:pPr>
              <w:ind w:left="-55" w:right="-53"/>
              <w:jc w:val="center"/>
              <w:rPr>
                <w:color w:val="000000"/>
                <w:sz w:val="18"/>
                <w:szCs w:val="18"/>
              </w:rPr>
            </w:pPr>
            <w:r w:rsidRPr="00E6674F">
              <w:rPr>
                <w:color w:val="000000"/>
                <w:sz w:val="18"/>
                <w:szCs w:val="18"/>
              </w:rPr>
              <w:t>176 400</w:t>
            </w:r>
          </w:p>
        </w:tc>
        <w:tc>
          <w:tcPr>
            <w:tcW w:w="715" w:type="dxa"/>
            <w:tcBorders>
              <w:top w:val="single" w:sz="4" w:space="0" w:color="auto"/>
              <w:left w:val="nil"/>
              <w:bottom w:val="single" w:sz="4" w:space="0" w:color="auto"/>
              <w:right w:val="single" w:sz="4" w:space="0" w:color="auto"/>
            </w:tcBorders>
            <w:shd w:val="clear" w:color="auto" w:fill="auto"/>
            <w:vAlign w:val="center"/>
          </w:tcPr>
          <w:p w14:paraId="109CDB8C" w14:textId="77777777" w:rsidR="00B90A59" w:rsidRPr="00E6674F" w:rsidRDefault="00B90A59" w:rsidP="007E6DA6">
            <w:pPr>
              <w:ind w:left="-55" w:right="-53"/>
              <w:jc w:val="center"/>
              <w:rPr>
                <w:color w:val="000000"/>
                <w:sz w:val="18"/>
                <w:szCs w:val="18"/>
              </w:rPr>
            </w:pPr>
            <w:r w:rsidRPr="00E6674F">
              <w:rPr>
                <w:color w:val="000000"/>
                <w:sz w:val="18"/>
                <w:szCs w:val="18"/>
              </w:rPr>
              <w:t>181 621</w:t>
            </w:r>
          </w:p>
        </w:tc>
        <w:tc>
          <w:tcPr>
            <w:tcW w:w="715" w:type="dxa"/>
            <w:tcBorders>
              <w:top w:val="single" w:sz="4" w:space="0" w:color="auto"/>
              <w:left w:val="nil"/>
              <w:bottom w:val="single" w:sz="4" w:space="0" w:color="auto"/>
              <w:right w:val="single" w:sz="4" w:space="0" w:color="auto"/>
            </w:tcBorders>
            <w:shd w:val="clear" w:color="auto" w:fill="auto"/>
            <w:vAlign w:val="center"/>
          </w:tcPr>
          <w:p w14:paraId="6C9F47E6" w14:textId="77777777" w:rsidR="00B90A59" w:rsidRPr="00E6674F" w:rsidRDefault="00B90A59" w:rsidP="007E6DA6">
            <w:pPr>
              <w:ind w:left="-55" w:right="-53"/>
              <w:jc w:val="center"/>
              <w:rPr>
                <w:color w:val="000000"/>
                <w:sz w:val="18"/>
                <w:szCs w:val="18"/>
              </w:rPr>
            </w:pPr>
            <w:r w:rsidRPr="00E6674F">
              <w:rPr>
                <w:color w:val="000000"/>
                <w:sz w:val="18"/>
                <w:szCs w:val="18"/>
              </w:rPr>
              <w:t>186 997</w:t>
            </w:r>
          </w:p>
        </w:tc>
        <w:tc>
          <w:tcPr>
            <w:tcW w:w="715" w:type="dxa"/>
            <w:tcBorders>
              <w:top w:val="single" w:sz="4" w:space="0" w:color="auto"/>
              <w:left w:val="nil"/>
              <w:bottom w:val="single" w:sz="4" w:space="0" w:color="auto"/>
              <w:right w:val="single" w:sz="4" w:space="0" w:color="auto"/>
            </w:tcBorders>
            <w:shd w:val="clear" w:color="auto" w:fill="auto"/>
            <w:vAlign w:val="center"/>
          </w:tcPr>
          <w:p w14:paraId="35962BAE" w14:textId="77777777" w:rsidR="00B90A59" w:rsidRPr="00E6674F" w:rsidRDefault="00B90A59" w:rsidP="007E6DA6">
            <w:pPr>
              <w:ind w:left="-55" w:right="-53"/>
              <w:jc w:val="center"/>
              <w:rPr>
                <w:color w:val="000000"/>
                <w:sz w:val="18"/>
                <w:szCs w:val="18"/>
              </w:rPr>
            </w:pPr>
            <w:r w:rsidRPr="00E6674F">
              <w:rPr>
                <w:color w:val="000000"/>
                <w:sz w:val="18"/>
                <w:szCs w:val="18"/>
              </w:rPr>
              <w:t>192 532</w:t>
            </w:r>
          </w:p>
        </w:tc>
        <w:tc>
          <w:tcPr>
            <w:tcW w:w="714" w:type="dxa"/>
            <w:tcBorders>
              <w:top w:val="single" w:sz="4" w:space="0" w:color="auto"/>
              <w:left w:val="nil"/>
              <w:bottom w:val="single" w:sz="4" w:space="0" w:color="auto"/>
              <w:right w:val="single" w:sz="4" w:space="0" w:color="auto"/>
            </w:tcBorders>
            <w:shd w:val="clear" w:color="auto" w:fill="auto"/>
            <w:vAlign w:val="center"/>
          </w:tcPr>
          <w:p w14:paraId="5D16860E" w14:textId="77777777" w:rsidR="00B90A59" w:rsidRPr="00E6674F" w:rsidRDefault="00B90A59" w:rsidP="007E6DA6">
            <w:pPr>
              <w:ind w:left="-55" w:right="-53"/>
              <w:jc w:val="center"/>
              <w:rPr>
                <w:color w:val="000000"/>
                <w:sz w:val="18"/>
                <w:szCs w:val="18"/>
              </w:rPr>
            </w:pPr>
            <w:r w:rsidRPr="00E6674F">
              <w:rPr>
                <w:color w:val="000000"/>
                <w:sz w:val="18"/>
                <w:szCs w:val="18"/>
              </w:rPr>
              <w:t>198 231</w:t>
            </w:r>
          </w:p>
        </w:tc>
        <w:tc>
          <w:tcPr>
            <w:tcW w:w="715" w:type="dxa"/>
            <w:tcBorders>
              <w:top w:val="single" w:sz="4" w:space="0" w:color="auto"/>
              <w:left w:val="nil"/>
              <w:bottom w:val="single" w:sz="4" w:space="0" w:color="auto"/>
              <w:right w:val="single" w:sz="4" w:space="0" w:color="auto"/>
            </w:tcBorders>
            <w:shd w:val="clear" w:color="auto" w:fill="auto"/>
            <w:vAlign w:val="center"/>
          </w:tcPr>
          <w:p w14:paraId="4421AABE" w14:textId="77777777" w:rsidR="00B90A59" w:rsidRPr="00E6674F" w:rsidRDefault="00B90A59" w:rsidP="007E6DA6">
            <w:pPr>
              <w:ind w:left="-55" w:right="-53"/>
              <w:jc w:val="center"/>
              <w:rPr>
                <w:color w:val="000000"/>
                <w:sz w:val="18"/>
                <w:szCs w:val="18"/>
              </w:rPr>
            </w:pPr>
            <w:r w:rsidRPr="00E6674F">
              <w:rPr>
                <w:color w:val="000000"/>
                <w:sz w:val="18"/>
                <w:szCs w:val="18"/>
              </w:rPr>
              <w:t>204 099</w:t>
            </w:r>
          </w:p>
        </w:tc>
        <w:tc>
          <w:tcPr>
            <w:tcW w:w="715" w:type="dxa"/>
            <w:tcBorders>
              <w:top w:val="single" w:sz="4" w:space="0" w:color="auto"/>
              <w:left w:val="nil"/>
              <w:bottom w:val="single" w:sz="4" w:space="0" w:color="auto"/>
              <w:right w:val="single" w:sz="4" w:space="0" w:color="auto"/>
            </w:tcBorders>
            <w:shd w:val="clear" w:color="auto" w:fill="auto"/>
            <w:vAlign w:val="center"/>
          </w:tcPr>
          <w:p w14:paraId="5AA004D4" w14:textId="77777777" w:rsidR="00B90A59" w:rsidRPr="00E6674F" w:rsidRDefault="00B90A59" w:rsidP="007E6DA6">
            <w:pPr>
              <w:ind w:left="-55" w:right="-53"/>
              <w:jc w:val="center"/>
              <w:rPr>
                <w:color w:val="000000"/>
                <w:sz w:val="18"/>
                <w:szCs w:val="18"/>
              </w:rPr>
            </w:pPr>
            <w:r w:rsidRPr="00E6674F">
              <w:rPr>
                <w:color w:val="000000"/>
                <w:sz w:val="18"/>
                <w:szCs w:val="18"/>
              </w:rPr>
              <w:t>210 140</w:t>
            </w:r>
          </w:p>
        </w:tc>
      </w:tr>
      <w:tr w:rsidR="00B90A59" w:rsidRPr="00E6674F" w14:paraId="2A5154ED" w14:textId="77777777" w:rsidTr="007E6DA6">
        <w:trPr>
          <w:trHeight w:val="43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FF292CA" w14:textId="77777777" w:rsidR="00B90A59" w:rsidRPr="00E6674F" w:rsidRDefault="00B90A59" w:rsidP="007E6DA6">
            <w:pPr>
              <w:ind w:right="-31"/>
              <w:jc w:val="center"/>
              <w:rPr>
                <w:color w:val="000000"/>
                <w:sz w:val="18"/>
                <w:szCs w:val="18"/>
              </w:rPr>
            </w:pPr>
            <w:r w:rsidRPr="00E6674F">
              <w:rPr>
                <w:color w:val="000000"/>
                <w:sz w:val="18"/>
                <w:szCs w:val="18"/>
              </w:rPr>
              <w:t>2</w:t>
            </w:r>
          </w:p>
        </w:tc>
        <w:tc>
          <w:tcPr>
            <w:tcW w:w="2769" w:type="dxa"/>
            <w:tcBorders>
              <w:top w:val="single" w:sz="4" w:space="0" w:color="auto"/>
              <w:left w:val="nil"/>
              <w:bottom w:val="single" w:sz="4" w:space="0" w:color="auto"/>
              <w:right w:val="nil"/>
            </w:tcBorders>
            <w:shd w:val="clear" w:color="auto" w:fill="auto"/>
            <w:vAlign w:val="center"/>
          </w:tcPr>
          <w:p w14:paraId="77F64085" w14:textId="77777777" w:rsidR="00B90A59" w:rsidRPr="00E6674F" w:rsidRDefault="00B90A59" w:rsidP="007E6DA6">
            <w:pPr>
              <w:ind w:right="-31"/>
              <w:rPr>
                <w:color w:val="000000"/>
                <w:sz w:val="18"/>
                <w:szCs w:val="18"/>
              </w:rPr>
            </w:pPr>
            <w:r w:rsidRPr="00E6674F">
              <w:rPr>
                <w:color w:val="000000"/>
                <w:sz w:val="18"/>
                <w:szCs w:val="18"/>
              </w:rPr>
              <w:t>Неподконтрольные расходы</w:t>
            </w:r>
          </w:p>
        </w:tc>
        <w:tc>
          <w:tcPr>
            <w:tcW w:w="857" w:type="dxa"/>
            <w:tcBorders>
              <w:top w:val="single" w:sz="4" w:space="0" w:color="auto"/>
              <w:left w:val="single" w:sz="4" w:space="0" w:color="auto"/>
              <w:bottom w:val="single" w:sz="4" w:space="0" w:color="auto"/>
              <w:right w:val="single" w:sz="4" w:space="0" w:color="auto"/>
            </w:tcBorders>
            <w:shd w:val="clear" w:color="auto" w:fill="auto"/>
            <w:vAlign w:val="center"/>
          </w:tcPr>
          <w:p w14:paraId="3D163929"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189BA3B4" w14:textId="77777777" w:rsidR="00B90A59" w:rsidRPr="00E6674F" w:rsidRDefault="00B90A59" w:rsidP="007E6DA6">
            <w:pPr>
              <w:ind w:left="-55" w:right="-53"/>
              <w:jc w:val="center"/>
              <w:rPr>
                <w:color w:val="000000"/>
                <w:sz w:val="18"/>
                <w:szCs w:val="18"/>
              </w:rPr>
            </w:pPr>
            <w:r w:rsidRPr="00E6674F">
              <w:rPr>
                <w:color w:val="000000"/>
                <w:sz w:val="18"/>
                <w:szCs w:val="18"/>
              </w:rPr>
              <w:t>10 354</w:t>
            </w:r>
          </w:p>
        </w:tc>
        <w:tc>
          <w:tcPr>
            <w:tcW w:w="714" w:type="dxa"/>
            <w:tcBorders>
              <w:top w:val="nil"/>
              <w:left w:val="nil"/>
              <w:bottom w:val="single" w:sz="4" w:space="0" w:color="auto"/>
              <w:right w:val="single" w:sz="4" w:space="0" w:color="auto"/>
            </w:tcBorders>
            <w:shd w:val="clear" w:color="auto" w:fill="auto"/>
            <w:vAlign w:val="center"/>
          </w:tcPr>
          <w:p w14:paraId="25E3E0A5" w14:textId="77777777" w:rsidR="00B90A59" w:rsidRPr="00E6674F" w:rsidRDefault="00B90A59" w:rsidP="007E6DA6">
            <w:pPr>
              <w:ind w:left="-55" w:right="-53"/>
              <w:jc w:val="center"/>
              <w:rPr>
                <w:color w:val="000000"/>
                <w:sz w:val="18"/>
                <w:szCs w:val="18"/>
              </w:rPr>
            </w:pPr>
            <w:r w:rsidRPr="00E6674F">
              <w:rPr>
                <w:color w:val="000000"/>
                <w:sz w:val="18"/>
                <w:szCs w:val="18"/>
              </w:rPr>
              <w:t>12 784</w:t>
            </w:r>
          </w:p>
        </w:tc>
        <w:tc>
          <w:tcPr>
            <w:tcW w:w="715" w:type="dxa"/>
            <w:tcBorders>
              <w:top w:val="nil"/>
              <w:left w:val="nil"/>
              <w:bottom w:val="single" w:sz="4" w:space="0" w:color="auto"/>
              <w:right w:val="single" w:sz="4" w:space="0" w:color="auto"/>
            </w:tcBorders>
            <w:shd w:val="clear" w:color="auto" w:fill="auto"/>
            <w:vAlign w:val="center"/>
          </w:tcPr>
          <w:p w14:paraId="322DF2E2" w14:textId="77777777" w:rsidR="00B90A59" w:rsidRPr="00E6674F" w:rsidRDefault="00B90A59" w:rsidP="007E6DA6">
            <w:pPr>
              <w:ind w:left="-55" w:right="-53"/>
              <w:jc w:val="center"/>
              <w:rPr>
                <w:color w:val="000000"/>
                <w:sz w:val="18"/>
                <w:szCs w:val="18"/>
              </w:rPr>
            </w:pPr>
            <w:r w:rsidRPr="00E6674F">
              <w:rPr>
                <w:color w:val="000000"/>
                <w:sz w:val="18"/>
                <w:szCs w:val="18"/>
              </w:rPr>
              <w:t>18 266</w:t>
            </w:r>
          </w:p>
        </w:tc>
        <w:tc>
          <w:tcPr>
            <w:tcW w:w="715" w:type="dxa"/>
            <w:tcBorders>
              <w:top w:val="nil"/>
              <w:left w:val="nil"/>
              <w:bottom w:val="single" w:sz="4" w:space="0" w:color="auto"/>
              <w:right w:val="single" w:sz="4" w:space="0" w:color="auto"/>
            </w:tcBorders>
            <w:shd w:val="clear" w:color="auto" w:fill="auto"/>
            <w:vAlign w:val="center"/>
          </w:tcPr>
          <w:p w14:paraId="27CB92E2" w14:textId="77777777" w:rsidR="00B90A59" w:rsidRPr="00E6674F" w:rsidRDefault="00B90A59" w:rsidP="007E6DA6">
            <w:pPr>
              <w:ind w:left="-55" w:right="-53"/>
              <w:jc w:val="center"/>
              <w:rPr>
                <w:color w:val="000000"/>
                <w:sz w:val="18"/>
                <w:szCs w:val="18"/>
              </w:rPr>
            </w:pPr>
            <w:r w:rsidRPr="00E6674F">
              <w:rPr>
                <w:color w:val="000000"/>
                <w:sz w:val="18"/>
                <w:szCs w:val="18"/>
              </w:rPr>
              <w:t>24 561</w:t>
            </w:r>
          </w:p>
        </w:tc>
        <w:tc>
          <w:tcPr>
            <w:tcW w:w="715" w:type="dxa"/>
            <w:tcBorders>
              <w:top w:val="nil"/>
              <w:left w:val="nil"/>
              <w:bottom w:val="single" w:sz="4" w:space="0" w:color="auto"/>
              <w:right w:val="single" w:sz="4" w:space="0" w:color="auto"/>
            </w:tcBorders>
            <w:shd w:val="clear" w:color="auto" w:fill="auto"/>
            <w:vAlign w:val="center"/>
          </w:tcPr>
          <w:p w14:paraId="47CEA638" w14:textId="77777777" w:rsidR="00B90A59" w:rsidRPr="00E6674F" w:rsidRDefault="00B90A59" w:rsidP="007E6DA6">
            <w:pPr>
              <w:ind w:left="-55" w:right="-53"/>
              <w:jc w:val="center"/>
              <w:rPr>
                <w:color w:val="000000"/>
                <w:sz w:val="18"/>
                <w:szCs w:val="18"/>
              </w:rPr>
            </w:pPr>
            <w:r w:rsidRPr="00E6674F">
              <w:rPr>
                <w:color w:val="000000"/>
                <w:sz w:val="18"/>
                <w:szCs w:val="18"/>
              </w:rPr>
              <w:t>37 851</w:t>
            </w:r>
          </w:p>
        </w:tc>
        <w:tc>
          <w:tcPr>
            <w:tcW w:w="714" w:type="dxa"/>
            <w:tcBorders>
              <w:top w:val="nil"/>
              <w:left w:val="nil"/>
              <w:bottom w:val="single" w:sz="4" w:space="0" w:color="auto"/>
              <w:right w:val="single" w:sz="4" w:space="0" w:color="auto"/>
            </w:tcBorders>
            <w:shd w:val="clear" w:color="auto" w:fill="auto"/>
            <w:vAlign w:val="center"/>
          </w:tcPr>
          <w:p w14:paraId="5DCB7C12" w14:textId="77777777" w:rsidR="00B90A59" w:rsidRPr="00E6674F" w:rsidRDefault="00B90A59" w:rsidP="007E6DA6">
            <w:pPr>
              <w:ind w:left="-55" w:right="-53"/>
              <w:jc w:val="center"/>
              <w:rPr>
                <w:color w:val="000000"/>
                <w:sz w:val="18"/>
                <w:szCs w:val="18"/>
              </w:rPr>
            </w:pPr>
            <w:r w:rsidRPr="00E6674F">
              <w:rPr>
                <w:color w:val="000000"/>
                <w:sz w:val="18"/>
                <w:szCs w:val="18"/>
              </w:rPr>
              <w:t>67 046</w:t>
            </w:r>
          </w:p>
        </w:tc>
        <w:tc>
          <w:tcPr>
            <w:tcW w:w="715" w:type="dxa"/>
            <w:tcBorders>
              <w:top w:val="nil"/>
              <w:left w:val="nil"/>
              <w:bottom w:val="single" w:sz="4" w:space="0" w:color="auto"/>
              <w:right w:val="single" w:sz="4" w:space="0" w:color="auto"/>
            </w:tcBorders>
            <w:shd w:val="clear" w:color="auto" w:fill="auto"/>
            <w:vAlign w:val="center"/>
          </w:tcPr>
          <w:p w14:paraId="6263B48D" w14:textId="77777777" w:rsidR="00B90A59" w:rsidRPr="00E6674F" w:rsidRDefault="00B90A59" w:rsidP="007E6DA6">
            <w:pPr>
              <w:ind w:left="-55" w:right="-53"/>
              <w:jc w:val="center"/>
              <w:rPr>
                <w:color w:val="000000"/>
                <w:sz w:val="18"/>
                <w:szCs w:val="18"/>
              </w:rPr>
            </w:pPr>
            <w:r w:rsidRPr="00E6674F">
              <w:rPr>
                <w:color w:val="000000"/>
                <w:sz w:val="18"/>
                <w:szCs w:val="18"/>
              </w:rPr>
              <w:t>94 975</w:t>
            </w:r>
          </w:p>
        </w:tc>
        <w:tc>
          <w:tcPr>
            <w:tcW w:w="715" w:type="dxa"/>
            <w:tcBorders>
              <w:top w:val="nil"/>
              <w:left w:val="nil"/>
              <w:bottom w:val="single" w:sz="4" w:space="0" w:color="auto"/>
              <w:right w:val="single" w:sz="4" w:space="0" w:color="auto"/>
            </w:tcBorders>
            <w:shd w:val="clear" w:color="auto" w:fill="auto"/>
            <w:vAlign w:val="center"/>
          </w:tcPr>
          <w:p w14:paraId="26126249" w14:textId="77777777" w:rsidR="00B90A59" w:rsidRPr="00E6674F" w:rsidRDefault="00B90A59" w:rsidP="007E6DA6">
            <w:pPr>
              <w:ind w:left="-55" w:right="-53"/>
              <w:jc w:val="center"/>
              <w:rPr>
                <w:color w:val="000000"/>
                <w:sz w:val="18"/>
                <w:szCs w:val="18"/>
              </w:rPr>
            </w:pPr>
            <w:r w:rsidRPr="00E6674F">
              <w:rPr>
                <w:color w:val="000000"/>
                <w:sz w:val="18"/>
                <w:szCs w:val="18"/>
              </w:rPr>
              <w:t>97 421</w:t>
            </w:r>
          </w:p>
        </w:tc>
      </w:tr>
      <w:tr w:rsidR="00B90A59" w:rsidRPr="00E6674F" w14:paraId="143E41C4" w14:textId="77777777" w:rsidTr="007E6DA6">
        <w:trPr>
          <w:trHeight w:val="429"/>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3C9BD" w14:textId="77777777" w:rsidR="00B90A59" w:rsidRPr="00E6674F" w:rsidRDefault="00B90A59" w:rsidP="007E6DA6">
            <w:pPr>
              <w:ind w:right="-31"/>
              <w:jc w:val="center"/>
              <w:rPr>
                <w:color w:val="000000"/>
                <w:sz w:val="18"/>
                <w:szCs w:val="18"/>
              </w:rPr>
            </w:pPr>
            <w:r w:rsidRPr="00E6674F">
              <w:rPr>
                <w:color w:val="000000"/>
                <w:sz w:val="18"/>
                <w:szCs w:val="18"/>
              </w:rPr>
              <w:t>3</w:t>
            </w:r>
          </w:p>
        </w:tc>
        <w:tc>
          <w:tcPr>
            <w:tcW w:w="2769" w:type="dxa"/>
            <w:tcBorders>
              <w:top w:val="single" w:sz="4" w:space="0" w:color="auto"/>
              <w:left w:val="nil"/>
              <w:bottom w:val="single" w:sz="4" w:space="0" w:color="auto"/>
              <w:right w:val="single" w:sz="4" w:space="0" w:color="auto"/>
            </w:tcBorders>
            <w:shd w:val="clear" w:color="auto" w:fill="auto"/>
            <w:vAlign w:val="center"/>
          </w:tcPr>
          <w:p w14:paraId="16CF0FA2" w14:textId="77777777" w:rsidR="00B90A59" w:rsidRPr="00E6674F" w:rsidRDefault="00B90A59" w:rsidP="007E6DA6">
            <w:pPr>
              <w:ind w:right="-31"/>
              <w:rPr>
                <w:color w:val="000000"/>
                <w:sz w:val="18"/>
                <w:szCs w:val="18"/>
              </w:rPr>
            </w:pPr>
            <w:r w:rsidRPr="00E6674F">
              <w:rPr>
                <w:color w:val="000000"/>
                <w:sz w:val="18"/>
                <w:szCs w:val="18"/>
              </w:rPr>
              <w:t>Расходы на приобретение (производство)энергетических ресурсов</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209787A1"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703AF3CB" w14:textId="77777777" w:rsidR="00B90A59" w:rsidRPr="00E6674F" w:rsidRDefault="00B90A59" w:rsidP="007E6DA6">
            <w:pPr>
              <w:ind w:left="-55" w:right="-53"/>
              <w:jc w:val="center"/>
              <w:rPr>
                <w:color w:val="000000"/>
                <w:sz w:val="18"/>
                <w:szCs w:val="18"/>
              </w:rPr>
            </w:pPr>
            <w:r w:rsidRPr="00E6674F">
              <w:rPr>
                <w:color w:val="000000"/>
                <w:sz w:val="18"/>
                <w:szCs w:val="18"/>
              </w:rPr>
              <w:t>123 097</w:t>
            </w:r>
          </w:p>
        </w:tc>
        <w:tc>
          <w:tcPr>
            <w:tcW w:w="714" w:type="dxa"/>
            <w:tcBorders>
              <w:top w:val="nil"/>
              <w:left w:val="nil"/>
              <w:bottom w:val="single" w:sz="4" w:space="0" w:color="auto"/>
              <w:right w:val="single" w:sz="4" w:space="0" w:color="auto"/>
            </w:tcBorders>
            <w:shd w:val="clear" w:color="auto" w:fill="auto"/>
            <w:vAlign w:val="center"/>
          </w:tcPr>
          <w:p w14:paraId="20A79774" w14:textId="77777777" w:rsidR="00B90A59" w:rsidRPr="00E6674F" w:rsidRDefault="00B90A59" w:rsidP="007E6DA6">
            <w:pPr>
              <w:ind w:left="-55" w:right="-53"/>
              <w:jc w:val="center"/>
              <w:rPr>
                <w:color w:val="000000"/>
                <w:sz w:val="18"/>
                <w:szCs w:val="18"/>
              </w:rPr>
            </w:pPr>
            <w:r w:rsidRPr="00E6674F">
              <w:rPr>
                <w:color w:val="000000"/>
                <w:sz w:val="18"/>
                <w:szCs w:val="18"/>
              </w:rPr>
              <w:t>128 397</w:t>
            </w:r>
          </w:p>
        </w:tc>
        <w:tc>
          <w:tcPr>
            <w:tcW w:w="715" w:type="dxa"/>
            <w:tcBorders>
              <w:top w:val="nil"/>
              <w:left w:val="nil"/>
              <w:bottom w:val="single" w:sz="4" w:space="0" w:color="auto"/>
              <w:right w:val="single" w:sz="4" w:space="0" w:color="auto"/>
            </w:tcBorders>
            <w:shd w:val="clear" w:color="auto" w:fill="auto"/>
            <w:vAlign w:val="center"/>
          </w:tcPr>
          <w:p w14:paraId="5869F569" w14:textId="77777777" w:rsidR="00B90A59" w:rsidRPr="00E6674F" w:rsidRDefault="00B90A59" w:rsidP="007E6DA6">
            <w:pPr>
              <w:ind w:left="-55" w:right="-53"/>
              <w:jc w:val="center"/>
              <w:rPr>
                <w:color w:val="000000"/>
                <w:sz w:val="18"/>
                <w:szCs w:val="18"/>
              </w:rPr>
            </w:pPr>
            <w:r w:rsidRPr="00E6674F">
              <w:rPr>
                <w:color w:val="000000"/>
                <w:sz w:val="18"/>
                <w:szCs w:val="18"/>
              </w:rPr>
              <w:t>133 974</w:t>
            </w:r>
          </w:p>
        </w:tc>
        <w:tc>
          <w:tcPr>
            <w:tcW w:w="715" w:type="dxa"/>
            <w:tcBorders>
              <w:top w:val="nil"/>
              <w:left w:val="nil"/>
              <w:bottom w:val="single" w:sz="4" w:space="0" w:color="auto"/>
              <w:right w:val="single" w:sz="4" w:space="0" w:color="auto"/>
            </w:tcBorders>
            <w:shd w:val="clear" w:color="auto" w:fill="auto"/>
            <w:vAlign w:val="center"/>
          </w:tcPr>
          <w:p w14:paraId="73F8A6CA" w14:textId="77777777" w:rsidR="00B90A59" w:rsidRPr="00E6674F" w:rsidRDefault="00B90A59" w:rsidP="007E6DA6">
            <w:pPr>
              <w:ind w:left="-55" w:right="-53"/>
              <w:jc w:val="center"/>
              <w:rPr>
                <w:color w:val="000000"/>
                <w:sz w:val="18"/>
                <w:szCs w:val="18"/>
              </w:rPr>
            </w:pPr>
            <w:r w:rsidRPr="00E6674F">
              <w:rPr>
                <w:color w:val="000000"/>
                <w:sz w:val="18"/>
                <w:szCs w:val="18"/>
              </w:rPr>
              <w:t>139 895</w:t>
            </w:r>
          </w:p>
        </w:tc>
        <w:tc>
          <w:tcPr>
            <w:tcW w:w="715" w:type="dxa"/>
            <w:tcBorders>
              <w:top w:val="nil"/>
              <w:left w:val="nil"/>
              <w:bottom w:val="single" w:sz="4" w:space="0" w:color="auto"/>
              <w:right w:val="single" w:sz="4" w:space="0" w:color="auto"/>
            </w:tcBorders>
            <w:shd w:val="clear" w:color="auto" w:fill="auto"/>
            <w:vAlign w:val="center"/>
          </w:tcPr>
          <w:p w14:paraId="252397EF" w14:textId="77777777" w:rsidR="00B90A59" w:rsidRPr="00E6674F" w:rsidRDefault="00B90A59" w:rsidP="007E6DA6">
            <w:pPr>
              <w:ind w:left="-55" w:right="-53"/>
              <w:jc w:val="center"/>
              <w:rPr>
                <w:color w:val="000000"/>
                <w:sz w:val="18"/>
                <w:szCs w:val="18"/>
              </w:rPr>
            </w:pPr>
            <w:r w:rsidRPr="00E6674F">
              <w:rPr>
                <w:color w:val="000000"/>
                <w:sz w:val="18"/>
                <w:szCs w:val="18"/>
              </w:rPr>
              <w:t>146 120</w:t>
            </w:r>
          </w:p>
        </w:tc>
        <w:tc>
          <w:tcPr>
            <w:tcW w:w="714" w:type="dxa"/>
            <w:tcBorders>
              <w:top w:val="nil"/>
              <w:left w:val="nil"/>
              <w:bottom w:val="single" w:sz="4" w:space="0" w:color="auto"/>
              <w:right w:val="single" w:sz="4" w:space="0" w:color="auto"/>
            </w:tcBorders>
            <w:shd w:val="clear" w:color="auto" w:fill="auto"/>
            <w:vAlign w:val="center"/>
          </w:tcPr>
          <w:p w14:paraId="61886BBD" w14:textId="77777777" w:rsidR="00B90A59" w:rsidRPr="00E6674F" w:rsidRDefault="00B90A59" w:rsidP="007E6DA6">
            <w:pPr>
              <w:ind w:left="-55" w:right="-53"/>
              <w:jc w:val="center"/>
              <w:rPr>
                <w:color w:val="000000"/>
                <w:sz w:val="18"/>
                <w:szCs w:val="18"/>
              </w:rPr>
            </w:pPr>
            <w:r w:rsidRPr="00E6674F">
              <w:rPr>
                <w:color w:val="000000"/>
                <w:sz w:val="18"/>
                <w:szCs w:val="18"/>
              </w:rPr>
              <w:t>152 814</w:t>
            </w:r>
          </w:p>
        </w:tc>
        <w:tc>
          <w:tcPr>
            <w:tcW w:w="715" w:type="dxa"/>
            <w:tcBorders>
              <w:top w:val="nil"/>
              <w:left w:val="nil"/>
              <w:bottom w:val="single" w:sz="4" w:space="0" w:color="auto"/>
              <w:right w:val="single" w:sz="4" w:space="0" w:color="auto"/>
            </w:tcBorders>
            <w:shd w:val="clear" w:color="auto" w:fill="auto"/>
            <w:vAlign w:val="center"/>
          </w:tcPr>
          <w:p w14:paraId="499A092D" w14:textId="77777777" w:rsidR="00B90A59" w:rsidRPr="00E6674F" w:rsidRDefault="00B90A59" w:rsidP="007E6DA6">
            <w:pPr>
              <w:ind w:left="-55" w:right="-53"/>
              <w:jc w:val="center"/>
              <w:rPr>
                <w:color w:val="000000"/>
                <w:sz w:val="18"/>
                <w:szCs w:val="18"/>
              </w:rPr>
            </w:pPr>
            <w:r w:rsidRPr="00E6674F">
              <w:rPr>
                <w:color w:val="000000"/>
                <w:sz w:val="18"/>
                <w:szCs w:val="18"/>
              </w:rPr>
              <w:t>159 742</w:t>
            </w:r>
          </w:p>
        </w:tc>
        <w:tc>
          <w:tcPr>
            <w:tcW w:w="715" w:type="dxa"/>
            <w:tcBorders>
              <w:top w:val="nil"/>
              <w:left w:val="nil"/>
              <w:bottom w:val="single" w:sz="4" w:space="0" w:color="auto"/>
              <w:right w:val="single" w:sz="4" w:space="0" w:color="auto"/>
            </w:tcBorders>
            <w:shd w:val="clear" w:color="auto" w:fill="auto"/>
            <w:vAlign w:val="center"/>
          </w:tcPr>
          <w:p w14:paraId="355EE32F" w14:textId="77777777" w:rsidR="00B90A59" w:rsidRPr="00E6674F" w:rsidRDefault="00B90A59" w:rsidP="007E6DA6">
            <w:pPr>
              <w:ind w:left="-55" w:right="-53"/>
              <w:jc w:val="center"/>
              <w:rPr>
                <w:color w:val="000000"/>
                <w:sz w:val="18"/>
                <w:szCs w:val="18"/>
              </w:rPr>
            </w:pPr>
            <w:r w:rsidRPr="00E6674F">
              <w:rPr>
                <w:color w:val="000000"/>
                <w:sz w:val="18"/>
                <w:szCs w:val="18"/>
              </w:rPr>
              <w:t>167 032</w:t>
            </w:r>
          </w:p>
        </w:tc>
      </w:tr>
      <w:tr w:rsidR="00B90A59" w:rsidRPr="00E6674F" w14:paraId="7934EB96" w14:textId="77777777" w:rsidTr="007E6DA6">
        <w:trPr>
          <w:trHeight w:val="31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36DBED1" w14:textId="77777777" w:rsidR="00B90A59" w:rsidRPr="00E6674F" w:rsidRDefault="00B90A59" w:rsidP="007E6DA6">
            <w:pPr>
              <w:ind w:right="-31"/>
              <w:jc w:val="center"/>
              <w:rPr>
                <w:color w:val="000000"/>
                <w:sz w:val="18"/>
                <w:szCs w:val="18"/>
              </w:rPr>
            </w:pPr>
            <w:r w:rsidRPr="00E6674F">
              <w:rPr>
                <w:color w:val="000000"/>
                <w:sz w:val="18"/>
                <w:szCs w:val="18"/>
              </w:rPr>
              <w:t>4</w:t>
            </w:r>
          </w:p>
        </w:tc>
        <w:tc>
          <w:tcPr>
            <w:tcW w:w="2769" w:type="dxa"/>
            <w:tcBorders>
              <w:top w:val="single" w:sz="4" w:space="0" w:color="auto"/>
              <w:left w:val="nil"/>
              <w:bottom w:val="single" w:sz="4" w:space="0" w:color="auto"/>
              <w:right w:val="single" w:sz="4" w:space="0" w:color="auto"/>
            </w:tcBorders>
            <w:shd w:val="clear" w:color="auto" w:fill="auto"/>
            <w:vAlign w:val="center"/>
          </w:tcPr>
          <w:p w14:paraId="143E1DC3" w14:textId="77777777" w:rsidR="00B90A59" w:rsidRPr="00E6674F" w:rsidRDefault="00B90A59" w:rsidP="007E6DA6">
            <w:pPr>
              <w:ind w:right="-31"/>
              <w:rPr>
                <w:bCs/>
                <w:color w:val="000000"/>
                <w:sz w:val="18"/>
                <w:szCs w:val="18"/>
              </w:rPr>
            </w:pPr>
            <w:r w:rsidRPr="00E6674F">
              <w:rPr>
                <w:bCs/>
                <w:color w:val="000000"/>
                <w:sz w:val="18"/>
                <w:szCs w:val="18"/>
              </w:rPr>
              <w:t xml:space="preserve">Нормативная прибыль </w:t>
            </w:r>
          </w:p>
        </w:tc>
        <w:tc>
          <w:tcPr>
            <w:tcW w:w="857" w:type="dxa"/>
            <w:tcBorders>
              <w:top w:val="single" w:sz="4" w:space="0" w:color="auto"/>
              <w:left w:val="nil"/>
              <w:bottom w:val="single" w:sz="4" w:space="0" w:color="auto"/>
              <w:right w:val="single" w:sz="4" w:space="0" w:color="auto"/>
            </w:tcBorders>
            <w:shd w:val="clear" w:color="auto" w:fill="auto"/>
            <w:vAlign w:val="center"/>
          </w:tcPr>
          <w:p w14:paraId="2E088068"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1732E2F6" w14:textId="77777777" w:rsidR="00B90A59" w:rsidRPr="00E6674F" w:rsidRDefault="00B90A59" w:rsidP="007E6DA6">
            <w:pPr>
              <w:ind w:left="-55" w:right="-53"/>
              <w:jc w:val="center"/>
              <w:rPr>
                <w:color w:val="000000"/>
                <w:sz w:val="18"/>
                <w:szCs w:val="18"/>
              </w:rPr>
            </w:pPr>
            <w:r w:rsidRPr="00E6674F">
              <w:rPr>
                <w:color w:val="000000"/>
                <w:sz w:val="18"/>
                <w:szCs w:val="18"/>
              </w:rPr>
              <w:t>24 779</w:t>
            </w:r>
          </w:p>
        </w:tc>
        <w:tc>
          <w:tcPr>
            <w:tcW w:w="714" w:type="dxa"/>
            <w:tcBorders>
              <w:top w:val="nil"/>
              <w:left w:val="nil"/>
              <w:bottom w:val="single" w:sz="4" w:space="0" w:color="auto"/>
              <w:right w:val="single" w:sz="4" w:space="0" w:color="auto"/>
            </w:tcBorders>
            <w:shd w:val="clear" w:color="auto" w:fill="auto"/>
            <w:vAlign w:val="center"/>
          </w:tcPr>
          <w:p w14:paraId="1639AE4B" w14:textId="77777777" w:rsidR="00B90A59" w:rsidRPr="00E6674F" w:rsidRDefault="00B90A59" w:rsidP="007E6DA6">
            <w:pPr>
              <w:ind w:left="-55" w:right="-53"/>
              <w:jc w:val="center"/>
              <w:rPr>
                <w:color w:val="000000"/>
                <w:sz w:val="18"/>
                <w:szCs w:val="18"/>
              </w:rPr>
            </w:pPr>
            <w:r w:rsidRPr="00E6674F">
              <w:rPr>
                <w:color w:val="000000"/>
                <w:sz w:val="18"/>
                <w:szCs w:val="18"/>
              </w:rPr>
              <w:t>35 728</w:t>
            </w:r>
          </w:p>
        </w:tc>
        <w:tc>
          <w:tcPr>
            <w:tcW w:w="715" w:type="dxa"/>
            <w:tcBorders>
              <w:top w:val="nil"/>
              <w:left w:val="nil"/>
              <w:bottom w:val="single" w:sz="4" w:space="0" w:color="auto"/>
              <w:right w:val="single" w:sz="4" w:space="0" w:color="auto"/>
            </w:tcBorders>
            <w:shd w:val="clear" w:color="auto" w:fill="auto"/>
            <w:vAlign w:val="center"/>
          </w:tcPr>
          <w:p w14:paraId="3DE02C31" w14:textId="77777777" w:rsidR="00B90A59" w:rsidRPr="00E6674F" w:rsidRDefault="00B90A59" w:rsidP="007E6DA6">
            <w:pPr>
              <w:ind w:left="-55" w:right="-53"/>
              <w:jc w:val="center"/>
              <w:rPr>
                <w:color w:val="000000"/>
                <w:sz w:val="18"/>
                <w:szCs w:val="18"/>
              </w:rPr>
            </w:pPr>
            <w:r w:rsidRPr="00E6674F">
              <w:rPr>
                <w:color w:val="000000"/>
                <w:sz w:val="18"/>
                <w:szCs w:val="18"/>
              </w:rPr>
              <w:t>42 033</w:t>
            </w:r>
          </w:p>
        </w:tc>
        <w:tc>
          <w:tcPr>
            <w:tcW w:w="715" w:type="dxa"/>
            <w:tcBorders>
              <w:top w:val="nil"/>
              <w:left w:val="nil"/>
              <w:bottom w:val="single" w:sz="4" w:space="0" w:color="auto"/>
              <w:right w:val="single" w:sz="4" w:space="0" w:color="auto"/>
            </w:tcBorders>
            <w:shd w:val="clear" w:color="auto" w:fill="auto"/>
            <w:vAlign w:val="center"/>
          </w:tcPr>
          <w:p w14:paraId="5C0C2F70" w14:textId="77777777" w:rsidR="00B90A59" w:rsidRPr="00E6674F" w:rsidRDefault="00B90A59" w:rsidP="007E6DA6">
            <w:pPr>
              <w:ind w:left="-55" w:right="-53"/>
              <w:jc w:val="center"/>
              <w:rPr>
                <w:color w:val="000000"/>
                <w:sz w:val="18"/>
                <w:szCs w:val="18"/>
              </w:rPr>
            </w:pPr>
            <w:r w:rsidRPr="00E6674F">
              <w:rPr>
                <w:color w:val="000000"/>
                <w:sz w:val="18"/>
                <w:szCs w:val="18"/>
              </w:rPr>
              <w:t>49 590</w:t>
            </w:r>
          </w:p>
        </w:tc>
        <w:tc>
          <w:tcPr>
            <w:tcW w:w="715" w:type="dxa"/>
            <w:tcBorders>
              <w:top w:val="nil"/>
              <w:left w:val="nil"/>
              <w:bottom w:val="single" w:sz="4" w:space="0" w:color="auto"/>
              <w:right w:val="single" w:sz="4" w:space="0" w:color="auto"/>
            </w:tcBorders>
            <w:shd w:val="clear" w:color="auto" w:fill="auto"/>
            <w:vAlign w:val="center"/>
          </w:tcPr>
          <w:p w14:paraId="5A84BB25" w14:textId="77777777" w:rsidR="00B90A59" w:rsidRPr="00E6674F" w:rsidRDefault="00B90A59" w:rsidP="007E6DA6">
            <w:pPr>
              <w:ind w:left="-55" w:right="-53"/>
              <w:jc w:val="center"/>
              <w:rPr>
                <w:color w:val="000000"/>
                <w:sz w:val="18"/>
                <w:szCs w:val="18"/>
              </w:rPr>
            </w:pPr>
            <w:r w:rsidRPr="00E6674F">
              <w:rPr>
                <w:color w:val="000000"/>
                <w:sz w:val="18"/>
                <w:szCs w:val="18"/>
              </w:rPr>
              <w:t>43 599</w:t>
            </w:r>
          </w:p>
        </w:tc>
        <w:tc>
          <w:tcPr>
            <w:tcW w:w="714" w:type="dxa"/>
            <w:tcBorders>
              <w:top w:val="nil"/>
              <w:left w:val="nil"/>
              <w:bottom w:val="single" w:sz="4" w:space="0" w:color="auto"/>
              <w:right w:val="single" w:sz="4" w:space="0" w:color="auto"/>
            </w:tcBorders>
            <w:shd w:val="clear" w:color="auto" w:fill="auto"/>
            <w:vAlign w:val="center"/>
          </w:tcPr>
          <w:p w14:paraId="310C6404" w14:textId="77777777" w:rsidR="00B90A59" w:rsidRPr="00E6674F" w:rsidRDefault="00B90A59" w:rsidP="007E6DA6">
            <w:pPr>
              <w:ind w:left="-55" w:right="-53"/>
              <w:jc w:val="center"/>
              <w:rPr>
                <w:color w:val="000000"/>
                <w:sz w:val="18"/>
                <w:szCs w:val="18"/>
              </w:rPr>
            </w:pPr>
            <w:r w:rsidRPr="00E6674F">
              <w:rPr>
                <w:color w:val="000000"/>
                <w:sz w:val="18"/>
                <w:szCs w:val="18"/>
              </w:rPr>
              <w:t>21 114</w:t>
            </w:r>
          </w:p>
        </w:tc>
        <w:tc>
          <w:tcPr>
            <w:tcW w:w="715" w:type="dxa"/>
            <w:tcBorders>
              <w:top w:val="nil"/>
              <w:left w:val="nil"/>
              <w:bottom w:val="single" w:sz="4" w:space="0" w:color="auto"/>
              <w:right w:val="single" w:sz="4" w:space="0" w:color="auto"/>
            </w:tcBorders>
            <w:shd w:val="clear" w:color="auto" w:fill="auto"/>
            <w:vAlign w:val="center"/>
          </w:tcPr>
          <w:p w14:paraId="4365C4AB" w14:textId="77777777" w:rsidR="00B90A59" w:rsidRPr="00E6674F" w:rsidRDefault="00B90A59" w:rsidP="007E6DA6">
            <w:pPr>
              <w:ind w:left="-55" w:right="-53"/>
              <w:jc w:val="center"/>
              <w:rPr>
                <w:color w:val="000000"/>
                <w:sz w:val="18"/>
                <w:szCs w:val="18"/>
              </w:rPr>
            </w:pPr>
            <w:r w:rsidRPr="00E6674F">
              <w:rPr>
                <w:color w:val="000000"/>
                <w:sz w:val="18"/>
                <w:szCs w:val="18"/>
              </w:rPr>
              <w:t>0</w:t>
            </w:r>
          </w:p>
        </w:tc>
        <w:tc>
          <w:tcPr>
            <w:tcW w:w="715" w:type="dxa"/>
            <w:tcBorders>
              <w:top w:val="nil"/>
              <w:left w:val="nil"/>
              <w:bottom w:val="single" w:sz="4" w:space="0" w:color="auto"/>
              <w:right w:val="single" w:sz="4" w:space="0" w:color="auto"/>
            </w:tcBorders>
            <w:shd w:val="clear" w:color="auto" w:fill="auto"/>
            <w:vAlign w:val="center"/>
          </w:tcPr>
          <w:p w14:paraId="3236BE72" w14:textId="77777777" w:rsidR="00B90A59" w:rsidRPr="00E6674F" w:rsidRDefault="00B90A59" w:rsidP="007E6DA6">
            <w:pPr>
              <w:ind w:left="-55" w:right="-53"/>
              <w:jc w:val="center"/>
              <w:rPr>
                <w:color w:val="000000"/>
                <w:sz w:val="18"/>
                <w:szCs w:val="18"/>
              </w:rPr>
            </w:pPr>
            <w:r w:rsidRPr="00E6674F">
              <w:rPr>
                <w:color w:val="000000"/>
                <w:sz w:val="18"/>
                <w:szCs w:val="18"/>
              </w:rPr>
              <w:t>0</w:t>
            </w:r>
          </w:p>
        </w:tc>
      </w:tr>
      <w:tr w:rsidR="00B90A59" w:rsidRPr="00E6674F" w14:paraId="489C7C9F" w14:textId="77777777" w:rsidTr="007E6DA6">
        <w:trPr>
          <w:trHeight w:val="31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E3EC0F7" w14:textId="77777777" w:rsidR="00B90A59" w:rsidRPr="00E6674F" w:rsidRDefault="00B90A59" w:rsidP="007E6DA6">
            <w:pPr>
              <w:ind w:right="-31"/>
              <w:jc w:val="center"/>
              <w:rPr>
                <w:color w:val="000000"/>
                <w:sz w:val="18"/>
                <w:szCs w:val="18"/>
              </w:rPr>
            </w:pPr>
            <w:r w:rsidRPr="00E6674F">
              <w:rPr>
                <w:color w:val="000000"/>
                <w:sz w:val="18"/>
                <w:szCs w:val="18"/>
              </w:rPr>
              <w:t>5</w:t>
            </w:r>
          </w:p>
        </w:tc>
        <w:tc>
          <w:tcPr>
            <w:tcW w:w="2769" w:type="dxa"/>
            <w:tcBorders>
              <w:top w:val="single" w:sz="4" w:space="0" w:color="auto"/>
              <w:left w:val="nil"/>
              <w:bottom w:val="single" w:sz="4" w:space="0" w:color="auto"/>
              <w:right w:val="single" w:sz="4" w:space="0" w:color="auto"/>
            </w:tcBorders>
            <w:shd w:val="clear" w:color="auto" w:fill="auto"/>
            <w:vAlign w:val="center"/>
          </w:tcPr>
          <w:p w14:paraId="487DBE17" w14:textId="77777777" w:rsidR="00B90A59" w:rsidRPr="00E6674F" w:rsidRDefault="00B90A59" w:rsidP="007E6DA6">
            <w:pPr>
              <w:ind w:right="-31"/>
              <w:rPr>
                <w:bCs/>
                <w:color w:val="000000"/>
                <w:sz w:val="18"/>
                <w:szCs w:val="18"/>
              </w:rPr>
            </w:pPr>
            <w:r w:rsidRPr="00E6674F">
              <w:rPr>
                <w:bCs/>
                <w:color w:val="000000"/>
                <w:sz w:val="18"/>
                <w:szCs w:val="18"/>
              </w:rPr>
              <w:t>Расчетная предпринимательская прибыль</w:t>
            </w:r>
          </w:p>
        </w:tc>
        <w:tc>
          <w:tcPr>
            <w:tcW w:w="857" w:type="dxa"/>
            <w:tcBorders>
              <w:top w:val="single" w:sz="4" w:space="0" w:color="auto"/>
              <w:left w:val="nil"/>
              <w:bottom w:val="single" w:sz="4" w:space="0" w:color="auto"/>
              <w:right w:val="single" w:sz="4" w:space="0" w:color="auto"/>
            </w:tcBorders>
            <w:shd w:val="clear" w:color="auto" w:fill="auto"/>
            <w:vAlign w:val="center"/>
          </w:tcPr>
          <w:p w14:paraId="1AF243A9"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5B1A72EC" w14:textId="77777777" w:rsidR="00B90A59" w:rsidRPr="00E6674F" w:rsidRDefault="00B90A59" w:rsidP="007E6DA6">
            <w:pPr>
              <w:ind w:left="-55" w:right="-53"/>
              <w:jc w:val="center"/>
              <w:rPr>
                <w:color w:val="000000"/>
                <w:sz w:val="18"/>
                <w:szCs w:val="18"/>
              </w:rPr>
            </w:pPr>
            <w:r w:rsidRPr="00E6674F">
              <w:rPr>
                <w:color w:val="000000"/>
                <w:sz w:val="18"/>
                <w:szCs w:val="18"/>
              </w:rPr>
              <w:t>11 340</w:t>
            </w:r>
          </w:p>
        </w:tc>
        <w:tc>
          <w:tcPr>
            <w:tcW w:w="714" w:type="dxa"/>
            <w:tcBorders>
              <w:top w:val="nil"/>
              <w:left w:val="nil"/>
              <w:bottom w:val="single" w:sz="4" w:space="0" w:color="auto"/>
              <w:right w:val="single" w:sz="4" w:space="0" w:color="auto"/>
            </w:tcBorders>
            <w:shd w:val="clear" w:color="auto" w:fill="auto"/>
            <w:vAlign w:val="center"/>
          </w:tcPr>
          <w:p w14:paraId="20B7C158" w14:textId="77777777" w:rsidR="00B90A59" w:rsidRPr="00E6674F" w:rsidRDefault="00B90A59" w:rsidP="007E6DA6">
            <w:pPr>
              <w:ind w:left="-55" w:right="-53"/>
              <w:jc w:val="center"/>
              <w:rPr>
                <w:color w:val="000000"/>
                <w:sz w:val="18"/>
                <w:szCs w:val="18"/>
              </w:rPr>
            </w:pPr>
            <w:r w:rsidRPr="00E6674F">
              <w:rPr>
                <w:color w:val="000000"/>
                <w:sz w:val="18"/>
                <w:szCs w:val="18"/>
              </w:rPr>
              <w:t>11 830</w:t>
            </w:r>
          </w:p>
        </w:tc>
        <w:tc>
          <w:tcPr>
            <w:tcW w:w="715" w:type="dxa"/>
            <w:tcBorders>
              <w:top w:val="nil"/>
              <w:left w:val="nil"/>
              <w:bottom w:val="single" w:sz="4" w:space="0" w:color="auto"/>
              <w:right w:val="single" w:sz="4" w:space="0" w:color="auto"/>
            </w:tcBorders>
            <w:shd w:val="clear" w:color="auto" w:fill="auto"/>
            <w:vAlign w:val="center"/>
          </w:tcPr>
          <w:p w14:paraId="44811F3D" w14:textId="77777777" w:rsidR="00B90A59" w:rsidRPr="00E6674F" w:rsidRDefault="00B90A59" w:rsidP="007E6DA6">
            <w:pPr>
              <w:ind w:left="-55" w:right="-53"/>
              <w:jc w:val="center"/>
              <w:rPr>
                <w:color w:val="000000"/>
                <w:sz w:val="18"/>
                <w:szCs w:val="18"/>
              </w:rPr>
            </w:pPr>
            <w:r w:rsidRPr="00E6674F">
              <w:rPr>
                <w:color w:val="000000"/>
                <w:sz w:val="18"/>
                <w:szCs w:val="18"/>
              </w:rPr>
              <w:t>12 485</w:t>
            </w:r>
          </w:p>
        </w:tc>
        <w:tc>
          <w:tcPr>
            <w:tcW w:w="715" w:type="dxa"/>
            <w:tcBorders>
              <w:top w:val="nil"/>
              <w:left w:val="nil"/>
              <w:bottom w:val="single" w:sz="4" w:space="0" w:color="auto"/>
              <w:right w:val="single" w:sz="4" w:space="0" w:color="auto"/>
            </w:tcBorders>
            <w:shd w:val="clear" w:color="auto" w:fill="auto"/>
            <w:vAlign w:val="center"/>
          </w:tcPr>
          <w:p w14:paraId="289851EF" w14:textId="77777777" w:rsidR="00B90A59" w:rsidRPr="00E6674F" w:rsidRDefault="00B90A59" w:rsidP="007E6DA6">
            <w:pPr>
              <w:ind w:left="-55" w:right="-53"/>
              <w:jc w:val="center"/>
              <w:rPr>
                <w:color w:val="000000"/>
                <w:sz w:val="18"/>
                <w:szCs w:val="18"/>
              </w:rPr>
            </w:pPr>
            <w:r w:rsidRPr="00E6674F">
              <w:rPr>
                <w:color w:val="000000"/>
                <w:sz w:val="18"/>
                <w:szCs w:val="18"/>
              </w:rPr>
              <w:t>13 198</w:t>
            </w:r>
          </w:p>
        </w:tc>
        <w:tc>
          <w:tcPr>
            <w:tcW w:w="715" w:type="dxa"/>
            <w:tcBorders>
              <w:top w:val="nil"/>
              <w:left w:val="nil"/>
              <w:bottom w:val="single" w:sz="4" w:space="0" w:color="auto"/>
              <w:right w:val="single" w:sz="4" w:space="0" w:color="auto"/>
            </w:tcBorders>
            <w:shd w:val="clear" w:color="auto" w:fill="auto"/>
            <w:vAlign w:val="center"/>
          </w:tcPr>
          <w:p w14:paraId="768C1171" w14:textId="77777777" w:rsidR="00B90A59" w:rsidRPr="00E6674F" w:rsidRDefault="00B90A59" w:rsidP="007E6DA6">
            <w:pPr>
              <w:ind w:left="-55" w:right="-53"/>
              <w:jc w:val="center"/>
              <w:rPr>
                <w:color w:val="000000"/>
                <w:sz w:val="18"/>
                <w:szCs w:val="18"/>
              </w:rPr>
            </w:pPr>
            <w:r w:rsidRPr="00E6674F">
              <w:rPr>
                <w:color w:val="000000"/>
                <w:sz w:val="18"/>
                <w:szCs w:val="18"/>
              </w:rPr>
              <w:t>14 282</w:t>
            </w:r>
          </w:p>
        </w:tc>
        <w:tc>
          <w:tcPr>
            <w:tcW w:w="714" w:type="dxa"/>
            <w:tcBorders>
              <w:top w:val="nil"/>
              <w:left w:val="nil"/>
              <w:bottom w:val="single" w:sz="4" w:space="0" w:color="auto"/>
              <w:right w:val="single" w:sz="4" w:space="0" w:color="auto"/>
            </w:tcBorders>
            <w:shd w:val="clear" w:color="auto" w:fill="auto"/>
            <w:vAlign w:val="center"/>
          </w:tcPr>
          <w:p w14:paraId="76861129" w14:textId="77777777" w:rsidR="00B90A59" w:rsidRPr="00E6674F" w:rsidRDefault="00B90A59" w:rsidP="007E6DA6">
            <w:pPr>
              <w:ind w:left="-55" w:right="-53"/>
              <w:jc w:val="center"/>
              <w:rPr>
                <w:color w:val="000000"/>
                <w:sz w:val="18"/>
                <w:szCs w:val="18"/>
              </w:rPr>
            </w:pPr>
            <w:r w:rsidRPr="00E6674F">
              <w:rPr>
                <w:color w:val="000000"/>
                <w:sz w:val="18"/>
                <w:szCs w:val="18"/>
              </w:rPr>
              <w:t>16 181</w:t>
            </w:r>
          </w:p>
        </w:tc>
        <w:tc>
          <w:tcPr>
            <w:tcW w:w="715" w:type="dxa"/>
            <w:tcBorders>
              <w:top w:val="nil"/>
              <w:left w:val="nil"/>
              <w:bottom w:val="single" w:sz="4" w:space="0" w:color="auto"/>
              <w:right w:val="single" w:sz="4" w:space="0" w:color="auto"/>
            </w:tcBorders>
            <w:shd w:val="clear" w:color="auto" w:fill="auto"/>
            <w:vAlign w:val="center"/>
          </w:tcPr>
          <w:p w14:paraId="104D4E81" w14:textId="77777777" w:rsidR="00B90A59" w:rsidRPr="00E6674F" w:rsidRDefault="00B90A59" w:rsidP="007E6DA6">
            <w:pPr>
              <w:ind w:left="-55" w:right="-53"/>
              <w:jc w:val="center"/>
              <w:rPr>
                <w:color w:val="000000"/>
                <w:sz w:val="18"/>
                <w:szCs w:val="18"/>
              </w:rPr>
            </w:pPr>
            <w:r w:rsidRPr="00E6674F">
              <w:rPr>
                <w:color w:val="000000"/>
                <w:sz w:val="18"/>
                <w:szCs w:val="18"/>
              </w:rPr>
              <w:t>18 030</w:t>
            </w:r>
          </w:p>
        </w:tc>
        <w:tc>
          <w:tcPr>
            <w:tcW w:w="715" w:type="dxa"/>
            <w:tcBorders>
              <w:top w:val="nil"/>
              <w:left w:val="nil"/>
              <w:bottom w:val="single" w:sz="4" w:space="0" w:color="auto"/>
              <w:right w:val="single" w:sz="4" w:space="0" w:color="auto"/>
            </w:tcBorders>
            <w:shd w:val="clear" w:color="auto" w:fill="auto"/>
            <w:vAlign w:val="center"/>
          </w:tcPr>
          <w:p w14:paraId="00C9610A" w14:textId="77777777" w:rsidR="00B90A59" w:rsidRPr="00E6674F" w:rsidRDefault="00B90A59" w:rsidP="007E6DA6">
            <w:pPr>
              <w:ind w:left="-55" w:right="-53"/>
              <w:jc w:val="center"/>
              <w:rPr>
                <w:color w:val="000000"/>
                <w:sz w:val="18"/>
                <w:szCs w:val="18"/>
              </w:rPr>
            </w:pPr>
            <w:r w:rsidRPr="00E6674F">
              <w:rPr>
                <w:color w:val="000000"/>
                <w:sz w:val="18"/>
                <w:szCs w:val="18"/>
              </w:rPr>
              <w:t>18 624</w:t>
            </w:r>
          </w:p>
        </w:tc>
      </w:tr>
      <w:tr w:rsidR="00B90A59" w:rsidRPr="00E6674F" w14:paraId="2A2F1B20" w14:textId="77777777" w:rsidTr="007E6DA6">
        <w:trPr>
          <w:trHeight w:val="467"/>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665BE40" w14:textId="77777777" w:rsidR="00B90A59" w:rsidRPr="00E6674F" w:rsidRDefault="00B90A59" w:rsidP="007E6DA6">
            <w:pPr>
              <w:ind w:right="-31"/>
              <w:jc w:val="center"/>
              <w:rPr>
                <w:color w:val="000000"/>
                <w:sz w:val="18"/>
                <w:szCs w:val="18"/>
              </w:rPr>
            </w:pPr>
            <w:r w:rsidRPr="00E6674F">
              <w:rPr>
                <w:color w:val="000000"/>
                <w:sz w:val="18"/>
                <w:szCs w:val="18"/>
              </w:rPr>
              <w:t>6</w:t>
            </w:r>
          </w:p>
        </w:tc>
        <w:tc>
          <w:tcPr>
            <w:tcW w:w="2769" w:type="dxa"/>
            <w:tcBorders>
              <w:top w:val="single" w:sz="4" w:space="0" w:color="auto"/>
              <w:left w:val="nil"/>
              <w:bottom w:val="single" w:sz="4" w:space="0" w:color="auto"/>
              <w:right w:val="single" w:sz="4" w:space="0" w:color="auto"/>
            </w:tcBorders>
            <w:shd w:val="clear" w:color="auto" w:fill="auto"/>
            <w:vAlign w:val="bottom"/>
          </w:tcPr>
          <w:p w14:paraId="78405E0F" w14:textId="77777777" w:rsidR="00B90A59" w:rsidRPr="00E6674F" w:rsidRDefault="00B90A59" w:rsidP="007E6DA6">
            <w:pPr>
              <w:ind w:right="-31"/>
              <w:rPr>
                <w:bCs/>
                <w:color w:val="000000"/>
                <w:sz w:val="18"/>
                <w:szCs w:val="18"/>
              </w:rPr>
            </w:pPr>
            <w:r w:rsidRPr="00E6674F">
              <w:rPr>
                <w:bCs/>
                <w:color w:val="000000"/>
                <w:sz w:val="18"/>
                <w:szCs w:val="18"/>
              </w:rPr>
              <w:t>Корректировка НВВ связанная с тарифными ограничениями</w:t>
            </w:r>
          </w:p>
        </w:tc>
        <w:tc>
          <w:tcPr>
            <w:tcW w:w="857" w:type="dxa"/>
            <w:tcBorders>
              <w:top w:val="single" w:sz="4" w:space="0" w:color="auto"/>
              <w:left w:val="nil"/>
              <w:bottom w:val="single" w:sz="4" w:space="0" w:color="auto"/>
              <w:right w:val="single" w:sz="4" w:space="0" w:color="auto"/>
            </w:tcBorders>
            <w:shd w:val="clear" w:color="auto" w:fill="auto"/>
            <w:vAlign w:val="center"/>
          </w:tcPr>
          <w:p w14:paraId="58656A39"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45A8E173" w14:textId="77777777" w:rsidR="00B90A59" w:rsidRPr="00E6674F" w:rsidRDefault="00B90A59" w:rsidP="007E6DA6">
            <w:pPr>
              <w:ind w:left="-55" w:right="-53"/>
              <w:jc w:val="center"/>
              <w:rPr>
                <w:color w:val="000000"/>
                <w:sz w:val="18"/>
                <w:szCs w:val="18"/>
              </w:rPr>
            </w:pPr>
            <w:r w:rsidRPr="00E6674F">
              <w:rPr>
                <w:color w:val="000000"/>
                <w:sz w:val="18"/>
                <w:szCs w:val="18"/>
              </w:rPr>
              <w:t>3165</w:t>
            </w:r>
          </w:p>
        </w:tc>
        <w:tc>
          <w:tcPr>
            <w:tcW w:w="714" w:type="dxa"/>
            <w:tcBorders>
              <w:top w:val="nil"/>
              <w:left w:val="nil"/>
              <w:bottom w:val="single" w:sz="4" w:space="0" w:color="auto"/>
              <w:right w:val="single" w:sz="4" w:space="0" w:color="auto"/>
            </w:tcBorders>
            <w:shd w:val="clear" w:color="auto" w:fill="auto"/>
            <w:vAlign w:val="center"/>
          </w:tcPr>
          <w:p w14:paraId="7ADDE352" w14:textId="77777777" w:rsidR="00B90A59" w:rsidRPr="00E6674F" w:rsidRDefault="00B90A59" w:rsidP="007E6DA6">
            <w:pPr>
              <w:ind w:left="-55" w:right="-53"/>
              <w:jc w:val="center"/>
              <w:rPr>
                <w:color w:val="000000"/>
                <w:sz w:val="18"/>
                <w:szCs w:val="18"/>
              </w:rPr>
            </w:pPr>
            <w:r w:rsidRPr="00E6674F">
              <w:rPr>
                <w:color w:val="000000"/>
                <w:sz w:val="18"/>
                <w:szCs w:val="18"/>
              </w:rPr>
              <w:t>-8000</w:t>
            </w:r>
          </w:p>
        </w:tc>
        <w:tc>
          <w:tcPr>
            <w:tcW w:w="715" w:type="dxa"/>
            <w:tcBorders>
              <w:top w:val="nil"/>
              <w:left w:val="nil"/>
              <w:bottom w:val="single" w:sz="4" w:space="0" w:color="auto"/>
              <w:right w:val="single" w:sz="4" w:space="0" w:color="auto"/>
            </w:tcBorders>
            <w:shd w:val="clear" w:color="auto" w:fill="auto"/>
            <w:vAlign w:val="center"/>
          </w:tcPr>
          <w:p w14:paraId="2D66CC3B" w14:textId="77777777" w:rsidR="00B90A59" w:rsidRPr="00E6674F" w:rsidRDefault="00B90A59" w:rsidP="007E6DA6">
            <w:pPr>
              <w:ind w:left="-55" w:right="-53"/>
              <w:jc w:val="center"/>
              <w:rPr>
                <w:color w:val="000000"/>
                <w:sz w:val="18"/>
                <w:szCs w:val="18"/>
              </w:rPr>
            </w:pPr>
            <w:r w:rsidRPr="00E6674F">
              <w:rPr>
                <w:color w:val="000000"/>
                <w:sz w:val="18"/>
                <w:szCs w:val="18"/>
              </w:rPr>
              <w:t>0</w:t>
            </w:r>
          </w:p>
        </w:tc>
        <w:tc>
          <w:tcPr>
            <w:tcW w:w="715" w:type="dxa"/>
            <w:tcBorders>
              <w:top w:val="nil"/>
              <w:left w:val="nil"/>
              <w:bottom w:val="single" w:sz="4" w:space="0" w:color="auto"/>
              <w:right w:val="single" w:sz="4" w:space="0" w:color="auto"/>
            </w:tcBorders>
            <w:shd w:val="clear" w:color="auto" w:fill="auto"/>
            <w:vAlign w:val="center"/>
          </w:tcPr>
          <w:p w14:paraId="5BB5CE9F" w14:textId="77777777" w:rsidR="00B90A59" w:rsidRPr="00E6674F" w:rsidRDefault="00B90A59" w:rsidP="007E6DA6">
            <w:pPr>
              <w:ind w:left="-55" w:right="-53"/>
              <w:jc w:val="center"/>
              <w:rPr>
                <w:color w:val="000000"/>
                <w:sz w:val="18"/>
                <w:szCs w:val="18"/>
              </w:rPr>
            </w:pPr>
            <w:r w:rsidRPr="00E6674F">
              <w:rPr>
                <w:color w:val="000000"/>
                <w:sz w:val="18"/>
                <w:szCs w:val="18"/>
              </w:rPr>
              <w:t>4000</w:t>
            </w:r>
          </w:p>
        </w:tc>
        <w:tc>
          <w:tcPr>
            <w:tcW w:w="715" w:type="dxa"/>
            <w:tcBorders>
              <w:top w:val="nil"/>
              <w:left w:val="nil"/>
              <w:bottom w:val="single" w:sz="4" w:space="0" w:color="auto"/>
              <w:right w:val="single" w:sz="4" w:space="0" w:color="auto"/>
            </w:tcBorders>
            <w:shd w:val="clear" w:color="auto" w:fill="auto"/>
            <w:vAlign w:val="center"/>
          </w:tcPr>
          <w:p w14:paraId="68C485C6" w14:textId="77777777" w:rsidR="00B90A59" w:rsidRPr="00E6674F" w:rsidRDefault="00B90A59" w:rsidP="007E6DA6">
            <w:pPr>
              <w:ind w:left="-55" w:right="-53"/>
              <w:jc w:val="center"/>
              <w:rPr>
                <w:color w:val="000000"/>
                <w:sz w:val="18"/>
                <w:szCs w:val="18"/>
              </w:rPr>
            </w:pPr>
            <w:r w:rsidRPr="00E6674F">
              <w:rPr>
                <w:color w:val="000000"/>
                <w:sz w:val="18"/>
                <w:szCs w:val="18"/>
              </w:rPr>
              <w:t>4000</w:t>
            </w:r>
          </w:p>
        </w:tc>
        <w:tc>
          <w:tcPr>
            <w:tcW w:w="714" w:type="dxa"/>
            <w:tcBorders>
              <w:top w:val="nil"/>
              <w:left w:val="nil"/>
              <w:bottom w:val="single" w:sz="4" w:space="0" w:color="auto"/>
              <w:right w:val="single" w:sz="4" w:space="0" w:color="auto"/>
            </w:tcBorders>
            <w:shd w:val="clear" w:color="auto" w:fill="auto"/>
            <w:vAlign w:val="center"/>
          </w:tcPr>
          <w:p w14:paraId="564CD8DE" w14:textId="77777777" w:rsidR="00B90A59" w:rsidRPr="00E6674F" w:rsidRDefault="00B90A59" w:rsidP="007E6DA6">
            <w:pPr>
              <w:ind w:left="-55" w:right="-53"/>
              <w:jc w:val="center"/>
              <w:rPr>
                <w:color w:val="000000"/>
                <w:sz w:val="18"/>
                <w:szCs w:val="18"/>
              </w:rPr>
            </w:pPr>
            <w:r w:rsidRPr="00E6674F">
              <w:rPr>
                <w:color w:val="000000"/>
                <w:sz w:val="18"/>
                <w:szCs w:val="18"/>
              </w:rPr>
              <w:t>0</w:t>
            </w:r>
          </w:p>
        </w:tc>
        <w:tc>
          <w:tcPr>
            <w:tcW w:w="715" w:type="dxa"/>
            <w:tcBorders>
              <w:top w:val="nil"/>
              <w:left w:val="nil"/>
              <w:bottom w:val="single" w:sz="4" w:space="0" w:color="auto"/>
              <w:right w:val="single" w:sz="4" w:space="0" w:color="auto"/>
            </w:tcBorders>
            <w:shd w:val="clear" w:color="auto" w:fill="auto"/>
            <w:vAlign w:val="center"/>
          </w:tcPr>
          <w:p w14:paraId="5D28919E" w14:textId="77777777" w:rsidR="00B90A59" w:rsidRPr="00E6674F" w:rsidRDefault="00B90A59" w:rsidP="007E6DA6">
            <w:pPr>
              <w:ind w:left="-55" w:right="-53"/>
              <w:jc w:val="center"/>
              <w:rPr>
                <w:color w:val="000000"/>
                <w:sz w:val="18"/>
                <w:szCs w:val="18"/>
              </w:rPr>
            </w:pPr>
            <w:r w:rsidRPr="00E6674F">
              <w:rPr>
                <w:color w:val="000000"/>
                <w:sz w:val="18"/>
                <w:szCs w:val="18"/>
              </w:rPr>
              <w:t>0</w:t>
            </w:r>
          </w:p>
        </w:tc>
        <w:tc>
          <w:tcPr>
            <w:tcW w:w="715" w:type="dxa"/>
            <w:tcBorders>
              <w:top w:val="nil"/>
              <w:left w:val="nil"/>
              <w:bottom w:val="single" w:sz="4" w:space="0" w:color="auto"/>
              <w:right w:val="single" w:sz="4" w:space="0" w:color="auto"/>
            </w:tcBorders>
            <w:shd w:val="clear" w:color="auto" w:fill="auto"/>
            <w:vAlign w:val="center"/>
          </w:tcPr>
          <w:p w14:paraId="7867337C" w14:textId="77777777" w:rsidR="00B90A59" w:rsidRPr="00E6674F" w:rsidRDefault="00B90A59" w:rsidP="007E6DA6">
            <w:pPr>
              <w:ind w:left="-55" w:right="-53"/>
              <w:jc w:val="center"/>
              <w:rPr>
                <w:color w:val="000000"/>
                <w:sz w:val="18"/>
                <w:szCs w:val="18"/>
              </w:rPr>
            </w:pPr>
            <w:r w:rsidRPr="00E6674F">
              <w:rPr>
                <w:color w:val="000000"/>
                <w:sz w:val="18"/>
                <w:szCs w:val="18"/>
              </w:rPr>
              <w:t>0</w:t>
            </w:r>
          </w:p>
        </w:tc>
      </w:tr>
      <w:tr w:rsidR="00B90A59" w:rsidRPr="00E6674F" w14:paraId="6A473A8B" w14:textId="77777777" w:rsidTr="007E6DA6">
        <w:trPr>
          <w:trHeight w:val="46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3076DC" w14:textId="77777777" w:rsidR="00B90A59" w:rsidRPr="00E6674F" w:rsidRDefault="00B90A59" w:rsidP="007E6DA6">
            <w:pPr>
              <w:ind w:right="-31"/>
              <w:jc w:val="center"/>
              <w:rPr>
                <w:color w:val="000000"/>
                <w:sz w:val="18"/>
                <w:szCs w:val="18"/>
              </w:rPr>
            </w:pPr>
            <w:r w:rsidRPr="00E6674F">
              <w:rPr>
                <w:color w:val="000000"/>
                <w:sz w:val="18"/>
                <w:szCs w:val="18"/>
              </w:rPr>
              <w:t>7</w:t>
            </w:r>
          </w:p>
        </w:tc>
        <w:tc>
          <w:tcPr>
            <w:tcW w:w="2769" w:type="dxa"/>
            <w:tcBorders>
              <w:top w:val="single" w:sz="4" w:space="0" w:color="auto"/>
              <w:left w:val="nil"/>
              <w:bottom w:val="single" w:sz="4" w:space="0" w:color="auto"/>
              <w:right w:val="single" w:sz="4" w:space="0" w:color="auto"/>
            </w:tcBorders>
            <w:shd w:val="clear" w:color="auto" w:fill="auto"/>
            <w:vAlign w:val="bottom"/>
            <w:hideMark/>
          </w:tcPr>
          <w:p w14:paraId="1A4CC6C4" w14:textId="77777777" w:rsidR="00B90A59" w:rsidRPr="00E6674F" w:rsidRDefault="00B90A59" w:rsidP="007E6DA6">
            <w:pPr>
              <w:ind w:right="-31"/>
              <w:rPr>
                <w:bCs/>
                <w:color w:val="000000"/>
                <w:sz w:val="18"/>
                <w:szCs w:val="18"/>
              </w:rPr>
            </w:pPr>
            <w:r w:rsidRPr="00E6674F">
              <w:rPr>
                <w:bCs/>
                <w:color w:val="000000"/>
                <w:sz w:val="18"/>
                <w:szCs w:val="18"/>
              </w:rPr>
              <w:t>Необходимая валовая выручка, относимая на производство тепловой энергии</w:t>
            </w:r>
          </w:p>
        </w:tc>
        <w:tc>
          <w:tcPr>
            <w:tcW w:w="857" w:type="dxa"/>
            <w:tcBorders>
              <w:top w:val="single" w:sz="4" w:space="0" w:color="auto"/>
              <w:left w:val="nil"/>
              <w:bottom w:val="single" w:sz="4" w:space="0" w:color="auto"/>
              <w:right w:val="single" w:sz="4" w:space="0" w:color="auto"/>
            </w:tcBorders>
            <w:shd w:val="clear" w:color="auto" w:fill="auto"/>
            <w:vAlign w:val="center"/>
            <w:hideMark/>
          </w:tcPr>
          <w:p w14:paraId="0E7215F6"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49C14027" w14:textId="77777777" w:rsidR="00B90A59" w:rsidRPr="00E6674F" w:rsidRDefault="00B90A59" w:rsidP="007E6DA6">
            <w:pPr>
              <w:ind w:left="-55" w:right="-53"/>
              <w:jc w:val="center"/>
              <w:rPr>
                <w:color w:val="000000"/>
                <w:sz w:val="18"/>
                <w:szCs w:val="18"/>
              </w:rPr>
            </w:pPr>
            <w:r w:rsidRPr="00E6674F">
              <w:rPr>
                <w:color w:val="000000"/>
                <w:sz w:val="18"/>
                <w:szCs w:val="18"/>
              </w:rPr>
              <w:t>344 064</w:t>
            </w:r>
          </w:p>
        </w:tc>
        <w:tc>
          <w:tcPr>
            <w:tcW w:w="714" w:type="dxa"/>
            <w:tcBorders>
              <w:top w:val="nil"/>
              <w:left w:val="nil"/>
              <w:bottom w:val="single" w:sz="4" w:space="0" w:color="auto"/>
              <w:right w:val="single" w:sz="4" w:space="0" w:color="auto"/>
            </w:tcBorders>
            <w:shd w:val="clear" w:color="auto" w:fill="auto"/>
            <w:vAlign w:val="center"/>
          </w:tcPr>
          <w:p w14:paraId="15C70471" w14:textId="77777777" w:rsidR="00B90A59" w:rsidRPr="00E6674F" w:rsidRDefault="00B90A59" w:rsidP="007E6DA6">
            <w:pPr>
              <w:ind w:left="-55" w:right="-53"/>
              <w:jc w:val="center"/>
              <w:rPr>
                <w:color w:val="000000"/>
                <w:sz w:val="18"/>
                <w:szCs w:val="18"/>
              </w:rPr>
            </w:pPr>
            <w:r w:rsidRPr="00E6674F">
              <w:rPr>
                <w:color w:val="000000"/>
                <w:sz w:val="18"/>
                <w:szCs w:val="18"/>
              </w:rPr>
              <w:t>357 139</w:t>
            </w:r>
          </w:p>
        </w:tc>
        <w:tc>
          <w:tcPr>
            <w:tcW w:w="715" w:type="dxa"/>
            <w:tcBorders>
              <w:top w:val="nil"/>
              <w:left w:val="nil"/>
              <w:bottom w:val="single" w:sz="4" w:space="0" w:color="auto"/>
              <w:right w:val="single" w:sz="4" w:space="0" w:color="auto"/>
            </w:tcBorders>
            <w:shd w:val="clear" w:color="auto" w:fill="auto"/>
            <w:vAlign w:val="center"/>
          </w:tcPr>
          <w:p w14:paraId="0F022896" w14:textId="77777777" w:rsidR="00B90A59" w:rsidRPr="00E6674F" w:rsidRDefault="00B90A59" w:rsidP="007E6DA6">
            <w:pPr>
              <w:ind w:left="-55" w:right="-53"/>
              <w:jc w:val="center"/>
              <w:rPr>
                <w:color w:val="000000"/>
                <w:sz w:val="18"/>
                <w:szCs w:val="18"/>
              </w:rPr>
            </w:pPr>
            <w:r w:rsidRPr="00E6674F">
              <w:rPr>
                <w:color w:val="000000"/>
                <w:sz w:val="18"/>
                <w:szCs w:val="18"/>
              </w:rPr>
              <w:t>388 379</w:t>
            </w:r>
          </w:p>
        </w:tc>
        <w:tc>
          <w:tcPr>
            <w:tcW w:w="715" w:type="dxa"/>
            <w:tcBorders>
              <w:top w:val="nil"/>
              <w:left w:val="nil"/>
              <w:bottom w:val="single" w:sz="4" w:space="0" w:color="auto"/>
              <w:right w:val="single" w:sz="4" w:space="0" w:color="auto"/>
            </w:tcBorders>
            <w:shd w:val="clear" w:color="auto" w:fill="auto"/>
            <w:vAlign w:val="center"/>
          </w:tcPr>
          <w:p w14:paraId="60DBCB8C" w14:textId="77777777" w:rsidR="00B90A59" w:rsidRPr="00E6674F" w:rsidRDefault="00B90A59" w:rsidP="007E6DA6">
            <w:pPr>
              <w:ind w:left="-55" w:right="-53"/>
              <w:jc w:val="center"/>
              <w:rPr>
                <w:color w:val="000000"/>
                <w:sz w:val="18"/>
                <w:szCs w:val="18"/>
              </w:rPr>
            </w:pPr>
            <w:r w:rsidRPr="00E6674F">
              <w:rPr>
                <w:color w:val="000000"/>
                <w:sz w:val="18"/>
                <w:szCs w:val="18"/>
              </w:rPr>
              <w:t>418 241</w:t>
            </w:r>
          </w:p>
        </w:tc>
        <w:tc>
          <w:tcPr>
            <w:tcW w:w="715" w:type="dxa"/>
            <w:tcBorders>
              <w:top w:val="nil"/>
              <w:left w:val="nil"/>
              <w:bottom w:val="single" w:sz="4" w:space="0" w:color="auto"/>
              <w:right w:val="single" w:sz="4" w:space="0" w:color="auto"/>
            </w:tcBorders>
            <w:shd w:val="clear" w:color="auto" w:fill="auto"/>
            <w:vAlign w:val="center"/>
          </w:tcPr>
          <w:p w14:paraId="6B1C9784" w14:textId="77777777" w:rsidR="00B90A59" w:rsidRPr="00E6674F" w:rsidRDefault="00B90A59" w:rsidP="007E6DA6">
            <w:pPr>
              <w:ind w:left="-55" w:right="-53"/>
              <w:jc w:val="center"/>
              <w:rPr>
                <w:color w:val="000000"/>
                <w:sz w:val="18"/>
                <w:szCs w:val="18"/>
              </w:rPr>
            </w:pPr>
            <w:r w:rsidRPr="00E6674F">
              <w:rPr>
                <w:color w:val="000000"/>
                <w:sz w:val="18"/>
                <w:szCs w:val="18"/>
              </w:rPr>
              <w:t>438 384</w:t>
            </w:r>
          </w:p>
        </w:tc>
        <w:tc>
          <w:tcPr>
            <w:tcW w:w="714" w:type="dxa"/>
            <w:tcBorders>
              <w:top w:val="nil"/>
              <w:left w:val="nil"/>
              <w:bottom w:val="single" w:sz="4" w:space="0" w:color="auto"/>
              <w:right w:val="single" w:sz="4" w:space="0" w:color="auto"/>
            </w:tcBorders>
            <w:shd w:val="clear" w:color="auto" w:fill="auto"/>
            <w:vAlign w:val="center"/>
          </w:tcPr>
          <w:p w14:paraId="42EDA51B" w14:textId="77777777" w:rsidR="00B90A59" w:rsidRPr="00E6674F" w:rsidRDefault="00B90A59" w:rsidP="007E6DA6">
            <w:pPr>
              <w:ind w:left="-55" w:right="-53"/>
              <w:jc w:val="center"/>
              <w:rPr>
                <w:color w:val="000000"/>
                <w:sz w:val="18"/>
                <w:szCs w:val="18"/>
              </w:rPr>
            </w:pPr>
            <w:r w:rsidRPr="00E6674F">
              <w:rPr>
                <w:color w:val="000000"/>
                <w:sz w:val="18"/>
                <w:szCs w:val="18"/>
              </w:rPr>
              <w:t>455 386</w:t>
            </w:r>
          </w:p>
        </w:tc>
        <w:tc>
          <w:tcPr>
            <w:tcW w:w="715" w:type="dxa"/>
            <w:tcBorders>
              <w:top w:val="nil"/>
              <w:left w:val="nil"/>
              <w:bottom w:val="single" w:sz="4" w:space="0" w:color="auto"/>
              <w:right w:val="single" w:sz="4" w:space="0" w:color="auto"/>
            </w:tcBorders>
            <w:shd w:val="clear" w:color="auto" w:fill="auto"/>
            <w:vAlign w:val="center"/>
          </w:tcPr>
          <w:p w14:paraId="31E3C3EB" w14:textId="77777777" w:rsidR="00B90A59" w:rsidRPr="00E6674F" w:rsidRDefault="00B90A59" w:rsidP="007E6DA6">
            <w:pPr>
              <w:ind w:left="-55" w:right="-53"/>
              <w:jc w:val="center"/>
              <w:rPr>
                <w:color w:val="000000"/>
                <w:sz w:val="18"/>
                <w:szCs w:val="18"/>
              </w:rPr>
            </w:pPr>
            <w:r w:rsidRPr="00E6674F">
              <w:rPr>
                <w:color w:val="000000"/>
                <w:sz w:val="18"/>
                <w:szCs w:val="18"/>
              </w:rPr>
              <w:t>476 846</w:t>
            </w:r>
          </w:p>
        </w:tc>
        <w:tc>
          <w:tcPr>
            <w:tcW w:w="715" w:type="dxa"/>
            <w:tcBorders>
              <w:top w:val="nil"/>
              <w:left w:val="nil"/>
              <w:bottom w:val="single" w:sz="4" w:space="0" w:color="auto"/>
              <w:right w:val="single" w:sz="4" w:space="0" w:color="auto"/>
            </w:tcBorders>
            <w:shd w:val="clear" w:color="auto" w:fill="auto"/>
            <w:vAlign w:val="center"/>
          </w:tcPr>
          <w:p w14:paraId="09DFD050" w14:textId="77777777" w:rsidR="00B90A59" w:rsidRPr="00E6674F" w:rsidRDefault="00B90A59" w:rsidP="007E6DA6">
            <w:pPr>
              <w:ind w:left="-55" w:right="-53"/>
              <w:jc w:val="center"/>
              <w:rPr>
                <w:color w:val="000000"/>
                <w:sz w:val="18"/>
                <w:szCs w:val="18"/>
              </w:rPr>
            </w:pPr>
            <w:r w:rsidRPr="00E6674F">
              <w:rPr>
                <w:color w:val="000000"/>
                <w:sz w:val="18"/>
                <w:szCs w:val="18"/>
              </w:rPr>
              <w:t>493 217</w:t>
            </w:r>
          </w:p>
        </w:tc>
      </w:tr>
      <w:tr w:rsidR="00B90A59" w:rsidRPr="00E6674F" w14:paraId="7348B86F" w14:textId="77777777" w:rsidTr="007E6DA6">
        <w:trPr>
          <w:trHeight w:val="312"/>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99DCA27" w14:textId="77777777" w:rsidR="00B90A59" w:rsidRPr="00E6674F" w:rsidRDefault="00B90A59" w:rsidP="007E6DA6">
            <w:pPr>
              <w:ind w:right="-31"/>
              <w:jc w:val="center"/>
              <w:rPr>
                <w:color w:val="000000"/>
                <w:sz w:val="18"/>
                <w:szCs w:val="18"/>
              </w:rPr>
            </w:pPr>
            <w:r w:rsidRPr="00E6674F">
              <w:rPr>
                <w:color w:val="000000"/>
                <w:sz w:val="18"/>
                <w:szCs w:val="18"/>
              </w:rPr>
              <w:t>7.1</w:t>
            </w:r>
          </w:p>
        </w:tc>
        <w:tc>
          <w:tcPr>
            <w:tcW w:w="2769" w:type="dxa"/>
            <w:tcBorders>
              <w:top w:val="single" w:sz="4" w:space="0" w:color="auto"/>
              <w:left w:val="nil"/>
              <w:bottom w:val="single" w:sz="4" w:space="0" w:color="auto"/>
              <w:right w:val="single" w:sz="4" w:space="0" w:color="auto"/>
            </w:tcBorders>
            <w:shd w:val="clear" w:color="auto" w:fill="auto"/>
            <w:vAlign w:val="center"/>
          </w:tcPr>
          <w:p w14:paraId="456103F9" w14:textId="77777777" w:rsidR="00B90A59" w:rsidRPr="00E6674F" w:rsidRDefault="00B90A59" w:rsidP="007E6DA6">
            <w:pPr>
              <w:ind w:right="-31"/>
              <w:rPr>
                <w:color w:val="000000"/>
                <w:sz w:val="18"/>
                <w:szCs w:val="18"/>
              </w:rPr>
            </w:pPr>
            <w:r w:rsidRPr="00E6674F">
              <w:rPr>
                <w:color w:val="000000"/>
                <w:sz w:val="18"/>
                <w:szCs w:val="18"/>
              </w:rPr>
              <w:t>В том числе на потребительский рынок в воде</w:t>
            </w:r>
          </w:p>
        </w:tc>
        <w:tc>
          <w:tcPr>
            <w:tcW w:w="857" w:type="dxa"/>
            <w:tcBorders>
              <w:top w:val="single" w:sz="4" w:space="0" w:color="auto"/>
              <w:left w:val="nil"/>
              <w:bottom w:val="single" w:sz="4" w:space="0" w:color="auto"/>
              <w:right w:val="single" w:sz="4" w:space="0" w:color="auto"/>
            </w:tcBorders>
            <w:shd w:val="clear" w:color="auto" w:fill="auto"/>
            <w:vAlign w:val="center"/>
          </w:tcPr>
          <w:p w14:paraId="35E23E13" w14:textId="77777777" w:rsidR="00B90A59" w:rsidRPr="00E6674F" w:rsidRDefault="00B90A59" w:rsidP="007E6DA6">
            <w:pPr>
              <w:ind w:left="-96" w:right="-161"/>
              <w:jc w:val="center"/>
              <w:rPr>
                <w:color w:val="000000"/>
                <w:sz w:val="16"/>
                <w:szCs w:val="16"/>
              </w:rPr>
            </w:pPr>
            <w:r w:rsidRPr="00E6674F">
              <w:rPr>
                <w:color w:val="000000"/>
                <w:sz w:val="16"/>
                <w:szCs w:val="16"/>
              </w:rPr>
              <w:t>тыс. руб.</w:t>
            </w:r>
          </w:p>
        </w:tc>
        <w:tc>
          <w:tcPr>
            <w:tcW w:w="715" w:type="dxa"/>
            <w:tcBorders>
              <w:top w:val="nil"/>
              <w:left w:val="nil"/>
              <w:bottom w:val="single" w:sz="4" w:space="0" w:color="auto"/>
              <w:right w:val="single" w:sz="4" w:space="0" w:color="auto"/>
            </w:tcBorders>
            <w:shd w:val="clear" w:color="auto" w:fill="auto"/>
            <w:vAlign w:val="center"/>
          </w:tcPr>
          <w:p w14:paraId="437437D8" w14:textId="77777777" w:rsidR="00B90A59" w:rsidRPr="00E6674F" w:rsidRDefault="00B90A59" w:rsidP="007E6DA6">
            <w:pPr>
              <w:ind w:left="-55" w:right="-53"/>
              <w:jc w:val="center"/>
              <w:rPr>
                <w:color w:val="000000"/>
                <w:sz w:val="18"/>
                <w:szCs w:val="18"/>
              </w:rPr>
            </w:pPr>
            <w:r w:rsidRPr="00E6674F">
              <w:rPr>
                <w:color w:val="000000"/>
                <w:sz w:val="18"/>
                <w:szCs w:val="18"/>
              </w:rPr>
              <w:t>315 411</w:t>
            </w:r>
          </w:p>
        </w:tc>
        <w:tc>
          <w:tcPr>
            <w:tcW w:w="714" w:type="dxa"/>
            <w:tcBorders>
              <w:top w:val="nil"/>
              <w:left w:val="nil"/>
              <w:bottom w:val="single" w:sz="4" w:space="0" w:color="auto"/>
              <w:right w:val="single" w:sz="4" w:space="0" w:color="auto"/>
            </w:tcBorders>
            <w:shd w:val="clear" w:color="auto" w:fill="auto"/>
            <w:vAlign w:val="center"/>
          </w:tcPr>
          <w:p w14:paraId="5C8F243F" w14:textId="77777777" w:rsidR="00B90A59" w:rsidRPr="00E6674F" w:rsidRDefault="00B90A59" w:rsidP="007E6DA6">
            <w:pPr>
              <w:ind w:left="-55" w:right="-53"/>
              <w:jc w:val="center"/>
              <w:rPr>
                <w:color w:val="000000"/>
                <w:sz w:val="18"/>
                <w:szCs w:val="18"/>
              </w:rPr>
            </w:pPr>
            <w:r w:rsidRPr="00E6674F">
              <w:rPr>
                <w:color w:val="000000"/>
                <w:sz w:val="18"/>
                <w:szCs w:val="18"/>
              </w:rPr>
              <w:t>327 398</w:t>
            </w:r>
          </w:p>
        </w:tc>
        <w:tc>
          <w:tcPr>
            <w:tcW w:w="715" w:type="dxa"/>
            <w:tcBorders>
              <w:top w:val="nil"/>
              <w:left w:val="nil"/>
              <w:bottom w:val="single" w:sz="4" w:space="0" w:color="auto"/>
              <w:right w:val="single" w:sz="4" w:space="0" w:color="auto"/>
            </w:tcBorders>
            <w:shd w:val="clear" w:color="auto" w:fill="auto"/>
            <w:vAlign w:val="center"/>
          </w:tcPr>
          <w:p w14:paraId="7A6E695D" w14:textId="77777777" w:rsidR="00B90A59" w:rsidRPr="00E6674F" w:rsidRDefault="00B90A59" w:rsidP="007E6DA6">
            <w:pPr>
              <w:ind w:left="-55" w:right="-53"/>
              <w:jc w:val="center"/>
              <w:rPr>
                <w:color w:val="000000"/>
                <w:sz w:val="18"/>
                <w:szCs w:val="18"/>
              </w:rPr>
            </w:pPr>
            <w:r w:rsidRPr="00E6674F">
              <w:rPr>
                <w:color w:val="000000"/>
                <w:sz w:val="18"/>
                <w:szCs w:val="18"/>
              </w:rPr>
              <w:t>356 036</w:t>
            </w:r>
          </w:p>
        </w:tc>
        <w:tc>
          <w:tcPr>
            <w:tcW w:w="715" w:type="dxa"/>
            <w:tcBorders>
              <w:top w:val="nil"/>
              <w:left w:val="nil"/>
              <w:bottom w:val="single" w:sz="4" w:space="0" w:color="auto"/>
              <w:right w:val="single" w:sz="4" w:space="0" w:color="auto"/>
            </w:tcBorders>
            <w:shd w:val="clear" w:color="auto" w:fill="auto"/>
            <w:vAlign w:val="center"/>
          </w:tcPr>
          <w:p w14:paraId="78CD04E0" w14:textId="77777777" w:rsidR="00B90A59" w:rsidRPr="00E6674F" w:rsidRDefault="00B90A59" w:rsidP="007E6DA6">
            <w:pPr>
              <w:ind w:left="-55" w:right="-53"/>
              <w:jc w:val="center"/>
              <w:rPr>
                <w:color w:val="000000"/>
                <w:sz w:val="18"/>
                <w:szCs w:val="18"/>
              </w:rPr>
            </w:pPr>
            <w:r w:rsidRPr="00E6674F">
              <w:rPr>
                <w:color w:val="000000"/>
                <w:sz w:val="18"/>
                <w:szCs w:val="18"/>
              </w:rPr>
              <w:t>383 411</w:t>
            </w:r>
          </w:p>
        </w:tc>
        <w:tc>
          <w:tcPr>
            <w:tcW w:w="715" w:type="dxa"/>
            <w:tcBorders>
              <w:top w:val="nil"/>
              <w:left w:val="nil"/>
              <w:bottom w:val="single" w:sz="4" w:space="0" w:color="auto"/>
              <w:right w:val="single" w:sz="4" w:space="0" w:color="auto"/>
            </w:tcBorders>
            <w:shd w:val="clear" w:color="auto" w:fill="auto"/>
            <w:vAlign w:val="center"/>
          </w:tcPr>
          <w:p w14:paraId="6C40FB62" w14:textId="77777777" w:rsidR="00B90A59" w:rsidRPr="00E6674F" w:rsidRDefault="00B90A59" w:rsidP="007E6DA6">
            <w:pPr>
              <w:ind w:left="-55" w:right="-53"/>
              <w:jc w:val="center"/>
              <w:rPr>
                <w:color w:val="000000"/>
                <w:sz w:val="18"/>
                <w:szCs w:val="18"/>
              </w:rPr>
            </w:pPr>
            <w:r w:rsidRPr="00E6674F">
              <w:rPr>
                <w:color w:val="000000"/>
                <w:sz w:val="18"/>
                <w:szCs w:val="18"/>
              </w:rPr>
              <w:t>401 877</w:t>
            </w:r>
          </w:p>
        </w:tc>
        <w:tc>
          <w:tcPr>
            <w:tcW w:w="714" w:type="dxa"/>
            <w:tcBorders>
              <w:top w:val="nil"/>
              <w:left w:val="nil"/>
              <w:bottom w:val="single" w:sz="4" w:space="0" w:color="auto"/>
              <w:right w:val="single" w:sz="4" w:space="0" w:color="auto"/>
            </w:tcBorders>
            <w:shd w:val="clear" w:color="auto" w:fill="auto"/>
            <w:vAlign w:val="center"/>
          </w:tcPr>
          <w:p w14:paraId="13F8E21B" w14:textId="77777777" w:rsidR="00B90A59" w:rsidRPr="00E6674F" w:rsidRDefault="00B90A59" w:rsidP="007E6DA6">
            <w:pPr>
              <w:ind w:left="-55" w:right="-53"/>
              <w:jc w:val="center"/>
              <w:rPr>
                <w:color w:val="000000"/>
                <w:sz w:val="18"/>
                <w:szCs w:val="18"/>
              </w:rPr>
            </w:pPr>
            <w:r w:rsidRPr="00E6674F">
              <w:rPr>
                <w:color w:val="000000"/>
                <w:sz w:val="18"/>
                <w:szCs w:val="18"/>
              </w:rPr>
              <w:t>417 463</w:t>
            </w:r>
          </w:p>
        </w:tc>
        <w:tc>
          <w:tcPr>
            <w:tcW w:w="715" w:type="dxa"/>
            <w:tcBorders>
              <w:top w:val="nil"/>
              <w:left w:val="nil"/>
              <w:bottom w:val="single" w:sz="4" w:space="0" w:color="auto"/>
              <w:right w:val="single" w:sz="4" w:space="0" w:color="auto"/>
            </w:tcBorders>
            <w:shd w:val="clear" w:color="auto" w:fill="auto"/>
            <w:vAlign w:val="center"/>
          </w:tcPr>
          <w:p w14:paraId="4E06D0E4" w14:textId="77777777" w:rsidR="00B90A59" w:rsidRPr="00E6674F" w:rsidRDefault="00B90A59" w:rsidP="007E6DA6">
            <w:pPr>
              <w:ind w:left="-55" w:right="-53"/>
              <w:jc w:val="center"/>
              <w:rPr>
                <w:color w:val="000000"/>
                <w:sz w:val="18"/>
                <w:szCs w:val="18"/>
              </w:rPr>
            </w:pPr>
            <w:r w:rsidRPr="00E6674F">
              <w:rPr>
                <w:color w:val="000000"/>
                <w:sz w:val="18"/>
                <w:szCs w:val="18"/>
              </w:rPr>
              <w:t>437 136</w:t>
            </w:r>
          </w:p>
        </w:tc>
        <w:tc>
          <w:tcPr>
            <w:tcW w:w="715" w:type="dxa"/>
            <w:tcBorders>
              <w:top w:val="nil"/>
              <w:left w:val="nil"/>
              <w:bottom w:val="single" w:sz="4" w:space="0" w:color="auto"/>
              <w:right w:val="single" w:sz="4" w:space="0" w:color="auto"/>
            </w:tcBorders>
            <w:shd w:val="clear" w:color="auto" w:fill="auto"/>
            <w:vAlign w:val="center"/>
          </w:tcPr>
          <w:p w14:paraId="7688A5AC" w14:textId="77777777" w:rsidR="00B90A59" w:rsidRPr="00E6674F" w:rsidRDefault="00B90A59" w:rsidP="007E6DA6">
            <w:pPr>
              <w:ind w:left="-55" w:right="-53"/>
              <w:jc w:val="center"/>
              <w:rPr>
                <w:color w:val="000000"/>
                <w:sz w:val="18"/>
                <w:szCs w:val="18"/>
              </w:rPr>
            </w:pPr>
            <w:r w:rsidRPr="00E6674F">
              <w:rPr>
                <w:color w:val="000000"/>
                <w:sz w:val="18"/>
                <w:szCs w:val="18"/>
              </w:rPr>
              <w:t>452 143</w:t>
            </w:r>
          </w:p>
        </w:tc>
      </w:tr>
    </w:tbl>
    <w:p w14:paraId="47D86B64" w14:textId="77777777" w:rsidR="00B90A59" w:rsidRPr="00E6674F" w:rsidRDefault="00B90A59" w:rsidP="00B90A59">
      <w:pPr>
        <w:pStyle w:val="1"/>
        <w:rPr>
          <w:color w:val="000000"/>
        </w:rPr>
      </w:pPr>
      <w:bookmarkStart w:id="67" w:name="_Toc79762991"/>
    </w:p>
    <w:p w14:paraId="549CB8EA" w14:textId="77777777" w:rsidR="00B90A59" w:rsidRPr="00E6674F" w:rsidRDefault="00B90A59" w:rsidP="00B90A59">
      <w:pPr>
        <w:pStyle w:val="1"/>
        <w:rPr>
          <w:color w:val="000000"/>
        </w:rPr>
      </w:pPr>
      <w:r w:rsidRPr="00E6674F">
        <w:rPr>
          <w:color w:val="000000"/>
        </w:rPr>
        <w:br w:type="page"/>
        <w:t xml:space="preserve">Расчет тарифов на тепловую энергию ОАО «СКЭК» по узлу теплоснабжения </w:t>
      </w:r>
      <w:proofErr w:type="spellStart"/>
      <w:r w:rsidRPr="00E6674F">
        <w:rPr>
          <w:color w:val="000000"/>
        </w:rPr>
        <w:t>Тайгинский</w:t>
      </w:r>
      <w:proofErr w:type="spellEnd"/>
      <w:r w:rsidRPr="00E6674F">
        <w:rPr>
          <w:color w:val="000000"/>
        </w:rPr>
        <w:t xml:space="preserve"> городской округ </w:t>
      </w:r>
      <w:bookmarkEnd w:id="67"/>
    </w:p>
    <w:p w14:paraId="1B6EBDD4" w14:textId="77777777" w:rsidR="00B90A59" w:rsidRPr="00E6674F" w:rsidRDefault="00B90A59" w:rsidP="00B90A59">
      <w:pPr>
        <w:rPr>
          <w:color w:val="000000"/>
          <w:lang w:eastAsia="en-US"/>
        </w:rPr>
      </w:pPr>
    </w:p>
    <w:p w14:paraId="0275392C" w14:textId="77777777" w:rsidR="00B90A59" w:rsidRPr="00E6674F" w:rsidRDefault="00B90A59" w:rsidP="00B90A59">
      <w:pPr>
        <w:ind w:firstLine="709"/>
        <w:jc w:val="both"/>
        <w:rPr>
          <w:color w:val="000000"/>
          <w:lang w:eastAsia="en-US"/>
        </w:rPr>
      </w:pPr>
      <w:r w:rsidRPr="00E6674F">
        <w:rPr>
          <w:color w:val="000000"/>
          <w:lang w:eastAsia="en-US"/>
        </w:rPr>
        <w:t xml:space="preserve">Расчет тарифов на тепловую энергию ОАО «СКЭК» по узлу теплоснабжения </w:t>
      </w:r>
      <w:proofErr w:type="spellStart"/>
      <w:r w:rsidRPr="00E6674F">
        <w:rPr>
          <w:color w:val="000000"/>
          <w:lang w:eastAsia="en-US"/>
        </w:rPr>
        <w:t>Тайгинский</w:t>
      </w:r>
      <w:proofErr w:type="spellEnd"/>
      <w:r w:rsidRPr="00E6674F">
        <w:rPr>
          <w:color w:val="000000"/>
          <w:lang w:eastAsia="en-US"/>
        </w:rPr>
        <w:t xml:space="preserve"> городской округ на 2021 год представлен                   в таблице 26.</w:t>
      </w:r>
    </w:p>
    <w:p w14:paraId="661F0794" w14:textId="77777777" w:rsidR="00B90A59" w:rsidRPr="00E6674F" w:rsidRDefault="00B90A59" w:rsidP="00B90A59">
      <w:pPr>
        <w:ind w:firstLine="709"/>
        <w:jc w:val="right"/>
        <w:rPr>
          <w:color w:val="000000"/>
          <w:lang w:eastAsia="en-US"/>
        </w:rPr>
      </w:pPr>
      <w:r w:rsidRPr="00E6674F">
        <w:rPr>
          <w:color w:val="000000"/>
          <w:lang w:eastAsia="en-US"/>
        </w:rPr>
        <w:t>Таблица 26</w:t>
      </w:r>
    </w:p>
    <w:p w14:paraId="4F729441" w14:textId="77777777" w:rsidR="00B90A59" w:rsidRPr="00E6674F" w:rsidRDefault="00B90A59" w:rsidP="00B90A59">
      <w:pPr>
        <w:ind w:firstLine="709"/>
        <w:jc w:val="center"/>
        <w:rPr>
          <w:color w:val="000000"/>
          <w:lang w:eastAsia="en-US"/>
        </w:rPr>
      </w:pPr>
      <w:r w:rsidRPr="00E6674F">
        <w:rPr>
          <w:color w:val="000000"/>
          <w:lang w:eastAsia="en-US"/>
        </w:rPr>
        <w:t>Расчет тарифов</w:t>
      </w:r>
      <w:r w:rsidRPr="00E6674F">
        <w:rPr>
          <w:color w:val="000000"/>
        </w:rPr>
        <w:t xml:space="preserve"> тепловую энергию </w:t>
      </w:r>
      <w:r w:rsidRPr="00E6674F">
        <w:rPr>
          <w:color w:val="000000"/>
          <w:lang w:eastAsia="en-US"/>
        </w:rPr>
        <w:t>на 2021 год</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6399"/>
        <w:gridCol w:w="1198"/>
        <w:gridCol w:w="1716"/>
      </w:tblGrid>
      <w:tr w:rsidR="00B90A59" w:rsidRPr="00E6674F" w14:paraId="16AA5C82" w14:textId="77777777" w:rsidTr="007E6DA6">
        <w:trPr>
          <w:trHeight w:val="298"/>
          <w:tblHeader/>
        </w:trPr>
        <w:tc>
          <w:tcPr>
            <w:tcW w:w="557" w:type="dxa"/>
            <w:shd w:val="clear" w:color="auto" w:fill="auto"/>
            <w:noWrap/>
            <w:vAlign w:val="center"/>
          </w:tcPr>
          <w:p w14:paraId="79AE6A23" w14:textId="77777777" w:rsidR="00B90A59" w:rsidRPr="00E6674F" w:rsidRDefault="00B90A59" w:rsidP="007E6DA6">
            <w:pPr>
              <w:jc w:val="center"/>
              <w:rPr>
                <w:color w:val="000000"/>
              </w:rPr>
            </w:pPr>
            <w:r w:rsidRPr="00E6674F">
              <w:rPr>
                <w:color w:val="000000"/>
              </w:rPr>
              <w:t>№ п/п</w:t>
            </w:r>
          </w:p>
        </w:tc>
        <w:tc>
          <w:tcPr>
            <w:tcW w:w="6399" w:type="dxa"/>
            <w:shd w:val="clear" w:color="000000" w:fill="FFFFFF"/>
            <w:vAlign w:val="center"/>
          </w:tcPr>
          <w:p w14:paraId="332AA977" w14:textId="77777777" w:rsidR="00B90A59" w:rsidRPr="00E6674F" w:rsidRDefault="00B90A59" w:rsidP="007E6DA6">
            <w:pPr>
              <w:jc w:val="center"/>
              <w:rPr>
                <w:color w:val="000000"/>
              </w:rPr>
            </w:pPr>
            <w:r w:rsidRPr="00E6674F">
              <w:rPr>
                <w:color w:val="000000"/>
              </w:rPr>
              <w:t>Показатель</w:t>
            </w:r>
          </w:p>
        </w:tc>
        <w:tc>
          <w:tcPr>
            <w:tcW w:w="1198" w:type="dxa"/>
            <w:shd w:val="clear" w:color="000000" w:fill="FFFFFF"/>
            <w:noWrap/>
            <w:vAlign w:val="center"/>
          </w:tcPr>
          <w:p w14:paraId="06B411AD" w14:textId="77777777" w:rsidR="00B90A59" w:rsidRPr="00E6674F" w:rsidRDefault="00B90A59" w:rsidP="007E6DA6">
            <w:pPr>
              <w:jc w:val="center"/>
              <w:rPr>
                <w:color w:val="000000"/>
              </w:rPr>
            </w:pPr>
            <w:r w:rsidRPr="00E6674F">
              <w:rPr>
                <w:color w:val="000000"/>
              </w:rPr>
              <w:t>Ед. изм.</w:t>
            </w:r>
          </w:p>
        </w:tc>
        <w:tc>
          <w:tcPr>
            <w:tcW w:w="1716" w:type="dxa"/>
            <w:shd w:val="clear" w:color="000000" w:fill="FFFFFF"/>
            <w:vAlign w:val="center"/>
          </w:tcPr>
          <w:p w14:paraId="4516CC59" w14:textId="77777777" w:rsidR="00B90A59" w:rsidRPr="00E6674F" w:rsidRDefault="00B90A59" w:rsidP="007E6DA6">
            <w:pPr>
              <w:jc w:val="center"/>
              <w:rPr>
                <w:color w:val="000000"/>
              </w:rPr>
            </w:pPr>
            <w:r w:rsidRPr="00E6674F">
              <w:rPr>
                <w:color w:val="000000"/>
              </w:rPr>
              <w:t>2021</w:t>
            </w:r>
          </w:p>
        </w:tc>
      </w:tr>
      <w:tr w:rsidR="00B90A59" w:rsidRPr="00E6674F" w14:paraId="01F7832A" w14:textId="77777777" w:rsidTr="007E6DA6">
        <w:trPr>
          <w:trHeight w:val="298"/>
        </w:trPr>
        <w:tc>
          <w:tcPr>
            <w:tcW w:w="557" w:type="dxa"/>
            <w:shd w:val="clear" w:color="auto" w:fill="auto"/>
            <w:noWrap/>
            <w:vAlign w:val="center"/>
            <w:hideMark/>
          </w:tcPr>
          <w:p w14:paraId="20ABA977" w14:textId="77777777" w:rsidR="00B90A59" w:rsidRPr="00E6674F" w:rsidRDefault="00B90A59" w:rsidP="007E6DA6">
            <w:pPr>
              <w:jc w:val="center"/>
              <w:rPr>
                <w:color w:val="000000"/>
              </w:rPr>
            </w:pPr>
            <w:r w:rsidRPr="00E6674F">
              <w:rPr>
                <w:color w:val="000000"/>
              </w:rPr>
              <w:t>1</w:t>
            </w:r>
          </w:p>
        </w:tc>
        <w:tc>
          <w:tcPr>
            <w:tcW w:w="6399" w:type="dxa"/>
            <w:shd w:val="clear" w:color="000000" w:fill="FFFFFF"/>
            <w:vAlign w:val="center"/>
            <w:hideMark/>
          </w:tcPr>
          <w:p w14:paraId="74910395" w14:textId="77777777" w:rsidR="00B90A59" w:rsidRPr="00E6674F" w:rsidRDefault="00B90A59" w:rsidP="007E6DA6">
            <w:pPr>
              <w:rPr>
                <w:bCs/>
                <w:color w:val="000000"/>
              </w:rPr>
            </w:pPr>
            <w:r w:rsidRPr="00E6674F">
              <w:rPr>
                <w:bCs/>
                <w:color w:val="000000"/>
              </w:rPr>
              <w:t>Необходимая валовая выручка</w:t>
            </w:r>
          </w:p>
        </w:tc>
        <w:tc>
          <w:tcPr>
            <w:tcW w:w="1198" w:type="dxa"/>
            <w:shd w:val="clear" w:color="000000" w:fill="FFFFFF"/>
            <w:noWrap/>
            <w:vAlign w:val="center"/>
            <w:hideMark/>
          </w:tcPr>
          <w:p w14:paraId="7A4364A9"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06799937" w14:textId="77777777" w:rsidR="00B90A59" w:rsidRPr="00E6674F" w:rsidRDefault="00B90A59" w:rsidP="007E6DA6">
            <w:pPr>
              <w:jc w:val="center"/>
              <w:rPr>
                <w:color w:val="000000"/>
              </w:rPr>
            </w:pPr>
            <w:r w:rsidRPr="00E6674F">
              <w:rPr>
                <w:color w:val="000000"/>
              </w:rPr>
              <w:t>282 997</w:t>
            </w:r>
          </w:p>
        </w:tc>
      </w:tr>
      <w:tr w:rsidR="00B90A59" w:rsidRPr="00E6674F" w14:paraId="5BA4D805" w14:textId="77777777" w:rsidTr="007E6DA6">
        <w:trPr>
          <w:trHeight w:val="298"/>
        </w:trPr>
        <w:tc>
          <w:tcPr>
            <w:tcW w:w="557" w:type="dxa"/>
            <w:shd w:val="clear" w:color="auto" w:fill="auto"/>
            <w:noWrap/>
            <w:vAlign w:val="center"/>
            <w:hideMark/>
          </w:tcPr>
          <w:p w14:paraId="0F6F8DDF" w14:textId="77777777" w:rsidR="00B90A59" w:rsidRPr="00E6674F" w:rsidRDefault="00B90A59" w:rsidP="007E6DA6">
            <w:pPr>
              <w:jc w:val="center"/>
              <w:rPr>
                <w:color w:val="000000"/>
              </w:rPr>
            </w:pPr>
            <w:r w:rsidRPr="00E6674F">
              <w:rPr>
                <w:color w:val="000000"/>
              </w:rPr>
              <w:t>1.1 </w:t>
            </w:r>
          </w:p>
        </w:tc>
        <w:tc>
          <w:tcPr>
            <w:tcW w:w="6399" w:type="dxa"/>
            <w:shd w:val="clear" w:color="auto" w:fill="auto"/>
            <w:noWrap/>
            <w:vAlign w:val="center"/>
            <w:hideMark/>
          </w:tcPr>
          <w:p w14:paraId="45A24C8D"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7E5F91F7"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336F9B48" w14:textId="77777777" w:rsidR="00B90A59" w:rsidRPr="00E6674F" w:rsidRDefault="00B90A59" w:rsidP="007E6DA6">
            <w:pPr>
              <w:jc w:val="center"/>
              <w:rPr>
                <w:color w:val="000000"/>
              </w:rPr>
            </w:pPr>
            <w:r w:rsidRPr="00E6674F">
              <w:rPr>
                <w:color w:val="000000"/>
              </w:rPr>
              <w:t>146 548</w:t>
            </w:r>
          </w:p>
        </w:tc>
      </w:tr>
      <w:tr w:rsidR="00B90A59" w:rsidRPr="00E6674F" w14:paraId="700818C2" w14:textId="77777777" w:rsidTr="007E6DA6">
        <w:trPr>
          <w:trHeight w:val="313"/>
        </w:trPr>
        <w:tc>
          <w:tcPr>
            <w:tcW w:w="557" w:type="dxa"/>
            <w:shd w:val="clear" w:color="auto" w:fill="auto"/>
            <w:noWrap/>
            <w:vAlign w:val="center"/>
            <w:hideMark/>
          </w:tcPr>
          <w:p w14:paraId="5E0020DD" w14:textId="77777777" w:rsidR="00B90A59" w:rsidRPr="00E6674F" w:rsidRDefault="00B90A59" w:rsidP="007E6DA6">
            <w:pPr>
              <w:jc w:val="center"/>
              <w:rPr>
                <w:color w:val="000000"/>
              </w:rPr>
            </w:pPr>
            <w:r w:rsidRPr="00E6674F">
              <w:rPr>
                <w:color w:val="000000"/>
              </w:rPr>
              <w:t> 1.2</w:t>
            </w:r>
          </w:p>
        </w:tc>
        <w:tc>
          <w:tcPr>
            <w:tcW w:w="6399" w:type="dxa"/>
            <w:shd w:val="clear" w:color="auto" w:fill="auto"/>
            <w:noWrap/>
            <w:vAlign w:val="center"/>
            <w:hideMark/>
          </w:tcPr>
          <w:p w14:paraId="45F9B173"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17196996"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44F46D0B" w14:textId="77777777" w:rsidR="00B90A59" w:rsidRPr="00E6674F" w:rsidRDefault="00B90A59" w:rsidP="007E6DA6">
            <w:pPr>
              <w:jc w:val="center"/>
              <w:rPr>
                <w:color w:val="000000"/>
              </w:rPr>
            </w:pPr>
            <w:r w:rsidRPr="00E6674F">
              <w:rPr>
                <w:color w:val="000000"/>
              </w:rPr>
              <w:t>136 449</w:t>
            </w:r>
          </w:p>
        </w:tc>
      </w:tr>
      <w:tr w:rsidR="00B90A59" w:rsidRPr="00E6674F" w14:paraId="7CE4A0B6" w14:textId="77777777" w:rsidTr="007E6DA6">
        <w:trPr>
          <w:trHeight w:val="298"/>
        </w:trPr>
        <w:tc>
          <w:tcPr>
            <w:tcW w:w="557" w:type="dxa"/>
            <w:shd w:val="clear" w:color="auto" w:fill="auto"/>
            <w:noWrap/>
            <w:vAlign w:val="center"/>
            <w:hideMark/>
          </w:tcPr>
          <w:p w14:paraId="01AABB8C" w14:textId="77777777" w:rsidR="00B90A59" w:rsidRPr="00E6674F" w:rsidRDefault="00B90A59" w:rsidP="007E6DA6">
            <w:pPr>
              <w:jc w:val="center"/>
              <w:rPr>
                <w:color w:val="000000"/>
              </w:rPr>
            </w:pPr>
            <w:r w:rsidRPr="00E6674F">
              <w:rPr>
                <w:color w:val="000000"/>
              </w:rPr>
              <w:t>2</w:t>
            </w:r>
          </w:p>
        </w:tc>
        <w:tc>
          <w:tcPr>
            <w:tcW w:w="6399" w:type="dxa"/>
            <w:shd w:val="clear" w:color="auto" w:fill="auto"/>
            <w:noWrap/>
            <w:vAlign w:val="center"/>
            <w:hideMark/>
          </w:tcPr>
          <w:p w14:paraId="0DE9A116" w14:textId="77777777" w:rsidR="00B90A59" w:rsidRPr="00E6674F" w:rsidRDefault="00B90A59" w:rsidP="007E6DA6">
            <w:pPr>
              <w:rPr>
                <w:color w:val="000000"/>
              </w:rPr>
            </w:pPr>
            <w:r w:rsidRPr="00E6674F">
              <w:rPr>
                <w:bCs/>
                <w:color w:val="000000"/>
              </w:rPr>
              <w:t>Полезный отпуск тепловой энергии на потребительский рынок</w:t>
            </w:r>
          </w:p>
        </w:tc>
        <w:tc>
          <w:tcPr>
            <w:tcW w:w="0" w:type="auto"/>
            <w:shd w:val="clear" w:color="auto" w:fill="auto"/>
            <w:noWrap/>
            <w:vAlign w:val="center"/>
            <w:hideMark/>
          </w:tcPr>
          <w:p w14:paraId="56D57773"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565458EF" w14:textId="77777777" w:rsidR="00B90A59" w:rsidRPr="00E6674F" w:rsidRDefault="00B90A59" w:rsidP="007E6DA6">
            <w:pPr>
              <w:jc w:val="center"/>
              <w:rPr>
                <w:color w:val="000000"/>
              </w:rPr>
            </w:pPr>
            <w:r w:rsidRPr="00E6674F">
              <w:rPr>
                <w:color w:val="000000"/>
              </w:rPr>
              <w:t>132,90</w:t>
            </w:r>
          </w:p>
        </w:tc>
      </w:tr>
      <w:tr w:rsidR="00B90A59" w:rsidRPr="00E6674F" w14:paraId="43A498D2" w14:textId="77777777" w:rsidTr="007E6DA6">
        <w:trPr>
          <w:trHeight w:val="298"/>
        </w:trPr>
        <w:tc>
          <w:tcPr>
            <w:tcW w:w="557" w:type="dxa"/>
            <w:shd w:val="clear" w:color="auto" w:fill="auto"/>
            <w:noWrap/>
            <w:vAlign w:val="center"/>
            <w:hideMark/>
          </w:tcPr>
          <w:p w14:paraId="69F668CA" w14:textId="77777777" w:rsidR="00B90A59" w:rsidRPr="00E6674F" w:rsidRDefault="00B90A59" w:rsidP="007E6DA6">
            <w:pPr>
              <w:jc w:val="center"/>
              <w:rPr>
                <w:color w:val="000000"/>
              </w:rPr>
            </w:pPr>
            <w:r w:rsidRPr="00E6674F">
              <w:rPr>
                <w:color w:val="000000"/>
              </w:rPr>
              <w:t>2.1</w:t>
            </w:r>
          </w:p>
        </w:tc>
        <w:tc>
          <w:tcPr>
            <w:tcW w:w="6399" w:type="dxa"/>
            <w:shd w:val="clear" w:color="auto" w:fill="auto"/>
            <w:noWrap/>
            <w:vAlign w:val="center"/>
            <w:hideMark/>
          </w:tcPr>
          <w:p w14:paraId="2D1F0532"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1A1713A7"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0259A1E6" w14:textId="77777777" w:rsidR="00B90A59" w:rsidRPr="00E6674F" w:rsidRDefault="00B90A59" w:rsidP="007E6DA6">
            <w:pPr>
              <w:jc w:val="center"/>
              <w:rPr>
                <w:color w:val="000000"/>
              </w:rPr>
            </w:pPr>
            <w:r w:rsidRPr="00E6674F">
              <w:rPr>
                <w:color w:val="000000"/>
              </w:rPr>
              <w:t>73,441</w:t>
            </w:r>
          </w:p>
        </w:tc>
      </w:tr>
      <w:tr w:rsidR="00B90A59" w:rsidRPr="00E6674F" w14:paraId="310E84A7" w14:textId="77777777" w:rsidTr="007E6DA6">
        <w:trPr>
          <w:trHeight w:val="313"/>
        </w:trPr>
        <w:tc>
          <w:tcPr>
            <w:tcW w:w="557" w:type="dxa"/>
            <w:shd w:val="clear" w:color="auto" w:fill="auto"/>
            <w:noWrap/>
            <w:vAlign w:val="center"/>
            <w:hideMark/>
          </w:tcPr>
          <w:p w14:paraId="1C8786D6" w14:textId="77777777" w:rsidR="00B90A59" w:rsidRPr="00E6674F" w:rsidRDefault="00B90A59" w:rsidP="007E6DA6">
            <w:pPr>
              <w:jc w:val="center"/>
              <w:rPr>
                <w:color w:val="000000"/>
              </w:rPr>
            </w:pPr>
            <w:r w:rsidRPr="00E6674F">
              <w:rPr>
                <w:color w:val="000000"/>
              </w:rPr>
              <w:t>2.2</w:t>
            </w:r>
          </w:p>
        </w:tc>
        <w:tc>
          <w:tcPr>
            <w:tcW w:w="6399" w:type="dxa"/>
            <w:shd w:val="clear" w:color="auto" w:fill="auto"/>
            <w:noWrap/>
            <w:vAlign w:val="center"/>
            <w:hideMark/>
          </w:tcPr>
          <w:p w14:paraId="164C825B"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1031A2E5"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5B42E9C1" w14:textId="77777777" w:rsidR="00B90A59" w:rsidRPr="00E6674F" w:rsidRDefault="00B90A59" w:rsidP="007E6DA6">
            <w:pPr>
              <w:jc w:val="center"/>
              <w:rPr>
                <w:color w:val="000000"/>
              </w:rPr>
            </w:pPr>
            <w:r w:rsidRPr="00E6674F">
              <w:rPr>
                <w:color w:val="000000"/>
              </w:rPr>
              <w:t>59,460</w:t>
            </w:r>
          </w:p>
        </w:tc>
      </w:tr>
      <w:tr w:rsidR="00B90A59" w:rsidRPr="00E6674F" w14:paraId="051BCDCF" w14:textId="77777777" w:rsidTr="007E6DA6">
        <w:trPr>
          <w:trHeight w:val="298"/>
        </w:trPr>
        <w:tc>
          <w:tcPr>
            <w:tcW w:w="557" w:type="dxa"/>
            <w:shd w:val="clear" w:color="auto" w:fill="auto"/>
            <w:noWrap/>
            <w:vAlign w:val="center"/>
            <w:hideMark/>
          </w:tcPr>
          <w:p w14:paraId="1503D7F5" w14:textId="77777777" w:rsidR="00B90A59" w:rsidRPr="00E6674F" w:rsidRDefault="00B90A59" w:rsidP="007E6DA6">
            <w:pPr>
              <w:jc w:val="center"/>
              <w:rPr>
                <w:color w:val="000000"/>
              </w:rPr>
            </w:pPr>
            <w:r w:rsidRPr="00E6674F">
              <w:rPr>
                <w:color w:val="000000"/>
              </w:rPr>
              <w:t>3</w:t>
            </w:r>
          </w:p>
        </w:tc>
        <w:tc>
          <w:tcPr>
            <w:tcW w:w="6399" w:type="dxa"/>
            <w:shd w:val="clear" w:color="auto" w:fill="auto"/>
            <w:noWrap/>
            <w:vAlign w:val="center"/>
            <w:hideMark/>
          </w:tcPr>
          <w:p w14:paraId="4F808AF3" w14:textId="77777777" w:rsidR="00B90A59" w:rsidRPr="00E6674F" w:rsidRDefault="00B90A59" w:rsidP="007E6DA6">
            <w:pPr>
              <w:rPr>
                <w:color w:val="000000"/>
              </w:rPr>
            </w:pPr>
            <w:r w:rsidRPr="00E6674F">
              <w:rPr>
                <w:bCs/>
                <w:color w:val="000000"/>
              </w:rPr>
              <w:t>Среднегодовой тариф</w:t>
            </w:r>
          </w:p>
        </w:tc>
        <w:tc>
          <w:tcPr>
            <w:tcW w:w="0" w:type="auto"/>
            <w:shd w:val="clear" w:color="auto" w:fill="auto"/>
            <w:noWrap/>
            <w:vAlign w:val="center"/>
            <w:hideMark/>
          </w:tcPr>
          <w:p w14:paraId="115F67EB"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14225B78" w14:textId="77777777" w:rsidR="00B90A59" w:rsidRPr="00E6674F" w:rsidRDefault="00B90A59" w:rsidP="007E6DA6">
            <w:pPr>
              <w:jc w:val="center"/>
              <w:rPr>
                <w:color w:val="000000"/>
              </w:rPr>
            </w:pPr>
            <w:r w:rsidRPr="00E6674F">
              <w:rPr>
                <w:color w:val="000000"/>
              </w:rPr>
              <w:t>2 129,38</w:t>
            </w:r>
          </w:p>
        </w:tc>
      </w:tr>
      <w:tr w:rsidR="00B90A59" w:rsidRPr="00E6674F" w14:paraId="1DC4C5C4" w14:textId="77777777" w:rsidTr="007E6DA6">
        <w:trPr>
          <w:trHeight w:val="298"/>
        </w:trPr>
        <w:tc>
          <w:tcPr>
            <w:tcW w:w="557" w:type="dxa"/>
            <w:shd w:val="clear" w:color="auto" w:fill="auto"/>
            <w:noWrap/>
            <w:vAlign w:val="center"/>
            <w:hideMark/>
          </w:tcPr>
          <w:p w14:paraId="16B32F0E" w14:textId="77777777" w:rsidR="00B90A59" w:rsidRPr="00E6674F" w:rsidRDefault="00B90A59" w:rsidP="007E6DA6">
            <w:pPr>
              <w:jc w:val="center"/>
              <w:rPr>
                <w:color w:val="000000"/>
              </w:rPr>
            </w:pPr>
            <w:r w:rsidRPr="00E6674F">
              <w:rPr>
                <w:color w:val="000000"/>
              </w:rPr>
              <w:t>3.1</w:t>
            </w:r>
          </w:p>
        </w:tc>
        <w:tc>
          <w:tcPr>
            <w:tcW w:w="6399" w:type="dxa"/>
            <w:shd w:val="clear" w:color="auto" w:fill="auto"/>
            <w:vAlign w:val="center"/>
            <w:hideMark/>
          </w:tcPr>
          <w:p w14:paraId="7320F00B"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51A5CC88"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60A46508" w14:textId="77777777" w:rsidR="00B90A59" w:rsidRPr="00E6674F" w:rsidRDefault="00B90A59" w:rsidP="007E6DA6">
            <w:pPr>
              <w:jc w:val="center"/>
              <w:rPr>
                <w:color w:val="000000"/>
              </w:rPr>
            </w:pPr>
            <w:r w:rsidRPr="00E6674F">
              <w:rPr>
                <w:color w:val="000000"/>
              </w:rPr>
              <w:t>1 995,45</w:t>
            </w:r>
          </w:p>
        </w:tc>
      </w:tr>
      <w:tr w:rsidR="00B90A59" w:rsidRPr="00E6674F" w14:paraId="2167D9D2" w14:textId="77777777" w:rsidTr="007E6DA6">
        <w:trPr>
          <w:trHeight w:val="298"/>
        </w:trPr>
        <w:tc>
          <w:tcPr>
            <w:tcW w:w="557" w:type="dxa"/>
            <w:vMerge w:val="restart"/>
            <w:shd w:val="clear" w:color="auto" w:fill="auto"/>
            <w:noWrap/>
            <w:vAlign w:val="center"/>
            <w:hideMark/>
          </w:tcPr>
          <w:p w14:paraId="20E3AC39" w14:textId="77777777" w:rsidR="00B90A59" w:rsidRPr="00E6674F" w:rsidRDefault="00B90A59" w:rsidP="007E6DA6">
            <w:pPr>
              <w:jc w:val="center"/>
              <w:rPr>
                <w:color w:val="000000"/>
              </w:rPr>
            </w:pPr>
            <w:r w:rsidRPr="00E6674F">
              <w:rPr>
                <w:color w:val="000000"/>
              </w:rPr>
              <w:t>3.2</w:t>
            </w:r>
          </w:p>
        </w:tc>
        <w:tc>
          <w:tcPr>
            <w:tcW w:w="6399" w:type="dxa"/>
            <w:shd w:val="clear" w:color="auto" w:fill="auto"/>
            <w:noWrap/>
            <w:vAlign w:val="center"/>
            <w:hideMark/>
          </w:tcPr>
          <w:p w14:paraId="5952CD23"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5894AE07"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5AE5151D" w14:textId="77777777" w:rsidR="00B90A59" w:rsidRPr="00E6674F" w:rsidRDefault="00B90A59" w:rsidP="007E6DA6">
            <w:pPr>
              <w:jc w:val="center"/>
              <w:rPr>
                <w:color w:val="000000"/>
              </w:rPr>
            </w:pPr>
            <w:r w:rsidRPr="00E6674F">
              <w:rPr>
                <w:color w:val="000000"/>
              </w:rPr>
              <w:t>2 294,80</w:t>
            </w:r>
          </w:p>
        </w:tc>
      </w:tr>
      <w:tr w:rsidR="00B90A59" w:rsidRPr="00E6674F" w14:paraId="674F9EE8" w14:textId="77777777" w:rsidTr="007E6DA6">
        <w:trPr>
          <w:trHeight w:val="298"/>
        </w:trPr>
        <w:tc>
          <w:tcPr>
            <w:tcW w:w="557" w:type="dxa"/>
            <w:vMerge/>
            <w:shd w:val="clear" w:color="auto" w:fill="auto"/>
            <w:noWrap/>
            <w:vAlign w:val="center"/>
          </w:tcPr>
          <w:p w14:paraId="281C106D" w14:textId="77777777" w:rsidR="00B90A59" w:rsidRPr="00E6674F" w:rsidRDefault="00B90A59" w:rsidP="007E6DA6">
            <w:pPr>
              <w:jc w:val="center"/>
              <w:rPr>
                <w:color w:val="000000"/>
              </w:rPr>
            </w:pPr>
          </w:p>
        </w:tc>
        <w:tc>
          <w:tcPr>
            <w:tcW w:w="6399" w:type="dxa"/>
            <w:shd w:val="clear" w:color="auto" w:fill="auto"/>
            <w:noWrap/>
            <w:vAlign w:val="center"/>
          </w:tcPr>
          <w:p w14:paraId="57AEF5D8" w14:textId="77777777" w:rsidR="00B90A59" w:rsidRPr="00E6674F" w:rsidRDefault="00B90A59" w:rsidP="007E6DA6">
            <w:pPr>
              <w:rPr>
                <w:color w:val="000000"/>
              </w:rPr>
            </w:pPr>
            <w:r w:rsidRPr="00E6674F">
              <w:rPr>
                <w:color w:val="000000"/>
              </w:rPr>
              <w:t>% изменения уровня тарифа к первому полугодию</w:t>
            </w:r>
          </w:p>
        </w:tc>
        <w:tc>
          <w:tcPr>
            <w:tcW w:w="0" w:type="auto"/>
            <w:shd w:val="clear" w:color="auto" w:fill="auto"/>
            <w:noWrap/>
            <w:vAlign w:val="center"/>
          </w:tcPr>
          <w:p w14:paraId="6E1A4DE9" w14:textId="77777777" w:rsidR="00B90A59" w:rsidRPr="00E6674F" w:rsidRDefault="00B90A59" w:rsidP="007E6DA6">
            <w:pPr>
              <w:jc w:val="center"/>
              <w:rPr>
                <w:color w:val="000000"/>
              </w:rPr>
            </w:pPr>
            <w:r w:rsidRPr="00E6674F">
              <w:rPr>
                <w:color w:val="000000"/>
              </w:rPr>
              <w:t>%</w:t>
            </w:r>
          </w:p>
        </w:tc>
        <w:tc>
          <w:tcPr>
            <w:tcW w:w="1716" w:type="dxa"/>
            <w:shd w:val="clear" w:color="auto" w:fill="auto"/>
            <w:vAlign w:val="center"/>
          </w:tcPr>
          <w:p w14:paraId="022BD9D0" w14:textId="77777777" w:rsidR="00B90A59" w:rsidRPr="00E6674F" w:rsidRDefault="00B90A59" w:rsidP="007E6DA6">
            <w:pPr>
              <w:jc w:val="center"/>
              <w:rPr>
                <w:color w:val="000000"/>
              </w:rPr>
            </w:pPr>
            <w:r w:rsidRPr="00E6674F">
              <w:rPr>
                <w:color w:val="000000"/>
              </w:rPr>
              <w:t>15,0%</w:t>
            </w:r>
          </w:p>
        </w:tc>
      </w:tr>
    </w:tbl>
    <w:p w14:paraId="749019C6" w14:textId="77777777" w:rsidR="00B90A59" w:rsidRPr="00E6674F" w:rsidRDefault="00B90A59" w:rsidP="00B90A59">
      <w:pPr>
        <w:ind w:firstLine="709"/>
        <w:jc w:val="both"/>
        <w:rPr>
          <w:color w:val="000000"/>
          <w:lang w:eastAsia="en-US"/>
        </w:rPr>
      </w:pPr>
    </w:p>
    <w:p w14:paraId="5739BC8F" w14:textId="77777777" w:rsidR="00B90A59" w:rsidRPr="00E6674F" w:rsidRDefault="00B90A59" w:rsidP="00B90A59">
      <w:pPr>
        <w:ind w:firstLine="709"/>
        <w:jc w:val="both"/>
        <w:rPr>
          <w:color w:val="000000"/>
          <w:lang w:eastAsia="en-US"/>
        </w:rPr>
      </w:pPr>
      <w:r w:rsidRPr="00E6674F">
        <w:rPr>
          <w:color w:val="000000"/>
          <w:lang w:eastAsia="en-US"/>
        </w:rPr>
        <w:t xml:space="preserve">Расчет тарифов на тепловую энергию ОАО «СКЭК» по узлу теплоснабжения </w:t>
      </w:r>
      <w:proofErr w:type="spellStart"/>
      <w:r w:rsidRPr="00E6674F">
        <w:rPr>
          <w:color w:val="000000"/>
          <w:lang w:eastAsia="en-US"/>
        </w:rPr>
        <w:t>Тайгинский</w:t>
      </w:r>
      <w:proofErr w:type="spellEnd"/>
      <w:r w:rsidRPr="00E6674F">
        <w:rPr>
          <w:color w:val="000000"/>
          <w:lang w:eastAsia="en-US"/>
        </w:rPr>
        <w:t xml:space="preserve"> городской округ на 2022 год представлен                            в таблице 27.</w:t>
      </w:r>
    </w:p>
    <w:p w14:paraId="5D03AF10" w14:textId="77777777" w:rsidR="00B90A59" w:rsidRPr="00E6674F" w:rsidRDefault="00B90A59" w:rsidP="00B90A59">
      <w:pPr>
        <w:ind w:firstLine="709"/>
        <w:jc w:val="right"/>
        <w:rPr>
          <w:color w:val="000000"/>
          <w:lang w:eastAsia="en-US"/>
        </w:rPr>
      </w:pPr>
      <w:r w:rsidRPr="00E6674F">
        <w:rPr>
          <w:color w:val="000000"/>
          <w:lang w:eastAsia="en-US"/>
        </w:rPr>
        <w:t>Таблица 27</w:t>
      </w:r>
    </w:p>
    <w:p w14:paraId="715FCEFA" w14:textId="77777777" w:rsidR="00B90A59" w:rsidRPr="00E6674F" w:rsidRDefault="00B90A59" w:rsidP="00B90A59">
      <w:pPr>
        <w:ind w:firstLine="709"/>
        <w:jc w:val="center"/>
        <w:rPr>
          <w:color w:val="000000"/>
          <w:lang w:eastAsia="en-US"/>
        </w:rPr>
      </w:pPr>
      <w:r w:rsidRPr="00E6674F">
        <w:rPr>
          <w:color w:val="000000"/>
          <w:lang w:eastAsia="en-US"/>
        </w:rPr>
        <w:t>Расчет тарифов</w:t>
      </w:r>
      <w:r w:rsidRPr="00E6674F">
        <w:rPr>
          <w:color w:val="000000"/>
        </w:rPr>
        <w:t xml:space="preserve"> тепловую энергию </w:t>
      </w:r>
      <w:r w:rsidRPr="00E6674F">
        <w:rPr>
          <w:color w:val="000000"/>
          <w:lang w:eastAsia="en-US"/>
        </w:rPr>
        <w:t>на 2022 год</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6399"/>
        <w:gridCol w:w="1198"/>
        <w:gridCol w:w="1716"/>
      </w:tblGrid>
      <w:tr w:rsidR="00B90A59" w:rsidRPr="00E6674F" w14:paraId="6E001F65" w14:textId="77777777" w:rsidTr="007E6DA6">
        <w:trPr>
          <w:trHeight w:val="298"/>
          <w:tblHeader/>
        </w:trPr>
        <w:tc>
          <w:tcPr>
            <w:tcW w:w="557" w:type="dxa"/>
            <w:shd w:val="clear" w:color="auto" w:fill="auto"/>
            <w:noWrap/>
            <w:vAlign w:val="center"/>
          </w:tcPr>
          <w:p w14:paraId="039448AE" w14:textId="77777777" w:rsidR="00B90A59" w:rsidRPr="00E6674F" w:rsidRDefault="00B90A59" w:rsidP="007E6DA6">
            <w:pPr>
              <w:jc w:val="center"/>
              <w:rPr>
                <w:color w:val="000000"/>
              </w:rPr>
            </w:pPr>
            <w:r w:rsidRPr="00E6674F">
              <w:rPr>
                <w:color w:val="000000"/>
              </w:rPr>
              <w:t>№ п/п</w:t>
            </w:r>
          </w:p>
        </w:tc>
        <w:tc>
          <w:tcPr>
            <w:tcW w:w="6399" w:type="dxa"/>
            <w:shd w:val="clear" w:color="000000" w:fill="FFFFFF"/>
            <w:vAlign w:val="center"/>
          </w:tcPr>
          <w:p w14:paraId="6AB4F86D" w14:textId="77777777" w:rsidR="00B90A59" w:rsidRPr="00E6674F" w:rsidRDefault="00B90A59" w:rsidP="007E6DA6">
            <w:pPr>
              <w:jc w:val="center"/>
              <w:rPr>
                <w:color w:val="000000"/>
              </w:rPr>
            </w:pPr>
            <w:r w:rsidRPr="00E6674F">
              <w:rPr>
                <w:color w:val="000000"/>
              </w:rPr>
              <w:t>Показатель</w:t>
            </w:r>
          </w:p>
        </w:tc>
        <w:tc>
          <w:tcPr>
            <w:tcW w:w="1198" w:type="dxa"/>
            <w:shd w:val="clear" w:color="000000" w:fill="FFFFFF"/>
            <w:noWrap/>
            <w:vAlign w:val="center"/>
          </w:tcPr>
          <w:p w14:paraId="3BAB56CC" w14:textId="77777777" w:rsidR="00B90A59" w:rsidRPr="00E6674F" w:rsidRDefault="00B90A59" w:rsidP="007E6DA6">
            <w:pPr>
              <w:jc w:val="center"/>
              <w:rPr>
                <w:color w:val="000000"/>
              </w:rPr>
            </w:pPr>
            <w:r w:rsidRPr="00E6674F">
              <w:rPr>
                <w:color w:val="000000"/>
              </w:rPr>
              <w:t>Ед. изм.</w:t>
            </w:r>
          </w:p>
        </w:tc>
        <w:tc>
          <w:tcPr>
            <w:tcW w:w="1716" w:type="dxa"/>
            <w:shd w:val="clear" w:color="000000" w:fill="FFFFFF"/>
            <w:vAlign w:val="center"/>
          </w:tcPr>
          <w:p w14:paraId="372DAAD9" w14:textId="77777777" w:rsidR="00B90A59" w:rsidRPr="00E6674F" w:rsidRDefault="00B90A59" w:rsidP="007E6DA6">
            <w:pPr>
              <w:jc w:val="center"/>
              <w:rPr>
                <w:color w:val="000000"/>
              </w:rPr>
            </w:pPr>
            <w:r w:rsidRPr="00E6674F">
              <w:rPr>
                <w:color w:val="000000"/>
              </w:rPr>
              <w:t>2022</w:t>
            </w:r>
          </w:p>
        </w:tc>
      </w:tr>
      <w:tr w:rsidR="00B90A59" w:rsidRPr="00E6674F" w14:paraId="60E26308" w14:textId="77777777" w:rsidTr="007E6DA6">
        <w:trPr>
          <w:trHeight w:val="298"/>
        </w:trPr>
        <w:tc>
          <w:tcPr>
            <w:tcW w:w="557" w:type="dxa"/>
            <w:shd w:val="clear" w:color="auto" w:fill="auto"/>
            <w:noWrap/>
            <w:vAlign w:val="center"/>
            <w:hideMark/>
          </w:tcPr>
          <w:p w14:paraId="15C15A5C" w14:textId="77777777" w:rsidR="00B90A59" w:rsidRPr="00E6674F" w:rsidRDefault="00B90A59" w:rsidP="007E6DA6">
            <w:pPr>
              <w:jc w:val="center"/>
              <w:rPr>
                <w:color w:val="000000"/>
              </w:rPr>
            </w:pPr>
            <w:r w:rsidRPr="00E6674F">
              <w:rPr>
                <w:color w:val="000000"/>
              </w:rPr>
              <w:t>1</w:t>
            </w:r>
          </w:p>
        </w:tc>
        <w:tc>
          <w:tcPr>
            <w:tcW w:w="6399" w:type="dxa"/>
            <w:shd w:val="clear" w:color="000000" w:fill="FFFFFF"/>
            <w:vAlign w:val="center"/>
            <w:hideMark/>
          </w:tcPr>
          <w:p w14:paraId="35B427DB" w14:textId="77777777" w:rsidR="00B90A59" w:rsidRPr="00E6674F" w:rsidRDefault="00B90A59" w:rsidP="007E6DA6">
            <w:pPr>
              <w:rPr>
                <w:bCs/>
                <w:color w:val="000000"/>
              </w:rPr>
            </w:pPr>
            <w:r w:rsidRPr="00E6674F">
              <w:rPr>
                <w:bCs/>
                <w:color w:val="000000"/>
              </w:rPr>
              <w:t>Необходимая валовая выручка</w:t>
            </w:r>
          </w:p>
        </w:tc>
        <w:tc>
          <w:tcPr>
            <w:tcW w:w="1198" w:type="dxa"/>
            <w:shd w:val="clear" w:color="000000" w:fill="FFFFFF"/>
            <w:noWrap/>
            <w:vAlign w:val="center"/>
            <w:hideMark/>
          </w:tcPr>
          <w:p w14:paraId="5B69CB62"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04AC4BBE" w14:textId="77777777" w:rsidR="00B90A59" w:rsidRPr="00E6674F" w:rsidRDefault="00B90A59" w:rsidP="007E6DA6">
            <w:pPr>
              <w:jc w:val="center"/>
              <w:rPr>
                <w:color w:val="000000"/>
              </w:rPr>
            </w:pPr>
            <w:r w:rsidRPr="00E6674F">
              <w:rPr>
                <w:color w:val="000000"/>
              </w:rPr>
              <w:t>311 240</w:t>
            </w:r>
          </w:p>
        </w:tc>
      </w:tr>
      <w:tr w:rsidR="00B90A59" w:rsidRPr="00E6674F" w14:paraId="71C7F213" w14:textId="77777777" w:rsidTr="007E6DA6">
        <w:trPr>
          <w:trHeight w:val="298"/>
        </w:trPr>
        <w:tc>
          <w:tcPr>
            <w:tcW w:w="557" w:type="dxa"/>
            <w:shd w:val="clear" w:color="auto" w:fill="auto"/>
            <w:noWrap/>
            <w:vAlign w:val="center"/>
            <w:hideMark/>
          </w:tcPr>
          <w:p w14:paraId="67FE0DC9" w14:textId="77777777" w:rsidR="00B90A59" w:rsidRPr="00E6674F" w:rsidRDefault="00B90A59" w:rsidP="007E6DA6">
            <w:pPr>
              <w:jc w:val="center"/>
              <w:rPr>
                <w:color w:val="000000"/>
              </w:rPr>
            </w:pPr>
            <w:r w:rsidRPr="00E6674F">
              <w:rPr>
                <w:color w:val="000000"/>
              </w:rPr>
              <w:t>1.1 </w:t>
            </w:r>
          </w:p>
        </w:tc>
        <w:tc>
          <w:tcPr>
            <w:tcW w:w="6399" w:type="dxa"/>
            <w:shd w:val="clear" w:color="auto" w:fill="auto"/>
            <w:noWrap/>
            <w:vAlign w:val="center"/>
            <w:hideMark/>
          </w:tcPr>
          <w:p w14:paraId="1863B6BB"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4465EE30"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156F8181" w14:textId="77777777" w:rsidR="00B90A59" w:rsidRPr="00E6674F" w:rsidRDefault="00B90A59" w:rsidP="007E6DA6">
            <w:pPr>
              <w:jc w:val="center"/>
              <w:rPr>
                <w:color w:val="000000"/>
              </w:rPr>
            </w:pPr>
            <w:r w:rsidRPr="00E6674F">
              <w:rPr>
                <w:color w:val="000000"/>
              </w:rPr>
              <w:t>168 533</w:t>
            </w:r>
          </w:p>
        </w:tc>
      </w:tr>
      <w:tr w:rsidR="00B90A59" w:rsidRPr="00E6674F" w14:paraId="0BE198A5" w14:textId="77777777" w:rsidTr="007E6DA6">
        <w:trPr>
          <w:trHeight w:val="313"/>
        </w:trPr>
        <w:tc>
          <w:tcPr>
            <w:tcW w:w="557" w:type="dxa"/>
            <w:shd w:val="clear" w:color="auto" w:fill="auto"/>
            <w:noWrap/>
            <w:vAlign w:val="center"/>
            <w:hideMark/>
          </w:tcPr>
          <w:p w14:paraId="1E9EB64B" w14:textId="77777777" w:rsidR="00B90A59" w:rsidRPr="00E6674F" w:rsidRDefault="00B90A59" w:rsidP="007E6DA6">
            <w:pPr>
              <w:jc w:val="center"/>
              <w:rPr>
                <w:color w:val="000000"/>
              </w:rPr>
            </w:pPr>
            <w:r w:rsidRPr="00E6674F">
              <w:rPr>
                <w:color w:val="000000"/>
              </w:rPr>
              <w:t> 1.2</w:t>
            </w:r>
          </w:p>
        </w:tc>
        <w:tc>
          <w:tcPr>
            <w:tcW w:w="6399" w:type="dxa"/>
            <w:shd w:val="clear" w:color="auto" w:fill="auto"/>
            <w:noWrap/>
            <w:vAlign w:val="center"/>
            <w:hideMark/>
          </w:tcPr>
          <w:p w14:paraId="49C42A98"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05A2F0C6" w14:textId="77777777" w:rsidR="00B90A59" w:rsidRPr="00E6674F" w:rsidRDefault="00B90A59" w:rsidP="007E6DA6">
            <w:pPr>
              <w:jc w:val="center"/>
              <w:rPr>
                <w:color w:val="000000"/>
              </w:rPr>
            </w:pPr>
            <w:r w:rsidRPr="00E6674F">
              <w:rPr>
                <w:color w:val="000000"/>
              </w:rPr>
              <w:t>тыс. руб.</w:t>
            </w:r>
          </w:p>
        </w:tc>
        <w:tc>
          <w:tcPr>
            <w:tcW w:w="1716" w:type="dxa"/>
            <w:shd w:val="clear" w:color="auto" w:fill="auto"/>
            <w:vAlign w:val="center"/>
          </w:tcPr>
          <w:p w14:paraId="56FB9074" w14:textId="77777777" w:rsidR="00B90A59" w:rsidRPr="00E6674F" w:rsidRDefault="00B90A59" w:rsidP="007E6DA6">
            <w:pPr>
              <w:jc w:val="center"/>
              <w:rPr>
                <w:color w:val="000000"/>
              </w:rPr>
            </w:pPr>
            <w:r w:rsidRPr="00E6674F">
              <w:rPr>
                <w:color w:val="000000"/>
              </w:rPr>
              <w:t>142 708</w:t>
            </w:r>
          </w:p>
        </w:tc>
      </w:tr>
      <w:tr w:rsidR="00B90A59" w:rsidRPr="00E6674F" w14:paraId="2B130B91" w14:textId="77777777" w:rsidTr="007E6DA6">
        <w:trPr>
          <w:trHeight w:val="298"/>
        </w:trPr>
        <w:tc>
          <w:tcPr>
            <w:tcW w:w="557" w:type="dxa"/>
            <w:shd w:val="clear" w:color="auto" w:fill="auto"/>
            <w:noWrap/>
            <w:vAlign w:val="center"/>
            <w:hideMark/>
          </w:tcPr>
          <w:p w14:paraId="68A9B7FF" w14:textId="77777777" w:rsidR="00B90A59" w:rsidRPr="00E6674F" w:rsidRDefault="00B90A59" w:rsidP="007E6DA6">
            <w:pPr>
              <w:jc w:val="center"/>
              <w:rPr>
                <w:color w:val="000000"/>
              </w:rPr>
            </w:pPr>
            <w:r w:rsidRPr="00E6674F">
              <w:rPr>
                <w:color w:val="000000"/>
              </w:rPr>
              <w:t>2</w:t>
            </w:r>
          </w:p>
        </w:tc>
        <w:tc>
          <w:tcPr>
            <w:tcW w:w="6399" w:type="dxa"/>
            <w:shd w:val="clear" w:color="auto" w:fill="auto"/>
            <w:noWrap/>
            <w:vAlign w:val="center"/>
            <w:hideMark/>
          </w:tcPr>
          <w:p w14:paraId="5204AB78" w14:textId="77777777" w:rsidR="00B90A59" w:rsidRPr="00E6674F" w:rsidRDefault="00B90A59" w:rsidP="007E6DA6">
            <w:pPr>
              <w:rPr>
                <w:color w:val="000000"/>
              </w:rPr>
            </w:pPr>
            <w:r w:rsidRPr="00E6674F">
              <w:rPr>
                <w:bCs/>
                <w:color w:val="000000"/>
              </w:rPr>
              <w:t>Полезный отпуск тепловой энергии на потребительский рынок</w:t>
            </w:r>
          </w:p>
        </w:tc>
        <w:tc>
          <w:tcPr>
            <w:tcW w:w="0" w:type="auto"/>
            <w:shd w:val="clear" w:color="auto" w:fill="auto"/>
            <w:noWrap/>
            <w:vAlign w:val="center"/>
            <w:hideMark/>
          </w:tcPr>
          <w:p w14:paraId="183301C6"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77D7C0F9" w14:textId="77777777" w:rsidR="00B90A59" w:rsidRPr="00E6674F" w:rsidRDefault="00B90A59" w:rsidP="007E6DA6">
            <w:pPr>
              <w:jc w:val="center"/>
              <w:rPr>
                <w:color w:val="000000"/>
              </w:rPr>
            </w:pPr>
            <w:r w:rsidRPr="00E6674F">
              <w:rPr>
                <w:color w:val="000000"/>
              </w:rPr>
              <w:t>132,90</w:t>
            </w:r>
          </w:p>
        </w:tc>
      </w:tr>
      <w:tr w:rsidR="00B90A59" w:rsidRPr="00E6674F" w14:paraId="45938F31" w14:textId="77777777" w:rsidTr="007E6DA6">
        <w:trPr>
          <w:trHeight w:val="298"/>
        </w:trPr>
        <w:tc>
          <w:tcPr>
            <w:tcW w:w="557" w:type="dxa"/>
            <w:shd w:val="clear" w:color="auto" w:fill="auto"/>
            <w:noWrap/>
            <w:vAlign w:val="center"/>
            <w:hideMark/>
          </w:tcPr>
          <w:p w14:paraId="14AF7DF0" w14:textId="77777777" w:rsidR="00B90A59" w:rsidRPr="00E6674F" w:rsidRDefault="00B90A59" w:rsidP="007E6DA6">
            <w:pPr>
              <w:jc w:val="center"/>
              <w:rPr>
                <w:color w:val="000000"/>
              </w:rPr>
            </w:pPr>
            <w:r w:rsidRPr="00E6674F">
              <w:rPr>
                <w:color w:val="000000"/>
              </w:rPr>
              <w:t>2.1</w:t>
            </w:r>
          </w:p>
        </w:tc>
        <w:tc>
          <w:tcPr>
            <w:tcW w:w="6399" w:type="dxa"/>
            <w:shd w:val="clear" w:color="auto" w:fill="auto"/>
            <w:noWrap/>
            <w:vAlign w:val="center"/>
            <w:hideMark/>
          </w:tcPr>
          <w:p w14:paraId="2B7F25DF"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47DCB301"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78CC02C7" w14:textId="77777777" w:rsidR="00B90A59" w:rsidRPr="00E6674F" w:rsidRDefault="00B90A59" w:rsidP="007E6DA6">
            <w:pPr>
              <w:jc w:val="center"/>
              <w:rPr>
                <w:color w:val="000000"/>
              </w:rPr>
            </w:pPr>
            <w:r w:rsidRPr="00E6674F">
              <w:rPr>
                <w:color w:val="000000"/>
              </w:rPr>
              <w:t>73,441</w:t>
            </w:r>
          </w:p>
        </w:tc>
      </w:tr>
      <w:tr w:rsidR="00B90A59" w:rsidRPr="00E6674F" w14:paraId="14768A95" w14:textId="77777777" w:rsidTr="007E6DA6">
        <w:trPr>
          <w:trHeight w:val="313"/>
        </w:trPr>
        <w:tc>
          <w:tcPr>
            <w:tcW w:w="557" w:type="dxa"/>
            <w:shd w:val="clear" w:color="auto" w:fill="auto"/>
            <w:noWrap/>
            <w:vAlign w:val="center"/>
            <w:hideMark/>
          </w:tcPr>
          <w:p w14:paraId="48E9313A" w14:textId="77777777" w:rsidR="00B90A59" w:rsidRPr="00E6674F" w:rsidRDefault="00B90A59" w:rsidP="007E6DA6">
            <w:pPr>
              <w:jc w:val="center"/>
              <w:rPr>
                <w:color w:val="000000"/>
              </w:rPr>
            </w:pPr>
            <w:r w:rsidRPr="00E6674F">
              <w:rPr>
                <w:color w:val="000000"/>
              </w:rPr>
              <w:t>2.2</w:t>
            </w:r>
          </w:p>
        </w:tc>
        <w:tc>
          <w:tcPr>
            <w:tcW w:w="6399" w:type="dxa"/>
            <w:shd w:val="clear" w:color="auto" w:fill="auto"/>
            <w:noWrap/>
            <w:vAlign w:val="center"/>
            <w:hideMark/>
          </w:tcPr>
          <w:p w14:paraId="35126386"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1D80E346" w14:textId="77777777" w:rsidR="00B90A59" w:rsidRPr="00E6674F" w:rsidRDefault="00B90A59" w:rsidP="007E6DA6">
            <w:pPr>
              <w:jc w:val="center"/>
              <w:rPr>
                <w:color w:val="000000"/>
              </w:rPr>
            </w:pPr>
            <w:r w:rsidRPr="00E6674F">
              <w:rPr>
                <w:color w:val="000000"/>
              </w:rPr>
              <w:t>Гкал</w:t>
            </w:r>
          </w:p>
        </w:tc>
        <w:tc>
          <w:tcPr>
            <w:tcW w:w="1716" w:type="dxa"/>
            <w:shd w:val="clear" w:color="auto" w:fill="auto"/>
            <w:vAlign w:val="center"/>
          </w:tcPr>
          <w:p w14:paraId="749BB4DD" w14:textId="77777777" w:rsidR="00B90A59" w:rsidRPr="00E6674F" w:rsidRDefault="00B90A59" w:rsidP="007E6DA6">
            <w:pPr>
              <w:jc w:val="center"/>
              <w:rPr>
                <w:color w:val="000000"/>
              </w:rPr>
            </w:pPr>
            <w:r w:rsidRPr="00E6674F">
              <w:rPr>
                <w:color w:val="000000"/>
              </w:rPr>
              <w:t>59,460</w:t>
            </w:r>
          </w:p>
        </w:tc>
      </w:tr>
      <w:tr w:rsidR="00B90A59" w:rsidRPr="00E6674F" w14:paraId="56A19FFE" w14:textId="77777777" w:rsidTr="007E6DA6">
        <w:trPr>
          <w:trHeight w:val="298"/>
        </w:trPr>
        <w:tc>
          <w:tcPr>
            <w:tcW w:w="557" w:type="dxa"/>
            <w:shd w:val="clear" w:color="auto" w:fill="auto"/>
            <w:noWrap/>
            <w:vAlign w:val="center"/>
            <w:hideMark/>
          </w:tcPr>
          <w:p w14:paraId="22AF3931" w14:textId="77777777" w:rsidR="00B90A59" w:rsidRPr="00E6674F" w:rsidRDefault="00B90A59" w:rsidP="007E6DA6">
            <w:pPr>
              <w:jc w:val="center"/>
              <w:rPr>
                <w:color w:val="000000"/>
              </w:rPr>
            </w:pPr>
            <w:r w:rsidRPr="00E6674F">
              <w:rPr>
                <w:color w:val="000000"/>
              </w:rPr>
              <w:t>3</w:t>
            </w:r>
          </w:p>
        </w:tc>
        <w:tc>
          <w:tcPr>
            <w:tcW w:w="6399" w:type="dxa"/>
            <w:shd w:val="clear" w:color="auto" w:fill="auto"/>
            <w:noWrap/>
            <w:vAlign w:val="center"/>
            <w:hideMark/>
          </w:tcPr>
          <w:p w14:paraId="3731D615" w14:textId="77777777" w:rsidR="00B90A59" w:rsidRPr="00E6674F" w:rsidRDefault="00B90A59" w:rsidP="007E6DA6">
            <w:pPr>
              <w:rPr>
                <w:color w:val="000000"/>
              </w:rPr>
            </w:pPr>
            <w:r w:rsidRPr="00E6674F">
              <w:rPr>
                <w:bCs/>
                <w:color w:val="000000"/>
              </w:rPr>
              <w:t>Среднегодовой тариф</w:t>
            </w:r>
          </w:p>
        </w:tc>
        <w:tc>
          <w:tcPr>
            <w:tcW w:w="0" w:type="auto"/>
            <w:shd w:val="clear" w:color="auto" w:fill="auto"/>
            <w:noWrap/>
            <w:vAlign w:val="center"/>
            <w:hideMark/>
          </w:tcPr>
          <w:p w14:paraId="0DEEAFD6"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18DC4DCE" w14:textId="77777777" w:rsidR="00B90A59" w:rsidRPr="00E6674F" w:rsidRDefault="00B90A59" w:rsidP="007E6DA6">
            <w:pPr>
              <w:jc w:val="center"/>
              <w:rPr>
                <w:color w:val="000000"/>
              </w:rPr>
            </w:pPr>
            <w:r w:rsidRPr="00E6674F">
              <w:rPr>
                <w:color w:val="000000"/>
              </w:rPr>
              <w:t>2 341,90</w:t>
            </w:r>
          </w:p>
        </w:tc>
      </w:tr>
      <w:tr w:rsidR="00B90A59" w:rsidRPr="00E6674F" w14:paraId="41D8E73F" w14:textId="77777777" w:rsidTr="007E6DA6">
        <w:trPr>
          <w:trHeight w:val="298"/>
        </w:trPr>
        <w:tc>
          <w:tcPr>
            <w:tcW w:w="557" w:type="dxa"/>
            <w:shd w:val="clear" w:color="auto" w:fill="auto"/>
            <w:noWrap/>
            <w:vAlign w:val="center"/>
            <w:hideMark/>
          </w:tcPr>
          <w:p w14:paraId="1183AA0B" w14:textId="77777777" w:rsidR="00B90A59" w:rsidRPr="00E6674F" w:rsidRDefault="00B90A59" w:rsidP="007E6DA6">
            <w:pPr>
              <w:jc w:val="center"/>
              <w:rPr>
                <w:color w:val="000000"/>
              </w:rPr>
            </w:pPr>
            <w:r w:rsidRPr="00E6674F">
              <w:rPr>
                <w:color w:val="000000"/>
              </w:rPr>
              <w:t>3.1</w:t>
            </w:r>
          </w:p>
        </w:tc>
        <w:tc>
          <w:tcPr>
            <w:tcW w:w="6399" w:type="dxa"/>
            <w:shd w:val="clear" w:color="auto" w:fill="auto"/>
            <w:vAlign w:val="center"/>
            <w:hideMark/>
          </w:tcPr>
          <w:p w14:paraId="031F2883" w14:textId="77777777" w:rsidR="00B90A59" w:rsidRPr="00E6674F" w:rsidRDefault="00B90A59" w:rsidP="007E6DA6">
            <w:pPr>
              <w:rPr>
                <w:color w:val="000000"/>
              </w:rPr>
            </w:pPr>
            <w:r w:rsidRPr="00E6674F">
              <w:rPr>
                <w:color w:val="000000"/>
              </w:rPr>
              <w:t xml:space="preserve"> 1 полугодие </w:t>
            </w:r>
          </w:p>
        </w:tc>
        <w:tc>
          <w:tcPr>
            <w:tcW w:w="0" w:type="auto"/>
            <w:shd w:val="clear" w:color="auto" w:fill="auto"/>
            <w:noWrap/>
            <w:vAlign w:val="center"/>
            <w:hideMark/>
          </w:tcPr>
          <w:p w14:paraId="5D61EC20"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10AC6CDC" w14:textId="77777777" w:rsidR="00B90A59" w:rsidRPr="00E6674F" w:rsidRDefault="00B90A59" w:rsidP="007E6DA6">
            <w:pPr>
              <w:jc w:val="center"/>
              <w:rPr>
                <w:color w:val="000000"/>
              </w:rPr>
            </w:pPr>
            <w:r w:rsidRPr="00E6674F">
              <w:rPr>
                <w:color w:val="000000"/>
              </w:rPr>
              <w:t>2 294,80</w:t>
            </w:r>
          </w:p>
        </w:tc>
      </w:tr>
      <w:tr w:rsidR="00B90A59" w:rsidRPr="00E6674F" w14:paraId="39A6505D" w14:textId="77777777" w:rsidTr="007E6DA6">
        <w:trPr>
          <w:trHeight w:val="298"/>
        </w:trPr>
        <w:tc>
          <w:tcPr>
            <w:tcW w:w="557" w:type="dxa"/>
            <w:vMerge w:val="restart"/>
            <w:shd w:val="clear" w:color="auto" w:fill="auto"/>
            <w:noWrap/>
            <w:vAlign w:val="center"/>
            <w:hideMark/>
          </w:tcPr>
          <w:p w14:paraId="392C45FC" w14:textId="77777777" w:rsidR="00B90A59" w:rsidRPr="00E6674F" w:rsidRDefault="00B90A59" w:rsidP="007E6DA6">
            <w:pPr>
              <w:jc w:val="center"/>
              <w:rPr>
                <w:color w:val="000000"/>
              </w:rPr>
            </w:pPr>
            <w:r w:rsidRPr="00E6674F">
              <w:rPr>
                <w:color w:val="000000"/>
              </w:rPr>
              <w:t>3.2</w:t>
            </w:r>
          </w:p>
        </w:tc>
        <w:tc>
          <w:tcPr>
            <w:tcW w:w="6399" w:type="dxa"/>
            <w:shd w:val="clear" w:color="auto" w:fill="auto"/>
            <w:noWrap/>
            <w:vAlign w:val="center"/>
            <w:hideMark/>
          </w:tcPr>
          <w:p w14:paraId="7285B62D" w14:textId="77777777" w:rsidR="00B90A59" w:rsidRPr="00E6674F" w:rsidRDefault="00B90A59" w:rsidP="007E6DA6">
            <w:pPr>
              <w:rPr>
                <w:color w:val="000000"/>
              </w:rPr>
            </w:pPr>
            <w:r w:rsidRPr="00E6674F">
              <w:rPr>
                <w:color w:val="000000"/>
              </w:rPr>
              <w:t xml:space="preserve"> 2 полугодие</w:t>
            </w:r>
          </w:p>
        </w:tc>
        <w:tc>
          <w:tcPr>
            <w:tcW w:w="0" w:type="auto"/>
            <w:shd w:val="clear" w:color="auto" w:fill="auto"/>
            <w:noWrap/>
            <w:vAlign w:val="center"/>
            <w:hideMark/>
          </w:tcPr>
          <w:p w14:paraId="0EAAD031" w14:textId="77777777" w:rsidR="00B90A59" w:rsidRPr="00E6674F" w:rsidRDefault="00B90A59" w:rsidP="007E6DA6">
            <w:pPr>
              <w:jc w:val="center"/>
              <w:rPr>
                <w:color w:val="000000"/>
              </w:rPr>
            </w:pPr>
            <w:r w:rsidRPr="00E6674F">
              <w:rPr>
                <w:color w:val="000000"/>
              </w:rPr>
              <w:t>руб./Гкал</w:t>
            </w:r>
          </w:p>
        </w:tc>
        <w:tc>
          <w:tcPr>
            <w:tcW w:w="1716" w:type="dxa"/>
            <w:shd w:val="clear" w:color="auto" w:fill="auto"/>
            <w:vAlign w:val="center"/>
          </w:tcPr>
          <w:p w14:paraId="4A019462" w14:textId="77777777" w:rsidR="00B90A59" w:rsidRPr="00E6674F" w:rsidRDefault="00B90A59" w:rsidP="007E6DA6">
            <w:pPr>
              <w:jc w:val="center"/>
              <w:rPr>
                <w:color w:val="000000"/>
              </w:rPr>
            </w:pPr>
            <w:r w:rsidRPr="00E6674F">
              <w:rPr>
                <w:color w:val="000000"/>
              </w:rPr>
              <w:t>2 400,07</w:t>
            </w:r>
          </w:p>
        </w:tc>
      </w:tr>
      <w:tr w:rsidR="00B90A59" w:rsidRPr="00E6674F" w14:paraId="3892D3F8" w14:textId="77777777" w:rsidTr="007E6DA6">
        <w:trPr>
          <w:trHeight w:val="298"/>
        </w:trPr>
        <w:tc>
          <w:tcPr>
            <w:tcW w:w="557" w:type="dxa"/>
            <w:vMerge/>
            <w:shd w:val="clear" w:color="auto" w:fill="auto"/>
            <w:noWrap/>
            <w:vAlign w:val="center"/>
          </w:tcPr>
          <w:p w14:paraId="3C65D4AE" w14:textId="77777777" w:rsidR="00B90A59" w:rsidRPr="00E6674F" w:rsidRDefault="00B90A59" w:rsidP="007E6DA6">
            <w:pPr>
              <w:jc w:val="center"/>
              <w:rPr>
                <w:color w:val="000000"/>
              </w:rPr>
            </w:pPr>
          </w:p>
        </w:tc>
        <w:tc>
          <w:tcPr>
            <w:tcW w:w="6399" w:type="dxa"/>
            <w:shd w:val="clear" w:color="auto" w:fill="auto"/>
            <w:noWrap/>
            <w:vAlign w:val="center"/>
          </w:tcPr>
          <w:p w14:paraId="299CE956" w14:textId="77777777" w:rsidR="00B90A59" w:rsidRPr="00E6674F" w:rsidRDefault="00B90A59" w:rsidP="007E6DA6">
            <w:pPr>
              <w:rPr>
                <w:color w:val="000000"/>
              </w:rPr>
            </w:pPr>
            <w:r w:rsidRPr="00E6674F">
              <w:rPr>
                <w:color w:val="000000"/>
              </w:rPr>
              <w:t>% изменения уровня тарифа к первому полугодию</w:t>
            </w:r>
          </w:p>
        </w:tc>
        <w:tc>
          <w:tcPr>
            <w:tcW w:w="0" w:type="auto"/>
            <w:shd w:val="clear" w:color="auto" w:fill="auto"/>
            <w:noWrap/>
            <w:vAlign w:val="center"/>
          </w:tcPr>
          <w:p w14:paraId="03B03EB8" w14:textId="77777777" w:rsidR="00B90A59" w:rsidRPr="00E6674F" w:rsidRDefault="00B90A59" w:rsidP="007E6DA6">
            <w:pPr>
              <w:jc w:val="center"/>
              <w:rPr>
                <w:color w:val="000000"/>
              </w:rPr>
            </w:pPr>
            <w:r w:rsidRPr="00E6674F">
              <w:rPr>
                <w:color w:val="000000"/>
              </w:rPr>
              <w:t>%</w:t>
            </w:r>
          </w:p>
        </w:tc>
        <w:tc>
          <w:tcPr>
            <w:tcW w:w="1716" w:type="dxa"/>
            <w:shd w:val="clear" w:color="auto" w:fill="auto"/>
            <w:vAlign w:val="center"/>
          </w:tcPr>
          <w:p w14:paraId="1B62CE58" w14:textId="77777777" w:rsidR="00B90A59" w:rsidRPr="00E6674F" w:rsidRDefault="00B90A59" w:rsidP="007E6DA6">
            <w:pPr>
              <w:jc w:val="center"/>
              <w:rPr>
                <w:color w:val="000000"/>
              </w:rPr>
            </w:pPr>
            <w:r w:rsidRPr="00E6674F">
              <w:rPr>
                <w:color w:val="000000"/>
              </w:rPr>
              <w:t>4,59 %</w:t>
            </w:r>
          </w:p>
        </w:tc>
      </w:tr>
    </w:tbl>
    <w:p w14:paraId="73DAAE4D" w14:textId="77777777" w:rsidR="00B90A59" w:rsidRPr="00E6674F" w:rsidRDefault="00B90A59" w:rsidP="00B90A59">
      <w:pPr>
        <w:ind w:firstLine="709"/>
        <w:jc w:val="both"/>
        <w:rPr>
          <w:color w:val="000000"/>
          <w:lang w:eastAsia="en-US"/>
        </w:rPr>
      </w:pPr>
      <w:r w:rsidRPr="00E6674F">
        <w:rPr>
          <w:color w:val="000000"/>
          <w:lang w:eastAsia="en-US"/>
        </w:rPr>
        <w:br w:type="page"/>
        <w:t xml:space="preserve">Расчет тарифов на тепловую энергию ОАО «СКЭК» по узлу теплоснабжения </w:t>
      </w:r>
      <w:proofErr w:type="spellStart"/>
      <w:r w:rsidRPr="00E6674F">
        <w:rPr>
          <w:color w:val="000000"/>
          <w:lang w:eastAsia="en-US"/>
        </w:rPr>
        <w:t>Тайгинский</w:t>
      </w:r>
      <w:proofErr w:type="spellEnd"/>
      <w:r w:rsidRPr="00E6674F">
        <w:rPr>
          <w:color w:val="000000"/>
          <w:lang w:eastAsia="en-US"/>
        </w:rPr>
        <w:t xml:space="preserve"> городской округ на 2023-2030 представлен в таблице 29.</w:t>
      </w:r>
    </w:p>
    <w:p w14:paraId="275DBEAE" w14:textId="77777777" w:rsidR="00B90A59" w:rsidRPr="00E6674F" w:rsidRDefault="00B90A59" w:rsidP="00B90A59">
      <w:pPr>
        <w:spacing w:line="312" w:lineRule="auto"/>
        <w:ind w:right="-31"/>
        <w:jc w:val="right"/>
        <w:rPr>
          <w:color w:val="000000"/>
          <w:lang w:eastAsia="en-US"/>
        </w:rPr>
      </w:pPr>
      <w:r w:rsidRPr="00E6674F">
        <w:rPr>
          <w:color w:val="000000"/>
          <w:lang w:eastAsia="en-US"/>
        </w:rPr>
        <w:t>Таблица 29</w:t>
      </w:r>
    </w:p>
    <w:p w14:paraId="5268D2AE" w14:textId="77777777" w:rsidR="00B90A59" w:rsidRPr="00E6674F" w:rsidRDefault="00B90A59" w:rsidP="00B90A59">
      <w:pPr>
        <w:spacing w:line="312" w:lineRule="auto"/>
        <w:ind w:right="-31"/>
        <w:jc w:val="center"/>
        <w:rPr>
          <w:color w:val="000000"/>
          <w:lang w:eastAsia="en-US"/>
        </w:rPr>
      </w:pPr>
      <w:r w:rsidRPr="00E6674F">
        <w:rPr>
          <w:color w:val="000000"/>
          <w:lang w:eastAsia="en-US"/>
        </w:rPr>
        <w:t>Расчет тарифов тепловую энергию на 2023-2030</w:t>
      </w:r>
    </w:p>
    <w:tbl>
      <w:tblPr>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
        <w:gridCol w:w="2283"/>
        <w:gridCol w:w="819"/>
        <w:gridCol w:w="798"/>
        <w:gridCol w:w="798"/>
        <w:gridCol w:w="798"/>
        <w:gridCol w:w="798"/>
        <w:gridCol w:w="798"/>
        <w:gridCol w:w="798"/>
        <w:gridCol w:w="798"/>
        <w:gridCol w:w="798"/>
      </w:tblGrid>
      <w:tr w:rsidR="00B90A59" w:rsidRPr="00E6674F" w14:paraId="1F74C626" w14:textId="77777777" w:rsidTr="007E6DA6">
        <w:trPr>
          <w:trHeight w:val="301"/>
          <w:tblHeader/>
        </w:trPr>
        <w:tc>
          <w:tcPr>
            <w:tcW w:w="363" w:type="dxa"/>
            <w:shd w:val="clear" w:color="auto" w:fill="auto"/>
            <w:noWrap/>
            <w:vAlign w:val="center"/>
          </w:tcPr>
          <w:p w14:paraId="1A674344" w14:textId="77777777" w:rsidR="00B90A59" w:rsidRPr="00E6674F" w:rsidRDefault="00B90A59" w:rsidP="007E6DA6">
            <w:pPr>
              <w:jc w:val="center"/>
              <w:rPr>
                <w:color w:val="000000"/>
                <w:sz w:val="16"/>
                <w:szCs w:val="16"/>
              </w:rPr>
            </w:pPr>
            <w:r w:rsidRPr="00E6674F">
              <w:rPr>
                <w:color w:val="000000"/>
                <w:sz w:val="16"/>
                <w:szCs w:val="16"/>
              </w:rPr>
              <w:t>№ п/п</w:t>
            </w:r>
          </w:p>
        </w:tc>
        <w:tc>
          <w:tcPr>
            <w:tcW w:w="2283" w:type="dxa"/>
            <w:shd w:val="clear" w:color="000000" w:fill="FFFFFF"/>
            <w:vAlign w:val="center"/>
          </w:tcPr>
          <w:p w14:paraId="068C4A51" w14:textId="77777777" w:rsidR="00B90A59" w:rsidRPr="00E6674F" w:rsidRDefault="00B90A59" w:rsidP="007E6DA6">
            <w:pPr>
              <w:rPr>
                <w:bCs/>
                <w:color w:val="000000"/>
                <w:sz w:val="16"/>
                <w:szCs w:val="16"/>
              </w:rPr>
            </w:pPr>
            <w:r w:rsidRPr="00E6674F">
              <w:rPr>
                <w:bCs/>
                <w:color w:val="000000"/>
                <w:sz w:val="16"/>
                <w:szCs w:val="16"/>
              </w:rPr>
              <w:t>Показатель</w:t>
            </w:r>
          </w:p>
        </w:tc>
        <w:tc>
          <w:tcPr>
            <w:tcW w:w="819" w:type="dxa"/>
            <w:shd w:val="clear" w:color="000000" w:fill="FFFFFF"/>
            <w:noWrap/>
            <w:vAlign w:val="center"/>
          </w:tcPr>
          <w:p w14:paraId="4F0BCB42" w14:textId="77777777" w:rsidR="00B90A59" w:rsidRPr="00E6674F" w:rsidRDefault="00B90A59" w:rsidP="007E6DA6">
            <w:pPr>
              <w:jc w:val="center"/>
              <w:rPr>
                <w:color w:val="000000"/>
                <w:sz w:val="16"/>
                <w:szCs w:val="16"/>
              </w:rPr>
            </w:pPr>
            <w:r w:rsidRPr="00E6674F">
              <w:rPr>
                <w:color w:val="000000"/>
                <w:sz w:val="16"/>
                <w:szCs w:val="16"/>
              </w:rPr>
              <w:t>Ед. изм.</w:t>
            </w:r>
          </w:p>
        </w:tc>
        <w:tc>
          <w:tcPr>
            <w:tcW w:w="798" w:type="dxa"/>
            <w:shd w:val="clear" w:color="000000" w:fill="FFFFFF"/>
            <w:vAlign w:val="center"/>
          </w:tcPr>
          <w:p w14:paraId="128187E8" w14:textId="77777777" w:rsidR="00B90A59" w:rsidRPr="00E6674F" w:rsidRDefault="00B90A59" w:rsidP="007E6DA6">
            <w:pPr>
              <w:jc w:val="center"/>
              <w:rPr>
                <w:color w:val="000000"/>
                <w:sz w:val="16"/>
                <w:szCs w:val="16"/>
              </w:rPr>
            </w:pPr>
            <w:r w:rsidRPr="00E6674F">
              <w:rPr>
                <w:color w:val="000000"/>
                <w:sz w:val="16"/>
                <w:szCs w:val="16"/>
              </w:rPr>
              <w:t>2023</w:t>
            </w:r>
          </w:p>
        </w:tc>
        <w:tc>
          <w:tcPr>
            <w:tcW w:w="798" w:type="dxa"/>
            <w:shd w:val="clear" w:color="000000" w:fill="FFFFFF"/>
            <w:vAlign w:val="center"/>
          </w:tcPr>
          <w:p w14:paraId="0E479C76" w14:textId="77777777" w:rsidR="00B90A59" w:rsidRPr="00E6674F" w:rsidRDefault="00B90A59" w:rsidP="007E6DA6">
            <w:pPr>
              <w:jc w:val="center"/>
              <w:rPr>
                <w:color w:val="000000"/>
                <w:sz w:val="16"/>
                <w:szCs w:val="16"/>
              </w:rPr>
            </w:pPr>
            <w:r w:rsidRPr="00E6674F">
              <w:rPr>
                <w:color w:val="000000"/>
                <w:sz w:val="16"/>
                <w:szCs w:val="16"/>
              </w:rPr>
              <w:t>2024</w:t>
            </w:r>
          </w:p>
        </w:tc>
        <w:tc>
          <w:tcPr>
            <w:tcW w:w="798" w:type="dxa"/>
            <w:shd w:val="clear" w:color="000000" w:fill="FFFFFF"/>
            <w:vAlign w:val="center"/>
          </w:tcPr>
          <w:p w14:paraId="6C4A11CA" w14:textId="77777777" w:rsidR="00B90A59" w:rsidRPr="00E6674F" w:rsidRDefault="00B90A59" w:rsidP="007E6DA6">
            <w:pPr>
              <w:jc w:val="center"/>
              <w:rPr>
                <w:color w:val="000000"/>
                <w:sz w:val="16"/>
                <w:szCs w:val="16"/>
              </w:rPr>
            </w:pPr>
            <w:r w:rsidRPr="00E6674F">
              <w:rPr>
                <w:color w:val="000000"/>
                <w:sz w:val="16"/>
                <w:szCs w:val="16"/>
              </w:rPr>
              <w:t>2025</w:t>
            </w:r>
          </w:p>
        </w:tc>
        <w:tc>
          <w:tcPr>
            <w:tcW w:w="798" w:type="dxa"/>
            <w:shd w:val="clear" w:color="000000" w:fill="FFFFFF"/>
            <w:vAlign w:val="center"/>
          </w:tcPr>
          <w:p w14:paraId="709951B0" w14:textId="77777777" w:rsidR="00B90A59" w:rsidRPr="00E6674F" w:rsidRDefault="00B90A59" w:rsidP="007E6DA6">
            <w:pPr>
              <w:jc w:val="center"/>
              <w:rPr>
                <w:color w:val="000000"/>
                <w:sz w:val="16"/>
                <w:szCs w:val="16"/>
              </w:rPr>
            </w:pPr>
            <w:r w:rsidRPr="00E6674F">
              <w:rPr>
                <w:color w:val="000000"/>
                <w:sz w:val="16"/>
                <w:szCs w:val="16"/>
              </w:rPr>
              <w:t>2026</w:t>
            </w:r>
          </w:p>
        </w:tc>
        <w:tc>
          <w:tcPr>
            <w:tcW w:w="798" w:type="dxa"/>
            <w:shd w:val="clear" w:color="000000" w:fill="FFFFFF"/>
            <w:vAlign w:val="center"/>
          </w:tcPr>
          <w:p w14:paraId="44DFCEF0" w14:textId="77777777" w:rsidR="00B90A59" w:rsidRPr="00E6674F" w:rsidRDefault="00B90A59" w:rsidP="007E6DA6">
            <w:pPr>
              <w:jc w:val="center"/>
              <w:rPr>
                <w:color w:val="000000"/>
                <w:sz w:val="16"/>
                <w:szCs w:val="16"/>
              </w:rPr>
            </w:pPr>
            <w:r w:rsidRPr="00E6674F">
              <w:rPr>
                <w:color w:val="000000"/>
                <w:sz w:val="16"/>
                <w:szCs w:val="16"/>
              </w:rPr>
              <w:t>2027</w:t>
            </w:r>
          </w:p>
        </w:tc>
        <w:tc>
          <w:tcPr>
            <w:tcW w:w="798" w:type="dxa"/>
            <w:shd w:val="clear" w:color="000000" w:fill="FFFFFF"/>
            <w:vAlign w:val="center"/>
          </w:tcPr>
          <w:p w14:paraId="5912ACB8" w14:textId="77777777" w:rsidR="00B90A59" w:rsidRPr="00E6674F" w:rsidRDefault="00B90A59" w:rsidP="007E6DA6">
            <w:pPr>
              <w:jc w:val="center"/>
              <w:rPr>
                <w:color w:val="000000"/>
                <w:sz w:val="16"/>
                <w:szCs w:val="16"/>
              </w:rPr>
            </w:pPr>
            <w:r w:rsidRPr="00E6674F">
              <w:rPr>
                <w:color w:val="000000"/>
                <w:sz w:val="16"/>
                <w:szCs w:val="16"/>
              </w:rPr>
              <w:t>2028</w:t>
            </w:r>
          </w:p>
        </w:tc>
        <w:tc>
          <w:tcPr>
            <w:tcW w:w="798" w:type="dxa"/>
            <w:shd w:val="clear" w:color="000000" w:fill="FFFFFF"/>
            <w:vAlign w:val="center"/>
          </w:tcPr>
          <w:p w14:paraId="3C78FF63" w14:textId="77777777" w:rsidR="00B90A59" w:rsidRPr="00E6674F" w:rsidRDefault="00B90A59" w:rsidP="007E6DA6">
            <w:pPr>
              <w:jc w:val="center"/>
              <w:rPr>
                <w:color w:val="000000"/>
                <w:sz w:val="16"/>
                <w:szCs w:val="16"/>
              </w:rPr>
            </w:pPr>
            <w:r w:rsidRPr="00E6674F">
              <w:rPr>
                <w:color w:val="000000"/>
                <w:sz w:val="16"/>
                <w:szCs w:val="16"/>
              </w:rPr>
              <w:t>2029</w:t>
            </w:r>
          </w:p>
        </w:tc>
        <w:tc>
          <w:tcPr>
            <w:tcW w:w="798" w:type="dxa"/>
            <w:shd w:val="clear" w:color="000000" w:fill="FFFFFF"/>
            <w:vAlign w:val="center"/>
          </w:tcPr>
          <w:p w14:paraId="08EA4C10" w14:textId="77777777" w:rsidR="00B90A59" w:rsidRPr="00E6674F" w:rsidRDefault="00B90A59" w:rsidP="007E6DA6">
            <w:pPr>
              <w:jc w:val="center"/>
              <w:rPr>
                <w:color w:val="000000"/>
                <w:sz w:val="16"/>
                <w:szCs w:val="16"/>
              </w:rPr>
            </w:pPr>
            <w:r w:rsidRPr="00E6674F">
              <w:rPr>
                <w:color w:val="000000"/>
                <w:sz w:val="16"/>
                <w:szCs w:val="16"/>
              </w:rPr>
              <w:t>2030</w:t>
            </w:r>
          </w:p>
        </w:tc>
      </w:tr>
      <w:tr w:rsidR="00B90A59" w:rsidRPr="00E6674F" w14:paraId="33096F5C" w14:textId="77777777" w:rsidTr="007E6DA6">
        <w:trPr>
          <w:trHeight w:val="301"/>
        </w:trPr>
        <w:tc>
          <w:tcPr>
            <w:tcW w:w="363" w:type="dxa"/>
            <w:shd w:val="clear" w:color="auto" w:fill="auto"/>
            <w:noWrap/>
            <w:vAlign w:val="center"/>
            <w:hideMark/>
          </w:tcPr>
          <w:p w14:paraId="5DE26C74" w14:textId="77777777" w:rsidR="00B90A59" w:rsidRPr="00E6674F" w:rsidRDefault="00B90A59" w:rsidP="007E6DA6">
            <w:pPr>
              <w:jc w:val="center"/>
              <w:rPr>
                <w:color w:val="000000"/>
                <w:sz w:val="16"/>
                <w:szCs w:val="16"/>
              </w:rPr>
            </w:pPr>
            <w:r w:rsidRPr="00E6674F">
              <w:rPr>
                <w:color w:val="000000"/>
                <w:sz w:val="16"/>
                <w:szCs w:val="16"/>
              </w:rPr>
              <w:t>1</w:t>
            </w:r>
          </w:p>
        </w:tc>
        <w:tc>
          <w:tcPr>
            <w:tcW w:w="2283" w:type="dxa"/>
            <w:shd w:val="clear" w:color="000000" w:fill="FFFFFF"/>
            <w:vAlign w:val="center"/>
            <w:hideMark/>
          </w:tcPr>
          <w:p w14:paraId="52679760" w14:textId="77777777" w:rsidR="00B90A59" w:rsidRPr="00E6674F" w:rsidRDefault="00B90A59" w:rsidP="007E6DA6">
            <w:pPr>
              <w:rPr>
                <w:bCs/>
                <w:color w:val="000000"/>
                <w:sz w:val="16"/>
                <w:szCs w:val="16"/>
              </w:rPr>
            </w:pPr>
            <w:r w:rsidRPr="00E6674F">
              <w:rPr>
                <w:bCs/>
                <w:color w:val="000000"/>
                <w:sz w:val="16"/>
                <w:szCs w:val="16"/>
              </w:rPr>
              <w:t>Необходимая валовая выручка</w:t>
            </w:r>
          </w:p>
        </w:tc>
        <w:tc>
          <w:tcPr>
            <w:tcW w:w="819" w:type="dxa"/>
            <w:shd w:val="clear" w:color="000000" w:fill="FFFFFF"/>
            <w:noWrap/>
            <w:vAlign w:val="center"/>
            <w:hideMark/>
          </w:tcPr>
          <w:p w14:paraId="6B2713AA" w14:textId="77777777" w:rsidR="00B90A59" w:rsidRPr="00E6674F" w:rsidRDefault="00B90A59" w:rsidP="007E6DA6">
            <w:pPr>
              <w:jc w:val="center"/>
              <w:rPr>
                <w:color w:val="000000"/>
                <w:sz w:val="16"/>
                <w:szCs w:val="16"/>
              </w:rPr>
            </w:pPr>
            <w:r w:rsidRPr="00E6674F">
              <w:rPr>
                <w:color w:val="000000"/>
                <w:sz w:val="16"/>
                <w:szCs w:val="16"/>
              </w:rPr>
              <w:t>тыс. руб.</w:t>
            </w:r>
          </w:p>
        </w:tc>
        <w:tc>
          <w:tcPr>
            <w:tcW w:w="798" w:type="dxa"/>
            <w:shd w:val="clear" w:color="auto" w:fill="auto"/>
            <w:vAlign w:val="center"/>
          </w:tcPr>
          <w:p w14:paraId="552A6023" w14:textId="77777777" w:rsidR="00B90A59" w:rsidRPr="00E6674F" w:rsidRDefault="00B90A59" w:rsidP="007E6DA6">
            <w:pPr>
              <w:jc w:val="center"/>
              <w:rPr>
                <w:color w:val="000000"/>
                <w:sz w:val="18"/>
                <w:szCs w:val="18"/>
              </w:rPr>
            </w:pPr>
            <w:r w:rsidRPr="00E6674F">
              <w:rPr>
                <w:color w:val="000000"/>
                <w:sz w:val="18"/>
                <w:szCs w:val="18"/>
              </w:rPr>
              <w:t>315 411</w:t>
            </w:r>
          </w:p>
        </w:tc>
        <w:tc>
          <w:tcPr>
            <w:tcW w:w="798" w:type="dxa"/>
            <w:shd w:val="clear" w:color="auto" w:fill="auto"/>
            <w:vAlign w:val="center"/>
          </w:tcPr>
          <w:p w14:paraId="55B6F076" w14:textId="77777777" w:rsidR="00B90A59" w:rsidRPr="00E6674F" w:rsidRDefault="00B90A59" w:rsidP="007E6DA6">
            <w:pPr>
              <w:jc w:val="center"/>
              <w:rPr>
                <w:color w:val="000000"/>
                <w:sz w:val="18"/>
                <w:szCs w:val="18"/>
              </w:rPr>
            </w:pPr>
            <w:r w:rsidRPr="00E6674F">
              <w:rPr>
                <w:color w:val="000000"/>
                <w:sz w:val="18"/>
                <w:szCs w:val="18"/>
              </w:rPr>
              <w:t>327 398</w:t>
            </w:r>
          </w:p>
        </w:tc>
        <w:tc>
          <w:tcPr>
            <w:tcW w:w="798" w:type="dxa"/>
            <w:shd w:val="clear" w:color="auto" w:fill="auto"/>
            <w:vAlign w:val="center"/>
          </w:tcPr>
          <w:p w14:paraId="6633BF39" w14:textId="77777777" w:rsidR="00B90A59" w:rsidRPr="00E6674F" w:rsidRDefault="00B90A59" w:rsidP="007E6DA6">
            <w:pPr>
              <w:jc w:val="center"/>
              <w:rPr>
                <w:color w:val="000000"/>
                <w:sz w:val="18"/>
                <w:szCs w:val="18"/>
              </w:rPr>
            </w:pPr>
            <w:r w:rsidRPr="00E6674F">
              <w:rPr>
                <w:color w:val="000000"/>
                <w:sz w:val="18"/>
                <w:szCs w:val="18"/>
              </w:rPr>
              <w:t>356 036</w:t>
            </w:r>
          </w:p>
        </w:tc>
        <w:tc>
          <w:tcPr>
            <w:tcW w:w="798" w:type="dxa"/>
            <w:shd w:val="clear" w:color="auto" w:fill="auto"/>
            <w:vAlign w:val="center"/>
          </w:tcPr>
          <w:p w14:paraId="6A3BDE2C" w14:textId="77777777" w:rsidR="00B90A59" w:rsidRPr="00E6674F" w:rsidRDefault="00B90A59" w:rsidP="007E6DA6">
            <w:pPr>
              <w:jc w:val="center"/>
              <w:rPr>
                <w:color w:val="000000"/>
                <w:sz w:val="18"/>
                <w:szCs w:val="18"/>
              </w:rPr>
            </w:pPr>
            <w:r w:rsidRPr="00E6674F">
              <w:rPr>
                <w:color w:val="000000"/>
                <w:sz w:val="18"/>
                <w:szCs w:val="18"/>
              </w:rPr>
              <w:t>383 411</w:t>
            </w:r>
          </w:p>
        </w:tc>
        <w:tc>
          <w:tcPr>
            <w:tcW w:w="798" w:type="dxa"/>
            <w:shd w:val="clear" w:color="auto" w:fill="auto"/>
            <w:vAlign w:val="center"/>
          </w:tcPr>
          <w:p w14:paraId="15C7307A" w14:textId="77777777" w:rsidR="00B90A59" w:rsidRPr="00E6674F" w:rsidRDefault="00B90A59" w:rsidP="007E6DA6">
            <w:pPr>
              <w:jc w:val="center"/>
              <w:rPr>
                <w:color w:val="000000"/>
                <w:sz w:val="18"/>
                <w:szCs w:val="18"/>
              </w:rPr>
            </w:pPr>
            <w:r w:rsidRPr="00E6674F">
              <w:rPr>
                <w:color w:val="000000"/>
                <w:sz w:val="18"/>
                <w:szCs w:val="18"/>
              </w:rPr>
              <w:t>401 877</w:t>
            </w:r>
          </w:p>
        </w:tc>
        <w:tc>
          <w:tcPr>
            <w:tcW w:w="798" w:type="dxa"/>
            <w:shd w:val="clear" w:color="auto" w:fill="auto"/>
            <w:vAlign w:val="center"/>
          </w:tcPr>
          <w:p w14:paraId="159B80C7" w14:textId="77777777" w:rsidR="00B90A59" w:rsidRPr="00E6674F" w:rsidRDefault="00B90A59" w:rsidP="007E6DA6">
            <w:pPr>
              <w:jc w:val="center"/>
              <w:rPr>
                <w:color w:val="000000"/>
                <w:sz w:val="18"/>
                <w:szCs w:val="18"/>
              </w:rPr>
            </w:pPr>
            <w:r w:rsidRPr="00E6674F">
              <w:rPr>
                <w:color w:val="000000"/>
                <w:sz w:val="18"/>
                <w:szCs w:val="18"/>
              </w:rPr>
              <w:t>417 463</w:t>
            </w:r>
          </w:p>
        </w:tc>
        <w:tc>
          <w:tcPr>
            <w:tcW w:w="798" w:type="dxa"/>
            <w:shd w:val="clear" w:color="auto" w:fill="auto"/>
            <w:vAlign w:val="center"/>
          </w:tcPr>
          <w:p w14:paraId="09A81E93" w14:textId="77777777" w:rsidR="00B90A59" w:rsidRPr="00E6674F" w:rsidRDefault="00B90A59" w:rsidP="007E6DA6">
            <w:pPr>
              <w:jc w:val="center"/>
              <w:rPr>
                <w:color w:val="000000"/>
                <w:sz w:val="18"/>
                <w:szCs w:val="18"/>
              </w:rPr>
            </w:pPr>
            <w:r w:rsidRPr="00E6674F">
              <w:rPr>
                <w:color w:val="000000"/>
                <w:sz w:val="18"/>
                <w:szCs w:val="18"/>
              </w:rPr>
              <w:t>437 136</w:t>
            </w:r>
          </w:p>
        </w:tc>
        <w:tc>
          <w:tcPr>
            <w:tcW w:w="798" w:type="dxa"/>
            <w:shd w:val="clear" w:color="auto" w:fill="auto"/>
            <w:vAlign w:val="center"/>
          </w:tcPr>
          <w:p w14:paraId="11A99D6F" w14:textId="77777777" w:rsidR="00B90A59" w:rsidRPr="00E6674F" w:rsidRDefault="00B90A59" w:rsidP="007E6DA6">
            <w:pPr>
              <w:jc w:val="center"/>
              <w:rPr>
                <w:color w:val="000000"/>
                <w:sz w:val="18"/>
                <w:szCs w:val="18"/>
              </w:rPr>
            </w:pPr>
            <w:r w:rsidRPr="00E6674F">
              <w:rPr>
                <w:color w:val="000000"/>
                <w:sz w:val="18"/>
                <w:szCs w:val="18"/>
              </w:rPr>
              <w:t>452 143</w:t>
            </w:r>
          </w:p>
        </w:tc>
      </w:tr>
      <w:tr w:rsidR="00B90A59" w:rsidRPr="00E6674F" w14:paraId="3678EAD5" w14:textId="77777777" w:rsidTr="007E6DA6">
        <w:trPr>
          <w:trHeight w:val="301"/>
        </w:trPr>
        <w:tc>
          <w:tcPr>
            <w:tcW w:w="363" w:type="dxa"/>
            <w:shd w:val="clear" w:color="auto" w:fill="auto"/>
            <w:noWrap/>
            <w:vAlign w:val="center"/>
            <w:hideMark/>
          </w:tcPr>
          <w:p w14:paraId="0C01F391" w14:textId="77777777" w:rsidR="00B90A59" w:rsidRPr="00E6674F" w:rsidRDefault="00B90A59" w:rsidP="007E6DA6">
            <w:pPr>
              <w:jc w:val="center"/>
              <w:rPr>
                <w:color w:val="000000"/>
                <w:sz w:val="16"/>
                <w:szCs w:val="16"/>
              </w:rPr>
            </w:pPr>
            <w:r w:rsidRPr="00E6674F">
              <w:rPr>
                <w:color w:val="000000"/>
                <w:sz w:val="16"/>
                <w:szCs w:val="16"/>
              </w:rPr>
              <w:t>1.1 </w:t>
            </w:r>
          </w:p>
        </w:tc>
        <w:tc>
          <w:tcPr>
            <w:tcW w:w="2283" w:type="dxa"/>
            <w:shd w:val="clear" w:color="auto" w:fill="auto"/>
            <w:noWrap/>
            <w:vAlign w:val="center"/>
            <w:hideMark/>
          </w:tcPr>
          <w:p w14:paraId="41E9BEAB" w14:textId="77777777" w:rsidR="00B90A59" w:rsidRPr="00E6674F" w:rsidRDefault="00B90A59" w:rsidP="007E6DA6">
            <w:pPr>
              <w:rPr>
                <w:color w:val="000000"/>
                <w:sz w:val="16"/>
                <w:szCs w:val="16"/>
              </w:rPr>
            </w:pPr>
            <w:r w:rsidRPr="00E6674F">
              <w:rPr>
                <w:color w:val="000000"/>
                <w:sz w:val="16"/>
                <w:szCs w:val="16"/>
              </w:rPr>
              <w:t xml:space="preserve">1 полугодие </w:t>
            </w:r>
          </w:p>
        </w:tc>
        <w:tc>
          <w:tcPr>
            <w:tcW w:w="819" w:type="dxa"/>
            <w:shd w:val="clear" w:color="auto" w:fill="auto"/>
            <w:noWrap/>
            <w:vAlign w:val="center"/>
            <w:hideMark/>
          </w:tcPr>
          <w:p w14:paraId="3F447A6A" w14:textId="77777777" w:rsidR="00B90A59" w:rsidRPr="00E6674F" w:rsidRDefault="00B90A59" w:rsidP="007E6DA6">
            <w:pPr>
              <w:jc w:val="center"/>
              <w:rPr>
                <w:color w:val="000000"/>
                <w:sz w:val="16"/>
                <w:szCs w:val="16"/>
              </w:rPr>
            </w:pPr>
            <w:r w:rsidRPr="00E6674F">
              <w:rPr>
                <w:color w:val="000000"/>
                <w:sz w:val="16"/>
                <w:szCs w:val="16"/>
              </w:rPr>
              <w:t>тыс. руб.</w:t>
            </w:r>
          </w:p>
        </w:tc>
        <w:tc>
          <w:tcPr>
            <w:tcW w:w="798" w:type="dxa"/>
            <w:shd w:val="clear" w:color="auto" w:fill="auto"/>
            <w:vAlign w:val="center"/>
          </w:tcPr>
          <w:p w14:paraId="41191B9C" w14:textId="77777777" w:rsidR="00B90A59" w:rsidRPr="00E6674F" w:rsidRDefault="00B90A59" w:rsidP="007E6DA6">
            <w:pPr>
              <w:jc w:val="center"/>
              <w:rPr>
                <w:color w:val="000000"/>
                <w:sz w:val="18"/>
                <w:szCs w:val="18"/>
              </w:rPr>
            </w:pPr>
            <w:r w:rsidRPr="00E6674F">
              <w:rPr>
                <w:color w:val="000000"/>
                <w:sz w:val="18"/>
                <w:szCs w:val="18"/>
              </w:rPr>
              <w:t>174 296</w:t>
            </w:r>
          </w:p>
        </w:tc>
        <w:tc>
          <w:tcPr>
            <w:tcW w:w="798" w:type="dxa"/>
            <w:shd w:val="clear" w:color="auto" w:fill="auto"/>
            <w:vAlign w:val="center"/>
          </w:tcPr>
          <w:p w14:paraId="7B45071C" w14:textId="77777777" w:rsidR="00B90A59" w:rsidRPr="00E6674F" w:rsidRDefault="00B90A59" w:rsidP="007E6DA6">
            <w:pPr>
              <w:jc w:val="center"/>
              <w:rPr>
                <w:color w:val="000000"/>
                <w:sz w:val="18"/>
                <w:szCs w:val="18"/>
              </w:rPr>
            </w:pPr>
            <w:r w:rsidRPr="00E6674F">
              <w:rPr>
                <w:color w:val="000000"/>
                <w:sz w:val="18"/>
                <w:szCs w:val="18"/>
              </w:rPr>
              <w:t>174 296</w:t>
            </w:r>
          </w:p>
        </w:tc>
        <w:tc>
          <w:tcPr>
            <w:tcW w:w="798" w:type="dxa"/>
            <w:shd w:val="clear" w:color="auto" w:fill="auto"/>
            <w:vAlign w:val="center"/>
          </w:tcPr>
          <w:p w14:paraId="222EBC67" w14:textId="77777777" w:rsidR="00B90A59" w:rsidRPr="00E6674F" w:rsidRDefault="00B90A59" w:rsidP="007E6DA6">
            <w:pPr>
              <w:jc w:val="center"/>
              <w:rPr>
                <w:color w:val="000000"/>
                <w:sz w:val="18"/>
                <w:szCs w:val="18"/>
              </w:rPr>
            </w:pPr>
            <w:r w:rsidRPr="00E6674F">
              <w:rPr>
                <w:color w:val="000000"/>
                <w:sz w:val="18"/>
                <w:szCs w:val="18"/>
              </w:rPr>
              <w:t>189 101</w:t>
            </w:r>
          </w:p>
        </w:tc>
        <w:tc>
          <w:tcPr>
            <w:tcW w:w="798" w:type="dxa"/>
            <w:shd w:val="clear" w:color="auto" w:fill="auto"/>
            <w:vAlign w:val="center"/>
          </w:tcPr>
          <w:p w14:paraId="75FE7F60" w14:textId="77777777" w:rsidR="00B90A59" w:rsidRPr="00E6674F" w:rsidRDefault="00B90A59" w:rsidP="007E6DA6">
            <w:pPr>
              <w:jc w:val="center"/>
              <w:rPr>
                <w:color w:val="000000"/>
                <w:sz w:val="18"/>
                <w:szCs w:val="18"/>
              </w:rPr>
            </w:pPr>
            <w:r w:rsidRPr="00E6674F">
              <w:rPr>
                <w:color w:val="000000"/>
                <w:sz w:val="18"/>
                <w:szCs w:val="18"/>
              </w:rPr>
              <w:t>206 188</w:t>
            </w:r>
          </w:p>
        </w:tc>
        <w:tc>
          <w:tcPr>
            <w:tcW w:w="798" w:type="dxa"/>
            <w:shd w:val="clear" w:color="auto" w:fill="auto"/>
            <w:vAlign w:val="center"/>
          </w:tcPr>
          <w:p w14:paraId="3F697C69" w14:textId="77777777" w:rsidR="00B90A59" w:rsidRPr="00E6674F" w:rsidRDefault="00B90A59" w:rsidP="007E6DA6">
            <w:pPr>
              <w:jc w:val="center"/>
              <w:rPr>
                <w:color w:val="000000"/>
                <w:sz w:val="18"/>
                <w:szCs w:val="18"/>
              </w:rPr>
            </w:pPr>
            <w:r w:rsidRPr="00E6674F">
              <w:rPr>
                <w:color w:val="000000"/>
                <w:sz w:val="18"/>
                <w:szCs w:val="18"/>
              </w:rPr>
              <w:t>218 895</w:t>
            </w:r>
          </w:p>
        </w:tc>
        <w:tc>
          <w:tcPr>
            <w:tcW w:w="798" w:type="dxa"/>
            <w:shd w:val="clear" w:color="auto" w:fill="auto"/>
            <w:vAlign w:val="center"/>
          </w:tcPr>
          <w:p w14:paraId="4CD6AFC5" w14:textId="77777777" w:rsidR="00B90A59" w:rsidRPr="00E6674F" w:rsidRDefault="00B90A59" w:rsidP="007E6DA6">
            <w:pPr>
              <w:jc w:val="center"/>
              <w:rPr>
                <w:color w:val="000000"/>
                <w:sz w:val="18"/>
                <w:szCs w:val="18"/>
              </w:rPr>
            </w:pPr>
            <w:r w:rsidRPr="00E6674F">
              <w:rPr>
                <w:color w:val="000000"/>
                <w:sz w:val="18"/>
                <w:szCs w:val="18"/>
              </w:rPr>
              <w:t>226 007</w:t>
            </w:r>
          </w:p>
        </w:tc>
        <w:tc>
          <w:tcPr>
            <w:tcW w:w="798" w:type="dxa"/>
            <w:shd w:val="clear" w:color="auto" w:fill="auto"/>
            <w:vAlign w:val="center"/>
          </w:tcPr>
          <w:p w14:paraId="6321FA6C" w14:textId="77777777" w:rsidR="00B90A59" w:rsidRPr="00E6674F" w:rsidRDefault="00B90A59" w:rsidP="007E6DA6">
            <w:pPr>
              <w:jc w:val="center"/>
              <w:rPr>
                <w:color w:val="000000"/>
                <w:sz w:val="18"/>
                <w:szCs w:val="18"/>
              </w:rPr>
            </w:pPr>
            <w:r w:rsidRPr="00E6674F">
              <w:rPr>
                <w:color w:val="000000"/>
                <w:sz w:val="18"/>
                <w:szCs w:val="18"/>
              </w:rPr>
              <w:t>236 474</w:t>
            </w:r>
          </w:p>
        </w:tc>
        <w:tc>
          <w:tcPr>
            <w:tcW w:w="798" w:type="dxa"/>
            <w:shd w:val="clear" w:color="auto" w:fill="auto"/>
            <w:vAlign w:val="center"/>
          </w:tcPr>
          <w:p w14:paraId="2990E39E" w14:textId="77777777" w:rsidR="00B90A59" w:rsidRPr="00E6674F" w:rsidRDefault="00B90A59" w:rsidP="007E6DA6">
            <w:pPr>
              <w:jc w:val="center"/>
              <w:rPr>
                <w:color w:val="000000"/>
                <w:sz w:val="18"/>
                <w:szCs w:val="18"/>
              </w:rPr>
            </w:pPr>
            <w:r w:rsidRPr="00E6674F">
              <w:rPr>
                <w:color w:val="000000"/>
                <w:sz w:val="18"/>
                <w:szCs w:val="18"/>
              </w:rPr>
              <w:t>247 845</w:t>
            </w:r>
          </w:p>
        </w:tc>
      </w:tr>
      <w:tr w:rsidR="00B90A59" w:rsidRPr="00E6674F" w14:paraId="2C082FF0" w14:textId="77777777" w:rsidTr="007E6DA6">
        <w:trPr>
          <w:trHeight w:val="316"/>
        </w:trPr>
        <w:tc>
          <w:tcPr>
            <w:tcW w:w="363" w:type="dxa"/>
            <w:shd w:val="clear" w:color="auto" w:fill="auto"/>
            <w:noWrap/>
            <w:vAlign w:val="center"/>
            <w:hideMark/>
          </w:tcPr>
          <w:p w14:paraId="57D5BD54" w14:textId="77777777" w:rsidR="00B90A59" w:rsidRPr="00E6674F" w:rsidRDefault="00B90A59" w:rsidP="007E6DA6">
            <w:pPr>
              <w:jc w:val="center"/>
              <w:rPr>
                <w:color w:val="000000"/>
                <w:sz w:val="16"/>
                <w:szCs w:val="16"/>
              </w:rPr>
            </w:pPr>
            <w:r w:rsidRPr="00E6674F">
              <w:rPr>
                <w:color w:val="000000"/>
                <w:sz w:val="16"/>
                <w:szCs w:val="16"/>
              </w:rPr>
              <w:t> 1.2</w:t>
            </w:r>
          </w:p>
        </w:tc>
        <w:tc>
          <w:tcPr>
            <w:tcW w:w="2283" w:type="dxa"/>
            <w:shd w:val="clear" w:color="auto" w:fill="auto"/>
            <w:noWrap/>
            <w:vAlign w:val="center"/>
            <w:hideMark/>
          </w:tcPr>
          <w:p w14:paraId="3DCD1216" w14:textId="77777777" w:rsidR="00B90A59" w:rsidRPr="00E6674F" w:rsidRDefault="00B90A59" w:rsidP="007E6DA6">
            <w:pPr>
              <w:rPr>
                <w:color w:val="000000"/>
                <w:sz w:val="16"/>
                <w:szCs w:val="16"/>
              </w:rPr>
            </w:pPr>
            <w:r w:rsidRPr="00E6674F">
              <w:rPr>
                <w:color w:val="000000"/>
                <w:sz w:val="16"/>
                <w:szCs w:val="16"/>
              </w:rPr>
              <w:t>2 полугодие</w:t>
            </w:r>
          </w:p>
        </w:tc>
        <w:tc>
          <w:tcPr>
            <w:tcW w:w="819" w:type="dxa"/>
            <w:shd w:val="clear" w:color="auto" w:fill="auto"/>
            <w:noWrap/>
            <w:vAlign w:val="center"/>
            <w:hideMark/>
          </w:tcPr>
          <w:p w14:paraId="7F3BB646" w14:textId="77777777" w:rsidR="00B90A59" w:rsidRPr="00E6674F" w:rsidRDefault="00B90A59" w:rsidP="007E6DA6">
            <w:pPr>
              <w:jc w:val="center"/>
              <w:rPr>
                <w:color w:val="000000"/>
                <w:sz w:val="16"/>
                <w:szCs w:val="16"/>
              </w:rPr>
            </w:pPr>
            <w:r w:rsidRPr="00E6674F">
              <w:rPr>
                <w:color w:val="000000"/>
                <w:sz w:val="16"/>
                <w:szCs w:val="16"/>
              </w:rPr>
              <w:t>тыс. руб.</w:t>
            </w:r>
          </w:p>
        </w:tc>
        <w:tc>
          <w:tcPr>
            <w:tcW w:w="798" w:type="dxa"/>
            <w:shd w:val="clear" w:color="auto" w:fill="auto"/>
            <w:vAlign w:val="center"/>
          </w:tcPr>
          <w:p w14:paraId="30CC84EE" w14:textId="77777777" w:rsidR="00B90A59" w:rsidRPr="00E6674F" w:rsidRDefault="00B90A59" w:rsidP="007E6DA6">
            <w:pPr>
              <w:jc w:val="center"/>
              <w:rPr>
                <w:color w:val="000000"/>
                <w:sz w:val="18"/>
                <w:szCs w:val="18"/>
              </w:rPr>
            </w:pPr>
            <w:r w:rsidRPr="00E6674F">
              <w:rPr>
                <w:color w:val="000000"/>
                <w:sz w:val="18"/>
                <w:szCs w:val="18"/>
              </w:rPr>
              <w:t>141 115</w:t>
            </w:r>
          </w:p>
        </w:tc>
        <w:tc>
          <w:tcPr>
            <w:tcW w:w="798" w:type="dxa"/>
            <w:shd w:val="clear" w:color="auto" w:fill="auto"/>
            <w:vAlign w:val="center"/>
          </w:tcPr>
          <w:p w14:paraId="31146EB6" w14:textId="77777777" w:rsidR="00B90A59" w:rsidRPr="00E6674F" w:rsidRDefault="00B90A59" w:rsidP="007E6DA6">
            <w:pPr>
              <w:jc w:val="center"/>
              <w:rPr>
                <w:color w:val="000000"/>
                <w:sz w:val="18"/>
                <w:szCs w:val="18"/>
              </w:rPr>
            </w:pPr>
            <w:r w:rsidRPr="00E6674F">
              <w:rPr>
                <w:color w:val="000000"/>
                <w:sz w:val="18"/>
                <w:szCs w:val="18"/>
              </w:rPr>
              <w:t>153 101</w:t>
            </w:r>
          </w:p>
        </w:tc>
        <w:tc>
          <w:tcPr>
            <w:tcW w:w="798" w:type="dxa"/>
            <w:shd w:val="clear" w:color="auto" w:fill="auto"/>
            <w:vAlign w:val="center"/>
          </w:tcPr>
          <w:p w14:paraId="77E80432" w14:textId="77777777" w:rsidR="00B90A59" w:rsidRPr="00E6674F" w:rsidRDefault="00B90A59" w:rsidP="007E6DA6">
            <w:pPr>
              <w:jc w:val="center"/>
              <w:rPr>
                <w:color w:val="000000"/>
                <w:sz w:val="18"/>
                <w:szCs w:val="18"/>
              </w:rPr>
            </w:pPr>
            <w:r w:rsidRPr="00E6674F">
              <w:rPr>
                <w:color w:val="000000"/>
                <w:sz w:val="18"/>
                <w:szCs w:val="18"/>
              </w:rPr>
              <w:t>166 935</w:t>
            </w:r>
          </w:p>
        </w:tc>
        <w:tc>
          <w:tcPr>
            <w:tcW w:w="798" w:type="dxa"/>
            <w:shd w:val="clear" w:color="auto" w:fill="auto"/>
            <w:vAlign w:val="center"/>
          </w:tcPr>
          <w:p w14:paraId="1AF5E854" w14:textId="77777777" w:rsidR="00B90A59" w:rsidRPr="00E6674F" w:rsidRDefault="00B90A59" w:rsidP="007E6DA6">
            <w:pPr>
              <w:jc w:val="center"/>
              <w:rPr>
                <w:color w:val="000000"/>
                <w:sz w:val="18"/>
                <w:szCs w:val="18"/>
              </w:rPr>
            </w:pPr>
            <w:r w:rsidRPr="00E6674F">
              <w:rPr>
                <w:color w:val="000000"/>
                <w:sz w:val="18"/>
                <w:szCs w:val="18"/>
              </w:rPr>
              <w:t>177 224</w:t>
            </w:r>
          </w:p>
        </w:tc>
        <w:tc>
          <w:tcPr>
            <w:tcW w:w="798" w:type="dxa"/>
            <w:shd w:val="clear" w:color="auto" w:fill="auto"/>
            <w:vAlign w:val="center"/>
          </w:tcPr>
          <w:p w14:paraId="66DEA339" w14:textId="77777777" w:rsidR="00B90A59" w:rsidRPr="00E6674F" w:rsidRDefault="00B90A59" w:rsidP="007E6DA6">
            <w:pPr>
              <w:jc w:val="center"/>
              <w:rPr>
                <w:color w:val="000000"/>
                <w:sz w:val="18"/>
                <w:szCs w:val="18"/>
              </w:rPr>
            </w:pPr>
            <w:r w:rsidRPr="00E6674F">
              <w:rPr>
                <w:color w:val="000000"/>
                <w:sz w:val="18"/>
                <w:szCs w:val="18"/>
              </w:rPr>
              <w:t>182 981</w:t>
            </w:r>
          </w:p>
        </w:tc>
        <w:tc>
          <w:tcPr>
            <w:tcW w:w="798" w:type="dxa"/>
            <w:shd w:val="clear" w:color="auto" w:fill="auto"/>
            <w:vAlign w:val="center"/>
          </w:tcPr>
          <w:p w14:paraId="0628B134" w14:textId="77777777" w:rsidR="00B90A59" w:rsidRPr="00E6674F" w:rsidRDefault="00B90A59" w:rsidP="007E6DA6">
            <w:pPr>
              <w:jc w:val="center"/>
              <w:rPr>
                <w:color w:val="000000"/>
                <w:sz w:val="18"/>
                <w:szCs w:val="18"/>
              </w:rPr>
            </w:pPr>
            <w:r w:rsidRPr="00E6674F">
              <w:rPr>
                <w:color w:val="000000"/>
                <w:sz w:val="18"/>
                <w:szCs w:val="18"/>
              </w:rPr>
              <w:t>191 456</w:t>
            </w:r>
          </w:p>
        </w:tc>
        <w:tc>
          <w:tcPr>
            <w:tcW w:w="798" w:type="dxa"/>
            <w:shd w:val="clear" w:color="auto" w:fill="auto"/>
            <w:vAlign w:val="center"/>
          </w:tcPr>
          <w:p w14:paraId="6222D627" w14:textId="77777777" w:rsidR="00B90A59" w:rsidRPr="00E6674F" w:rsidRDefault="00B90A59" w:rsidP="007E6DA6">
            <w:pPr>
              <w:jc w:val="center"/>
              <w:rPr>
                <w:color w:val="000000"/>
                <w:sz w:val="18"/>
                <w:szCs w:val="18"/>
              </w:rPr>
            </w:pPr>
            <w:r w:rsidRPr="00E6674F">
              <w:rPr>
                <w:color w:val="000000"/>
                <w:sz w:val="18"/>
                <w:szCs w:val="18"/>
              </w:rPr>
              <w:t>200 662</w:t>
            </w:r>
          </w:p>
        </w:tc>
        <w:tc>
          <w:tcPr>
            <w:tcW w:w="798" w:type="dxa"/>
            <w:shd w:val="clear" w:color="auto" w:fill="auto"/>
            <w:vAlign w:val="center"/>
          </w:tcPr>
          <w:p w14:paraId="6D7E9432" w14:textId="77777777" w:rsidR="00B90A59" w:rsidRPr="00E6674F" w:rsidRDefault="00B90A59" w:rsidP="007E6DA6">
            <w:pPr>
              <w:jc w:val="center"/>
              <w:rPr>
                <w:color w:val="000000"/>
                <w:sz w:val="18"/>
                <w:szCs w:val="18"/>
              </w:rPr>
            </w:pPr>
            <w:r w:rsidRPr="00E6674F">
              <w:rPr>
                <w:color w:val="000000"/>
                <w:sz w:val="18"/>
                <w:szCs w:val="18"/>
              </w:rPr>
              <w:t>204 299</w:t>
            </w:r>
          </w:p>
        </w:tc>
      </w:tr>
      <w:tr w:rsidR="00B90A59" w:rsidRPr="00E6674F" w14:paraId="46154BF2" w14:textId="77777777" w:rsidTr="007E6DA6">
        <w:trPr>
          <w:trHeight w:val="301"/>
        </w:trPr>
        <w:tc>
          <w:tcPr>
            <w:tcW w:w="363" w:type="dxa"/>
            <w:shd w:val="clear" w:color="auto" w:fill="auto"/>
            <w:noWrap/>
            <w:vAlign w:val="center"/>
            <w:hideMark/>
          </w:tcPr>
          <w:p w14:paraId="5123C1B5" w14:textId="77777777" w:rsidR="00B90A59" w:rsidRPr="00E6674F" w:rsidRDefault="00B90A59" w:rsidP="007E6DA6">
            <w:pPr>
              <w:jc w:val="center"/>
              <w:rPr>
                <w:color w:val="000000"/>
                <w:sz w:val="16"/>
                <w:szCs w:val="16"/>
              </w:rPr>
            </w:pPr>
            <w:r w:rsidRPr="00E6674F">
              <w:rPr>
                <w:color w:val="000000"/>
                <w:sz w:val="16"/>
                <w:szCs w:val="16"/>
              </w:rPr>
              <w:t>2</w:t>
            </w:r>
          </w:p>
        </w:tc>
        <w:tc>
          <w:tcPr>
            <w:tcW w:w="2283" w:type="dxa"/>
            <w:shd w:val="clear" w:color="auto" w:fill="auto"/>
            <w:noWrap/>
            <w:vAlign w:val="center"/>
            <w:hideMark/>
          </w:tcPr>
          <w:p w14:paraId="63CB2D72" w14:textId="77777777" w:rsidR="00B90A59" w:rsidRPr="00E6674F" w:rsidRDefault="00B90A59" w:rsidP="007E6DA6">
            <w:pPr>
              <w:rPr>
                <w:color w:val="000000"/>
                <w:sz w:val="16"/>
                <w:szCs w:val="16"/>
              </w:rPr>
            </w:pPr>
            <w:r w:rsidRPr="00E6674F">
              <w:rPr>
                <w:bCs/>
                <w:color w:val="000000"/>
                <w:sz w:val="16"/>
                <w:szCs w:val="16"/>
              </w:rPr>
              <w:t>Полезный отпуск тепловой энергии на потребительский рынок</w:t>
            </w:r>
          </w:p>
        </w:tc>
        <w:tc>
          <w:tcPr>
            <w:tcW w:w="819" w:type="dxa"/>
            <w:shd w:val="clear" w:color="auto" w:fill="auto"/>
            <w:noWrap/>
            <w:vAlign w:val="center"/>
            <w:hideMark/>
          </w:tcPr>
          <w:p w14:paraId="049B4F73" w14:textId="77777777" w:rsidR="00B90A59" w:rsidRPr="00E6674F" w:rsidRDefault="00B90A59" w:rsidP="007E6DA6">
            <w:pPr>
              <w:jc w:val="center"/>
              <w:rPr>
                <w:color w:val="000000"/>
                <w:sz w:val="16"/>
                <w:szCs w:val="16"/>
              </w:rPr>
            </w:pPr>
            <w:r w:rsidRPr="00E6674F">
              <w:rPr>
                <w:color w:val="000000"/>
                <w:sz w:val="16"/>
                <w:szCs w:val="16"/>
              </w:rPr>
              <w:t>Гкал</w:t>
            </w:r>
          </w:p>
        </w:tc>
        <w:tc>
          <w:tcPr>
            <w:tcW w:w="798" w:type="dxa"/>
            <w:shd w:val="clear" w:color="auto" w:fill="auto"/>
            <w:vAlign w:val="center"/>
          </w:tcPr>
          <w:p w14:paraId="5543AADE"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1FFEFA6A"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13D98057"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1A1D3631"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6DB4AC32"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473EF56C"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555A026E" w14:textId="77777777" w:rsidR="00B90A59" w:rsidRPr="00E6674F" w:rsidRDefault="00B90A59" w:rsidP="007E6DA6">
            <w:pPr>
              <w:jc w:val="center"/>
              <w:rPr>
                <w:color w:val="000000"/>
                <w:sz w:val="18"/>
                <w:szCs w:val="18"/>
              </w:rPr>
            </w:pPr>
            <w:r w:rsidRPr="00E6674F">
              <w:rPr>
                <w:color w:val="000000"/>
                <w:sz w:val="18"/>
                <w:szCs w:val="18"/>
              </w:rPr>
              <w:t>132,90</w:t>
            </w:r>
          </w:p>
        </w:tc>
        <w:tc>
          <w:tcPr>
            <w:tcW w:w="798" w:type="dxa"/>
            <w:shd w:val="clear" w:color="auto" w:fill="auto"/>
            <w:vAlign w:val="center"/>
          </w:tcPr>
          <w:p w14:paraId="791C19C3" w14:textId="77777777" w:rsidR="00B90A59" w:rsidRPr="00E6674F" w:rsidRDefault="00B90A59" w:rsidP="007E6DA6">
            <w:pPr>
              <w:jc w:val="center"/>
              <w:rPr>
                <w:color w:val="000000"/>
                <w:sz w:val="18"/>
                <w:szCs w:val="18"/>
              </w:rPr>
            </w:pPr>
            <w:r w:rsidRPr="00E6674F">
              <w:rPr>
                <w:color w:val="000000"/>
                <w:sz w:val="18"/>
                <w:szCs w:val="18"/>
              </w:rPr>
              <w:t>132,90</w:t>
            </w:r>
          </w:p>
        </w:tc>
      </w:tr>
      <w:tr w:rsidR="00B90A59" w:rsidRPr="00E6674F" w14:paraId="3D6C5819" w14:textId="77777777" w:rsidTr="007E6DA6">
        <w:trPr>
          <w:trHeight w:val="301"/>
        </w:trPr>
        <w:tc>
          <w:tcPr>
            <w:tcW w:w="363" w:type="dxa"/>
            <w:shd w:val="clear" w:color="auto" w:fill="auto"/>
            <w:noWrap/>
            <w:vAlign w:val="center"/>
            <w:hideMark/>
          </w:tcPr>
          <w:p w14:paraId="3A0F515D" w14:textId="77777777" w:rsidR="00B90A59" w:rsidRPr="00E6674F" w:rsidRDefault="00B90A59" w:rsidP="007E6DA6">
            <w:pPr>
              <w:jc w:val="center"/>
              <w:rPr>
                <w:color w:val="000000"/>
                <w:sz w:val="16"/>
                <w:szCs w:val="16"/>
              </w:rPr>
            </w:pPr>
            <w:r w:rsidRPr="00E6674F">
              <w:rPr>
                <w:color w:val="000000"/>
                <w:sz w:val="16"/>
                <w:szCs w:val="16"/>
              </w:rPr>
              <w:t>2.1</w:t>
            </w:r>
          </w:p>
        </w:tc>
        <w:tc>
          <w:tcPr>
            <w:tcW w:w="2283" w:type="dxa"/>
            <w:shd w:val="clear" w:color="auto" w:fill="auto"/>
            <w:noWrap/>
            <w:vAlign w:val="center"/>
            <w:hideMark/>
          </w:tcPr>
          <w:p w14:paraId="78B13D71" w14:textId="77777777" w:rsidR="00B90A59" w:rsidRPr="00E6674F" w:rsidRDefault="00B90A59" w:rsidP="007E6DA6">
            <w:pPr>
              <w:rPr>
                <w:color w:val="000000"/>
                <w:sz w:val="16"/>
                <w:szCs w:val="16"/>
              </w:rPr>
            </w:pPr>
            <w:r w:rsidRPr="00E6674F">
              <w:rPr>
                <w:color w:val="000000"/>
                <w:sz w:val="16"/>
                <w:szCs w:val="16"/>
              </w:rPr>
              <w:t xml:space="preserve">1 полугодие </w:t>
            </w:r>
          </w:p>
        </w:tc>
        <w:tc>
          <w:tcPr>
            <w:tcW w:w="819" w:type="dxa"/>
            <w:shd w:val="clear" w:color="auto" w:fill="auto"/>
            <w:noWrap/>
            <w:vAlign w:val="center"/>
            <w:hideMark/>
          </w:tcPr>
          <w:p w14:paraId="428EFE07" w14:textId="77777777" w:rsidR="00B90A59" w:rsidRPr="00E6674F" w:rsidRDefault="00B90A59" w:rsidP="007E6DA6">
            <w:pPr>
              <w:jc w:val="center"/>
              <w:rPr>
                <w:color w:val="000000"/>
                <w:sz w:val="16"/>
                <w:szCs w:val="16"/>
              </w:rPr>
            </w:pPr>
            <w:r w:rsidRPr="00E6674F">
              <w:rPr>
                <w:color w:val="000000"/>
                <w:sz w:val="16"/>
                <w:szCs w:val="16"/>
              </w:rPr>
              <w:t>Гкал</w:t>
            </w:r>
          </w:p>
        </w:tc>
        <w:tc>
          <w:tcPr>
            <w:tcW w:w="798" w:type="dxa"/>
            <w:shd w:val="clear" w:color="auto" w:fill="auto"/>
            <w:vAlign w:val="center"/>
          </w:tcPr>
          <w:p w14:paraId="02B434A1"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5653AF0C"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636F3FCB"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3DEF36D2"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1D16FB98"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15BEBFE0"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51D3BD0E" w14:textId="77777777" w:rsidR="00B90A59" w:rsidRPr="00E6674F" w:rsidRDefault="00B90A59" w:rsidP="007E6DA6">
            <w:pPr>
              <w:jc w:val="center"/>
              <w:rPr>
                <w:color w:val="000000"/>
                <w:sz w:val="18"/>
                <w:szCs w:val="18"/>
              </w:rPr>
            </w:pPr>
            <w:r w:rsidRPr="00E6674F">
              <w:rPr>
                <w:color w:val="000000"/>
                <w:sz w:val="18"/>
                <w:szCs w:val="18"/>
              </w:rPr>
              <w:t>73,441</w:t>
            </w:r>
          </w:p>
        </w:tc>
        <w:tc>
          <w:tcPr>
            <w:tcW w:w="798" w:type="dxa"/>
            <w:shd w:val="clear" w:color="auto" w:fill="auto"/>
            <w:vAlign w:val="center"/>
          </w:tcPr>
          <w:p w14:paraId="4308A345" w14:textId="77777777" w:rsidR="00B90A59" w:rsidRPr="00E6674F" w:rsidRDefault="00B90A59" w:rsidP="007E6DA6">
            <w:pPr>
              <w:jc w:val="center"/>
              <w:rPr>
                <w:color w:val="000000"/>
                <w:sz w:val="18"/>
                <w:szCs w:val="18"/>
              </w:rPr>
            </w:pPr>
            <w:r w:rsidRPr="00E6674F">
              <w:rPr>
                <w:color w:val="000000"/>
                <w:sz w:val="18"/>
                <w:szCs w:val="18"/>
              </w:rPr>
              <w:t>73,441</w:t>
            </w:r>
          </w:p>
        </w:tc>
      </w:tr>
      <w:tr w:rsidR="00B90A59" w:rsidRPr="00E6674F" w14:paraId="43EB34F6" w14:textId="77777777" w:rsidTr="007E6DA6">
        <w:trPr>
          <w:trHeight w:val="316"/>
        </w:trPr>
        <w:tc>
          <w:tcPr>
            <w:tcW w:w="363" w:type="dxa"/>
            <w:shd w:val="clear" w:color="auto" w:fill="auto"/>
            <w:noWrap/>
            <w:vAlign w:val="center"/>
            <w:hideMark/>
          </w:tcPr>
          <w:p w14:paraId="007C7C3F" w14:textId="77777777" w:rsidR="00B90A59" w:rsidRPr="00E6674F" w:rsidRDefault="00B90A59" w:rsidP="007E6DA6">
            <w:pPr>
              <w:jc w:val="center"/>
              <w:rPr>
                <w:color w:val="000000"/>
                <w:sz w:val="16"/>
                <w:szCs w:val="16"/>
              </w:rPr>
            </w:pPr>
            <w:r w:rsidRPr="00E6674F">
              <w:rPr>
                <w:color w:val="000000"/>
                <w:sz w:val="16"/>
                <w:szCs w:val="16"/>
              </w:rPr>
              <w:t>2.2</w:t>
            </w:r>
          </w:p>
        </w:tc>
        <w:tc>
          <w:tcPr>
            <w:tcW w:w="2283" w:type="dxa"/>
            <w:shd w:val="clear" w:color="auto" w:fill="auto"/>
            <w:noWrap/>
            <w:vAlign w:val="center"/>
            <w:hideMark/>
          </w:tcPr>
          <w:p w14:paraId="42B7231A" w14:textId="77777777" w:rsidR="00B90A59" w:rsidRPr="00E6674F" w:rsidRDefault="00B90A59" w:rsidP="007E6DA6">
            <w:pPr>
              <w:rPr>
                <w:color w:val="000000"/>
                <w:sz w:val="16"/>
                <w:szCs w:val="16"/>
              </w:rPr>
            </w:pPr>
            <w:r w:rsidRPr="00E6674F">
              <w:rPr>
                <w:color w:val="000000"/>
                <w:sz w:val="16"/>
                <w:szCs w:val="16"/>
              </w:rPr>
              <w:t>2 полугодие</w:t>
            </w:r>
          </w:p>
        </w:tc>
        <w:tc>
          <w:tcPr>
            <w:tcW w:w="819" w:type="dxa"/>
            <w:shd w:val="clear" w:color="auto" w:fill="auto"/>
            <w:noWrap/>
            <w:vAlign w:val="center"/>
            <w:hideMark/>
          </w:tcPr>
          <w:p w14:paraId="06CA685A" w14:textId="77777777" w:rsidR="00B90A59" w:rsidRPr="00E6674F" w:rsidRDefault="00B90A59" w:rsidP="007E6DA6">
            <w:pPr>
              <w:jc w:val="center"/>
              <w:rPr>
                <w:color w:val="000000"/>
                <w:sz w:val="16"/>
                <w:szCs w:val="16"/>
              </w:rPr>
            </w:pPr>
            <w:r w:rsidRPr="00E6674F">
              <w:rPr>
                <w:color w:val="000000"/>
                <w:sz w:val="16"/>
                <w:szCs w:val="16"/>
              </w:rPr>
              <w:t>Гкал</w:t>
            </w:r>
          </w:p>
        </w:tc>
        <w:tc>
          <w:tcPr>
            <w:tcW w:w="798" w:type="dxa"/>
            <w:shd w:val="clear" w:color="auto" w:fill="auto"/>
            <w:vAlign w:val="center"/>
          </w:tcPr>
          <w:p w14:paraId="1E1203B6"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34252DBE"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11589696"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0E95B3B0"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201B2D73"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4DAB4555"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3E8F9C54" w14:textId="77777777" w:rsidR="00B90A59" w:rsidRPr="00E6674F" w:rsidRDefault="00B90A59" w:rsidP="007E6DA6">
            <w:pPr>
              <w:jc w:val="center"/>
              <w:rPr>
                <w:color w:val="000000"/>
                <w:sz w:val="18"/>
                <w:szCs w:val="18"/>
              </w:rPr>
            </w:pPr>
            <w:r w:rsidRPr="00E6674F">
              <w:rPr>
                <w:color w:val="000000"/>
                <w:sz w:val="18"/>
                <w:szCs w:val="18"/>
              </w:rPr>
              <w:t>59,460</w:t>
            </w:r>
          </w:p>
        </w:tc>
        <w:tc>
          <w:tcPr>
            <w:tcW w:w="798" w:type="dxa"/>
            <w:shd w:val="clear" w:color="auto" w:fill="auto"/>
            <w:vAlign w:val="center"/>
          </w:tcPr>
          <w:p w14:paraId="266D232D" w14:textId="77777777" w:rsidR="00B90A59" w:rsidRPr="00E6674F" w:rsidRDefault="00B90A59" w:rsidP="007E6DA6">
            <w:pPr>
              <w:jc w:val="center"/>
              <w:rPr>
                <w:color w:val="000000"/>
                <w:sz w:val="18"/>
                <w:szCs w:val="18"/>
              </w:rPr>
            </w:pPr>
            <w:r w:rsidRPr="00E6674F">
              <w:rPr>
                <w:color w:val="000000"/>
                <w:sz w:val="18"/>
                <w:szCs w:val="18"/>
              </w:rPr>
              <w:t>59,460</w:t>
            </w:r>
          </w:p>
        </w:tc>
      </w:tr>
      <w:tr w:rsidR="00B90A59" w:rsidRPr="00E6674F" w14:paraId="4FE679C6" w14:textId="77777777" w:rsidTr="007E6DA6">
        <w:trPr>
          <w:trHeight w:val="301"/>
        </w:trPr>
        <w:tc>
          <w:tcPr>
            <w:tcW w:w="363" w:type="dxa"/>
            <w:shd w:val="clear" w:color="auto" w:fill="auto"/>
            <w:noWrap/>
            <w:vAlign w:val="center"/>
            <w:hideMark/>
          </w:tcPr>
          <w:p w14:paraId="315BA360" w14:textId="77777777" w:rsidR="00B90A59" w:rsidRPr="00E6674F" w:rsidRDefault="00B90A59" w:rsidP="007E6DA6">
            <w:pPr>
              <w:jc w:val="center"/>
              <w:rPr>
                <w:color w:val="000000"/>
                <w:sz w:val="16"/>
                <w:szCs w:val="16"/>
              </w:rPr>
            </w:pPr>
            <w:r w:rsidRPr="00E6674F">
              <w:rPr>
                <w:color w:val="000000"/>
                <w:sz w:val="16"/>
                <w:szCs w:val="16"/>
              </w:rPr>
              <w:t>3</w:t>
            </w:r>
          </w:p>
        </w:tc>
        <w:tc>
          <w:tcPr>
            <w:tcW w:w="2283" w:type="dxa"/>
            <w:shd w:val="clear" w:color="auto" w:fill="auto"/>
            <w:noWrap/>
            <w:vAlign w:val="center"/>
            <w:hideMark/>
          </w:tcPr>
          <w:p w14:paraId="239763D5" w14:textId="77777777" w:rsidR="00B90A59" w:rsidRPr="00E6674F" w:rsidRDefault="00B90A59" w:rsidP="007E6DA6">
            <w:pPr>
              <w:rPr>
                <w:color w:val="000000"/>
                <w:sz w:val="16"/>
                <w:szCs w:val="16"/>
              </w:rPr>
            </w:pPr>
            <w:r w:rsidRPr="00E6674F">
              <w:rPr>
                <w:bCs/>
                <w:color w:val="000000"/>
                <w:sz w:val="16"/>
                <w:szCs w:val="16"/>
              </w:rPr>
              <w:t>Среднегодовой тариф</w:t>
            </w:r>
          </w:p>
        </w:tc>
        <w:tc>
          <w:tcPr>
            <w:tcW w:w="819" w:type="dxa"/>
            <w:shd w:val="clear" w:color="auto" w:fill="auto"/>
            <w:noWrap/>
            <w:vAlign w:val="center"/>
            <w:hideMark/>
          </w:tcPr>
          <w:p w14:paraId="01DDA093" w14:textId="77777777" w:rsidR="00B90A59" w:rsidRPr="00E6674F" w:rsidRDefault="00B90A59" w:rsidP="007E6DA6">
            <w:pPr>
              <w:jc w:val="center"/>
              <w:rPr>
                <w:color w:val="000000"/>
                <w:sz w:val="16"/>
                <w:szCs w:val="16"/>
              </w:rPr>
            </w:pPr>
            <w:r w:rsidRPr="00E6674F">
              <w:rPr>
                <w:color w:val="000000"/>
                <w:sz w:val="16"/>
                <w:szCs w:val="16"/>
              </w:rPr>
              <w:t>руб./Гкал</w:t>
            </w:r>
          </w:p>
        </w:tc>
        <w:tc>
          <w:tcPr>
            <w:tcW w:w="798" w:type="dxa"/>
            <w:shd w:val="clear" w:color="auto" w:fill="auto"/>
            <w:vAlign w:val="center"/>
          </w:tcPr>
          <w:p w14:paraId="2E65D1BD" w14:textId="77777777" w:rsidR="00B90A59" w:rsidRPr="00E6674F" w:rsidRDefault="00B90A59" w:rsidP="007E6DA6">
            <w:pPr>
              <w:jc w:val="center"/>
              <w:rPr>
                <w:color w:val="000000"/>
                <w:sz w:val="18"/>
                <w:szCs w:val="18"/>
              </w:rPr>
            </w:pPr>
            <w:r w:rsidRPr="00E6674F">
              <w:rPr>
                <w:color w:val="000000"/>
                <w:sz w:val="18"/>
                <w:szCs w:val="18"/>
              </w:rPr>
              <w:t>2 373,28</w:t>
            </w:r>
          </w:p>
        </w:tc>
        <w:tc>
          <w:tcPr>
            <w:tcW w:w="798" w:type="dxa"/>
            <w:shd w:val="clear" w:color="auto" w:fill="auto"/>
            <w:vAlign w:val="center"/>
          </w:tcPr>
          <w:p w14:paraId="132C0B31" w14:textId="77777777" w:rsidR="00B90A59" w:rsidRPr="00E6674F" w:rsidRDefault="00B90A59" w:rsidP="007E6DA6">
            <w:pPr>
              <w:jc w:val="center"/>
              <w:rPr>
                <w:color w:val="000000"/>
                <w:sz w:val="18"/>
                <w:szCs w:val="18"/>
              </w:rPr>
            </w:pPr>
            <w:r w:rsidRPr="00E6674F">
              <w:rPr>
                <w:color w:val="000000"/>
                <w:sz w:val="18"/>
                <w:szCs w:val="18"/>
              </w:rPr>
              <w:t>2 463,47</w:t>
            </w:r>
          </w:p>
        </w:tc>
        <w:tc>
          <w:tcPr>
            <w:tcW w:w="798" w:type="dxa"/>
            <w:shd w:val="clear" w:color="auto" w:fill="auto"/>
            <w:vAlign w:val="center"/>
          </w:tcPr>
          <w:p w14:paraId="1BB624E1" w14:textId="77777777" w:rsidR="00B90A59" w:rsidRPr="00E6674F" w:rsidRDefault="00B90A59" w:rsidP="007E6DA6">
            <w:pPr>
              <w:jc w:val="center"/>
              <w:rPr>
                <w:color w:val="000000"/>
                <w:sz w:val="18"/>
                <w:szCs w:val="18"/>
              </w:rPr>
            </w:pPr>
            <w:r w:rsidRPr="00E6674F">
              <w:rPr>
                <w:color w:val="000000"/>
                <w:sz w:val="18"/>
                <w:szCs w:val="18"/>
              </w:rPr>
              <w:t>2 678,96</w:t>
            </w:r>
          </w:p>
        </w:tc>
        <w:tc>
          <w:tcPr>
            <w:tcW w:w="798" w:type="dxa"/>
            <w:shd w:val="clear" w:color="auto" w:fill="auto"/>
            <w:vAlign w:val="center"/>
          </w:tcPr>
          <w:p w14:paraId="35B1898E" w14:textId="77777777" w:rsidR="00B90A59" w:rsidRPr="00E6674F" w:rsidRDefault="00B90A59" w:rsidP="007E6DA6">
            <w:pPr>
              <w:jc w:val="center"/>
              <w:rPr>
                <w:color w:val="000000"/>
                <w:sz w:val="18"/>
                <w:szCs w:val="18"/>
              </w:rPr>
            </w:pPr>
            <w:r w:rsidRPr="00E6674F">
              <w:rPr>
                <w:color w:val="000000"/>
                <w:sz w:val="18"/>
                <w:szCs w:val="18"/>
              </w:rPr>
              <w:t>2 884,94</w:t>
            </w:r>
          </w:p>
        </w:tc>
        <w:tc>
          <w:tcPr>
            <w:tcW w:w="798" w:type="dxa"/>
            <w:shd w:val="clear" w:color="auto" w:fill="auto"/>
            <w:vAlign w:val="center"/>
          </w:tcPr>
          <w:p w14:paraId="76F6E0CD" w14:textId="77777777" w:rsidR="00B90A59" w:rsidRPr="00E6674F" w:rsidRDefault="00B90A59" w:rsidP="007E6DA6">
            <w:pPr>
              <w:jc w:val="center"/>
              <w:rPr>
                <w:color w:val="000000"/>
                <w:sz w:val="18"/>
                <w:szCs w:val="18"/>
              </w:rPr>
            </w:pPr>
            <w:r w:rsidRPr="00E6674F">
              <w:rPr>
                <w:color w:val="000000"/>
                <w:sz w:val="18"/>
                <w:szCs w:val="18"/>
              </w:rPr>
              <w:t>3 023,88</w:t>
            </w:r>
          </w:p>
        </w:tc>
        <w:tc>
          <w:tcPr>
            <w:tcW w:w="798" w:type="dxa"/>
            <w:shd w:val="clear" w:color="auto" w:fill="auto"/>
            <w:vAlign w:val="center"/>
          </w:tcPr>
          <w:p w14:paraId="781B1EF7" w14:textId="77777777" w:rsidR="00B90A59" w:rsidRPr="00E6674F" w:rsidRDefault="00B90A59" w:rsidP="007E6DA6">
            <w:pPr>
              <w:jc w:val="center"/>
              <w:rPr>
                <w:color w:val="000000"/>
                <w:sz w:val="18"/>
                <w:szCs w:val="18"/>
              </w:rPr>
            </w:pPr>
            <w:r w:rsidRPr="00E6674F">
              <w:rPr>
                <w:color w:val="000000"/>
                <w:sz w:val="18"/>
                <w:szCs w:val="18"/>
              </w:rPr>
              <w:t>3 141,16</w:t>
            </w:r>
          </w:p>
        </w:tc>
        <w:tc>
          <w:tcPr>
            <w:tcW w:w="798" w:type="dxa"/>
            <w:shd w:val="clear" w:color="auto" w:fill="auto"/>
            <w:vAlign w:val="center"/>
          </w:tcPr>
          <w:p w14:paraId="437FEBBB" w14:textId="77777777" w:rsidR="00B90A59" w:rsidRPr="00E6674F" w:rsidRDefault="00B90A59" w:rsidP="007E6DA6">
            <w:pPr>
              <w:jc w:val="center"/>
              <w:rPr>
                <w:color w:val="000000"/>
                <w:sz w:val="18"/>
                <w:szCs w:val="18"/>
              </w:rPr>
            </w:pPr>
            <w:r w:rsidRPr="00E6674F">
              <w:rPr>
                <w:color w:val="000000"/>
                <w:sz w:val="18"/>
                <w:szCs w:val="18"/>
              </w:rPr>
              <w:t>3 289,18</w:t>
            </w:r>
          </w:p>
        </w:tc>
        <w:tc>
          <w:tcPr>
            <w:tcW w:w="798" w:type="dxa"/>
            <w:shd w:val="clear" w:color="auto" w:fill="auto"/>
            <w:vAlign w:val="center"/>
          </w:tcPr>
          <w:p w14:paraId="1D834478" w14:textId="77777777" w:rsidR="00B90A59" w:rsidRPr="00E6674F" w:rsidRDefault="00B90A59" w:rsidP="007E6DA6">
            <w:pPr>
              <w:jc w:val="center"/>
              <w:rPr>
                <w:color w:val="000000"/>
                <w:sz w:val="18"/>
                <w:szCs w:val="18"/>
              </w:rPr>
            </w:pPr>
            <w:r w:rsidRPr="00E6674F">
              <w:rPr>
                <w:color w:val="000000"/>
                <w:sz w:val="18"/>
                <w:szCs w:val="18"/>
              </w:rPr>
              <w:t>3 402,11</w:t>
            </w:r>
          </w:p>
        </w:tc>
      </w:tr>
      <w:tr w:rsidR="00B90A59" w:rsidRPr="00E6674F" w14:paraId="39E7F64F" w14:textId="77777777" w:rsidTr="007E6DA6">
        <w:trPr>
          <w:trHeight w:val="301"/>
        </w:trPr>
        <w:tc>
          <w:tcPr>
            <w:tcW w:w="363" w:type="dxa"/>
            <w:vMerge w:val="restart"/>
            <w:shd w:val="clear" w:color="auto" w:fill="auto"/>
            <w:noWrap/>
            <w:vAlign w:val="center"/>
            <w:hideMark/>
          </w:tcPr>
          <w:p w14:paraId="57DA7406" w14:textId="77777777" w:rsidR="00B90A59" w:rsidRPr="00E6674F" w:rsidRDefault="00B90A59" w:rsidP="007E6DA6">
            <w:pPr>
              <w:jc w:val="center"/>
              <w:rPr>
                <w:color w:val="000000"/>
                <w:sz w:val="16"/>
                <w:szCs w:val="16"/>
              </w:rPr>
            </w:pPr>
            <w:r w:rsidRPr="00E6674F">
              <w:rPr>
                <w:color w:val="000000"/>
                <w:sz w:val="16"/>
                <w:szCs w:val="16"/>
              </w:rPr>
              <w:t>3.1</w:t>
            </w:r>
          </w:p>
        </w:tc>
        <w:tc>
          <w:tcPr>
            <w:tcW w:w="2283" w:type="dxa"/>
            <w:shd w:val="clear" w:color="auto" w:fill="auto"/>
            <w:vAlign w:val="center"/>
            <w:hideMark/>
          </w:tcPr>
          <w:p w14:paraId="72A1F4E0" w14:textId="77777777" w:rsidR="00B90A59" w:rsidRPr="00E6674F" w:rsidRDefault="00B90A59" w:rsidP="007E6DA6">
            <w:pPr>
              <w:rPr>
                <w:color w:val="000000"/>
                <w:sz w:val="16"/>
                <w:szCs w:val="16"/>
              </w:rPr>
            </w:pPr>
            <w:r w:rsidRPr="00E6674F">
              <w:rPr>
                <w:color w:val="000000"/>
                <w:sz w:val="16"/>
                <w:szCs w:val="16"/>
              </w:rPr>
              <w:t>с 1 января</w:t>
            </w:r>
          </w:p>
        </w:tc>
        <w:tc>
          <w:tcPr>
            <w:tcW w:w="819" w:type="dxa"/>
            <w:shd w:val="clear" w:color="auto" w:fill="auto"/>
            <w:noWrap/>
            <w:vAlign w:val="center"/>
            <w:hideMark/>
          </w:tcPr>
          <w:p w14:paraId="4A3C2864" w14:textId="77777777" w:rsidR="00B90A59" w:rsidRPr="00E6674F" w:rsidRDefault="00B90A59" w:rsidP="007E6DA6">
            <w:pPr>
              <w:jc w:val="center"/>
              <w:rPr>
                <w:color w:val="000000"/>
                <w:sz w:val="16"/>
                <w:szCs w:val="16"/>
              </w:rPr>
            </w:pPr>
            <w:r w:rsidRPr="00E6674F">
              <w:rPr>
                <w:color w:val="000000"/>
                <w:sz w:val="16"/>
                <w:szCs w:val="16"/>
              </w:rPr>
              <w:t>руб./Гкал</w:t>
            </w:r>
          </w:p>
        </w:tc>
        <w:tc>
          <w:tcPr>
            <w:tcW w:w="798" w:type="dxa"/>
            <w:shd w:val="clear" w:color="auto" w:fill="auto"/>
            <w:vAlign w:val="center"/>
          </w:tcPr>
          <w:p w14:paraId="00E65747" w14:textId="77777777" w:rsidR="00B90A59" w:rsidRPr="00E6674F" w:rsidRDefault="00B90A59" w:rsidP="007E6DA6">
            <w:pPr>
              <w:jc w:val="center"/>
              <w:rPr>
                <w:color w:val="000000"/>
                <w:sz w:val="18"/>
                <w:szCs w:val="18"/>
              </w:rPr>
            </w:pPr>
            <w:r w:rsidRPr="00E6674F">
              <w:rPr>
                <w:color w:val="000000"/>
                <w:sz w:val="18"/>
                <w:szCs w:val="18"/>
              </w:rPr>
              <w:t>2 373,28</w:t>
            </w:r>
          </w:p>
        </w:tc>
        <w:tc>
          <w:tcPr>
            <w:tcW w:w="798" w:type="dxa"/>
            <w:shd w:val="clear" w:color="auto" w:fill="auto"/>
            <w:vAlign w:val="center"/>
          </w:tcPr>
          <w:p w14:paraId="1FAEF531" w14:textId="77777777" w:rsidR="00B90A59" w:rsidRPr="00E6674F" w:rsidRDefault="00B90A59" w:rsidP="007E6DA6">
            <w:pPr>
              <w:jc w:val="center"/>
              <w:rPr>
                <w:color w:val="000000"/>
                <w:sz w:val="18"/>
                <w:szCs w:val="18"/>
              </w:rPr>
            </w:pPr>
            <w:r w:rsidRPr="00E6674F">
              <w:rPr>
                <w:color w:val="000000"/>
                <w:sz w:val="18"/>
                <w:szCs w:val="18"/>
              </w:rPr>
              <w:t>2 373,28</w:t>
            </w:r>
          </w:p>
        </w:tc>
        <w:tc>
          <w:tcPr>
            <w:tcW w:w="798" w:type="dxa"/>
            <w:shd w:val="clear" w:color="auto" w:fill="auto"/>
            <w:vAlign w:val="center"/>
          </w:tcPr>
          <w:p w14:paraId="16012DB3" w14:textId="77777777" w:rsidR="00B90A59" w:rsidRPr="00E6674F" w:rsidRDefault="00B90A59" w:rsidP="007E6DA6">
            <w:pPr>
              <w:jc w:val="center"/>
              <w:rPr>
                <w:color w:val="000000"/>
                <w:sz w:val="18"/>
                <w:szCs w:val="18"/>
              </w:rPr>
            </w:pPr>
            <w:r w:rsidRPr="00E6674F">
              <w:rPr>
                <w:color w:val="000000"/>
                <w:sz w:val="18"/>
                <w:szCs w:val="18"/>
              </w:rPr>
              <w:t>2 574,86</w:t>
            </w:r>
          </w:p>
        </w:tc>
        <w:tc>
          <w:tcPr>
            <w:tcW w:w="798" w:type="dxa"/>
            <w:shd w:val="clear" w:color="auto" w:fill="auto"/>
            <w:vAlign w:val="center"/>
          </w:tcPr>
          <w:p w14:paraId="4642E349" w14:textId="77777777" w:rsidR="00B90A59" w:rsidRPr="00E6674F" w:rsidRDefault="00B90A59" w:rsidP="007E6DA6">
            <w:pPr>
              <w:jc w:val="center"/>
              <w:rPr>
                <w:color w:val="000000"/>
                <w:sz w:val="18"/>
                <w:szCs w:val="18"/>
              </w:rPr>
            </w:pPr>
            <w:r w:rsidRPr="00E6674F">
              <w:rPr>
                <w:color w:val="000000"/>
                <w:sz w:val="18"/>
                <w:szCs w:val="18"/>
              </w:rPr>
              <w:t>2 807,52</w:t>
            </w:r>
          </w:p>
        </w:tc>
        <w:tc>
          <w:tcPr>
            <w:tcW w:w="798" w:type="dxa"/>
            <w:shd w:val="clear" w:color="auto" w:fill="auto"/>
            <w:vAlign w:val="center"/>
          </w:tcPr>
          <w:p w14:paraId="0F165302" w14:textId="77777777" w:rsidR="00B90A59" w:rsidRPr="00E6674F" w:rsidRDefault="00B90A59" w:rsidP="007E6DA6">
            <w:pPr>
              <w:jc w:val="center"/>
              <w:rPr>
                <w:color w:val="000000"/>
                <w:sz w:val="18"/>
                <w:szCs w:val="18"/>
              </w:rPr>
            </w:pPr>
            <w:r w:rsidRPr="00E6674F">
              <w:rPr>
                <w:color w:val="000000"/>
                <w:sz w:val="18"/>
                <w:szCs w:val="18"/>
              </w:rPr>
              <w:t>2 980,56</w:t>
            </w:r>
          </w:p>
        </w:tc>
        <w:tc>
          <w:tcPr>
            <w:tcW w:w="798" w:type="dxa"/>
            <w:shd w:val="clear" w:color="auto" w:fill="auto"/>
            <w:vAlign w:val="center"/>
          </w:tcPr>
          <w:p w14:paraId="667B29AC" w14:textId="77777777" w:rsidR="00B90A59" w:rsidRPr="00E6674F" w:rsidRDefault="00B90A59" w:rsidP="007E6DA6">
            <w:pPr>
              <w:jc w:val="center"/>
              <w:rPr>
                <w:color w:val="000000"/>
                <w:sz w:val="18"/>
                <w:szCs w:val="18"/>
              </w:rPr>
            </w:pPr>
            <w:r w:rsidRPr="00E6674F">
              <w:rPr>
                <w:color w:val="000000"/>
                <w:sz w:val="18"/>
                <w:szCs w:val="18"/>
              </w:rPr>
              <w:t>3 077,39</w:t>
            </w:r>
          </w:p>
        </w:tc>
        <w:tc>
          <w:tcPr>
            <w:tcW w:w="798" w:type="dxa"/>
            <w:shd w:val="clear" w:color="auto" w:fill="auto"/>
            <w:vAlign w:val="center"/>
          </w:tcPr>
          <w:p w14:paraId="1DFAA34C" w14:textId="77777777" w:rsidR="00B90A59" w:rsidRPr="00E6674F" w:rsidRDefault="00B90A59" w:rsidP="007E6DA6">
            <w:pPr>
              <w:jc w:val="center"/>
              <w:rPr>
                <w:color w:val="000000"/>
                <w:sz w:val="18"/>
                <w:szCs w:val="18"/>
              </w:rPr>
            </w:pPr>
            <w:r w:rsidRPr="00E6674F">
              <w:rPr>
                <w:color w:val="000000"/>
                <w:sz w:val="18"/>
                <w:szCs w:val="18"/>
              </w:rPr>
              <w:t>3 219,91</w:t>
            </w:r>
          </w:p>
        </w:tc>
        <w:tc>
          <w:tcPr>
            <w:tcW w:w="798" w:type="dxa"/>
            <w:shd w:val="clear" w:color="auto" w:fill="auto"/>
            <w:vAlign w:val="center"/>
          </w:tcPr>
          <w:p w14:paraId="33575F18" w14:textId="77777777" w:rsidR="00B90A59" w:rsidRPr="00E6674F" w:rsidRDefault="00B90A59" w:rsidP="007E6DA6">
            <w:pPr>
              <w:jc w:val="center"/>
              <w:rPr>
                <w:color w:val="000000"/>
                <w:sz w:val="18"/>
                <w:szCs w:val="18"/>
              </w:rPr>
            </w:pPr>
            <w:r w:rsidRPr="00E6674F">
              <w:rPr>
                <w:color w:val="000000"/>
                <w:sz w:val="18"/>
                <w:szCs w:val="18"/>
              </w:rPr>
              <w:t>3 374,74</w:t>
            </w:r>
          </w:p>
        </w:tc>
      </w:tr>
      <w:tr w:rsidR="00B90A59" w:rsidRPr="00E6674F" w14:paraId="516F4FE4" w14:textId="77777777" w:rsidTr="007E6DA6">
        <w:trPr>
          <w:trHeight w:val="301"/>
        </w:trPr>
        <w:tc>
          <w:tcPr>
            <w:tcW w:w="363" w:type="dxa"/>
            <w:vMerge/>
            <w:vAlign w:val="center"/>
            <w:hideMark/>
          </w:tcPr>
          <w:p w14:paraId="12E0FF55" w14:textId="77777777" w:rsidR="00B90A59" w:rsidRPr="00E6674F" w:rsidRDefault="00B90A59" w:rsidP="007E6DA6">
            <w:pPr>
              <w:rPr>
                <w:color w:val="000000"/>
                <w:sz w:val="16"/>
                <w:szCs w:val="16"/>
              </w:rPr>
            </w:pPr>
          </w:p>
        </w:tc>
        <w:tc>
          <w:tcPr>
            <w:tcW w:w="2283" w:type="dxa"/>
            <w:shd w:val="clear" w:color="auto" w:fill="auto"/>
            <w:vAlign w:val="center"/>
            <w:hideMark/>
          </w:tcPr>
          <w:p w14:paraId="5CB0100E" w14:textId="77777777" w:rsidR="00B90A59" w:rsidRPr="00E6674F" w:rsidRDefault="00B90A59" w:rsidP="007E6DA6">
            <w:pPr>
              <w:rPr>
                <w:i/>
                <w:iCs/>
                <w:color w:val="000000"/>
                <w:sz w:val="16"/>
                <w:szCs w:val="16"/>
              </w:rPr>
            </w:pPr>
            <w:r w:rsidRPr="00E6674F">
              <w:rPr>
                <w:i/>
                <w:iCs/>
                <w:color w:val="000000"/>
                <w:sz w:val="16"/>
                <w:szCs w:val="16"/>
              </w:rPr>
              <w:t>% изменения тарифа с 1 января</w:t>
            </w:r>
          </w:p>
        </w:tc>
        <w:tc>
          <w:tcPr>
            <w:tcW w:w="819" w:type="dxa"/>
            <w:shd w:val="clear" w:color="auto" w:fill="auto"/>
            <w:noWrap/>
            <w:vAlign w:val="center"/>
            <w:hideMark/>
          </w:tcPr>
          <w:p w14:paraId="6964E16B" w14:textId="77777777" w:rsidR="00B90A59" w:rsidRPr="00E6674F" w:rsidRDefault="00B90A59" w:rsidP="007E6DA6">
            <w:pPr>
              <w:jc w:val="center"/>
              <w:rPr>
                <w:i/>
                <w:iCs/>
                <w:color w:val="000000"/>
                <w:sz w:val="16"/>
                <w:szCs w:val="16"/>
              </w:rPr>
            </w:pPr>
            <w:r w:rsidRPr="00E6674F">
              <w:rPr>
                <w:i/>
                <w:iCs/>
                <w:color w:val="000000"/>
                <w:sz w:val="16"/>
                <w:szCs w:val="16"/>
              </w:rPr>
              <w:t>%</w:t>
            </w:r>
          </w:p>
        </w:tc>
        <w:tc>
          <w:tcPr>
            <w:tcW w:w="798" w:type="dxa"/>
            <w:shd w:val="clear" w:color="auto" w:fill="auto"/>
            <w:vAlign w:val="center"/>
          </w:tcPr>
          <w:p w14:paraId="5E28BB22" w14:textId="77777777" w:rsidR="00B90A59" w:rsidRPr="00E6674F" w:rsidRDefault="00B90A59" w:rsidP="007E6DA6">
            <w:pPr>
              <w:jc w:val="center"/>
              <w:rPr>
                <w:color w:val="000000"/>
                <w:sz w:val="18"/>
                <w:szCs w:val="18"/>
              </w:rPr>
            </w:pPr>
            <w:r w:rsidRPr="00E6674F">
              <w:rPr>
                <w:color w:val="000000"/>
                <w:sz w:val="18"/>
                <w:szCs w:val="18"/>
              </w:rPr>
              <w:t>-1,12%</w:t>
            </w:r>
          </w:p>
        </w:tc>
        <w:tc>
          <w:tcPr>
            <w:tcW w:w="798" w:type="dxa"/>
            <w:shd w:val="clear" w:color="auto" w:fill="auto"/>
            <w:vAlign w:val="center"/>
          </w:tcPr>
          <w:p w14:paraId="5B9FEB74"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2118B4C2"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4BDB345E"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3374D556"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24292042"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58C7398D"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6DF7AB30" w14:textId="77777777" w:rsidR="00B90A59" w:rsidRPr="00E6674F" w:rsidRDefault="00B90A59" w:rsidP="007E6DA6">
            <w:pPr>
              <w:jc w:val="center"/>
              <w:rPr>
                <w:color w:val="000000"/>
                <w:sz w:val="18"/>
                <w:szCs w:val="18"/>
              </w:rPr>
            </w:pPr>
            <w:r w:rsidRPr="00E6674F">
              <w:rPr>
                <w:color w:val="000000"/>
                <w:sz w:val="18"/>
                <w:szCs w:val="18"/>
              </w:rPr>
              <w:t>0,00%</w:t>
            </w:r>
          </w:p>
        </w:tc>
      </w:tr>
      <w:tr w:rsidR="00B90A59" w:rsidRPr="00E6674F" w14:paraId="22512DC8" w14:textId="77777777" w:rsidTr="007E6DA6">
        <w:trPr>
          <w:trHeight w:val="301"/>
        </w:trPr>
        <w:tc>
          <w:tcPr>
            <w:tcW w:w="363" w:type="dxa"/>
            <w:vMerge w:val="restart"/>
            <w:shd w:val="clear" w:color="auto" w:fill="auto"/>
            <w:noWrap/>
            <w:vAlign w:val="center"/>
            <w:hideMark/>
          </w:tcPr>
          <w:p w14:paraId="3658B69E" w14:textId="77777777" w:rsidR="00B90A59" w:rsidRPr="00E6674F" w:rsidRDefault="00B90A59" w:rsidP="007E6DA6">
            <w:pPr>
              <w:jc w:val="center"/>
              <w:rPr>
                <w:color w:val="000000"/>
                <w:sz w:val="16"/>
                <w:szCs w:val="16"/>
              </w:rPr>
            </w:pPr>
            <w:r w:rsidRPr="00E6674F">
              <w:rPr>
                <w:color w:val="000000"/>
                <w:sz w:val="16"/>
                <w:szCs w:val="16"/>
              </w:rPr>
              <w:t>3.2</w:t>
            </w:r>
          </w:p>
        </w:tc>
        <w:tc>
          <w:tcPr>
            <w:tcW w:w="2283" w:type="dxa"/>
            <w:shd w:val="clear" w:color="auto" w:fill="auto"/>
            <w:noWrap/>
            <w:vAlign w:val="center"/>
            <w:hideMark/>
          </w:tcPr>
          <w:p w14:paraId="0462AE9C" w14:textId="77777777" w:rsidR="00B90A59" w:rsidRPr="00E6674F" w:rsidRDefault="00B90A59" w:rsidP="007E6DA6">
            <w:pPr>
              <w:rPr>
                <w:bCs/>
                <w:color w:val="000000"/>
                <w:sz w:val="16"/>
                <w:szCs w:val="16"/>
              </w:rPr>
            </w:pPr>
            <w:r w:rsidRPr="00E6674F">
              <w:rPr>
                <w:bCs/>
                <w:color w:val="000000"/>
                <w:sz w:val="16"/>
                <w:szCs w:val="16"/>
              </w:rPr>
              <w:t>с 1 июля</w:t>
            </w:r>
          </w:p>
        </w:tc>
        <w:tc>
          <w:tcPr>
            <w:tcW w:w="819" w:type="dxa"/>
            <w:shd w:val="clear" w:color="auto" w:fill="auto"/>
            <w:noWrap/>
            <w:vAlign w:val="center"/>
            <w:hideMark/>
          </w:tcPr>
          <w:p w14:paraId="58D136AA" w14:textId="77777777" w:rsidR="00B90A59" w:rsidRPr="00E6674F" w:rsidRDefault="00B90A59" w:rsidP="007E6DA6">
            <w:pPr>
              <w:jc w:val="center"/>
              <w:rPr>
                <w:color w:val="000000"/>
                <w:sz w:val="16"/>
                <w:szCs w:val="16"/>
              </w:rPr>
            </w:pPr>
            <w:r w:rsidRPr="00E6674F">
              <w:rPr>
                <w:color w:val="000000"/>
                <w:sz w:val="16"/>
                <w:szCs w:val="16"/>
              </w:rPr>
              <w:t>руб./Гкал</w:t>
            </w:r>
          </w:p>
        </w:tc>
        <w:tc>
          <w:tcPr>
            <w:tcW w:w="798" w:type="dxa"/>
            <w:shd w:val="clear" w:color="auto" w:fill="auto"/>
            <w:vAlign w:val="center"/>
          </w:tcPr>
          <w:p w14:paraId="6D2B0719" w14:textId="77777777" w:rsidR="00B90A59" w:rsidRPr="00E6674F" w:rsidRDefault="00B90A59" w:rsidP="007E6DA6">
            <w:pPr>
              <w:jc w:val="center"/>
              <w:rPr>
                <w:color w:val="000000"/>
                <w:sz w:val="18"/>
                <w:szCs w:val="18"/>
              </w:rPr>
            </w:pPr>
            <w:r w:rsidRPr="00E6674F">
              <w:rPr>
                <w:color w:val="000000"/>
                <w:sz w:val="18"/>
                <w:szCs w:val="18"/>
              </w:rPr>
              <w:t>2 373,28</w:t>
            </w:r>
          </w:p>
        </w:tc>
        <w:tc>
          <w:tcPr>
            <w:tcW w:w="798" w:type="dxa"/>
            <w:shd w:val="clear" w:color="auto" w:fill="auto"/>
            <w:vAlign w:val="center"/>
          </w:tcPr>
          <w:p w14:paraId="26BC4724" w14:textId="77777777" w:rsidR="00B90A59" w:rsidRPr="00E6674F" w:rsidRDefault="00B90A59" w:rsidP="007E6DA6">
            <w:pPr>
              <w:jc w:val="center"/>
              <w:rPr>
                <w:color w:val="000000"/>
                <w:sz w:val="18"/>
                <w:szCs w:val="18"/>
              </w:rPr>
            </w:pPr>
            <w:r w:rsidRPr="00E6674F">
              <w:rPr>
                <w:color w:val="000000"/>
                <w:sz w:val="18"/>
                <w:szCs w:val="18"/>
              </w:rPr>
              <w:t>2 574,86</w:t>
            </w:r>
          </w:p>
        </w:tc>
        <w:tc>
          <w:tcPr>
            <w:tcW w:w="798" w:type="dxa"/>
            <w:shd w:val="clear" w:color="auto" w:fill="auto"/>
            <w:vAlign w:val="center"/>
          </w:tcPr>
          <w:p w14:paraId="2001E9B3" w14:textId="77777777" w:rsidR="00B90A59" w:rsidRPr="00E6674F" w:rsidRDefault="00B90A59" w:rsidP="007E6DA6">
            <w:pPr>
              <w:jc w:val="center"/>
              <w:rPr>
                <w:color w:val="000000"/>
                <w:sz w:val="18"/>
                <w:szCs w:val="18"/>
              </w:rPr>
            </w:pPr>
            <w:r w:rsidRPr="00E6674F">
              <w:rPr>
                <w:color w:val="000000"/>
                <w:sz w:val="18"/>
                <w:szCs w:val="18"/>
              </w:rPr>
              <w:t>2 807,52</w:t>
            </w:r>
          </w:p>
        </w:tc>
        <w:tc>
          <w:tcPr>
            <w:tcW w:w="798" w:type="dxa"/>
            <w:shd w:val="clear" w:color="auto" w:fill="auto"/>
            <w:vAlign w:val="center"/>
          </w:tcPr>
          <w:p w14:paraId="046F45A8" w14:textId="77777777" w:rsidR="00B90A59" w:rsidRPr="00E6674F" w:rsidRDefault="00B90A59" w:rsidP="007E6DA6">
            <w:pPr>
              <w:jc w:val="center"/>
              <w:rPr>
                <w:color w:val="000000"/>
                <w:sz w:val="18"/>
                <w:szCs w:val="18"/>
              </w:rPr>
            </w:pPr>
            <w:r w:rsidRPr="00E6674F">
              <w:rPr>
                <w:color w:val="000000"/>
                <w:sz w:val="18"/>
                <w:szCs w:val="18"/>
              </w:rPr>
              <w:t>2 980,56</w:t>
            </w:r>
          </w:p>
        </w:tc>
        <w:tc>
          <w:tcPr>
            <w:tcW w:w="798" w:type="dxa"/>
            <w:shd w:val="clear" w:color="auto" w:fill="auto"/>
            <w:vAlign w:val="center"/>
          </w:tcPr>
          <w:p w14:paraId="3BCFF867" w14:textId="77777777" w:rsidR="00B90A59" w:rsidRPr="00E6674F" w:rsidRDefault="00B90A59" w:rsidP="007E6DA6">
            <w:pPr>
              <w:jc w:val="center"/>
              <w:rPr>
                <w:color w:val="000000"/>
                <w:sz w:val="18"/>
                <w:szCs w:val="18"/>
              </w:rPr>
            </w:pPr>
            <w:r w:rsidRPr="00E6674F">
              <w:rPr>
                <w:color w:val="000000"/>
                <w:sz w:val="18"/>
                <w:szCs w:val="18"/>
              </w:rPr>
              <w:t>3 077,39</w:t>
            </w:r>
          </w:p>
        </w:tc>
        <w:tc>
          <w:tcPr>
            <w:tcW w:w="798" w:type="dxa"/>
            <w:shd w:val="clear" w:color="auto" w:fill="auto"/>
            <w:vAlign w:val="center"/>
          </w:tcPr>
          <w:p w14:paraId="34794E00" w14:textId="77777777" w:rsidR="00B90A59" w:rsidRPr="00E6674F" w:rsidRDefault="00B90A59" w:rsidP="007E6DA6">
            <w:pPr>
              <w:jc w:val="center"/>
              <w:rPr>
                <w:color w:val="000000"/>
                <w:sz w:val="18"/>
                <w:szCs w:val="18"/>
              </w:rPr>
            </w:pPr>
            <w:r w:rsidRPr="00E6674F">
              <w:rPr>
                <w:color w:val="000000"/>
                <w:sz w:val="18"/>
                <w:szCs w:val="18"/>
              </w:rPr>
              <w:t>3 219,91</w:t>
            </w:r>
          </w:p>
        </w:tc>
        <w:tc>
          <w:tcPr>
            <w:tcW w:w="798" w:type="dxa"/>
            <w:shd w:val="clear" w:color="auto" w:fill="auto"/>
            <w:vAlign w:val="center"/>
          </w:tcPr>
          <w:p w14:paraId="2CB233E3" w14:textId="77777777" w:rsidR="00B90A59" w:rsidRPr="00E6674F" w:rsidRDefault="00B90A59" w:rsidP="007E6DA6">
            <w:pPr>
              <w:jc w:val="center"/>
              <w:rPr>
                <w:color w:val="000000"/>
                <w:sz w:val="18"/>
                <w:szCs w:val="18"/>
              </w:rPr>
            </w:pPr>
            <w:r w:rsidRPr="00E6674F">
              <w:rPr>
                <w:color w:val="000000"/>
                <w:sz w:val="18"/>
                <w:szCs w:val="18"/>
              </w:rPr>
              <w:t>3 374,74</w:t>
            </w:r>
          </w:p>
        </w:tc>
        <w:tc>
          <w:tcPr>
            <w:tcW w:w="798" w:type="dxa"/>
            <w:shd w:val="clear" w:color="auto" w:fill="auto"/>
            <w:vAlign w:val="center"/>
          </w:tcPr>
          <w:p w14:paraId="4B7D55CB" w14:textId="77777777" w:rsidR="00B90A59" w:rsidRPr="00E6674F" w:rsidRDefault="00B90A59" w:rsidP="007E6DA6">
            <w:pPr>
              <w:jc w:val="center"/>
              <w:rPr>
                <w:color w:val="000000"/>
                <w:sz w:val="18"/>
                <w:szCs w:val="18"/>
              </w:rPr>
            </w:pPr>
            <w:r w:rsidRPr="00E6674F">
              <w:rPr>
                <w:color w:val="000000"/>
                <w:sz w:val="18"/>
                <w:szCs w:val="18"/>
              </w:rPr>
              <w:t>3 435,91</w:t>
            </w:r>
          </w:p>
        </w:tc>
      </w:tr>
      <w:tr w:rsidR="00B90A59" w:rsidRPr="00E6674F" w14:paraId="2449ABD5" w14:textId="77777777" w:rsidTr="007E6DA6">
        <w:trPr>
          <w:trHeight w:val="316"/>
        </w:trPr>
        <w:tc>
          <w:tcPr>
            <w:tcW w:w="363" w:type="dxa"/>
            <w:vMerge/>
            <w:vAlign w:val="center"/>
            <w:hideMark/>
          </w:tcPr>
          <w:p w14:paraId="1F560DC0" w14:textId="77777777" w:rsidR="00B90A59" w:rsidRPr="00E6674F" w:rsidRDefault="00B90A59" w:rsidP="007E6DA6">
            <w:pPr>
              <w:rPr>
                <w:color w:val="000000"/>
                <w:sz w:val="16"/>
                <w:szCs w:val="16"/>
              </w:rPr>
            </w:pPr>
          </w:p>
        </w:tc>
        <w:tc>
          <w:tcPr>
            <w:tcW w:w="2283" w:type="dxa"/>
            <w:shd w:val="clear" w:color="auto" w:fill="auto"/>
            <w:vAlign w:val="center"/>
            <w:hideMark/>
          </w:tcPr>
          <w:p w14:paraId="435A4C27" w14:textId="77777777" w:rsidR="00B90A59" w:rsidRPr="00E6674F" w:rsidRDefault="00B90A59" w:rsidP="007E6DA6">
            <w:pPr>
              <w:rPr>
                <w:i/>
                <w:iCs/>
                <w:color w:val="000000"/>
                <w:sz w:val="16"/>
                <w:szCs w:val="16"/>
              </w:rPr>
            </w:pPr>
            <w:r w:rsidRPr="00E6674F">
              <w:rPr>
                <w:i/>
                <w:iCs/>
                <w:color w:val="000000"/>
                <w:sz w:val="16"/>
                <w:szCs w:val="16"/>
              </w:rPr>
              <w:t>% изменения тарифа с 1 июля</w:t>
            </w:r>
          </w:p>
        </w:tc>
        <w:tc>
          <w:tcPr>
            <w:tcW w:w="819" w:type="dxa"/>
            <w:shd w:val="clear" w:color="auto" w:fill="auto"/>
            <w:noWrap/>
            <w:vAlign w:val="center"/>
            <w:hideMark/>
          </w:tcPr>
          <w:p w14:paraId="7A283FFE" w14:textId="77777777" w:rsidR="00B90A59" w:rsidRPr="00E6674F" w:rsidRDefault="00B90A59" w:rsidP="007E6DA6">
            <w:pPr>
              <w:jc w:val="center"/>
              <w:rPr>
                <w:rFonts w:ascii="Calibri" w:hAnsi="Calibri" w:cs="Calibri"/>
                <w:i/>
                <w:iCs/>
                <w:color w:val="000000"/>
                <w:sz w:val="16"/>
                <w:szCs w:val="16"/>
              </w:rPr>
            </w:pPr>
            <w:r w:rsidRPr="00E6674F">
              <w:rPr>
                <w:rFonts w:ascii="Calibri" w:hAnsi="Calibri" w:cs="Calibri"/>
                <w:i/>
                <w:iCs/>
                <w:color w:val="000000"/>
                <w:sz w:val="16"/>
                <w:szCs w:val="16"/>
              </w:rPr>
              <w:t>%</w:t>
            </w:r>
          </w:p>
        </w:tc>
        <w:tc>
          <w:tcPr>
            <w:tcW w:w="798" w:type="dxa"/>
            <w:shd w:val="clear" w:color="auto" w:fill="auto"/>
            <w:vAlign w:val="center"/>
          </w:tcPr>
          <w:p w14:paraId="752BEC94" w14:textId="77777777" w:rsidR="00B90A59" w:rsidRPr="00E6674F" w:rsidRDefault="00B90A59" w:rsidP="007E6DA6">
            <w:pPr>
              <w:jc w:val="center"/>
              <w:rPr>
                <w:color w:val="000000"/>
                <w:sz w:val="18"/>
                <w:szCs w:val="18"/>
              </w:rPr>
            </w:pPr>
            <w:r w:rsidRPr="00E6674F">
              <w:rPr>
                <w:color w:val="000000"/>
                <w:sz w:val="18"/>
                <w:szCs w:val="18"/>
              </w:rPr>
              <w:t>0,00%</w:t>
            </w:r>
          </w:p>
        </w:tc>
        <w:tc>
          <w:tcPr>
            <w:tcW w:w="798" w:type="dxa"/>
            <w:shd w:val="clear" w:color="auto" w:fill="auto"/>
            <w:vAlign w:val="center"/>
          </w:tcPr>
          <w:p w14:paraId="311FECF7" w14:textId="77777777" w:rsidR="00B90A59" w:rsidRPr="00E6674F" w:rsidRDefault="00B90A59" w:rsidP="007E6DA6">
            <w:pPr>
              <w:jc w:val="center"/>
              <w:rPr>
                <w:color w:val="000000"/>
                <w:sz w:val="18"/>
                <w:szCs w:val="18"/>
              </w:rPr>
            </w:pPr>
            <w:r w:rsidRPr="00E6674F">
              <w:rPr>
                <w:color w:val="000000"/>
                <w:sz w:val="18"/>
                <w:szCs w:val="18"/>
              </w:rPr>
              <w:t>8,49%</w:t>
            </w:r>
          </w:p>
        </w:tc>
        <w:tc>
          <w:tcPr>
            <w:tcW w:w="798" w:type="dxa"/>
            <w:shd w:val="clear" w:color="auto" w:fill="auto"/>
            <w:vAlign w:val="center"/>
          </w:tcPr>
          <w:p w14:paraId="30D29BAB" w14:textId="77777777" w:rsidR="00B90A59" w:rsidRPr="00E6674F" w:rsidRDefault="00B90A59" w:rsidP="007E6DA6">
            <w:pPr>
              <w:jc w:val="center"/>
              <w:rPr>
                <w:color w:val="000000"/>
                <w:sz w:val="18"/>
                <w:szCs w:val="18"/>
              </w:rPr>
            </w:pPr>
            <w:r w:rsidRPr="00E6674F">
              <w:rPr>
                <w:color w:val="000000"/>
                <w:sz w:val="18"/>
                <w:szCs w:val="18"/>
              </w:rPr>
              <w:t>9,04%</w:t>
            </w:r>
          </w:p>
        </w:tc>
        <w:tc>
          <w:tcPr>
            <w:tcW w:w="798" w:type="dxa"/>
            <w:shd w:val="clear" w:color="auto" w:fill="auto"/>
            <w:vAlign w:val="center"/>
          </w:tcPr>
          <w:p w14:paraId="1AAAC418" w14:textId="77777777" w:rsidR="00B90A59" w:rsidRPr="00E6674F" w:rsidRDefault="00B90A59" w:rsidP="007E6DA6">
            <w:pPr>
              <w:jc w:val="center"/>
              <w:rPr>
                <w:color w:val="000000"/>
                <w:sz w:val="18"/>
                <w:szCs w:val="18"/>
              </w:rPr>
            </w:pPr>
            <w:r w:rsidRPr="00E6674F">
              <w:rPr>
                <w:color w:val="000000"/>
                <w:sz w:val="18"/>
                <w:szCs w:val="18"/>
              </w:rPr>
              <w:t>6,16%</w:t>
            </w:r>
          </w:p>
        </w:tc>
        <w:tc>
          <w:tcPr>
            <w:tcW w:w="798" w:type="dxa"/>
            <w:shd w:val="clear" w:color="auto" w:fill="auto"/>
            <w:vAlign w:val="center"/>
          </w:tcPr>
          <w:p w14:paraId="24317F72" w14:textId="77777777" w:rsidR="00B90A59" w:rsidRPr="00E6674F" w:rsidRDefault="00B90A59" w:rsidP="007E6DA6">
            <w:pPr>
              <w:jc w:val="center"/>
              <w:rPr>
                <w:color w:val="000000"/>
                <w:sz w:val="18"/>
                <w:szCs w:val="18"/>
              </w:rPr>
            </w:pPr>
            <w:r w:rsidRPr="00E6674F">
              <w:rPr>
                <w:color w:val="000000"/>
                <w:sz w:val="18"/>
                <w:szCs w:val="18"/>
              </w:rPr>
              <w:t>3,25%</w:t>
            </w:r>
          </w:p>
        </w:tc>
        <w:tc>
          <w:tcPr>
            <w:tcW w:w="798" w:type="dxa"/>
            <w:shd w:val="clear" w:color="auto" w:fill="auto"/>
            <w:vAlign w:val="center"/>
          </w:tcPr>
          <w:p w14:paraId="19F31122" w14:textId="77777777" w:rsidR="00B90A59" w:rsidRPr="00E6674F" w:rsidRDefault="00B90A59" w:rsidP="007E6DA6">
            <w:pPr>
              <w:jc w:val="center"/>
              <w:rPr>
                <w:color w:val="000000"/>
                <w:sz w:val="18"/>
                <w:szCs w:val="18"/>
              </w:rPr>
            </w:pPr>
            <w:r w:rsidRPr="00E6674F">
              <w:rPr>
                <w:color w:val="000000"/>
                <w:sz w:val="18"/>
                <w:szCs w:val="18"/>
              </w:rPr>
              <w:t>4,63%</w:t>
            </w:r>
          </w:p>
        </w:tc>
        <w:tc>
          <w:tcPr>
            <w:tcW w:w="798" w:type="dxa"/>
            <w:shd w:val="clear" w:color="auto" w:fill="auto"/>
            <w:vAlign w:val="center"/>
          </w:tcPr>
          <w:p w14:paraId="1CE4FB3A" w14:textId="77777777" w:rsidR="00B90A59" w:rsidRPr="00E6674F" w:rsidRDefault="00B90A59" w:rsidP="007E6DA6">
            <w:pPr>
              <w:jc w:val="center"/>
              <w:rPr>
                <w:color w:val="000000"/>
                <w:sz w:val="18"/>
                <w:szCs w:val="18"/>
              </w:rPr>
            </w:pPr>
            <w:r w:rsidRPr="00E6674F">
              <w:rPr>
                <w:color w:val="000000"/>
                <w:sz w:val="18"/>
                <w:szCs w:val="18"/>
              </w:rPr>
              <w:t>4,81%</w:t>
            </w:r>
          </w:p>
        </w:tc>
        <w:tc>
          <w:tcPr>
            <w:tcW w:w="798" w:type="dxa"/>
            <w:shd w:val="clear" w:color="auto" w:fill="auto"/>
            <w:vAlign w:val="center"/>
          </w:tcPr>
          <w:p w14:paraId="1786AA8D" w14:textId="77777777" w:rsidR="00B90A59" w:rsidRPr="00E6674F" w:rsidRDefault="00B90A59" w:rsidP="007E6DA6">
            <w:pPr>
              <w:jc w:val="center"/>
              <w:rPr>
                <w:color w:val="000000"/>
                <w:sz w:val="18"/>
                <w:szCs w:val="18"/>
              </w:rPr>
            </w:pPr>
            <w:r w:rsidRPr="00E6674F">
              <w:rPr>
                <w:color w:val="000000"/>
                <w:sz w:val="18"/>
                <w:szCs w:val="18"/>
              </w:rPr>
              <w:t>1,81%</w:t>
            </w:r>
          </w:p>
        </w:tc>
      </w:tr>
      <w:bookmarkEnd w:id="64"/>
      <w:bookmarkEnd w:id="65"/>
      <w:bookmarkEnd w:id="66"/>
    </w:tbl>
    <w:p w14:paraId="3951BE3B" w14:textId="77777777" w:rsidR="00B90A59" w:rsidRPr="00E6674F" w:rsidRDefault="00B90A59" w:rsidP="00B90A59">
      <w:pPr>
        <w:spacing w:line="312" w:lineRule="auto"/>
        <w:ind w:right="-31"/>
        <w:jc w:val="center"/>
        <w:rPr>
          <w:color w:val="000000"/>
        </w:rPr>
      </w:pPr>
    </w:p>
    <w:p w14:paraId="0FFBAB96" w14:textId="77777777" w:rsidR="00B90A59" w:rsidRPr="00E6674F" w:rsidRDefault="00B90A59" w:rsidP="00B90A59">
      <w:pPr>
        <w:spacing w:line="312" w:lineRule="auto"/>
        <w:ind w:right="-31"/>
        <w:jc w:val="center"/>
        <w:rPr>
          <w:color w:val="000000"/>
        </w:rPr>
      </w:pPr>
    </w:p>
    <w:p w14:paraId="44F25E47" w14:textId="77777777" w:rsidR="00B90A59" w:rsidRPr="00E6674F" w:rsidRDefault="00B90A59" w:rsidP="00B90A59">
      <w:pPr>
        <w:spacing w:line="312" w:lineRule="auto"/>
        <w:ind w:right="-31"/>
        <w:jc w:val="center"/>
        <w:rPr>
          <w:color w:val="000000"/>
        </w:rPr>
      </w:pPr>
    </w:p>
    <w:p w14:paraId="211799E5" w14:textId="77777777" w:rsidR="00B90A59" w:rsidRPr="00E6674F" w:rsidRDefault="00B90A59" w:rsidP="00B90A59">
      <w:pPr>
        <w:spacing w:line="312" w:lineRule="auto"/>
        <w:ind w:right="-31"/>
        <w:jc w:val="center"/>
        <w:rPr>
          <w:color w:val="000000"/>
        </w:rPr>
      </w:pPr>
    </w:p>
    <w:p w14:paraId="2177A057" w14:textId="77777777" w:rsidR="00B90A59" w:rsidRPr="00E6674F" w:rsidRDefault="00B90A59" w:rsidP="00B90A59">
      <w:pPr>
        <w:spacing w:line="312" w:lineRule="auto"/>
        <w:ind w:right="-31"/>
        <w:jc w:val="center"/>
        <w:rPr>
          <w:color w:val="000000"/>
        </w:rPr>
      </w:pPr>
    </w:p>
    <w:p w14:paraId="054EDB49" w14:textId="77777777" w:rsidR="00B90A59" w:rsidRPr="00E6674F" w:rsidRDefault="00B90A59" w:rsidP="00B90A59">
      <w:pPr>
        <w:spacing w:line="312" w:lineRule="auto"/>
        <w:ind w:right="-31"/>
        <w:jc w:val="center"/>
        <w:rPr>
          <w:color w:val="000000"/>
        </w:rPr>
      </w:pPr>
    </w:p>
    <w:p w14:paraId="3D3F4368" w14:textId="77777777" w:rsidR="00B90A59" w:rsidRPr="00E6674F" w:rsidRDefault="00B90A59" w:rsidP="00B90A59">
      <w:pPr>
        <w:spacing w:line="312" w:lineRule="auto"/>
        <w:ind w:right="-31"/>
        <w:jc w:val="center"/>
        <w:rPr>
          <w:color w:val="000000"/>
        </w:rPr>
      </w:pPr>
    </w:p>
    <w:p w14:paraId="3F09B5FD" w14:textId="77777777" w:rsidR="00B90A59" w:rsidRPr="00E6674F" w:rsidRDefault="00B90A59" w:rsidP="00B90A59">
      <w:pPr>
        <w:spacing w:line="312" w:lineRule="auto"/>
        <w:ind w:right="-31"/>
        <w:jc w:val="center"/>
        <w:rPr>
          <w:color w:val="000000"/>
        </w:rPr>
      </w:pPr>
    </w:p>
    <w:p w14:paraId="72977024" w14:textId="77777777" w:rsidR="00B90A59" w:rsidRPr="00E6674F" w:rsidRDefault="00B90A59" w:rsidP="00B90A59">
      <w:pPr>
        <w:spacing w:line="312" w:lineRule="auto"/>
        <w:ind w:right="-31"/>
        <w:jc w:val="center"/>
        <w:rPr>
          <w:color w:val="000000"/>
        </w:rPr>
      </w:pPr>
    </w:p>
    <w:p w14:paraId="36B60EFD" w14:textId="77777777" w:rsidR="00B90A59" w:rsidRPr="00E6674F" w:rsidRDefault="00B90A59" w:rsidP="00B90A59">
      <w:pPr>
        <w:spacing w:line="312" w:lineRule="auto"/>
        <w:ind w:right="-31"/>
        <w:jc w:val="center"/>
        <w:rPr>
          <w:color w:val="000000"/>
        </w:rPr>
      </w:pPr>
    </w:p>
    <w:p w14:paraId="0169C7C5" w14:textId="77777777" w:rsidR="00B90A59" w:rsidRPr="00E6674F" w:rsidRDefault="00B90A59" w:rsidP="00B90A59">
      <w:pPr>
        <w:keepNext/>
        <w:tabs>
          <w:tab w:val="left" w:pos="0"/>
        </w:tabs>
        <w:spacing w:after="160" w:line="259" w:lineRule="auto"/>
        <w:ind w:firstLine="709"/>
        <w:contextualSpacing/>
        <w:jc w:val="both"/>
        <w:outlineLvl w:val="0"/>
        <w:rPr>
          <w:rFonts w:eastAsia="Calibri"/>
          <w:b/>
          <w:bCs/>
          <w:color w:val="000000"/>
          <w:lang w:eastAsia="en-US"/>
        </w:rPr>
      </w:pPr>
      <w:r w:rsidRPr="00E6674F">
        <w:rPr>
          <w:color w:val="000000"/>
        </w:rPr>
        <w:br w:type="page"/>
      </w:r>
      <w:bookmarkStart w:id="68" w:name="_Toc62732426"/>
      <w:r w:rsidRPr="00E6674F">
        <w:rPr>
          <w:b/>
          <w:color w:val="000000"/>
        </w:rPr>
        <w:t>ТАРИФЫ НА ГОРЯЧУЮ ВОДУ В ЗАКРЫТОЙ СИСТЕМЕ ТЕПЛОСНАБЖЕНИЯ</w:t>
      </w:r>
      <w:bookmarkEnd w:id="68"/>
      <w:r w:rsidRPr="00E6674F">
        <w:rPr>
          <w:rFonts w:eastAsia="Calibri"/>
          <w:b/>
          <w:bCs/>
          <w:color w:val="000000"/>
          <w:lang w:eastAsia="en-US"/>
        </w:rPr>
        <w:t xml:space="preserve"> </w:t>
      </w:r>
    </w:p>
    <w:p w14:paraId="52218B76" w14:textId="77777777" w:rsidR="00B90A59" w:rsidRPr="00E6674F" w:rsidRDefault="00B90A59" w:rsidP="00B90A59">
      <w:pPr>
        <w:ind w:right="-31" w:firstLine="709"/>
        <w:jc w:val="both"/>
        <w:rPr>
          <w:color w:val="000000"/>
        </w:rPr>
      </w:pPr>
      <w:r w:rsidRPr="00E6674F">
        <w:rPr>
          <w:color w:val="000000"/>
        </w:rPr>
        <w:t xml:space="preserve">В соответствии с п. 9 ст. 32 Федеральный закона от 07.12.2011 </w:t>
      </w:r>
      <w:r w:rsidRPr="00E6674F">
        <w:rPr>
          <w:color w:val="000000"/>
        </w:rPr>
        <w:br/>
        <w:t>№ 416-ФЗ (ред. от 03.07.2016)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6BEFFEDD" w14:textId="77777777" w:rsidR="00B90A59" w:rsidRPr="00E6674F" w:rsidRDefault="00B90A59" w:rsidP="00B90A59">
      <w:pPr>
        <w:ind w:right="-31" w:firstLine="709"/>
        <w:jc w:val="both"/>
        <w:rPr>
          <w:color w:val="000000"/>
        </w:rPr>
      </w:pPr>
      <w:r w:rsidRPr="00E6674F">
        <w:rPr>
          <w:color w:val="000000"/>
        </w:rPr>
        <w:t>Значение компонента на холодную воду на 2021 год принято экспертами согласно постановлению региональной энергетической комиссии Кемеровской области от 05.12.2019 № 538 (ред. от 19.11.2020)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w:t>
      </w:r>
    </w:p>
    <w:p w14:paraId="71115726" w14:textId="77777777" w:rsidR="00B90A59" w:rsidRPr="00E6674F" w:rsidRDefault="00B90A59" w:rsidP="00B90A59">
      <w:pPr>
        <w:ind w:right="-31" w:firstLine="709"/>
        <w:jc w:val="both"/>
        <w:rPr>
          <w:color w:val="000000"/>
        </w:rPr>
      </w:pPr>
      <w:r w:rsidRPr="00E6674F">
        <w:rPr>
          <w:color w:val="000000"/>
        </w:rPr>
        <w:t xml:space="preserve">- с 01.07.2021 – 56,76 руб./ м³. </w:t>
      </w:r>
    </w:p>
    <w:p w14:paraId="4149382D" w14:textId="77777777" w:rsidR="00B90A59" w:rsidRPr="00E6674F" w:rsidRDefault="00B90A59" w:rsidP="00B90A59">
      <w:pPr>
        <w:ind w:right="-31" w:firstLine="709"/>
        <w:jc w:val="both"/>
        <w:rPr>
          <w:color w:val="000000"/>
        </w:rPr>
      </w:pPr>
      <w:r w:rsidRPr="00E6674F">
        <w:rPr>
          <w:color w:val="000000"/>
        </w:rPr>
        <w:t>Значение компонента на холодную воду на 2022 год, принято экспертами согласно постановлению региональной энергетической комиссии Кемеровской области от 05.12.2019 № 538 (ред. от 14.12.2021)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E6674F">
        <w:rPr>
          <w:color w:val="000000"/>
        </w:rPr>
        <w:t>Тайгинское</w:t>
      </w:r>
      <w:proofErr w:type="spellEnd"/>
      <w:r w:rsidRPr="00E6674F">
        <w:rPr>
          <w:color w:val="000000"/>
        </w:rPr>
        <w:t xml:space="preserve"> ВКХ» (</w:t>
      </w:r>
      <w:proofErr w:type="spellStart"/>
      <w:r w:rsidRPr="00E6674F">
        <w:rPr>
          <w:color w:val="000000"/>
        </w:rPr>
        <w:t>Тайгинский</w:t>
      </w:r>
      <w:proofErr w:type="spellEnd"/>
      <w:r w:rsidRPr="00E6674F">
        <w:rPr>
          <w:color w:val="000000"/>
        </w:rPr>
        <w:t xml:space="preserve"> городской округ)», на уровне: </w:t>
      </w:r>
    </w:p>
    <w:p w14:paraId="30FCFB6D" w14:textId="77777777" w:rsidR="00B90A59" w:rsidRPr="00E6674F" w:rsidRDefault="00B90A59" w:rsidP="00B90A59">
      <w:pPr>
        <w:ind w:right="-31" w:firstLine="709"/>
        <w:jc w:val="both"/>
        <w:rPr>
          <w:color w:val="000000"/>
        </w:rPr>
      </w:pPr>
      <w:r w:rsidRPr="00E6674F">
        <w:rPr>
          <w:color w:val="000000"/>
        </w:rPr>
        <w:t xml:space="preserve">- с 01.01.2022 – 56,76 руб./ м³; </w:t>
      </w:r>
    </w:p>
    <w:p w14:paraId="74465FB5" w14:textId="77777777" w:rsidR="00B90A59" w:rsidRPr="00E6674F" w:rsidRDefault="00B90A59" w:rsidP="00B90A59">
      <w:pPr>
        <w:ind w:right="-31" w:firstLine="709"/>
        <w:jc w:val="both"/>
        <w:rPr>
          <w:color w:val="000000"/>
        </w:rPr>
      </w:pPr>
      <w:r w:rsidRPr="00E6674F">
        <w:rPr>
          <w:color w:val="000000"/>
        </w:rPr>
        <w:t>- с 01.07.2022 – 65,27 руб./ м³.</w:t>
      </w:r>
    </w:p>
    <w:p w14:paraId="4AD29E29" w14:textId="77777777" w:rsidR="00B90A59" w:rsidRPr="00E6674F" w:rsidRDefault="00B90A59" w:rsidP="00B90A59">
      <w:pPr>
        <w:ind w:right="-31" w:firstLine="709"/>
        <w:jc w:val="both"/>
        <w:rPr>
          <w:color w:val="000000"/>
        </w:rPr>
      </w:pPr>
      <w:r w:rsidRPr="00E6674F">
        <w:rPr>
          <w:color w:val="000000"/>
        </w:rPr>
        <w:t>Значение компонента на холодную воду на 2023-2030 гг., принято экспертами с учетом индексов изменения цен Минэкономразвития РФ от 30.09.2021.</w:t>
      </w:r>
    </w:p>
    <w:p w14:paraId="0D0A6B08" w14:textId="77777777" w:rsidR="00B90A59" w:rsidRPr="00E6674F" w:rsidRDefault="00B90A59" w:rsidP="00B90A59">
      <w:pPr>
        <w:ind w:right="-31" w:firstLine="709"/>
        <w:jc w:val="both"/>
        <w:rPr>
          <w:color w:val="000000"/>
        </w:rPr>
      </w:pPr>
      <w:r w:rsidRPr="00E6674F">
        <w:rPr>
          <w:color w:val="000000"/>
        </w:rPr>
        <w:t>- с 01.01.2023 - 65,27 руб./ м³;</w:t>
      </w:r>
    </w:p>
    <w:p w14:paraId="63B8C71A" w14:textId="77777777" w:rsidR="00B90A59" w:rsidRPr="00E6674F" w:rsidRDefault="00B90A59" w:rsidP="00B90A59">
      <w:pPr>
        <w:ind w:right="-31" w:firstLine="709"/>
        <w:jc w:val="both"/>
        <w:rPr>
          <w:color w:val="000000"/>
        </w:rPr>
      </w:pPr>
      <w:r w:rsidRPr="00E6674F">
        <w:rPr>
          <w:color w:val="000000"/>
        </w:rPr>
        <w:t>- с 01.07.2023 - 67,88 руб./ м³;</w:t>
      </w:r>
    </w:p>
    <w:p w14:paraId="42BB2F4D" w14:textId="77777777" w:rsidR="00B90A59" w:rsidRPr="00E6674F" w:rsidRDefault="00B90A59" w:rsidP="00B90A59">
      <w:pPr>
        <w:ind w:right="-31" w:firstLine="709"/>
        <w:jc w:val="both"/>
        <w:rPr>
          <w:color w:val="000000"/>
        </w:rPr>
      </w:pPr>
      <w:r w:rsidRPr="00E6674F">
        <w:rPr>
          <w:color w:val="000000"/>
        </w:rPr>
        <w:t>- с 01.01.2024 - 67,88 руб./ м³;</w:t>
      </w:r>
    </w:p>
    <w:p w14:paraId="2212644E" w14:textId="77777777" w:rsidR="00B90A59" w:rsidRPr="00E6674F" w:rsidRDefault="00B90A59" w:rsidP="00B90A59">
      <w:pPr>
        <w:ind w:right="-31" w:firstLine="709"/>
        <w:jc w:val="both"/>
        <w:rPr>
          <w:color w:val="000000"/>
        </w:rPr>
      </w:pPr>
      <w:r w:rsidRPr="00E6674F">
        <w:rPr>
          <w:color w:val="000000"/>
        </w:rPr>
        <w:t>- с 01.07.2024 - 70,66 руб./ м³;</w:t>
      </w:r>
    </w:p>
    <w:p w14:paraId="369EDB2E" w14:textId="77777777" w:rsidR="00B90A59" w:rsidRPr="00E6674F" w:rsidRDefault="00B90A59" w:rsidP="00B90A59">
      <w:pPr>
        <w:ind w:right="-31" w:firstLine="709"/>
        <w:jc w:val="both"/>
        <w:rPr>
          <w:color w:val="000000"/>
        </w:rPr>
      </w:pPr>
      <w:r w:rsidRPr="00E6674F">
        <w:rPr>
          <w:color w:val="000000"/>
        </w:rPr>
        <w:t>- с 01.01.2025 - 70,66 руб./ м³;</w:t>
      </w:r>
    </w:p>
    <w:p w14:paraId="074B3B32" w14:textId="77777777" w:rsidR="00B90A59" w:rsidRPr="00E6674F" w:rsidRDefault="00B90A59" w:rsidP="00B90A59">
      <w:pPr>
        <w:ind w:right="-31" w:firstLine="709"/>
        <w:jc w:val="both"/>
        <w:rPr>
          <w:color w:val="000000"/>
        </w:rPr>
      </w:pPr>
      <w:r w:rsidRPr="00E6674F">
        <w:rPr>
          <w:color w:val="000000"/>
        </w:rPr>
        <w:t>- с 01.07.2025 - 73,56 руб./ м³;</w:t>
      </w:r>
    </w:p>
    <w:p w14:paraId="6C2AAB94" w14:textId="77777777" w:rsidR="00B90A59" w:rsidRPr="00E6674F" w:rsidRDefault="00B90A59" w:rsidP="00B90A59">
      <w:pPr>
        <w:ind w:right="-31" w:firstLine="709"/>
        <w:jc w:val="both"/>
        <w:rPr>
          <w:color w:val="000000"/>
        </w:rPr>
      </w:pPr>
      <w:r w:rsidRPr="00E6674F">
        <w:rPr>
          <w:color w:val="000000"/>
        </w:rPr>
        <w:t>- с 01.01.2026 - 73,56 руб./ м³;</w:t>
      </w:r>
    </w:p>
    <w:p w14:paraId="3C05325E" w14:textId="77777777" w:rsidR="00B90A59" w:rsidRPr="00E6674F" w:rsidRDefault="00B90A59" w:rsidP="00B90A59">
      <w:pPr>
        <w:ind w:right="-31" w:firstLine="709"/>
        <w:jc w:val="both"/>
        <w:rPr>
          <w:color w:val="000000"/>
        </w:rPr>
      </w:pPr>
      <w:r w:rsidRPr="00E6674F">
        <w:rPr>
          <w:color w:val="000000"/>
        </w:rPr>
        <w:t>- с 01.07.2026 - 76,58 руб./ м³;</w:t>
      </w:r>
    </w:p>
    <w:p w14:paraId="2E6A25AD" w14:textId="77777777" w:rsidR="00B90A59" w:rsidRPr="00E6674F" w:rsidRDefault="00B90A59" w:rsidP="00B90A59">
      <w:pPr>
        <w:ind w:right="-31" w:firstLine="709"/>
        <w:jc w:val="both"/>
        <w:rPr>
          <w:color w:val="000000"/>
        </w:rPr>
      </w:pPr>
      <w:r w:rsidRPr="00E6674F">
        <w:rPr>
          <w:color w:val="000000"/>
        </w:rPr>
        <w:t>- с 01.01.2027 - 76,58 руб./ м³;</w:t>
      </w:r>
    </w:p>
    <w:p w14:paraId="39343C68" w14:textId="77777777" w:rsidR="00B90A59" w:rsidRPr="00E6674F" w:rsidRDefault="00B90A59" w:rsidP="00B90A59">
      <w:pPr>
        <w:ind w:right="-31" w:firstLine="709"/>
        <w:jc w:val="both"/>
        <w:rPr>
          <w:color w:val="000000"/>
        </w:rPr>
      </w:pPr>
      <w:r w:rsidRPr="00E6674F">
        <w:rPr>
          <w:color w:val="000000"/>
        </w:rPr>
        <w:t>- с 01.07.2027 - 79,72 руб./ м³;</w:t>
      </w:r>
    </w:p>
    <w:p w14:paraId="23FE4477" w14:textId="77777777" w:rsidR="00B90A59" w:rsidRPr="00E6674F" w:rsidRDefault="00B90A59" w:rsidP="00B90A59">
      <w:pPr>
        <w:ind w:right="-31" w:firstLine="709"/>
        <w:jc w:val="both"/>
        <w:rPr>
          <w:color w:val="000000"/>
        </w:rPr>
      </w:pPr>
      <w:r w:rsidRPr="00E6674F">
        <w:rPr>
          <w:color w:val="000000"/>
        </w:rPr>
        <w:t>- с 01.01.2028 - 79,72 руб./ м³;</w:t>
      </w:r>
    </w:p>
    <w:p w14:paraId="6C95452C" w14:textId="77777777" w:rsidR="00B90A59" w:rsidRPr="00E6674F" w:rsidRDefault="00B90A59" w:rsidP="00B90A59">
      <w:pPr>
        <w:ind w:right="-31" w:firstLine="709"/>
        <w:jc w:val="both"/>
        <w:rPr>
          <w:color w:val="000000"/>
        </w:rPr>
      </w:pPr>
      <w:r w:rsidRPr="00E6674F">
        <w:rPr>
          <w:color w:val="000000"/>
        </w:rPr>
        <w:t>- с 01.07.2028 - 82,99 руб./ м³;</w:t>
      </w:r>
    </w:p>
    <w:p w14:paraId="358B8ED0" w14:textId="77777777" w:rsidR="00B90A59" w:rsidRPr="00E6674F" w:rsidRDefault="00B90A59" w:rsidP="00B90A59">
      <w:pPr>
        <w:ind w:right="-31" w:firstLine="709"/>
        <w:jc w:val="both"/>
        <w:rPr>
          <w:color w:val="000000"/>
        </w:rPr>
      </w:pPr>
      <w:r w:rsidRPr="00E6674F">
        <w:rPr>
          <w:color w:val="000000"/>
        </w:rPr>
        <w:t>- с 01.01.2029 - 82,99 руб./ м³;</w:t>
      </w:r>
    </w:p>
    <w:p w14:paraId="45F295B5" w14:textId="77777777" w:rsidR="00B90A59" w:rsidRPr="00E6674F" w:rsidRDefault="00B90A59" w:rsidP="00B90A59">
      <w:pPr>
        <w:ind w:right="-31" w:firstLine="709"/>
        <w:jc w:val="both"/>
        <w:rPr>
          <w:color w:val="000000"/>
        </w:rPr>
      </w:pPr>
      <w:r w:rsidRPr="00E6674F">
        <w:rPr>
          <w:color w:val="000000"/>
        </w:rPr>
        <w:t>- с 01.07.2029 - 86,39 руб./ м³;</w:t>
      </w:r>
    </w:p>
    <w:p w14:paraId="066619EC" w14:textId="77777777" w:rsidR="00B90A59" w:rsidRPr="00E6674F" w:rsidRDefault="00B90A59" w:rsidP="00B90A59">
      <w:pPr>
        <w:ind w:right="-31" w:firstLine="709"/>
        <w:jc w:val="both"/>
        <w:rPr>
          <w:color w:val="000000"/>
        </w:rPr>
      </w:pPr>
      <w:r w:rsidRPr="00E6674F">
        <w:rPr>
          <w:color w:val="000000"/>
        </w:rPr>
        <w:t>- с 01.01.2030 - 86,39 руб./ м³;</w:t>
      </w:r>
    </w:p>
    <w:p w14:paraId="15FD2C0F" w14:textId="77777777" w:rsidR="00B90A59" w:rsidRPr="00E6674F" w:rsidRDefault="00B90A59" w:rsidP="00B90A59">
      <w:pPr>
        <w:ind w:right="-31" w:firstLine="709"/>
        <w:jc w:val="both"/>
        <w:rPr>
          <w:color w:val="000000"/>
        </w:rPr>
      </w:pPr>
      <w:r w:rsidRPr="00E6674F">
        <w:rPr>
          <w:color w:val="000000"/>
        </w:rPr>
        <w:t>- с 01.07.2030 - 89,93 руб./ м³.</w:t>
      </w:r>
    </w:p>
    <w:p w14:paraId="2C8FED34" w14:textId="77777777" w:rsidR="00B90A59" w:rsidRPr="00E6674F" w:rsidRDefault="00B90A59" w:rsidP="00B90A59">
      <w:pPr>
        <w:ind w:right="-31" w:firstLine="709"/>
        <w:jc w:val="both"/>
        <w:rPr>
          <w:color w:val="000000"/>
        </w:rPr>
      </w:pPr>
    </w:p>
    <w:p w14:paraId="288BAEBF" w14:textId="77777777" w:rsidR="00B90A59" w:rsidRPr="00E6674F" w:rsidRDefault="00B90A59" w:rsidP="00B90A59">
      <w:pPr>
        <w:ind w:right="-31" w:firstLine="709"/>
        <w:jc w:val="both"/>
        <w:rPr>
          <w:color w:val="000000"/>
        </w:rPr>
      </w:pPr>
      <w:r w:rsidRPr="00E6674F">
        <w:rPr>
          <w:color w:val="000000"/>
        </w:rPr>
        <w:t xml:space="preserve">Значение компонента на тепловую энергию на 2021-2030 гг. принято равным </w:t>
      </w:r>
      <w:proofErr w:type="spellStart"/>
      <w:r w:rsidRPr="00E6674F">
        <w:rPr>
          <w:color w:val="000000"/>
        </w:rPr>
        <w:t>одноставочным</w:t>
      </w:r>
      <w:proofErr w:type="spellEnd"/>
      <w:r w:rsidRPr="00E6674F">
        <w:rPr>
          <w:color w:val="000000"/>
        </w:rPr>
        <w:t xml:space="preserve"> тарифам на тепловую энергию ОАО «СКЭК», реализуемую на потребительском рынке </w:t>
      </w:r>
      <w:proofErr w:type="spellStart"/>
      <w:r w:rsidRPr="00E6674F">
        <w:rPr>
          <w:color w:val="000000"/>
        </w:rPr>
        <w:t>Тайгинского</w:t>
      </w:r>
      <w:proofErr w:type="spellEnd"/>
      <w:r w:rsidRPr="00E6674F">
        <w:rPr>
          <w:color w:val="000000"/>
        </w:rPr>
        <w:t xml:space="preserve"> городского округа, и отражены в таблице 30.</w:t>
      </w:r>
    </w:p>
    <w:p w14:paraId="11BB9A79" w14:textId="77777777" w:rsidR="00B90A59" w:rsidRPr="00E6674F" w:rsidRDefault="00B90A59" w:rsidP="00B90A59">
      <w:pPr>
        <w:ind w:right="-31" w:firstLine="709"/>
        <w:jc w:val="both"/>
        <w:rPr>
          <w:color w:val="000000"/>
        </w:rPr>
      </w:pPr>
      <w:r w:rsidRPr="00E6674F">
        <w:rPr>
          <w:color w:val="000000"/>
        </w:rPr>
        <w:t xml:space="preserve">На основании вышеуказанного эксперты предлагают принять тарифы на горячую воду в закрытой системе горячего водоснабжения на 2021 год для ОАО «СКЭК» на потребительском рынке </w:t>
      </w:r>
      <w:proofErr w:type="spellStart"/>
      <w:r w:rsidRPr="00E6674F">
        <w:rPr>
          <w:color w:val="000000"/>
        </w:rPr>
        <w:t>Тайгинского</w:t>
      </w:r>
      <w:proofErr w:type="spellEnd"/>
      <w:r w:rsidRPr="00E6674F">
        <w:rPr>
          <w:color w:val="000000"/>
        </w:rPr>
        <w:t xml:space="preserve"> городского округа в следующем виде:</w:t>
      </w:r>
    </w:p>
    <w:p w14:paraId="6521D990" w14:textId="77777777" w:rsidR="00B90A59" w:rsidRPr="00E6674F" w:rsidRDefault="00B90A59" w:rsidP="00B90A59">
      <w:pPr>
        <w:ind w:right="-31" w:firstLine="709"/>
        <w:jc w:val="both"/>
        <w:rPr>
          <w:color w:val="000000"/>
        </w:rPr>
        <w:sectPr w:rsidR="00B90A59" w:rsidRPr="00E6674F" w:rsidSect="007E6DA6">
          <w:headerReference w:type="default" r:id="rId29"/>
          <w:pgSz w:w="11906" w:h="16838"/>
          <w:pgMar w:top="1134" w:right="849" w:bottom="1134" w:left="1418" w:header="709" w:footer="709" w:gutter="0"/>
          <w:cols w:space="708"/>
          <w:titlePg/>
          <w:docGrid w:linePitch="381"/>
        </w:sectPr>
      </w:pPr>
    </w:p>
    <w:p w14:paraId="5EA45FB3" w14:textId="77777777" w:rsidR="00B90A59" w:rsidRPr="00E6674F" w:rsidRDefault="00B90A59" w:rsidP="00B90A59">
      <w:pPr>
        <w:ind w:right="-31" w:firstLine="709"/>
        <w:jc w:val="right"/>
        <w:rPr>
          <w:color w:val="000000"/>
        </w:rPr>
      </w:pPr>
      <w:r w:rsidRPr="00E6674F">
        <w:rPr>
          <w:color w:val="000000"/>
        </w:rPr>
        <w:t>Таблица 30</w:t>
      </w:r>
    </w:p>
    <w:p w14:paraId="62F82F91" w14:textId="77777777" w:rsidR="00B90A59" w:rsidRPr="00E6674F" w:rsidRDefault="00B90A59" w:rsidP="00B90A59">
      <w:pPr>
        <w:keepNext/>
        <w:ind w:left="-284" w:right="-174"/>
        <w:jc w:val="center"/>
        <w:outlineLvl w:val="3"/>
        <w:rPr>
          <w:b/>
          <w:bCs/>
          <w:color w:val="000000"/>
        </w:rPr>
      </w:pPr>
      <w:r w:rsidRPr="00E6674F">
        <w:rPr>
          <w:b/>
          <w:bCs/>
          <w:color w:val="000000"/>
        </w:rPr>
        <w:t xml:space="preserve">Тарифы ОАО «Северо-Кузбасская энергетическая компания» тарифы на горячую воду </w:t>
      </w:r>
    </w:p>
    <w:p w14:paraId="6645A9D6" w14:textId="77777777" w:rsidR="00B90A59" w:rsidRPr="00E6674F" w:rsidRDefault="00B90A59" w:rsidP="00B90A59">
      <w:pPr>
        <w:keepNext/>
        <w:ind w:left="-284" w:right="-174"/>
        <w:jc w:val="center"/>
        <w:outlineLvl w:val="3"/>
        <w:rPr>
          <w:b/>
          <w:bCs/>
          <w:color w:val="000000"/>
        </w:rPr>
      </w:pPr>
      <w:r w:rsidRPr="00E6674F">
        <w:rPr>
          <w:b/>
          <w:bCs/>
          <w:color w:val="000000"/>
        </w:rPr>
        <w:t xml:space="preserve">в </w:t>
      </w:r>
      <w:r w:rsidRPr="00E6674F">
        <w:rPr>
          <w:b/>
          <w:color w:val="000000"/>
        </w:rPr>
        <w:t xml:space="preserve">закрытой системе горячего водоснабжения, реализуемую </w:t>
      </w:r>
      <w:r w:rsidRPr="00E6674F">
        <w:rPr>
          <w:b/>
          <w:bCs/>
          <w:color w:val="000000"/>
        </w:rPr>
        <w:t xml:space="preserve">на потребительском рынке </w:t>
      </w:r>
    </w:p>
    <w:p w14:paraId="1991609E" w14:textId="77777777" w:rsidR="00B90A59" w:rsidRPr="00E6674F" w:rsidRDefault="00B90A59" w:rsidP="00B90A59">
      <w:pPr>
        <w:keepNext/>
        <w:ind w:left="-284" w:right="-174"/>
        <w:jc w:val="center"/>
        <w:outlineLvl w:val="3"/>
        <w:rPr>
          <w:b/>
          <w:bCs/>
          <w:color w:val="000000"/>
          <w:kern w:val="32"/>
          <w:lang w:eastAsia="en-US"/>
        </w:rPr>
      </w:pPr>
      <w:proofErr w:type="spellStart"/>
      <w:r w:rsidRPr="00E6674F">
        <w:rPr>
          <w:b/>
          <w:bCs/>
          <w:color w:val="000000"/>
        </w:rPr>
        <w:t>Тайгинского</w:t>
      </w:r>
      <w:proofErr w:type="spellEnd"/>
      <w:r w:rsidRPr="00E6674F">
        <w:rPr>
          <w:b/>
          <w:bCs/>
          <w:color w:val="000000"/>
        </w:rPr>
        <w:t xml:space="preserve"> городского округа</w:t>
      </w:r>
      <w:r w:rsidRPr="00E6674F">
        <w:rPr>
          <w:b/>
          <w:bCs/>
          <w:color w:val="000000"/>
          <w:kern w:val="32"/>
          <w:lang w:eastAsia="en-US"/>
        </w:rPr>
        <w:t>, на период с 29.12.2021 по 31.12.2030</w:t>
      </w:r>
    </w:p>
    <w:tbl>
      <w:tblPr>
        <w:tblW w:w="14325"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954"/>
        <w:gridCol w:w="1590"/>
        <w:gridCol w:w="2040"/>
        <w:gridCol w:w="2121"/>
        <w:gridCol w:w="2230"/>
        <w:gridCol w:w="2390"/>
      </w:tblGrid>
      <w:tr w:rsidR="00B90A59" w:rsidRPr="00E6674F" w14:paraId="342EDB30" w14:textId="77777777" w:rsidTr="00B90A59">
        <w:trPr>
          <w:trHeight w:val="458"/>
        </w:trPr>
        <w:tc>
          <w:tcPr>
            <w:tcW w:w="3954" w:type="dxa"/>
            <w:vMerge w:val="restart"/>
            <w:tcBorders>
              <w:top w:val="single" w:sz="2" w:space="0" w:color="auto"/>
              <w:left w:val="single" w:sz="2" w:space="0" w:color="auto"/>
              <w:bottom w:val="single" w:sz="2" w:space="0" w:color="auto"/>
              <w:right w:val="single" w:sz="2" w:space="0" w:color="auto"/>
            </w:tcBorders>
            <w:vAlign w:val="center"/>
            <w:hideMark/>
          </w:tcPr>
          <w:p w14:paraId="79345A1F" w14:textId="77777777" w:rsidR="00B90A59" w:rsidRPr="00B90A59" w:rsidRDefault="00B90A59" w:rsidP="00B90A59">
            <w:pPr>
              <w:tabs>
                <w:tab w:val="left" w:pos="3052"/>
              </w:tabs>
              <w:ind w:left="-108" w:right="-108" w:firstLine="568"/>
              <w:jc w:val="center"/>
              <w:rPr>
                <w:color w:val="000000"/>
                <w:sz w:val="20"/>
                <w:szCs w:val="20"/>
                <w:lang w:eastAsia="en-US"/>
              </w:rPr>
            </w:pPr>
            <w:r w:rsidRPr="00B90A59">
              <w:rPr>
                <w:color w:val="000000"/>
                <w:sz w:val="20"/>
                <w:szCs w:val="20"/>
                <w:lang w:eastAsia="en-US"/>
              </w:rPr>
              <w:t>Наименование регулируемой организации</w:t>
            </w:r>
          </w:p>
        </w:tc>
        <w:tc>
          <w:tcPr>
            <w:tcW w:w="1590" w:type="dxa"/>
            <w:vMerge w:val="restart"/>
            <w:tcBorders>
              <w:top w:val="single" w:sz="2" w:space="0" w:color="auto"/>
              <w:left w:val="single" w:sz="2" w:space="0" w:color="auto"/>
              <w:bottom w:val="single" w:sz="2" w:space="0" w:color="auto"/>
              <w:right w:val="single" w:sz="2" w:space="0" w:color="auto"/>
            </w:tcBorders>
            <w:vAlign w:val="center"/>
            <w:hideMark/>
          </w:tcPr>
          <w:p w14:paraId="68725776" w14:textId="77777777" w:rsidR="00B90A59" w:rsidRPr="00B90A59" w:rsidRDefault="00B90A59" w:rsidP="007E6DA6">
            <w:pPr>
              <w:ind w:left="-108" w:firstLine="47"/>
              <w:jc w:val="center"/>
              <w:rPr>
                <w:color w:val="000000"/>
                <w:sz w:val="20"/>
                <w:szCs w:val="20"/>
              </w:rPr>
            </w:pPr>
            <w:r w:rsidRPr="00B90A59">
              <w:rPr>
                <w:color w:val="000000"/>
                <w:sz w:val="20"/>
                <w:szCs w:val="20"/>
              </w:rPr>
              <w:t>Период</w:t>
            </w:r>
          </w:p>
        </w:tc>
        <w:tc>
          <w:tcPr>
            <w:tcW w:w="2040" w:type="dxa"/>
            <w:vMerge w:val="restart"/>
            <w:tcBorders>
              <w:top w:val="single" w:sz="2" w:space="0" w:color="auto"/>
              <w:left w:val="single" w:sz="2" w:space="0" w:color="auto"/>
              <w:bottom w:val="single" w:sz="2" w:space="0" w:color="auto"/>
              <w:right w:val="single" w:sz="2" w:space="0" w:color="auto"/>
            </w:tcBorders>
            <w:vAlign w:val="center"/>
            <w:hideMark/>
          </w:tcPr>
          <w:p w14:paraId="059241FB" w14:textId="77777777" w:rsidR="00B90A59" w:rsidRPr="00B90A59" w:rsidRDefault="00B90A59" w:rsidP="007E6DA6">
            <w:pPr>
              <w:ind w:left="-108" w:right="-104" w:firstLine="3"/>
              <w:jc w:val="center"/>
              <w:rPr>
                <w:color w:val="000000"/>
                <w:sz w:val="20"/>
                <w:szCs w:val="20"/>
              </w:rPr>
            </w:pPr>
            <w:r w:rsidRPr="00B90A59">
              <w:rPr>
                <w:color w:val="000000"/>
                <w:sz w:val="20"/>
                <w:szCs w:val="20"/>
              </w:rPr>
              <w:t>Компонент на холодную воду для прочих потребителей,</w:t>
            </w:r>
          </w:p>
          <w:p w14:paraId="56F9F42D" w14:textId="77777777" w:rsidR="00B90A59" w:rsidRPr="00B90A59" w:rsidRDefault="00B90A59" w:rsidP="007E6DA6">
            <w:pPr>
              <w:ind w:left="-108" w:right="-104" w:firstLine="3"/>
              <w:jc w:val="center"/>
              <w:rPr>
                <w:color w:val="000000"/>
                <w:sz w:val="20"/>
                <w:szCs w:val="20"/>
              </w:rPr>
            </w:pPr>
            <w:r w:rsidRPr="00B90A59">
              <w:rPr>
                <w:color w:val="000000"/>
                <w:sz w:val="20"/>
                <w:szCs w:val="20"/>
              </w:rPr>
              <w:t>руб./м</w:t>
            </w:r>
            <w:r w:rsidRPr="00B90A59">
              <w:rPr>
                <w:color w:val="000000"/>
                <w:sz w:val="20"/>
                <w:szCs w:val="20"/>
                <w:vertAlign w:val="superscript"/>
              </w:rPr>
              <w:t>3 **</w:t>
            </w:r>
            <w:r w:rsidRPr="00B90A59">
              <w:rPr>
                <w:color w:val="000000"/>
                <w:sz w:val="20"/>
                <w:szCs w:val="20"/>
              </w:rPr>
              <w:t xml:space="preserve"> </w:t>
            </w:r>
          </w:p>
          <w:p w14:paraId="4E1952D1" w14:textId="77777777" w:rsidR="00B90A59" w:rsidRPr="00B90A59" w:rsidRDefault="00B90A59" w:rsidP="007E6DA6">
            <w:pPr>
              <w:tabs>
                <w:tab w:val="left" w:pos="3052"/>
              </w:tabs>
              <w:ind w:left="-108" w:right="-104" w:firstLine="3"/>
              <w:jc w:val="center"/>
              <w:rPr>
                <w:color w:val="000000"/>
                <w:sz w:val="20"/>
                <w:szCs w:val="20"/>
                <w:lang w:eastAsia="en-US"/>
              </w:rPr>
            </w:pPr>
            <w:r w:rsidRPr="00B90A59">
              <w:rPr>
                <w:color w:val="000000"/>
                <w:sz w:val="20"/>
                <w:szCs w:val="20"/>
              </w:rPr>
              <w:t>(без НДС)</w:t>
            </w:r>
          </w:p>
        </w:tc>
        <w:tc>
          <w:tcPr>
            <w:tcW w:w="2121" w:type="dxa"/>
            <w:vMerge w:val="restart"/>
            <w:tcBorders>
              <w:top w:val="single" w:sz="2" w:space="0" w:color="auto"/>
              <w:left w:val="single" w:sz="2" w:space="0" w:color="auto"/>
              <w:bottom w:val="single" w:sz="2" w:space="0" w:color="auto"/>
              <w:right w:val="single" w:sz="4" w:space="0" w:color="auto"/>
            </w:tcBorders>
            <w:vAlign w:val="center"/>
            <w:hideMark/>
          </w:tcPr>
          <w:p w14:paraId="3C8AE80E" w14:textId="77777777" w:rsidR="00B90A59" w:rsidRPr="00B90A59" w:rsidRDefault="00B90A59" w:rsidP="007E6DA6">
            <w:pPr>
              <w:ind w:left="-108" w:right="-104" w:firstLine="3"/>
              <w:jc w:val="center"/>
              <w:rPr>
                <w:color w:val="000000"/>
                <w:sz w:val="20"/>
                <w:szCs w:val="20"/>
              </w:rPr>
            </w:pPr>
            <w:r w:rsidRPr="00B90A59">
              <w:rPr>
                <w:color w:val="000000"/>
                <w:sz w:val="20"/>
                <w:szCs w:val="20"/>
              </w:rPr>
              <w:t>Компонент на холодную воду для населения,</w:t>
            </w:r>
          </w:p>
          <w:p w14:paraId="37F5298B" w14:textId="77777777" w:rsidR="00B90A59" w:rsidRPr="00B90A59" w:rsidRDefault="00B90A59" w:rsidP="007E6DA6">
            <w:pPr>
              <w:ind w:left="-108" w:right="-104" w:firstLine="3"/>
              <w:jc w:val="center"/>
              <w:rPr>
                <w:color w:val="000000"/>
                <w:sz w:val="20"/>
                <w:szCs w:val="20"/>
              </w:rPr>
            </w:pPr>
            <w:r w:rsidRPr="00B90A59">
              <w:rPr>
                <w:color w:val="000000"/>
                <w:sz w:val="20"/>
                <w:szCs w:val="20"/>
              </w:rPr>
              <w:t>руб./м</w:t>
            </w:r>
            <w:r w:rsidRPr="00B90A59">
              <w:rPr>
                <w:color w:val="000000"/>
                <w:sz w:val="20"/>
                <w:szCs w:val="20"/>
                <w:vertAlign w:val="superscript"/>
              </w:rPr>
              <w:t>3 *</w:t>
            </w:r>
          </w:p>
          <w:p w14:paraId="534785C6" w14:textId="77777777" w:rsidR="00B90A59" w:rsidRPr="00B90A59" w:rsidRDefault="00B90A59" w:rsidP="007E6DA6">
            <w:pPr>
              <w:tabs>
                <w:tab w:val="left" w:pos="3052"/>
              </w:tabs>
              <w:ind w:left="-108" w:right="-151"/>
              <w:jc w:val="center"/>
              <w:rPr>
                <w:color w:val="000000"/>
                <w:sz w:val="20"/>
                <w:szCs w:val="20"/>
              </w:rPr>
            </w:pPr>
            <w:r w:rsidRPr="00B90A59">
              <w:rPr>
                <w:color w:val="000000"/>
                <w:sz w:val="20"/>
                <w:szCs w:val="20"/>
              </w:rPr>
              <w:t>(с НДС)</w:t>
            </w:r>
          </w:p>
        </w:tc>
        <w:tc>
          <w:tcPr>
            <w:tcW w:w="4620" w:type="dxa"/>
            <w:gridSpan w:val="2"/>
            <w:vMerge w:val="restart"/>
            <w:tcBorders>
              <w:top w:val="single" w:sz="2" w:space="0" w:color="auto"/>
              <w:left w:val="single" w:sz="4" w:space="0" w:color="auto"/>
              <w:bottom w:val="single" w:sz="2" w:space="0" w:color="auto"/>
              <w:right w:val="single" w:sz="2" w:space="0" w:color="auto"/>
            </w:tcBorders>
            <w:vAlign w:val="center"/>
            <w:hideMark/>
          </w:tcPr>
          <w:p w14:paraId="79E3D352" w14:textId="77777777" w:rsidR="00B90A59" w:rsidRPr="00B90A59" w:rsidRDefault="00B90A59" w:rsidP="007E6DA6">
            <w:pPr>
              <w:tabs>
                <w:tab w:val="left" w:pos="3052"/>
              </w:tabs>
              <w:jc w:val="center"/>
              <w:rPr>
                <w:color w:val="000000"/>
                <w:sz w:val="20"/>
                <w:szCs w:val="20"/>
                <w:lang w:eastAsia="en-US"/>
              </w:rPr>
            </w:pPr>
            <w:r w:rsidRPr="00B90A59">
              <w:rPr>
                <w:color w:val="000000"/>
                <w:sz w:val="20"/>
                <w:szCs w:val="20"/>
              </w:rPr>
              <w:t>Компонент на тепловую энергию</w:t>
            </w:r>
          </w:p>
        </w:tc>
      </w:tr>
      <w:tr w:rsidR="00B90A59" w:rsidRPr="00E6674F" w14:paraId="1B96841B" w14:textId="77777777" w:rsidTr="00B90A59">
        <w:trPr>
          <w:trHeight w:val="458"/>
        </w:trPr>
        <w:tc>
          <w:tcPr>
            <w:tcW w:w="3954" w:type="dxa"/>
            <w:vMerge/>
            <w:tcBorders>
              <w:top w:val="single" w:sz="2" w:space="0" w:color="auto"/>
              <w:left w:val="single" w:sz="2" w:space="0" w:color="auto"/>
              <w:bottom w:val="single" w:sz="2" w:space="0" w:color="auto"/>
              <w:right w:val="single" w:sz="2" w:space="0" w:color="auto"/>
            </w:tcBorders>
            <w:vAlign w:val="center"/>
            <w:hideMark/>
          </w:tcPr>
          <w:p w14:paraId="049B9795" w14:textId="77777777" w:rsidR="00B90A59" w:rsidRPr="00B90A59" w:rsidRDefault="00B90A59" w:rsidP="007E6DA6">
            <w:pPr>
              <w:rPr>
                <w:color w:val="000000"/>
                <w:sz w:val="20"/>
                <w:szCs w:val="20"/>
                <w:lang w:eastAsia="en-US"/>
              </w:rPr>
            </w:pPr>
          </w:p>
        </w:tc>
        <w:tc>
          <w:tcPr>
            <w:tcW w:w="1590" w:type="dxa"/>
            <w:vMerge/>
            <w:tcBorders>
              <w:top w:val="single" w:sz="2" w:space="0" w:color="auto"/>
              <w:left w:val="single" w:sz="2" w:space="0" w:color="auto"/>
              <w:bottom w:val="single" w:sz="2" w:space="0" w:color="auto"/>
              <w:right w:val="single" w:sz="2" w:space="0" w:color="auto"/>
            </w:tcBorders>
            <w:vAlign w:val="center"/>
            <w:hideMark/>
          </w:tcPr>
          <w:p w14:paraId="6012EC1E" w14:textId="77777777" w:rsidR="00B90A59" w:rsidRPr="00B90A59" w:rsidRDefault="00B90A59" w:rsidP="007E6DA6">
            <w:pPr>
              <w:rPr>
                <w:color w:val="000000"/>
                <w:sz w:val="20"/>
                <w:szCs w:val="20"/>
              </w:rPr>
            </w:pPr>
          </w:p>
        </w:tc>
        <w:tc>
          <w:tcPr>
            <w:tcW w:w="2040" w:type="dxa"/>
            <w:vMerge/>
            <w:tcBorders>
              <w:top w:val="single" w:sz="2" w:space="0" w:color="auto"/>
              <w:left w:val="single" w:sz="2" w:space="0" w:color="auto"/>
              <w:bottom w:val="single" w:sz="2" w:space="0" w:color="auto"/>
              <w:right w:val="single" w:sz="2" w:space="0" w:color="auto"/>
            </w:tcBorders>
            <w:vAlign w:val="center"/>
            <w:hideMark/>
          </w:tcPr>
          <w:p w14:paraId="50F9358E" w14:textId="77777777" w:rsidR="00B90A59" w:rsidRPr="00B90A59" w:rsidRDefault="00B90A59" w:rsidP="007E6DA6">
            <w:pPr>
              <w:rPr>
                <w:color w:val="000000"/>
                <w:sz w:val="20"/>
                <w:szCs w:val="20"/>
                <w:lang w:eastAsia="en-US"/>
              </w:rPr>
            </w:pPr>
          </w:p>
        </w:tc>
        <w:tc>
          <w:tcPr>
            <w:tcW w:w="2121" w:type="dxa"/>
            <w:vMerge/>
            <w:tcBorders>
              <w:top w:val="single" w:sz="2" w:space="0" w:color="auto"/>
              <w:left w:val="single" w:sz="2" w:space="0" w:color="auto"/>
              <w:bottom w:val="single" w:sz="2" w:space="0" w:color="auto"/>
              <w:right w:val="single" w:sz="4" w:space="0" w:color="auto"/>
            </w:tcBorders>
            <w:vAlign w:val="center"/>
            <w:hideMark/>
          </w:tcPr>
          <w:p w14:paraId="03886FB1" w14:textId="77777777" w:rsidR="00B90A59" w:rsidRPr="00B90A59" w:rsidRDefault="00B90A59" w:rsidP="007E6DA6">
            <w:pPr>
              <w:rPr>
                <w:color w:val="000000"/>
                <w:sz w:val="20"/>
                <w:szCs w:val="20"/>
              </w:rPr>
            </w:pPr>
          </w:p>
        </w:tc>
        <w:tc>
          <w:tcPr>
            <w:tcW w:w="4620" w:type="dxa"/>
            <w:gridSpan w:val="2"/>
            <w:vMerge/>
            <w:tcBorders>
              <w:top w:val="single" w:sz="2" w:space="0" w:color="auto"/>
              <w:left w:val="single" w:sz="4" w:space="0" w:color="auto"/>
              <w:bottom w:val="single" w:sz="2" w:space="0" w:color="auto"/>
              <w:right w:val="single" w:sz="2" w:space="0" w:color="auto"/>
            </w:tcBorders>
            <w:vAlign w:val="center"/>
            <w:hideMark/>
          </w:tcPr>
          <w:p w14:paraId="24318A61" w14:textId="77777777" w:rsidR="00B90A59" w:rsidRPr="00B90A59" w:rsidRDefault="00B90A59" w:rsidP="007E6DA6">
            <w:pPr>
              <w:rPr>
                <w:color w:val="000000"/>
                <w:sz w:val="20"/>
                <w:szCs w:val="20"/>
                <w:lang w:eastAsia="en-US"/>
              </w:rPr>
            </w:pPr>
          </w:p>
        </w:tc>
      </w:tr>
      <w:tr w:rsidR="00B90A59" w:rsidRPr="00E6674F" w14:paraId="3EE78BF2" w14:textId="77777777" w:rsidTr="00B90A59">
        <w:trPr>
          <w:trHeight w:val="496"/>
        </w:trPr>
        <w:tc>
          <w:tcPr>
            <w:tcW w:w="3954" w:type="dxa"/>
            <w:vMerge/>
            <w:tcBorders>
              <w:top w:val="single" w:sz="2" w:space="0" w:color="auto"/>
              <w:left w:val="single" w:sz="2" w:space="0" w:color="auto"/>
              <w:bottom w:val="single" w:sz="2" w:space="0" w:color="auto"/>
              <w:right w:val="single" w:sz="2" w:space="0" w:color="auto"/>
            </w:tcBorders>
            <w:vAlign w:val="center"/>
            <w:hideMark/>
          </w:tcPr>
          <w:p w14:paraId="7856C39E" w14:textId="77777777" w:rsidR="00B90A59" w:rsidRPr="00B90A59" w:rsidRDefault="00B90A59" w:rsidP="007E6DA6">
            <w:pPr>
              <w:rPr>
                <w:color w:val="000000"/>
                <w:sz w:val="20"/>
                <w:szCs w:val="20"/>
                <w:lang w:eastAsia="en-US"/>
              </w:rPr>
            </w:pPr>
          </w:p>
        </w:tc>
        <w:tc>
          <w:tcPr>
            <w:tcW w:w="1590" w:type="dxa"/>
            <w:vMerge/>
            <w:tcBorders>
              <w:top w:val="single" w:sz="2" w:space="0" w:color="auto"/>
              <w:left w:val="single" w:sz="2" w:space="0" w:color="auto"/>
              <w:bottom w:val="single" w:sz="2" w:space="0" w:color="auto"/>
              <w:right w:val="single" w:sz="2" w:space="0" w:color="auto"/>
            </w:tcBorders>
            <w:vAlign w:val="center"/>
            <w:hideMark/>
          </w:tcPr>
          <w:p w14:paraId="339B6D00" w14:textId="77777777" w:rsidR="00B90A59" w:rsidRPr="00B90A59" w:rsidRDefault="00B90A59" w:rsidP="007E6DA6">
            <w:pPr>
              <w:rPr>
                <w:color w:val="000000"/>
                <w:sz w:val="20"/>
                <w:szCs w:val="20"/>
              </w:rPr>
            </w:pPr>
          </w:p>
        </w:tc>
        <w:tc>
          <w:tcPr>
            <w:tcW w:w="2040" w:type="dxa"/>
            <w:vMerge/>
            <w:tcBorders>
              <w:top w:val="single" w:sz="2" w:space="0" w:color="auto"/>
              <w:left w:val="single" w:sz="2" w:space="0" w:color="auto"/>
              <w:bottom w:val="single" w:sz="2" w:space="0" w:color="auto"/>
              <w:right w:val="single" w:sz="2" w:space="0" w:color="auto"/>
            </w:tcBorders>
            <w:vAlign w:val="center"/>
            <w:hideMark/>
          </w:tcPr>
          <w:p w14:paraId="6CB1625A" w14:textId="77777777" w:rsidR="00B90A59" w:rsidRPr="00B90A59" w:rsidRDefault="00B90A59" w:rsidP="007E6DA6">
            <w:pPr>
              <w:rPr>
                <w:color w:val="000000"/>
                <w:sz w:val="20"/>
                <w:szCs w:val="20"/>
                <w:lang w:eastAsia="en-US"/>
              </w:rPr>
            </w:pPr>
          </w:p>
        </w:tc>
        <w:tc>
          <w:tcPr>
            <w:tcW w:w="2121" w:type="dxa"/>
            <w:vMerge/>
            <w:tcBorders>
              <w:top w:val="single" w:sz="2" w:space="0" w:color="auto"/>
              <w:left w:val="single" w:sz="2" w:space="0" w:color="auto"/>
              <w:bottom w:val="single" w:sz="2" w:space="0" w:color="auto"/>
              <w:right w:val="single" w:sz="4" w:space="0" w:color="auto"/>
            </w:tcBorders>
            <w:vAlign w:val="center"/>
            <w:hideMark/>
          </w:tcPr>
          <w:p w14:paraId="6C17103A" w14:textId="77777777" w:rsidR="00B90A59" w:rsidRPr="00B90A59" w:rsidRDefault="00B90A59" w:rsidP="007E6DA6">
            <w:pPr>
              <w:rPr>
                <w:color w:val="000000"/>
                <w:sz w:val="20"/>
                <w:szCs w:val="20"/>
              </w:rPr>
            </w:pPr>
          </w:p>
        </w:tc>
        <w:tc>
          <w:tcPr>
            <w:tcW w:w="2230" w:type="dxa"/>
            <w:tcBorders>
              <w:top w:val="single" w:sz="2" w:space="0" w:color="auto"/>
              <w:left w:val="single" w:sz="4" w:space="0" w:color="auto"/>
              <w:bottom w:val="single" w:sz="2" w:space="0" w:color="auto"/>
              <w:right w:val="single" w:sz="2" w:space="0" w:color="auto"/>
            </w:tcBorders>
            <w:vAlign w:val="center"/>
            <w:hideMark/>
          </w:tcPr>
          <w:p w14:paraId="4BD672E3" w14:textId="77777777" w:rsidR="00B90A59" w:rsidRPr="00B90A59" w:rsidRDefault="00B90A59" w:rsidP="007E6DA6">
            <w:pPr>
              <w:tabs>
                <w:tab w:val="left" w:pos="3052"/>
              </w:tabs>
              <w:ind w:left="-108" w:right="-151"/>
              <w:jc w:val="center"/>
              <w:rPr>
                <w:color w:val="000000"/>
                <w:sz w:val="20"/>
                <w:szCs w:val="20"/>
              </w:rPr>
            </w:pPr>
            <w:proofErr w:type="spellStart"/>
            <w:r w:rsidRPr="00B90A59">
              <w:rPr>
                <w:color w:val="000000"/>
                <w:sz w:val="20"/>
                <w:szCs w:val="20"/>
              </w:rPr>
              <w:t>Одноставочный</w:t>
            </w:r>
            <w:proofErr w:type="spellEnd"/>
            <w:r w:rsidRPr="00B90A59">
              <w:rPr>
                <w:color w:val="000000"/>
                <w:sz w:val="20"/>
                <w:szCs w:val="20"/>
              </w:rPr>
              <w:t>, руб./Гкал</w:t>
            </w:r>
          </w:p>
          <w:p w14:paraId="7D024501" w14:textId="77777777" w:rsidR="00B90A59" w:rsidRPr="00B90A59" w:rsidRDefault="00B90A59" w:rsidP="007E6DA6">
            <w:pPr>
              <w:jc w:val="center"/>
              <w:rPr>
                <w:color w:val="000000"/>
                <w:sz w:val="20"/>
                <w:szCs w:val="20"/>
              </w:rPr>
            </w:pPr>
            <w:r w:rsidRPr="00B90A59">
              <w:rPr>
                <w:color w:val="000000"/>
                <w:sz w:val="20"/>
                <w:szCs w:val="20"/>
              </w:rPr>
              <w:t xml:space="preserve"> (без </w:t>
            </w:r>
            <w:proofErr w:type="gramStart"/>
            <w:r w:rsidRPr="00B90A59">
              <w:rPr>
                <w:color w:val="000000"/>
                <w:sz w:val="20"/>
                <w:szCs w:val="20"/>
              </w:rPr>
              <w:t>НДС)*</w:t>
            </w:r>
            <w:proofErr w:type="gramEnd"/>
            <w:r w:rsidRPr="00B90A59">
              <w:rPr>
                <w:color w:val="000000"/>
                <w:sz w:val="20"/>
                <w:szCs w:val="20"/>
              </w:rPr>
              <w:t>**</w:t>
            </w:r>
          </w:p>
        </w:tc>
        <w:tc>
          <w:tcPr>
            <w:tcW w:w="2390" w:type="dxa"/>
            <w:tcBorders>
              <w:top w:val="single" w:sz="2" w:space="0" w:color="auto"/>
              <w:left w:val="single" w:sz="2" w:space="0" w:color="auto"/>
              <w:bottom w:val="single" w:sz="2" w:space="0" w:color="auto"/>
              <w:right w:val="single" w:sz="2" w:space="0" w:color="auto"/>
            </w:tcBorders>
            <w:vAlign w:val="center"/>
            <w:hideMark/>
          </w:tcPr>
          <w:p w14:paraId="5B1E2FB2" w14:textId="77777777" w:rsidR="00B90A59" w:rsidRPr="00B90A59" w:rsidRDefault="00B90A59" w:rsidP="007E6DA6">
            <w:pPr>
              <w:ind w:left="-120" w:right="-112"/>
              <w:jc w:val="center"/>
              <w:rPr>
                <w:color w:val="000000"/>
                <w:sz w:val="20"/>
                <w:szCs w:val="20"/>
              </w:rPr>
            </w:pPr>
            <w:proofErr w:type="spellStart"/>
            <w:r w:rsidRPr="00B90A59">
              <w:rPr>
                <w:color w:val="000000"/>
                <w:sz w:val="20"/>
                <w:szCs w:val="20"/>
              </w:rPr>
              <w:t>Одноставочный</w:t>
            </w:r>
            <w:proofErr w:type="spellEnd"/>
            <w:r w:rsidRPr="00B90A59">
              <w:rPr>
                <w:color w:val="000000"/>
                <w:sz w:val="20"/>
                <w:szCs w:val="20"/>
              </w:rPr>
              <w:t>, руб./Гкал</w:t>
            </w:r>
          </w:p>
          <w:p w14:paraId="3018B514" w14:textId="77777777" w:rsidR="00B90A59" w:rsidRPr="00B90A59" w:rsidRDefault="00B90A59" w:rsidP="007E6DA6">
            <w:pPr>
              <w:ind w:left="-120" w:right="-112"/>
              <w:jc w:val="center"/>
              <w:rPr>
                <w:color w:val="000000"/>
                <w:sz w:val="20"/>
                <w:szCs w:val="20"/>
              </w:rPr>
            </w:pPr>
            <w:r w:rsidRPr="00B90A59">
              <w:rPr>
                <w:color w:val="000000"/>
                <w:sz w:val="20"/>
                <w:szCs w:val="20"/>
              </w:rPr>
              <w:t xml:space="preserve">(с </w:t>
            </w:r>
            <w:proofErr w:type="gramStart"/>
            <w:r w:rsidRPr="00B90A59">
              <w:rPr>
                <w:color w:val="000000"/>
                <w:sz w:val="20"/>
                <w:szCs w:val="20"/>
              </w:rPr>
              <w:t>НДС)*</w:t>
            </w:r>
            <w:proofErr w:type="gramEnd"/>
          </w:p>
        </w:tc>
      </w:tr>
      <w:tr w:rsidR="00B90A59" w:rsidRPr="00E6674F" w14:paraId="4386CF9E" w14:textId="77777777" w:rsidTr="00B90A59">
        <w:trPr>
          <w:trHeight w:val="308"/>
        </w:trPr>
        <w:tc>
          <w:tcPr>
            <w:tcW w:w="3954" w:type="dxa"/>
            <w:vMerge w:val="restart"/>
            <w:tcBorders>
              <w:top w:val="single" w:sz="2" w:space="0" w:color="auto"/>
              <w:left w:val="single" w:sz="2" w:space="0" w:color="auto"/>
              <w:right w:val="single" w:sz="2" w:space="0" w:color="auto"/>
            </w:tcBorders>
            <w:vAlign w:val="center"/>
          </w:tcPr>
          <w:p w14:paraId="53F087EC" w14:textId="77777777" w:rsidR="00B90A59" w:rsidRPr="00E6674F" w:rsidRDefault="00B90A59" w:rsidP="007E6DA6">
            <w:pPr>
              <w:tabs>
                <w:tab w:val="left" w:pos="3052"/>
              </w:tabs>
              <w:ind w:left="-73"/>
              <w:jc w:val="center"/>
              <w:rPr>
                <w:bCs/>
                <w:color w:val="000000"/>
                <w:kern w:val="32"/>
                <w:sz w:val="22"/>
                <w:szCs w:val="22"/>
                <w:lang w:eastAsia="en-US"/>
              </w:rPr>
            </w:pPr>
            <w:r w:rsidRPr="00E6674F">
              <w:rPr>
                <w:bCs/>
                <w:color w:val="000000"/>
                <w:kern w:val="32"/>
                <w:sz w:val="22"/>
                <w:szCs w:val="22"/>
                <w:lang w:eastAsia="en-US"/>
              </w:rPr>
              <w:t>ОАО «</w:t>
            </w:r>
            <w:proofErr w:type="spellStart"/>
            <w:r w:rsidRPr="00E6674F">
              <w:rPr>
                <w:bCs/>
                <w:color w:val="000000"/>
                <w:kern w:val="32"/>
                <w:sz w:val="22"/>
                <w:szCs w:val="22"/>
                <w:lang w:eastAsia="en-US"/>
              </w:rPr>
              <w:t>Северо</w:t>
            </w:r>
            <w:proofErr w:type="spellEnd"/>
            <w:r w:rsidRPr="00E6674F">
              <w:rPr>
                <w:bCs/>
                <w:color w:val="000000"/>
                <w:kern w:val="32"/>
                <w:sz w:val="22"/>
                <w:szCs w:val="22"/>
                <w:lang w:eastAsia="en-US"/>
              </w:rPr>
              <w:t xml:space="preserve"> – Кузбасская</w:t>
            </w:r>
          </w:p>
          <w:p w14:paraId="4D9B4DBD" w14:textId="77777777" w:rsidR="00B90A59" w:rsidRPr="00E6674F" w:rsidRDefault="00B90A59" w:rsidP="007E6DA6">
            <w:pPr>
              <w:tabs>
                <w:tab w:val="left" w:pos="3052"/>
              </w:tabs>
              <w:ind w:left="-73"/>
              <w:jc w:val="center"/>
              <w:rPr>
                <w:bCs/>
                <w:color w:val="000000"/>
                <w:kern w:val="32"/>
                <w:sz w:val="22"/>
                <w:szCs w:val="22"/>
                <w:lang w:eastAsia="en-US"/>
              </w:rPr>
            </w:pPr>
            <w:r w:rsidRPr="00E6674F">
              <w:rPr>
                <w:bCs/>
                <w:color w:val="000000"/>
                <w:kern w:val="32"/>
                <w:sz w:val="22"/>
                <w:szCs w:val="22"/>
                <w:lang w:eastAsia="en-US"/>
              </w:rPr>
              <w:t>энергетическая компания»</w:t>
            </w:r>
          </w:p>
        </w:tc>
        <w:tc>
          <w:tcPr>
            <w:tcW w:w="1590" w:type="dxa"/>
            <w:tcBorders>
              <w:top w:val="single" w:sz="2" w:space="0" w:color="auto"/>
              <w:left w:val="single" w:sz="2" w:space="0" w:color="auto"/>
              <w:bottom w:val="single" w:sz="2" w:space="0" w:color="auto"/>
              <w:right w:val="single" w:sz="2" w:space="0" w:color="auto"/>
            </w:tcBorders>
            <w:hideMark/>
          </w:tcPr>
          <w:p w14:paraId="5A021FCE" w14:textId="77777777" w:rsidR="00B90A59" w:rsidRPr="00E6674F" w:rsidRDefault="00B90A59" w:rsidP="007E6DA6">
            <w:pPr>
              <w:rPr>
                <w:color w:val="000000"/>
              </w:rPr>
            </w:pPr>
            <w:r w:rsidRPr="00E6674F">
              <w:rPr>
                <w:color w:val="000000"/>
              </w:rPr>
              <w:t>с 29.12.2021</w:t>
            </w:r>
          </w:p>
        </w:tc>
        <w:tc>
          <w:tcPr>
            <w:tcW w:w="2040" w:type="dxa"/>
            <w:tcBorders>
              <w:top w:val="nil"/>
              <w:left w:val="nil"/>
              <w:bottom w:val="single" w:sz="4" w:space="0" w:color="auto"/>
              <w:right w:val="single" w:sz="4" w:space="0" w:color="auto"/>
            </w:tcBorders>
            <w:shd w:val="clear" w:color="auto" w:fill="FFFFFF"/>
            <w:hideMark/>
          </w:tcPr>
          <w:p w14:paraId="1E8AFB01" w14:textId="77777777" w:rsidR="00B90A59" w:rsidRPr="00E6674F" w:rsidRDefault="00B90A59" w:rsidP="007E6DA6">
            <w:pPr>
              <w:jc w:val="center"/>
              <w:rPr>
                <w:color w:val="000000"/>
              </w:rPr>
            </w:pPr>
            <w:r w:rsidRPr="00E6674F">
              <w:rPr>
                <w:color w:val="000000"/>
              </w:rPr>
              <w:t>56,76</w:t>
            </w:r>
          </w:p>
        </w:tc>
        <w:tc>
          <w:tcPr>
            <w:tcW w:w="2121" w:type="dxa"/>
            <w:tcBorders>
              <w:top w:val="nil"/>
              <w:left w:val="nil"/>
              <w:bottom w:val="single" w:sz="4" w:space="0" w:color="auto"/>
              <w:right w:val="single" w:sz="4" w:space="0" w:color="auto"/>
            </w:tcBorders>
            <w:shd w:val="clear" w:color="auto" w:fill="FFFFFF"/>
            <w:hideMark/>
          </w:tcPr>
          <w:p w14:paraId="54CC0EAF" w14:textId="77777777" w:rsidR="00B90A59" w:rsidRPr="00E6674F" w:rsidRDefault="00B90A59" w:rsidP="007E6DA6">
            <w:pPr>
              <w:jc w:val="center"/>
              <w:rPr>
                <w:color w:val="000000"/>
              </w:rPr>
            </w:pPr>
            <w:r w:rsidRPr="00E6674F">
              <w:rPr>
                <w:color w:val="000000"/>
              </w:rPr>
              <w:t>68,11</w:t>
            </w:r>
          </w:p>
        </w:tc>
        <w:tc>
          <w:tcPr>
            <w:tcW w:w="2230" w:type="dxa"/>
            <w:tcBorders>
              <w:top w:val="nil"/>
              <w:left w:val="nil"/>
              <w:bottom w:val="single" w:sz="4" w:space="0" w:color="auto"/>
              <w:right w:val="single" w:sz="4" w:space="0" w:color="auto"/>
            </w:tcBorders>
            <w:shd w:val="clear" w:color="auto" w:fill="FFFFFF"/>
            <w:hideMark/>
          </w:tcPr>
          <w:p w14:paraId="335C27B1" w14:textId="77777777" w:rsidR="00B90A59" w:rsidRPr="00E6674F" w:rsidRDefault="00B90A59" w:rsidP="007E6DA6">
            <w:pPr>
              <w:jc w:val="center"/>
              <w:rPr>
                <w:color w:val="000000"/>
              </w:rPr>
            </w:pPr>
            <w:r w:rsidRPr="00E6674F">
              <w:rPr>
                <w:color w:val="000000"/>
              </w:rPr>
              <w:t>2 294,80</w:t>
            </w:r>
          </w:p>
        </w:tc>
        <w:tc>
          <w:tcPr>
            <w:tcW w:w="2390" w:type="dxa"/>
            <w:tcBorders>
              <w:top w:val="single" w:sz="2" w:space="0" w:color="auto"/>
              <w:left w:val="single" w:sz="2" w:space="0" w:color="auto"/>
              <w:bottom w:val="single" w:sz="2" w:space="0" w:color="auto"/>
              <w:right w:val="single" w:sz="2" w:space="0" w:color="auto"/>
            </w:tcBorders>
            <w:hideMark/>
          </w:tcPr>
          <w:p w14:paraId="716B7C27" w14:textId="77777777" w:rsidR="00B90A59" w:rsidRPr="00E6674F" w:rsidRDefault="00B90A59" w:rsidP="007E6DA6">
            <w:pPr>
              <w:jc w:val="center"/>
              <w:rPr>
                <w:color w:val="000000"/>
              </w:rPr>
            </w:pPr>
            <w:r w:rsidRPr="00E6674F">
              <w:rPr>
                <w:color w:val="000000"/>
              </w:rPr>
              <w:t>2 753,76</w:t>
            </w:r>
          </w:p>
        </w:tc>
      </w:tr>
      <w:tr w:rsidR="00B90A59" w:rsidRPr="00E6674F" w14:paraId="292D9EF6" w14:textId="77777777" w:rsidTr="00B90A59">
        <w:trPr>
          <w:trHeight w:val="81"/>
        </w:trPr>
        <w:tc>
          <w:tcPr>
            <w:tcW w:w="3954" w:type="dxa"/>
            <w:vMerge/>
            <w:tcBorders>
              <w:left w:val="single" w:sz="2" w:space="0" w:color="auto"/>
              <w:bottom w:val="single" w:sz="4" w:space="0" w:color="auto"/>
              <w:right w:val="single" w:sz="2" w:space="0" w:color="auto"/>
            </w:tcBorders>
            <w:vAlign w:val="center"/>
          </w:tcPr>
          <w:p w14:paraId="25D7A629" w14:textId="77777777" w:rsidR="00B90A59" w:rsidRPr="00E6674F" w:rsidRDefault="00B90A59" w:rsidP="007E6DA6">
            <w:pPr>
              <w:rPr>
                <w:bCs/>
                <w:color w:val="000000"/>
                <w:kern w:val="32"/>
                <w:sz w:val="22"/>
                <w:szCs w:val="22"/>
                <w:lang w:eastAsia="en-US"/>
              </w:rPr>
            </w:pPr>
          </w:p>
        </w:tc>
        <w:tc>
          <w:tcPr>
            <w:tcW w:w="1590" w:type="dxa"/>
            <w:tcBorders>
              <w:top w:val="single" w:sz="2" w:space="0" w:color="auto"/>
              <w:left w:val="single" w:sz="2" w:space="0" w:color="auto"/>
              <w:bottom w:val="single" w:sz="4" w:space="0" w:color="auto"/>
              <w:right w:val="single" w:sz="2" w:space="0" w:color="auto"/>
            </w:tcBorders>
          </w:tcPr>
          <w:p w14:paraId="5D0E2A7D" w14:textId="77777777" w:rsidR="00B90A59" w:rsidRPr="00E6674F" w:rsidRDefault="00B90A59" w:rsidP="007E6DA6">
            <w:pPr>
              <w:rPr>
                <w:color w:val="000000"/>
              </w:rPr>
            </w:pPr>
            <w:r w:rsidRPr="00E6674F">
              <w:rPr>
                <w:color w:val="000000"/>
              </w:rPr>
              <w:t>с 01.01.2022</w:t>
            </w:r>
          </w:p>
        </w:tc>
        <w:tc>
          <w:tcPr>
            <w:tcW w:w="2040" w:type="dxa"/>
            <w:tcBorders>
              <w:top w:val="nil"/>
              <w:left w:val="nil"/>
              <w:bottom w:val="single" w:sz="4" w:space="0" w:color="auto"/>
              <w:right w:val="single" w:sz="4" w:space="0" w:color="auto"/>
            </w:tcBorders>
            <w:shd w:val="clear" w:color="auto" w:fill="FFFFFF"/>
          </w:tcPr>
          <w:p w14:paraId="0380F513" w14:textId="77777777" w:rsidR="00B90A59" w:rsidRPr="00E6674F" w:rsidRDefault="00B90A59" w:rsidP="007E6DA6">
            <w:pPr>
              <w:jc w:val="center"/>
              <w:rPr>
                <w:color w:val="000000"/>
              </w:rPr>
            </w:pPr>
            <w:r w:rsidRPr="00E6674F">
              <w:rPr>
                <w:color w:val="000000"/>
              </w:rPr>
              <w:t>56,76</w:t>
            </w:r>
          </w:p>
        </w:tc>
        <w:tc>
          <w:tcPr>
            <w:tcW w:w="2121" w:type="dxa"/>
            <w:tcBorders>
              <w:top w:val="nil"/>
              <w:left w:val="nil"/>
              <w:bottom w:val="single" w:sz="4" w:space="0" w:color="auto"/>
              <w:right w:val="single" w:sz="4" w:space="0" w:color="auto"/>
            </w:tcBorders>
            <w:shd w:val="clear" w:color="auto" w:fill="FFFFFF"/>
          </w:tcPr>
          <w:p w14:paraId="05469074" w14:textId="77777777" w:rsidR="00B90A59" w:rsidRPr="00E6674F" w:rsidRDefault="00B90A59" w:rsidP="007E6DA6">
            <w:pPr>
              <w:jc w:val="center"/>
              <w:rPr>
                <w:color w:val="000000"/>
              </w:rPr>
            </w:pPr>
            <w:r w:rsidRPr="00E6674F">
              <w:rPr>
                <w:color w:val="000000"/>
              </w:rPr>
              <w:t>68,11</w:t>
            </w:r>
          </w:p>
        </w:tc>
        <w:tc>
          <w:tcPr>
            <w:tcW w:w="2230" w:type="dxa"/>
            <w:tcBorders>
              <w:top w:val="nil"/>
              <w:left w:val="nil"/>
              <w:bottom w:val="single" w:sz="4" w:space="0" w:color="auto"/>
              <w:right w:val="single" w:sz="4" w:space="0" w:color="auto"/>
            </w:tcBorders>
            <w:shd w:val="clear" w:color="auto" w:fill="FFFFFF"/>
          </w:tcPr>
          <w:p w14:paraId="7F206E9B" w14:textId="77777777" w:rsidR="00B90A59" w:rsidRPr="00E6674F" w:rsidRDefault="00B90A59" w:rsidP="007E6DA6">
            <w:pPr>
              <w:jc w:val="center"/>
              <w:rPr>
                <w:color w:val="000000"/>
              </w:rPr>
            </w:pPr>
            <w:r w:rsidRPr="00E6674F">
              <w:rPr>
                <w:color w:val="000000"/>
              </w:rPr>
              <w:t>2 294,80</w:t>
            </w:r>
          </w:p>
        </w:tc>
        <w:tc>
          <w:tcPr>
            <w:tcW w:w="2390" w:type="dxa"/>
            <w:tcBorders>
              <w:top w:val="single" w:sz="2" w:space="0" w:color="auto"/>
              <w:left w:val="single" w:sz="2" w:space="0" w:color="auto"/>
              <w:bottom w:val="single" w:sz="4" w:space="0" w:color="auto"/>
              <w:right w:val="single" w:sz="2" w:space="0" w:color="auto"/>
            </w:tcBorders>
          </w:tcPr>
          <w:p w14:paraId="1A40208E" w14:textId="77777777" w:rsidR="00B90A59" w:rsidRPr="00E6674F" w:rsidRDefault="00B90A59" w:rsidP="007E6DA6">
            <w:pPr>
              <w:jc w:val="center"/>
              <w:rPr>
                <w:color w:val="000000"/>
              </w:rPr>
            </w:pPr>
            <w:r w:rsidRPr="00E6674F">
              <w:rPr>
                <w:color w:val="000000"/>
              </w:rPr>
              <w:t>2 753,76</w:t>
            </w:r>
          </w:p>
        </w:tc>
      </w:tr>
      <w:tr w:rsidR="00B90A59" w:rsidRPr="00E6674F" w14:paraId="12FD5F9D"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5637FFC2"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3D5B9EC0" w14:textId="77777777" w:rsidR="00B90A59" w:rsidRPr="00E6674F" w:rsidRDefault="00B90A59" w:rsidP="007E6DA6">
            <w:pPr>
              <w:rPr>
                <w:color w:val="000000"/>
              </w:rPr>
            </w:pPr>
            <w:r w:rsidRPr="00E6674F">
              <w:rPr>
                <w:color w:val="000000"/>
              </w:rPr>
              <w:t>с 01.07.2022</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EE60D74" w14:textId="77777777" w:rsidR="00B90A59" w:rsidRPr="00E6674F" w:rsidRDefault="00B90A59" w:rsidP="007E6DA6">
            <w:pPr>
              <w:jc w:val="center"/>
              <w:rPr>
                <w:color w:val="000000"/>
              </w:rPr>
            </w:pPr>
            <w:r w:rsidRPr="00E6674F">
              <w:rPr>
                <w:color w:val="000000"/>
              </w:rPr>
              <w:t>65,27</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5A9F15F2" w14:textId="77777777" w:rsidR="00B90A59" w:rsidRPr="00E6674F" w:rsidRDefault="00B90A59" w:rsidP="007E6DA6">
            <w:pPr>
              <w:jc w:val="center"/>
              <w:rPr>
                <w:color w:val="000000"/>
              </w:rPr>
            </w:pPr>
            <w:r w:rsidRPr="00E6674F">
              <w:rPr>
                <w:color w:val="000000"/>
              </w:rPr>
              <w:t>78,32</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2419DA07" w14:textId="77777777" w:rsidR="00B90A59" w:rsidRPr="00E6674F" w:rsidRDefault="00B90A59" w:rsidP="007E6DA6">
            <w:pPr>
              <w:jc w:val="center"/>
              <w:rPr>
                <w:color w:val="000000"/>
              </w:rPr>
            </w:pPr>
            <w:r w:rsidRPr="00E6674F">
              <w:rPr>
                <w:color w:val="000000"/>
              </w:rPr>
              <w:t>2 400,07</w:t>
            </w:r>
          </w:p>
        </w:tc>
        <w:tc>
          <w:tcPr>
            <w:tcW w:w="2390" w:type="dxa"/>
            <w:tcBorders>
              <w:top w:val="single" w:sz="4" w:space="0" w:color="auto"/>
              <w:left w:val="single" w:sz="4" w:space="0" w:color="auto"/>
              <w:bottom w:val="single" w:sz="4" w:space="0" w:color="auto"/>
              <w:right w:val="single" w:sz="4" w:space="0" w:color="auto"/>
            </w:tcBorders>
          </w:tcPr>
          <w:p w14:paraId="0ECE14B7" w14:textId="77777777" w:rsidR="00B90A59" w:rsidRPr="00E6674F" w:rsidRDefault="00B90A59" w:rsidP="007E6DA6">
            <w:pPr>
              <w:jc w:val="center"/>
              <w:rPr>
                <w:color w:val="000000"/>
              </w:rPr>
            </w:pPr>
            <w:r w:rsidRPr="00E6674F">
              <w:rPr>
                <w:color w:val="000000"/>
              </w:rPr>
              <w:t>2 880,08</w:t>
            </w:r>
          </w:p>
        </w:tc>
      </w:tr>
      <w:tr w:rsidR="00B90A59" w:rsidRPr="00E6674F" w14:paraId="5084CDF6"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1D49C72E"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326AEB94" w14:textId="77777777" w:rsidR="00B90A59" w:rsidRPr="00E6674F" w:rsidRDefault="00B90A59" w:rsidP="007E6DA6">
            <w:pPr>
              <w:rPr>
                <w:color w:val="000000"/>
              </w:rPr>
            </w:pPr>
            <w:r w:rsidRPr="00E6674F">
              <w:rPr>
                <w:color w:val="000000"/>
              </w:rPr>
              <w:t>с 01.01.2023</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4ADC6BA0" w14:textId="77777777" w:rsidR="00B90A59" w:rsidRPr="00E6674F" w:rsidRDefault="00B90A59" w:rsidP="007E6DA6">
            <w:pPr>
              <w:jc w:val="center"/>
              <w:rPr>
                <w:color w:val="000000"/>
              </w:rPr>
            </w:pPr>
            <w:r w:rsidRPr="00E6674F">
              <w:rPr>
                <w:color w:val="000000"/>
              </w:rPr>
              <w:t>65,27</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0519B152" w14:textId="77777777" w:rsidR="00B90A59" w:rsidRPr="00E6674F" w:rsidRDefault="00B90A59" w:rsidP="007E6DA6">
            <w:pPr>
              <w:jc w:val="center"/>
              <w:rPr>
                <w:color w:val="000000"/>
              </w:rPr>
            </w:pPr>
            <w:r w:rsidRPr="00E6674F">
              <w:rPr>
                <w:color w:val="000000"/>
              </w:rPr>
              <w:t>78,32</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45B4423F" w14:textId="77777777" w:rsidR="00B90A59" w:rsidRPr="00E6674F" w:rsidRDefault="00B90A59" w:rsidP="007E6DA6">
            <w:pPr>
              <w:jc w:val="center"/>
              <w:rPr>
                <w:color w:val="000000"/>
              </w:rPr>
            </w:pPr>
            <w:r w:rsidRPr="00E6674F">
              <w:rPr>
                <w:color w:val="000000"/>
              </w:rPr>
              <w:t>2 373,28</w:t>
            </w:r>
          </w:p>
        </w:tc>
        <w:tc>
          <w:tcPr>
            <w:tcW w:w="2390" w:type="dxa"/>
            <w:tcBorders>
              <w:top w:val="single" w:sz="4" w:space="0" w:color="auto"/>
              <w:left w:val="single" w:sz="4" w:space="0" w:color="auto"/>
              <w:bottom w:val="single" w:sz="4" w:space="0" w:color="auto"/>
              <w:right w:val="single" w:sz="4" w:space="0" w:color="auto"/>
            </w:tcBorders>
          </w:tcPr>
          <w:p w14:paraId="2F5E5237" w14:textId="77777777" w:rsidR="00B90A59" w:rsidRPr="00E6674F" w:rsidRDefault="00B90A59" w:rsidP="007E6DA6">
            <w:pPr>
              <w:jc w:val="center"/>
              <w:rPr>
                <w:color w:val="000000"/>
              </w:rPr>
            </w:pPr>
            <w:r w:rsidRPr="00E6674F">
              <w:rPr>
                <w:color w:val="000000"/>
              </w:rPr>
              <w:t>2 847,94</w:t>
            </w:r>
          </w:p>
        </w:tc>
      </w:tr>
      <w:tr w:rsidR="00B90A59" w:rsidRPr="00E6674F" w14:paraId="4E4C8102"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11DE493C"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17AC47BC" w14:textId="77777777" w:rsidR="00B90A59" w:rsidRPr="00E6674F" w:rsidRDefault="00B90A59" w:rsidP="007E6DA6">
            <w:pPr>
              <w:rPr>
                <w:color w:val="000000"/>
              </w:rPr>
            </w:pPr>
            <w:r w:rsidRPr="00E6674F">
              <w:rPr>
                <w:color w:val="000000"/>
              </w:rPr>
              <w:t>с 01.07.2023</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4748AEF8" w14:textId="77777777" w:rsidR="00B90A59" w:rsidRPr="00E6674F" w:rsidRDefault="00B90A59" w:rsidP="007E6DA6">
            <w:pPr>
              <w:jc w:val="center"/>
              <w:rPr>
                <w:color w:val="000000"/>
              </w:rPr>
            </w:pPr>
            <w:r w:rsidRPr="00E6674F">
              <w:rPr>
                <w:color w:val="000000"/>
              </w:rPr>
              <w:t>67,88</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4A6D385C" w14:textId="77777777" w:rsidR="00B90A59" w:rsidRPr="00E6674F" w:rsidRDefault="00B90A59" w:rsidP="007E6DA6">
            <w:pPr>
              <w:jc w:val="center"/>
              <w:rPr>
                <w:color w:val="000000"/>
              </w:rPr>
            </w:pPr>
            <w:r w:rsidRPr="00E6674F">
              <w:rPr>
                <w:color w:val="000000"/>
              </w:rPr>
              <w:t>81,46</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5B17FA36" w14:textId="77777777" w:rsidR="00B90A59" w:rsidRPr="00E6674F" w:rsidRDefault="00B90A59" w:rsidP="007E6DA6">
            <w:pPr>
              <w:jc w:val="center"/>
              <w:rPr>
                <w:color w:val="000000"/>
              </w:rPr>
            </w:pPr>
            <w:r w:rsidRPr="00E6674F">
              <w:rPr>
                <w:color w:val="000000"/>
              </w:rPr>
              <w:t>2 373,28</w:t>
            </w:r>
          </w:p>
        </w:tc>
        <w:tc>
          <w:tcPr>
            <w:tcW w:w="2390" w:type="dxa"/>
            <w:tcBorders>
              <w:top w:val="single" w:sz="4" w:space="0" w:color="auto"/>
              <w:left w:val="single" w:sz="4" w:space="0" w:color="auto"/>
              <w:bottom w:val="single" w:sz="4" w:space="0" w:color="auto"/>
              <w:right w:val="single" w:sz="4" w:space="0" w:color="auto"/>
            </w:tcBorders>
          </w:tcPr>
          <w:p w14:paraId="41E6CCD3" w14:textId="77777777" w:rsidR="00B90A59" w:rsidRPr="00E6674F" w:rsidRDefault="00B90A59" w:rsidP="007E6DA6">
            <w:pPr>
              <w:jc w:val="center"/>
              <w:rPr>
                <w:color w:val="000000"/>
              </w:rPr>
            </w:pPr>
            <w:r w:rsidRPr="00E6674F">
              <w:rPr>
                <w:color w:val="000000"/>
              </w:rPr>
              <w:t>2 847,94</w:t>
            </w:r>
          </w:p>
        </w:tc>
      </w:tr>
      <w:tr w:rsidR="00B90A59" w:rsidRPr="00E6674F" w14:paraId="191F9DD0"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67FE1911"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1A149E3C" w14:textId="77777777" w:rsidR="00B90A59" w:rsidRPr="00E6674F" w:rsidRDefault="00B90A59" w:rsidP="007E6DA6">
            <w:pPr>
              <w:rPr>
                <w:color w:val="000000"/>
              </w:rPr>
            </w:pPr>
            <w:r w:rsidRPr="00E6674F">
              <w:rPr>
                <w:color w:val="000000"/>
              </w:rPr>
              <w:t>с 01.01.2024</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4071D58" w14:textId="77777777" w:rsidR="00B90A59" w:rsidRPr="00E6674F" w:rsidRDefault="00B90A59" w:rsidP="007E6DA6">
            <w:pPr>
              <w:jc w:val="center"/>
              <w:rPr>
                <w:color w:val="000000"/>
              </w:rPr>
            </w:pPr>
            <w:r w:rsidRPr="00E6674F">
              <w:rPr>
                <w:color w:val="000000"/>
              </w:rPr>
              <w:t>67,88</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3FFD7FA0" w14:textId="77777777" w:rsidR="00B90A59" w:rsidRPr="00E6674F" w:rsidRDefault="00B90A59" w:rsidP="007E6DA6">
            <w:pPr>
              <w:jc w:val="center"/>
              <w:rPr>
                <w:color w:val="000000"/>
              </w:rPr>
            </w:pPr>
            <w:r w:rsidRPr="00E6674F">
              <w:rPr>
                <w:color w:val="000000"/>
              </w:rPr>
              <w:t>81,46</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7B1601FA" w14:textId="77777777" w:rsidR="00B90A59" w:rsidRPr="00E6674F" w:rsidRDefault="00B90A59" w:rsidP="007E6DA6">
            <w:pPr>
              <w:jc w:val="center"/>
              <w:rPr>
                <w:color w:val="000000"/>
              </w:rPr>
            </w:pPr>
            <w:r w:rsidRPr="00E6674F">
              <w:rPr>
                <w:color w:val="000000"/>
              </w:rPr>
              <w:t>2 373,28</w:t>
            </w:r>
          </w:p>
        </w:tc>
        <w:tc>
          <w:tcPr>
            <w:tcW w:w="2390" w:type="dxa"/>
            <w:tcBorders>
              <w:top w:val="single" w:sz="4" w:space="0" w:color="auto"/>
              <w:left w:val="single" w:sz="4" w:space="0" w:color="auto"/>
              <w:bottom w:val="single" w:sz="4" w:space="0" w:color="auto"/>
              <w:right w:val="single" w:sz="4" w:space="0" w:color="auto"/>
            </w:tcBorders>
          </w:tcPr>
          <w:p w14:paraId="1656C065" w14:textId="77777777" w:rsidR="00B90A59" w:rsidRPr="00E6674F" w:rsidRDefault="00B90A59" w:rsidP="007E6DA6">
            <w:pPr>
              <w:jc w:val="center"/>
              <w:rPr>
                <w:color w:val="000000"/>
              </w:rPr>
            </w:pPr>
            <w:r w:rsidRPr="00E6674F">
              <w:rPr>
                <w:color w:val="000000"/>
              </w:rPr>
              <w:t>2 847,94</w:t>
            </w:r>
          </w:p>
        </w:tc>
      </w:tr>
      <w:tr w:rsidR="00B90A59" w:rsidRPr="00E6674F" w14:paraId="103E8176"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6CF5F419"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32A2647C" w14:textId="77777777" w:rsidR="00B90A59" w:rsidRPr="00E6674F" w:rsidRDefault="00B90A59" w:rsidP="007E6DA6">
            <w:pPr>
              <w:rPr>
                <w:color w:val="000000"/>
              </w:rPr>
            </w:pPr>
            <w:r w:rsidRPr="00E6674F">
              <w:rPr>
                <w:color w:val="000000"/>
              </w:rPr>
              <w:t>с 01.07.2024</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1AF5B733" w14:textId="77777777" w:rsidR="00B90A59" w:rsidRPr="00E6674F" w:rsidRDefault="00B90A59" w:rsidP="007E6DA6">
            <w:pPr>
              <w:jc w:val="center"/>
              <w:rPr>
                <w:color w:val="000000"/>
              </w:rPr>
            </w:pPr>
            <w:r w:rsidRPr="00E6674F">
              <w:rPr>
                <w:color w:val="000000"/>
              </w:rPr>
              <w:t>70,66</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5F81E44F" w14:textId="77777777" w:rsidR="00B90A59" w:rsidRPr="00E6674F" w:rsidRDefault="00B90A59" w:rsidP="007E6DA6">
            <w:pPr>
              <w:jc w:val="center"/>
              <w:rPr>
                <w:color w:val="000000"/>
              </w:rPr>
            </w:pPr>
            <w:r w:rsidRPr="00E6674F">
              <w:rPr>
                <w:color w:val="000000"/>
              </w:rPr>
              <w:t>84,79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1520A12A" w14:textId="77777777" w:rsidR="00B90A59" w:rsidRPr="00E6674F" w:rsidRDefault="00B90A59" w:rsidP="007E6DA6">
            <w:pPr>
              <w:jc w:val="center"/>
              <w:rPr>
                <w:color w:val="000000"/>
              </w:rPr>
            </w:pPr>
            <w:r w:rsidRPr="00E6674F">
              <w:rPr>
                <w:color w:val="000000"/>
              </w:rPr>
              <w:t>2 574,86</w:t>
            </w:r>
          </w:p>
        </w:tc>
        <w:tc>
          <w:tcPr>
            <w:tcW w:w="2390" w:type="dxa"/>
            <w:tcBorders>
              <w:top w:val="single" w:sz="4" w:space="0" w:color="auto"/>
              <w:left w:val="single" w:sz="4" w:space="0" w:color="auto"/>
              <w:bottom w:val="single" w:sz="4" w:space="0" w:color="auto"/>
              <w:right w:val="single" w:sz="4" w:space="0" w:color="auto"/>
            </w:tcBorders>
          </w:tcPr>
          <w:p w14:paraId="1FD38268" w14:textId="77777777" w:rsidR="00B90A59" w:rsidRPr="00E6674F" w:rsidRDefault="00B90A59" w:rsidP="007E6DA6">
            <w:pPr>
              <w:jc w:val="center"/>
              <w:rPr>
                <w:color w:val="000000"/>
              </w:rPr>
            </w:pPr>
            <w:r w:rsidRPr="00E6674F">
              <w:rPr>
                <w:color w:val="000000"/>
              </w:rPr>
              <w:t>3 089,83</w:t>
            </w:r>
          </w:p>
        </w:tc>
      </w:tr>
      <w:tr w:rsidR="00B90A59" w:rsidRPr="00E6674F" w14:paraId="116083B6"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48F94FC1"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1F756852" w14:textId="77777777" w:rsidR="00B90A59" w:rsidRPr="00E6674F" w:rsidRDefault="00B90A59" w:rsidP="007E6DA6">
            <w:pPr>
              <w:rPr>
                <w:color w:val="000000"/>
              </w:rPr>
            </w:pPr>
            <w:r w:rsidRPr="00E6674F">
              <w:rPr>
                <w:color w:val="000000"/>
              </w:rPr>
              <w:t>с 01.01.2025</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62FD705" w14:textId="77777777" w:rsidR="00B90A59" w:rsidRPr="00E6674F" w:rsidRDefault="00B90A59" w:rsidP="007E6DA6">
            <w:pPr>
              <w:jc w:val="center"/>
              <w:rPr>
                <w:color w:val="000000"/>
              </w:rPr>
            </w:pPr>
            <w:r w:rsidRPr="00E6674F">
              <w:rPr>
                <w:color w:val="000000"/>
              </w:rPr>
              <w:t>70,66</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2458D4BA" w14:textId="77777777" w:rsidR="00B90A59" w:rsidRPr="00E6674F" w:rsidRDefault="00B90A59" w:rsidP="007E6DA6">
            <w:pPr>
              <w:jc w:val="center"/>
              <w:rPr>
                <w:color w:val="000000"/>
              </w:rPr>
            </w:pPr>
            <w:r w:rsidRPr="00E6674F">
              <w:rPr>
                <w:color w:val="000000"/>
              </w:rPr>
              <w:t>84,79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7EE5AB6C" w14:textId="77777777" w:rsidR="00B90A59" w:rsidRPr="00E6674F" w:rsidRDefault="00B90A59" w:rsidP="007E6DA6">
            <w:pPr>
              <w:jc w:val="center"/>
              <w:rPr>
                <w:color w:val="000000"/>
              </w:rPr>
            </w:pPr>
            <w:r w:rsidRPr="00E6674F">
              <w:rPr>
                <w:color w:val="000000"/>
              </w:rPr>
              <w:t>2 574,86</w:t>
            </w:r>
          </w:p>
        </w:tc>
        <w:tc>
          <w:tcPr>
            <w:tcW w:w="2390" w:type="dxa"/>
            <w:tcBorders>
              <w:top w:val="single" w:sz="4" w:space="0" w:color="auto"/>
              <w:left w:val="single" w:sz="4" w:space="0" w:color="auto"/>
              <w:bottom w:val="single" w:sz="4" w:space="0" w:color="auto"/>
              <w:right w:val="single" w:sz="4" w:space="0" w:color="auto"/>
            </w:tcBorders>
          </w:tcPr>
          <w:p w14:paraId="4BEE55DB" w14:textId="77777777" w:rsidR="00B90A59" w:rsidRPr="00E6674F" w:rsidRDefault="00B90A59" w:rsidP="007E6DA6">
            <w:pPr>
              <w:jc w:val="center"/>
              <w:rPr>
                <w:color w:val="000000"/>
              </w:rPr>
            </w:pPr>
            <w:r w:rsidRPr="00E6674F">
              <w:rPr>
                <w:color w:val="000000"/>
              </w:rPr>
              <w:t>3 089,83</w:t>
            </w:r>
          </w:p>
        </w:tc>
      </w:tr>
      <w:tr w:rsidR="00B90A59" w:rsidRPr="00E6674F" w14:paraId="181A9070"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3EA985BB"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087C1BA6" w14:textId="77777777" w:rsidR="00B90A59" w:rsidRPr="00E6674F" w:rsidRDefault="00B90A59" w:rsidP="007E6DA6">
            <w:pPr>
              <w:rPr>
                <w:color w:val="000000"/>
              </w:rPr>
            </w:pPr>
            <w:r w:rsidRPr="00E6674F">
              <w:rPr>
                <w:color w:val="000000"/>
              </w:rPr>
              <w:t>с 01.07.2025</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1C3D5213" w14:textId="77777777" w:rsidR="00B90A59" w:rsidRPr="00E6674F" w:rsidRDefault="00B90A59" w:rsidP="007E6DA6">
            <w:pPr>
              <w:jc w:val="center"/>
              <w:rPr>
                <w:color w:val="000000"/>
              </w:rPr>
            </w:pPr>
            <w:r w:rsidRPr="00E6674F">
              <w:rPr>
                <w:color w:val="000000"/>
              </w:rPr>
              <w:t>73,56</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7782612A" w14:textId="77777777" w:rsidR="00B90A59" w:rsidRPr="00E6674F" w:rsidRDefault="00B90A59" w:rsidP="007E6DA6">
            <w:pPr>
              <w:jc w:val="center"/>
              <w:rPr>
                <w:color w:val="000000"/>
              </w:rPr>
            </w:pPr>
            <w:r w:rsidRPr="00E6674F">
              <w:rPr>
                <w:color w:val="000000"/>
              </w:rPr>
              <w:t>88,27</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5FD68649" w14:textId="77777777" w:rsidR="00B90A59" w:rsidRPr="00E6674F" w:rsidRDefault="00B90A59" w:rsidP="007E6DA6">
            <w:pPr>
              <w:jc w:val="center"/>
              <w:rPr>
                <w:color w:val="000000"/>
              </w:rPr>
            </w:pPr>
            <w:r w:rsidRPr="00E6674F">
              <w:rPr>
                <w:color w:val="000000"/>
              </w:rPr>
              <w:t>2 807,52</w:t>
            </w:r>
          </w:p>
        </w:tc>
        <w:tc>
          <w:tcPr>
            <w:tcW w:w="2390" w:type="dxa"/>
            <w:tcBorders>
              <w:top w:val="single" w:sz="4" w:space="0" w:color="auto"/>
              <w:left w:val="single" w:sz="4" w:space="0" w:color="auto"/>
              <w:bottom w:val="single" w:sz="4" w:space="0" w:color="auto"/>
              <w:right w:val="single" w:sz="4" w:space="0" w:color="auto"/>
            </w:tcBorders>
          </w:tcPr>
          <w:p w14:paraId="43EA8C70" w14:textId="77777777" w:rsidR="00B90A59" w:rsidRPr="00E6674F" w:rsidRDefault="00B90A59" w:rsidP="007E6DA6">
            <w:pPr>
              <w:jc w:val="center"/>
              <w:rPr>
                <w:color w:val="000000"/>
              </w:rPr>
            </w:pPr>
            <w:r w:rsidRPr="00E6674F">
              <w:rPr>
                <w:color w:val="000000"/>
              </w:rPr>
              <w:t>3 369,02</w:t>
            </w:r>
          </w:p>
        </w:tc>
      </w:tr>
      <w:tr w:rsidR="00B90A59" w:rsidRPr="00E6674F" w14:paraId="774AA81A"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4E23D3CE"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4F816BBD" w14:textId="77777777" w:rsidR="00B90A59" w:rsidRPr="00E6674F" w:rsidRDefault="00B90A59" w:rsidP="007E6DA6">
            <w:pPr>
              <w:rPr>
                <w:color w:val="000000"/>
              </w:rPr>
            </w:pPr>
            <w:r w:rsidRPr="00E6674F">
              <w:rPr>
                <w:color w:val="000000"/>
              </w:rPr>
              <w:t>с 01.01.2026</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330F0CB3" w14:textId="77777777" w:rsidR="00B90A59" w:rsidRPr="00E6674F" w:rsidRDefault="00B90A59" w:rsidP="007E6DA6">
            <w:pPr>
              <w:jc w:val="center"/>
              <w:rPr>
                <w:color w:val="000000"/>
              </w:rPr>
            </w:pPr>
            <w:r w:rsidRPr="00E6674F">
              <w:rPr>
                <w:color w:val="000000"/>
              </w:rPr>
              <w:t>73,56</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6366FD1A" w14:textId="77777777" w:rsidR="00B90A59" w:rsidRPr="00E6674F" w:rsidRDefault="00B90A59" w:rsidP="007E6DA6">
            <w:pPr>
              <w:jc w:val="center"/>
              <w:rPr>
                <w:color w:val="000000"/>
              </w:rPr>
            </w:pPr>
            <w:r w:rsidRPr="00E6674F">
              <w:rPr>
                <w:color w:val="000000"/>
              </w:rPr>
              <w:t>88,27</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0108B2A1" w14:textId="77777777" w:rsidR="00B90A59" w:rsidRPr="00E6674F" w:rsidRDefault="00B90A59" w:rsidP="007E6DA6">
            <w:pPr>
              <w:jc w:val="center"/>
              <w:rPr>
                <w:color w:val="000000"/>
              </w:rPr>
            </w:pPr>
            <w:r w:rsidRPr="00E6674F">
              <w:rPr>
                <w:color w:val="000000"/>
              </w:rPr>
              <w:t>2 807,52</w:t>
            </w:r>
          </w:p>
        </w:tc>
        <w:tc>
          <w:tcPr>
            <w:tcW w:w="2390" w:type="dxa"/>
            <w:tcBorders>
              <w:top w:val="single" w:sz="4" w:space="0" w:color="auto"/>
              <w:left w:val="single" w:sz="4" w:space="0" w:color="auto"/>
              <w:bottom w:val="single" w:sz="4" w:space="0" w:color="auto"/>
              <w:right w:val="single" w:sz="4" w:space="0" w:color="auto"/>
            </w:tcBorders>
          </w:tcPr>
          <w:p w14:paraId="45B97858" w14:textId="77777777" w:rsidR="00B90A59" w:rsidRPr="00E6674F" w:rsidRDefault="00B90A59" w:rsidP="007E6DA6">
            <w:pPr>
              <w:jc w:val="center"/>
              <w:rPr>
                <w:color w:val="000000"/>
              </w:rPr>
            </w:pPr>
            <w:r w:rsidRPr="00E6674F">
              <w:rPr>
                <w:color w:val="000000"/>
              </w:rPr>
              <w:t>3 369,02</w:t>
            </w:r>
          </w:p>
        </w:tc>
      </w:tr>
      <w:tr w:rsidR="00B90A59" w:rsidRPr="00E6674F" w14:paraId="32702C77"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061FD47A"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0E26F682" w14:textId="77777777" w:rsidR="00B90A59" w:rsidRPr="00E6674F" w:rsidRDefault="00B90A59" w:rsidP="007E6DA6">
            <w:pPr>
              <w:rPr>
                <w:color w:val="000000"/>
              </w:rPr>
            </w:pPr>
            <w:r w:rsidRPr="00E6674F">
              <w:rPr>
                <w:color w:val="000000"/>
              </w:rPr>
              <w:t>с 01.07.2026</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07CB96D2" w14:textId="77777777" w:rsidR="00B90A59" w:rsidRPr="00E6674F" w:rsidRDefault="00B90A59" w:rsidP="007E6DA6">
            <w:pPr>
              <w:jc w:val="center"/>
              <w:rPr>
                <w:color w:val="000000"/>
              </w:rPr>
            </w:pPr>
            <w:r w:rsidRPr="00E6674F">
              <w:rPr>
                <w:color w:val="000000"/>
              </w:rPr>
              <w:t>76,58</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2865B59B" w14:textId="77777777" w:rsidR="00B90A59" w:rsidRPr="00E6674F" w:rsidRDefault="00B90A59" w:rsidP="007E6DA6">
            <w:pPr>
              <w:jc w:val="center"/>
              <w:rPr>
                <w:color w:val="000000"/>
              </w:rPr>
            </w:pPr>
            <w:r w:rsidRPr="00E6674F">
              <w:rPr>
                <w:color w:val="000000"/>
              </w:rPr>
              <w:t>91,9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60F4C171" w14:textId="77777777" w:rsidR="00B90A59" w:rsidRPr="00E6674F" w:rsidRDefault="00B90A59" w:rsidP="007E6DA6">
            <w:pPr>
              <w:jc w:val="center"/>
              <w:rPr>
                <w:color w:val="000000"/>
              </w:rPr>
            </w:pPr>
            <w:r w:rsidRPr="00E6674F">
              <w:rPr>
                <w:color w:val="000000"/>
              </w:rPr>
              <w:t>2 980,56</w:t>
            </w:r>
          </w:p>
        </w:tc>
        <w:tc>
          <w:tcPr>
            <w:tcW w:w="2390" w:type="dxa"/>
            <w:tcBorders>
              <w:top w:val="single" w:sz="4" w:space="0" w:color="auto"/>
              <w:left w:val="single" w:sz="4" w:space="0" w:color="auto"/>
              <w:bottom w:val="single" w:sz="4" w:space="0" w:color="auto"/>
              <w:right w:val="single" w:sz="4" w:space="0" w:color="auto"/>
            </w:tcBorders>
          </w:tcPr>
          <w:p w14:paraId="28ADE67E" w14:textId="77777777" w:rsidR="00B90A59" w:rsidRPr="00E6674F" w:rsidRDefault="00B90A59" w:rsidP="007E6DA6">
            <w:pPr>
              <w:jc w:val="center"/>
              <w:rPr>
                <w:color w:val="000000"/>
              </w:rPr>
            </w:pPr>
            <w:r w:rsidRPr="00E6674F">
              <w:rPr>
                <w:color w:val="000000"/>
              </w:rPr>
              <w:t>3 576,67</w:t>
            </w:r>
          </w:p>
        </w:tc>
      </w:tr>
      <w:tr w:rsidR="00B90A59" w:rsidRPr="00E6674F" w14:paraId="088BE734"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1466B005"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427B5AAD" w14:textId="77777777" w:rsidR="00B90A59" w:rsidRPr="00E6674F" w:rsidRDefault="00B90A59" w:rsidP="007E6DA6">
            <w:pPr>
              <w:rPr>
                <w:color w:val="000000"/>
              </w:rPr>
            </w:pPr>
            <w:r w:rsidRPr="00E6674F">
              <w:rPr>
                <w:color w:val="000000"/>
              </w:rPr>
              <w:t>с 01.01.2027</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115274CB" w14:textId="77777777" w:rsidR="00B90A59" w:rsidRPr="00E6674F" w:rsidRDefault="00B90A59" w:rsidP="007E6DA6">
            <w:pPr>
              <w:jc w:val="center"/>
              <w:rPr>
                <w:color w:val="000000"/>
              </w:rPr>
            </w:pPr>
            <w:r w:rsidRPr="00E6674F">
              <w:rPr>
                <w:color w:val="000000"/>
              </w:rPr>
              <w:t>76,58</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23575056" w14:textId="77777777" w:rsidR="00B90A59" w:rsidRPr="00E6674F" w:rsidRDefault="00B90A59" w:rsidP="007E6DA6">
            <w:pPr>
              <w:jc w:val="center"/>
              <w:rPr>
                <w:color w:val="000000"/>
              </w:rPr>
            </w:pPr>
            <w:r w:rsidRPr="00E6674F">
              <w:rPr>
                <w:color w:val="000000"/>
              </w:rPr>
              <w:t>91,9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67B1BCBF" w14:textId="77777777" w:rsidR="00B90A59" w:rsidRPr="00E6674F" w:rsidRDefault="00B90A59" w:rsidP="007E6DA6">
            <w:pPr>
              <w:jc w:val="center"/>
              <w:rPr>
                <w:color w:val="000000"/>
              </w:rPr>
            </w:pPr>
            <w:r w:rsidRPr="00E6674F">
              <w:rPr>
                <w:color w:val="000000"/>
              </w:rPr>
              <w:t>2 980,56</w:t>
            </w:r>
          </w:p>
        </w:tc>
        <w:tc>
          <w:tcPr>
            <w:tcW w:w="2390" w:type="dxa"/>
            <w:tcBorders>
              <w:top w:val="single" w:sz="4" w:space="0" w:color="auto"/>
              <w:left w:val="single" w:sz="4" w:space="0" w:color="auto"/>
              <w:bottom w:val="single" w:sz="4" w:space="0" w:color="auto"/>
              <w:right w:val="single" w:sz="4" w:space="0" w:color="auto"/>
            </w:tcBorders>
          </w:tcPr>
          <w:p w14:paraId="28A2CC7F" w14:textId="77777777" w:rsidR="00B90A59" w:rsidRPr="00E6674F" w:rsidRDefault="00B90A59" w:rsidP="007E6DA6">
            <w:pPr>
              <w:jc w:val="center"/>
              <w:rPr>
                <w:color w:val="000000"/>
              </w:rPr>
            </w:pPr>
            <w:r w:rsidRPr="00E6674F">
              <w:rPr>
                <w:color w:val="000000"/>
              </w:rPr>
              <w:t>3 576,67</w:t>
            </w:r>
          </w:p>
        </w:tc>
      </w:tr>
      <w:tr w:rsidR="00B90A59" w:rsidRPr="00E6674F" w14:paraId="2F421FF5"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7A3158CE"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5228C967" w14:textId="77777777" w:rsidR="00B90A59" w:rsidRPr="00E6674F" w:rsidRDefault="00B90A59" w:rsidP="007E6DA6">
            <w:pPr>
              <w:rPr>
                <w:color w:val="000000"/>
              </w:rPr>
            </w:pPr>
            <w:r w:rsidRPr="00E6674F">
              <w:rPr>
                <w:color w:val="000000"/>
              </w:rPr>
              <w:t>с 01.07.2027</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01C343EC" w14:textId="77777777" w:rsidR="00B90A59" w:rsidRPr="00E6674F" w:rsidRDefault="00B90A59" w:rsidP="007E6DA6">
            <w:pPr>
              <w:jc w:val="center"/>
              <w:rPr>
                <w:color w:val="000000"/>
              </w:rPr>
            </w:pPr>
            <w:r w:rsidRPr="00E6674F">
              <w:rPr>
                <w:color w:val="000000"/>
              </w:rPr>
              <w:t>79,72</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3B115D7F" w14:textId="77777777" w:rsidR="00B90A59" w:rsidRPr="00E6674F" w:rsidRDefault="00B90A59" w:rsidP="007E6DA6">
            <w:pPr>
              <w:jc w:val="center"/>
              <w:rPr>
                <w:color w:val="000000"/>
              </w:rPr>
            </w:pPr>
            <w:r w:rsidRPr="00E6674F">
              <w:rPr>
                <w:color w:val="000000"/>
              </w:rPr>
              <w:t>95,66</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243CA3C9" w14:textId="77777777" w:rsidR="00B90A59" w:rsidRPr="00E6674F" w:rsidRDefault="00B90A59" w:rsidP="007E6DA6">
            <w:pPr>
              <w:jc w:val="center"/>
              <w:rPr>
                <w:color w:val="000000"/>
              </w:rPr>
            </w:pPr>
            <w:r w:rsidRPr="00E6674F">
              <w:rPr>
                <w:color w:val="000000"/>
              </w:rPr>
              <w:t>3 077,39</w:t>
            </w:r>
          </w:p>
        </w:tc>
        <w:tc>
          <w:tcPr>
            <w:tcW w:w="2390" w:type="dxa"/>
            <w:tcBorders>
              <w:top w:val="single" w:sz="4" w:space="0" w:color="auto"/>
              <w:left w:val="single" w:sz="4" w:space="0" w:color="auto"/>
              <w:bottom w:val="single" w:sz="4" w:space="0" w:color="auto"/>
              <w:right w:val="single" w:sz="4" w:space="0" w:color="auto"/>
            </w:tcBorders>
          </w:tcPr>
          <w:p w14:paraId="45642DE9" w14:textId="77777777" w:rsidR="00B90A59" w:rsidRPr="00E6674F" w:rsidRDefault="00B90A59" w:rsidP="007E6DA6">
            <w:pPr>
              <w:jc w:val="center"/>
              <w:rPr>
                <w:color w:val="000000"/>
              </w:rPr>
            </w:pPr>
            <w:r w:rsidRPr="00E6674F">
              <w:rPr>
                <w:color w:val="000000"/>
              </w:rPr>
              <w:t>3 692,87</w:t>
            </w:r>
          </w:p>
        </w:tc>
      </w:tr>
      <w:tr w:rsidR="00B90A59" w:rsidRPr="00E6674F" w14:paraId="687B270A"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16D0CB74"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6319E5A0" w14:textId="77777777" w:rsidR="00B90A59" w:rsidRPr="00E6674F" w:rsidRDefault="00B90A59" w:rsidP="007E6DA6">
            <w:pPr>
              <w:rPr>
                <w:color w:val="000000"/>
              </w:rPr>
            </w:pPr>
            <w:r w:rsidRPr="00E6674F">
              <w:rPr>
                <w:color w:val="000000"/>
              </w:rPr>
              <w:t>с 01.01.2028</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738B05B6" w14:textId="77777777" w:rsidR="00B90A59" w:rsidRPr="00E6674F" w:rsidRDefault="00B90A59" w:rsidP="007E6DA6">
            <w:pPr>
              <w:jc w:val="center"/>
              <w:rPr>
                <w:color w:val="000000"/>
              </w:rPr>
            </w:pPr>
            <w:r w:rsidRPr="00E6674F">
              <w:rPr>
                <w:color w:val="000000"/>
              </w:rPr>
              <w:t>79,72</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3767081C" w14:textId="77777777" w:rsidR="00B90A59" w:rsidRPr="00E6674F" w:rsidRDefault="00B90A59" w:rsidP="007E6DA6">
            <w:pPr>
              <w:jc w:val="center"/>
              <w:rPr>
                <w:color w:val="000000"/>
              </w:rPr>
            </w:pPr>
            <w:r w:rsidRPr="00E6674F">
              <w:rPr>
                <w:color w:val="000000"/>
              </w:rPr>
              <w:t>95,66</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06AEF0B8" w14:textId="77777777" w:rsidR="00B90A59" w:rsidRPr="00E6674F" w:rsidRDefault="00B90A59" w:rsidP="007E6DA6">
            <w:pPr>
              <w:jc w:val="center"/>
              <w:rPr>
                <w:color w:val="000000"/>
              </w:rPr>
            </w:pPr>
            <w:r w:rsidRPr="00E6674F">
              <w:rPr>
                <w:color w:val="000000"/>
              </w:rPr>
              <w:t>3 077,39</w:t>
            </w:r>
          </w:p>
        </w:tc>
        <w:tc>
          <w:tcPr>
            <w:tcW w:w="2390" w:type="dxa"/>
            <w:tcBorders>
              <w:top w:val="single" w:sz="4" w:space="0" w:color="auto"/>
              <w:left w:val="single" w:sz="4" w:space="0" w:color="auto"/>
              <w:bottom w:val="single" w:sz="4" w:space="0" w:color="auto"/>
              <w:right w:val="single" w:sz="4" w:space="0" w:color="auto"/>
            </w:tcBorders>
          </w:tcPr>
          <w:p w14:paraId="00556E75" w14:textId="77777777" w:rsidR="00B90A59" w:rsidRPr="00E6674F" w:rsidRDefault="00B90A59" w:rsidP="007E6DA6">
            <w:pPr>
              <w:jc w:val="center"/>
              <w:rPr>
                <w:color w:val="000000"/>
              </w:rPr>
            </w:pPr>
            <w:r w:rsidRPr="00E6674F">
              <w:rPr>
                <w:color w:val="000000"/>
              </w:rPr>
              <w:t>3 692,87</w:t>
            </w:r>
          </w:p>
        </w:tc>
      </w:tr>
      <w:tr w:rsidR="00B90A59" w:rsidRPr="00E6674F" w14:paraId="1EB94B56"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57958EBD"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1F91C44D" w14:textId="77777777" w:rsidR="00B90A59" w:rsidRPr="00E6674F" w:rsidRDefault="00B90A59" w:rsidP="007E6DA6">
            <w:pPr>
              <w:rPr>
                <w:color w:val="000000"/>
              </w:rPr>
            </w:pPr>
            <w:r w:rsidRPr="00E6674F">
              <w:rPr>
                <w:color w:val="000000"/>
              </w:rPr>
              <w:t>с 01.07.2028</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36247712" w14:textId="77777777" w:rsidR="00B90A59" w:rsidRPr="00E6674F" w:rsidRDefault="00B90A59" w:rsidP="007E6DA6">
            <w:pPr>
              <w:jc w:val="center"/>
              <w:rPr>
                <w:color w:val="000000"/>
              </w:rPr>
            </w:pPr>
            <w:r w:rsidRPr="00E6674F">
              <w:rPr>
                <w:color w:val="000000"/>
              </w:rPr>
              <w:t>82,99</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2FF8B0C0" w14:textId="77777777" w:rsidR="00B90A59" w:rsidRPr="00E6674F" w:rsidRDefault="00B90A59" w:rsidP="007E6DA6">
            <w:pPr>
              <w:jc w:val="center"/>
              <w:rPr>
                <w:color w:val="000000"/>
              </w:rPr>
            </w:pPr>
            <w:r w:rsidRPr="00E6674F">
              <w:rPr>
                <w:color w:val="000000"/>
              </w:rPr>
              <w:t>99,59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72A18CF7" w14:textId="77777777" w:rsidR="00B90A59" w:rsidRPr="00E6674F" w:rsidRDefault="00B90A59" w:rsidP="007E6DA6">
            <w:pPr>
              <w:jc w:val="center"/>
              <w:rPr>
                <w:color w:val="000000"/>
              </w:rPr>
            </w:pPr>
            <w:r w:rsidRPr="00E6674F">
              <w:rPr>
                <w:color w:val="000000"/>
              </w:rPr>
              <w:t>3 219,91</w:t>
            </w:r>
          </w:p>
        </w:tc>
        <w:tc>
          <w:tcPr>
            <w:tcW w:w="2390" w:type="dxa"/>
            <w:tcBorders>
              <w:top w:val="single" w:sz="4" w:space="0" w:color="auto"/>
              <w:left w:val="single" w:sz="4" w:space="0" w:color="auto"/>
              <w:bottom w:val="single" w:sz="4" w:space="0" w:color="auto"/>
              <w:right w:val="single" w:sz="4" w:space="0" w:color="auto"/>
            </w:tcBorders>
          </w:tcPr>
          <w:p w14:paraId="3AA9CA0E" w14:textId="77777777" w:rsidR="00B90A59" w:rsidRPr="00E6674F" w:rsidRDefault="00B90A59" w:rsidP="007E6DA6">
            <w:pPr>
              <w:jc w:val="center"/>
              <w:rPr>
                <w:color w:val="000000"/>
              </w:rPr>
            </w:pPr>
            <w:r w:rsidRPr="00E6674F">
              <w:rPr>
                <w:color w:val="000000"/>
              </w:rPr>
              <w:t>3 863,89</w:t>
            </w:r>
          </w:p>
        </w:tc>
      </w:tr>
      <w:tr w:rsidR="00B90A59" w:rsidRPr="00E6674F" w14:paraId="7402D1B0"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458BEA53"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23A941F4" w14:textId="77777777" w:rsidR="00B90A59" w:rsidRPr="00E6674F" w:rsidRDefault="00B90A59" w:rsidP="007E6DA6">
            <w:pPr>
              <w:rPr>
                <w:color w:val="000000"/>
              </w:rPr>
            </w:pPr>
            <w:r w:rsidRPr="00E6674F">
              <w:rPr>
                <w:color w:val="000000"/>
              </w:rPr>
              <w:t>с 01.01.2029</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F53F247" w14:textId="77777777" w:rsidR="00B90A59" w:rsidRPr="00E6674F" w:rsidRDefault="00B90A59" w:rsidP="007E6DA6">
            <w:pPr>
              <w:jc w:val="center"/>
              <w:rPr>
                <w:color w:val="000000"/>
              </w:rPr>
            </w:pPr>
            <w:r w:rsidRPr="00E6674F">
              <w:rPr>
                <w:color w:val="000000"/>
              </w:rPr>
              <w:t>82,99</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42824FF4" w14:textId="77777777" w:rsidR="00B90A59" w:rsidRPr="00E6674F" w:rsidRDefault="00B90A59" w:rsidP="007E6DA6">
            <w:pPr>
              <w:jc w:val="center"/>
              <w:rPr>
                <w:color w:val="000000"/>
              </w:rPr>
            </w:pPr>
            <w:r w:rsidRPr="00E6674F">
              <w:rPr>
                <w:color w:val="000000"/>
              </w:rPr>
              <w:t>99,59</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1C422C65" w14:textId="77777777" w:rsidR="00B90A59" w:rsidRPr="00E6674F" w:rsidRDefault="00B90A59" w:rsidP="007E6DA6">
            <w:pPr>
              <w:jc w:val="center"/>
              <w:rPr>
                <w:color w:val="000000"/>
              </w:rPr>
            </w:pPr>
            <w:r w:rsidRPr="00E6674F">
              <w:rPr>
                <w:color w:val="000000"/>
              </w:rPr>
              <w:t>3 219,91</w:t>
            </w:r>
          </w:p>
        </w:tc>
        <w:tc>
          <w:tcPr>
            <w:tcW w:w="2390" w:type="dxa"/>
            <w:tcBorders>
              <w:top w:val="single" w:sz="4" w:space="0" w:color="auto"/>
              <w:left w:val="single" w:sz="4" w:space="0" w:color="auto"/>
              <w:bottom w:val="single" w:sz="4" w:space="0" w:color="auto"/>
              <w:right w:val="single" w:sz="4" w:space="0" w:color="auto"/>
            </w:tcBorders>
          </w:tcPr>
          <w:p w14:paraId="31ADCF9F" w14:textId="77777777" w:rsidR="00B90A59" w:rsidRPr="00E6674F" w:rsidRDefault="00B90A59" w:rsidP="007E6DA6">
            <w:pPr>
              <w:jc w:val="center"/>
              <w:rPr>
                <w:color w:val="000000"/>
              </w:rPr>
            </w:pPr>
            <w:r w:rsidRPr="00E6674F">
              <w:rPr>
                <w:color w:val="000000"/>
              </w:rPr>
              <w:t>3 863,89</w:t>
            </w:r>
          </w:p>
        </w:tc>
      </w:tr>
      <w:tr w:rsidR="00B90A59" w:rsidRPr="00E6674F" w14:paraId="27B2F740"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2B333F5B"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6812479E" w14:textId="77777777" w:rsidR="00B90A59" w:rsidRPr="00E6674F" w:rsidRDefault="00B90A59" w:rsidP="007E6DA6">
            <w:pPr>
              <w:rPr>
                <w:color w:val="000000"/>
              </w:rPr>
            </w:pPr>
            <w:r w:rsidRPr="00E6674F">
              <w:rPr>
                <w:color w:val="000000"/>
              </w:rPr>
              <w:t>с 01.07.2029</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0527621" w14:textId="77777777" w:rsidR="00B90A59" w:rsidRPr="00E6674F" w:rsidRDefault="00B90A59" w:rsidP="007E6DA6">
            <w:pPr>
              <w:jc w:val="center"/>
              <w:rPr>
                <w:color w:val="000000"/>
              </w:rPr>
            </w:pPr>
            <w:r w:rsidRPr="00E6674F">
              <w:rPr>
                <w:color w:val="000000"/>
              </w:rPr>
              <w:t>86,39</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168AA1E3" w14:textId="77777777" w:rsidR="00B90A59" w:rsidRPr="00E6674F" w:rsidRDefault="00B90A59" w:rsidP="007E6DA6">
            <w:pPr>
              <w:jc w:val="center"/>
              <w:rPr>
                <w:color w:val="000000"/>
              </w:rPr>
            </w:pPr>
            <w:r w:rsidRPr="00E6674F">
              <w:rPr>
                <w:color w:val="000000"/>
              </w:rPr>
              <w:t>103,67</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5F714965" w14:textId="77777777" w:rsidR="00B90A59" w:rsidRPr="00E6674F" w:rsidRDefault="00B90A59" w:rsidP="007E6DA6">
            <w:pPr>
              <w:jc w:val="center"/>
              <w:rPr>
                <w:color w:val="000000"/>
              </w:rPr>
            </w:pPr>
            <w:r w:rsidRPr="00E6674F">
              <w:rPr>
                <w:color w:val="000000"/>
              </w:rPr>
              <w:t>3 374,74</w:t>
            </w:r>
          </w:p>
        </w:tc>
        <w:tc>
          <w:tcPr>
            <w:tcW w:w="2390" w:type="dxa"/>
            <w:tcBorders>
              <w:top w:val="single" w:sz="4" w:space="0" w:color="auto"/>
              <w:left w:val="single" w:sz="4" w:space="0" w:color="auto"/>
              <w:bottom w:val="single" w:sz="4" w:space="0" w:color="auto"/>
              <w:right w:val="single" w:sz="4" w:space="0" w:color="auto"/>
            </w:tcBorders>
          </w:tcPr>
          <w:p w14:paraId="18198FEB" w14:textId="77777777" w:rsidR="00B90A59" w:rsidRPr="00E6674F" w:rsidRDefault="00B90A59" w:rsidP="007E6DA6">
            <w:pPr>
              <w:jc w:val="center"/>
              <w:rPr>
                <w:color w:val="000000"/>
              </w:rPr>
            </w:pPr>
            <w:r w:rsidRPr="00E6674F">
              <w:rPr>
                <w:color w:val="000000"/>
              </w:rPr>
              <w:t>4 049,69</w:t>
            </w:r>
          </w:p>
        </w:tc>
      </w:tr>
      <w:tr w:rsidR="00B90A59" w:rsidRPr="00E6674F" w14:paraId="61545423" w14:textId="77777777" w:rsidTr="00B90A59">
        <w:trPr>
          <w:trHeight w:val="81"/>
        </w:trPr>
        <w:tc>
          <w:tcPr>
            <w:tcW w:w="3954" w:type="dxa"/>
            <w:tcBorders>
              <w:top w:val="single" w:sz="4" w:space="0" w:color="auto"/>
              <w:left w:val="single" w:sz="4" w:space="0" w:color="auto"/>
              <w:bottom w:val="single" w:sz="4" w:space="0" w:color="auto"/>
              <w:right w:val="single" w:sz="4" w:space="0" w:color="auto"/>
            </w:tcBorders>
            <w:vAlign w:val="center"/>
          </w:tcPr>
          <w:p w14:paraId="17C413AA"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58332A30" w14:textId="77777777" w:rsidR="00B90A59" w:rsidRPr="00E6674F" w:rsidRDefault="00B90A59" w:rsidP="007E6DA6">
            <w:pPr>
              <w:rPr>
                <w:color w:val="000000"/>
              </w:rPr>
            </w:pPr>
            <w:r w:rsidRPr="00E6674F">
              <w:rPr>
                <w:color w:val="000000"/>
              </w:rPr>
              <w:t>с 01.01.2030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3DE64D94" w14:textId="77777777" w:rsidR="00B90A59" w:rsidRPr="00E6674F" w:rsidRDefault="00B90A59" w:rsidP="007E6DA6">
            <w:pPr>
              <w:jc w:val="center"/>
              <w:rPr>
                <w:color w:val="000000"/>
              </w:rPr>
            </w:pPr>
            <w:r w:rsidRPr="00E6674F">
              <w:rPr>
                <w:color w:val="000000"/>
              </w:rPr>
              <w:t>86,39</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473AEDF3" w14:textId="77777777" w:rsidR="00B90A59" w:rsidRPr="00E6674F" w:rsidRDefault="00B90A59" w:rsidP="007E6DA6">
            <w:pPr>
              <w:jc w:val="center"/>
              <w:rPr>
                <w:color w:val="000000"/>
              </w:rPr>
            </w:pPr>
            <w:r w:rsidRPr="00E6674F">
              <w:rPr>
                <w:color w:val="000000"/>
              </w:rPr>
              <w:t>103,67</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3AC74C2F" w14:textId="77777777" w:rsidR="00B90A59" w:rsidRPr="00E6674F" w:rsidRDefault="00B90A59" w:rsidP="007E6DA6">
            <w:pPr>
              <w:jc w:val="center"/>
              <w:rPr>
                <w:color w:val="000000"/>
              </w:rPr>
            </w:pPr>
            <w:r w:rsidRPr="00E6674F">
              <w:rPr>
                <w:color w:val="000000"/>
              </w:rPr>
              <w:t>3 374,74</w:t>
            </w:r>
          </w:p>
        </w:tc>
        <w:tc>
          <w:tcPr>
            <w:tcW w:w="2390" w:type="dxa"/>
            <w:tcBorders>
              <w:top w:val="single" w:sz="4" w:space="0" w:color="auto"/>
              <w:left w:val="single" w:sz="4" w:space="0" w:color="auto"/>
              <w:bottom w:val="single" w:sz="4" w:space="0" w:color="auto"/>
              <w:right w:val="single" w:sz="4" w:space="0" w:color="auto"/>
            </w:tcBorders>
          </w:tcPr>
          <w:p w14:paraId="0AC276CD" w14:textId="77777777" w:rsidR="00B90A59" w:rsidRPr="00E6674F" w:rsidRDefault="00B90A59" w:rsidP="007E6DA6">
            <w:pPr>
              <w:jc w:val="center"/>
              <w:rPr>
                <w:color w:val="000000"/>
              </w:rPr>
            </w:pPr>
            <w:r w:rsidRPr="00E6674F">
              <w:rPr>
                <w:color w:val="000000"/>
              </w:rPr>
              <w:t>4 049,69</w:t>
            </w:r>
          </w:p>
        </w:tc>
      </w:tr>
      <w:tr w:rsidR="00B90A59" w:rsidRPr="00E6674F" w14:paraId="276D4074" w14:textId="77777777" w:rsidTr="00B90A59">
        <w:trPr>
          <w:trHeight w:val="410"/>
        </w:trPr>
        <w:tc>
          <w:tcPr>
            <w:tcW w:w="3954" w:type="dxa"/>
            <w:tcBorders>
              <w:top w:val="single" w:sz="4" w:space="0" w:color="auto"/>
              <w:left w:val="single" w:sz="4" w:space="0" w:color="auto"/>
              <w:bottom w:val="single" w:sz="4" w:space="0" w:color="auto"/>
              <w:right w:val="single" w:sz="4" w:space="0" w:color="auto"/>
            </w:tcBorders>
            <w:vAlign w:val="center"/>
          </w:tcPr>
          <w:p w14:paraId="7B2CAF5C" w14:textId="77777777" w:rsidR="00B90A59" w:rsidRPr="00E6674F" w:rsidRDefault="00B90A59" w:rsidP="007E6DA6">
            <w:pPr>
              <w:rPr>
                <w:bCs/>
                <w:color w:val="000000"/>
                <w:kern w:val="32"/>
                <w:sz w:val="22"/>
                <w:szCs w:val="22"/>
                <w:lang w:eastAsia="en-US"/>
              </w:rPr>
            </w:pPr>
          </w:p>
        </w:tc>
        <w:tc>
          <w:tcPr>
            <w:tcW w:w="1590" w:type="dxa"/>
            <w:tcBorders>
              <w:top w:val="single" w:sz="4" w:space="0" w:color="auto"/>
              <w:left w:val="single" w:sz="4" w:space="0" w:color="auto"/>
              <w:bottom w:val="single" w:sz="4" w:space="0" w:color="auto"/>
              <w:right w:val="single" w:sz="4" w:space="0" w:color="auto"/>
            </w:tcBorders>
          </w:tcPr>
          <w:p w14:paraId="7C5044CB" w14:textId="77777777" w:rsidR="00B90A59" w:rsidRPr="00E6674F" w:rsidRDefault="00B90A59" w:rsidP="007E6DA6">
            <w:pPr>
              <w:rPr>
                <w:color w:val="000000"/>
              </w:rPr>
            </w:pPr>
            <w:r w:rsidRPr="00E6674F">
              <w:rPr>
                <w:color w:val="000000"/>
              </w:rPr>
              <w:t>с 01.07.2030</w:t>
            </w:r>
          </w:p>
        </w:tc>
        <w:tc>
          <w:tcPr>
            <w:tcW w:w="2040" w:type="dxa"/>
            <w:tcBorders>
              <w:top w:val="single" w:sz="4" w:space="0" w:color="auto"/>
              <w:left w:val="single" w:sz="4" w:space="0" w:color="auto"/>
              <w:bottom w:val="single" w:sz="4" w:space="0" w:color="auto"/>
              <w:right w:val="single" w:sz="4" w:space="0" w:color="auto"/>
            </w:tcBorders>
            <w:shd w:val="clear" w:color="auto" w:fill="FFFFFF"/>
          </w:tcPr>
          <w:p w14:paraId="2E6C2100" w14:textId="77777777" w:rsidR="00B90A59" w:rsidRPr="00E6674F" w:rsidRDefault="00B90A59" w:rsidP="007E6DA6">
            <w:pPr>
              <w:jc w:val="center"/>
              <w:rPr>
                <w:color w:val="000000"/>
              </w:rPr>
            </w:pPr>
            <w:r w:rsidRPr="00E6674F">
              <w:rPr>
                <w:color w:val="000000"/>
              </w:rPr>
              <w:t>89,93</w:t>
            </w:r>
          </w:p>
        </w:tc>
        <w:tc>
          <w:tcPr>
            <w:tcW w:w="2121" w:type="dxa"/>
            <w:tcBorders>
              <w:top w:val="single" w:sz="4" w:space="0" w:color="auto"/>
              <w:left w:val="single" w:sz="4" w:space="0" w:color="auto"/>
              <w:bottom w:val="single" w:sz="4" w:space="0" w:color="auto"/>
              <w:right w:val="single" w:sz="4" w:space="0" w:color="auto"/>
            </w:tcBorders>
            <w:shd w:val="clear" w:color="auto" w:fill="FFFFFF"/>
          </w:tcPr>
          <w:p w14:paraId="053ABD38" w14:textId="77777777" w:rsidR="00B90A59" w:rsidRPr="00E6674F" w:rsidRDefault="00B90A59" w:rsidP="007E6DA6">
            <w:pPr>
              <w:jc w:val="center"/>
              <w:rPr>
                <w:color w:val="000000"/>
              </w:rPr>
            </w:pPr>
            <w:r w:rsidRPr="00E6674F">
              <w:rPr>
                <w:color w:val="000000"/>
              </w:rPr>
              <w:t>107,92</w:t>
            </w:r>
          </w:p>
        </w:tc>
        <w:tc>
          <w:tcPr>
            <w:tcW w:w="2230" w:type="dxa"/>
            <w:tcBorders>
              <w:top w:val="single" w:sz="4" w:space="0" w:color="auto"/>
              <w:left w:val="single" w:sz="4" w:space="0" w:color="auto"/>
              <w:bottom w:val="single" w:sz="4" w:space="0" w:color="auto"/>
              <w:right w:val="single" w:sz="4" w:space="0" w:color="auto"/>
            </w:tcBorders>
            <w:shd w:val="clear" w:color="auto" w:fill="FFFFFF"/>
          </w:tcPr>
          <w:p w14:paraId="3979B402" w14:textId="77777777" w:rsidR="00B90A59" w:rsidRPr="00E6674F" w:rsidRDefault="00B90A59" w:rsidP="007E6DA6">
            <w:pPr>
              <w:jc w:val="center"/>
              <w:rPr>
                <w:color w:val="000000"/>
              </w:rPr>
            </w:pPr>
            <w:r w:rsidRPr="00E6674F">
              <w:rPr>
                <w:color w:val="000000"/>
              </w:rPr>
              <w:t>3 435,91</w:t>
            </w:r>
          </w:p>
        </w:tc>
        <w:tc>
          <w:tcPr>
            <w:tcW w:w="2390" w:type="dxa"/>
            <w:tcBorders>
              <w:top w:val="single" w:sz="4" w:space="0" w:color="auto"/>
              <w:left w:val="single" w:sz="4" w:space="0" w:color="auto"/>
              <w:bottom w:val="single" w:sz="4" w:space="0" w:color="auto"/>
              <w:right w:val="single" w:sz="4" w:space="0" w:color="auto"/>
            </w:tcBorders>
          </w:tcPr>
          <w:p w14:paraId="0CFB8014" w14:textId="77777777" w:rsidR="00B90A59" w:rsidRPr="00E6674F" w:rsidRDefault="00B90A59" w:rsidP="007E6DA6">
            <w:pPr>
              <w:jc w:val="center"/>
              <w:rPr>
                <w:color w:val="000000"/>
              </w:rPr>
            </w:pPr>
            <w:r w:rsidRPr="00E6674F">
              <w:rPr>
                <w:color w:val="000000"/>
              </w:rPr>
              <w:t>4 123,09</w:t>
            </w:r>
          </w:p>
        </w:tc>
      </w:tr>
    </w:tbl>
    <w:p w14:paraId="254E7D08" w14:textId="77777777" w:rsidR="00B90A59" w:rsidRPr="00E6674F" w:rsidRDefault="00B90A59" w:rsidP="00B90A59">
      <w:pPr>
        <w:rPr>
          <w:vanish/>
          <w:color w:val="000000"/>
        </w:rPr>
      </w:pPr>
    </w:p>
    <w:bookmarkEnd w:id="40"/>
    <w:bookmarkEnd w:id="41"/>
    <w:bookmarkEnd w:id="49"/>
    <w:p w14:paraId="6466EA0E" w14:textId="5B2E1298" w:rsidR="00E7573A" w:rsidRDefault="00E7573A" w:rsidP="00E7573A">
      <w:pPr>
        <w:tabs>
          <w:tab w:val="left" w:pos="5580"/>
          <w:tab w:val="left" w:pos="9498"/>
        </w:tabs>
        <w:ind w:left="-961" w:right="-569" w:firstLine="5356"/>
      </w:pPr>
    </w:p>
    <w:p w14:paraId="3A67348C" w14:textId="77777777" w:rsidR="00B90A59" w:rsidRDefault="00B90A59" w:rsidP="00AE7869">
      <w:pPr>
        <w:jc w:val="both"/>
        <w:rPr>
          <w:sz w:val="28"/>
          <w:szCs w:val="28"/>
        </w:rPr>
        <w:sectPr w:rsidR="00B90A59" w:rsidSect="00B90A59">
          <w:pgSz w:w="16838" w:h="11906" w:orient="landscape"/>
          <w:pgMar w:top="1701" w:right="1134" w:bottom="851" w:left="1134" w:header="709" w:footer="709" w:gutter="0"/>
          <w:cols w:space="708"/>
          <w:docGrid w:linePitch="360"/>
        </w:sectPr>
      </w:pPr>
    </w:p>
    <w:p w14:paraId="2E8F3A58" w14:textId="63EBA633" w:rsidR="006341A5" w:rsidRDefault="00FF0B92" w:rsidP="00AE7869">
      <w:pPr>
        <w:jc w:val="both"/>
        <w:rPr>
          <w:sz w:val="28"/>
          <w:szCs w:val="28"/>
        </w:rPr>
      </w:pPr>
      <w:r w:rsidRPr="00FF0B92">
        <w:rPr>
          <w:noProof/>
        </w:rPr>
        <w:drawing>
          <wp:inline distT="0" distB="0" distL="0" distR="0" wp14:anchorId="151AB6B8" wp14:editId="76065E34">
            <wp:extent cx="5923722" cy="9251950"/>
            <wp:effectExtent l="0" t="0" r="127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26345" cy="9256047"/>
                    </a:xfrm>
                    <a:prstGeom prst="rect">
                      <a:avLst/>
                    </a:prstGeom>
                    <a:noFill/>
                    <a:ln>
                      <a:noFill/>
                    </a:ln>
                  </pic:spPr>
                </pic:pic>
              </a:graphicData>
            </a:graphic>
          </wp:inline>
        </w:drawing>
      </w:r>
    </w:p>
    <w:p w14:paraId="6323C708" w14:textId="2E6223E0" w:rsidR="006341A5" w:rsidRDefault="00FF0B92" w:rsidP="00AE7869">
      <w:pPr>
        <w:jc w:val="both"/>
        <w:rPr>
          <w:sz w:val="28"/>
          <w:szCs w:val="28"/>
        </w:rPr>
      </w:pPr>
      <w:r w:rsidRPr="00FF0B92">
        <w:rPr>
          <w:noProof/>
        </w:rPr>
        <w:drawing>
          <wp:inline distT="0" distB="0" distL="0" distR="0" wp14:anchorId="75718D9C" wp14:editId="34B9796F">
            <wp:extent cx="5940425" cy="3845560"/>
            <wp:effectExtent l="0" t="0" r="3175"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0425" cy="3845560"/>
                    </a:xfrm>
                    <a:prstGeom prst="rect">
                      <a:avLst/>
                    </a:prstGeom>
                    <a:noFill/>
                    <a:ln>
                      <a:noFill/>
                    </a:ln>
                  </pic:spPr>
                </pic:pic>
              </a:graphicData>
            </a:graphic>
          </wp:inline>
        </w:drawing>
      </w:r>
    </w:p>
    <w:p w14:paraId="448BACD1" w14:textId="3D71B973" w:rsidR="006341A5" w:rsidRDefault="006341A5" w:rsidP="00AE7869">
      <w:pPr>
        <w:jc w:val="both"/>
        <w:rPr>
          <w:sz w:val="28"/>
          <w:szCs w:val="28"/>
        </w:rPr>
      </w:pPr>
    </w:p>
    <w:p w14:paraId="4EE43D5A" w14:textId="251297F7" w:rsidR="006341A5" w:rsidRDefault="006341A5" w:rsidP="00AE7869">
      <w:pPr>
        <w:jc w:val="both"/>
        <w:rPr>
          <w:sz w:val="28"/>
          <w:szCs w:val="28"/>
        </w:rPr>
      </w:pPr>
    </w:p>
    <w:p w14:paraId="555C9248" w14:textId="3C27AFBC" w:rsidR="006341A5" w:rsidRDefault="006341A5" w:rsidP="00AE7869">
      <w:pPr>
        <w:jc w:val="both"/>
        <w:rPr>
          <w:sz w:val="28"/>
          <w:szCs w:val="28"/>
        </w:rPr>
      </w:pPr>
    </w:p>
    <w:p w14:paraId="598D9D08" w14:textId="3CEDDBD4" w:rsidR="007E6DA6" w:rsidRDefault="007E6DA6" w:rsidP="00AE7869">
      <w:pPr>
        <w:jc w:val="both"/>
        <w:rPr>
          <w:sz w:val="28"/>
          <w:szCs w:val="28"/>
        </w:rPr>
      </w:pPr>
    </w:p>
    <w:p w14:paraId="0C172877" w14:textId="6F78058A" w:rsidR="007E6DA6" w:rsidRDefault="007E6DA6" w:rsidP="00AE7869">
      <w:pPr>
        <w:jc w:val="both"/>
        <w:rPr>
          <w:sz w:val="28"/>
          <w:szCs w:val="28"/>
        </w:rPr>
      </w:pPr>
    </w:p>
    <w:p w14:paraId="6A7974B1" w14:textId="507EAA5A" w:rsidR="007E6DA6" w:rsidRDefault="007E6DA6" w:rsidP="00AE7869">
      <w:pPr>
        <w:jc w:val="both"/>
        <w:rPr>
          <w:sz w:val="28"/>
          <w:szCs w:val="28"/>
        </w:rPr>
      </w:pPr>
    </w:p>
    <w:p w14:paraId="265A28CC" w14:textId="6BDBD560" w:rsidR="007E6DA6" w:rsidRDefault="007E6DA6" w:rsidP="00AE7869">
      <w:pPr>
        <w:jc w:val="both"/>
        <w:rPr>
          <w:sz w:val="28"/>
          <w:szCs w:val="28"/>
        </w:rPr>
      </w:pPr>
    </w:p>
    <w:p w14:paraId="6B95B7B6" w14:textId="69B5BA6D" w:rsidR="007E6DA6" w:rsidRDefault="007E6DA6" w:rsidP="00AE7869">
      <w:pPr>
        <w:jc w:val="both"/>
        <w:rPr>
          <w:sz w:val="28"/>
          <w:szCs w:val="28"/>
        </w:rPr>
      </w:pPr>
    </w:p>
    <w:p w14:paraId="7BBDC46E" w14:textId="3A25B230" w:rsidR="007E6DA6" w:rsidRDefault="007E6DA6" w:rsidP="00AE7869">
      <w:pPr>
        <w:jc w:val="both"/>
        <w:rPr>
          <w:sz w:val="28"/>
          <w:szCs w:val="28"/>
        </w:rPr>
      </w:pPr>
    </w:p>
    <w:p w14:paraId="5331A996" w14:textId="3343CAA4" w:rsidR="007E6DA6" w:rsidRDefault="007E6DA6" w:rsidP="00AE7869">
      <w:pPr>
        <w:jc w:val="both"/>
        <w:rPr>
          <w:sz w:val="28"/>
          <w:szCs w:val="28"/>
        </w:rPr>
      </w:pPr>
    </w:p>
    <w:p w14:paraId="4AC1C5AD" w14:textId="06C95E5C" w:rsidR="007E6DA6" w:rsidRDefault="007E6DA6" w:rsidP="00AE7869">
      <w:pPr>
        <w:jc w:val="both"/>
        <w:rPr>
          <w:sz w:val="28"/>
          <w:szCs w:val="28"/>
        </w:rPr>
      </w:pPr>
    </w:p>
    <w:p w14:paraId="7635A119" w14:textId="02722656" w:rsidR="007E6DA6" w:rsidRDefault="007E6DA6" w:rsidP="00AE7869">
      <w:pPr>
        <w:jc w:val="both"/>
        <w:rPr>
          <w:sz w:val="28"/>
          <w:szCs w:val="28"/>
        </w:rPr>
      </w:pPr>
    </w:p>
    <w:p w14:paraId="7035543B" w14:textId="48ED54F8" w:rsidR="007E6DA6" w:rsidRDefault="007E6DA6" w:rsidP="00AE7869">
      <w:pPr>
        <w:jc w:val="both"/>
        <w:rPr>
          <w:sz w:val="28"/>
          <w:szCs w:val="28"/>
        </w:rPr>
      </w:pPr>
    </w:p>
    <w:p w14:paraId="53E19079" w14:textId="0F705EC2" w:rsidR="007E6DA6" w:rsidRDefault="007E6DA6" w:rsidP="00AE7869">
      <w:pPr>
        <w:jc w:val="both"/>
        <w:rPr>
          <w:sz w:val="28"/>
          <w:szCs w:val="28"/>
        </w:rPr>
      </w:pPr>
    </w:p>
    <w:p w14:paraId="64EFE20F" w14:textId="61C05262" w:rsidR="007E6DA6" w:rsidRDefault="007E6DA6" w:rsidP="00AE7869">
      <w:pPr>
        <w:jc w:val="both"/>
        <w:rPr>
          <w:sz w:val="28"/>
          <w:szCs w:val="28"/>
        </w:rPr>
      </w:pPr>
    </w:p>
    <w:p w14:paraId="2A2559E3" w14:textId="75F61C99" w:rsidR="007E6DA6" w:rsidRDefault="007E6DA6" w:rsidP="00AE7869">
      <w:pPr>
        <w:jc w:val="both"/>
        <w:rPr>
          <w:sz w:val="28"/>
          <w:szCs w:val="28"/>
        </w:rPr>
      </w:pPr>
    </w:p>
    <w:p w14:paraId="7DB41031" w14:textId="7FDE1651" w:rsidR="007E6DA6" w:rsidRDefault="007E6DA6" w:rsidP="00AE7869">
      <w:pPr>
        <w:jc w:val="both"/>
        <w:rPr>
          <w:sz w:val="28"/>
          <w:szCs w:val="28"/>
        </w:rPr>
      </w:pPr>
    </w:p>
    <w:p w14:paraId="060B1EA3" w14:textId="73A2F468" w:rsidR="007E6DA6" w:rsidRDefault="007E6DA6" w:rsidP="00AE7869">
      <w:pPr>
        <w:jc w:val="both"/>
        <w:rPr>
          <w:sz w:val="28"/>
          <w:szCs w:val="28"/>
        </w:rPr>
      </w:pPr>
    </w:p>
    <w:p w14:paraId="4D872587" w14:textId="54B78DAC" w:rsidR="007E6DA6" w:rsidRDefault="007E6DA6" w:rsidP="00AE7869">
      <w:pPr>
        <w:jc w:val="both"/>
        <w:rPr>
          <w:sz w:val="28"/>
          <w:szCs w:val="28"/>
        </w:rPr>
      </w:pPr>
    </w:p>
    <w:p w14:paraId="20C2F353" w14:textId="71FD89F2" w:rsidR="007E6DA6" w:rsidRDefault="007E6DA6" w:rsidP="00AE7869">
      <w:pPr>
        <w:jc w:val="both"/>
        <w:rPr>
          <w:sz w:val="28"/>
          <w:szCs w:val="28"/>
        </w:rPr>
      </w:pPr>
    </w:p>
    <w:p w14:paraId="26A1FE1B" w14:textId="2F9E0895" w:rsidR="007E6DA6" w:rsidRDefault="007E6DA6" w:rsidP="00AE7869">
      <w:pPr>
        <w:jc w:val="both"/>
        <w:rPr>
          <w:sz w:val="28"/>
          <w:szCs w:val="28"/>
        </w:rPr>
      </w:pPr>
    </w:p>
    <w:p w14:paraId="5CBC0D80" w14:textId="355ECB61" w:rsidR="007E6DA6" w:rsidRDefault="007E6DA6" w:rsidP="00AE7869">
      <w:pPr>
        <w:jc w:val="both"/>
        <w:rPr>
          <w:sz w:val="28"/>
          <w:szCs w:val="28"/>
        </w:rPr>
      </w:pPr>
    </w:p>
    <w:p w14:paraId="10AD26F3" w14:textId="5DBC0288" w:rsidR="007E6DA6" w:rsidRDefault="007E6DA6" w:rsidP="00AE7869">
      <w:pPr>
        <w:jc w:val="both"/>
        <w:rPr>
          <w:sz w:val="28"/>
          <w:szCs w:val="28"/>
        </w:rPr>
      </w:pPr>
    </w:p>
    <w:p w14:paraId="10B9F579" w14:textId="490AE32C" w:rsidR="007E6DA6" w:rsidRDefault="007E6DA6" w:rsidP="00AE7869">
      <w:pPr>
        <w:jc w:val="both"/>
        <w:rPr>
          <w:sz w:val="28"/>
          <w:szCs w:val="28"/>
        </w:rPr>
      </w:pPr>
    </w:p>
    <w:p w14:paraId="41B9DC03" w14:textId="115AF467" w:rsidR="007E6DA6" w:rsidRDefault="007E6DA6" w:rsidP="00AE7869">
      <w:pPr>
        <w:jc w:val="both"/>
        <w:rPr>
          <w:sz w:val="28"/>
          <w:szCs w:val="28"/>
        </w:rPr>
      </w:pPr>
      <w:r w:rsidRPr="007E6DA6">
        <w:rPr>
          <w:noProof/>
        </w:rPr>
        <w:drawing>
          <wp:inline distT="0" distB="0" distL="0" distR="0" wp14:anchorId="22F81651" wp14:editId="5C4CDBEF">
            <wp:extent cx="5754370" cy="9251950"/>
            <wp:effectExtent l="0" t="0" r="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4370" cy="9251950"/>
                    </a:xfrm>
                    <a:prstGeom prst="rect">
                      <a:avLst/>
                    </a:prstGeom>
                    <a:noFill/>
                    <a:ln>
                      <a:noFill/>
                    </a:ln>
                  </pic:spPr>
                </pic:pic>
              </a:graphicData>
            </a:graphic>
          </wp:inline>
        </w:drawing>
      </w:r>
    </w:p>
    <w:p w14:paraId="695EDCFF" w14:textId="4F88003D" w:rsidR="0066588B" w:rsidRDefault="0066588B" w:rsidP="00AE7869">
      <w:pPr>
        <w:jc w:val="both"/>
        <w:rPr>
          <w:sz w:val="28"/>
          <w:szCs w:val="28"/>
        </w:rPr>
      </w:pPr>
      <w:r w:rsidRPr="0066588B">
        <w:rPr>
          <w:noProof/>
        </w:rPr>
        <w:drawing>
          <wp:inline distT="0" distB="0" distL="0" distR="0" wp14:anchorId="2B5296B2" wp14:editId="043E3E4C">
            <wp:extent cx="5940425" cy="817626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0425" cy="8176260"/>
                    </a:xfrm>
                    <a:prstGeom prst="rect">
                      <a:avLst/>
                    </a:prstGeom>
                    <a:noFill/>
                    <a:ln>
                      <a:noFill/>
                    </a:ln>
                  </pic:spPr>
                </pic:pic>
              </a:graphicData>
            </a:graphic>
          </wp:inline>
        </w:drawing>
      </w:r>
    </w:p>
    <w:p w14:paraId="5D14663D" w14:textId="72A30D0C" w:rsidR="007E6DA6" w:rsidRDefault="007E6DA6" w:rsidP="00AE7869">
      <w:pPr>
        <w:jc w:val="both"/>
        <w:rPr>
          <w:sz w:val="28"/>
          <w:szCs w:val="28"/>
        </w:rPr>
      </w:pPr>
    </w:p>
    <w:p w14:paraId="387BF6DC" w14:textId="77777777" w:rsidR="00E6628E" w:rsidRDefault="00E6628E" w:rsidP="009169A7">
      <w:pPr>
        <w:tabs>
          <w:tab w:val="left" w:pos="5580"/>
          <w:tab w:val="left" w:pos="9498"/>
        </w:tabs>
        <w:ind w:left="-961" w:right="-569" w:firstLine="5356"/>
      </w:pPr>
    </w:p>
    <w:p w14:paraId="2FFADB2F" w14:textId="77777777" w:rsidR="00E6628E" w:rsidRDefault="00E6628E" w:rsidP="009169A7">
      <w:pPr>
        <w:tabs>
          <w:tab w:val="left" w:pos="5580"/>
          <w:tab w:val="left" w:pos="9498"/>
        </w:tabs>
        <w:ind w:left="-961" w:right="-569" w:firstLine="5356"/>
      </w:pPr>
    </w:p>
    <w:p w14:paraId="2A37260F" w14:textId="77777777" w:rsidR="00E6628E" w:rsidRDefault="00E6628E" w:rsidP="009169A7">
      <w:pPr>
        <w:tabs>
          <w:tab w:val="left" w:pos="5580"/>
          <w:tab w:val="left" w:pos="9498"/>
        </w:tabs>
        <w:ind w:left="-961" w:right="-569" w:firstLine="5356"/>
      </w:pPr>
    </w:p>
    <w:p w14:paraId="0E4D7E1D" w14:textId="45B77603" w:rsidR="009169A7" w:rsidRPr="001828C5" w:rsidRDefault="009169A7" w:rsidP="009169A7">
      <w:pPr>
        <w:tabs>
          <w:tab w:val="left" w:pos="5580"/>
          <w:tab w:val="left" w:pos="9498"/>
        </w:tabs>
        <w:ind w:left="-961" w:right="-569" w:firstLine="5356"/>
      </w:pPr>
      <w:r w:rsidRPr="001828C5">
        <w:t xml:space="preserve">Приложение № </w:t>
      </w:r>
      <w:r>
        <w:t xml:space="preserve">14 </w:t>
      </w:r>
      <w:r w:rsidRPr="001828C5">
        <w:t xml:space="preserve">к </w:t>
      </w:r>
      <w:r>
        <w:t>протоколу</w:t>
      </w:r>
      <w:r w:rsidRPr="001828C5">
        <w:t xml:space="preserve"> № 8</w:t>
      </w:r>
      <w:r>
        <w:t>9</w:t>
      </w:r>
    </w:p>
    <w:p w14:paraId="4DEBD622" w14:textId="77777777" w:rsidR="009169A7" w:rsidRPr="001828C5" w:rsidRDefault="009169A7" w:rsidP="009169A7">
      <w:pPr>
        <w:tabs>
          <w:tab w:val="left" w:pos="5580"/>
          <w:tab w:val="left" w:pos="9498"/>
        </w:tabs>
        <w:ind w:left="-961" w:right="-569" w:firstLine="5356"/>
      </w:pPr>
      <w:r w:rsidRPr="001828C5">
        <w:t>заседания правления Региональной</w:t>
      </w:r>
    </w:p>
    <w:p w14:paraId="6B82A7A5" w14:textId="77777777" w:rsidR="009169A7" w:rsidRPr="001828C5" w:rsidRDefault="009169A7" w:rsidP="009169A7">
      <w:pPr>
        <w:tabs>
          <w:tab w:val="left" w:pos="5580"/>
          <w:tab w:val="left" w:pos="9498"/>
        </w:tabs>
        <w:ind w:left="-961" w:right="-569" w:firstLine="5356"/>
      </w:pPr>
      <w:r w:rsidRPr="001828C5">
        <w:t>энергетической комиссии</w:t>
      </w:r>
    </w:p>
    <w:p w14:paraId="0E666838" w14:textId="268F964A" w:rsidR="009169A7" w:rsidRDefault="009169A7" w:rsidP="009169A7">
      <w:pPr>
        <w:tabs>
          <w:tab w:val="left" w:pos="5580"/>
          <w:tab w:val="left" w:pos="9498"/>
        </w:tabs>
        <w:ind w:left="-961" w:right="-569" w:firstLine="5356"/>
      </w:pPr>
      <w:r w:rsidRPr="001828C5">
        <w:t xml:space="preserve">Кузбасса от </w:t>
      </w:r>
      <w:r>
        <w:t>28</w:t>
      </w:r>
      <w:r w:rsidRPr="001828C5">
        <w:t>.12.2021</w:t>
      </w:r>
    </w:p>
    <w:p w14:paraId="6D856667" w14:textId="31B66F3C" w:rsidR="009169A7" w:rsidRDefault="009169A7" w:rsidP="009169A7">
      <w:pPr>
        <w:tabs>
          <w:tab w:val="left" w:pos="5580"/>
          <w:tab w:val="left" w:pos="9498"/>
        </w:tabs>
        <w:ind w:left="-961" w:right="-569" w:firstLine="5356"/>
      </w:pPr>
    </w:p>
    <w:p w14:paraId="23B1B029" w14:textId="77777777" w:rsidR="00E6628E" w:rsidRDefault="00E6628E" w:rsidP="00E6628E">
      <w:pPr>
        <w:ind w:left="-284" w:right="-143"/>
        <w:jc w:val="center"/>
        <w:rPr>
          <w:b/>
          <w:bCs/>
          <w:color w:val="000000"/>
          <w:kern w:val="32"/>
          <w:sz w:val="28"/>
          <w:szCs w:val="28"/>
        </w:rPr>
      </w:pPr>
      <w:r w:rsidRPr="007363B4">
        <w:rPr>
          <w:b/>
          <w:bCs/>
          <w:color w:val="000000"/>
          <w:kern w:val="32"/>
          <w:sz w:val="28"/>
          <w:szCs w:val="28"/>
        </w:rPr>
        <w:t xml:space="preserve">Долгосрочные параметры регулирования </w:t>
      </w:r>
      <w:r w:rsidRPr="006B42F7">
        <w:rPr>
          <w:b/>
          <w:bCs/>
          <w:color w:val="000000"/>
          <w:kern w:val="32"/>
          <w:sz w:val="28"/>
          <w:szCs w:val="28"/>
        </w:rPr>
        <w:t>ОАО «Северо-Кузбасская энергетическая компания»</w:t>
      </w:r>
      <w:r>
        <w:rPr>
          <w:b/>
          <w:bCs/>
          <w:color w:val="000000"/>
          <w:kern w:val="32"/>
          <w:sz w:val="28"/>
          <w:szCs w:val="28"/>
        </w:rPr>
        <w:t xml:space="preserve"> </w:t>
      </w:r>
      <w:r w:rsidRPr="007363B4">
        <w:rPr>
          <w:b/>
          <w:bCs/>
          <w:color w:val="000000"/>
          <w:kern w:val="32"/>
          <w:sz w:val="28"/>
          <w:szCs w:val="28"/>
        </w:rPr>
        <w:t>для формирования долгосрочных тарифов на тепловую энергию, реализуемую на потребительском рынке</w:t>
      </w:r>
    </w:p>
    <w:p w14:paraId="72BFD15C" w14:textId="77777777" w:rsidR="00E6628E" w:rsidRPr="00F65867" w:rsidRDefault="00E6628E" w:rsidP="00E6628E">
      <w:pPr>
        <w:ind w:left="-284" w:right="-143"/>
        <w:jc w:val="center"/>
        <w:rPr>
          <w:b/>
          <w:bCs/>
          <w:color w:val="000000"/>
          <w:kern w:val="32"/>
          <w:sz w:val="28"/>
          <w:szCs w:val="28"/>
        </w:rPr>
      </w:pPr>
      <w:r w:rsidRPr="007363B4">
        <w:rPr>
          <w:b/>
          <w:bCs/>
          <w:color w:val="000000"/>
          <w:kern w:val="32"/>
          <w:sz w:val="28"/>
          <w:szCs w:val="28"/>
        </w:rPr>
        <w:t xml:space="preserve"> </w:t>
      </w:r>
      <w:proofErr w:type="spellStart"/>
      <w:r w:rsidRPr="003224D4">
        <w:rPr>
          <w:b/>
          <w:bCs/>
          <w:color w:val="000000"/>
          <w:kern w:val="32"/>
          <w:sz w:val="28"/>
          <w:szCs w:val="28"/>
        </w:rPr>
        <w:t>Тайгинского</w:t>
      </w:r>
      <w:proofErr w:type="spellEnd"/>
      <w:r w:rsidRPr="003224D4">
        <w:rPr>
          <w:b/>
          <w:bCs/>
          <w:color w:val="000000"/>
          <w:kern w:val="32"/>
          <w:sz w:val="28"/>
          <w:szCs w:val="28"/>
        </w:rPr>
        <w:t xml:space="preserve"> городского округа</w:t>
      </w:r>
      <w:r>
        <w:rPr>
          <w:b/>
          <w:bCs/>
          <w:color w:val="000000"/>
          <w:kern w:val="32"/>
          <w:sz w:val="28"/>
          <w:szCs w:val="28"/>
        </w:rPr>
        <w:t>, на период</w:t>
      </w:r>
      <w:r w:rsidRPr="00F65867">
        <w:rPr>
          <w:b/>
          <w:bCs/>
          <w:color w:val="000000"/>
          <w:kern w:val="32"/>
          <w:sz w:val="28"/>
          <w:szCs w:val="28"/>
        </w:rPr>
        <w:t xml:space="preserve"> </w:t>
      </w:r>
      <w:r w:rsidRPr="00EC67C7">
        <w:rPr>
          <w:b/>
          <w:bCs/>
          <w:color w:val="000000"/>
          <w:kern w:val="32"/>
          <w:sz w:val="28"/>
          <w:szCs w:val="28"/>
        </w:rPr>
        <w:t xml:space="preserve">с </w:t>
      </w:r>
      <w:r w:rsidRPr="000E1952">
        <w:rPr>
          <w:b/>
          <w:bCs/>
          <w:color w:val="000000"/>
          <w:kern w:val="32"/>
          <w:sz w:val="28"/>
          <w:szCs w:val="28"/>
        </w:rPr>
        <w:t>29</w:t>
      </w:r>
      <w:r w:rsidRPr="00EC67C7">
        <w:rPr>
          <w:b/>
          <w:bCs/>
          <w:color w:val="000000"/>
          <w:kern w:val="32"/>
          <w:sz w:val="28"/>
          <w:szCs w:val="28"/>
        </w:rPr>
        <w:t>.</w:t>
      </w:r>
      <w:r>
        <w:rPr>
          <w:b/>
          <w:bCs/>
          <w:color w:val="000000"/>
          <w:kern w:val="32"/>
          <w:sz w:val="28"/>
          <w:szCs w:val="28"/>
        </w:rPr>
        <w:t>12</w:t>
      </w:r>
      <w:r w:rsidRPr="00EC67C7">
        <w:rPr>
          <w:b/>
          <w:bCs/>
          <w:color w:val="000000"/>
          <w:kern w:val="32"/>
          <w:sz w:val="28"/>
          <w:szCs w:val="28"/>
        </w:rPr>
        <w:t>.20</w:t>
      </w:r>
      <w:r>
        <w:rPr>
          <w:b/>
          <w:bCs/>
          <w:color w:val="000000"/>
          <w:kern w:val="32"/>
          <w:sz w:val="28"/>
          <w:szCs w:val="28"/>
        </w:rPr>
        <w:t>21</w:t>
      </w:r>
      <w:r w:rsidRPr="00EC67C7">
        <w:rPr>
          <w:b/>
          <w:bCs/>
          <w:color w:val="000000"/>
          <w:kern w:val="32"/>
          <w:sz w:val="28"/>
          <w:szCs w:val="28"/>
        </w:rPr>
        <w:t xml:space="preserve"> по 3</w:t>
      </w:r>
      <w:r>
        <w:rPr>
          <w:b/>
          <w:bCs/>
          <w:color w:val="000000"/>
          <w:kern w:val="32"/>
          <w:sz w:val="28"/>
          <w:szCs w:val="28"/>
        </w:rPr>
        <w:t>1.12.2030</w:t>
      </w:r>
    </w:p>
    <w:p w14:paraId="43CFA6AA" w14:textId="77777777" w:rsidR="00E6628E" w:rsidRDefault="00E6628E" w:rsidP="00E6628E">
      <w:pPr>
        <w:ind w:right="-711"/>
        <w:jc w:val="center"/>
        <w:rPr>
          <w:bCs/>
          <w:color w:val="000000"/>
          <w:kern w:val="32"/>
          <w:sz w:val="28"/>
          <w:szCs w:val="28"/>
        </w:rPr>
      </w:pPr>
    </w:p>
    <w:tbl>
      <w:tblPr>
        <w:tblStyle w:val="aa"/>
        <w:tblW w:w="10501" w:type="dxa"/>
        <w:tblInd w:w="-601" w:type="dxa"/>
        <w:tblLayout w:type="fixed"/>
        <w:tblLook w:val="04A0" w:firstRow="1" w:lastRow="0" w:firstColumn="1" w:lastColumn="0" w:noHBand="0" w:noVBand="1"/>
      </w:tblPr>
      <w:tblGrid>
        <w:gridCol w:w="1704"/>
        <w:gridCol w:w="851"/>
        <w:gridCol w:w="1277"/>
        <w:gridCol w:w="1277"/>
        <w:gridCol w:w="993"/>
        <w:gridCol w:w="993"/>
        <w:gridCol w:w="1135"/>
        <w:gridCol w:w="1420"/>
        <w:gridCol w:w="851"/>
      </w:tblGrid>
      <w:tr w:rsidR="00E6628E" w:rsidRPr="00401100" w14:paraId="34177DF7" w14:textId="77777777" w:rsidTr="00CA5AEE">
        <w:trPr>
          <w:trHeight w:val="2037"/>
        </w:trPr>
        <w:tc>
          <w:tcPr>
            <w:tcW w:w="1704" w:type="dxa"/>
            <w:vMerge w:val="restart"/>
            <w:vAlign w:val="center"/>
          </w:tcPr>
          <w:p w14:paraId="1039A57F" w14:textId="77777777" w:rsidR="00E6628E" w:rsidRPr="00401100" w:rsidRDefault="00E6628E" w:rsidP="00CA5AEE">
            <w:pPr>
              <w:ind w:right="-2"/>
              <w:jc w:val="center"/>
              <w:rPr>
                <w:sz w:val="22"/>
                <w:szCs w:val="22"/>
              </w:rPr>
            </w:pPr>
            <w:r w:rsidRPr="00401100">
              <w:rPr>
                <w:sz w:val="22"/>
                <w:szCs w:val="22"/>
              </w:rPr>
              <w:t>Наименование регулируемой организации</w:t>
            </w:r>
          </w:p>
        </w:tc>
        <w:tc>
          <w:tcPr>
            <w:tcW w:w="851" w:type="dxa"/>
            <w:vMerge w:val="restart"/>
            <w:vAlign w:val="center"/>
          </w:tcPr>
          <w:p w14:paraId="0E8EB588" w14:textId="77777777" w:rsidR="00E6628E" w:rsidRPr="00401100" w:rsidRDefault="00E6628E" w:rsidP="00CA5AEE">
            <w:pPr>
              <w:ind w:left="-91" w:right="-103" w:hanging="91"/>
              <w:jc w:val="center"/>
              <w:rPr>
                <w:sz w:val="22"/>
                <w:szCs w:val="22"/>
              </w:rPr>
            </w:pPr>
            <w:r>
              <w:rPr>
                <w:sz w:val="22"/>
                <w:szCs w:val="22"/>
              </w:rPr>
              <w:t>Период</w:t>
            </w:r>
          </w:p>
        </w:tc>
        <w:tc>
          <w:tcPr>
            <w:tcW w:w="1277" w:type="dxa"/>
            <w:vAlign w:val="center"/>
          </w:tcPr>
          <w:p w14:paraId="13D6E552" w14:textId="77777777" w:rsidR="00E6628E" w:rsidRPr="00401100" w:rsidRDefault="00E6628E" w:rsidP="00CA5AEE">
            <w:pPr>
              <w:ind w:right="-2"/>
              <w:jc w:val="center"/>
              <w:rPr>
                <w:sz w:val="22"/>
                <w:szCs w:val="22"/>
              </w:rPr>
            </w:pPr>
            <w:r w:rsidRPr="00401100">
              <w:rPr>
                <w:sz w:val="22"/>
                <w:szCs w:val="22"/>
              </w:rPr>
              <w:t>Базовый</w:t>
            </w:r>
          </w:p>
          <w:p w14:paraId="36283622" w14:textId="77777777" w:rsidR="00E6628E" w:rsidRPr="00401100" w:rsidRDefault="00E6628E" w:rsidP="00CA5AEE">
            <w:pPr>
              <w:ind w:right="-2"/>
              <w:jc w:val="center"/>
              <w:rPr>
                <w:sz w:val="22"/>
                <w:szCs w:val="22"/>
              </w:rPr>
            </w:pPr>
            <w:r w:rsidRPr="00401100">
              <w:rPr>
                <w:sz w:val="22"/>
                <w:szCs w:val="22"/>
              </w:rPr>
              <w:t>уровень опера-</w:t>
            </w:r>
          </w:p>
          <w:p w14:paraId="3FB18ACC" w14:textId="77777777" w:rsidR="00E6628E" w:rsidRPr="00401100" w:rsidRDefault="00E6628E" w:rsidP="00CA5AEE">
            <w:pPr>
              <w:ind w:right="-2"/>
              <w:jc w:val="center"/>
              <w:rPr>
                <w:sz w:val="22"/>
                <w:szCs w:val="22"/>
              </w:rPr>
            </w:pPr>
            <w:proofErr w:type="spellStart"/>
            <w:r w:rsidRPr="00401100">
              <w:rPr>
                <w:sz w:val="22"/>
                <w:szCs w:val="22"/>
              </w:rPr>
              <w:t>ционных</w:t>
            </w:r>
            <w:proofErr w:type="spellEnd"/>
            <w:r w:rsidRPr="00401100">
              <w:rPr>
                <w:sz w:val="22"/>
                <w:szCs w:val="22"/>
              </w:rPr>
              <w:t xml:space="preserve"> расходов</w:t>
            </w:r>
          </w:p>
        </w:tc>
        <w:tc>
          <w:tcPr>
            <w:tcW w:w="1277" w:type="dxa"/>
            <w:vAlign w:val="center"/>
          </w:tcPr>
          <w:p w14:paraId="192682C9" w14:textId="77777777" w:rsidR="00E6628E" w:rsidRPr="00401100" w:rsidRDefault="00E6628E" w:rsidP="00CA5AEE">
            <w:pPr>
              <w:ind w:left="-112" w:right="-2"/>
              <w:jc w:val="center"/>
              <w:rPr>
                <w:sz w:val="22"/>
                <w:szCs w:val="22"/>
              </w:rPr>
            </w:pPr>
            <w:r w:rsidRPr="00401100">
              <w:rPr>
                <w:sz w:val="22"/>
                <w:szCs w:val="22"/>
              </w:rPr>
              <w:t xml:space="preserve">Индекс </w:t>
            </w:r>
            <w:proofErr w:type="spellStart"/>
            <w:proofErr w:type="gramStart"/>
            <w:r w:rsidRPr="00401100">
              <w:rPr>
                <w:sz w:val="22"/>
                <w:szCs w:val="22"/>
              </w:rPr>
              <w:t>эффектив-ности</w:t>
            </w:r>
            <w:proofErr w:type="spellEnd"/>
            <w:proofErr w:type="gramEnd"/>
            <w:r w:rsidRPr="00401100">
              <w:rPr>
                <w:sz w:val="22"/>
                <w:szCs w:val="22"/>
              </w:rPr>
              <w:t xml:space="preserve"> опера-</w:t>
            </w:r>
            <w:proofErr w:type="spellStart"/>
            <w:r w:rsidRPr="00401100">
              <w:rPr>
                <w:sz w:val="22"/>
                <w:szCs w:val="22"/>
              </w:rPr>
              <w:t>ционных</w:t>
            </w:r>
            <w:proofErr w:type="spellEnd"/>
            <w:r w:rsidRPr="00401100">
              <w:rPr>
                <w:sz w:val="22"/>
                <w:szCs w:val="22"/>
              </w:rPr>
              <w:t xml:space="preserve"> расходов</w:t>
            </w:r>
          </w:p>
        </w:tc>
        <w:tc>
          <w:tcPr>
            <w:tcW w:w="993" w:type="dxa"/>
            <w:vAlign w:val="center"/>
          </w:tcPr>
          <w:p w14:paraId="75742837" w14:textId="77777777" w:rsidR="00E6628E" w:rsidRPr="00401100" w:rsidRDefault="00E6628E" w:rsidP="00CA5AEE">
            <w:pPr>
              <w:ind w:right="-2"/>
              <w:jc w:val="center"/>
              <w:rPr>
                <w:sz w:val="22"/>
                <w:szCs w:val="22"/>
              </w:rPr>
            </w:pPr>
            <w:proofErr w:type="gramStart"/>
            <w:r w:rsidRPr="00401100">
              <w:rPr>
                <w:sz w:val="22"/>
                <w:szCs w:val="22"/>
              </w:rPr>
              <w:t>Норма-</w:t>
            </w:r>
            <w:proofErr w:type="spellStart"/>
            <w:r w:rsidRPr="00401100">
              <w:rPr>
                <w:sz w:val="22"/>
                <w:szCs w:val="22"/>
              </w:rPr>
              <w:t>тивный</w:t>
            </w:r>
            <w:proofErr w:type="spellEnd"/>
            <w:proofErr w:type="gramEnd"/>
            <w:r w:rsidRPr="00401100">
              <w:rPr>
                <w:sz w:val="22"/>
                <w:szCs w:val="22"/>
              </w:rPr>
              <w:t xml:space="preserve"> уровень при-были</w:t>
            </w:r>
          </w:p>
        </w:tc>
        <w:tc>
          <w:tcPr>
            <w:tcW w:w="993" w:type="dxa"/>
            <w:vMerge w:val="restart"/>
            <w:vAlign w:val="center"/>
          </w:tcPr>
          <w:p w14:paraId="0437C5F6" w14:textId="77777777" w:rsidR="00E6628E" w:rsidRPr="00401100" w:rsidRDefault="00E6628E" w:rsidP="00CA5AEE">
            <w:pPr>
              <w:ind w:right="-2"/>
              <w:jc w:val="center"/>
              <w:rPr>
                <w:sz w:val="22"/>
                <w:szCs w:val="22"/>
              </w:rPr>
            </w:pPr>
            <w:proofErr w:type="gramStart"/>
            <w:r w:rsidRPr="00401100">
              <w:rPr>
                <w:sz w:val="22"/>
                <w:szCs w:val="22"/>
              </w:rPr>
              <w:t>Уро-</w:t>
            </w:r>
            <w:proofErr w:type="spellStart"/>
            <w:r w:rsidRPr="00401100">
              <w:rPr>
                <w:sz w:val="22"/>
                <w:szCs w:val="22"/>
              </w:rPr>
              <w:t>вень</w:t>
            </w:r>
            <w:proofErr w:type="spellEnd"/>
            <w:proofErr w:type="gramEnd"/>
            <w:r w:rsidRPr="00401100">
              <w:rPr>
                <w:sz w:val="22"/>
                <w:szCs w:val="22"/>
              </w:rPr>
              <w:t xml:space="preserve"> на-</w:t>
            </w:r>
            <w:proofErr w:type="spellStart"/>
            <w:r w:rsidRPr="00401100">
              <w:rPr>
                <w:sz w:val="22"/>
                <w:szCs w:val="22"/>
              </w:rPr>
              <w:t>деж</w:t>
            </w:r>
            <w:proofErr w:type="spellEnd"/>
            <w:r w:rsidRPr="00401100">
              <w:rPr>
                <w:sz w:val="22"/>
                <w:szCs w:val="22"/>
              </w:rPr>
              <w:t>-</w:t>
            </w:r>
            <w:proofErr w:type="spellStart"/>
            <w:r w:rsidRPr="00401100">
              <w:rPr>
                <w:sz w:val="22"/>
                <w:szCs w:val="22"/>
              </w:rPr>
              <w:t>ности</w:t>
            </w:r>
            <w:proofErr w:type="spellEnd"/>
            <w:r w:rsidRPr="00401100">
              <w:rPr>
                <w:sz w:val="22"/>
                <w:szCs w:val="22"/>
              </w:rPr>
              <w:t xml:space="preserve"> тепло-</w:t>
            </w:r>
            <w:proofErr w:type="spellStart"/>
            <w:r w:rsidRPr="00401100">
              <w:rPr>
                <w:sz w:val="22"/>
                <w:szCs w:val="22"/>
              </w:rPr>
              <w:t>снаб</w:t>
            </w:r>
            <w:proofErr w:type="spellEnd"/>
            <w:r w:rsidRPr="00401100">
              <w:rPr>
                <w:sz w:val="22"/>
                <w:szCs w:val="22"/>
              </w:rPr>
              <w:t>-</w:t>
            </w:r>
            <w:proofErr w:type="spellStart"/>
            <w:r w:rsidRPr="00401100">
              <w:rPr>
                <w:sz w:val="22"/>
                <w:szCs w:val="22"/>
              </w:rPr>
              <w:t>жения</w:t>
            </w:r>
            <w:proofErr w:type="spellEnd"/>
          </w:p>
        </w:tc>
        <w:tc>
          <w:tcPr>
            <w:tcW w:w="1135" w:type="dxa"/>
            <w:vMerge w:val="restart"/>
            <w:vAlign w:val="center"/>
          </w:tcPr>
          <w:p w14:paraId="6AB22B22" w14:textId="77777777" w:rsidR="00E6628E" w:rsidRPr="00401100" w:rsidRDefault="00E6628E" w:rsidP="00CA5AEE">
            <w:pPr>
              <w:ind w:right="-2"/>
              <w:jc w:val="center"/>
              <w:rPr>
                <w:sz w:val="22"/>
                <w:szCs w:val="22"/>
              </w:rPr>
            </w:pPr>
            <w:proofErr w:type="gramStart"/>
            <w:r w:rsidRPr="00401100">
              <w:rPr>
                <w:sz w:val="22"/>
                <w:szCs w:val="22"/>
              </w:rPr>
              <w:t>Показа-</w:t>
            </w:r>
            <w:proofErr w:type="spellStart"/>
            <w:r w:rsidRPr="00401100">
              <w:rPr>
                <w:sz w:val="22"/>
                <w:szCs w:val="22"/>
              </w:rPr>
              <w:t>тели</w:t>
            </w:r>
            <w:proofErr w:type="spellEnd"/>
            <w:proofErr w:type="gramEnd"/>
            <w:r w:rsidRPr="00401100">
              <w:rPr>
                <w:sz w:val="22"/>
                <w:szCs w:val="22"/>
              </w:rPr>
              <w:t xml:space="preserve"> </w:t>
            </w:r>
            <w:proofErr w:type="spellStart"/>
            <w:r w:rsidRPr="00401100">
              <w:rPr>
                <w:sz w:val="22"/>
                <w:szCs w:val="22"/>
              </w:rPr>
              <w:t>энерго-сбере-жения</w:t>
            </w:r>
            <w:proofErr w:type="spellEnd"/>
            <w:r w:rsidRPr="00401100">
              <w:rPr>
                <w:sz w:val="22"/>
                <w:szCs w:val="22"/>
              </w:rPr>
              <w:t xml:space="preserve"> и </w:t>
            </w:r>
            <w:proofErr w:type="spellStart"/>
            <w:r w:rsidRPr="00401100">
              <w:rPr>
                <w:sz w:val="22"/>
                <w:szCs w:val="22"/>
              </w:rPr>
              <w:t>энергети</w:t>
            </w:r>
            <w:proofErr w:type="spellEnd"/>
            <w:r w:rsidRPr="00401100">
              <w:rPr>
                <w:sz w:val="22"/>
                <w:szCs w:val="22"/>
              </w:rPr>
              <w:t xml:space="preserve">-ческой </w:t>
            </w:r>
            <w:proofErr w:type="spellStart"/>
            <w:r w:rsidRPr="00401100">
              <w:rPr>
                <w:sz w:val="22"/>
                <w:szCs w:val="22"/>
              </w:rPr>
              <w:t>эффек-тив-ности</w:t>
            </w:r>
            <w:proofErr w:type="spellEnd"/>
          </w:p>
        </w:tc>
        <w:tc>
          <w:tcPr>
            <w:tcW w:w="1420" w:type="dxa"/>
            <w:vMerge w:val="restart"/>
            <w:vAlign w:val="center"/>
          </w:tcPr>
          <w:p w14:paraId="502D9D1B" w14:textId="77777777" w:rsidR="00E6628E" w:rsidRPr="00401100" w:rsidRDefault="00E6628E" w:rsidP="00CA5AEE">
            <w:pPr>
              <w:ind w:right="-2"/>
              <w:jc w:val="center"/>
              <w:rPr>
                <w:sz w:val="22"/>
                <w:szCs w:val="22"/>
              </w:rPr>
            </w:pPr>
            <w:r w:rsidRPr="00401100">
              <w:rPr>
                <w:sz w:val="22"/>
                <w:szCs w:val="22"/>
              </w:rPr>
              <w:t xml:space="preserve">Реализация программ в области </w:t>
            </w:r>
            <w:proofErr w:type="spellStart"/>
            <w:proofErr w:type="gramStart"/>
            <w:r w:rsidRPr="00401100">
              <w:rPr>
                <w:sz w:val="22"/>
                <w:szCs w:val="22"/>
              </w:rPr>
              <w:t>энергосбе-режения</w:t>
            </w:r>
            <w:proofErr w:type="spellEnd"/>
            <w:proofErr w:type="gramEnd"/>
            <w:r w:rsidRPr="00401100">
              <w:rPr>
                <w:sz w:val="22"/>
                <w:szCs w:val="22"/>
              </w:rPr>
              <w:t xml:space="preserve"> и повышения </w:t>
            </w:r>
            <w:proofErr w:type="spellStart"/>
            <w:r w:rsidRPr="00401100">
              <w:rPr>
                <w:sz w:val="22"/>
                <w:szCs w:val="22"/>
              </w:rPr>
              <w:t>энергети</w:t>
            </w:r>
            <w:proofErr w:type="spellEnd"/>
            <w:r w:rsidRPr="00401100">
              <w:rPr>
                <w:sz w:val="22"/>
                <w:szCs w:val="22"/>
              </w:rPr>
              <w:t xml:space="preserve">-ческой </w:t>
            </w:r>
            <w:proofErr w:type="spellStart"/>
            <w:r w:rsidRPr="00401100">
              <w:rPr>
                <w:sz w:val="22"/>
                <w:szCs w:val="22"/>
              </w:rPr>
              <w:t>эффектив-ности</w:t>
            </w:r>
            <w:proofErr w:type="spellEnd"/>
          </w:p>
        </w:tc>
        <w:tc>
          <w:tcPr>
            <w:tcW w:w="851" w:type="dxa"/>
            <w:vMerge w:val="restart"/>
            <w:vAlign w:val="center"/>
          </w:tcPr>
          <w:p w14:paraId="00F0E1EA" w14:textId="77777777" w:rsidR="00E6628E" w:rsidRPr="00401100" w:rsidRDefault="00E6628E" w:rsidP="00CA5AEE">
            <w:pPr>
              <w:ind w:right="-2"/>
              <w:jc w:val="center"/>
              <w:rPr>
                <w:sz w:val="22"/>
                <w:szCs w:val="22"/>
              </w:rPr>
            </w:pPr>
            <w:r w:rsidRPr="00401100">
              <w:rPr>
                <w:sz w:val="22"/>
                <w:szCs w:val="22"/>
              </w:rPr>
              <w:t>Дина-</w:t>
            </w:r>
            <w:proofErr w:type="spellStart"/>
            <w:r w:rsidRPr="00401100">
              <w:rPr>
                <w:sz w:val="22"/>
                <w:szCs w:val="22"/>
              </w:rPr>
              <w:t>мика</w:t>
            </w:r>
            <w:proofErr w:type="spellEnd"/>
            <w:r w:rsidRPr="00401100">
              <w:rPr>
                <w:sz w:val="22"/>
                <w:szCs w:val="22"/>
              </w:rPr>
              <w:t xml:space="preserve"> </w:t>
            </w:r>
            <w:proofErr w:type="spellStart"/>
            <w:proofErr w:type="gramStart"/>
            <w:r w:rsidRPr="00401100">
              <w:rPr>
                <w:sz w:val="22"/>
                <w:szCs w:val="22"/>
              </w:rPr>
              <w:t>изме</w:t>
            </w:r>
            <w:proofErr w:type="spellEnd"/>
            <w:r w:rsidRPr="00401100">
              <w:rPr>
                <w:sz w:val="22"/>
                <w:szCs w:val="22"/>
              </w:rPr>
              <w:t>-нения</w:t>
            </w:r>
            <w:proofErr w:type="gramEnd"/>
            <w:r w:rsidRPr="00401100">
              <w:rPr>
                <w:sz w:val="22"/>
                <w:szCs w:val="22"/>
              </w:rPr>
              <w:t xml:space="preserve"> </w:t>
            </w:r>
            <w:proofErr w:type="spellStart"/>
            <w:r w:rsidRPr="00401100">
              <w:rPr>
                <w:sz w:val="22"/>
                <w:szCs w:val="22"/>
              </w:rPr>
              <w:t>расхо-дов</w:t>
            </w:r>
            <w:proofErr w:type="spellEnd"/>
            <w:r w:rsidRPr="00401100">
              <w:rPr>
                <w:sz w:val="22"/>
                <w:szCs w:val="22"/>
              </w:rPr>
              <w:t xml:space="preserve"> на </w:t>
            </w:r>
            <w:proofErr w:type="spellStart"/>
            <w:r w:rsidRPr="00401100">
              <w:rPr>
                <w:sz w:val="22"/>
                <w:szCs w:val="22"/>
              </w:rPr>
              <w:t>топли</w:t>
            </w:r>
            <w:proofErr w:type="spellEnd"/>
            <w:r w:rsidRPr="00401100">
              <w:rPr>
                <w:sz w:val="22"/>
                <w:szCs w:val="22"/>
              </w:rPr>
              <w:t>-во</w:t>
            </w:r>
          </w:p>
        </w:tc>
      </w:tr>
      <w:tr w:rsidR="00E6628E" w:rsidRPr="00401100" w14:paraId="36A0ED74" w14:textId="77777777" w:rsidTr="00CA5AEE">
        <w:trPr>
          <w:trHeight w:val="145"/>
        </w:trPr>
        <w:tc>
          <w:tcPr>
            <w:tcW w:w="1704" w:type="dxa"/>
            <w:vMerge/>
          </w:tcPr>
          <w:p w14:paraId="044829CD" w14:textId="77777777" w:rsidR="00E6628E" w:rsidRPr="00401100" w:rsidRDefault="00E6628E" w:rsidP="00CA5AEE">
            <w:pPr>
              <w:ind w:right="-2"/>
              <w:rPr>
                <w:sz w:val="22"/>
                <w:szCs w:val="22"/>
              </w:rPr>
            </w:pPr>
          </w:p>
        </w:tc>
        <w:tc>
          <w:tcPr>
            <w:tcW w:w="851" w:type="dxa"/>
            <w:vMerge/>
          </w:tcPr>
          <w:p w14:paraId="5F785DDF" w14:textId="77777777" w:rsidR="00E6628E" w:rsidRPr="00401100" w:rsidRDefault="00E6628E" w:rsidP="00CA5AEE">
            <w:pPr>
              <w:ind w:right="-2"/>
              <w:rPr>
                <w:sz w:val="22"/>
                <w:szCs w:val="22"/>
              </w:rPr>
            </w:pPr>
          </w:p>
        </w:tc>
        <w:tc>
          <w:tcPr>
            <w:tcW w:w="1277" w:type="dxa"/>
          </w:tcPr>
          <w:p w14:paraId="27B625A4" w14:textId="77777777" w:rsidR="00E6628E" w:rsidRPr="00401100" w:rsidRDefault="00E6628E" w:rsidP="00CA5AEE">
            <w:pPr>
              <w:ind w:right="-2"/>
              <w:jc w:val="center"/>
              <w:rPr>
                <w:sz w:val="22"/>
                <w:szCs w:val="22"/>
              </w:rPr>
            </w:pPr>
            <w:r w:rsidRPr="00401100">
              <w:rPr>
                <w:sz w:val="22"/>
                <w:szCs w:val="22"/>
              </w:rPr>
              <w:t>тыс. руб.</w:t>
            </w:r>
          </w:p>
        </w:tc>
        <w:tc>
          <w:tcPr>
            <w:tcW w:w="1277" w:type="dxa"/>
          </w:tcPr>
          <w:p w14:paraId="11CEDCD9" w14:textId="77777777" w:rsidR="00E6628E" w:rsidRPr="00401100" w:rsidRDefault="00E6628E" w:rsidP="00CA5AEE">
            <w:pPr>
              <w:ind w:right="-2"/>
              <w:jc w:val="center"/>
              <w:rPr>
                <w:sz w:val="22"/>
                <w:szCs w:val="22"/>
              </w:rPr>
            </w:pPr>
            <w:r w:rsidRPr="00401100">
              <w:rPr>
                <w:sz w:val="22"/>
                <w:szCs w:val="22"/>
              </w:rPr>
              <w:t>%</w:t>
            </w:r>
          </w:p>
        </w:tc>
        <w:tc>
          <w:tcPr>
            <w:tcW w:w="993" w:type="dxa"/>
          </w:tcPr>
          <w:p w14:paraId="47FB2342" w14:textId="77777777" w:rsidR="00E6628E" w:rsidRPr="00401100" w:rsidRDefault="00E6628E" w:rsidP="00CA5AEE">
            <w:pPr>
              <w:ind w:right="-2"/>
              <w:jc w:val="center"/>
              <w:rPr>
                <w:sz w:val="22"/>
                <w:szCs w:val="22"/>
              </w:rPr>
            </w:pPr>
            <w:r w:rsidRPr="00401100">
              <w:rPr>
                <w:sz w:val="22"/>
                <w:szCs w:val="22"/>
              </w:rPr>
              <w:t>%</w:t>
            </w:r>
          </w:p>
        </w:tc>
        <w:tc>
          <w:tcPr>
            <w:tcW w:w="993" w:type="dxa"/>
            <w:vMerge/>
          </w:tcPr>
          <w:p w14:paraId="08847E2F" w14:textId="77777777" w:rsidR="00E6628E" w:rsidRPr="00401100" w:rsidRDefault="00E6628E" w:rsidP="00CA5AEE">
            <w:pPr>
              <w:ind w:right="-2"/>
              <w:rPr>
                <w:sz w:val="22"/>
                <w:szCs w:val="22"/>
              </w:rPr>
            </w:pPr>
          </w:p>
        </w:tc>
        <w:tc>
          <w:tcPr>
            <w:tcW w:w="1135" w:type="dxa"/>
            <w:vMerge/>
            <w:tcBorders>
              <w:bottom w:val="single" w:sz="4" w:space="0" w:color="auto"/>
            </w:tcBorders>
          </w:tcPr>
          <w:p w14:paraId="5DE9976E" w14:textId="77777777" w:rsidR="00E6628E" w:rsidRPr="00401100" w:rsidRDefault="00E6628E" w:rsidP="00CA5AEE">
            <w:pPr>
              <w:ind w:right="-2"/>
              <w:rPr>
                <w:sz w:val="22"/>
                <w:szCs w:val="22"/>
              </w:rPr>
            </w:pPr>
          </w:p>
        </w:tc>
        <w:tc>
          <w:tcPr>
            <w:tcW w:w="1420" w:type="dxa"/>
            <w:vMerge/>
          </w:tcPr>
          <w:p w14:paraId="6563464D" w14:textId="77777777" w:rsidR="00E6628E" w:rsidRPr="00401100" w:rsidRDefault="00E6628E" w:rsidP="00CA5AEE">
            <w:pPr>
              <w:ind w:right="-2"/>
              <w:rPr>
                <w:sz w:val="22"/>
                <w:szCs w:val="22"/>
              </w:rPr>
            </w:pPr>
          </w:p>
        </w:tc>
        <w:tc>
          <w:tcPr>
            <w:tcW w:w="851" w:type="dxa"/>
            <w:vMerge/>
          </w:tcPr>
          <w:p w14:paraId="2C8CF508" w14:textId="77777777" w:rsidR="00E6628E" w:rsidRPr="00401100" w:rsidRDefault="00E6628E" w:rsidP="00CA5AEE">
            <w:pPr>
              <w:ind w:right="-2"/>
              <w:rPr>
                <w:sz w:val="22"/>
                <w:szCs w:val="22"/>
              </w:rPr>
            </w:pPr>
          </w:p>
        </w:tc>
      </w:tr>
      <w:tr w:rsidR="00E6628E" w:rsidRPr="00401100" w14:paraId="0974CE7C" w14:textId="77777777" w:rsidTr="00CA5AEE">
        <w:trPr>
          <w:trHeight w:val="127"/>
        </w:trPr>
        <w:tc>
          <w:tcPr>
            <w:tcW w:w="1704" w:type="dxa"/>
            <w:vAlign w:val="center"/>
          </w:tcPr>
          <w:p w14:paraId="56C241CC" w14:textId="77777777" w:rsidR="00E6628E" w:rsidRPr="00401100" w:rsidRDefault="00E6628E" w:rsidP="00CA5AEE">
            <w:pPr>
              <w:ind w:right="-2"/>
              <w:jc w:val="center"/>
              <w:rPr>
                <w:bCs/>
                <w:color w:val="000000"/>
                <w:kern w:val="32"/>
                <w:sz w:val="22"/>
                <w:szCs w:val="22"/>
              </w:rPr>
            </w:pPr>
            <w:r>
              <w:rPr>
                <w:bCs/>
                <w:color w:val="000000"/>
                <w:kern w:val="32"/>
                <w:sz w:val="22"/>
                <w:szCs w:val="22"/>
              </w:rPr>
              <w:t>1</w:t>
            </w:r>
          </w:p>
        </w:tc>
        <w:tc>
          <w:tcPr>
            <w:tcW w:w="851" w:type="dxa"/>
            <w:vAlign w:val="center"/>
          </w:tcPr>
          <w:p w14:paraId="756313F6" w14:textId="77777777" w:rsidR="00E6628E" w:rsidRPr="00401100" w:rsidRDefault="00E6628E" w:rsidP="00CA5AEE">
            <w:pPr>
              <w:jc w:val="center"/>
              <w:rPr>
                <w:sz w:val="22"/>
                <w:szCs w:val="22"/>
              </w:rPr>
            </w:pPr>
            <w:r>
              <w:rPr>
                <w:sz w:val="22"/>
                <w:szCs w:val="22"/>
              </w:rPr>
              <w:t>2</w:t>
            </w:r>
          </w:p>
        </w:tc>
        <w:tc>
          <w:tcPr>
            <w:tcW w:w="1277" w:type="dxa"/>
            <w:vAlign w:val="center"/>
          </w:tcPr>
          <w:p w14:paraId="7501B0EF" w14:textId="77777777" w:rsidR="00E6628E" w:rsidRPr="00401100" w:rsidRDefault="00E6628E" w:rsidP="00CA5AEE">
            <w:pPr>
              <w:jc w:val="center"/>
              <w:rPr>
                <w:sz w:val="22"/>
                <w:szCs w:val="22"/>
              </w:rPr>
            </w:pPr>
            <w:r>
              <w:rPr>
                <w:sz w:val="22"/>
                <w:szCs w:val="22"/>
              </w:rPr>
              <w:t>3</w:t>
            </w:r>
          </w:p>
        </w:tc>
        <w:tc>
          <w:tcPr>
            <w:tcW w:w="1277" w:type="dxa"/>
            <w:vAlign w:val="center"/>
          </w:tcPr>
          <w:p w14:paraId="5CEDC8AB" w14:textId="77777777" w:rsidR="00E6628E" w:rsidRPr="00401100" w:rsidRDefault="00E6628E" w:rsidP="00CA5AEE">
            <w:pPr>
              <w:jc w:val="center"/>
              <w:rPr>
                <w:sz w:val="22"/>
                <w:szCs w:val="22"/>
              </w:rPr>
            </w:pPr>
            <w:r>
              <w:rPr>
                <w:sz w:val="22"/>
                <w:szCs w:val="22"/>
              </w:rPr>
              <w:t>4</w:t>
            </w:r>
          </w:p>
        </w:tc>
        <w:tc>
          <w:tcPr>
            <w:tcW w:w="993" w:type="dxa"/>
            <w:vAlign w:val="center"/>
          </w:tcPr>
          <w:p w14:paraId="29382E1A" w14:textId="77777777" w:rsidR="00E6628E" w:rsidRPr="00401100" w:rsidRDefault="00E6628E" w:rsidP="00CA5AEE">
            <w:pPr>
              <w:jc w:val="center"/>
              <w:rPr>
                <w:sz w:val="22"/>
                <w:szCs w:val="22"/>
              </w:rPr>
            </w:pPr>
            <w:r>
              <w:rPr>
                <w:sz w:val="22"/>
                <w:szCs w:val="22"/>
              </w:rPr>
              <w:t>5</w:t>
            </w:r>
          </w:p>
        </w:tc>
        <w:tc>
          <w:tcPr>
            <w:tcW w:w="993" w:type="dxa"/>
            <w:tcBorders>
              <w:right w:val="single" w:sz="4" w:space="0" w:color="auto"/>
            </w:tcBorders>
            <w:vAlign w:val="center"/>
          </w:tcPr>
          <w:p w14:paraId="6B4D5716" w14:textId="77777777" w:rsidR="00E6628E" w:rsidRPr="00401100" w:rsidRDefault="00E6628E" w:rsidP="00CA5AEE">
            <w:pPr>
              <w:jc w:val="center"/>
              <w:rPr>
                <w:sz w:val="22"/>
                <w:szCs w:val="22"/>
              </w:rPr>
            </w:pPr>
            <w:r>
              <w:rPr>
                <w:sz w:val="22"/>
                <w:szCs w:val="22"/>
              </w:rPr>
              <w:t>6</w:t>
            </w:r>
          </w:p>
        </w:tc>
        <w:tc>
          <w:tcPr>
            <w:tcW w:w="1135" w:type="dxa"/>
            <w:tcBorders>
              <w:top w:val="single" w:sz="4" w:space="0" w:color="auto"/>
              <w:left w:val="single" w:sz="4" w:space="0" w:color="auto"/>
              <w:right w:val="single" w:sz="4" w:space="0" w:color="auto"/>
            </w:tcBorders>
            <w:vAlign w:val="center"/>
          </w:tcPr>
          <w:p w14:paraId="1112D750" w14:textId="77777777" w:rsidR="00E6628E" w:rsidRPr="00401100" w:rsidRDefault="00E6628E" w:rsidP="00CA5AEE">
            <w:pPr>
              <w:jc w:val="center"/>
              <w:rPr>
                <w:sz w:val="22"/>
                <w:szCs w:val="22"/>
              </w:rPr>
            </w:pPr>
            <w:r>
              <w:rPr>
                <w:sz w:val="22"/>
                <w:szCs w:val="22"/>
              </w:rPr>
              <w:t>7</w:t>
            </w:r>
          </w:p>
        </w:tc>
        <w:tc>
          <w:tcPr>
            <w:tcW w:w="1420" w:type="dxa"/>
            <w:tcBorders>
              <w:left w:val="single" w:sz="4" w:space="0" w:color="auto"/>
            </w:tcBorders>
            <w:vAlign w:val="center"/>
          </w:tcPr>
          <w:p w14:paraId="1ADAD655" w14:textId="77777777" w:rsidR="00E6628E" w:rsidRPr="00401100" w:rsidRDefault="00E6628E" w:rsidP="00CA5AEE">
            <w:pPr>
              <w:jc w:val="center"/>
              <w:rPr>
                <w:sz w:val="22"/>
                <w:szCs w:val="22"/>
              </w:rPr>
            </w:pPr>
            <w:r>
              <w:rPr>
                <w:sz w:val="22"/>
                <w:szCs w:val="22"/>
              </w:rPr>
              <w:t>8</w:t>
            </w:r>
          </w:p>
        </w:tc>
        <w:tc>
          <w:tcPr>
            <w:tcW w:w="851" w:type="dxa"/>
            <w:vAlign w:val="center"/>
          </w:tcPr>
          <w:p w14:paraId="585D2C2E" w14:textId="77777777" w:rsidR="00E6628E" w:rsidRPr="00401100" w:rsidRDefault="00E6628E" w:rsidP="00CA5AEE">
            <w:pPr>
              <w:jc w:val="center"/>
              <w:rPr>
                <w:sz w:val="22"/>
                <w:szCs w:val="22"/>
              </w:rPr>
            </w:pPr>
            <w:r>
              <w:rPr>
                <w:sz w:val="22"/>
                <w:szCs w:val="22"/>
              </w:rPr>
              <w:t>9</w:t>
            </w:r>
          </w:p>
        </w:tc>
      </w:tr>
      <w:tr w:rsidR="00E6628E" w:rsidRPr="00401100" w14:paraId="42F3F549" w14:textId="77777777" w:rsidTr="00CA5AEE">
        <w:trPr>
          <w:trHeight w:val="127"/>
        </w:trPr>
        <w:tc>
          <w:tcPr>
            <w:tcW w:w="1704" w:type="dxa"/>
            <w:vMerge w:val="restart"/>
            <w:vAlign w:val="center"/>
          </w:tcPr>
          <w:p w14:paraId="6122227E" w14:textId="77777777" w:rsidR="00E6628E" w:rsidRPr="00D40059" w:rsidRDefault="00E6628E" w:rsidP="00CA5AEE">
            <w:pPr>
              <w:ind w:right="-2"/>
              <w:jc w:val="center"/>
              <w:rPr>
                <w:bCs/>
                <w:color w:val="000000"/>
                <w:kern w:val="32"/>
                <w:sz w:val="22"/>
                <w:szCs w:val="22"/>
              </w:rPr>
            </w:pPr>
            <w:r w:rsidRPr="00D40059">
              <w:rPr>
                <w:bCs/>
                <w:color w:val="000000"/>
                <w:kern w:val="32"/>
                <w:sz w:val="22"/>
                <w:szCs w:val="22"/>
              </w:rPr>
              <w:t>ОАО «Северо-Кузбасская энергетическая компания»</w:t>
            </w:r>
          </w:p>
        </w:tc>
        <w:tc>
          <w:tcPr>
            <w:tcW w:w="851" w:type="dxa"/>
            <w:vMerge w:val="restart"/>
            <w:vAlign w:val="center"/>
          </w:tcPr>
          <w:p w14:paraId="7592257F" w14:textId="77777777" w:rsidR="00E6628E" w:rsidRPr="00401100" w:rsidRDefault="00E6628E" w:rsidP="00CA5AEE">
            <w:pPr>
              <w:jc w:val="center"/>
              <w:rPr>
                <w:sz w:val="22"/>
                <w:szCs w:val="22"/>
              </w:rPr>
            </w:pPr>
            <w:r>
              <w:rPr>
                <w:sz w:val="22"/>
                <w:szCs w:val="22"/>
              </w:rPr>
              <w:t>2021</w:t>
            </w:r>
          </w:p>
        </w:tc>
        <w:tc>
          <w:tcPr>
            <w:tcW w:w="1277" w:type="dxa"/>
            <w:vMerge w:val="restart"/>
            <w:vAlign w:val="center"/>
          </w:tcPr>
          <w:p w14:paraId="02B55E4B" w14:textId="77777777" w:rsidR="00E6628E" w:rsidRPr="00401100" w:rsidRDefault="00E6628E" w:rsidP="00CA5AEE">
            <w:pPr>
              <w:jc w:val="center"/>
              <w:rPr>
                <w:sz w:val="22"/>
                <w:szCs w:val="22"/>
              </w:rPr>
            </w:pPr>
            <w:r>
              <w:rPr>
                <w:sz w:val="22"/>
                <w:szCs w:val="22"/>
              </w:rPr>
              <w:t>161 154</w:t>
            </w:r>
          </w:p>
        </w:tc>
        <w:tc>
          <w:tcPr>
            <w:tcW w:w="1277" w:type="dxa"/>
            <w:vMerge w:val="restart"/>
            <w:vAlign w:val="center"/>
          </w:tcPr>
          <w:p w14:paraId="02EF1F1E" w14:textId="77777777" w:rsidR="00E6628E" w:rsidRPr="00401100" w:rsidRDefault="00E6628E" w:rsidP="00CA5AEE">
            <w:pPr>
              <w:jc w:val="center"/>
              <w:rPr>
                <w:sz w:val="22"/>
                <w:szCs w:val="22"/>
              </w:rPr>
            </w:pPr>
            <w:r w:rsidRPr="006C6336">
              <w:rPr>
                <w:sz w:val="22"/>
                <w:szCs w:val="22"/>
              </w:rPr>
              <w:t>x</w:t>
            </w:r>
          </w:p>
        </w:tc>
        <w:tc>
          <w:tcPr>
            <w:tcW w:w="993" w:type="dxa"/>
            <w:vMerge w:val="restart"/>
            <w:vAlign w:val="center"/>
          </w:tcPr>
          <w:p w14:paraId="2A897A66" w14:textId="77777777" w:rsidR="00E6628E" w:rsidRPr="00401100" w:rsidRDefault="00E6628E" w:rsidP="00CA5AEE">
            <w:pPr>
              <w:jc w:val="center"/>
              <w:rPr>
                <w:sz w:val="22"/>
                <w:szCs w:val="22"/>
              </w:rPr>
            </w:pPr>
            <w:r>
              <w:rPr>
                <w:sz w:val="22"/>
                <w:szCs w:val="22"/>
              </w:rPr>
              <w:t>3,21%</w:t>
            </w:r>
          </w:p>
        </w:tc>
        <w:tc>
          <w:tcPr>
            <w:tcW w:w="993" w:type="dxa"/>
            <w:vMerge w:val="restart"/>
            <w:tcBorders>
              <w:right w:val="single" w:sz="4" w:space="0" w:color="auto"/>
            </w:tcBorders>
            <w:vAlign w:val="center"/>
          </w:tcPr>
          <w:p w14:paraId="772963E1" w14:textId="77777777" w:rsidR="00E6628E" w:rsidRPr="00401100" w:rsidRDefault="00E6628E" w:rsidP="00CA5AEE">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vAlign w:val="center"/>
          </w:tcPr>
          <w:p w14:paraId="09E99638" w14:textId="77777777" w:rsidR="00E6628E" w:rsidRPr="00401100" w:rsidRDefault="00E6628E" w:rsidP="00CA5AEE">
            <w:pPr>
              <w:jc w:val="center"/>
              <w:rPr>
                <w:sz w:val="22"/>
                <w:szCs w:val="22"/>
              </w:rPr>
            </w:pPr>
            <w:r>
              <w:rPr>
                <w:sz w:val="22"/>
                <w:szCs w:val="22"/>
              </w:rPr>
              <w:t xml:space="preserve">185,10 </w:t>
            </w:r>
            <w:proofErr w:type="spellStart"/>
            <w:r w:rsidRPr="00401100">
              <w:rPr>
                <w:sz w:val="22"/>
                <w:szCs w:val="22"/>
              </w:rPr>
              <w:t>кгут</w:t>
            </w:r>
            <w:proofErr w:type="spellEnd"/>
            <w:r w:rsidRPr="00401100">
              <w:rPr>
                <w:sz w:val="22"/>
                <w:szCs w:val="22"/>
              </w:rPr>
              <w:t>/Гкал</w:t>
            </w:r>
          </w:p>
        </w:tc>
        <w:tc>
          <w:tcPr>
            <w:tcW w:w="1420" w:type="dxa"/>
            <w:vMerge w:val="restart"/>
            <w:tcBorders>
              <w:left w:val="single" w:sz="4" w:space="0" w:color="auto"/>
            </w:tcBorders>
            <w:vAlign w:val="center"/>
          </w:tcPr>
          <w:p w14:paraId="61348FF9" w14:textId="77777777" w:rsidR="00E6628E" w:rsidRPr="00401100" w:rsidRDefault="00E6628E" w:rsidP="00CA5AEE">
            <w:pPr>
              <w:jc w:val="center"/>
              <w:rPr>
                <w:sz w:val="22"/>
                <w:szCs w:val="22"/>
              </w:rPr>
            </w:pPr>
            <w:r w:rsidRPr="00401100">
              <w:rPr>
                <w:sz w:val="22"/>
                <w:szCs w:val="22"/>
              </w:rPr>
              <w:t>x</w:t>
            </w:r>
          </w:p>
        </w:tc>
        <w:tc>
          <w:tcPr>
            <w:tcW w:w="851" w:type="dxa"/>
            <w:vMerge w:val="restart"/>
            <w:vAlign w:val="center"/>
          </w:tcPr>
          <w:p w14:paraId="3884350D" w14:textId="77777777" w:rsidR="00E6628E" w:rsidRPr="00401100" w:rsidRDefault="00E6628E" w:rsidP="00CA5AEE">
            <w:pPr>
              <w:jc w:val="center"/>
              <w:rPr>
                <w:sz w:val="22"/>
                <w:szCs w:val="22"/>
              </w:rPr>
            </w:pPr>
            <w:r w:rsidRPr="00401100">
              <w:rPr>
                <w:sz w:val="22"/>
                <w:szCs w:val="22"/>
              </w:rPr>
              <w:t>x</w:t>
            </w:r>
          </w:p>
        </w:tc>
      </w:tr>
      <w:tr w:rsidR="00E6628E" w:rsidRPr="00401100" w14:paraId="5C1FF34B" w14:textId="77777777" w:rsidTr="00CA5AEE">
        <w:trPr>
          <w:trHeight w:val="126"/>
        </w:trPr>
        <w:tc>
          <w:tcPr>
            <w:tcW w:w="1704" w:type="dxa"/>
            <w:vMerge/>
            <w:vAlign w:val="center"/>
          </w:tcPr>
          <w:p w14:paraId="2415C8E3" w14:textId="77777777" w:rsidR="00E6628E" w:rsidRPr="00401100" w:rsidRDefault="00E6628E" w:rsidP="00CA5AEE">
            <w:pPr>
              <w:ind w:right="-2"/>
              <w:jc w:val="center"/>
              <w:rPr>
                <w:bCs/>
                <w:color w:val="000000"/>
                <w:kern w:val="32"/>
                <w:sz w:val="22"/>
                <w:szCs w:val="22"/>
              </w:rPr>
            </w:pPr>
          </w:p>
        </w:tc>
        <w:tc>
          <w:tcPr>
            <w:tcW w:w="851" w:type="dxa"/>
            <w:vMerge/>
            <w:vAlign w:val="center"/>
          </w:tcPr>
          <w:p w14:paraId="72C87E5C" w14:textId="77777777" w:rsidR="00E6628E" w:rsidRPr="00401100" w:rsidRDefault="00E6628E" w:rsidP="00CA5AEE">
            <w:pPr>
              <w:jc w:val="center"/>
              <w:rPr>
                <w:sz w:val="22"/>
                <w:szCs w:val="22"/>
              </w:rPr>
            </w:pPr>
          </w:p>
        </w:tc>
        <w:tc>
          <w:tcPr>
            <w:tcW w:w="1277" w:type="dxa"/>
            <w:vMerge/>
            <w:vAlign w:val="center"/>
          </w:tcPr>
          <w:p w14:paraId="10A47DB8" w14:textId="77777777" w:rsidR="00E6628E" w:rsidRPr="00401100" w:rsidRDefault="00E6628E" w:rsidP="00CA5AEE">
            <w:pPr>
              <w:jc w:val="center"/>
              <w:rPr>
                <w:sz w:val="22"/>
                <w:szCs w:val="22"/>
              </w:rPr>
            </w:pPr>
          </w:p>
        </w:tc>
        <w:tc>
          <w:tcPr>
            <w:tcW w:w="1277" w:type="dxa"/>
            <w:vMerge/>
            <w:vAlign w:val="center"/>
          </w:tcPr>
          <w:p w14:paraId="1177BDB5" w14:textId="77777777" w:rsidR="00E6628E" w:rsidRPr="00401100" w:rsidRDefault="00E6628E" w:rsidP="00CA5AEE">
            <w:pPr>
              <w:jc w:val="center"/>
              <w:rPr>
                <w:sz w:val="22"/>
                <w:szCs w:val="22"/>
              </w:rPr>
            </w:pPr>
          </w:p>
        </w:tc>
        <w:tc>
          <w:tcPr>
            <w:tcW w:w="993" w:type="dxa"/>
            <w:vMerge/>
            <w:vAlign w:val="center"/>
          </w:tcPr>
          <w:p w14:paraId="39B595A2" w14:textId="77777777" w:rsidR="00E6628E" w:rsidRPr="00401100" w:rsidRDefault="00E6628E" w:rsidP="00CA5AEE">
            <w:pPr>
              <w:jc w:val="center"/>
              <w:rPr>
                <w:sz w:val="22"/>
                <w:szCs w:val="22"/>
              </w:rPr>
            </w:pPr>
          </w:p>
        </w:tc>
        <w:tc>
          <w:tcPr>
            <w:tcW w:w="993" w:type="dxa"/>
            <w:vMerge/>
            <w:tcBorders>
              <w:right w:val="single" w:sz="4" w:space="0" w:color="auto"/>
            </w:tcBorders>
            <w:vAlign w:val="center"/>
          </w:tcPr>
          <w:p w14:paraId="063A2945"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004DDF23" w14:textId="77777777" w:rsidR="00E6628E" w:rsidRPr="00401100" w:rsidRDefault="00E6628E" w:rsidP="00CA5AEE">
            <w:pPr>
              <w:jc w:val="center"/>
              <w:rPr>
                <w:sz w:val="22"/>
                <w:szCs w:val="22"/>
              </w:rPr>
            </w:pPr>
            <w:r>
              <w:rPr>
                <w:sz w:val="22"/>
                <w:szCs w:val="22"/>
              </w:rPr>
              <w:t>1,86</w:t>
            </w:r>
            <w:r w:rsidRPr="00401100">
              <w:rPr>
                <w:sz w:val="22"/>
                <w:szCs w:val="22"/>
              </w:rPr>
              <w:t xml:space="preserve"> Гкал/м</w:t>
            </w:r>
            <w:r w:rsidRPr="008B214A">
              <w:rPr>
                <w:sz w:val="22"/>
                <w:szCs w:val="22"/>
                <w:vertAlign w:val="superscript"/>
              </w:rPr>
              <w:t>2</w:t>
            </w:r>
          </w:p>
        </w:tc>
        <w:tc>
          <w:tcPr>
            <w:tcW w:w="1420" w:type="dxa"/>
            <w:vMerge/>
            <w:tcBorders>
              <w:left w:val="single" w:sz="4" w:space="0" w:color="auto"/>
            </w:tcBorders>
            <w:vAlign w:val="center"/>
          </w:tcPr>
          <w:p w14:paraId="4675F57D" w14:textId="77777777" w:rsidR="00E6628E" w:rsidRPr="00401100" w:rsidRDefault="00E6628E" w:rsidP="00CA5AEE">
            <w:pPr>
              <w:jc w:val="center"/>
              <w:rPr>
                <w:sz w:val="22"/>
                <w:szCs w:val="22"/>
              </w:rPr>
            </w:pPr>
          </w:p>
        </w:tc>
        <w:tc>
          <w:tcPr>
            <w:tcW w:w="851" w:type="dxa"/>
            <w:vMerge/>
            <w:vAlign w:val="center"/>
          </w:tcPr>
          <w:p w14:paraId="3657A9F5" w14:textId="77777777" w:rsidR="00E6628E" w:rsidRPr="00401100" w:rsidRDefault="00E6628E" w:rsidP="00CA5AEE">
            <w:pPr>
              <w:jc w:val="center"/>
              <w:rPr>
                <w:sz w:val="22"/>
                <w:szCs w:val="22"/>
              </w:rPr>
            </w:pPr>
          </w:p>
        </w:tc>
      </w:tr>
      <w:tr w:rsidR="00E6628E" w:rsidRPr="00401100" w14:paraId="6FEF9920" w14:textId="77777777" w:rsidTr="00CA5AEE">
        <w:trPr>
          <w:trHeight w:val="126"/>
        </w:trPr>
        <w:tc>
          <w:tcPr>
            <w:tcW w:w="1704" w:type="dxa"/>
            <w:vMerge/>
            <w:vAlign w:val="center"/>
          </w:tcPr>
          <w:p w14:paraId="50C57589" w14:textId="77777777" w:rsidR="00E6628E" w:rsidRPr="00401100" w:rsidRDefault="00E6628E" w:rsidP="00CA5AEE">
            <w:pPr>
              <w:ind w:right="-2"/>
              <w:jc w:val="center"/>
              <w:rPr>
                <w:bCs/>
                <w:color w:val="000000"/>
                <w:kern w:val="32"/>
                <w:sz w:val="22"/>
                <w:szCs w:val="22"/>
              </w:rPr>
            </w:pPr>
          </w:p>
        </w:tc>
        <w:tc>
          <w:tcPr>
            <w:tcW w:w="851" w:type="dxa"/>
            <w:vMerge/>
            <w:vAlign w:val="center"/>
          </w:tcPr>
          <w:p w14:paraId="423AFB2F" w14:textId="77777777" w:rsidR="00E6628E" w:rsidRPr="00401100" w:rsidRDefault="00E6628E" w:rsidP="00CA5AEE">
            <w:pPr>
              <w:jc w:val="center"/>
              <w:rPr>
                <w:sz w:val="22"/>
                <w:szCs w:val="22"/>
              </w:rPr>
            </w:pPr>
          </w:p>
        </w:tc>
        <w:tc>
          <w:tcPr>
            <w:tcW w:w="1277" w:type="dxa"/>
            <w:vMerge/>
            <w:vAlign w:val="center"/>
          </w:tcPr>
          <w:p w14:paraId="6BC321EC" w14:textId="77777777" w:rsidR="00E6628E" w:rsidRPr="00401100" w:rsidRDefault="00E6628E" w:rsidP="00CA5AEE">
            <w:pPr>
              <w:jc w:val="center"/>
              <w:rPr>
                <w:sz w:val="22"/>
                <w:szCs w:val="22"/>
              </w:rPr>
            </w:pPr>
          </w:p>
        </w:tc>
        <w:tc>
          <w:tcPr>
            <w:tcW w:w="1277" w:type="dxa"/>
            <w:vMerge/>
            <w:vAlign w:val="center"/>
          </w:tcPr>
          <w:p w14:paraId="37F9517F" w14:textId="77777777" w:rsidR="00E6628E" w:rsidRPr="00401100" w:rsidRDefault="00E6628E" w:rsidP="00CA5AEE">
            <w:pPr>
              <w:jc w:val="center"/>
              <w:rPr>
                <w:sz w:val="22"/>
                <w:szCs w:val="22"/>
              </w:rPr>
            </w:pPr>
          </w:p>
        </w:tc>
        <w:tc>
          <w:tcPr>
            <w:tcW w:w="993" w:type="dxa"/>
            <w:vMerge/>
            <w:vAlign w:val="center"/>
          </w:tcPr>
          <w:p w14:paraId="72B84B3A" w14:textId="77777777" w:rsidR="00E6628E" w:rsidRPr="00401100" w:rsidRDefault="00E6628E" w:rsidP="00CA5AEE">
            <w:pPr>
              <w:jc w:val="center"/>
              <w:rPr>
                <w:sz w:val="22"/>
                <w:szCs w:val="22"/>
              </w:rPr>
            </w:pPr>
          </w:p>
        </w:tc>
        <w:tc>
          <w:tcPr>
            <w:tcW w:w="993" w:type="dxa"/>
            <w:vMerge/>
            <w:tcBorders>
              <w:right w:val="single" w:sz="4" w:space="0" w:color="auto"/>
            </w:tcBorders>
            <w:vAlign w:val="center"/>
          </w:tcPr>
          <w:p w14:paraId="232AE4F6"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3F9E72A1" w14:textId="77777777" w:rsidR="00E6628E" w:rsidRPr="00401100" w:rsidRDefault="00E6628E" w:rsidP="00CA5AEE">
            <w:pPr>
              <w:jc w:val="center"/>
              <w:rPr>
                <w:sz w:val="22"/>
                <w:szCs w:val="22"/>
              </w:rPr>
            </w:pPr>
            <w:r>
              <w:rPr>
                <w:sz w:val="22"/>
                <w:szCs w:val="22"/>
              </w:rPr>
              <w:t>15 057,00</w:t>
            </w:r>
            <w:r w:rsidRPr="00401100">
              <w:rPr>
                <w:sz w:val="22"/>
                <w:szCs w:val="22"/>
              </w:rPr>
              <w:t xml:space="preserve"> Гкал</w:t>
            </w:r>
          </w:p>
        </w:tc>
        <w:tc>
          <w:tcPr>
            <w:tcW w:w="1420" w:type="dxa"/>
            <w:vMerge/>
            <w:tcBorders>
              <w:left w:val="single" w:sz="4" w:space="0" w:color="auto"/>
            </w:tcBorders>
            <w:vAlign w:val="center"/>
          </w:tcPr>
          <w:p w14:paraId="3CA06C58" w14:textId="77777777" w:rsidR="00E6628E" w:rsidRPr="00401100" w:rsidRDefault="00E6628E" w:rsidP="00CA5AEE">
            <w:pPr>
              <w:jc w:val="center"/>
              <w:rPr>
                <w:sz w:val="22"/>
                <w:szCs w:val="22"/>
              </w:rPr>
            </w:pPr>
          </w:p>
        </w:tc>
        <w:tc>
          <w:tcPr>
            <w:tcW w:w="851" w:type="dxa"/>
            <w:vMerge/>
            <w:vAlign w:val="center"/>
          </w:tcPr>
          <w:p w14:paraId="71694E59" w14:textId="77777777" w:rsidR="00E6628E" w:rsidRPr="00401100" w:rsidRDefault="00E6628E" w:rsidP="00CA5AEE">
            <w:pPr>
              <w:jc w:val="center"/>
              <w:rPr>
                <w:sz w:val="22"/>
                <w:szCs w:val="22"/>
              </w:rPr>
            </w:pPr>
          </w:p>
        </w:tc>
      </w:tr>
      <w:tr w:rsidR="00E6628E" w:rsidRPr="00401100" w14:paraId="7C79A5C3" w14:textId="77777777" w:rsidTr="00CA5AEE">
        <w:trPr>
          <w:trHeight w:val="95"/>
        </w:trPr>
        <w:tc>
          <w:tcPr>
            <w:tcW w:w="1704" w:type="dxa"/>
            <w:vMerge/>
            <w:vAlign w:val="center"/>
          </w:tcPr>
          <w:p w14:paraId="55D256F0" w14:textId="77777777" w:rsidR="00E6628E" w:rsidRPr="00401100" w:rsidRDefault="00E6628E" w:rsidP="00CA5AEE">
            <w:pPr>
              <w:ind w:right="-2"/>
              <w:jc w:val="center"/>
              <w:rPr>
                <w:sz w:val="22"/>
                <w:szCs w:val="22"/>
              </w:rPr>
            </w:pPr>
          </w:p>
        </w:tc>
        <w:tc>
          <w:tcPr>
            <w:tcW w:w="851" w:type="dxa"/>
            <w:vMerge w:val="restart"/>
            <w:vAlign w:val="center"/>
          </w:tcPr>
          <w:p w14:paraId="015E07D6" w14:textId="77777777" w:rsidR="00E6628E" w:rsidRPr="00401100" w:rsidRDefault="00E6628E" w:rsidP="00CA5AEE">
            <w:pPr>
              <w:jc w:val="center"/>
              <w:rPr>
                <w:sz w:val="22"/>
                <w:szCs w:val="22"/>
              </w:rPr>
            </w:pPr>
            <w:r>
              <w:rPr>
                <w:sz w:val="22"/>
                <w:szCs w:val="22"/>
              </w:rPr>
              <w:t>2022</w:t>
            </w:r>
          </w:p>
        </w:tc>
        <w:tc>
          <w:tcPr>
            <w:tcW w:w="1277" w:type="dxa"/>
            <w:vMerge w:val="restart"/>
            <w:vAlign w:val="center"/>
          </w:tcPr>
          <w:p w14:paraId="0F5F5DA2" w14:textId="77777777" w:rsidR="00E6628E" w:rsidRPr="00401100" w:rsidRDefault="00E6628E" w:rsidP="00CA5AEE">
            <w:pPr>
              <w:jc w:val="center"/>
              <w:rPr>
                <w:sz w:val="22"/>
                <w:szCs w:val="22"/>
              </w:rPr>
            </w:pPr>
            <w:r w:rsidRPr="00401100">
              <w:rPr>
                <w:sz w:val="22"/>
                <w:szCs w:val="22"/>
              </w:rPr>
              <w:t>x</w:t>
            </w:r>
          </w:p>
        </w:tc>
        <w:tc>
          <w:tcPr>
            <w:tcW w:w="1277" w:type="dxa"/>
            <w:vMerge w:val="restart"/>
            <w:vAlign w:val="center"/>
          </w:tcPr>
          <w:p w14:paraId="5897CEDE" w14:textId="77777777" w:rsidR="00E6628E" w:rsidRPr="00401100" w:rsidRDefault="00E6628E" w:rsidP="00CA5AEE">
            <w:pPr>
              <w:jc w:val="center"/>
              <w:rPr>
                <w:sz w:val="22"/>
                <w:szCs w:val="22"/>
              </w:rPr>
            </w:pPr>
            <w:r w:rsidRPr="00401100">
              <w:rPr>
                <w:sz w:val="22"/>
                <w:szCs w:val="22"/>
              </w:rPr>
              <w:t>1,00</w:t>
            </w:r>
          </w:p>
        </w:tc>
        <w:tc>
          <w:tcPr>
            <w:tcW w:w="993" w:type="dxa"/>
            <w:vMerge w:val="restart"/>
            <w:vAlign w:val="center"/>
          </w:tcPr>
          <w:p w14:paraId="52E7F6C6" w14:textId="77777777" w:rsidR="00E6628E" w:rsidRPr="00401100" w:rsidRDefault="00E6628E" w:rsidP="00CA5AEE">
            <w:pPr>
              <w:jc w:val="center"/>
              <w:rPr>
                <w:sz w:val="22"/>
                <w:szCs w:val="22"/>
              </w:rPr>
            </w:pPr>
            <w:r>
              <w:rPr>
                <w:sz w:val="22"/>
                <w:szCs w:val="22"/>
              </w:rPr>
              <w:t>8,01</w:t>
            </w:r>
            <w:r w:rsidRPr="00401100">
              <w:rPr>
                <w:sz w:val="22"/>
                <w:szCs w:val="22"/>
              </w:rPr>
              <w:t xml:space="preserve"> %</w:t>
            </w:r>
          </w:p>
        </w:tc>
        <w:tc>
          <w:tcPr>
            <w:tcW w:w="993" w:type="dxa"/>
            <w:vMerge w:val="restart"/>
            <w:vAlign w:val="center"/>
          </w:tcPr>
          <w:p w14:paraId="27F2DD1A" w14:textId="77777777" w:rsidR="00E6628E" w:rsidRPr="00401100" w:rsidRDefault="00E6628E" w:rsidP="00CA5AEE">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vAlign w:val="center"/>
          </w:tcPr>
          <w:p w14:paraId="2B18F9C0" w14:textId="77777777" w:rsidR="00E6628E" w:rsidRPr="00401100" w:rsidRDefault="00E6628E" w:rsidP="00CA5AEE">
            <w:pPr>
              <w:jc w:val="center"/>
              <w:rPr>
                <w:sz w:val="22"/>
                <w:szCs w:val="22"/>
              </w:rPr>
            </w:pPr>
            <w:r>
              <w:rPr>
                <w:sz w:val="22"/>
                <w:szCs w:val="22"/>
              </w:rPr>
              <w:t xml:space="preserve">185,10 </w:t>
            </w:r>
            <w:proofErr w:type="spellStart"/>
            <w:r w:rsidRPr="00401100">
              <w:rPr>
                <w:sz w:val="22"/>
                <w:szCs w:val="22"/>
              </w:rPr>
              <w:t>кгут</w:t>
            </w:r>
            <w:proofErr w:type="spellEnd"/>
            <w:r w:rsidRPr="00401100">
              <w:rPr>
                <w:sz w:val="22"/>
                <w:szCs w:val="22"/>
              </w:rPr>
              <w:t>/Гкал</w:t>
            </w:r>
          </w:p>
        </w:tc>
        <w:tc>
          <w:tcPr>
            <w:tcW w:w="1420" w:type="dxa"/>
            <w:vMerge w:val="restart"/>
            <w:vAlign w:val="center"/>
          </w:tcPr>
          <w:p w14:paraId="78320347" w14:textId="77777777" w:rsidR="00E6628E" w:rsidRPr="00401100" w:rsidRDefault="00E6628E" w:rsidP="00CA5AEE">
            <w:pPr>
              <w:jc w:val="center"/>
              <w:rPr>
                <w:sz w:val="22"/>
                <w:szCs w:val="22"/>
              </w:rPr>
            </w:pPr>
            <w:r w:rsidRPr="00401100">
              <w:rPr>
                <w:sz w:val="22"/>
                <w:szCs w:val="22"/>
              </w:rPr>
              <w:t>x</w:t>
            </w:r>
          </w:p>
        </w:tc>
        <w:tc>
          <w:tcPr>
            <w:tcW w:w="851" w:type="dxa"/>
            <w:vMerge w:val="restart"/>
            <w:vAlign w:val="center"/>
          </w:tcPr>
          <w:p w14:paraId="31B4B467" w14:textId="77777777" w:rsidR="00E6628E" w:rsidRPr="00401100" w:rsidRDefault="00E6628E" w:rsidP="00CA5AEE">
            <w:pPr>
              <w:jc w:val="center"/>
              <w:rPr>
                <w:sz w:val="22"/>
                <w:szCs w:val="22"/>
              </w:rPr>
            </w:pPr>
            <w:r w:rsidRPr="00401100">
              <w:rPr>
                <w:sz w:val="22"/>
                <w:szCs w:val="22"/>
              </w:rPr>
              <w:t>x</w:t>
            </w:r>
          </w:p>
        </w:tc>
      </w:tr>
      <w:tr w:rsidR="00E6628E" w:rsidRPr="00401100" w14:paraId="26E6021C" w14:textId="77777777" w:rsidTr="00CA5AEE">
        <w:trPr>
          <w:trHeight w:val="94"/>
        </w:trPr>
        <w:tc>
          <w:tcPr>
            <w:tcW w:w="1704" w:type="dxa"/>
            <w:vMerge/>
            <w:vAlign w:val="center"/>
          </w:tcPr>
          <w:p w14:paraId="61D91B94" w14:textId="77777777" w:rsidR="00E6628E" w:rsidRPr="00401100" w:rsidRDefault="00E6628E" w:rsidP="00CA5AEE">
            <w:pPr>
              <w:ind w:right="-2"/>
              <w:jc w:val="center"/>
              <w:rPr>
                <w:sz w:val="22"/>
                <w:szCs w:val="22"/>
              </w:rPr>
            </w:pPr>
          </w:p>
        </w:tc>
        <w:tc>
          <w:tcPr>
            <w:tcW w:w="851" w:type="dxa"/>
            <w:vMerge/>
            <w:vAlign w:val="center"/>
          </w:tcPr>
          <w:p w14:paraId="6103F2C7" w14:textId="77777777" w:rsidR="00E6628E" w:rsidRPr="00401100" w:rsidRDefault="00E6628E" w:rsidP="00CA5AEE">
            <w:pPr>
              <w:jc w:val="center"/>
              <w:rPr>
                <w:sz w:val="22"/>
                <w:szCs w:val="22"/>
              </w:rPr>
            </w:pPr>
          </w:p>
        </w:tc>
        <w:tc>
          <w:tcPr>
            <w:tcW w:w="1277" w:type="dxa"/>
            <w:vMerge/>
            <w:vAlign w:val="center"/>
          </w:tcPr>
          <w:p w14:paraId="6F85995A" w14:textId="77777777" w:rsidR="00E6628E" w:rsidRPr="00401100" w:rsidRDefault="00E6628E" w:rsidP="00CA5AEE">
            <w:pPr>
              <w:jc w:val="center"/>
              <w:rPr>
                <w:sz w:val="22"/>
                <w:szCs w:val="22"/>
              </w:rPr>
            </w:pPr>
          </w:p>
        </w:tc>
        <w:tc>
          <w:tcPr>
            <w:tcW w:w="1277" w:type="dxa"/>
            <w:vMerge/>
            <w:vAlign w:val="center"/>
          </w:tcPr>
          <w:p w14:paraId="73590276" w14:textId="77777777" w:rsidR="00E6628E" w:rsidRPr="00401100" w:rsidRDefault="00E6628E" w:rsidP="00CA5AEE">
            <w:pPr>
              <w:jc w:val="center"/>
              <w:rPr>
                <w:sz w:val="22"/>
                <w:szCs w:val="22"/>
              </w:rPr>
            </w:pPr>
          </w:p>
        </w:tc>
        <w:tc>
          <w:tcPr>
            <w:tcW w:w="993" w:type="dxa"/>
            <w:vMerge/>
            <w:vAlign w:val="center"/>
          </w:tcPr>
          <w:p w14:paraId="38C050F1" w14:textId="77777777" w:rsidR="00E6628E" w:rsidRPr="00401100" w:rsidRDefault="00E6628E" w:rsidP="00CA5AEE">
            <w:pPr>
              <w:jc w:val="center"/>
              <w:rPr>
                <w:sz w:val="22"/>
                <w:szCs w:val="22"/>
              </w:rPr>
            </w:pPr>
          </w:p>
        </w:tc>
        <w:tc>
          <w:tcPr>
            <w:tcW w:w="993" w:type="dxa"/>
            <w:vMerge/>
            <w:vAlign w:val="center"/>
          </w:tcPr>
          <w:p w14:paraId="44EE12EE"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7C590515"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20" w:type="dxa"/>
            <w:vMerge/>
            <w:vAlign w:val="center"/>
          </w:tcPr>
          <w:p w14:paraId="7E24E18C" w14:textId="77777777" w:rsidR="00E6628E" w:rsidRPr="00401100" w:rsidRDefault="00E6628E" w:rsidP="00CA5AEE">
            <w:pPr>
              <w:jc w:val="center"/>
              <w:rPr>
                <w:sz w:val="22"/>
                <w:szCs w:val="22"/>
              </w:rPr>
            </w:pPr>
          </w:p>
        </w:tc>
        <w:tc>
          <w:tcPr>
            <w:tcW w:w="851" w:type="dxa"/>
            <w:vMerge/>
            <w:vAlign w:val="center"/>
          </w:tcPr>
          <w:p w14:paraId="67EDBFDA" w14:textId="77777777" w:rsidR="00E6628E" w:rsidRPr="00401100" w:rsidRDefault="00E6628E" w:rsidP="00CA5AEE">
            <w:pPr>
              <w:jc w:val="center"/>
              <w:rPr>
                <w:sz w:val="22"/>
                <w:szCs w:val="22"/>
              </w:rPr>
            </w:pPr>
          </w:p>
        </w:tc>
      </w:tr>
      <w:tr w:rsidR="00E6628E" w:rsidRPr="00401100" w14:paraId="0A57DF8A" w14:textId="77777777" w:rsidTr="00CA5AEE">
        <w:trPr>
          <w:trHeight w:val="94"/>
        </w:trPr>
        <w:tc>
          <w:tcPr>
            <w:tcW w:w="1704" w:type="dxa"/>
            <w:vMerge/>
            <w:vAlign w:val="center"/>
          </w:tcPr>
          <w:p w14:paraId="60EBC5EF" w14:textId="77777777" w:rsidR="00E6628E" w:rsidRPr="00401100" w:rsidRDefault="00E6628E" w:rsidP="00CA5AEE">
            <w:pPr>
              <w:ind w:right="-2"/>
              <w:jc w:val="center"/>
              <w:rPr>
                <w:sz w:val="22"/>
                <w:szCs w:val="22"/>
              </w:rPr>
            </w:pPr>
          </w:p>
        </w:tc>
        <w:tc>
          <w:tcPr>
            <w:tcW w:w="851" w:type="dxa"/>
            <w:vMerge/>
            <w:vAlign w:val="center"/>
          </w:tcPr>
          <w:p w14:paraId="501552E4" w14:textId="77777777" w:rsidR="00E6628E" w:rsidRPr="00401100" w:rsidRDefault="00E6628E" w:rsidP="00CA5AEE">
            <w:pPr>
              <w:jc w:val="center"/>
              <w:rPr>
                <w:sz w:val="22"/>
                <w:szCs w:val="22"/>
              </w:rPr>
            </w:pPr>
          </w:p>
        </w:tc>
        <w:tc>
          <w:tcPr>
            <w:tcW w:w="1277" w:type="dxa"/>
            <w:vMerge/>
            <w:vAlign w:val="center"/>
          </w:tcPr>
          <w:p w14:paraId="5D19D256" w14:textId="77777777" w:rsidR="00E6628E" w:rsidRPr="00401100" w:rsidRDefault="00E6628E" w:rsidP="00CA5AEE">
            <w:pPr>
              <w:jc w:val="center"/>
              <w:rPr>
                <w:sz w:val="22"/>
                <w:szCs w:val="22"/>
              </w:rPr>
            </w:pPr>
          </w:p>
        </w:tc>
        <w:tc>
          <w:tcPr>
            <w:tcW w:w="1277" w:type="dxa"/>
            <w:vMerge/>
            <w:vAlign w:val="center"/>
          </w:tcPr>
          <w:p w14:paraId="42A72175" w14:textId="77777777" w:rsidR="00E6628E" w:rsidRPr="00401100" w:rsidRDefault="00E6628E" w:rsidP="00CA5AEE">
            <w:pPr>
              <w:jc w:val="center"/>
              <w:rPr>
                <w:sz w:val="22"/>
                <w:szCs w:val="22"/>
              </w:rPr>
            </w:pPr>
          </w:p>
        </w:tc>
        <w:tc>
          <w:tcPr>
            <w:tcW w:w="993" w:type="dxa"/>
            <w:vMerge/>
            <w:vAlign w:val="center"/>
          </w:tcPr>
          <w:p w14:paraId="20BB54C8" w14:textId="77777777" w:rsidR="00E6628E" w:rsidRPr="00401100" w:rsidRDefault="00E6628E" w:rsidP="00CA5AEE">
            <w:pPr>
              <w:jc w:val="center"/>
              <w:rPr>
                <w:sz w:val="22"/>
                <w:szCs w:val="22"/>
              </w:rPr>
            </w:pPr>
          </w:p>
        </w:tc>
        <w:tc>
          <w:tcPr>
            <w:tcW w:w="993" w:type="dxa"/>
            <w:vMerge/>
            <w:vAlign w:val="center"/>
          </w:tcPr>
          <w:p w14:paraId="4DB036E0"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7C360E61" w14:textId="77777777" w:rsidR="00E6628E" w:rsidRPr="00401100" w:rsidRDefault="00E6628E" w:rsidP="00CA5AEE">
            <w:pPr>
              <w:jc w:val="center"/>
              <w:rPr>
                <w:sz w:val="22"/>
                <w:szCs w:val="22"/>
              </w:rPr>
            </w:pPr>
            <w:r w:rsidRPr="004C7318">
              <w:rPr>
                <w:sz w:val="22"/>
                <w:szCs w:val="22"/>
              </w:rPr>
              <w:t>15 057,00</w:t>
            </w:r>
            <w:r w:rsidRPr="00401100">
              <w:rPr>
                <w:sz w:val="22"/>
                <w:szCs w:val="22"/>
              </w:rPr>
              <w:t xml:space="preserve"> Гкал</w:t>
            </w:r>
          </w:p>
        </w:tc>
        <w:tc>
          <w:tcPr>
            <w:tcW w:w="1420" w:type="dxa"/>
            <w:vMerge/>
            <w:vAlign w:val="center"/>
          </w:tcPr>
          <w:p w14:paraId="40D2ABBB" w14:textId="77777777" w:rsidR="00E6628E" w:rsidRPr="00401100" w:rsidRDefault="00E6628E" w:rsidP="00CA5AEE">
            <w:pPr>
              <w:jc w:val="center"/>
              <w:rPr>
                <w:sz w:val="22"/>
                <w:szCs w:val="22"/>
              </w:rPr>
            </w:pPr>
          </w:p>
        </w:tc>
        <w:tc>
          <w:tcPr>
            <w:tcW w:w="851" w:type="dxa"/>
            <w:vMerge/>
            <w:vAlign w:val="center"/>
          </w:tcPr>
          <w:p w14:paraId="6D12EE96" w14:textId="77777777" w:rsidR="00E6628E" w:rsidRPr="00401100" w:rsidRDefault="00E6628E" w:rsidP="00CA5AEE">
            <w:pPr>
              <w:jc w:val="center"/>
              <w:rPr>
                <w:sz w:val="22"/>
                <w:szCs w:val="22"/>
              </w:rPr>
            </w:pPr>
          </w:p>
        </w:tc>
      </w:tr>
      <w:tr w:rsidR="00E6628E" w:rsidRPr="00401100" w14:paraId="60ED7548" w14:textId="77777777" w:rsidTr="00CA5AEE">
        <w:trPr>
          <w:trHeight w:val="95"/>
        </w:trPr>
        <w:tc>
          <w:tcPr>
            <w:tcW w:w="1704" w:type="dxa"/>
            <w:vMerge/>
            <w:vAlign w:val="center"/>
          </w:tcPr>
          <w:p w14:paraId="68276C19" w14:textId="77777777" w:rsidR="00E6628E" w:rsidRPr="00401100" w:rsidRDefault="00E6628E" w:rsidP="00CA5AEE">
            <w:pPr>
              <w:ind w:right="-2"/>
              <w:jc w:val="center"/>
              <w:rPr>
                <w:sz w:val="22"/>
                <w:szCs w:val="22"/>
              </w:rPr>
            </w:pPr>
          </w:p>
        </w:tc>
        <w:tc>
          <w:tcPr>
            <w:tcW w:w="851" w:type="dxa"/>
            <w:vMerge w:val="restart"/>
            <w:vAlign w:val="center"/>
          </w:tcPr>
          <w:p w14:paraId="4B6AF969" w14:textId="77777777" w:rsidR="00E6628E" w:rsidRPr="00401100" w:rsidRDefault="00E6628E" w:rsidP="00CA5AEE">
            <w:pPr>
              <w:jc w:val="center"/>
              <w:rPr>
                <w:sz w:val="22"/>
                <w:szCs w:val="22"/>
              </w:rPr>
            </w:pPr>
            <w:r w:rsidRPr="00401100">
              <w:rPr>
                <w:sz w:val="22"/>
                <w:szCs w:val="22"/>
              </w:rPr>
              <w:t>202</w:t>
            </w:r>
            <w:r>
              <w:rPr>
                <w:sz w:val="22"/>
                <w:szCs w:val="22"/>
              </w:rPr>
              <w:t>3</w:t>
            </w:r>
          </w:p>
        </w:tc>
        <w:tc>
          <w:tcPr>
            <w:tcW w:w="1277" w:type="dxa"/>
            <w:vMerge w:val="restart"/>
            <w:vAlign w:val="center"/>
          </w:tcPr>
          <w:p w14:paraId="61EF146C" w14:textId="77777777" w:rsidR="00E6628E" w:rsidRPr="00401100" w:rsidRDefault="00E6628E" w:rsidP="00CA5AEE">
            <w:pPr>
              <w:jc w:val="center"/>
              <w:rPr>
                <w:sz w:val="22"/>
                <w:szCs w:val="22"/>
              </w:rPr>
            </w:pPr>
            <w:r w:rsidRPr="00401100">
              <w:rPr>
                <w:sz w:val="22"/>
                <w:szCs w:val="22"/>
              </w:rPr>
              <w:t>x</w:t>
            </w:r>
          </w:p>
        </w:tc>
        <w:tc>
          <w:tcPr>
            <w:tcW w:w="1277" w:type="dxa"/>
            <w:vMerge w:val="restart"/>
            <w:vAlign w:val="center"/>
          </w:tcPr>
          <w:p w14:paraId="2BEF66ED" w14:textId="77777777" w:rsidR="00E6628E" w:rsidRPr="00401100" w:rsidRDefault="00E6628E" w:rsidP="00CA5AEE">
            <w:pPr>
              <w:jc w:val="center"/>
              <w:rPr>
                <w:sz w:val="22"/>
                <w:szCs w:val="22"/>
              </w:rPr>
            </w:pPr>
            <w:r w:rsidRPr="00401100">
              <w:rPr>
                <w:sz w:val="22"/>
                <w:szCs w:val="22"/>
              </w:rPr>
              <w:t>1,00</w:t>
            </w:r>
          </w:p>
        </w:tc>
        <w:tc>
          <w:tcPr>
            <w:tcW w:w="993" w:type="dxa"/>
            <w:vMerge w:val="restart"/>
            <w:vAlign w:val="center"/>
          </w:tcPr>
          <w:p w14:paraId="1A4C56F6" w14:textId="77777777" w:rsidR="00E6628E" w:rsidRPr="00401100" w:rsidRDefault="00E6628E" w:rsidP="00CA5AEE">
            <w:pPr>
              <w:jc w:val="center"/>
              <w:rPr>
                <w:sz w:val="22"/>
                <w:szCs w:val="22"/>
              </w:rPr>
            </w:pPr>
            <w:r>
              <w:rPr>
                <w:sz w:val="22"/>
                <w:szCs w:val="22"/>
              </w:rPr>
              <w:t>8,13</w:t>
            </w:r>
            <w:r w:rsidRPr="00401100">
              <w:rPr>
                <w:sz w:val="22"/>
                <w:szCs w:val="22"/>
              </w:rPr>
              <w:t xml:space="preserve"> %</w:t>
            </w:r>
          </w:p>
        </w:tc>
        <w:tc>
          <w:tcPr>
            <w:tcW w:w="993" w:type="dxa"/>
            <w:vMerge w:val="restart"/>
            <w:vAlign w:val="center"/>
          </w:tcPr>
          <w:p w14:paraId="7DB0CC11" w14:textId="77777777" w:rsidR="00E6628E" w:rsidRPr="00401100" w:rsidRDefault="00E6628E" w:rsidP="00CA5AEE">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vAlign w:val="center"/>
          </w:tcPr>
          <w:p w14:paraId="0291AAEE" w14:textId="77777777" w:rsidR="00E6628E" w:rsidRPr="00401100" w:rsidRDefault="00E6628E" w:rsidP="00CA5AEE">
            <w:pPr>
              <w:jc w:val="center"/>
              <w:rPr>
                <w:sz w:val="22"/>
                <w:szCs w:val="22"/>
              </w:rPr>
            </w:pPr>
            <w:r>
              <w:rPr>
                <w:sz w:val="22"/>
                <w:szCs w:val="22"/>
              </w:rPr>
              <w:t xml:space="preserve">185,00 </w:t>
            </w:r>
            <w:proofErr w:type="spellStart"/>
            <w:r w:rsidRPr="00401100">
              <w:rPr>
                <w:sz w:val="22"/>
                <w:szCs w:val="22"/>
              </w:rPr>
              <w:t>кгут</w:t>
            </w:r>
            <w:proofErr w:type="spellEnd"/>
            <w:r w:rsidRPr="00401100">
              <w:rPr>
                <w:sz w:val="22"/>
                <w:szCs w:val="22"/>
              </w:rPr>
              <w:t>/Гкал</w:t>
            </w:r>
          </w:p>
        </w:tc>
        <w:tc>
          <w:tcPr>
            <w:tcW w:w="1420" w:type="dxa"/>
            <w:vMerge w:val="restart"/>
            <w:vAlign w:val="center"/>
          </w:tcPr>
          <w:p w14:paraId="29571E97" w14:textId="77777777" w:rsidR="00E6628E" w:rsidRPr="00401100" w:rsidRDefault="00E6628E" w:rsidP="00CA5AEE">
            <w:pPr>
              <w:jc w:val="center"/>
              <w:rPr>
                <w:sz w:val="22"/>
                <w:szCs w:val="22"/>
              </w:rPr>
            </w:pPr>
            <w:r w:rsidRPr="00401100">
              <w:rPr>
                <w:sz w:val="22"/>
                <w:szCs w:val="22"/>
              </w:rPr>
              <w:t>x</w:t>
            </w:r>
          </w:p>
        </w:tc>
        <w:tc>
          <w:tcPr>
            <w:tcW w:w="851" w:type="dxa"/>
            <w:vMerge w:val="restart"/>
            <w:vAlign w:val="center"/>
          </w:tcPr>
          <w:p w14:paraId="0E3D4E31" w14:textId="77777777" w:rsidR="00E6628E" w:rsidRPr="00401100" w:rsidRDefault="00E6628E" w:rsidP="00CA5AEE">
            <w:pPr>
              <w:jc w:val="center"/>
              <w:rPr>
                <w:sz w:val="22"/>
                <w:szCs w:val="22"/>
              </w:rPr>
            </w:pPr>
            <w:r w:rsidRPr="00401100">
              <w:rPr>
                <w:sz w:val="22"/>
                <w:szCs w:val="22"/>
              </w:rPr>
              <w:t>x</w:t>
            </w:r>
          </w:p>
        </w:tc>
      </w:tr>
      <w:tr w:rsidR="00E6628E" w:rsidRPr="00401100" w14:paraId="4552D47D" w14:textId="77777777" w:rsidTr="00CA5AEE">
        <w:trPr>
          <w:trHeight w:val="94"/>
        </w:trPr>
        <w:tc>
          <w:tcPr>
            <w:tcW w:w="1704" w:type="dxa"/>
            <w:vMerge/>
            <w:vAlign w:val="center"/>
          </w:tcPr>
          <w:p w14:paraId="10B92FF0" w14:textId="77777777" w:rsidR="00E6628E" w:rsidRPr="00401100" w:rsidRDefault="00E6628E" w:rsidP="00CA5AEE">
            <w:pPr>
              <w:ind w:right="-2"/>
              <w:jc w:val="center"/>
              <w:rPr>
                <w:sz w:val="22"/>
                <w:szCs w:val="22"/>
              </w:rPr>
            </w:pPr>
          </w:p>
        </w:tc>
        <w:tc>
          <w:tcPr>
            <w:tcW w:w="851" w:type="dxa"/>
            <w:vMerge/>
            <w:vAlign w:val="center"/>
          </w:tcPr>
          <w:p w14:paraId="2B70C96E" w14:textId="77777777" w:rsidR="00E6628E" w:rsidRPr="00401100" w:rsidRDefault="00E6628E" w:rsidP="00CA5AEE">
            <w:pPr>
              <w:jc w:val="center"/>
              <w:rPr>
                <w:sz w:val="22"/>
                <w:szCs w:val="22"/>
              </w:rPr>
            </w:pPr>
          </w:p>
        </w:tc>
        <w:tc>
          <w:tcPr>
            <w:tcW w:w="1277" w:type="dxa"/>
            <w:vMerge/>
            <w:vAlign w:val="center"/>
          </w:tcPr>
          <w:p w14:paraId="20EC4021" w14:textId="77777777" w:rsidR="00E6628E" w:rsidRPr="00401100" w:rsidRDefault="00E6628E" w:rsidP="00CA5AEE">
            <w:pPr>
              <w:jc w:val="center"/>
              <w:rPr>
                <w:sz w:val="22"/>
                <w:szCs w:val="22"/>
              </w:rPr>
            </w:pPr>
          </w:p>
        </w:tc>
        <w:tc>
          <w:tcPr>
            <w:tcW w:w="1277" w:type="dxa"/>
            <w:vMerge/>
            <w:vAlign w:val="center"/>
          </w:tcPr>
          <w:p w14:paraId="2264EA30" w14:textId="77777777" w:rsidR="00E6628E" w:rsidRPr="00401100" w:rsidRDefault="00E6628E" w:rsidP="00CA5AEE">
            <w:pPr>
              <w:jc w:val="center"/>
              <w:rPr>
                <w:sz w:val="22"/>
                <w:szCs w:val="22"/>
              </w:rPr>
            </w:pPr>
          </w:p>
        </w:tc>
        <w:tc>
          <w:tcPr>
            <w:tcW w:w="993" w:type="dxa"/>
            <w:vMerge/>
            <w:vAlign w:val="center"/>
          </w:tcPr>
          <w:p w14:paraId="1478EFC2" w14:textId="77777777" w:rsidR="00E6628E" w:rsidRPr="00401100" w:rsidRDefault="00E6628E" w:rsidP="00CA5AEE">
            <w:pPr>
              <w:jc w:val="center"/>
              <w:rPr>
                <w:sz w:val="22"/>
                <w:szCs w:val="22"/>
              </w:rPr>
            </w:pPr>
          </w:p>
        </w:tc>
        <w:tc>
          <w:tcPr>
            <w:tcW w:w="993" w:type="dxa"/>
            <w:vMerge/>
            <w:vAlign w:val="center"/>
          </w:tcPr>
          <w:p w14:paraId="7E92A16A"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5A476BB3"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20" w:type="dxa"/>
            <w:vMerge/>
            <w:vAlign w:val="center"/>
          </w:tcPr>
          <w:p w14:paraId="00FB862D" w14:textId="77777777" w:rsidR="00E6628E" w:rsidRPr="00401100" w:rsidRDefault="00E6628E" w:rsidP="00CA5AEE">
            <w:pPr>
              <w:jc w:val="center"/>
              <w:rPr>
                <w:sz w:val="22"/>
                <w:szCs w:val="22"/>
              </w:rPr>
            </w:pPr>
          </w:p>
        </w:tc>
        <w:tc>
          <w:tcPr>
            <w:tcW w:w="851" w:type="dxa"/>
            <w:vMerge/>
            <w:vAlign w:val="center"/>
          </w:tcPr>
          <w:p w14:paraId="4C571F26" w14:textId="77777777" w:rsidR="00E6628E" w:rsidRPr="00401100" w:rsidRDefault="00E6628E" w:rsidP="00CA5AEE">
            <w:pPr>
              <w:jc w:val="center"/>
              <w:rPr>
                <w:sz w:val="22"/>
                <w:szCs w:val="22"/>
              </w:rPr>
            </w:pPr>
          </w:p>
        </w:tc>
      </w:tr>
      <w:tr w:rsidR="00E6628E" w:rsidRPr="00401100" w14:paraId="6ABAFEBA" w14:textId="77777777" w:rsidTr="00CA5AEE">
        <w:trPr>
          <w:trHeight w:val="94"/>
        </w:trPr>
        <w:tc>
          <w:tcPr>
            <w:tcW w:w="1704" w:type="dxa"/>
            <w:vMerge/>
            <w:vAlign w:val="center"/>
          </w:tcPr>
          <w:p w14:paraId="15AEA2FE" w14:textId="77777777" w:rsidR="00E6628E" w:rsidRPr="00401100" w:rsidRDefault="00E6628E" w:rsidP="00CA5AEE">
            <w:pPr>
              <w:ind w:right="-2"/>
              <w:jc w:val="center"/>
              <w:rPr>
                <w:sz w:val="22"/>
                <w:szCs w:val="22"/>
              </w:rPr>
            </w:pPr>
          </w:p>
        </w:tc>
        <w:tc>
          <w:tcPr>
            <w:tcW w:w="851" w:type="dxa"/>
            <w:vMerge/>
            <w:vAlign w:val="center"/>
          </w:tcPr>
          <w:p w14:paraId="67AFAD1B" w14:textId="77777777" w:rsidR="00E6628E" w:rsidRPr="00401100" w:rsidRDefault="00E6628E" w:rsidP="00CA5AEE">
            <w:pPr>
              <w:jc w:val="center"/>
              <w:rPr>
                <w:sz w:val="22"/>
                <w:szCs w:val="22"/>
              </w:rPr>
            </w:pPr>
          </w:p>
        </w:tc>
        <w:tc>
          <w:tcPr>
            <w:tcW w:w="1277" w:type="dxa"/>
            <w:vMerge/>
            <w:vAlign w:val="center"/>
          </w:tcPr>
          <w:p w14:paraId="5990E5E9" w14:textId="77777777" w:rsidR="00E6628E" w:rsidRPr="00401100" w:rsidRDefault="00E6628E" w:rsidP="00CA5AEE">
            <w:pPr>
              <w:jc w:val="center"/>
              <w:rPr>
                <w:sz w:val="22"/>
                <w:szCs w:val="22"/>
              </w:rPr>
            </w:pPr>
          </w:p>
        </w:tc>
        <w:tc>
          <w:tcPr>
            <w:tcW w:w="1277" w:type="dxa"/>
            <w:vMerge/>
            <w:vAlign w:val="center"/>
          </w:tcPr>
          <w:p w14:paraId="26D0F436" w14:textId="77777777" w:rsidR="00E6628E" w:rsidRPr="00401100" w:rsidRDefault="00E6628E" w:rsidP="00CA5AEE">
            <w:pPr>
              <w:jc w:val="center"/>
              <w:rPr>
                <w:sz w:val="22"/>
                <w:szCs w:val="22"/>
              </w:rPr>
            </w:pPr>
          </w:p>
        </w:tc>
        <w:tc>
          <w:tcPr>
            <w:tcW w:w="993" w:type="dxa"/>
            <w:vMerge/>
            <w:vAlign w:val="center"/>
          </w:tcPr>
          <w:p w14:paraId="393589EB" w14:textId="77777777" w:rsidR="00E6628E" w:rsidRPr="00401100" w:rsidRDefault="00E6628E" w:rsidP="00CA5AEE">
            <w:pPr>
              <w:jc w:val="center"/>
              <w:rPr>
                <w:sz w:val="22"/>
                <w:szCs w:val="22"/>
              </w:rPr>
            </w:pPr>
          </w:p>
        </w:tc>
        <w:tc>
          <w:tcPr>
            <w:tcW w:w="993" w:type="dxa"/>
            <w:vMerge/>
            <w:vAlign w:val="center"/>
          </w:tcPr>
          <w:p w14:paraId="55F8CF17"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452D9393" w14:textId="77777777" w:rsidR="00E6628E" w:rsidRPr="00401100" w:rsidRDefault="00E6628E" w:rsidP="00CA5AEE">
            <w:pPr>
              <w:jc w:val="center"/>
              <w:rPr>
                <w:sz w:val="22"/>
                <w:szCs w:val="22"/>
              </w:rPr>
            </w:pPr>
            <w:r w:rsidRPr="004C7318">
              <w:rPr>
                <w:sz w:val="22"/>
                <w:szCs w:val="22"/>
              </w:rPr>
              <w:t>15 057,00</w:t>
            </w:r>
            <w:r w:rsidRPr="00401100">
              <w:rPr>
                <w:sz w:val="22"/>
                <w:szCs w:val="22"/>
              </w:rPr>
              <w:t xml:space="preserve"> Гкал</w:t>
            </w:r>
          </w:p>
        </w:tc>
        <w:tc>
          <w:tcPr>
            <w:tcW w:w="1420" w:type="dxa"/>
            <w:vMerge/>
            <w:vAlign w:val="center"/>
          </w:tcPr>
          <w:p w14:paraId="00834FAA" w14:textId="77777777" w:rsidR="00E6628E" w:rsidRPr="00401100" w:rsidRDefault="00E6628E" w:rsidP="00CA5AEE">
            <w:pPr>
              <w:jc w:val="center"/>
              <w:rPr>
                <w:sz w:val="22"/>
                <w:szCs w:val="22"/>
              </w:rPr>
            </w:pPr>
          </w:p>
        </w:tc>
        <w:tc>
          <w:tcPr>
            <w:tcW w:w="851" w:type="dxa"/>
            <w:vMerge/>
            <w:vAlign w:val="center"/>
          </w:tcPr>
          <w:p w14:paraId="4893D764" w14:textId="77777777" w:rsidR="00E6628E" w:rsidRPr="00401100" w:rsidRDefault="00E6628E" w:rsidP="00CA5AEE">
            <w:pPr>
              <w:jc w:val="center"/>
              <w:rPr>
                <w:sz w:val="22"/>
                <w:szCs w:val="22"/>
              </w:rPr>
            </w:pPr>
          </w:p>
        </w:tc>
      </w:tr>
      <w:tr w:rsidR="00E6628E" w:rsidRPr="00401100" w14:paraId="72D56C4D" w14:textId="77777777" w:rsidTr="00CA5AEE">
        <w:trPr>
          <w:trHeight w:val="95"/>
        </w:trPr>
        <w:tc>
          <w:tcPr>
            <w:tcW w:w="1704" w:type="dxa"/>
            <w:vMerge/>
            <w:vAlign w:val="center"/>
          </w:tcPr>
          <w:p w14:paraId="22CB245A" w14:textId="77777777" w:rsidR="00E6628E" w:rsidRPr="00401100" w:rsidRDefault="00E6628E" w:rsidP="00CA5AEE">
            <w:pPr>
              <w:ind w:right="-2"/>
              <w:jc w:val="center"/>
              <w:rPr>
                <w:sz w:val="22"/>
                <w:szCs w:val="22"/>
              </w:rPr>
            </w:pPr>
          </w:p>
        </w:tc>
        <w:tc>
          <w:tcPr>
            <w:tcW w:w="851" w:type="dxa"/>
            <w:vMerge w:val="restart"/>
            <w:vAlign w:val="center"/>
          </w:tcPr>
          <w:p w14:paraId="663E510F" w14:textId="77777777" w:rsidR="00E6628E" w:rsidRPr="00401100" w:rsidRDefault="00E6628E" w:rsidP="00CA5AEE">
            <w:pPr>
              <w:jc w:val="center"/>
              <w:rPr>
                <w:sz w:val="22"/>
                <w:szCs w:val="22"/>
              </w:rPr>
            </w:pPr>
            <w:r w:rsidRPr="00401100">
              <w:rPr>
                <w:sz w:val="22"/>
                <w:szCs w:val="22"/>
              </w:rPr>
              <w:t>202</w:t>
            </w:r>
            <w:r>
              <w:rPr>
                <w:sz w:val="22"/>
                <w:szCs w:val="22"/>
              </w:rPr>
              <w:t>4</w:t>
            </w:r>
          </w:p>
        </w:tc>
        <w:tc>
          <w:tcPr>
            <w:tcW w:w="1277" w:type="dxa"/>
            <w:vMerge w:val="restart"/>
            <w:vAlign w:val="center"/>
          </w:tcPr>
          <w:p w14:paraId="7FB88769" w14:textId="77777777" w:rsidR="00E6628E" w:rsidRPr="00401100" w:rsidRDefault="00E6628E" w:rsidP="00CA5AEE">
            <w:pPr>
              <w:jc w:val="center"/>
              <w:rPr>
                <w:sz w:val="22"/>
                <w:szCs w:val="22"/>
              </w:rPr>
            </w:pPr>
            <w:r w:rsidRPr="00401100">
              <w:rPr>
                <w:sz w:val="22"/>
                <w:szCs w:val="22"/>
              </w:rPr>
              <w:t>x</w:t>
            </w:r>
          </w:p>
        </w:tc>
        <w:tc>
          <w:tcPr>
            <w:tcW w:w="1277" w:type="dxa"/>
            <w:vMerge w:val="restart"/>
            <w:vAlign w:val="center"/>
          </w:tcPr>
          <w:p w14:paraId="652FB49D" w14:textId="77777777" w:rsidR="00E6628E" w:rsidRPr="00401100" w:rsidRDefault="00E6628E" w:rsidP="00CA5AEE">
            <w:pPr>
              <w:jc w:val="center"/>
              <w:rPr>
                <w:sz w:val="22"/>
                <w:szCs w:val="22"/>
              </w:rPr>
            </w:pPr>
            <w:r w:rsidRPr="00401100">
              <w:rPr>
                <w:sz w:val="22"/>
                <w:szCs w:val="22"/>
              </w:rPr>
              <w:t>1,00</w:t>
            </w:r>
          </w:p>
        </w:tc>
        <w:tc>
          <w:tcPr>
            <w:tcW w:w="993" w:type="dxa"/>
            <w:vMerge w:val="restart"/>
            <w:vAlign w:val="center"/>
          </w:tcPr>
          <w:p w14:paraId="7230D368" w14:textId="77777777" w:rsidR="00E6628E" w:rsidRPr="00401100" w:rsidRDefault="00E6628E" w:rsidP="00CA5AEE">
            <w:pPr>
              <w:jc w:val="center"/>
              <w:rPr>
                <w:sz w:val="22"/>
                <w:szCs w:val="22"/>
              </w:rPr>
            </w:pPr>
            <w:r>
              <w:rPr>
                <w:sz w:val="22"/>
                <w:szCs w:val="22"/>
              </w:rPr>
              <w:t>11,25</w:t>
            </w:r>
            <w:r w:rsidRPr="00401100">
              <w:rPr>
                <w:sz w:val="22"/>
                <w:szCs w:val="22"/>
              </w:rPr>
              <w:t xml:space="preserve"> %</w:t>
            </w:r>
          </w:p>
        </w:tc>
        <w:tc>
          <w:tcPr>
            <w:tcW w:w="993" w:type="dxa"/>
            <w:vMerge w:val="restart"/>
            <w:vAlign w:val="center"/>
          </w:tcPr>
          <w:p w14:paraId="562B3DF5" w14:textId="77777777" w:rsidR="00E6628E" w:rsidRPr="00401100" w:rsidRDefault="00E6628E" w:rsidP="00CA5AEE">
            <w:pPr>
              <w:jc w:val="center"/>
              <w:rPr>
                <w:sz w:val="22"/>
                <w:szCs w:val="22"/>
              </w:rPr>
            </w:pPr>
            <w:r w:rsidRPr="00401100">
              <w:rPr>
                <w:sz w:val="22"/>
                <w:szCs w:val="22"/>
              </w:rPr>
              <w:t>x</w:t>
            </w:r>
          </w:p>
        </w:tc>
        <w:tc>
          <w:tcPr>
            <w:tcW w:w="1135" w:type="dxa"/>
            <w:tcBorders>
              <w:top w:val="single" w:sz="4" w:space="0" w:color="auto"/>
              <w:left w:val="single" w:sz="4" w:space="0" w:color="auto"/>
              <w:right w:val="single" w:sz="4" w:space="0" w:color="auto"/>
            </w:tcBorders>
            <w:vAlign w:val="center"/>
          </w:tcPr>
          <w:p w14:paraId="53F4BF89" w14:textId="77777777" w:rsidR="00E6628E" w:rsidRPr="00401100" w:rsidRDefault="00E6628E" w:rsidP="00CA5AEE">
            <w:pPr>
              <w:jc w:val="center"/>
              <w:rPr>
                <w:sz w:val="22"/>
                <w:szCs w:val="22"/>
              </w:rPr>
            </w:pPr>
            <w:r>
              <w:rPr>
                <w:sz w:val="22"/>
                <w:szCs w:val="22"/>
              </w:rPr>
              <w:t xml:space="preserve">184,81 </w:t>
            </w:r>
            <w:proofErr w:type="spellStart"/>
            <w:r w:rsidRPr="00401100">
              <w:rPr>
                <w:sz w:val="22"/>
                <w:szCs w:val="22"/>
              </w:rPr>
              <w:t>кгут</w:t>
            </w:r>
            <w:proofErr w:type="spellEnd"/>
            <w:r w:rsidRPr="00401100">
              <w:rPr>
                <w:sz w:val="22"/>
                <w:szCs w:val="22"/>
              </w:rPr>
              <w:t>/Гкал</w:t>
            </w:r>
          </w:p>
        </w:tc>
        <w:tc>
          <w:tcPr>
            <w:tcW w:w="1420" w:type="dxa"/>
            <w:vMerge w:val="restart"/>
            <w:vAlign w:val="center"/>
          </w:tcPr>
          <w:p w14:paraId="6F64DB4F" w14:textId="77777777" w:rsidR="00E6628E" w:rsidRPr="00401100" w:rsidRDefault="00E6628E" w:rsidP="00CA5AEE">
            <w:pPr>
              <w:jc w:val="center"/>
              <w:rPr>
                <w:sz w:val="22"/>
                <w:szCs w:val="22"/>
              </w:rPr>
            </w:pPr>
            <w:r w:rsidRPr="00401100">
              <w:rPr>
                <w:sz w:val="22"/>
                <w:szCs w:val="22"/>
              </w:rPr>
              <w:t>x</w:t>
            </w:r>
          </w:p>
        </w:tc>
        <w:tc>
          <w:tcPr>
            <w:tcW w:w="851" w:type="dxa"/>
            <w:vMerge w:val="restart"/>
            <w:vAlign w:val="center"/>
          </w:tcPr>
          <w:p w14:paraId="0B3E5F29" w14:textId="77777777" w:rsidR="00E6628E" w:rsidRPr="00401100" w:rsidRDefault="00E6628E" w:rsidP="00CA5AEE">
            <w:pPr>
              <w:jc w:val="center"/>
              <w:rPr>
                <w:sz w:val="22"/>
                <w:szCs w:val="22"/>
              </w:rPr>
            </w:pPr>
            <w:r w:rsidRPr="00401100">
              <w:rPr>
                <w:sz w:val="22"/>
                <w:szCs w:val="22"/>
              </w:rPr>
              <w:t>x</w:t>
            </w:r>
          </w:p>
        </w:tc>
      </w:tr>
      <w:tr w:rsidR="00E6628E" w:rsidRPr="00401100" w14:paraId="2572FFD7" w14:textId="77777777" w:rsidTr="00CA5AEE">
        <w:trPr>
          <w:trHeight w:val="94"/>
        </w:trPr>
        <w:tc>
          <w:tcPr>
            <w:tcW w:w="1704" w:type="dxa"/>
            <w:vMerge/>
            <w:vAlign w:val="center"/>
          </w:tcPr>
          <w:p w14:paraId="00A8BFF6" w14:textId="77777777" w:rsidR="00E6628E" w:rsidRPr="00401100" w:rsidRDefault="00E6628E" w:rsidP="00CA5AEE">
            <w:pPr>
              <w:ind w:right="-2"/>
              <w:jc w:val="center"/>
              <w:rPr>
                <w:sz w:val="22"/>
                <w:szCs w:val="22"/>
              </w:rPr>
            </w:pPr>
          </w:p>
        </w:tc>
        <w:tc>
          <w:tcPr>
            <w:tcW w:w="851" w:type="dxa"/>
            <w:vMerge/>
            <w:vAlign w:val="center"/>
          </w:tcPr>
          <w:p w14:paraId="64D8E8C0" w14:textId="77777777" w:rsidR="00E6628E" w:rsidRPr="00401100" w:rsidRDefault="00E6628E" w:rsidP="00CA5AEE">
            <w:pPr>
              <w:jc w:val="center"/>
              <w:rPr>
                <w:sz w:val="22"/>
                <w:szCs w:val="22"/>
              </w:rPr>
            </w:pPr>
          </w:p>
        </w:tc>
        <w:tc>
          <w:tcPr>
            <w:tcW w:w="1277" w:type="dxa"/>
            <w:vMerge/>
            <w:vAlign w:val="center"/>
          </w:tcPr>
          <w:p w14:paraId="70660A48" w14:textId="77777777" w:rsidR="00E6628E" w:rsidRPr="00401100" w:rsidRDefault="00E6628E" w:rsidP="00CA5AEE">
            <w:pPr>
              <w:jc w:val="center"/>
              <w:rPr>
                <w:sz w:val="22"/>
                <w:szCs w:val="22"/>
              </w:rPr>
            </w:pPr>
          </w:p>
        </w:tc>
        <w:tc>
          <w:tcPr>
            <w:tcW w:w="1277" w:type="dxa"/>
            <w:vMerge/>
            <w:vAlign w:val="center"/>
          </w:tcPr>
          <w:p w14:paraId="15A54D1E" w14:textId="77777777" w:rsidR="00E6628E" w:rsidRPr="00401100" w:rsidRDefault="00E6628E" w:rsidP="00CA5AEE">
            <w:pPr>
              <w:jc w:val="center"/>
              <w:rPr>
                <w:sz w:val="22"/>
                <w:szCs w:val="22"/>
              </w:rPr>
            </w:pPr>
          </w:p>
        </w:tc>
        <w:tc>
          <w:tcPr>
            <w:tcW w:w="993" w:type="dxa"/>
            <w:vMerge/>
            <w:vAlign w:val="center"/>
          </w:tcPr>
          <w:p w14:paraId="018C2D2D" w14:textId="77777777" w:rsidR="00E6628E" w:rsidRPr="00401100" w:rsidRDefault="00E6628E" w:rsidP="00CA5AEE">
            <w:pPr>
              <w:jc w:val="center"/>
              <w:rPr>
                <w:sz w:val="22"/>
                <w:szCs w:val="22"/>
              </w:rPr>
            </w:pPr>
          </w:p>
        </w:tc>
        <w:tc>
          <w:tcPr>
            <w:tcW w:w="993" w:type="dxa"/>
            <w:vMerge/>
            <w:vAlign w:val="center"/>
          </w:tcPr>
          <w:p w14:paraId="79ADD071"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1C2268A1"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20" w:type="dxa"/>
            <w:vMerge/>
            <w:vAlign w:val="center"/>
          </w:tcPr>
          <w:p w14:paraId="6F14A4F4" w14:textId="77777777" w:rsidR="00E6628E" w:rsidRPr="00401100" w:rsidRDefault="00E6628E" w:rsidP="00CA5AEE">
            <w:pPr>
              <w:jc w:val="center"/>
              <w:rPr>
                <w:sz w:val="22"/>
                <w:szCs w:val="22"/>
              </w:rPr>
            </w:pPr>
          </w:p>
        </w:tc>
        <w:tc>
          <w:tcPr>
            <w:tcW w:w="851" w:type="dxa"/>
            <w:vMerge/>
            <w:vAlign w:val="center"/>
          </w:tcPr>
          <w:p w14:paraId="060914E3" w14:textId="77777777" w:rsidR="00E6628E" w:rsidRPr="00401100" w:rsidRDefault="00E6628E" w:rsidP="00CA5AEE">
            <w:pPr>
              <w:jc w:val="center"/>
              <w:rPr>
                <w:sz w:val="22"/>
                <w:szCs w:val="22"/>
              </w:rPr>
            </w:pPr>
          </w:p>
        </w:tc>
      </w:tr>
      <w:tr w:rsidR="00E6628E" w:rsidRPr="00401100" w14:paraId="32787801" w14:textId="77777777" w:rsidTr="00CA5AEE">
        <w:trPr>
          <w:trHeight w:val="94"/>
        </w:trPr>
        <w:tc>
          <w:tcPr>
            <w:tcW w:w="1704" w:type="dxa"/>
            <w:vMerge/>
            <w:vAlign w:val="center"/>
          </w:tcPr>
          <w:p w14:paraId="47CD977F" w14:textId="77777777" w:rsidR="00E6628E" w:rsidRPr="00401100" w:rsidRDefault="00E6628E" w:rsidP="00CA5AEE">
            <w:pPr>
              <w:ind w:right="-2"/>
              <w:jc w:val="center"/>
              <w:rPr>
                <w:sz w:val="22"/>
                <w:szCs w:val="22"/>
              </w:rPr>
            </w:pPr>
          </w:p>
        </w:tc>
        <w:tc>
          <w:tcPr>
            <w:tcW w:w="851" w:type="dxa"/>
            <w:vMerge/>
            <w:vAlign w:val="center"/>
          </w:tcPr>
          <w:p w14:paraId="3539CC69" w14:textId="77777777" w:rsidR="00E6628E" w:rsidRPr="00401100" w:rsidRDefault="00E6628E" w:rsidP="00CA5AEE">
            <w:pPr>
              <w:jc w:val="center"/>
              <w:rPr>
                <w:sz w:val="22"/>
                <w:szCs w:val="22"/>
              </w:rPr>
            </w:pPr>
          </w:p>
        </w:tc>
        <w:tc>
          <w:tcPr>
            <w:tcW w:w="1277" w:type="dxa"/>
            <w:vMerge/>
            <w:vAlign w:val="center"/>
          </w:tcPr>
          <w:p w14:paraId="0563B9DB" w14:textId="77777777" w:rsidR="00E6628E" w:rsidRPr="00401100" w:rsidRDefault="00E6628E" w:rsidP="00CA5AEE">
            <w:pPr>
              <w:jc w:val="center"/>
              <w:rPr>
                <w:sz w:val="22"/>
                <w:szCs w:val="22"/>
              </w:rPr>
            </w:pPr>
          </w:p>
        </w:tc>
        <w:tc>
          <w:tcPr>
            <w:tcW w:w="1277" w:type="dxa"/>
            <w:vMerge/>
            <w:vAlign w:val="center"/>
          </w:tcPr>
          <w:p w14:paraId="5DDDB4A3" w14:textId="77777777" w:rsidR="00E6628E" w:rsidRPr="00401100" w:rsidRDefault="00E6628E" w:rsidP="00CA5AEE">
            <w:pPr>
              <w:jc w:val="center"/>
              <w:rPr>
                <w:sz w:val="22"/>
                <w:szCs w:val="22"/>
              </w:rPr>
            </w:pPr>
          </w:p>
        </w:tc>
        <w:tc>
          <w:tcPr>
            <w:tcW w:w="993" w:type="dxa"/>
            <w:vMerge/>
            <w:vAlign w:val="center"/>
          </w:tcPr>
          <w:p w14:paraId="1D67C641" w14:textId="77777777" w:rsidR="00E6628E" w:rsidRPr="00401100" w:rsidRDefault="00E6628E" w:rsidP="00CA5AEE">
            <w:pPr>
              <w:jc w:val="center"/>
              <w:rPr>
                <w:sz w:val="22"/>
                <w:szCs w:val="22"/>
              </w:rPr>
            </w:pPr>
          </w:p>
        </w:tc>
        <w:tc>
          <w:tcPr>
            <w:tcW w:w="993" w:type="dxa"/>
            <w:vMerge/>
            <w:vAlign w:val="center"/>
          </w:tcPr>
          <w:p w14:paraId="312D7AD0" w14:textId="77777777" w:rsidR="00E6628E" w:rsidRPr="00401100" w:rsidRDefault="00E6628E" w:rsidP="00CA5AEE">
            <w:pPr>
              <w:jc w:val="center"/>
              <w:rPr>
                <w:sz w:val="22"/>
                <w:szCs w:val="22"/>
              </w:rPr>
            </w:pPr>
          </w:p>
        </w:tc>
        <w:tc>
          <w:tcPr>
            <w:tcW w:w="1135" w:type="dxa"/>
            <w:tcBorders>
              <w:top w:val="single" w:sz="4" w:space="0" w:color="auto"/>
              <w:left w:val="single" w:sz="4" w:space="0" w:color="auto"/>
              <w:right w:val="single" w:sz="4" w:space="0" w:color="auto"/>
            </w:tcBorders>
            <w:vAlign w:val="center"/>
          </w:tcPr>
          <w:p w14:paraId="38CD572D" w14:textId="77777777" w:rsidR="00E6628E" w:rsidRPr="00401100" w:rsidRDefault="00E6628E" w:rsidP="00CA5AEE">
            <w:pPr>
              <w:jc w:val="center"/>
              <w:rPr>
                <w:sz w:val="22"/>
                <w:szCs w:val="22"/>
              </w:rPr>
            </w:pPr>
            <w:r w:rsidRPr="004C7318">
              <w:rPr>
                <w:sz w:val="22"/>
                <w:szCs w:val="22"/>
              </w:rPr>
              <w:t>15 057,00</w:t>
            </w:r>
            <w:r w:rsidRPr="00401100">
              <w:rPr>
                <w:sz w:val="22"/>
                <w:szCs w:val="22"/>
              </w:rPr>
              <w:t xml:space="preserve"> Гкал</w:t>
            </w:r>
          </w:p>
        </w:tc>
        <w:tc>
          <w:tcPr>
            <w:tcW w:w="1420" w:type="dxa"/>
            <w:vMerge/>
            <w:vAlign w:val="center"/>
          </w:tcPr>
          <w:p w14:paraId="38963C7B" w14:textId="77777777" w:rsidR="00E6628E" w:rsidRPr="00401100" w:rsidRDefault="00E6628E" w:rsidP="00CA5AEE">
            <w:pPr>
              <w:jc w:val="center"/>
              <w:rPr>
                <w:sz w:val="22"/>
                <w:szCs w:val="22"/>
              </w:rPr>
            </w:pPr>
          </w:p>
        </w:tc>
        <w:tc>
          <w:tcPr>
            <w:tcW w:w="851" w:type="dxa"/>
            <w:vMerge/>
            <w:vAlign w:val="center"/>
          </w:tcPr>
          <w:p w14:paraId="769AFA12" w14:textId="77777777" w:rsidR="00E6628E" w:rsidRPr="00401100" w:rsidRDefault="00E6628E" w:rsidP="00CA5AEE">
            <w:pPr>
              <w:jc w:val="center"/>
              <w:rPr>
                <w:sz w:val="22"/>
                <w:szCs w:val="22"/>
              </w:rPr>
            </w:pPr>
          </w:p>
        </w:tc>
      </w:tr>
      <w:tr w:rsidR="00E6628E" w:rsidRPr="00401100" w14:paraId="6E2A84C8" w14:textId="77777777" w:rsidTr="00CA5AEE">
        <w:trPr>
          <w:trHeight w:val="95"/>
        </w:trPr>
        <w:tc>
          <w:tcPr>
            <w:tcW w:w="1704" w:type="dxa"/>
            <w:vMerge/>
            <w:vAlign w:val="center"/>
          </w:tcPr>
          <w:p w14:paraId="52A094C1" w14:textId="77777777" w:rsidR="00E6628E" w:rsidRPr="00401100" w:rsidRDefault="00E6628E" w:rsidP="00CA5AEE">
            <w:pPr>
              <w:ind w:right="-2"/>
              <w:jc w:val="center"/>
              <w:rPr>
                <w:sz w:val="22"/>
                <w:szCs w:val="22"/>
              </w:rPr>
            </w:pPr>
          </w:p>
        </w:tc>
        <w:tc>
          <w:tcPr>
            <w:tcW w:w="851" w:type="dxa"/>
            <w:vMerge w:val="restart"/>
            <w:vAlign w:val="center"/>
          </w:tcPr>
          <w:p w14:paraId="75779A82" w14:textId="77777777" w:rsidR="00E6628E" w:rsidRPr="00401100" w:rsidRDefault="00E6628E" w:rsidP="00CA5AEE">
            <w:pPr>
              <w:jc w:val="center"/>
              <w:rPr>
                <w:sz w:val="22"/>
                <w:szCs w:val="22"/>
              </w:rPr>
            </w:pPr>
            <w:r>
              <w:rPr>
                <w:sz w:val="22"/>
                <w:szCs w:val="22"/>
              </w:rPr>
              <w:t>2025</w:t>
            </w:r>
          </w:p>
        </w:tc>
        <w:tc>
          <w:tcPr>
            <w:tcW w:w="1277" w:type="dxa"/>
            <w:vMerge w:val="restart"/>
            <w:vAlign w:val="center"/>
          </w:tcPr>
          <w:p w14:paraId="086F6ABC" w14:textId="77777777" w:rsidR="00E6628E" w:rsidRPr="00401100" w:rsidRDefault="00E6628E" w:rsidP="00CA5AEE">
            <w:pPr>
              <w:jc w:val="center"/>
              <w:rPr>
                <w:sz w:val="22"/>
                <w:szCs w:val="22"/>
              </w:rPr>
            </w:pPr>
            <w:r w:rsidRPr="00401100">
              <w:rPr>
                <w:sz w:val="22"/>
                <w:szCs w:val="22"/>
              </w:rPr>
              <w:t>x</w:t>
            </w:r>
          </w:p>
        </w:tc>
        <w:tc>
          <w:tcPr>
            <w:tcW w:w="1277" w:type="dxa"/>
            <w:vMerge w:val="restart"/>
            <w:vAlign w:val="center"/>
          </w:tcPr>
          <w:p w14:paraId="355E6B5D" w14:textId="77777777" w:rsidR="00E6628E" w:rsidRPr="00401100" w:rsidRDefault="00E6628E" w:rsidP="00CA5AEE">
            <w:pPr>
              <w:jc w:val="center"/>
              <w:rPr>
                <w:sz w:val="22"/>
                <w:szCs w:val="22"/>
              </w:rPr>
            </w:pPr>
            <w:r w:rsidRPr="00401100">
              <w:rPr>
                <w:sz w:val="22"/>
                <w:szCs w:val="22"/>
              </w:rPr>
              <w:t>1,00</w:t>
            </w:r>
          </w:p>
        </w:tc>
        <w:tc>
          <w:tcPr>
            <w:tcW w:w="993" w:type="dxa"/>
            <w:vMerge w:val="restart"/>
            <w:vAlign w:val="center"/>
          </w:tcPr>
          <w:p w14:paraId="0249AA0D" w14:textId="77777777" w:rsidR="00E6628E" w:rsidRPr="00401100" w:rsidRDefault="00E6628E" w:rsidP="00CA5AEE">
            <w:pPr>
              <w:jc w:val="center"/>
              <w:rPr>
                <w:sz w:val="22"/>
                <w:szCs w:val="22"/>
              </w:rPr>
            </w:pPr>
            <w:r>
              <w:rPr>
                <w:sz w:val="22"/>
                <w:szCs w:val="22"/>
              </w:rPr>
              <w:t>12,59</w:t>
            </w:r>
            <w:r w:rsidRPr="00401100">
              <w:rPr>
                <w:sz w:val="22"/>
                <w:szCs w:val="22"/>
              </w:rPr>
              <w:t xml:space="preserve"> %</w:t>
            </w:r>
          </w:p>
        </w:tc>
        <w:tc>
          <w:tcPr>
            <w:tcW w:w="993" w:type="dxa"/>
            <w:vMerge w:val="restart"/>
            <w:vAlign w:val="center"/>
          </w:tcPr>
          <w:p w14:paraId="5F0D7157" w14:textId="77777777" w:rsidR="00E6628E" w:rsidRPr="00401100" w:rsidRDefault="00E6628E" w:rsidP="00CA5AEE">
            <w:pPr>
              <w:jc w:val="center"/>
              <w:rPr>
                <w:sz w:val="22"/>
                <w:szCs w:val="22"/>
              </w:rPr>
            </w:pPr>
            <w:r w:rsidRPr="00401100">
              <w:rPr>
                <w:sz w:val="22"/>
                <w:szCs w:val="22"/>
              </w:rPr>
              <w:t>x</w:t>
            </w:r>
          </w:p>
        </w:tc>
        <w:tc>
          <w:tcPr>
            <w:tcW w:w="1135" w:type="dxa"/>
            <w:vAlign w:val="center"/>
          </w:tcPr>
          <w:p w14:paraId="21C1EE6D" w14:textId="77777777" w:rsidR="00E6628E" w:rsidRPr="00401100" w:rsidRDefault="00E6628E" w:rsidP="00CA5AEE">
            <w:pPr>
              <w:jc w:val="center"/>
              <w:rPr>
                <w:sz w:val="22"/>
                <w:szCs w:val="22"/>
              </w:rPr>
            </w:pPr>
            <w:r>
              <w:rPr>
                <w:sz w:val="22"/>
                <w:szCs w:val="22"/>
              </w:rPr>
              <w:t xml:space="preserve">184,71 </w:t>
            </w:r>
            <w:proofErr w:type="spellStart"/>
            <w:r w:rsidRPr="00401100">
              <w:rPr>
                <w:sz w:val="22"/>
                <w:szCs w:val="22"/>
              </w:rPr>
              <w:t>кгут</w:t>
            </w:r>
            <w:proofErr w:type="spellEnd"/>
            <w:r w:rsidRPr="00401100">
              <w:rPr>
                <w:sz w:val="22"/>
                <w:szCs w:val="22"/>
              </w:rPr>
              <w:t>/Гкал</w:t>
            </w:r>
          </w:p>
        </w:tc>
        <w:tc>
          <w:tcPr>
            <w:tcW w:w="1420" w:type="dxa"/>
            <w:vMerge w:val="restart"/>
            <w:vAlign w:val="center"/>
          </w:tcPr>
          <w:p w14:paraId="27E49195" w14:textId="77777777" w:rsidR="00E6628E" w:rsidRPr="00401100" w:rsidRDefault="00E6628E" w:rsidP="00CA5AEE">
            <w:pPr>
              <w:jc w:val="center"/>
              <w:rPr>
                <w:sz w:val="22"/>
                <w:szCs w:val="22"/>
              </w:rPr>
            </w:pPr>
            <w:r w:rsidRPr="00401100">
              <w:rPr>
                <w:sz w:val="22"/>
                <w:szCs w:val="22"/>
              </w:rPr>
              <w:t>x</w:t>
            </w:r>
          </w:p>
        </w:tc>
        <w:tc>
          <w:tcPr>
            <w:tcW w:w="851" w:type="dxa"/>
            <w:vMerge w:val="restart"/>
            <w:vAlign w:val="center"/>
          </w:tcPr>
          <w:p w14:paraId="06B1CDA2" w14:textId="77777777" w:rsidR="00E6628E" w:rsidRPr="00401100" w:rsidRDefault="00E6628E" w:rsidP="00CA5AEE">
            <w:pPr>
              <w:jc w:val="center"/>
              <w:rPr>
                <w:sz w:val="22"/>
                <w:szCs w:val="22"/>
              </w:rPr>
            </w:pPr>
            <w:r w:rsidRPr="00401100">
              <w:rPr>
                <w:sz w:val="22"/>
                <w:szCs w:val="22"/>
              </w:rPr>
              <w:t>x</w:t>
            </w:r>
          </w:p>
        </w:tc>
      </w:tr>
      <w:tr w:rsidR="00E6628E" w:rsidRPr="00401100" w14:paraId="6E8DE970" w14:textId="77777777" w:rsidTr="00CA5AEE">
        <w:trPr>
          <w:trHeight w:val="94"/>
        </w:trPr>
        <w:tc>
          <w:tcPr>
            <w:tcW w:w="1704" w:type="dxa"/>
            <w:vMerge/>
            <w:vAlign w:val="center"/>
          </w:tcPr>
          <w:p w14:paraId="7034F10D" w14:textId="77777777" w:rsidR="00E6628E" w:rsidRPr="00401100" w:rsidRDefault="00E6628E" w:rsidP="00CA5AEE">
            <w:pPr>
              <w:ind w:right="-2"/>
              <w:jc w:val="center"/>
              <w:rPr>
                <w:sz w:val="22"/>
                <w:szCs w:val="22"/>
              </w:rPr>
            </w:pPr>
          </w:p>
        </w:tc>
        <w:tc>
          <w:tcPr>
            <w:tcW w:w="851" w:type="dxa"/>
            <w:vMerge/>
            <w:vAlign w:val="center"/>
          </w:tcPr>
          <w:p w14:paraId="3A107E6D" w14:textId="77777777" w:rsidR="00E6628E" w:rsidRPr="00401100" w:rsidRDefault="00E6628E" w:rsidP="00CA5AEE">
            <w:pPr>
              <w:jc w:val="center"/>
              <w:rPr>
                <w:sz w:val="22"/>
                <w:szCs w:val="22"/>
              </w:rPr>
            </w:pPr>
          </w:p>
        </w:tc>
        <w:tc>
          <w:tcPr>
            <w:tcW w:w="1277" w:type="dxa"/>
            <w:vMerge/>
            <w:vAlign w:val="center"/>
          </w:tcPr>
          <w:p w14:paraId="25CEFB6F" w14:textId="77777777" w:rsidR="00E6628E" w:rsidRPr="00401100" w:rsidRDefault="00E6628E" w:rsidP="00CA5AEE">
            <w:pPr>
              <w:jc w:val="center"/>
              <w:rPr>
                <w:sz w:val="22"/>
                <w:szCs w:val="22"/>
              </w:rPr>
            </w:pPr>
          </w:p>
        </w:tc>
        <w:tc>
          <w:tcPr>
            <w:tcW w:w="1277" w:type="dxa"/>
            <w:vMerge/>
            <w:vAlign w:val="center"/>
          </w:tcPr>
          <w:p w14:paraId="10909104" w14:textId="77777777" w:rsidR="00E6628E" w:rsidRPr="00401100" w:rsidRDefault="00E6628E" w:rsidP="00CA5AEE">
            <w:pPr>
              <w:jc w:val="center"/>
              <w:rPr>
                <w:sz w:val="22"/>
                <w:szCs w:val="22"/>
              </w:rPr>
            </w:pPr>
          </w:p>
        </w:tc>
        <w:tc>
          <w:tcPr>
            <w:tcW w:w="993" w:type="dxa"/>
            <w:vMerge/>
            <w:vAlign w:val="center"/>
          </w:tcPr>
          <w:p w14:paraId="15180911" w14:textId="77777777" w:rsidR="00E6628E" w:rsidRPr="00401100" w:rsidRDefault="00E6628E" w:rsidP="00CA5AEE">
            <w:pPr>
              <w:jc w:val="center"/>
              <w:rPr>
                <w:sz w:val="22"/>
                <w:szCs w:val="22"/>
              </w:rPr>
            </w:pPr>
          </w:p>
        </w:tc>
        <w:tc>
          <w:tcPr>
            <w:tcW w:w="993" w:type="dxa"/>
            <w:vMerge/>
            <w:vAlign w:val="center"/>
          </w:tcPr>
          <w:p w14:paraId="56209702" w14:textId="77777777" w:rsidR="00E6628E" w:rsidRPr="00401100" w:rsidRDefault="00E6628E" w:rsidP="00CA5AEE">
            <w:pPr>
              <w:jc w:val="center"/>
              <w:rPr>
                <w:sz w:val="22"/>
                <w:szCs w:val="22"/>
              </w:rPr>
            </w:pPr>
          </w:p>
        </w:tc>
        <w:tc>
          <w:tcPr>
            <w:tcW w:w="1135" w:type="dxa"/>
            <w:vAlign w:val="center"/>
          </w:tcPr>
          <w:p w14:paraId="3B4E0CA8"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20" w:type="dxa"/>
            <w:vMerge/>
            <w:vAlign w:val="center"/>
          </w:tcPr>
          <w:p w14:paraId="3C485635" w14:textId="77777777" w:rsidR="00E6628E" w:rsidRPr="00401100" w:rsidRDefault="00E6628E" w:rsidP="00CA5AEE">
            <w:pPr>
              <w:jc w:val="center"/>
              <w:rPr>
                <w:sz w:val="22"/>
                <w:szCs w:val="22"/>
              </w:rPr>
            </w:pPr>
          </w:p>
        </w:tc>
        <w:tc>
          <w:tcPr>
            <w:tcW w:w="851" w:type="dxa"/>
            <w:vMerge/>
            <w:vAlign w:val="center"/>
          </w:tcPr>
          <w:p w14:paraId="3E200C8A" w14:textId="77777777" w:rsidR="00E6628E" w:rsidRPr="00401100" w:rsidRDefault="00E6628E" w:rsidP="00CA5AEE">
            <w:pPr>
              <w:jc w:val="center"/>
              <w:rPr>
                <w:sz w:val="22"/>
                <w:szCs w:val="22"/>
              </w:rPr>
            </w:pPr>
          </w:p>
        </w:tc>
      </w:tr>
      <w:tr w:rsidR="00E6628E" w:rsidRPr="00401100" w14:paraId="05146E37" w14:textId="77777777" w:rsidTr="00CA5AEE">
        <w:trPr>
          <w:trHeight w:val="94"/>
        </w:trPr>
        <w:tc>
          <w:tcPr>
            <w:tcW w:w="1704" w:type="dxa"/>
            <w:vMerge/>
            <w:vAlign w:val="center"/>
          </w:tcPr>
          <w:p w14:paraId="55416FB0" w14:textId="77777777" w:rsidR="00E6628E" w:rsidRPr="00401100" w:rsidRDefault="00E6628E" w:rsidP="00CA5AEE">
            <w:pPr>
              <w:ind w:right="-2"/>
              <w:jc w:val="center"/>
              <w:rPr>
                <w:sz w:val="22"/>
                <w:szCs w:val="22"/>
              </w:rPr>
            </w:pPr>
          </w:p>
        </w:tc>
        <w:tc>
          <w:tcPr>
            <w:tcW w:w="851" w:type="dxa"/>
            <w:vMerge/>
            <w:vAlign w:val="center"/>
          </w:tcPr>
          <w:p w14:paraId="4A669279" w14:textId="77777777" w:rsidR="00E6628E" w:rsidRPr="00401100" w:rsidRDefault="00E6628E" w:rsidP="00CA5AEE">
            <w:pPr>
              <w:jc w:val="center"/>
              <w:rPr>
                <w:sz w:val="22"/>
                <w:szCs w:val="22"/>
              </w:rPr>
            </w:pPr>
          </w:p>
        </w:tc>
        <w:tc>
          <w:tcPr>
            <w:tcW w:w="1277" w:type="dxa"/>
            <w:vMerge/>
            <w:vAlign w:val="center"/>
          </w:tcPr>
          <w:p w14:paraId="5C0DF622" w14:textId="77777777" w:rsidR="00E6628E" w:rsidRPr="00401100" w:rsidRDefault="00E6628E" w:rsidP="00CA5AEE">
            <w:pPr>
              <w:jc w:val="center"/>
              <w:rPr>
                <w:sz w:val="22"/>
                <w:szCs w:val="22"/>
              </w:rPr>
            </w:pPr>
          </w:p>
        </w:tc>
        <w:tc>
          <w:tcPr>
            <w:tcW w:w="1277" w:type="dxa"/>
            <w:vMerge/>
            <w:vAlign w:val="center"/>
          </w:tcPr>
          <w:p w14:paraId="1EA86FD0" w14:textId="77777777" w:rsidR="00E6628E" w:rsidRPr="00401100" w:rsidRDefault="00E6628E" w:rsidP="00CA5AEE">
            <w:pPr>
              <w:jc w:val="center"/>
              <w:rPr>
                <w:sz w:val="22"/>
                <w:szCs w:val="22"/>
              </w:rPr>
            </w:pPr>
          </w:p>
        </w:tc>
        <w:tc>
          <w:tcPr>
            <w:tcW w:w="993" w:type="dxa"/>
            <w:vMerge/>
            <w:vAlign w:val="center"/>
          </w:tcPr>
          <w:p w14:paraId="3ED642E6" w14:textId="77777777" w:rsidR="00E6628E" w:rsidRPr="00401100" w:rsidRDefault="00E6628E" w:rsidP="00CA5AEE">
            <w:pPr>
              <w:jc w:val="center"/>
              <w:rPr>
                <w:sz w:val="22"/>
                <w:szCs w:val="22"/>
              </w:rPr>
            </w:pPr>
          </w:p>
        </w:tc>
        <w:tc>
          <w:tcPr>
            <w:tcW w:w="993" w:type="dxa"/>
            <w:vMerge/>
            <w:vAlign w:val="center"/>
          </w:tcPr>
          <w:p w14:paraId="3CD13E35" w14:textId="77777777" w:rsidR="00E6628E" w:rsidRPr="00401100" w:rsidRDefault="00E6628E" w:rsidP="00CA5AEE">
            <w:pPr>
              <w:jc w:val="center"/>
              <w:rPr>
                <w:sz w:val="22"/>
                <w:szCs w:val="22"/>
              </w:rPr>
            </w:pPr>
          </w:p>
        </w:tc>
        <w:tc>
          <w:tcPr>
            <w:tcW w:w="1135" w:type="dxa"/>
            <w:vAlign w:val="center"/>
          </w:tcPr>
          <w:p w14:paraId="424C4A20" w14:textId="77777777" w:rsidR="00E6628E" w:rsidRPr="00401100" w:rsidRDefault="00E6628E" w:rsidP="00CA5AEE">
            <w:pPr>
              <w:jc w:val="center"/>
              <w:rPr>
                <w:sz w:val="22"/>
                <w:szCs w:val="22"/>
              </w:rPr>
            </w:pPr>
            <w:r w:rsidRPr="004C7318">
              <w:rPr>
                <w:sz w:val="22"/>
                <w:szCs w:val="22"/>
              </w:rPr>
              <w:t>15 057,00</w:t>
            </w:r>
            <w:r w:rsidRPr="00401100">
              <w:rPr>
                <w:sz w:val="22"/>
                <w:szCs w:val="22"/>
              </w:rPr>
              <w:t xml:space="preserve"> Гкал</w:t>
            </w:r>
          </w:p>
        </w:tc>
        <w:tc>
          <w:tcPr>
            <w:tcW w:w="1420" w:type="dxa"/>
            <w:vMerge/>
            <w:vAlign w:val="center"/>
          </w:tcPr>
          <w:p w14:paraId="03C4836C" w14:textId="77777777" w:rsidR="00E6628E" w:rsidRPr="00401100" w:rsidRDefault="00E6628E" w:rsidP="00CA5AEE">
            <w:pPr>
              <w:jc w:val="center"/>
              <w:rPr>
                <w:sz w:val="22"/>
                <w:szCs w:val="22"/>
              </w:rPr>
            </w:pPr>
          </w:p>
        </w:tc>
        <w:tc>
          <w:tcPr>
            <w:tcW w:w="851" w:type="dxa"/>
            <w:vMerge/>
            <w:vAlign w:val="center"/>
          </w:tcPr>
          <w:p w14:paraId="24F278E3" w14:textId="77777777" w:rsidR="00E6628E" w:rsidRPr="00401100" w:rsidRDefault="00E6628E" w:rsidP="00CA5AEE">
            <w:pPr>
              <w:jc w:val="center"/>
              <w:rPr>
                <w:sz w:val="22"/>
                <w:szCs w:val="22"/>
              </w:rPr>
            </w:pPr>
          </w:p>
        </w:tc>
      </w:tr>
    </w:tbl>
    <w:p w14:paraId="7BD4EDF9" w14:textId="77777777" w:rsidR="00E6628E" w:rsidRDefault="00E6628E" w:rsidP="00E6628E">
      <w:pPr>
        <w:tabs>
          <w:tab w:val="left" w:pos="5245"/>
        </w:tabs>
        <w:ind w:left="4536" w:right="-994" w:firstLine="284"/>
        <w:jc w:val="center"/>
        <w:rPr>
          <w:sz w:val="28"/>
          <w:szCs w:val="28"/>
        </w:rPr>
      </w:pPr>
    </w:p>
    <w:p w14:paraId="32BA59ED" w14:textId="77777777" w:rsidR="00E6628E" w:rsidRDefault="00E6628E" w:rsidP="00E6628E">
      <w:pPr>
        <w:tabs>
          <w:tab w:val="left" w:pos="5245"/>
        </w:tabs>
        <w:ind w:left="4536" w:right="-994" w:firstLine="284"/>
        <w:jc w:val="center"/>
        <w:rPr>
          <w:sz w:val="28"/>
          <w:szCs w:val="28"/>
        </w:rPr>
        <w:sectPr w:rsidR="00E6628E" w:rsidSect="00CA5AEE">
          <w:headerReference w:type="even" r:id="rId34"/>
          <w:headerReference w:type="default" r:id="rId35"/>
          <w:footerReference w:type="even" r:id="rId36"/>
          <w:footerReference w:type="default" r:id="rId37"/>
          <w:headerReference w:type="first" r:id="rId38"/>
          <w:pgSz w:w="11906" w:h="16838" w:code="9"/>
          <w:pgMar w:top="368" w:right="849" w:bottom="0" w:left="1701" w:header="419" w:footer="709" w:gutter="0"/>
          <w:cols w:space="708"/>
          <w:titlePg/>
          <w:docGrid w:linePitch="360"/>
        </w:sectPr>
      </w:pPr>
    </w:p>
    <w:p w14:paraId="3218A54D" w14:textId="77777777" w:rsidR="00E6628E" w:rsidRDefault="00E6628E" w:rsidP="00E6628E">
      <w:pPr>
        <w:tabs>
          <w:tab w:val="left" w:pos="5245"/>
        </w:tabs>
        <w:ind w:left="4536" w:right="-994" w:firstLine="284"/>
        <w:jc w:val="center"/>
        <w:rPr>
          <w:sz w:val="28"/>
          <w:szCs w:val="28"/>
        </w:rPr>
      </w:pPr>
    </w:p>
    <w:tbl>
      <w:tblPr>
        <w:tblStyle w:val="aa"/>
        <w:tblW w:w="10348" w:type="dxa"/>
        <w:tblInd w:w="-601" w:type="dxa"/>
        <w:tblLayout w:type="fixed"/>
        <w:tblLook w:val="04A0" w:firstRow="1" w:lastRow="0" w:firstColumn="1" w:lastColumn="0" w:noHBand="0" w:noVBand="1"/>
      </w:tblPr>
      <w:tblGrid>
        <w:gridCol w:w="1560"/>
        <w:gridCol w:w="709"/>
        <w:gridCol w:w="1417"/>
        <w:gridCol w:w="1276"/>
        <w:gridCol w:w="992"/>
        <w:gridCol w:w="992"/>
        <w:gridCol w:w="1134"/>
        <w:gridCol w:w="1418"/>
        <w:gridCol w:w="850"/>
      </w:tblGrid>
      <w:tr w:rsidR="00E6628E" w:rsidRPr="00401100" w14:paraId="1E3E44C3" w14:textId="77777777" w:rsidTr="00CA5AEE">
        <w:trPr>
          <w:trHeight w:val="108"/>
        </w:trPr>
        <w:tc>
          <w:tcPr>
            <w:tcW w:w="1560" w:type="dxa"/>
            <w:vAlign w:val="center"/>
          </w:tcPr>
          <w:p w14:paraId="768A4A65" w14:textId="77777777" w:rsidR="00E6628E" w:rsidRPr="00401100" w:rsidRDefault="00E6628E" w:rsidP="00CA5AEE">
            <w:pPr>
              <w:ind w:right="-2"/>
              <w:jc w:val="center"/>
              <w:rPr>
                <w:bCs/>
                <w:color w:val="000000"/>
                <w:kern w:val="32"/>
                <w:sz w:val="22"/>
                <w:szCs w:val="22"/>
              </w:rPr>
            </w:pPr>
            <w:r>
              <w:rPr>
                <w:bCs/>
                <w:color w:val="000000"/>
                <w:kern w:val="32"/>
                <w:sz w:val="22"/>
                <w:szCs w:val="22"/>
              </w:rPr>
              <w:t>1</w:t>
            </w:r>
          </w:p>
        </w:tc>
        <w:tc>
          <w:tcPr>
            <w:tcW w:w="709" w:type="dxa"/>
            <w:vAlign w:val="center"/>
          </w:tcPr>
          <w:p w14:paraId="3254F336" w14:textId="77777777" w:rsidR="00E6628E" w:rsidRPr="00401100" w:rsidRDefault="00E6628E" w:rsidP="00CA5AEE">
            <w:pPr>
              <w:jc w:val="center"/>
              <w:rPr>
                <w:sz w:val="22"/>
                <w:szCs w:val="22"/>
              </w:rPr>
            </w:pPr>
            <w:r>
              <w:rPr>
                <w:sz w:val="22"/>
                <w:szCs w:val="22"/>
              </w:rPr>
              <w:t>2</w:t>
            </w:r>
          </w:p>
        </w:tc>
        <w:tc>
          <w:tcPr>
            <w:tcW w:w="1417" w:type="dxa"/>
            <w:vAlign w:val="center"/>
          </w:tcPr>
          <w:p w14:paraId="00033577" w14:textId="77777777" w:rsidR="00E6628E" w:rsidRPr="00401100" w:rsidRDefault="00E6628E" w:rsidP="00CA5AEE">
            <w:pPr>
              <w:jc w:val="center"/>
              <w:rPr>
                <w:sz w:val="22"/>
                <w:szCs w:val="22"/>
              </w:rPr>
            </w:pPr>
            <w:r>
              <w:rPr>
                <w:sz w:val="22"/>
                <w:szCs w:val="22"/>
              </w:rPr>
              <w:t>3</w:t>
            </w:r>
          </w:p>
        </w:tc>
        <w:tc>
          <w:tcPr>
            <w:tcW w:w="1276" w:type="dxa"/>
            <w:vAlign w:val="center"/>
          </w:tcPr>
          <w:p w14:paraId="1626B75A" w14:textId="77777777" w:rsidR="00E6628E" w:rsidRPr="00401100" w:rsidRDefault="00E6628E" w:rsidP="00CA5AEE">
            <w:pPr>
              <w:jc w:val="center"/>
              <w:rPr>
                <w:sz w:val="22"/>
                <w:szCs w:val="22"/>
              </w:rPr>
            </w:pPr>
            <w:r>
              <w:rPr>
                <w:sz w:val="22"/>
                <w:szCs w:val="22"/>
              </w:rPr>
              <w:t>4</w:t>
            </w:r>
          </w:p>
        </w:tc>
        <w:tc>
          <w:tcPr>
            <w:tcW w:w="992" w:type="dxa"/>
            <w:vAlign w:val="center"/>
          </w:tcPr>
          <w:p w14:paraId="6654B61C" w14:textId="77777777" w:rsidR="00E6628E" w:rsidRPr="00401100" w:rsidRDefault="00E6628E" w:rsidP="00CA5AEE">
            <w:pPr>
              <w:jc w:val="center"/>
              <w:rPr>
                <w:sz w:val="22"/>
                <w:szCs w:val="22"/>
              </w:rPr>
            </w:pPr>
            <w:r>
              <w:rPr>
                <w:sz w:val="22"/>
                <w:szCs w:val="22"/>
              </w:rPr>
              <w:t>5</w:t>
            </w:r>
          </w:p>
        </w:tc>
        <w:tc>
          <w:tcPr>
            <w:tcW w:w="992" w:type="dxa"/>
            <w:vAlign w:val="center"/>
          </w:tcPr>
          <w:p w14:paraId="5ADB4399" w14:textId="77777777" w:rsidR="00E6628E" w:rsidRPr="00401100" w:rsidRDefault="00E6628E" w:rsidP="00CA5AEE">
            <w:pPr>
              <w:jc w:val="center"/>
              <w:rPr>
                <w:sz w:val="22"/>
                <w:szCs w:val="22"/>
              </w:rPr>
            </w:pPr>
            <w:r>
              <w:rPr>
                <w:sz w:val="22"/>
                <w:szCs w:val="22"/>
              </w:rPr>
              <w:t>6</w:t>
            </w:r>
          </w:p>
        </w:tc>
        <w:tc>
          <w:tcPr>
            <w:tcW w:w="1134" w:type="dxa"/>
            <w:vAlign w:val="center"/>
          </w:tcPr>
          <w:p w14:paraId="28BD2AA3" w14:textId="77777777" w:rsidR="00E6628E" w:rsidRPr="00401100" w:rsidRDefault="00E6628E" w:rsidP="00CA5AEE">
            <w:pPr>
              <w:jc w:val="center"/>
              <w:rPr>
                <w:sz w:val="22"/>
                <w:szCs w:val="22"/>
              </w:rPr>
            </w:pPr>
            <w:r>
              <w:rPr>
                <w:sz w:val="22"/>
                <w:szCs w:val="22"/>
              </w:rPr>
              <w:t>7</w:t>
            </w:r>
          </w:p>
        </w:tc>
        <w:tc>
          <w:tcPr>
            <w:tcW w:w="1418" w:type="dxa"/>
            <w:vAlign w:val="center"/>
          </w:tcPr>
          <w:p w14:paraId="7C1971D3" w14:textId="77777777" w:rsidR="00E6628E" w:rsidRPr="00401100" w:rsidRDefault="00E6628E" w:rsidP="00CA5AEE">
            <w:pPr>
              <w:jc w:val="center"/>
              <w:rPr>
                <w:sz w:val="22"/>
                <w:szCs w:val="22"/>
              </w:rPr>
            </w:pPr>
            <w:r>
              <w:rPr>
                <w:sz w:val="22"/>
                <w:szCs w:val="22"/>
              </w:rPr>
              <w:t>8</w:t>
            </w:r>
          </w:p>
        </w:tc>
        <w:tc>
          <w:tcPr>
            <w:tcW w:w="850" w:type="dxa"/>
            <w:vAlign w:val="center"/>
          </w:tcPr>
          <w:p w14:paraId="773097D9" w14:textId="77777777" w:rsidR="00E6628E" w:rsidRPr="00401100" w:rsidRDefault="00E6628E" w:rsidP="00CA5AEE">
            <w:pPr>
              <w:jc w:val="center"/>
              <w:rPr>
                <w:sz w:val="22"/>
                <w:szCs w:val="22"/>
              </w:rPr>
            </w:pPr>
            <w:r>
              <w:rPr>
                <w:sz w:val="22"/>
                <w:szCs w:val="22"/>
              </w:rPr>
              <w:t>9</w:t>
            </w:r>
          </w:p>
        </w:tc>
      </w:tr>
      <w:tr w:rsidR="00E6628E" w:rsidRPr="00401100" w14:paraId="549277C4" w14:textId="77777777" w:rsidTr="00CA5AEE">
        <w:trPr>
          <w:trHeight w:val="108"/>
        </w:trPr>
        <w:tc>
          <w:tcPr>
            <w:tcW w:w="1560" w:type="dxa"/>
            <w:vMerge w:val="restart"/>
            <w:vAlign w:val="center"/>
          </w:tcPr>
          <w:p w14:paraId="55E0BA17" w14:textId="77777777" w:rsidR="00E6628E" w:rsidRPr="00401100" w:rsidRDefault="00E6628E" w:rsidP="00CA5AEE">
            <w:pPr>
              <w:ind w:right="-2"/>
              <w:jc w:val="center"/>
              <w:rPr>
                <w:sz w:val="22"/>
                <w:szCs w:val="22"/>
              </w:rPr>
            </w:pPr>
          </w:p>
        </w:tc>
        <w:tc>
          <w:tcPr>
            <w:tcW w:w="709" w:type="dxa"/>
            <w:vMerge w:val="restart"/>
            <w:vAlign w:val="center"/>
          </w:tcPr>
          <w:p w14:paraId="294FE89C" w14:textId="77777777" w:rsidR="00E6628E" w:rsidRPr="00401100" w:rsidRDefault="00E6628E" w:rsidP="00CA5AEE">
            <w:pPr>
              <w:jc w:val="center"/>
              <w:rPr>
                <w:sz w:val="22"/>
                <w:szCs w:val="22"/>
              </w:rPr>
            </w:pPr>
            <w:r w:rsidRPr="00401100">
              <w:rPr>
                <w:sz w:val="22"/>
                <w:szCs w:val="22"/>
              </w:rPr>
              <w:t>202</w:t>
            </w:r>
            <w:r>
              <w:rPr>
                <w:sz w:val="22"/>
                <w:szCs w:val="22"/>
              </w:rPr>
              <w:t>6</w:t>
            </w:r>
          </w:p>
        </w:tc>
        <w:tc>
          <w:tcPr>
            <w:tcW w:w="1417" w:type="dxa"/>
            <w:vMerge w:val="restart"/>
            <w:vAlign w:val="center"/>
          </w:tcPr>
          <w:p w14:paraId="799B83DB" w14:textId="77777777" w:rsidR="00E6628E" w:rsidRPr="00401100" w:rsidRDefault="00E6628E" w:rsidP="00CA5AEE">
            <w:pPr>
              <w:jc w:val="center"/>
              <w:rPr>
                <w:sz w:val="22"/>
                <w:szCs w:val="22"/>
              </w:rPr>
            </w:pPr>
            <w:r w:rsidRPr="00401100">
              <w:rPr>
                <w:sz w:val="22"/>
                <w:szCs w:val="22"/>
              </w:rPr>
              <w:t>x</w:t>
            </w:r>
          </w:p>
        </w:tc>
        <w:tc>
          <w:tcPr>
            <w:tcW w:w="1276" w:type="dxa"/>
            <w:vMerge w:val="restart"/>
            <w:vAlign w:val="center"/>
          </w:tcPr>
          <w:p w14:paraId="5E1E6AEF" w14:textId="77777777" w:rsidR="00E6628E" w:rsidRPr="00401100" w:rsidRDefault="00E6628E" w:rsidP="00CA5AEE">
            <w:pPr>
              <w:jc w:val="center"/>
              <w:rPr>
                <w:sz w:val="22"/>
                <w:szCs w:val="22"/>
              </w:rPr>
            </w:pPr>
            <w:r w:rsidRPr="00401100">
              <w:rPr>
                <w:sz w:val="22"/>
                <w:szCs w:val="22"/>
              </w:rPr>
              <w:t>1,00</w:t>
            </w:r>
          </w:p>
        </w:tc>
        <w:tc>
          <w:tcPr>
            <w:tcW w:w="992" w:type="dxa"/>
            <w:vMerge w:val="restart"/>
            <w:vAlign w:val="center"/>
          </w:tcPr>
          <w:p w14:paraId="4FF92EC3" w14:textId="77777777" w:rsidR="00E6628E" w:rsidRPr="00401100" w:rsidRDefault="00E6628E" w:rsidP="00CA5AEE">
            <w:pPr>
              <w:jc w:val="center"/>
              <w:rPr>
                <w:sz w:val="22"/>
                <w:szCs w:val="22"/>
              </w:rPr>
            </w:pPr>
            <w:r>
              <w:rPr>
                <w:sz w:val="22"/>
                <w:szCs w:val="22"/>
              </w:rPr>
              <w:t>14,11</w:t>
            </w:r>
            <w:r w:rsidRPr="00401100">
              <w:rPr>
                <w:sz w:val="22"/>
                <w:szCs w:val="22"/>
              </w:rPr>
              <w:t xml:space="preserve"> %</w:t>
            </w:r>
          </w:p>
        </w:tc>
        <w:tc>
          <w:tcPr>
            <w:tcW w:w="992" w:type="dxa"/>
            <w:vMerge w:val="restart"/>
            <w:vAlign w:val="center"/>
          </w:tcPr>
          <w:p w14:paraId="2583C3CF" w14:textId="77777777" w:rsidR="00E6628E" w:rsidRPr="00401100" w:rsidRDefault="00E6628E" w:rsidP="00CA5AEE">
            <w:pPr>
              <w:jc w:val="center"/>
              <w:rPr>
                <w:sz w:val="22"/>
                <w:szCs w:val="22"/>
              </w:rPr>
            </w:pPr>
            <w:r w:rsidRPr="00401100">
              <w:rPr>
                <w:sz w:val="22"/>
                <w:szCs w:val="22"/>
              </w:rPr>
              <w:t>x</w:t>
            </w:r>
          </w:p>
        </w:tc>
        <w:tc>
          <w:tcPr>
            <w:tcW w:w="1134" w:type="dxa"/>
            <w:vAlign w:val="center"/>
          </w:tcPr>
          <w:p w14:paraId="4AFBB54A" w14:textId="77777777" w:rsidR="00E6628E" w:rsidRPr="00401100" w:rsidRDefault="00E6628E" w:rsidP="00CA5AEE">
            <w:pPr>
              <w:jc w:val="center"/>
              <w:rPr>
                <w:sz w:val="22"/>
                <w:szCs w:val="22"/>
              </w:rPr>
            </w:pPr>
            <w:r>
              <w:rPr>
                <w:sz w:val="22"/>
                <w:szCs w:val="22"/>
              </w:rPr>
              <w:t>184,71</w:t>
            </w:r>
            <w:r w:rsidRPr="00401100">
              <w:rPr>
                <w:sz w:val="22"/>
                <w:szCs w:val="22"/>
              </w:rPr>
              <w:t xml:space="preserve"> </w:t>
            </w:r>
            <w:proofErr w:type="spellStart"/>
            <w:r w:rsidRPr="00401100">
              <w:rPr>
                <w:sz w:val="22"/>
                <w:szCs w:val="22"/>
              </w:rPr>
              <w:t>кгут</w:t>
            </w:r>
            <w:proofErr w:type="spellEnd"/>
            <w:r w:rsidRPr="00401100">
              <w:rPr>
                <w:sz w:val="22"/>
                <w:szCs w:val="22"/>
              </w:rPr>
              <w:t>/Гкал</w:t>
            </w:r>
          </w:p>
        </w:tc>
        <w:tc>
          <w:tcPr>
            <w:tcW w:w="1418" w:type="dxa"/>
            <w:vMerge w:val="restart"/>
            <w:vAlign w:val="center"/>
          </w:tcPr>
          <w:p w14:paraId="3566B099" w14:textId="77777777" w:rsidR="00E6628E" w:rsidRPr="00401100" w:rsidRDefault="00E6628E" w:rsidP="00CA5AEE">
            <w:pPr>
              <w:jc w:val="center"/>
              <w:rPr>
                <w:sz w:val="22"/>
                <w:szCs w:val="22"/>
              </w:rPr>
            </w:pPr>
            <w:r w:rsidRPr="00401100">
              <w:rPr>
                <w:sz w:val="22"/>
                <w:szCs w:val="22"/>
              </w:rPr>
              <w:t>x</w:t>
            </w:r>
          </w:p>
        </w:tc>
        <w:tc>
          <w:tcPr>
            <w:tcW w:w="850" w:type="dxa"/>
            <w:vMerge w:val="restart"/>
            <w:vAlign w:val="center"/>
          </w:tcPr>
          <w:p w14:paraId="3F91B9D2" w14:textId="77777777" w:rsidR="00E6628E" w:rsidRPr="00401100" w:rsidRDefault="00E6628E" w:rsidP="00CA5AEE">
            <w:pPr>
              <w:jc w:val="center"/>
              <w:rPr>
                <w:sz w:val="22"/>
                <w:szCs w:val="22"/>
              </w:rPr>
            </w:pPr>
            <w:r w:rsidRPr="00401100">
              <w:rPr>
                <w:sz w:val="22"/>
                <w:szCs w:val="22"/>
              </w:rPr>
              <w:t>x</w:t>
            </w:r>
          </w:p>
        </w:tc>
      </w:tr>
      <w:tr w:rsidR="00E6628E" w:rsidRPr="00401100" w14:paraId="7FC12E00" w14:textId="77777777" w:rsidTr="00CA5AEE">
        <w:trPr>
          <w:trHeight w:val="107"/>
        </w:trPr>
        <w:tc>
          <w:tcPr>
            <w:tcW w:w="1560" w:type="dxa"/>
            <w:vMerge/>
            <w:vAlign w:val="center"/>
          </w:tcPr>
          <w:p w14:paraId="1209892D" w14:textId="77777777" w:rsidR="00E6628E" w:rsidRPr="00401100" w:rsidRDefault="00E6628E" w:rsidP="00CA5AEE">
            <w:pPr>
              <w:ind w:right="-2"/>
              <w:jc w:val="center"/>
              <w:rPr>
                <w:sz w:val="22"/>
                <w:szCs w:val="22"/>
              </w:rPr>
            </w:pPr>
          </w:p>
        </w:tc>
        <w:tc>
          <w:tcPr>
            <w:tcW w:w="709" w:type="dxa"/>
            <w:vMerge/>
            <w:vAlign w:val="center"/>
          </w:tcPr>
          <w:p w14:paraId="12E03733" w14:textId="77777777" w:rsidR="00E6628E" w:rsidRPr="00401100" w:rsidRDefault="00E6628E" w:rsidP="00CA5AEE">
            <w:pPr>
              <w:jc w:val="center"/>
              <w:rPr>
                <w:sz w:val="22"/>
                <w:szCs w:val="22"/>
              </w:rPr>
            </w:pPr>
          </w:p>
        </w:tc>
        <w:tc>
          <w:tcPr>
            <w:tcW w:w="1417" w:type="dxa"/>
            <w:vMerge/>
            <w:vAlign w:val="center"/>
          </w:tcPr>
          <w:p w14:paraId="3EB26DAE" w14:textId="77777777" w:rsidR="00E6628E" w:rsidRPr="00401100" w:rsidRDefault="00E6628E" w:rsidP="00CA5AEE">
            <w:pPr>
              <w:jc w:val="center"/>
              <w:rPr>
                <w:sz w:val="22"/>
                <w:szCs w:val="22"/>
              </w:rPr>
            </w:pPr>
          </w:p>
        </w:tc>
        <w:tc>
          <w:tcPr>
            <w:tcW w:w="1276" w:type="dxa"/>
            <w:vMerge/>
            <w:vAlign w:val="center"/>
          </w:tcPr>
          <w:p w14:paraId="5E2670FE" w14:textId="77777777" w:rsidR="00E6628E" w:rsidRPr="00401100" w:rsidRDefault="00E6628E" w:rsidP="00CA5AEE">
            <w:pPr>
              <w:jc w:val="center"/>
              <w:rPr>
                <w:sz w:val="22"/>
                <w:szCs w:val="22"/>
              </w:rPr>
            </w:pPr>
          </w:p>
        </w:tc>
        <w:tc>
          <w:tcPr>
            <w:tcW w:w="992" w:type="dxa"/>
            <w:vMerge/>
            <w:vAlign w:val="center"/>
          </w:tcPr>
          <w:p w14:paraId="03C9B6BD" w14:textId="77777777" w:rsidR="00E6628E" w:rsidRPr="00401100" w:rsidRDefault="00E6628E" w:rsidP="00CA5AEE">
            <w:pPr>
              <w:jc w:val="center"/>
              <w:rPr>
                <w:sz w:val="22"/>
                <w:szCs w:val="22"/>
              </w:rPr>
            </w:pPr>
          </w:p>
        </w:tc>
        <w:tc>
          <w:tcPr>
            <w:tcW w:w="992" w:type="dxa"/>
            <w:vMerge/>
            <w:vAlign w:val="center"/>
          </w:tcPr>
          <w:p w14:paraId="6C742ACD" w14:textId="77777777" w:rsidR="00E6628E" w:rsidRPr="00401100" w:rsidRDefault="00E6628E" w:rsidP="00CA5AEE">
            <w:pPr>
              <w:jc w:val="center"/>
              <w:rPr>
                <w:sz w:val="22"/>
                <w:szCs w:val="22"/>
              </w:rPr>
            </w:pPr>
          </w:p>
        </w:tc>
        <w:tc>
          <w:tcPr>
            <w:tcW w:w="1134" w:type="dxa"/>
            <w:vAlign w:val="center"/>
          </w:tcPr>
          <w:p w14:paraId="3F9AF8E1"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18" w:type="dxa"/>
            <w:vMerge/>
            <w:vAlign w:val="center"/>
          </w:tcPr>
          <w:p w14:paraId="374A93B3" w14:textId="77777777" w:rsidR="00E6628E" w:rsidRPr="00401100" w:rsidRDefault="00E6628E" w:rsidP="00CA5AEE">
            <w:pPr>
              <w:jc w:val="center"/>
              <w:rPr>
                <w:sz w:val="22"/>
                <w:szCs w:val="22"/>
              </w:rPr>
            </w:pPr>
          </w:p>
        </w:tc>
        <w:tc>
          <w:tcPr>
            <w:tcW w:w="850" w:type="dxa"/>
            <w:vMerge/>
            <w:vAlign w:val="center"/>
          </w:tcPr>
          <w:p w14:paraId="43110A33" w14:textId="77777777" w:rsidR="00E6628E" w:rsidRPr="00401100" w:rsidRDefault="00E6628E" w:rsidP="00CA5AEE">
            <w:pPr>
              <w:jc w:val="center"/>
              <w:rPr>
                <w:sz w:val="22"/>
                <w:szCs w:val="22"/>
              </w:rPr>
            </w:pPr>
          </w:p>
        </w:tc>
      </w:tr>
      <w:tr w:rsidR="00E6628E" w:rsidRPr="00401100" w14:paraId="5CE41282" w14:textId="77777777" w:rsidTr="00CA5AEE">
        <w:trPr>
          <w:trHeight w:val="107"/>
        </w:trPr>
        <w:tc>
          <w:tcPr>
            <w:tcW w:w="1560" w:type="dxa"/>
            <w:vMerge/>
            <w:vAlign w:val="center"/>
          </w:tcPr>
          <w:p w14:paraId="310EB049" w14:textId="77777777" w:rsidR="00E6628E" w:rsidRPr="00401100" w:rsidRDefault="00E6628E" w:rsidP="00CA5AEE">
            <w:pPr>
              <w:ind w:right="-2"/>
              <w:jc w:val="center"/>
              <w:rPr>
                <w:sz w:val="22"/>
                <w:szCs w:val="22"/>
              </w:rPr>
            </w:pPr>
          </w:p>
        </w:tc>
        <w:tc>
          <w:tcPr>
            <w:tcW w:w="709" w:type="dxa"/>
            <w:vMerge/>
            <w:vAlign w:val="center"/>
          </w:tcPr>
          <w:p w14:paraId="1B8DA4C8" w14:textId="77777777" w:rsidR="00E6628E" w:rsidRPr="00401100" w:rsidRDefault="00E6628E" w:rsidP="00CA5AEE">
            <w:pPr>
              <w:jc w:val="center"/>
              <w:rPr>
                <w:sz w:val="22"/>
                <w:szCs w:val="22"/>
              </w:rPr>
            </w:pPr>
          </w:p>
        </w:tc>
        <w:tc>
          <w:tcPr>
            <w:tcW w:w="1417" w:type="dxa"/>
            <w:vMerge/>
            <w:vAlign w:val="center"/>
          </w:tcPr>
          <w:p w14:paraId="23F75257" w14:textId="77777777" w:rsidR="00E6628E" w:rsidRPr="00401100" w:rsidRDefault="00E6628E" w:rsidP="00CA5AEE">
            <w:pPr>
              <w:jc w:val="center"/>
              <w:rPr>
                <w:sz w:val="22"/>
                <w:szCs w:val="22"/>
              </w:rPr>
            </w:pPr>
          </w:p>
        </w:tc>
        <w:tc>
          <w:tcPr>
            <w:tcW w:w="1276" w:type="dxa"/>
            <w:vMerge/>
            <w:vAlign w:val="center"/>
          </w:tcPr>
          <w:p w14:paraId="621EAA98" w14:textId="77777777" w:rsidR="00E6628E" w:rsidRPr="00401100" w:rsidRDefault="00E6628E" w:rsidP="00CA5AEE">
            <w:pPr>
              <w:jc w:val="center"/>
              <w:rPr>
                <w:sz w:val="22"/>
                <w:szCs w:val="22"/>
              </w:rPr>
            </w:pPr>
          </w:p>
        </w:tc>
        <w:tc>
          <w:tcPr>
            <w:tcW w:w="992" w:type="dxa"/>
            <w:vMerge/>
            <w:vAlign w:val="center"/>
          </w:tcPr>
          <w:p w14:paraId="4D838500" w14:textId="77777777" w:rsidR="00E6628E" w:rsidRPr="00401100" w:rsidRDefault="00E6628E" w:rsidP="00CA5AEE">
            <w:pPr>
              <w:jc w:val="center"/>
              <w:rPr>
                <w:sz w:val="22"/>
                <w:szCs w:val="22"/>
              </w:rPr>
            </w:pPr>
          </w:p>
        </w:tc>
        <w:tc>
          <w:tcPr>
            <w:tcW w:w="992" w:type="dxa"/>
            <w:vMerge/>
            <w:vAlign w:val="center"/>
          </w:tcPr>
          <w:p w14:paraId="49922D89" w14:textId="77777777" w:rsidR="00E6628E" w:rsidRPr="00401100" w:rsidRDefault="00E6628E" w:rsidP="00CA5AEE">
            <w:pPr>
              <w:jc w:val="center"/>
              <w:rPr>
                <w:sz w:val="22"/>
                <w:szCs w:val="22"/>
              </w:rPr>
            </w:pPr>
          </w:p>
        </w:tc>
        <w:tc>
          <w:tcPr>
            <w:tcW w:w="1134" w:type="dxa"/>
            <w:vAlign w:val="center"/>
          </w:tcPr>
          <w:p w14:paraId="07E9C720" w14:textId="77777777" w:rsidR="00E6628E" w:rsidRPr="00401100" w:rsidRDefault="00E6628E" w:rsidP="00CA5AEE">
            <w:pPr>
              <w:jc w:val="center"/>
              <w:rPr>
                <w:sz w:val="22"/>
                <w:szCs w:val="22"/>
              </w:rPr>
            </w:pPr>
            <w:r w:rsidRPr="004C7318">
              <w:rPr>
                <w:sz w:val="22"/>
                <w:szCs w:val="22"/>
              </w:rPr>
              <w:t>15 057,00</w:t>
            </w:r>
            <w:r w:rsidRPr="00401100">
              <w:rPr>
                <w:sz w:val="22"/>
                <w:szCs w:val="22"/>
              </w:rPr>
              <w:t xml:space="preserve"> Гкал</w:t>
            </w:r>
          </w:p>
        </w:tc>
        <w:tc>
          <w:tcPr>
            <w:tcW w:w="1418" w:type="dxa"/>
            <w:vMerge/>
            <w:vAlign w:val="center"/>
          </w:tcPr>
          <w:p w14:paraId="2E88CEBF" w14:textId="77777777" w:rsidR="00E6628E" w:rsidRPr="00401100" w:rsidRDefault="00E6628E" w:rsidP="00CA5AEE">
            <w:pPr>
              <w:jc w:val="center"/>
              <w:rPr>
                <w:sz w:val="22"/>
                <w:szCs w:val="22"/>
              </w:rPr>
            </w:pPr>
          </w:p>
        </w:tc>
        <w:tc>
          <w:tcPr>
            <w:tcW w:w="850" w:type="dxa"/>
            <w:vMerge/>
            <w:vAlign w:val="center"/>
          </w:tcPr>
          <w:p w14:paraId="51705119" w14:textId="77777777" w:rsidR="00E6628E" w:rsidRPr="00401100" w:rsidRDefault="00E6628E" w:rsidP="00CA5AEE">
            <w:pPr>
              <w:jc w:val="center"/>
              <w:rPr>
                <w:sz w:val="22"/>
                <w:szCs w:val="22"/>
              </w:rPr>
            </w:pPr>
          </w:p>
        </w:tc>
      </w:tr>
      <w:tr w:rsidR="00E6628E" w:rsidRPr="00401100" w14:paraId="1A83CBD6" w14:textId="77777777" w:rsidTr="00CA5AEE">
        <w:trPr>
          <w:trHeight w:val="108"/>
        </w:trPr>
        <w:tc>
          <w:tcPr>
            <w:tcW w:w="1560" w:type="dxa"/>
            <w:vMerge/>
            <w:vAlign w:val="center"/>
          </w:tcPr>
          <w:p w14:paraId="34A6EAAE" w14:textId="77777777" w:rsidR="00E6628E" w:rsidRPr="00401100" w:rsidRDefault="00E6628E" w:rsidP="00CA5AEE">
            <w:pPr>
              <w:ind w:right="-2"/>
              <w:jc w:val="center"/>
              <w:rPr>
                <w:sz w:val="22"/>
                <w:szCs w:val="22"/>
              </w:rPr>
            </w:pPr>
          </w:p>
        </w:tc>
        <w:tc>
          <w:tcPr>
            <w:tcW w:w="709" w:type="dxa"/>
            <w:vMerge w:val="restart"/>
            <w:vAlign w:val="center"/>
          </w:tcPr>
          <w:p w14:paraId="0285ECCE" w14:textId="77777777" w:rsidR="00E6628E" w:rsidRPr="00401100" w:rsidRDefault="00E6628E" w:rsidP="00CA5AEE">
            <w:pPr>
              <w:jc w:val="center"/>
              <w:rPr>
                <w:sz w:val="22"/>
                <w:szCs w:val="22"/>
              </w:rPr>
            </w:pPr>
            <w:r w:rsidRPr="00401100">
              <w:rPr>
                <w:sz w:val="22"/>
                <w:szCs w:val="22"/>
              </w:rPr>
              <w:t>202</w:t>
            </w:r>
            <w:r>
              <w:rPr>
                <w:sz w:val="22"/>
                <w:szCs w:val="22"/>
              </w:rPr>
              <w:t>7</w:t>
            </w:r>
          </w:p>
        </w:tc>
        <w:tc>
          <w:tcPr>
            <w:tcW w:w="1417" w:type="dxa"/>
            <w:vMerge w:val="restart"/>
            <w:vAlign w:val="center"/>
          </w:tcPr>
          <w:p w14:paraId="66DA5B46" w14:textId="77777777" w:rsidR="00E6628E" w:rsidRPr="00401100" w:rsidRDefault="00E6628E" w:rsidP="00CA5AEE">
            <w:pPr>
              <w:jc w:val="center"/>
              <w:rPr>
                <w:sz w:val="22"/>
                <w:szCs w:val="22"/>
              </w:rPr>
            </w:pPr>
            <w:r w:rsidRPr="00401100">
              <w:rPr>
                <w:sz w:val="22"/>
                <w:szCs w:val="22"/>
              </w:rPr>
              <w:t>x</w:t>
            </w:r>
          </w:p>
        </w:tc>
        <w:tc>
          <w:tcPr>
            <w:tcW w:w="1276" w:type="dxa"/>
            <w:vMerge w:val="restart"/>
            <w:vAlign w:val="center"/>
          </w:tcPr>
          <w:p w14:paraId="61EC6E5D" w14:textId="77777777" w:rsidR="00E6628E" w:rsidRPr="00401100" w:rsidRDefault="00E6628E" w:rsidP="00CA5AEE">
            <w:pPr>
              <w:jc w:val="center"/>
              <w:rPr>
                <w:sz w:val="22"/>
                <w:szCs w:val="22"/>
              </w:rPr>
            </w:pPr>
            <w:r w:rsidRPr="00401100">
              <w:rPr>
                <w:sz w:val="22"/>
                <w:szCs w:val="22"/>
              </w:rPr>
              <w:t>1,00</w:t>
            </w:r>
          </w:p>
        </w:tc>
        <w:tc>
          <w:tcPr>
            <w:tcW w:w="992" w:type="dxa"/>
            <w:vMerge w:val="restart"/>
            <w:vAlign w:val="center"/>
          </w:tcPr>
          <w:p w14:paraId="4652BFC6" w14:textId="77777777" w:rsidR="00E6628E" w:rsidRPr="00401100" w:rsidRDefault="00E6628E" w:rsidP="00CA5AEE">
            <w:pPr>
              <w:jc w:val="center"/>
              <w:rPr>
                <w:sz w:val="22"/>
                <w:szCs w:val="22"/>
              </w:rPr>
            </w:pPr>
            <w:r>
              <w:rPr>
                <w:sz w:val="22"/>
                <w:szCs w:val="22"/>
              </w:rPr>
              <w:t>11,58</w:t>
            </w:r>
            <w:r w:rsidRPr="00401100">
              <w:rPr>
                <w:sz w:val="22"/>
                <w:szCs w:val="22"/>
              </w:rPr>
              <w:t xml:space="preserve"> %</w:t>
            </w:r>
          </w:p>
        </w:tc>
        <w:tc>
          <w:tcPr>
            <w:tcW w:w="992" w:type="dxa"/>
            <w:vMerge w:val="restart"/>
            <w:vAlign w:val="center"/>
          </w:tcPr>
          <w:p w14:paraId="6F93EE89" w14:textId="77777777" w:rsidR="00E6628E" w:rsidRPr="00401100" w:rsidRDefault="00E6628E" w:rsidP="00CA5AEE">
            <w:pPr>
              <w:jc w:val="center"/>
              <w:rPr>
                <w:sz w:val="22"/>
                <w:szCs w:val="22"/>
              </w:rPr>
            </w:pPr>
            <w:r w:rsidRPr="00401100">
              <w:rPr>
                <w:sz w:val="22"/>
                <w:szCs w:val="22"/>
              </w:rPr>
              <w:t>x</w:t>
            </w:r>
          </w:p>
        </w:tc>
        <w:tc>
          <w:tcPr>
            <w:tcW w:w="1134" w:type="dxa"/>
            <w:vAlign w:val="center"/>
          </w:tcPr>
          <w:p w14:paraId="1932F548" w14:textId="77777777" w:rsidR="00E6628E" w:rsidRPr="00401100" w:rsidRDefault="00E6628E" w:rsidP="00CA5AEE">
            <w:pPr>
              <w:jc w:val="center"/>
              <w:rPr>
                <w:sz w:val="22"/>
                <w:szCs w:val="22"/>
              </w:rPr>
            </w:pPr>
            <w:r>
              <w:rPr>
                <w:sz w:val="22"/>
                <w:szCs w:val="22"/>
              </w:rPr>
              <w:t>184,46</w:t>
            </w:r>
            <w:r w:rsidRPr="00401100">
              <w:rPr>
                <w:sz w:val="22"/>
                <w:szCs w:val="22"/>
              </w:rPr>
              <w:t xml:space="preserve"> </w:t>
            </w:r>
            <w:proofErr w:type="spellStart"/>
            <w:r w:rsidRPr="00401100">
              <w:rPr>
                <w:sz w:val="22"/>
                <w:szCs w:val="22"/>
              </w:rPr>
              <w:t>кгут</w:t>
            </w:r>
            <w:proofErr w:type="spellEnd"/>
            <w:r w:rsidRPr="00401100">
              <w:rPr>
                <w:sz w:val="22"/>
                <w:szCs w:val="22"/>
              </w:rPr>
              <w:t>/Гкал</w:t>
            </w:r>
          </w:p>
        </w:tc>
        <w:tc>
          <w:tcPr>
            <w:tcW w:w="1418" w:type="dxa"/>
            <w:vMerge w:val="restart"/>
            <w:vAlign w:val="center"/>
          </w:tcPr>
          <w:p w14:paraId="52F89A34" w14:textId="77777777" w:rsidR="00E6628E" w:rsidRPr="00401100" w:rsidRDefault="00E6628E" w:rsidP="00CA5AEE">
            <w:pPr>
              <w:jc w:val="center"/>
              <w:rPr>
                <w:sz w:val="22"/>
                <w:szCs w:val="22"/>
              </w:rPr>
            </w:pPr>
            <w:r w:rsidRPr="00401100">
              <w:rPr>
                <w:sz w:val="22"/>
                <w:szCs w:val="22"/>
              </w:rPr>
              <w:t>x</w:t>
            </w:r>
          </w:p>
        </w:tc>
        <w:tc>
          <w:tcPr>
            <w:tcW w:w="850" w:type="dxa"/>
            <w:vMerge w:val="restart"/>
            <w:vAlign w:val="center"/>
          </w:tcPr>
          <w:p w14:paraId="2640AEEF" w14:textId="77777777" w:rsidR="00E6628E" w:rsidRPr="00401100" w:rsidRDefault="00E6628E" w:rsidP="00CA5AEE">
            <w:pPr>
              <w:jc w:val="center"/>
              <w:rPr>
                <w:sz w:val="22"/>
                <w:szCs w:val="22"/>
              </w:rPr>
            </w:pPr>
            <w:r w:rsidRPr="00401100">
              <w:rPr>
                <w:sz w:val="22"/>
                <w:szCs w:val="22"/>
              </w:rPr>
              <w:t>x</w:t>
            </w:r>
          </w:p>
        </w:tc>
      </w:tr>
      <w:tr w:rsidR="00E6628E" w:rsidRPr="00401100" w14:paraId="698BF44B" w14:textId="77777777" w:rsidTr="00CA5AEE">
        <w:trPr>
          <w:trHeight w:val="107"/>
        </w:trPr>
        <w:tc>
          <w:tcPr>
            <w:tcW w:w="1560" w:type="dxa"/>
            <w:vMerge/>
            <w:vAlign w:val="center"/>
          </w:tcPr>
          <w:p w14:paraId="4D2F8F62" w14:textId="77777777" w:rsidR="00E6628E" w:rsidRPr="00401100" w:rsidRDefault="00E6628E" w:rsidP="00CA5AEE">
            <w:pPr>
              <w:ind w:right="-2"/>
              <w:jc w:val="center"/>
              <w:rPr>
                <w:sz w:val="22"/>
                <w:szCs w:val="22"/>
              </w:rPr>
            </w:pPr>
          </w:p>
        </w:tc>
        <w:tc>
          <w:tcPr>
            <w:tcW w:w="709" w:type="dxa"/>
            <w:vMerge/>
            <w:vAlign w:val="center"/>
          </w:tcPr>
          <w:p w14:paraId="349C76BF" w14:textId="77777777" w:rsidR="00E6628E" w:rsidRPr="00401100" w:rsidRDefault="00E6628E" w:rsidP="00CA5AEE">
            <w:pPr>
              <w:jc w:val="center"/>
              <w:rPr>
                <w:sz w:val="22"/>
                <w:szCs w:val="22"/>
              </w:rPr>
            </w:pPr>
          </w:p>
        </w:tc>
        <w:tc>
          <w:tcPr>
            <w:tcW w:w="1417" w:type="dxa"/>
            <w:vMerge/>
            <w:vAlign w:val="center"/>
          </w:tcPr>
          <w:p w14:paraId="7184568C" w14:textId="77777777" w:rsidR="00E6628E" w:rsidRPr="00401100" w:rsidRDefault="00E6628E" w:rsidP="00CA5AEE">
            <w:pPr>
              <w:jc w:val="center"/>
              <w:rPr>
                <w:sz w:val="22"/>
                <w:szCs w:val="22"/>
              </w:rPr>
            </w:pPr>
          </w:p>
        </w:tc>
        <w:tc>
          <w:tcPr>
            <w:tcW w:w="1276" w:type="dxa"/>
            <w:vMerge/>
            <w:vAlign w:val="center"/>
          </w:tcPr>
          <w:p w14:paraId="7CF93EE7" w14:textId="77777777" w:rsidR="00E6628E" w:rsidRPr="00401100" w:rsidRDefault="00E6628E" w:rsidP="00CA5AEE">
            <w:pPr>
              <w:jc w:val="center"/>
              <w:rPr>
                <w:sz w:val="22"/>
                <w:szCs w:val="22"/>
              </w:rPr>
            </w:pPr>
          </w:p>
        </w:tc>
        <w:tc>
          <w:tcPr>
            <w:tcW w:w="992" w:type="dxa"/>
            <w:vMerge/>
            <w:vAlign w:val="center"/>
          </w:tcPr>
          <w:p w14:paraId="00EF227A" w14:textId="77777777" w:rsidR="00E6628E" w:rsidRPr="00401100" w:rsidRDefault="00E6628E" w:rsidP="00CA5AEE">
            <w:pPr>
              <w:jc w:val="center"/>
              <w:rPr>
                <w:sz w:val="22"/>
                <w:szCs w:val="22"/>
              </w:rPr>
            </w:pPr>
          </w:p>
        </w:tc>
        <w:tc>
          <w:tcPr>
            <w:tcW w:w="992" w:type="dxa"/>
            <w:vMerge/>
            <w:vAlign w:val="center"/>
          </w:tcPr>
          <w:p w14:paraId="710A4DDA" w14:textId="77777777" w:rsidR="00E6628E" w:rsidRPr="00401100" w:rsidRDefault="00E6628E" w:rsidP="00CA5AEE">
            <w:pPr>
              <w:jc w:val="center"/>
              <w:rPr>
                <w:sz w:val="22"/>
                <w:szCs w:val="22"/>
              </w:rPr>
            </w:pPr>
          </w:p>
        </w:tc>
        <w:tc>
          <w:tcPr>
            <w:tcW w:w="1134" w:type="dxa"/>
            <w:vAlign w:val="center"/>
          </w:tcPr>
          <w:p w14:paraId="3359927E"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18" w:type="dxa"/>
            <w:vMerge/>
            <w:vAlign w:val="center"/>
          </w:tcPr>
          <w:p w14:paraId="0E55B92D" w14:textId="77777777" w:rsidR="00E6628E" w:rsidRPr="00401100" w:rsidRDefault="00E6628E" w:rsidP="00CA5AEE">
            <w:pPr>
              <w:jc w:val="center"/>
              <w:rPr>
                <w:sz w:val="22"/>
                <w:szCs w:val="22"/>
              </w:rPr>
            </w:pPr>
          </w:p>
        </w:tc>
        <w:tc>
          <w:tcPr>
            <w:tcW w:w="850" w:type="dxa"/>
            <w:vMerge/>
            <w:vAlign w:val="center"/>
          </w:tcPr>
          <w:p w14:paraId="09ADBF2E" w14:textId="77777777" w:rsidR="00E6628E" w:rsidRPr="00401100" w:rsidRDefault="00E6628E" w:rsidP="00CA5AEE">
            <w:pPr>
              <w:jc w:val="center"/>
              <w:rPr>
                <w:sz w:val="22"/>
                <w:szCs w:val="22"/>
              </w:rPr>
            </w:pPr>
          </w:p>
        </w:tc>
      </w:tr>
      <w:tr w:rsidR="00E6628E" w:rsidRPr="00401100" w14:paraId="4FD9F065" w14:textId="77777777" w:rsidTr="00CA5AEE">
        <w:trPr>
          <w:trHeight w:val="107"/>
        </w:trPr>
        <w:tc>
          <w:tcPr>
            <w:tcW w:w="1560" w:type="dxa"/>
            <w:vMerge/>
            <w:vAlign w:val="center"/>
          </w:tcPr>
          <w:p w14:paraId="3927BE02" w14:textId="77777777" w:rsidR="00E6628E" w:rsidRPr="00401100" w:rsidRDefault="00E6628E" w:rsidP="00CA5AEE">
            <w:pPr>
              <w:ind w:right="-2"/>
              <w:jc w:val="center"/>
              <w:rPr>
                <w:sz w:val="22"/>
                <w:szCs w:val="22"/>
              </w:rPr>
            </w:pPr>
          </w:p>
        </w:tc>
        <w:tc>
          <w:tcPr>
            <w:tcW w:w="709" w:type="dxa"/>
            <w:vMerge/>
            <w:vAlign w:val="center"/>
          </w:tcPr>
          <w:p w14:paraId="44B1279F" w14:textId="77777777" w:rsidR="00E6628E" w:rsidRPr="00401100" w:rsidRDefault="00E6628E" w:rsidP="00CA5AEE">
            <w:pPr>
              <w:jc w:val="center"/>
              <w:rPr>
                <w:sz w:val="22"/>
                <w:szCs w:val="22"/>
              </w:rPr>
            </w:pPr>
          </w:p>
        </w:tc>
        <w:tc>
          <w:tcPr>
            <w:tcW w:w="1417" w:type="dxa"/>
            <w:vMerge/>
            <w:vAlign w:val="center"/>
          </w:tcPr>
          <w:p w14:paraId="5B49D0E2" w14:textId="77777777" w:rsidR="00E6628E" w:rsidRPr="00401100" w:rsidRDefault="00E6628E" w:rsidP="00CA5AEE">
            <w:pPr>
              <w:jc w:val="center"/>
              <w:rPr>
                <w:sz w:val="22"/>
                <w:szCs w:val="22"/>
              </w:rPr>
            </w:pPr>
          </w:p>
        </w:tc>
        <w:tc>
          <w:tcPr>
            <w:tcW w:w="1276" w:type="dxa"/>
            <w:vMerge/>
            <w:vAlign w:val="center"/>
          </w:tcPr>
          <w:p w14:paraId="39DF4AF0" w14:textId="77777777" w:rsidR="00E6628E" w:rsidRPr="00401100" w:rsidRDefault="00E6628E" w:rsidP="00CA5AEE">
            <w:pPr>
              <w:jc w:val="center"/>
              <w:rPr>
                <w:sz w:val="22"/>
                <w:szCs w:val="22"/>
              </w:rPr>
            </w:pPr>
          </w:p>
        </w:tc>
        <w:tc>
          <w:tcPr>
            <w:tcW w:w="992" w:type="dxa"/>
            <w:vMerge/>
            <w:vAlign w:val="center"/>
          </w:tcPr>
          <w:p w14:paraId="464AB50D" w14:textId="77777777" w:rsidR="00E6628E" w:rsidRPr="00401100" w:rsidRDefault="00E6628E" w:rsidP="00CA5AEE">
            <w:pPr>
              <w:jc w:val="center"/>
              <w:rPr>
                <w:sz w:val="22"/>
                <w:szCs w:val="22"/>
              </w:rPr>
            </w:pPr>
          </w:p>
        </w:tc>
        <w:tc>
          <w:tcPr>
            <w:tcW w:w="992" w:type="dxa"/>
            <w:vMerge/>
            <w:vAlign w:val="center"/>
          </w:tcPr>
          <w:p w14:paraId="3B1081B9" w14:textId="77777777" w:rsidR="00E6628E" w:rsidRPr="00401100" w:rsidRDefault="00E6628E" w:rsidP="00CA5AEE">
            <w:pPr>
              <w:jc w:val="center"/>
              <w:rPr>
                <w:sz w:val="22"/>
                <w:szCs w:val="22"/>
              </w:rPr>
            </w:pPr>
          </w:p>
        </w:tc>
        <w:tc>
          <w:tcPr>
            <w:tcW w:w="1134" w:type="dxa"/>
            <w:vAlign w:val="center"/>
          </w:tcPr>
          <w:p w14:paraId="034D736C" w14:textId="77777777" w:rsidR="00E6628E" w:rsidRDefault="00E6628E" w:rsidP="00CA5AEE">
            <w:pPr>
              <w:jc w:val="center"/>
              <w:rPr>
                <w:sz w:val="22"/>
                <w:szCs w:val="22"/>
              </w:rPr>
            </w:pPr>
            <w:r w:rsidRPr="004C7318">
              <w:rPr>
                <w:sz w:val="22"/>
                <w:szCs w:val="22"/>
              </w:rPr>
              <w:t>15 057,00</w:t>
            </w:r>
          </w:p>
          <w:p w14:paraId="4D51A836" w14:textId="77777777" w:rsidR="00E6628E" w:rsidRPr="00401100" w:rsidRDefault="00E6628E" w:rsidP="00CA5AEE">
            <w:pPr>
              <w:jc w:val="center"/>
              <w:rPr>
                <w:sz w:val="22"/>
                <w:szCs w:val="22"/>
              </w:rPr>
            </w:pPr>
            <w:r w:rsidRPr="00401100">
              <w:rPr>
                <w:sz w:val="22"/>
                <w:szCs w:val="22"/>
              </w:rPr>
              <w:t>Гкал</w:t>
            </w:r>
          </w:p>
        </w:tc>
        <w:tc>
          <w:tcPr>
            <w:tcW w:w="1418" w:type="dxa"/>
            <w:vMerge/>
            <w:vAlign w:val="center"/>
          </w:tcPr>
          <w:p w14:paraId="50AEFF61" w14:textId="77777777" w:rsidR="00E6628E" w:rsidRPr="00401100" w:rsidRDefault="00E6628E" w:rsidP="00CA5AEE">
            <w:pPr>
              <w:jc w:val="center"/>
              <w:rPr>
                <w:sz w:val="22"/>
                <w:szCs w:val="22"/>
              </w:rPr>
            </w:pPr>
          </w:p>
        </w:tc>
        <w:tc>
          <w:tcPr>
            <w:tcW w:w="850" w:type="dxa"/>
            <w:vMerge/>
            <w:vAlign w:val="center"/>
          </w:tcPr>
          <w:p w14:paraId="6487FBF6" w14:textId="77777777" w:rsidR="00E6628E" w:rsidRPr="00401100" w:rsidRDefault="00E6628E" w:rsidP="00CA5AEE">
            <w:pPr>
              <w:jc w:val="center"/>
              <w:rPr>
                <w:sz w:val="22"/>
                <w:szCs w:val="22"/>
              </w:rPr>
            </w:pPr>
          </w:p>
        </w:tc>
      </w:tr>
      <w:tr w:rsidR="00E6628E" w:rsidRPr="00401100" w14:paraId="2355FB56" w14:textId="77777777" w:rsidTr="00CA5AEE">
        <w:trPr>
          <w:trHeight w:val="108"/>
        </w:trPr>
        <w:tc>
          <w:tcPr>
            <w:tcW w:w="1560" w:type="dxa"/>
            <w:vMerge/>
            <w:vAlign w:val="center"/>
          </w:tcPr>
          <w:p w14:paraId="76E83F56" w14:textId="77777777" w:rsidR="00E6628E" w:rsidRPr="00401100" w:rsidRDefault="00E6628E" w:rsidP="00CA5AEE">
            <w:pPr>
              <w:ind w:right="-2"/>
              <w:jc w:val="center"/>
              <w:rPr>
                <w:sz w:val="22"/>
                <w:szCs w:val="22"/>
              </w:rPr>
            </w:pPr>
          </w:p>
        </w:tc>
        <w:tc>
          <w:tcPr>
            <w:tcW w:w="709" w:type="dxa"/>
            <w:vMerge w:val="restart"/>
            <w:vAlign w:val="center"/>
          </w:tcPr>
          <w:p w14:paraId="46D2AE9E" w14:textId="77777777" w:rsidR="00E6628E" w:rsidRPr="00401100" w:rsidRDefault="00E6628E" w:rsidP="00CA5AEE">
            <w:pPr>
              <w:jc w:val="center"/>
              <w:rPr>
                <w:sz w:val="22"/>
                <w:szCs w:val="22"/>
              </w:rPr>
            </w:pPr>
            <w:r w:rsidRPr="00401100">
              <w:rPr>
                <w:sz w:val="22"/>
                <w:szCs w:val="22"/>
              </w:rPr>
              <w:t>202</w:t>
            </w:r>
            <w:r>
              <w:rPr>
                <w:sz w:val="22"/>
                <w:szCs w:val="22"/>
              </w:rPr>
              <w:t>8</w:t>
            </w:r>
          </w:p>
        </w:tc>
        <w:tc>
          <w:tcPr>
            <w:tcW w:w="1417" w:type="dxa"/>
            <w:vMerge w:val="restart"/>
            <w:vAlign w:val="center"/>
          </w:tcPr>
          <w:p w14:paraId="1B81BE4A" w14:textId="77777777" w:rsidR="00E6628E" w:rsidRPr="00401100" w:rsidRDefault="00E6628E" w:rsidP="00CA5AEE">
            <w:pPr>
              <w:jc w:val="center"/>
              <w:rPr>
                <w:sz w:val="22"/>
                <w:szCs w:val="22"/>
              </w:rPr>
            </w:pPr>
            <w:r w:rsidRPr="00401100">
              <w:rPr>
                <w:sz w:val="22"/>
                <w:szCs w:val="22"/>
              </w:rPr>
              <w:t>x</w:t>
            </w:r>
          </w:p>
        </w:tc>
        <w:tc>
          <w:tcPr>
            <w:tcW w:w="1276" w:type="dxa"/>
            <w:vMerge w:val="restart"/>
            <w:vAlign w:val="center"/>
          </w:tcPr>
          <w:p w14:paraId="5B6DDD05" w14:textId="77777777" w:rsidR="00E6628E" w:rsidRPr="00401100" w:rsidRDefault="00E6628E" w:rsidP="00CA5AEE">
            <w:pPr>
              <w:jc w:val="center"/>
              <w:rPr>
                <w:sz w:val="22"/>
                <w:szCs w:val="22"/>
              </w:rPr>
            </w:pPr>
            <w:r w:rsidRPr="00401100">
              <w:rPr>
                <w:sz w:val="22"/>
                <w:szCs w:val="22"/>
              </w:rPr>
              <w:t>1,00</w:t>
            </w:r>
          </w:p>
        </w:tc>
        <w:tc>
          <w:tcPr>
            <w:tcW w:w="992" w:type="dxa"/>
            <w:vMerge w:val="restart"/>
            <w:vAlign w:val="center"/>
          </w:tcPr>
          <w:p w14:paraId="20C4F53D" w14:textId="77777777" w:rsidR="00E6628E" w:rsidRPr="00401100" w:rsidRDefault="00E6628E" w:rsidP="00CA5AEE">
            <w:pPr>
              <w:jc w:val="center"/>
              <w:rPr>
                <w:sz w:val="22"/>
                <w:szCs w:val="22"/>
              </w:rPr>
            </w:pPr>
            <w:r>
              <w:rPr>
                <w:sz w:val="22"/>
                <w:szCs w:val="22"/>
              </w:rPr>
              <w:t>5,05</w:t>
            </w:r>
            <w:r w:rsidRPr="00401100">
              <w:rPr>
                <w:sz w:val="22"/>
                <w:szCs w:val="22"/>
              </w:rPr>
              <w:t xml:space="preserve"> %</w:t>
            </w:r>
          </w:p>
        </w:tc>
        <w:tc>
          <w:tcPr>
            <w:tcW w:w="992" w:type="dxa"/>
            <w:vMerge w:val="restart"/>
            <w:vAlign w:val="center"/>
          </w:tcPr>
          <w:p w14:paraId="3F00F8A1" w14:textId="77777777" w:rsidR="00E6628E" w:rsidRPr="00401100" w:rsidRDefault="00E6628E" w:rsidP="00CA5AEE">
            <w:pPr>
              <w:jc w:val="center"/>
              <w:rPr>
                <w:sz w:val="22"/>
                <w:szCs w:val="22"/>
              </w:rPr>
            </w:pPr>
            <w:r w:rsidRPr="00401100">
              <w:rPr>
                <w:sz w:val="22"/>
                <w:szCs w:val="22"/>
              </w:rPr>
              <w:t>x</w:t>
            </w:r>
          </w:p>
        </w:tc>
        <w:tc>
          <w:tcPr>
            <w:tcW w:w="1134" w:type="dxa"/>
            <w:vAlign w:val="center"/>
          </w:tcPr>
          <w:p w14:paraId="234F1FAB" w14:textId="77777777" w:rsidR="00E6628E" w:rsidRPr="00401100" w:rsidRDefault="00E6628E" w:rsidP="00CA5AEE">
            <w:pPr>
              <w:jc w:val="center"/>
              <w:rPr>
                <w:sz w:val="22"/>
                <w:szCs w:val="22"/>
              </w:rPr>
            </w:pPr>
            <w:r>
              <w:rPr>
                <w:sz w:val="22"/>
                <w:szCs w:val="22"/>
              </w:rPr>
              <w:t>184,46</w:t>
            </w:r>
            <w:r w:rsidRPr="00401100">
              <w:rPr>
                <w:sz w:val="22"/>
                <w:szCs w:val="22"/>
              </w:rPr>
              <w:t xml:space="preserve"> </w:t>
            </w:r>
            <w:proofErr w:type="spellStart"/>
            <w:r w:rsidRPr="00401100">
              <w:rPr>
                <w:sz w:val="22"/>
                <w:szCs w:val="22"/>
              </w:rPr>
              <w:t>кгут</w:t>
            </w:r>
            <w:proofErr w:type="spellEnd"/>
            <w:r w:rsidRPr="00401100">
              <w:rPr>
                <w:sz w:val="22"/>
                <w:szCs w:val="22"/>
              </w:rPr>
              <w:t>/Гкал</w:t>
            </w:r>
          </w:p>
        </w:tc>
        <w:tc>
          <w:tcPr>
            <w:tcW w:w="1418" w:type="dxa"/>
            <w:vMerge w:val="restart"/>
            <w:vAlign w:val="center"/>
          </w:tcPr>
          <w:p w14:paraId="2D7E9B2B" w14:textId="77777777" w:rsidR="00E6628E" w:rsidRPr="00401100" w:rsidRDefault="00E6628E" w:rsidP="00CA5AEE">
            <w:pPr>
              <w:jc w:val="center"/>
              <w:rPr>
                <w:sz w:val="22"/>
                <w:szCs w:val="22"/>
              </w:rPr>
            </w:pPr>
            <w:r w:rsidRPr="00401100">
              <w:rPr>
                <w:sz w:val="22"/>
                <w:szCs w:val="22"/>
              </w:rPr>
              <w:t>x</w:t>
            </w:r>
          </w:p>
        </w:tc>
        <w:tc>
          <w:tcPr>
            <w:tcW w:w="850" w:type="dxa"/>
            <w:vMerge w:val="restart"/>
            <w:vAlign w:val="center"/>
          </w:tcPr>
          <w:p w14:paraId="6D13955D" w14:textId="77777777" w:rsidR="00E6628E" w:rsidRPr="00401100" w:rsidRDefault="00E6628E" w:rsidP="00CA5AEE">
            <w:pPr>
              <w:jc w:val="center"/>
              <w:rPr>
                <w:sz w:val="22"/>
                <w:szCs w:val="22"/>
              </w:rPr>
            </w:pPr>
            <w:r w:rsidRPr="00401100">
              <w:rPr>
                <w:sz w:val="22"/>
                <w:szCs w:val="22"/>
              </w:rPr>
              <w:t>x</w:t>
            </w:r>
          </w:p>
        </w:tc>
      </w:tr>
      <w:tr w:rsidR="00E6628E" w:rsidRPr="00401100" w14:paraId="0BA95F28" w14:textId="77777777" w:rsidTr="00CA5AEE">
        <w:trPr>
          <w:trHeight w:val="107"/>
        </w:trPr>
        <w:tc>
          <w:tcPr>
            <w:tcW w:w="1560" w:type="dxa"/>
            <w:vMerge/>
            <w:vAlign w:val="center"/>
          </w:tcPr>
          <w:p w14:paraId="3497D11C" w14:textId="77777777" w:rsidR="00E6628E" w:rsidRPr="00401100" w:rsidRDefault="00E6628E" w:rsidP="00CA5AEE">
            <w:pPr>
              <w:ind w:right="-2"/>
              <w:jc w:val="center"/>
              <w:rPr>
                <w:sz w:val="22"/>
                <w:szCs w:val="22"/>
              </w:rPr>
            </w:pPr>
          </w:p>
        </w:tc>
        <w:tc>
          <w:tcPr>
            <w:tcW w:w="709" w:type="dxa"/>
            <w:vMerge/>
            <w:vAlign w:val="center"/>
          </w:tcPr>
          <w:p w14:paraId="3F3DE1DC" w14:textId="77777777" w:rsidR="00E6628E" w:rsidRPr="00401100" w:rsidRDefault="00E6628E" w:rsidP="00CA5AEE">
            <w:pPr>
              <w:jc w:val="center"/>
              <w:rPr>
                <w:sz w:val="22"/>
                <w:szCs w:val="22"/>
              </w:rPr>
            </w:pPr>
          </w:p>
        </w:tc>
        <w:tc>
          <w:tcPr>
            <w:tcW w:w="1417" w:type="dxa"/>
            <w:vMerge/>
            <w:vAlign w:val="center"/>
          </w:tcPr>
          <w:p w14:paraId="440E81B9" w14:textId="77777777" w:rsidR="00E6628E" w:rsidRPr="00401100" w:rsidRDefault="00E6628E" w:rsidP="00CA5AEE">
            <w:pPr>
              <w:jc w:val="center"/>
              <w:rPr>
                <w:sz w:val="22"/>
                <w:szCs w:val="22"/>
              </w:rPr>
            </w:pPr>
          </w:p>
        </w:tc>
        <w:tc>
          <w:tcPr>
            <w:tcW w:w="1276" w:type="dxa"/>
            <w:vMerge/>
            <w:vAlign w:val="center"/>
          </w:tcPr>
          <w:p w14:paraId="7B937703" w14:textId="77777777" w:rsidR="00E6628E" w:rsidRPr="00401100" w:rsidRDefault="00E6628E" w:rsidP="00CA5AEE">
            <w:pPr>
              <w:jc w:val="center"/>
              <w:rPr>
                <w:sz w:val="22"/>
                <w:szCs w:val="22"/>
              </w:rPr>
            </w:pPr>
          </w:p>
        </w:tc>
        <w:tc>
          <w:tcPr>
            <w:tcW w:w="992" w:type="dxa"/>
            <w:vMerge/>
            <w:vAlign w:val="center"/>
          </w:tcPr>
          <w:p w14:paraId="6349A201" w14:textId="77777777" w:rsidR="00E6628E" w:rsidRPr="00401100" w:rsidRDefault="00E6628E" w:rsidP="00CA5AEE">
            <w:pPr>
              <w:jc w:val="center"/>
              <w:rPr>
                <w:sz w:val="22"/>
                <w:szCs w:val="22"/>
              </w:rPr>
            </w:pPr>
          </w:p>
        </w:tc>
        <w:tc>
          <w:tcPr>
            <w:tcW w:w="992" w:type="dxa"/>
            <w:vMerge/>
            <w:vAlign w:val="center"/>
          </w:tcPr>
          <w:p w14:paraId="1AD8DA34" w14:textId="77777777" w:rsidR="00E6628E" w:rsidRPr="00401100" w:rsidRDefault="00E6628E" w:rsidP="00CA5AEE">
            <w:pPr>
              <w:jc w:val="center"/>
              <w:rPr>
                <w:sz w:val="22"/>
                <w:szCs w:val="22"/>
              </w:rPr>
            </w:pPr>
          </w:p>
        </w:tc>
        <w:tc>
          <w:tcPr>
            <w:tcW w:w="1134" w:type="dxa"/>
            <w:vAlign w:val="center"/>
          </w:tcPr>
          <w:p w14:paraId="0C37CE91"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18" w:type="dxa"/>
            <w:vMerge/>
            <w:vAlign w:val="center"/>
          </w:tcPr>
          <w:p w14:paraId="53FC43B3" w14:textId="77777777" w:rsidR="00E6628E" w:rsidRPr="00401100" w:rsidRDefault="00E6628E" w:rsidP="00CA5AEE">
            <w:pPr>
              <w:jc w:val="center"/>
              <w:rPr>
                <w:sz w:val="22"/>
                <w:szCs w:val="22"/>
              </w:rPr>
            </w:pPr>
          </w:p>
        </w:tc>
        <w:tc>
          <w:tcPr>
            <w:tcW w:w="850" w:type="dxa"/>
            <w:vMerge/>
            <w:vAlign w:val="center"/>
          </w:tcPr>
          <w:p w14:paraId="0FBE1E9E" w14:textId="77777777" w:rsidR="00E6628E" w:rsidRPr="00401100" w:rsidRDefault="00E6628E" w:rsidP="00CA5AEE">
            <w:pPr>
              <w:jc w:val="center"/>
              <w:rPr>
                <w:sz w:val="22"/>
                <w:szCs w:val="22"/>
              </w:rPr>
            </w:pPr>
          </w:p>
        </w:tc>
      </w:tr>
      <w:tr w:rsidR="00E6628E" w:rsidRPr="00401100" w14:paraId="224E65A2" w14:textId="77777777" w:rsidTr="00CA5AEE">
        <w:trPr>
          <w:trHeight w:val="107"/>
        </w:trPr>
        <w:tc>
          <w:tcPr>
            <w:tcW w:w="1560" w:type="dxa"/>
            <w:vMerge/>
            <w:vAlign w:val="center"/>
          </w:tcPr>
          <w:p w14:paraId="7BB42724" w14:textId="77777777" w:rsidR="00E6628E" w:rsidRPr="00401100" w:rsidRDefault="00E6628E" w:rsidP="00CA5AEE">
            <w:pPr>
              <w:ind w:right="-2"/>
              <w:jc w:val="center"/>
              <w:rPr>
                <w:sz w:val="22"/>
                <w:szCs w:val="22"/>
              </w:rPr>
            </w:pPr>
          </w:p>
        </w:tc>
        <w:tc>
          <w:tcPr>
            <w:tcW w:w="709" w:type="dxa"/>
            <w:vMerge/>
            <w:vAlign w:val="center"/>
          </w:tcPr>
          <w:p w14:paraId="494E9753" w14:textId="77777777" w:rsidR="00E6628E" w:rsidRPr="00401100" w:rsidRDefault="00E6628E" w:rsidP="00CA5AEE">
            <w:pPr>
              <w:jc w:val="center"/>
              <w:rPr>
                <w:sz w:val="22"/>
                <w:szCs w:val="22"/>
              </w:rPr>
            </w:pPr>
          </w:p>
        </w:tc>
        <w:tc>
          <w:tcPr>
            <w:tcW w:w="1417" w:type="dxa"/>
            <w:vMerge/>
            <w:vAlign w:val="center"/>
          </w:tcPr>
          <w:p w14:paraId="67101FBF" w14:textId="77777777" w:rsidR="00E6628E" w:rsidRPr="00401100" w:rsidRDefault="00E6628E" w:rsidP="00CA5AEE">
            <w:pPr>
              <w:jc w:val="center"/>
              <w:rPr>
                <w:sz w:val="22"/>
                <w:szCs w:val="22"/>
              </w:rPr>
            </w:pPr>
          </w:p>
        </w:tc>
        <w:tc>
          <w:tcPr>
            <w:tcW w:w="1276" w:type="dxa"/>
            <w:vMerge/>
            <w:vAlign w:val="center"/>
          </w:tcPr>
          <w:p w14:paraId="709EBEFF" w14:textId="77777777" w:rsidR="00E6628E" w:rsidRPr="00401100" w:rsidRDefault="00E6628E" w:rsidP="00CA5AEE">
            <w:pPr>
              <w:jc w:val="center"/>
              <w:rPr>
                <w:sz w:val="22"/>
                <w:szCs w:val="22"/>
              </w:rPr>
            </w:pPr>
          </w:p>
        </w:tc>
        <w:tc>
          <w:tcPr>
            <w:tcW w:w="992" w:type="dxa"/>
            <w:vMerge/>
            <w:vAlign w:val="center"/>
          </w:tcPr>
          <w:p w14:paraId="151229F6" w14:textId="77777777" w:rsidR="00E6628E" w:rsidRPr="00401100" w:rsidRDefault="00E6628E" w:rsidP="00CA5AEE">
            <w:pPr>
              <w:jc w:val="center"/>
              <w:rPr>
                <w:sz w:val="22"/>
                <w:szCs w:val="22"/>
              </w:rPr>
            </w:pPr>
          </w:p>
        </w:tc>
        <w:tc>
          <w:tcPr>
            <w:tcW w:w="992" w:type="dxa"/>
            <w:vMerge/>
            <w:vAlign w:val="center"/>
          </w:tcPr>
          <w:p w14:paraId="74E07670" w14:textId="77777777" w:rsidR="00E6628E" w:rsidRPr="00401100" w:rsidRDefault="00E6628E" w:rsidP="00CA5AEE">
            <w:pPr>
              <w:jc w:val="center"/>
              <w:rPr>
                <w:sz w:val="22"/>
                <w:szCs w:val="22"/>
              </w:rPr>
            </w:pPr>
          </w:p>
        </w:tc>
        <w:tc>
          <w:tcPr>
            <w:tcW w:w="1134" w:type="dxa"/>
            <w:vAlign w:val="center"/>
          </w:tcPr>
          <w:p w14:paraId="622CB01B" w14:textId="77777777" w:rsidR="00E6628E" w:rsidRDefault="00E6628E" w:rsidP="00CA5AEE">
            <w:pPr>
              <w:jc w:val="center"/>
              <w:rPr>
                <w:sz w:val="22"/>
                <w:szCs w:val="22"/>
              </w:rPr>
            </w:pPr>
            <w:r w:rsidRPr="004C7318">
              <w:rPr>
                <w:sz w:val="22"/>
                <w:szCs w:val="22"/>
              </w:rPr>
              <w:t>15 057,00</w:t>
            </w:r>
          </w:p>
          <w:p w14:paraId="676CDABE" w14:textId="77777777" w:rsidR="00E6628E" w:rsidRPr="00401100" w:rsidRDefault="00E6628E" w:rsidP="00CA5AEE">
            <w:pPr>
              <w:jc w:val="center"/>
              <w:rPr>
                <w:sz w:val="22"/>
                <w:szCs w:val="22"/>
              </w:rPr>
            </w:pPr>
            <w:r w:rsidRPr="00401100">
              <w:rPr>
                <w:sz w:val="22"/>
                <w:szCs w:val="22"/>
              </w:rPr>
              <w:t>Гкал</w:t>
            </w:r>
          </w:p>
        </w:tc>
        <w:tc>
          <w:tcPr>
            <w:tcW w:w="1418" w:type="dxa"/>
            <w:vMerge/>
            <w:vAlign w:val="center"/>
          </w:tcPr>
          <w:p w14:paraId="56108A2E" w14:textId="77777777" w:rsidR="00E6628E" w:rsidRPr="00401100" w:rsidRDefault="00E6628E" w:rsidP="00CA5AEE">
            <w:pPr>
              <w:jc w:val="center"/>
              <w:rPr>
                <w:sz w:val="22"/>
                <w:szCs w:val="22"/>
              </w:rPr>
            </w:pPr>
          </w:p>
        </w:tc>
        <w:tc>
          <w:tcPr>
            <w:tcW w:w="850" w:type="dxa"/>
            <w:vMerge/>
            <w:vAlign w:val="center"/>
          </w:tcPr>
          <w:p w14:paraId="5391FAC6" w14:textId="77777777" w:rsidR="00E6628E" w:rsidRPr="00401100" w:rsidRDefault="00E6628E" w:rsidP="00CA5AEE">
            <w:pPr>
              <w:jc w:val="center"/>
              <w:rPr>
                <w:sz w:val="22"/>
                <w:szCs w:val="22"/>
              </w:rPr>
            </w:pPr>
          </w:p>
        </w:tc>
      </w:tr>
      <w:tr w:rsidR="00E6628E" w:rsidRPr="00401100" w14:paraId="10289BC7" w14:textId="77777777" w:rsidTr="00CA5AEE">
        <w:trPr>
          <w:trHeight w:val="108"/>
        </w:trPr>
        <w:tc>
          <w:tcPr>
            <w:tcW w:w="1560" w:type="dxa"/>
            <w:vMerge/>
            <w:vAlign w:val="center"/>
          </w:tcPr>
          <w:p w14:paraId="349DBA50" w14:textId="77777777" w:rsidR="00E6628E" w:rsidRPr="00401100" w:rsidRDefault="00E6628E" w:rsidP="00CA5AEE">
            <w:pPr>
              <w:ind w:right="-2"/>
              <w:jc w:val="center"/>
              <w:rPr>
                <w:sz w:val="22"/>
                <w:szCs w:val="22"/>
              </w:rPr>
            </w:pPr>
          </w:p>
        </w:tc>
        <w:tc>
          <w:tcPr>
            <w:tcW w:w="709" w:type="dxa"/>
            <w:vMerge w:val="restart"/>
            <w:vAlign w:val="center"/>
          </w:tcPr>
          <w:p w14:paraId="22016D53" w14:textId="77777777" w:rsidR="00E6628E" w:rsidRPr="00401100" w:rsidRDefault="00E6628E" w:rsidP="00CA5AEE">
            <w:pPr>
              <w:jc w:val="center"/>
              <w:rPr>
                <w:sz w:val="22"/>
                <w:szCs w:val="22"/>
              </w:rPr>
            </w:pPr>
            <w:r w:rsidRPr="00401100">
              <w:rPr>
                <w:sz w:val="22"/>
                <w:szCs w:val="22"/>
              </w:rPr>
              <w:t>202</w:t>
            </w:r>
            <w:r>
              <w:rPr>
                <w:sz w:val="22"/>
                <w:szCs w:val="22"/>
              </w:rPr>
              <w:t>9</w:t>
            </w:r>
          </w:p>
        </w:tc>
        <w:tc>
          <w:tcPr>
            <w:tcW w:w="1417" w:type="dxa"/>
            <w:vMerge w:val="restart"/>
            <w:vAlign w:val="center"/>
          </w:tcPr>
          <w:p w14:paraId="2BCBCFF6" w14:textId="77777777" w:rsidR="00E6628E" w:rsidRPr="00401100" w:rsidRDefault="00E6628E" w:rsidP="00CA5AEE">
            <w:pPr>
              <w:jc w:val="center"/>
              <w:rPr>
                <w:sz w:val="22"/>
                <w:szCs w:val="22"/>
              </w:rPr>
            </w:pPr>
            <w:r w:rsidRPr="00401100">
              <w:rPr>
                <w:sz w:val="22"/>
                <w:szCs w:val="22"/>
              </w:rPr>
              <w:t>x</w:t>
            </w:r>
          </w:p>
        </w:tc>
        <w:tc>
          <w:tcPr>
            <w:tcW w:w="1276" w:type="dxa"/>
            <w:vMerge w:val="restart"/>
            <w:vAlign w:val="center"/>
          </w:tcPr>
          <w:p w14:paraId="44F5DCCB" w14:textId="77777777" w:rsidR="00E6628E" w:rsidRPr="00401100" w:rsidRDefault="00E6628E" w:rsidP="00CA5AEE">
            <w:pPr>
              <w:jc w:val="center"/>
              <w:rPr>
                <w:sz w:val="22"/>
                <w:szCs w:val="22"/>
              </w:rPr>
            </w:pPr>
            <w:r w:rsidRPr="00401100">
              <w:rPr>
                <w:sz w:val="22"/>
                <w:szCs w:val="22"/>
              </w:rPr>
              <w:t>1,00</w:t>
            </w:r>
          </w:p>
        </w:tc>
        <w:tc>
          <w:tcPr>
            <w:tcW w:w="992" w:type="dxa"/>
            <w:vMerge w:val="restart"/>
            <w:vAlign w:val="center"/>
          </w:tcPr>
          <w:p w14:paraId="27243C14" w14:textId="77777777" w:rsidR="00E6628E" w:rsidRPr="00401100" w:rsidRDefault="00E6628E" w:rsidP="00CA5AEE">
            <w:pPr>
              <w:jc w:val="center"/>
              <w:rPr>
                <w:sz w:val="22"/>
                <w:szCs w:val="22"/>
              </w:rPr>
            </w:pPr>
            <w:r>
              <w:rPr>
                <w:sz w:val="22"/>
                <w:szCs w:val="22"/>
              </w:rPr>
              <w:t>0,00</w:t>
            </w:r>
            <w:r w:rsidRPr="00401100">
              <w:rPr>
                <w:sz w:val="22"/>
                <w:szCs w:val="22"/>
              </w:rPr>
              <w:t xml:space="preserve"> %</w:t>
            </w:r>
          </w:p>
        </w:tc>
        <w:tc>
          <w:tcPr>
            <w:tcW w:w="992" w:type="dxa"/>
            <w:vMerge w:val="restart"/>
            <w:vAlign w:val="center"/>
          </w:tcPr>
          <w:p w14:paraId="3421870F" w14:textId="77777777" w:rsidR="00E6628E" w:rsidRPr="00401100" w:rsidRDefault="00E6628E" w:rsidP="00CA5AEE">
            <w:pPr>
              <w:jc w:val="center"/>
              <w:rPr>
                <w:sz w:val="22"/>
                <w:szCs w:val="22"/>
              </w:rPr>
            </w:pPr>
            <w:r w:rsidRPr="00401100">
              <w:rPr>
                <w:sz w:val="22"/>
                <w:szCs w:val="22"/>
              </w:rPr>
              <w:t>x</w:t>
            </w:r>
          </w:p>
        </w:tc>
        <w:tc>
          <w:tcPr>
            <w:tcW w:w="1134" w:type="dxa"/>
            <w:vAlign w:val="center"/>
          </w:tcPr>
          <w:p w14:paraId="05472258" w14:textId="77777777" w:rsidR="00E6628E" w:rsidRPr="00401100" w:rsidRDefault="00E6628E" w:rsidP="00CA5AEE">
            <w:pPr>
              <w:jc w:val="center"/>
              <w:rPr>
                <w:sz w:val="22"/>
                <w:szCs w:val="22"/>
              </w:rPr>
            </w:pPr>
            <w:r>
              <w:rPr>
                <w:sz w:val="22"/>
                <w:szCs w:val="22"/>
              </w:rPr>
              <w:t>184,46</w:t>
            </w:r>
            <w:r w:rsidRPr="00401100">
              <w:rPr>
                <w:sz w:val="22"/>
                <w:szCs w:val="22"/>
              </w:rPr>
              <w:t xml:space="preserve"> </w:t>
            </w:r>
            <w:proofErr w:type="spellStart"/>
            <w:r w:rsidRPr="00401100">
              <w:rPr>
                <w:sz w:val="22"/>
                <w:szCs w:val="22"/>
              </w:rPr>
              <w:t>кгут</w:t>
            </w:r>
            <w:proofErr w:type="spellEnd"/>
            <w:r w:rsidRPr="00401100">
              <w:rPr>
                <w:sz w:val="22"/>
                <w:szCs w:val="22"/>
              </w:rPr>
              <w:t>/Гкал</w:t>
            </w:r>
          </w:p>
        </w:tc>
        <w:tc>
          <w:tcPr>
            <w:tcW w:w="1418" w:type="dxa"/>
            <w:vMerge w:val="restart"/>
            <w:vAlign w:val="center"/>
          </w:tcPr>
          <w:p w14:paraId="14FD3FEC" w14:textId="77777777" w:rsidR="00E6628E" w:rsidRPr="00401100" w:rsidRDefault="00E6628E" w:rsidP="00CA5AEE">
            <w:pPr>
              <w:jc w:val="center"/>
              <w:rPr>
                <w:sz w:val="22"/>
                <w:szCs w:val="22"/>
              </w:rPr>
            </w:pPr>
            <w:r w:rsidRPr="00401100">
              <w:rPr>
                <w:sz w:val="22"/>
                <w:szCs w:val="22"/>
              </w:rPr>
              <w:t>x</w:t>
            </w:r>
          </w:p>
        </w:tc>
        <w:tc>
          <w:tcPr>
            <w:tcW w:w="850" w:type="dxa"/>
            <w:vMerge w:val="restart"/>
            <w:vAlign w:val="center"/>
          </w:tcPr>
          <w:p w14:paraId="5289EBD1" w14:textId="77777777" w:rsidR="00E6628E" w:rsidRPr="00401100" w:rsidRDefault="00E6628E" w:rsidP="00CA5AEE">
            <w:pPr>
              <w:jc w:val="center"/>
              <w:rPr>
                <w:sz w:val="22"/>
                <w:szCs w:val="22"/>
              </w:rPr>
            </w:pPr>
            <w:r w:rsidRPr="00401100">
              <w:rPr>
                <w:sz w:val="22"/>
                <w:szCs w:val="22"/>
              </w:rPr>
              <w:t>x</w:t>
            </w:r>
          </w:p>
        </w:tc>
      </w:tr>
      <w:tr w:rsidR="00E6628E" w:rsidRPr="00401100" w14:paraId="64A243E0" w14:textId="77777777" w:rsidTr="00CA5AEE">
        <w:trPr>
          <w:trHeight w:val="107"/>
        </w:trPr>
        <w:tc>
          <w:tcPr>
            <w:tcW w:w="1560" w:type="dxa"/>
            <w:vMerge/>
            <w:vAlign w:val="center"/>
          </w:tcPr>
          <w:p w14:paraId="00ECD586" w14:textId="77777777" w:rsidR="00E6628E" w:rsidRPr="00401100" w:rsidRDefault="00E6628E" w:rsidP="00CA5AEE">
            <w:pPr>
              <w:ind w:right="-2"/>
              <w:jc w:val="center"/>
              <w:rPr>
                <w:sz w:val="22"/>
                <w:szCs w:val="22"/>
              </w:rPr>
            </w:pPr>
          </w:p>
        </w:tc>
        <w:tc>
          <w:tcPr>
            <w:tcW w:w="709" w:type="dxa"/>
            <w:vMerge/>
            <w:vAlign w:val="center"/>
          </w:tcPr>
          <w:p w14:paraId="18C819F3" w14:textId="77777777" w:rsidR="00E6628E" w:rsidRPr="00401100" w:rsidRDefault="00E6628E" w:rsidP="00CA5AEE">
            <w:pPr>
              <w:jc w:val="center"/>
              <w:rPr>
                <w:sz w:val="22"/>
                <w:szCs w:val="22"/>
              </w:rPr>
            </w:pPr>
          </w:p>
        </w:tc>
        <w:tc>
          <w:tcPr>
            <w:tcW w:w="1417" w:type="dxa"/>
            <w:vMerge/>
            <w:vAlign w:val="center"/>
          </w:tcPr>
          <w:p w14:paraId="4F982F75" w14:textId="77777777" w:rsidR="00E6628E" w:rsidRPr="00401100" w:rsidRDefault="00E6628E" w:rsidP="00CA5AEE">
            <w:pPr>
              <w:jc w:val="center"/>
              <w:rPr>
                <w:sz w:val="22"/>
                <w:szCs w:val="22"/>
              </w:rPr>
            </w:pPr>
          </w:p>
        </w:tc>
        <w:tc>
          <w:tcPr>
            <w:tcW w:w="1276" w:type="dxa"/>
            <w:vMerge/>
            <w:vAlign w:val="center"/>
          </w:tcPr>
          <w:p w14:paraId="1C6178FB" w14:textId="77777777" w:rsidR="00E6628E" w:rsidRPr="00401100" w:rsidRDefault="00E6628E" w:rsidP="00CA5AEE">
            <w:pPr>
              <w:jc w:val="center"/>
              <w:rPr>
                <w:sz w:val="22"/>
                <w:szCs w:val="22"/>
              </w:rPr>
            </w:pPr>
          </w:p>
        </w:tc>
        <w:tc>
          <w:tcPr>
            <w:tcW w:w="992" w:type="dxa"/>
            <w:vMerge/>
            <w:vAlign w:val="center"/>
          </w:tcPr>
          <w:p w14:paraId="626AEC54" w14:textId="77777777" w:rsidR="00E6628E" w:rsidRPr="00401100" w:rsidRDefault="00E6628E" w:rsidP="00CA5AEE">
            <w:pPr>
              <w:jc w:val="center"/>
              <w:rPr>
                <w:sz w:val="22"/>
                <w:szCs w:val="22"/>
              </w:rPr>
            </w:pPr>
          </w:p>
        </w:tc>
        <w:tc>
          <w:tcPr>
            <w:tcW w:w="992" w:type="dxa"/>
            <w:vMerge/>
            <w:vAlign w:val="center"/>
          </w:tcPr>
          <w:p w14:paraId="3AF946BB" w14:textId="77777777" w:rsidR="00E6628E" w:rsidRPr="00401100" w:rsidRDefault="00E6628E" w:rsidP="00CA5AEE">
            <w:pPr>
              <w:jc w:val="center"/>
              <w:rPr>
                <w:sz w:val="22"/>
                <w:szCs w:val="22"/>
              </w:rPr>
            </w:pPr>
          </w:p>
        </w:tc>
        <w:tc>
          <w:tcPr>
            <w:tcW w:w="1134" w:type="dxa"/>
            <w:vAlign w:val="center"/>
          </w:tcPr>
          <w:p w14:paraId="081B4336"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18" w:type="dxa"/>
            <w:vMerge/>
            <w:vAlign w:val="center"/>
          </w:tcPr>
          <w:p w14:paraId="18EE28D7" w14:textId="77777777" w:rsidR="00E6628E" w:rsidRPr="00401100" w:rsidRDefault="00E6628E" w:rsidP="00CA5AEE">
            <w:pPr>
              <w:jc w:val="center"/>
              <w:rPr>
                <w:sz w:val="22"/>
                <w:szCs w:val="22"/>
              </w:rPr>
            </w:pPr>
          </w:p>
        </w:tc>
        <w:tc>
          <w:tcPr>
            <w:tcW w:w="850" w:type="dxa"/>
            <w:vMerge/>
            <w:vAlign w:val="center"/>
          </w:tcPr>
          <w:p w14:paraId="03A178C1" w14:textId="77777777" w:rsidR="00E6628E" w:rsidRPr="00401100" w:rsidRDefault="00E6628E" w:rsidP="00CA5AEE">
            <w:pPr>
              <w:jc w:val="center"/>
              <w:rPr>
                <w:sz w:val="22"/>
                <w:szCs w:val="22"/>
              </w:rPr>
            </w:pPr>
          </w:p>
        </w:tc>
      </w:tr>
      <w:tr w:rsidR="00E6628E" w:rsidRPr="00401100" w14:paraId="4082B935" w14:textId="77777777" w:rsidTr="00CA5AEE">
        <w:trPr>
          <w:trHeight w:val="107"/>
        </w:trPr>
        <w:tc>
          <w:tcPr>
            <w:tcW w:w="1560" w:type="dxa"/>
            <w:vMerge/>
            <w:vAlign w:val="center"/>
          </w:tcPr>
          <w:p w14:paraId="4012D851" w14:textId="77777777" w:rsidR="00E6628E" w:rsidRPr="00401100" w:rsidRDefault="00E6628E" w:rsidP="00CA5AEE">
            <w:pPr>
              <w:ind w:right="-2"/>
              <w:jc w:val="center"/>
              <w:rPr>
                <w:sz w:val="22"/>
                <w:szCs w:val="22"/>
              </w:rPr>
            </w:pPr>
          </w:p>
        </w:tc>
        <w:tc>
          <w:tcPr>
            <w:tcW w:w="709" w:type="dxa"/>
            <w:vMerge/>
            <w:vAlign w:val="center"/>
          </w:tcPr>
          <w:p w14:paraId="2E018381" w14:textId="77777777" w:rsidR="00E6628E" w:rsidRPr="00401100" w:rsidRDefault="00E6628E" w:rsidP="00CA5AEE">
            <w:pPr>
              <w:jc w:val="center"/>
              <w:rPr>
                <w:sz w:val="22"/>
                <w:szCs w:val="22"/>
              </w:rPr>
            </w:pPr>
          </w:p>
        </w:tc>
        <w:tc>
          <w:tcPr>
            <w:tcW w:w="1417" w:type="dxa"/>
            <w:vMerge/>
            <w:vAlign w:val="center"/>
          </w:tcPr>
          <w:p w14:paraId="0B1EAACE" w14:textId="77777777" w:rsidR="00E6628E" w:rsidRPr="00401100" w:rsidRDefault="00E6628E" w:rsidP="00CA5AEE">
            <w:pPr>
              <w:jc w:val="center"/>
              <w:rPr>
                <w:sz w:val="22"/>
                <w:szCs w:val="22"/>
              </w:rPr>
            </w:pPr>
          </w:p>
        </w:tc>
        <w:tc>
          <w:tcPr>
            <w:tcW w:w="1276" w:type="dxa"/>
            <w:vMerge/>
            <w:vAlign w:val="center"/>
          </w:tcPr>
          <w:p w14:paraId="328B6A7E" w14:textId="77777777" w:rsidR="00E6628E" w:rsidRPr="00401100" w:rsidRDefault="00E6628E" w:rsidP="00CA5AEE">
            <w:pPr>
              <w:jc w:val="center"/>
              <w:rPr>
                <w:sz w:val="22"/>
                <w:szCs w:val="22"/>
              </w:rPr>
            </w:pPr>
          </w:p>
        </w:tc>
        <w:tc>
          <w:tcPr>
            <w:tcW w:w="992" w:type="dxa"/>
            <w:vMerge/>
            <w:vAlign w:val="center"/>
          </w:tcPr>
          <w:p w14:paraId="29812C75" w14:textId="77777777" w:rsidR="00E6628E" w:rsidRPr="00401100" w:rsidRDefault="00E6628E" w:rsidP="00CA5AEE">
            <w:pPr>
              <w:jc w:val="center"/>
              <w:rPr>
                <w:sz w:val="22"/>
                <w:szCs w:val="22"/>
              </w:rPr>
            </w:pPr>
          </w:p>
        </w:tc>
        <w:tc>
          <w:tcPr>
            <w:tcW w:w="992" w:type="dxa"/>
            <w:vMerge/>
            <w:vAlign w:val="center"/>
          </w:tcPr>
          <w:p w14:paraId="5B933F52" w14:textId="77777777" w:rsidR="00E6628E" w:rsidRPr="00401100" w:rsidRDefault="00E6628E" w:rsidP="00CA5AEE">
            <w:pPr>
              <w:jc w:val="center"/>
              <w:rPr>
                <w:sz w:val="22"/>
                <w:szCs w:val="22"/>
              </w:rPr>
            </w:pPr>
          </w:p>
        </w:tc>
        <w:tc>
          <w:tcPr>
            <w:tcW w:w="1134" w:type="dxa"/>
            <w:vAlign w:val="center"/>
          </w:tcPr>
          <w:p w14:paraId="3AF11D2F" w14:textId="77777777" w:rsidR="00E6628E" w:rsidRDefault="00E6628E" w:rsidP="00CA5AEE">
            <w:pPr>
              <w:jc w:val="center"/>
              <w:rPr>
                <w:sz w:val="22"/>
                <w:szCs w:val="22"/>
              </w:rPr>
            </w:pPr>
            <w:r w:rsidRPr="004C7318">
              <w:rPr>
                <w:sz w:val="22"/>
                <w:szCs w:val="22"/>
              </w:rPr>
              <w:t>15 057,00</w:t>
            </w:r>
          </w:p>
          <w:p w14:paraId="4EF9593C" w14:textId="77777777" w:rsidR="00E6628E" w:rsidRPr="00401100" w:rsidRDefault="00E6628E" w:rsidP="00CA5AEE">
            <w:pPr>
              <w:jc w:val="center"/>
              <w:rPr>
                <w:sz w:val="22"/>
                <w:szCs w:val="22"/>
              </w:rPr>
            </w:pPr>
            <w:r w:rsidRPr="00401100">
              <w:rPr>
                <w:sz w:val="22"/>
                <w:szCs w:val="22"/>
              </w:rPr>
              <w:t>Гкал</w:t>
            </w:r>
          </w:p>
        </w:tc>
        <w:tc>
          <w:tcPr>
            <w:tcW w:w="1418" w:type="dxa"/>
            <w:vMerge/>
            <w:vAlign w:val="center"/>
          </w:tcPr>
          <w:p w14:paraId="4EE11F5F" w14:textId="77777777" w:rsidR="00E6628E" w:rsidRPr="00401100" w:rsidRDefault="00E6628E" w:rsidP="00CA5AEE">
            <w:pPr>
              <w:jc w:val="center"/>
              <w:rPr>
                <w:sz w:val="22"/>
                <w:szCs w:val="22"/>
              </w:rPr>
            </w:pPr>
          </w:p>
        </w:tc>
        <w:tc>
          <w:tcPr>
            <w:tcW w:w="850" w:type="dxa"/>
            <w:vMerge/>
            <w:vAlign w:val="center"/>
          </w:tcPr>
          <w:p w14:paraId="2D7D71C7" w14:textId="77777777" w:rsidR="00E6628E" w:rsidRPr="00401100" w:rsidRDefault="00E6628E" w:rsidP="00CA5AEE">
            <w:pPr>
              <w:jc w:val="center"/>
              <w:rPr>
                <w:sz w:val="22"/>
                <w:szCs w:val="22"/>
              </w:rPr>
            </w:pPr>
          </w:p>
        </w:tc>
      </w:tr>
      <w:tr w:rsidR="00E6628E" w:rsidRPr="00401100" w14:paraId="5E922256" w14:textId="77777777" w:rsidTr="00CA5AEE">
        <w:trPr>
          <w:trHeight w:val="108"/>
        </w:trPr>
        <w:tc>
          <w:tcPr>
            <w:tcW w:w="1560" w:type="dxa"/>
            <w:vMerge/>
            <w:vAlign w:val="center"/>
          </w:tcPr>
          <w:p w14:paraId="7207FEE4" w14:textId="77777777" w:rsidR="00E6628E" w:rsidRPr="00401100" w:rsidRDefault="00E6628E" w:rsidP="00CA5AEE">
            <w:pPr>
              <w:ind w:right="-2"/>
              <w:jc w:val="center"/>
              <w:rPr>
                <w:sz w:val="22"/>
                <w:szCs w:val="22"/>
              </w:rPr>
            </w:pPr>
          </w:p>
        </w:tc>
        <w:tc>
          <w:tcPr>
            <w:tcW w:w="709" w:type="dxa"/>
            <w:vMerge w:val="restart"/>
            <w:vAlign w:val="center"/>
          </w:tcPr>
          <w:p w14:paraId="37CA6C76" w14:textId="77777777" w:rsidR="00E6628E" w:rsidRPr="00401100" w:rsidRDefault="00E6628E" w:rsidP="00CA5AEE">
            <w:pPr>
              <w:jc w:val="center"/>
              <w:rPr>
                <w:sz w:val="22"/>
                <w:szCs w:val="22"/>
              </w:rPr>
            </w:pPr>
            <w:r>
              <w:rPr>
                <w:sz w:val="22"/>
                <w:szCs w:val="22"/>
              </w:rPr>
              <w:t>2030</w:t>
            </w:r>
          </w:p>
        </w:tc>
        <w:tc>
          <w:tcPr>
            <w:tcW w:w="1417" w:type="dxa"/>
            <w:vMerge w:val="restart"/>
            <w:vAlign w:val="center"/>
          </w:tcPr>
          <w:p w14:paraId="6BAFB99D" w14:textId="77777777" w:rsidR="00E6628E" w:rsidRPr="00401100" w:rsidRDefault="00E6628E" w:rsidP="00CA5AEE">
            <w:pPr>
              <w:jc w:val="center"/>
              <w:rPr>
                <w:sz w:val="22"/>
                <w:szCs w:val="22"/>
              </w:rPr>
            </w:pPr>
            <w:r w:rsidRPr="00401100">
              <w:rPr>
                <w:sz w:val="22"/>
                <w:szCs w:val="22"/>
              </w:rPr>
              <w:t>x</w:t>
            </w:r>
          </w:p>
        </w:tc>
        <w:tc>
          <w:tcPr>
            <w:tcW w:w="1276" w:type="dxa"/>
            <w:vMerge w:val="restart"/>
            <w:vAlign w:val="center"/>
          </w:tcPr>
          <w:p w14:paraId="4F70B891" w14:textId="77777777" w:rsidR="00E6628E" w:rsidRPr="00401100" w:rsidRDefault="00E6628E" w:rsidP="00CA5AEE">
            <w:pPr>
              <w:jc w:val="center"/>
              <w:rPr>
                <w:sz w:val="22"/>
                <w:szCs w:val="22"/>
              </w:rPr>
            </w:pPr>
            <w:r w:rsidRPr="00401100">
              <w:rPr>
                <w:sz w:val="22"/>
                <w:szCs w:val="22"/>
              </w:rPr>
              <w:t>1,00</w:t>
            </w:r>
          </w:p>
        </w:tc>
        <w:tc>
          <w:tcPr>
            <w:tcW w:w="992" w:type="dxa"/>
            <w:vMerge w:val="restart"/>
            <w:vAlign w:val="center"/>
          </w:tcPr>
          <w:p w14:paraId="32656852" w14:textId="77777777" w:rsidR="00E6628E" w:rsidRPr="00401100" w:rsidRDefault="00E6628E" w:rsidP="00CA5AEE">
            <w:pPr>
              <w:jc w:val="center"/>
              <w:rPr>
                <w:sz w:val="22"/>
                <w:szCs w:val="22"/>
              </w:rPr>
            </w:pPr>
            <w:r>
              <w:rPr>
                <w:sz w:val="22"/>
                <w:szCs w:val="22"/>
              </w:rPr>
              <w:t>0,00</w:t>
            </w:r>
            <w:r w:rsidRPr="00401100">
              <w:rPr>
                <w:sz w:val="22"/>
                <w:szCs w:val="22"/>
              </w:rPr>
              <w:t xml:space="preserve"> %</w:t>
            </w:r>
          </w:p>
        </w:tc>
        <w:tc>
          <w:tcPr>
            <w:tcW w:w="992" w:type="dxa"/>
            <w:vMerge w:val="restart"/>
            <w:vAlign w:val="center"/>
          </w:tcPr>
          <w:p w14:paraId="775FDCDD" w14:textId="77777777" w:rsidR="00E6628E" w:rsidRPr="00401100" w:rsidRDefault="00E6628E" w:rsidP="00CA5AEE">
            <w:pPr>
              <w:jc w:val="center"/>
              <w:rPr>
                <w:sz w:val="22"/>
                <w:szCs w:val="22"/>
              </w:rPr>
            </w:pPr>
            <w:r w:rsidRPr="00401100">
              <w:rPr>
                <w:sz w:val="22"/>
                <w:szCs w:val="22"/>
              </w:rPr>
              <w:t>x</w:t>
            </w:r>
          </w:p>
        </w:tc>
        <w:tc>
          <w:tcPr>
            <w:tcW w:w="1134" w:type="dxa"/>
            <w:vAlign w:val="center"/>
          </w:tcPr>
          <w:p w14:paraId="33A90AA3" w14:textId="77777777" w:rsidR="00E6628E" w:rsidRPr="00401100" w:rsidRDefault="00E6628E" w:rsidP="00CA5AEE">
            <w:pPr>
              <w:jc w:val="center"/>
              <w:rPr>
                <w:sz w:val="22"/>
                <w:szCs w:val="22"/>
              </w:rPr>
            </w:pPr>
            <w:r>
              <w:rPr>
                <w:sz w:val="22"/>
                <w:szCs w:val="22"/>
              </w:rPr>
              <w:t>184,46</w:t>
            </w:r>
            <w:r w:rsidRPr="00401100">
              <w:rPr>
                <w:sz w:val="22"/>
                <w:szCs w:val="22"/>
              </w:rPr>
              <w:t xml:space="preserve"> </w:t>
            </w:r>
            <w:proofErr w:type="spellStart"/>
            <w:r w:rsidRPr="00401100">
              <w:rPr>
                <w:sz w:val="22"/>
                <w:szCs w:val="22"/>
              </w:rPr>
              <w:t>кгут</w:t>
            </w:r>
            <w:proofErr w:type="spellEnd"/>
            <w:r w:rsidRPr="00401100">
              <w:rPr>
                <w:sz w:val="22"/>
                <w:szCs w:val="22"/>
              </w:rPr>
              <w:t>/Гкал</w:t>
            </w:r>
          </w:p>
        </w:tc>
        <w:tc>
          <w:tcPr>
            <w:tcW w:w="1418" w:type="dxa"/>
            <w:vMerge w:val="restart"/>
            <w:vAlign w:val="center"/>
          </w:tcPr>
          <w:p w14:paraId="7709EEE5" w14:textId="77777777" w:rsidR="00E6628E" w:rsidRPr="00401100" w:rsidRDefault="00E6628E" w:rsidP="00CA5AEE">
            <w:pPr>
              <w:jc w:val="center"/>
              <w:rPr>
                <w:sz w:val="22"/>
                <w:szCs w:val="22"/>
              </w:rPr>
            </w:pPr>
            <w:r w:rsidRPr="00401100">
              <w:rPr>
                <w:sz w:val="22"/>
                <w:szCs w:val="22"/>
              </w:rPr>
              <w:t>x</w:t>
            </w:r>
          </w:p>
        </w:tc>
        <w:tc>
          <w:tcPr>
            <w:tcW w:w="850" w:type="dxa"/>
            <w:vMerge w:val="restart"/>
            <w:vAlign w:val="center"/>
          </w:tcPr>
          <w:p w14:paraId="531EC5AB" w14:textId="77777777" w:rsidR="00E6628E" w:rsidRPr="00401100" w:rsidRDefault="00E6628E" w:rsidP="00CA5AEE">
            <w:pPr>
              <w:jc w:val="center"/>
              <w:rPr>
                <w:sz w:val="22"/>
                <w:szCs w:val="22"/>
              </w:rPr>
            </w:pPr>
            <w:r w:rsidRPr="00401100">
              <w:rPr>
                <w:sz w:val="22"/>
                <w:szCs w:val="22"/>
              </w:rPr>
              <w:t>x</w:t>
            </w:r>
          </w:p>
        </w:tc>
      </w:tr>
      <w:tr w:rsidR="00E6628E" w:rsidRPr="00401100" w14:paraId="6995C5CC" w14:textId="77777777" w:rsidTr="00CA5AEE">
        <w:trPr>
          <w:trHeight w:val="107"/>
        </w:trPr>
        <w:tc>
          <w:tcPr>
            <w:tcW w:w="1560" w:type="dxa"/>
            <w:vMerge/>
            <w:vAlign w:val="center"/>
          </w:tcPr>
          <w:p w14:paraId="273C28B1" w14:textId="77777777" w:rsidR="00E6628E" w:rsidRPr="00401100" w:rsidRDefault="00E6628E" w:rsidP="00CA5AEE">
            <w:pPr>
              <w:ind w:right="-2"/>
              <w:jc w:val="center"/>
              <w:rPr>
                <w:sz w:val="22"/>
                <w:szCs w:val="22"/>
              </w:rPr>
            </w:pPr>
          </w:p>
        </w:tc>
        <w:tc>
          <w:tcPr>
            <w:tcW w:w="709" w:type="dxa"/>
            <w:vMerge/>
            <w:vAlign w:val="center"/>
          </w:tcPr>
          <w:p w14:paraId="49F1D3E9" w14:textId="77777777" w:rsidR="00E6628E" w:rsidRPr="00401100" w:rsidRDefault="00E6628E" w:rsidP="00CA5AEE">
            <w:pPr>
              <w:jc w:val="center"/>
              <w:rPr>
                <w:sz w:val="22"/>
                <w:szCs w:val="22"/>
              </w:rPr>
            </w:pPr>
          </w:p>
        </w:tc>
        <w:tc>
          <w:tcPr>
            <w:tcW w:w="1417" w:type="dxa"/>
            <w:vMerge/>
            <w:vAlign w:val="center"/>
          </w:tcPr>
          <w:p w14:paraId="5D5B61AB" w14:textId="77777777" w:rsidR="00E6628E" w:rsidRPr="00401100" w:rsidRDefault="00E6628E" w:rsidP="00CA5AEE">
            <w:pPr>
              <w:jc w:val="center"/>
              <w:rPr>
                <w:sz w:val="22"/>
                <w:szCs w:val="22"/>
              </w:rPr>
            </w:pPr>
          </w:p>
        </w:tc>
        <w:tc>
          <w:tcPr>
            <w:tcW w:w="1276" w:type="dxa"/>
            <w:vMerge/>
            <w:vAlign w:val="center"/>
          </w:tcPr>
          <w:p w14:paraId="15BEB6AA" w14:textId="77777777" w:rsidR="00E6628E" w:rsidRPr="00401100" w:rsidRDefault="00E6628E" w:rsidP="00CA5AEE">
            <w:pPr>
              <w:jc w:val="center"/>
              <w:rPr>
                <w:sz w:val="22"/>
                <w:szCs w:val="22"/>
              </w:rPr>
            </w:pPr>
          </w:p>
        </w:tc>
        <w:tc>
          <w:tcPr>
            <w:tcW w:w="992" w:type="dxa"/>
            <w:vMerge/>
            <w:vAlign w:val="center"/>
          </w:tcPr>
          <w:p w14:paraId="50724D8E" w14:textId="77777777" w:rsidR="00E6628E" w:rsidRPr="00401100" w:rsidRDefault="00E6628E" w:rsidP="00CA5AEE">
            <w:pPr>
              <w:jc w:val="center"/>
              <w:rPr>
                <w:sz w:val="22"/>
                <w:szCs w:val="22"/>
              </w:rPr>
            </w:pPr>
          </w:p>
        </w:tc>
        <w:tc>
          <w:tcPr>
            <w:tcW w:w="992" w:type="dxa"/>
            <w:vMerge/>
            <w:vAlign w:val="center"/>
          </w:tcPr>
          <w:p w14:paraId="4C162A76" w14:textId="77777777" w:rsidR="00E6628E" w:rsidRPr="00401100" w:rsidRDefault="00E6628E" w:rsidP="00CA5AEE">
            <w:pPr>
              <w:jc w:val="center"/>
              <w:rPr>
                <w:sz w:val="22"/>
                <w:szCs w:val="22"/>
              </w:rPr>
            </w:pPr>
          </w:p>
        </w:tc>
        <w:tc>
          <w:tcPr>
            <w:tcW w:w="1134" w:type="dxa"/>
            <w:vAlign w:val="center"/>
          </w:tcPr>
          <w:p w14:paraId="0967BD99" w14:textId="77777777" w:rsidR="00E6628E" w:rsidRPr="00401100" w:rsidRDefault="00E6628E" w:rsidP="00CA5AEE">
            <w:pPr>
              <w:jc w:val="center"/>
              <w:rPr>
                <w:sz w:val="22"/>
                <w:szCs w:val="22"/>
              </w:rPr>
            </w:pPr>
            <w:r w:rsidRPr="004C7318">
              <w:rPr>
                <w:sz w:val="22"/>
                <w:szCs w:val="22"/>
              </w:rPr>
              <w:t xml:space="preserve">1,86 </w:t>
            </w:r>
            <w:r w:rsidRPr="00401100">
              <w:rPr>
                <w:sz w:val="22"/>
                <w:szCs w:val="22"/>
              </w:rPr>
              <w:t>Гкал/м</w:t>
            </w:r>
            <w:r w:rsidRPr="008B214A">
              <w:rPr>
                <w:sz w:val="22"/>
                <w:szCs w:val="22"/>
                <w:vertAlign w:val="superscript"/>
              </w:rPr>
              <w:t>2</w:t>
            </w:r>
          </w:p>
        </w:tc>
        <w:tc>
          <w:tcPr>
            <w:tcW w:w="1418" w:type="dxa"/>
            <w:vMerge/>
            <w:vAlign w:val="center"/>
          </w:tcPr>
          <w:p w14:paraId="6BE14A0E" w14:textId="77777777" w:rsidR="00E6628E" w:rsidRPr="00401100" w:rsidRDefault="00E6628E" w:rsidP="00CA5AEE">
            <w:pPr>
              <w:jc w:val="center"/>
              <w:rPr>
                <w:sz w:val="22"/>
                <w:szCs w:val="22"/>
              </w:rPr>
            </w:pPr>
          </w:p>
        </w:tc>
        <w:tc>
          <w:tcPr>
            <w:tcW w:w="850" w:type="dxa"/>
            <w:vMerge/>
            <w:vAlign w:val="center"/>
          </w:tcPr>
          <w:p w14:paraId="3CE2F31F" w14:textId="77777777" w:rsidR="00E6628E" w:rsidRPr="00401100" w:rsidRDefault="00E6628E" w:rsidP="00CA5AEE">
            <w:pPr>
              <w:jc w:val="center"/>
              <w:rPr>
                <w:sz w:val="22"/>
                <w:szCs w:val="22"/>
              </w:rPr>
            </w:pPr>
          </w:p>
        </w:tc>
      </w:tr>
      <w:tr w:rsidR="00E6628E" w:rsidRPr="00401100" w14:paraId="2A107DEB" w14:textId="77777777" w:rsidTr="00CA5AEE">
        <w:trPr>
          <w:trHeight w:val="107"/>
        </w:trPr>
        <w:tc>
          <w:tcPr>
            <w:tcW w:w="1560" w:type="dxa"/>
            <w:vMerge/>
            <w:vAlign w:val="center"/>
          </w:tcPr>
          <w:p w14:paraId="31D225A3" w14:textId="77777777" w:rsidR="00E6628E" w:rsidRPr="00401100" w:rsidRDefault="00E6628E" w:rsidP="00CA5AEE">
            <w:pPr>
              <w:ind w:right="-2"/>
              <w:jc w:val="center"/>
              <w:rPr>
                <w:sz w:val="22"/>
                <w:szCs w:val="22"/>
              </w:rPr>
            </w:pPr>
          </w:p>
        </w:tc>
        <w:tc>
          <w:tcPr>
            <w:tcW w:w="709" w:type="dxa"/>
            <w:vMerge/>
            <w:vAlign w:val="center"/>
          </w:tcPr>
          <w:p w14:paraId="65FAA1B9" w14:textId="77777777" w:rsidR="00E6628E" w:rsidRPr="00401100" w:rsidRDefault="00E6628E" w:rsidP="00CA5AEE">
            <w:pPr>
              <w:jc w:val="center"/>
              <w:rPr>
                <w:sz w:val="22"/>
                <w:szCs w:val="22"/>
              </w:rPr>
            </w:pPr>
          </w:p>
        </w:tc>
        <w:tc>
          <w:tcPr>
            <w:tcW w:w="1417" w:type="dxa"/>
            <w:vMerge/>
            <w:vAlign w:val="center"/>
          </w:tcPr>
          <w:p w14:paraId="5B1B294C" w14:textId="77777777" w:rsidR="00E6628E" w:rsidRPr="00401100" w:rsidRDefault="00E6628E" w:rsidP="00CA5AEE">
            <w:pPr>
              <w:jc w:val="center"/>
              <w:rPr>
                <w:sz w:val="22"/>
                <w:szCs w:val="22"/>
              </w:rPr>
            </w:pPr>
          </w:p>
        </w:tc>
        <w:tc>
          <w:tcPr>
            <w:tcW w:w="1276" w:type="dxa"/>
            <w:vMerge/>
            <w:vAlign w:val="center"/>
          </w:tcPr>
          <w:p w14:paraId="3C0C2273" w14:textId="77777777" w:rsidR="00E6628E" w:rsidRPr="00401100" w:rsidRDefault="00E6628E" w:rsidP="00CA5AEE">
            <w:pPr>
              <w:jc w:val="center"/>
              <w:rPr>
                <w:sz w:val="22"/>
                <w:szCs w:val="22"/>
              </w:rPr>
            </w:pPr>
          </w:p>
        </w:tc>
        <w:tc>
          <w:tcPr>
            <w:tcW w:w="992" w:type="dxa"/>
            <w:vMerge/>
            <w:vAlign w:val="center"/>
          </w:tcPr>
          <w:p w14:paraId="38926773" w14:textId="77777777" w:rsidR="00E6628E" w:rsidRPr="00401100" w:rsidRDefault="00E6628E" w:rsidP="00CA5AEE">
            <w:pPr>
              <w:jc w:val="center"/>
              <w:rPr>
                <w:sz w:val="22"/>
                <w:szCs w:val="22"/>
              </w:rPr>
            </w:pPr>
          </w:p>
        </w:tc>
        <w:tc>
          <w:tcPr>
            <w:tcW w:w="992" w:type="dxa"/>
            <w:vMerge/>
            <w:vAlign w:val="center"/>
          </w:tcPr>
          <w:p w14:paraId="6397802A" w14:textId="77777777" w:rsidR="00E6628E" w:rsidRPr="00401100" w:rsidRDefault="00E6628E" w:rsidP="00CA5AEE">
            <w:pPr>
              <w:jc w:val="center"/>
              <w:rPr>
                <w:sz w:val="22"/>
                <w:szCs w:val="22"/>
              </w:rPr>
            </w:pPr>
          </w:p>
        </w:tc>
        <w:tc>
          <w:tcPr>
            <w:tcW w:w="1134" w:type="dxa"/>
            <w:vAlign w:val="center"/>
          </w:tcPr>
          <w:p w14:paraId="461CBFD9" w14:textId="77777777" w:rsidR="00E6628E" w:rsidRDefault="00E6628E" w:rsidP="00CA5AEE">
            <w:pPr>
              <w:jc w:val="center"/>
              <w:rPr>
                <w:sz w:val="22"/>
                <w:szCs w:val="22"/>
              </w:rPr>
            </w:pPr>
            <w:r w:rsidRPr="004C7318">
              <w:rPr>
                <w:sz w:val="22"/>
                <w:szCs w:val="22"/>
              </w:rPr>
              <w:t>15 057,00</w:t>
            </w:r>
          </w:p>
          <w:p w14:paraId="57F8B395" w14:textId="77777777" w:rsidR="00E6628E" w:rsidRPr="00401100" w:rsidRDefault="00E6628E" w:rsidP="00CA5AEE">
            <w:pPr>
              <w:jc w:val="center"/>
              <w:rPr>
                <w:sz w:val="22"/>
                <w:szCs w:val="22"/>
              </w:rPr>
            </w:pPr>
            <w:r w:rsidRPr="00401100">
              <w:rPr>
                <w:sz w:val="22"/>
                <w:szCs w:val="22"/>
              </w:rPr>
              <w:t>Гкал</w:t>
            </w:r>
          </w:p>
        </w:tc>
        <w:tc>
          <w:tcPr>
            <w:tcW w:w="1418" w:type="dxa"/>
            <w:vMerge/>
            <w:vAlign w:val="center"/>
          </w:tcPr>
          <w:p w14:paraId="7B0E4D77" w14:textId="77777777" w:rsidR="00E6628E" w:rsidRPr="00401100" w:rsidRDefault="00E6628E" w:rsidP="00CA5AEE">
            <w:pPr>
              <w:jc w:val="center"/>
              <w:rPr>
                <w:sz w:val="22"/>
                <w:szCs w:val="22"/>
              </w:rPr>
            </w:pPr>
          </w:p>
        </w:tc>
        <w:tc>
          <w:tcPr>
            <w:tcW w:w="850" w:type="dxa"/>
            <w:vMerge/>
            <w:vAlign w:val="center"/>
          </w:tcPr>
          <w:p w14:paraId="6EBED579" w14:textId="77777777" w:rsidR="00E6628E" w:rsidRPr="00401100" w:rsidRDefault="00E6628E" w:rsidP="00CA5AEE">
            <w:pPr>
              <w:jc w:val="center"/>
              <w:rPr>
                <w:sz w:val="22"/>
                <w:szCs w:val="22"/>
              </w:rPr>
            </w:pPr>
          </w:p>
        </w:tc>
      </w:tr>
    </w:tbl>
    <w:p w14:paraId="55BB56B1" w14:textId="77777777" w:rsidR="00E6628E" w:rsidRDefault="00E6628E" w:rsidP="00E6628E">
      <w:pPr>
        <w:tabs>
          <w:tab w:val="left" w:pos="5245"/>
        </w:tabs>
        <w:ind w:left="4536" w:right="-994" w:firstLine="284"/>
        <w:jc w:val="center"/>
        <w:rPr>
          <w:sz w:val="28"/>
          <w:szCs w:val="28"/>
        </w:rPr>
      </w:pPr>
    </w:p>
    <w:p w14:paraId="0EF9B898" w14:textId="77777777" w:rsidR="00E6628E" w:rsidRDefault="00E6628E" w:rsidP="00E6628E">
      <w:pPr>
        <w:tabs>
          <w:tab w:val="left" w:pos="5245"/>
        </w:tabs>
        <w:ind w:left="4536" w:right="-994" w:firstLine="284"/>
        <w:jc w:val="center"/>
        <w:rPr>
          <w:sz w:val="28"/>
          <w:szCs w:val="28"/>
        </w:rPr>
      </w:pPr>
    </w:p>
    <w:p w14:paraId="1D2B4F1A" w14:textId="77777777" w:rsidR="00E6628E" w:rsidRDefault="00E6628E" w:rsidP="00E6628E">
      <w:pPr>
        <w:tabs>
          <w:tab w:val="left" w:pos="5245"/>
        </w:tabs>
        <w:ind w:left="4536" w:right="-994" w:firstLine="284"/>
        <w:jc w:val="center"/>
        <w:rPr>
          <w:sz w:val="28"/>
          <w:szCs w:val="28"/>
        </w:rPr>
      </w:pPr>
    </w:p>
    <w:p w14:paraId="21864E8C" w14:textId="77777777" w:rsidR="00E6628E" w:rsidRDefault="00E6628E" w:rsidP="00E6628E">
      <w:pPr>
        <w:tabs>
          <w:tab w:val="left" w:pos="5245"/>
        </w:tabs>
        <w:ind w:left="4536" w:right="-994" w:firstLine="284"/>
        <w:jc w:val="center"/>
        <w:rPr>
          <w:sz w:val="28"/>
          <w:szCs w:val="28"/>
        </w:rPr>
      </w:pPr>
    </w:p>
    <w:p w14:paraId="3ED62757" w14:textId="77777777" w:rsidR="009169A7" w:rsidRDefault="009169A7" w:rsidP="009169A7">
      <w:pPr>
        <w:tabs>
          <w:tab w:val="left" w:pos="5580"/>
          <w:tab w:val="left" w:pos="9498"/>
        </w:tabs>
        <w:ind w:left="-961" w:right="-569" w:firstLine="5356"/>
      </w:pPr>
    </w:p>
    <w:p w14:paraId="06E8DA85" w14:textId="2E13C1BC" w:rsidR="007E6DA6" w:rsidRDefault="007E6DA6" w:rsidP="00AE7869">
      <w:pPr>
        <w:jc w:val="both"/>
        <w:rPr>
          <w:sz w:val="28"/>
          <w:szCs w:val="28"/>
        </w:rPr>
      </w:pPr>
    </w:p>
    <w:p w14:paraId="46FC2396" w14:textId="2FC27E93" w:rsidR="007E6DA6" w:rsidRDefault="007E6DA6" w:rsidP="00AE7869">
      <w:pPr>
        <w:jc w:val="both"/>
        <w:rPr>
          <w:sz w:val="28"/>
          <w:szCs w:val="28"/>
        </w:rPr>
      </w:pPr>
    </w:p>
    <w:p w14:paraId="537E8F30" w14:textId="394810B6" w:rsidR="00E6628E" w:rsidRDefault="00E6628E" w:rsidP="00AE7869">
      <w:pPr>
        <w:jc w:val="both"/>
        <w:rPr>
          <w:sz w:val="28"/>
          <w:szCs w:val="28"/>
        </w:rPr>
      </w:pPr>
    </w:p>
    <w:p w14:paraId="1CB5DBA7" w14:textId="07B85EBA" w:rsidR="00E6628E" w:rsidRDefault="00E6628E" w:rsidP="00AE7869">
      <w:pPr>
        <w:jc w:val="both"/>
        <w:rPr>
          <w:sz w:val="28"/>
          <w:szCs w:val="28"/>
        </w:rPr>
      </w:pPr>
    </w:p>
    <w:p w14:paraId="4716BCDE" w14:textId="4E586C6F" w:rsidR="00E6628E" w:rsidRDefault="00E6628E" w:rsidP="00AE7869">
      <w:pPr>
        <w:jc w:val="both"/>
        <w:rPr>
          <w:sz w:val="28"/>
          <w:szCs w:val="28"/>
        </w:rPr>
      </w:pPr>
    </w:p>
    <w:p w14:paraId="3144CBB9" w14:textId="3748332D" w:rsidR="00E6628E" w:rsidRDefault="00E6628E" w:rsidP="00AE7869">
      <w:pPr>
        <w:jc w:val="both"/>
        <w:rPr>
          <w:sz w:val="28"/>
          <w:szCs w:val="28"/>
        </w:rPr>
      </w:pPr>
    </w:p>
    <w:p w14:paraId="67E01D50" w14:textId="1BD16958" w:rsidR="00E6628E" w:rsidRDefault="00E6628E" w:rsidP="00AE7869">
      <w:pPr>
        <w:jc w:val="both"/>
        <w:rPr>
          <w:sz w:val="28"/>
          <w:szCs w:val="28"/>
        </w:rPr>
      </w:pPr>
    </w:p>
    <w:p w14:paraId="4BC3224B" w14:textId="18078279" w:rsidR="00E6628E" w:rsidRDefault="00E6628E" w:rsidP="00AE7869">
      <w:pPr>
        <w:jc w:val="both"/>
        <w:rPr>
          <w:sz w:val="28"/>
          <w:szCs w:val="28"/>
        </w:rPr>
      </w:pPr>
    </w:p>
    <w:p w14:paraId="73250CA8" w14:textId="6F638BC7" w:rsidR="00E6628E" w:rsidRDefault="00E6628E" w:rsidP="00AE7869">
      <w:pPr>
        <w:jc w:val="both"/>
        <w:rPr>
          <w:sz w:val="28"/>
          <w:szCs w:val="28"/>
        </w:rPr>
      </w:pPr>
    </w:p>
    <w:p w14:paraId="58F65025" w14:textId="7C6D8935" w:rsidR="00E6628E" w:rsidRDefault="00E6628E" w:rsidP="00AE7869">
      <w:pPr>
        <w:jc w:val="both"/>
        <w:rPr>
          <w:sz w:val="28"/>
          <w:szCs w:val="28"/>
        </w:rPr>
      </w:pPr>
    </w:p>
    <w:p w14:paraId="1135BA6E" w14:textId="553DD152" w:rsidR="00E6628E" w:rsidRDefault="00E6628E" w:rsidP="00AE7869">
      <w:pPr>
        <w:jc w:val="both"/>
        <w:rPr>
          <w:sz w:val="28"/>
          <w:szCs w:val="28"/>
        </w:rPr>
      </w:pPr>
    </w:p>
    <w:p w14:paraId="3F941BF1" w14:textId="3000CEA2" w:rsidR="00E6628E" w:rsidRDefault="00E6628E" w:rsidP="00AE7869">
      <w:pPr>
        <w:jc w:val="both"/>
        <w:rPr>
          <w:sz w:val="28"/>
          <w:szCs w:val="28"/>
        </w:rPr>
      </w:pPr>
    </w:p>
    <w:p w14:paraId="73C5A55C" w14:textId="06B624BB" w:rsidR="00E6628E" w:rsidRPr="001828C5" w:rsidRDefault="00E6628E" w:rsidP="00E6628E">
      <w:pPr>
        <w:tabs>
          <w:tab w:val="left" w:pos="5580"/>
          <w:tab w:val="left" w:pos="9498"/>
        </w:tabs>
        <w:ind w:left="-961" w:right="-569" w:firstLine="5356"/>
      </w:pPr>
      <w:r w:rsidRPr="001828C5">
        <w:t xml:space="preserve">Приложение № </w:t>
      </w:r>
      <w:r>
        <w:t xml:space="preserve">15 </w:t>
      </w:r>
      <w:r w:rsidRPr="001828C5">
        <w:t xml:space="preserve">к </w:t>
      </w:r>
      <w:r>
        <w:t>протоколу</w:t>
      </w:r>
      <w:r w:rsidRPr="001828C5">
        <w:t xml:space="preserve"> № 8</w:t>
      </w:r>
      <w:r>
        <w:t>9</w:t>
      </w:r>
    </w:p>
    <w:p w14:paraId="0065B1DD" w14:textId="77777777" w:rsidR="00E6628E" w:rsidRPr="001828C5" w:rsidRDefault="00E6628E" w:rsidP="00E6628E">
      <w:pPr>
        <w:tabs>
          <w:tab w:val="left" w:pos="5580"/>
          <w:tab w:val="left" w:pos="9498"/>
        </w:tabs>
        <w:ind w:left="-961" w:right="-569" w:firstLine="5356"/>
      </w:pPr>
      <w:r w:rsidRPr="001828C5">
        <w:t>заседания правления Региональной</w:t>
      </w:r>
    </w:p>
    <w:p w14:paraId="58650D14" w14:textId="77777777" w:rsidR="00E6628E" w:rsidRPr="001828C5" w:rsidRDefault="00E6628E" w:rsidP="00E6628E">
      <w:pPr>
        <w:tabs>
          <w:tab w:val="left" w:pos="5580"/>
          <w:tab w:val="left" w:pos="9498"/>
        </w:tabs>
        <w:ind w:left="-961" w:right="-569" w:firstLine="5356"/>
      </w:pPr>
      <w:r w:rsidRPr="001828C5">
        <w:t>энергетической комиссии</w:t>
      </w:r>
    </w:p>
    <w:p w14:paraId="37B38F09" w14:textId="29FB6BEC" w:rsidR="00E6628E" w:rsidRDefault="00E6628E" w:rsidP="00E6628E">
      <w:pPr>
        <w:tabs>
          <w:tab w:val="left" w:pos="5580"/>
          <w:tab w:val="left" w:pos="9498"/>
        </w:tabs>
        <w:ind w:left="-961" w:right="-569" w:firstLine="5356"/>
      </w:pPr>
      <w:r w:rsidRPr="001828C5">
        <w:t xml:space="preserve">Кузбасса от </w:t>
      </w:r>
      <w:r>
        <w:t>28</w:t>
      </w:r>
      <w:r w:rsidRPr="001828C5">
        <w:t>.12.2021</w:t>
      </w:r>
    </w:p>
    <w:p w14:paraId="2D681321" w14:textId="0CB29D07" w:rsidR="00842044" w:rsidRDefault="00842044" w:rsidP="00E6628E">
      <w:pPr>
        <w:tabs>
          <w:tab w:val="left" w:pos="5580"/>
          <w:tab w:val="left" w:pos="9498"/>
        </w:tabs>
        <w:ind w:left="-961" w:right="-569" w:firstLine="5356"/>
      </w:pPr>
    </w:p>
    <w:p w14:paraId="2BF4E285" w14:textId="77777777" w:rsidR="00CC23C4" w:rsidRDefault="00CC23C4" w:rsidP="00CC23C4">
      <w:pPr>
        <w:ind w:left="426" w:right="-1"/>
        <w:jc w:val="center"/>
        <w:rPr>
          <w:b/>
          <w:bCs/>
          <w:sz w:val="28"/>
          <w:szCs w:val="28"/>
        </w:rPr>
      </w:pPr>
      <w:r w:rsidRPr="009062B2">
        <w:rPr>
          <w:b/>
          <w:bCs/>
          <w:sz w:val="28"/>
          <w:szCs w:val="28"/>
        </w:rPr>
        <w:t xml:space="preserve">Долгосрочные тарифы </w:t>
      </w:r>
      <w:r w:rsidRPr="006B42F7">
        <w:rPr>
          <w:b/>
          <w:bCs/>
          <w:color w:val="000000"/>
          <w:kern w:val="32"/>
          <w:sz w:val="28"/>
          <w:szCs w:val="28"/>
        </w:rPr>
        <w:t>ОАО «Северо-Кузбасская энергетическая компания»</w:t>
      </w:r>
      <w:r w:rsidRPr="008611E6">
        <w:rPr>
          <w:b/>
          <w:bCs/>
          <w:sz w:val="28"/>
          <w:szCs w:val="28"/>
        </w:rPr>
        <w:t xml:space="preserve"> </w:t>
      </w:r>
      <w:r w:rsidRPr="009062B2">
        <w:rPr>
          <w:b/>
          <w:bCs/>
          <w:sz w:val="28"/>
          <w:szCs w:val="28"/>
        </w:rPr>
        <w:t xml:space="preserve">на тепловую энергию, реализуемую </w:t>
      </w:r>
      <w:r>
        <w:rPr>
          <w:b/>
          <w:bCs/>
          <w:sz w:val="28"/>
          <w:szCs w:val="28"/>
        </w:rPr>
        <w:br/>
        <w:t>на</w:t>
      </w:r>
      <w:r w:rsidRPr="009062B2">
        <w:rPr>
          <w:b/>
          <w:bCs/>
          <w:sz w:val="28"/>
          <w:szCs w:val="28"/>
        </w:rPr>
        <w:t xml:space="preserve"> потребительском рынке </w:t>
      </w:r>
      <w:proofErr w:type="spellStart"/>
      <w:r w:rsidRPr="003224D4">
        <w:rPr>
          <w:b/>
          <w:bCs/>
          <w:color w:val="000000"/>
          <w:kern w:val="32"/>
          <w:sz w:val="28"/>
          <w:szCs w:val="28"/>
        </w:rPr>
        <w:t>Тайгинского</w:t>
      </w:r>
      <w:proofErr w:type="spellEnd"/>
      <w:r w:rsidRPr="003224D4">
        <w:rPr>
          <w:b/>
          <w:bCs/>
          <w:color w:val="000000"/>
          <w:kern w:val="32"/>
          <w:sz w:val="28"/>
          <w:szCs w:val="28"/>
        </w:rPr>
        <w:t xml:space="preserve"> городского округа</w:t>
      </w:r>
      <w:r w:rsidRPr="00667F16">
        <w:rPr>
          <w:b/>
          <w:bCs/>
          <w:color w:val="000000"/>
          <w:kern w:val="32"/>
          <w:sz w:val="28"/>
          <w:szCs w:val="28"/>
        </w:rPr>
        <w:t xml:space="preserve">, на период с </w:t>
      </w:r>
      <w:r w:rsidRPr="000E1952">
        <w:rPr>
          <w:b/>
          <w:bCs/>
          <w:color w:val="000000"/>
          <w:kern w:val="32"/>
          <w:sz w:val="28"/>
          <w:szCs w:val="28"/>
        </w:rPr>
        <w:t>29</w:t>
      </w:r>
      <w:r>
        <w:rPr>
          <w:b/>
          <w:bCs/>
          <w:color w:val="000000"/>
          <w:kern w:val="32"/>
          <w:sz w:val="28"/>
          <w:szCs w:val="28"/>
        </w:rPr>
        <w:t>.12</w:t>
      </w:r>
      <w:r w:rsidRPr="00667F16">
        <w:rPr>
          <w:b/>
          <w:bCs/>
          <w:color w:val="000000"/>
          <w:kern w:val="32"/>
          <w:sz w:val="28"/>
          <w:szCs w:val="28"/>
        </w:rPr>
        <w:t>.2021 по 31.12.2030</w:t>
      </w:r>
    </w:p>
    <w:p w14:paraId="6CA2E36D" w14:textId="77777777" w:rsidR="00CC23C4" w:rsidRPr="00F2545A" w:rsidRDefault="00CC23C4" w:rsidP="00CC23C4">
      <w:pPr>
        <w:ind w:left="426" w:right="-1"/>
        <w:jc w:val="center"/>
        <w:rPr>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1362"/>
        <w:gridCol w:w="1644"/>
        <w:gridCol w:w="1134"/>
        <w:gridCol w:w="709"/>
        <w:gridCol w:w="851"/>
        <w:gridCol w:w="708"/>
        <w:gridCol w:w="709"/>
        <w:gridCol w:w="992"/>
      </w:tblGrid>
      <w:tr w:rsidR="00CC23C4" w:rsidRPr="002A1A2D" w14:paraId="5A4EC336" w14:textId="77777777" w:rsidTr="00CA5AEE">
        <w:trPr>
          <w:trHeight w:val="276"/>
          <w:jc w:val="center"/>
        </w:trPr>
        <w:tc>
          <w:tcPr>
            <w:tcW w:w="1626" w:type="dxa"/>
            <w:vMerge w:val="restart"/>
            <w:shd w:val="clear" w:color="auto" w:fill="auto"/>
            <w:vAlign w:val="center"/>
          </w:tcPr>
          <w:p w14:paraId="3FFBC801" w14:textId="77777777" w:rsidR="00CC23C4" w:rsidRPr="002A1A2D" w:rsidRDefault="00CC23C4" w:rsidP="00CA5AEE">
            <w:pPr>
              <w:ind w:left="-80" w:right="-106"/>
              <w:jc w:val="center"/>
              <w:rPr>
                <w:sz w:val="22"/>
                <w:szCs w:val="22"/>
              </w:rPr>
            </w:pPr>
            <w:r w:rsidRPr="002A1A2D">
              <w:rPr>
                <w:sz w:val="22"/>
                <w:szCs w:val="22"/>
              </w:rPr>
              <w:br w:type="page"/>
              <w:t>Наименование регулируемой организации</w:t>
            </w:r>
            <w:r w:rsidRPr="002A1A2D">
              <w:rPr>
                <w:bCs/>
                <w:color w:val="000000"/>
                <w:kern w:val="32"/>
                <w:sz w:val="22"/>
                <w:szCs w:val="22"/>
              </w:rPr>
              <w:t xml:space="preserve"> </w:t>
            </w:r>
          </w:p>
        </w:tc>
        <w:tc>
          <w:tcPr>
            <w:tcW w:w="1362" w:type="dxa"/>
            <w:vMerge w:val="restart"/>
            <w:shd w:val="clear" w:color="auto" w:fill="auto"/>
            <w:vAlign w:val="center"/>
          </w:tcPr>
          <w:p w14:paraId="3934AE7F" w14:textId="77777777" w:rsidR="00CC23C4" w:rsidRPr="002A1A2D" w:rsidRDefault="00CC23C4" w:rsidP="00CA5AEE">
            <w:pPr>
              <w:ind w:right="-2"/>
              <w:jc w:val="center"/>
              <w:rPr>
                <w:sz w:val="22"/>
                <w:szCs w:val="22"/>
              </w:rPr>
            </w:pPr>
            <w:r w:rsidRPr="002A1A2D">
              <w:rPr>
                <w:sz w:val="22"/>
                <w:szCs w:val="22"/>
              </w:rPr>
              <w:t>Вид тарифа</w:t>
            </w:r>
          </w:p>
        </w:tc>
        <w:tc>
          <w:tcPr>
            <w:tcW w:w="1644" w:type="dxa"/>
            <w:vMerge w:val="restart"/>
            <w:shd w:val="clear" w:color="auto" w:fill="auto"/>
            <w:vAlign w:val="center"/>
          </w:tcPr>
          <w:p w14:paraId="351719B3" w14:textId="77777777" w:rsidR="00CC23C4" w:rsidRPr="002A1A2D" w:rsidRDefault="00CC23C4" w:rsidP="00CA5AEE">
            <w:pPr>
              <w:ind w:right="-2"/>
              <w:jc w:val="center"/>
              <w:rPr>
                <w:sz w:val="22"/>
                <w:szCs w:val="22"/>
              </w:rPr>
            </w:pPr>
            <w:r w:rsidRPr="002A1A2D">
              <w:rPr>
                <w:sz w:val="22"/>
                <w:szCs w:val="22"/>
              </w:rPr>
              <w:t>Период</w:t>
            </w:r>
          </w:p>
        </w:tc>
        <w:tc>
          <w:tcPr>
            <w:tcW w:w="1134" w:type="dxa"/>
            <w:vMerge w:val="restart"/>
            <w:shd w:val="clear" w:color="auto" w:fill="auto"/>
            <w:vAlign w:val="center"/>
          </w:tcPr>
          <w:p w14:paraId="5241C084" w14:textId="77777777" w:rsidR="00CC23C4" w:rsidRPr="002A1A2D" w:rsidRDefault="00CC23C4" w:rsidP="00CA5AEE">
            <w:pPr>
              <w:ind w:right="-2"/>
              <w:jc w:val="center"/>
              <w:rPr>
                <w:sz w:val="22"/>
                <w:szCs w:val="22"/>
              </w:rPr>
            </w:pPr>
            <w:r w:rsidRPr="002A1A2D">
              <w:rPr>
                <w:sz w:val="22"/>
                <w:szCs w:val="22"/>
              </w:rPr>
              <w:t>Вода</w:t>
            </w:r>
          </w:p>
        </w:tc>
        <w:tc>
          <w:tcPr>
            <w:tcW w:w="2977" w:type="dxa"/>
            <w:gridSpan w:val="4"/>
            <w:shd w:val="clear" w:color="auto" w:fill="auto"/>
            <w:vAlign w:val="center"/>
          </w:tcPr>
          <w:p w14:paraId="3F8375A6" w14:textId="77777777" w:rsidR="00CC23C4" w:rsidRPr="002A1A2D" w:rsidRDefault="00CC23C4" w:rsidP="00CA5AEE">
            <w:pPr>
              <w:ind w:right="-2"/>
              <w:jc w:val="center"/>
              <w:rPr>
                <w:sz w:val="22"/>
                <w:szCs w:val="22"/>
              </w:rPr>
            </w:pPr>
            <w:r w:rsidRPr="002A1A2D">
              <w:rPr>
                <w:sz w:val="22"/>
                <w:szCs w:val="22"/>
              </w:rPr>
              <w:t>Отборный пар давлением</w:t>
            </w:r>
          </w:p>
        </w:tc>
        <w:tc>
          <w:tcPr>
            <w:tcW w:w="992" w:type="dxa"/>
            <w:vMerge w:val="restart"/>
            <w:shd w:val="clear" w:color="auto" w:fill="auto"/>
            <w:vAlign w:val="center"/>
          </w:tcPr>
          <w:p w14:paraId="31453826" w14:textId="77777777" w:rsidR="00CC23C4" w:rsidRPr="002A1A2D" w:rsidRDefault="00CC23C4" w:rsidP="00CA5AEE">
            <w:pPr>
              <w:ind w:left="-164" w:right="-109"/>
              <w:jc w:val="center"/>
              <w:rPr>
                <w:sz w:val="22"/>
                <w:szCs w:val="22"/>
              </w:rPr>
            </w:pPr>
            <w:r w:rsidRPr="002A1A2D">
              <w:rPr>
                <w:sz w:val="22"/>
                <w:szCs w:val="22"/>
              </w:rPr>
              <w:t>Острый</w:t>
            </w:r>
          </w:p>
          <w:p w14:paraId="4787D149" w14:textId="77777777" w:rsidR="00CC23C4" w:rsidRPr="002A1A2D" w:rsidRDefault="00CC23C4" w:rsidP="00CA5AEE">
            <w:pPr>
              <w:ind w:left="-164" w:right="-109"/>
              <w:jc w:val="center"/>
              <w:rPr>
                <w:sz w:val="22"/>
                <w:szCs w:val="22"/>
              </w:rPr>
            </w:pPr>
            <w:r w:rsidRPr="002A1A2D">
              <w:rPr>
                <w:sz w:val="22"/>
                <w:szCs w:val="22"/>
              </w:rPr>
              <w:t xml:space="preserve"> и </w:t>
            </w:r>
          </w:p>
          <w:p w14:paraId="4074C24C" w14:textId="77777777" w:rsidR="00CC23C4" w:rsidRPr="002A1A2D" w:rsidRDefault="00CC23C4" w:rsidP="00CA5AEE">
            <w:pPr>
              <w:ind w:left="-164" w:right="-109"/>
              <w:jc w:val="center"/>
              <w:rPr>
                <w:sz w:val="22"/>
                <w:szCs w:val="22"/>
              </w:rPr>
            </w:pPr>
            <w:proofErr w:type="spellStart"/>
            <w:proofErr w:type="gramStart"/>
            <w:r w:rsidRPr="002A1A2D">
              <w:rPr>
                <w:sz w:val="22"/>
                <w:szCs w:val="22"/>
              </w:rPr>
              <w:t>редуци</w:t>
            </w:r>
            <w:r>
              <w:rPr>
                <w:sz w:val="22"/>
                <w:szCs w:val="22"/>
              </w:rPr>
              <w:t>-</w:t>
            </w:r>
            <w:r w:rsidRPr="002A1A2D">
              <w:rPr>
                <w:sz w:val="22"/>
                <w:szCs w:val="22"/>
              </w:rPr>
              <w:t>рованный</w:t>
            </w:r>
            <w:proofErr w:type="spellEnd"/>
            <w:proofErr w:type="gramEnd"/>
            <w:r w:rsidRPr="002A1A2D">
              <w:rPr>
                <w:sz w:val="22"/>
                <w:szCs w:val="22"/>
              </w:rPr>
              <w:t xml:space="preserve"> пар</w:t>
            </w:r>
          </w:p>
        </w:tc>
      </w:tr>
      <w:tr w:rsidR="00CC23C4" w:rsidRPr="002A1A2D" w14:paraId="4CD9CEC8" w14:textId="77777777" w:rsidTr="00CA5AEE">
        <w:trPr>
          <w:trHeight w:val="911"/>
          <w:jc w:val="center"/>
        </w:trPr>
        <w:tc>
          <w:tcPr>
            <w:tcW w:w="1626" w:type="dxa"/>
            <w:vMerge/>
            <w:shd w:val="clear" w:color="auto" w:fill="auto"/>
            <w:vAlign w:val="center"/>
          </w:tcPr>
          <w:p w14:paraId="1AA3D426" w14:textId="77777777" w:rsidR="00CC23C4" w:rsidRPr="002A1A2D" w:rsidRDefault="00CC23C4" w:rsidP="00CA5AEE">
            <w:pPr>
              <w:ind w:left="-108" w:right="-125"/>
              <w:jc w:val="center"/>
              <w:rPr>
                <w:bCs/>
                <w:color w:val="000000"/>
                <w:kern w:val="32"/>
                <w:sz w:val="22"/>
                <w:szCs w:val="22"/>
              </w:rPr>
            </w:pPr>
          </w:p>
        </w:tc>
        <w:tc>
          <w:tcPr>
            <w:tcW w:w="1362" w:type="dxa"/>
            <w:vMerge/>
            <w:shd w:val="clear" w:color="auto" w:fill="auto"/>
          </w:tcPr>
          <w:p w14:paraId="1A0E6E01" w14:textId="77777777" w:rsidR="00CC23C4" w:rsidRPr="002A1A2D" w:rsidRDefault="00CC23C4" w:rsidP="00CA5AEE">
            <w:pPr>
              <w:ind w:right="-2"/>
              <w:jc w:val="center"/>
              <w:rPr>
                <w:sz w:val="22"/>
                <w:szCs w:val="22"/>
              </w:rPr>
            </w:pPr>
          </w:p>
        </w:tc>
        <w:tc>
          <w:tcPr>
            <w:tcW w:w="1644" w:type="dxa"/>
            <w:vMerge/>
            <w:shd w:val="clear" w:color="auto" w:fill="auto"/>
          </w:tcPr>
          <w:p w14:paraId="369ED8AE" w14:textId="77777777" w:rsidR="00CC23C4" w:rsidRPr="002A1A2D" w:rsidRDefault="00CC23C4" w:rsidP="00CA5AEE">
            <w:pPr>
              <w:ind w:right="-2"/>
              <w:jc w:val="center"/>
              <w:rPr>
                <w:sz w:val="22"/>
                <w:szCs w:val="22"/>
              </w:rPr>
            </w:pPr>
          </w:p>
        </w:tc>
        <w:tc>
          <w:tcPr>
            <w:tcW w:w="1134" w:type="dxa"/>
            <w:vMerge/>
            <w:shd w:val="clear" w:color="auto" w:fill="auto"/>
          </w:tcPr>
          <w:p w14:paraId="06EB6D85" w14:textId="77777777" w:rsidR="00CC23C4" w:rsidRPr="002A1A2D" w:rsidRDefault="00CC23C4" w:rsidP="00CA5AEE">
            <w:pPr>
              <w:ind w:right="-2"/>
              <w:jc w:val="center"/>
              <w:rPr>
                <w:sz w:val="22"/>
                <w:szCs w:val="22"/>
              </w:rPr>
            </w:pPr>
          </w:p>
        </w:tc>
        <w:tc>
          <w:tcPr>
            <w:tcW w:w="709" w:type="dxa"/>
            <w:shd w:val="clear" w:color="auto" w:fill="auto"/>
            <w:vAlign w:val="center"/>
          </w:tcPr>
          <w:p w14:paraId="10D546C9" w14:textId="77777777" w:rsidR="00CC23C4" w:rsidRPr="002A1A2D" w:rsidRDefault="00CC23C4" w:rsidP="00CA5AEE">
            <w:pPr>
              <w:ind w:left="-108" w:right="-108"/>
              <w:jc w:val="center"/>
              <w:rPr>
                <w:sz w:val="22"/>
                <w:szCs w:val="22"/>
                <w:vertAlign w:val="superscript"/>
              </w:rPr>
            </w:pPr>
            <w:r w:rsidRPr="002A1A2D">
              <w:rPr>
                <w:sz w:val="22"/>
                <w:szCs w:val="22"/>
              </w:rPr>
              <w:t>от 1,2 до 2,5 кг/см</w:t>
            </w:r>
            <w:r w:rsidRPr="002A1A2D">
              <w:rPr>
                <w:sz w:val="22"/>
                <w:szCs w:val="22"/>
                <w:vertAlign w:val="superscript"/>
              </w:rPr>
              <w:t>2</w:t>
            </w:r>
          </w:p>
        </w:tc>
        <w:tc>
          <w:tcPr>
            <w:tcW w:w="851" w:type="dxa"/>
            <w:shd w:val="clear" w:color="auto" w:fill="auto"/>
            <w:vAlign w:val="center"/>
          </w:tcPr>
          <w:p w14:paraId="61093AB9" w14:textId="77777777" w:rsidR="00CC23C4" w:rsidRPr="002A1A2D" w:rsidRDefault="00CC23C4" w:rsidP="00CA5AEE">
            <w:pPr>
              <w:ind w:right="-2"/>
              <w:jc w:val="center"/>
              <w:rPr>
                <w:sz w:val="22"/>
                <w:szCs w:val="22"/>
              </w:rPr>
            </w:pPr>
            <w:r w:rsidRPr="002A1A2D">
              <w:rPr>
                <w:sz w:val="22"/>
                <w:szCs w:val="22"/>
              </w:rPr>
              <w:t>от 2,5 до 7,0 кг/см</w:t>
            </w:r>
            <w:r w:rsidRPr="002A1A2D">
              <w:rPr>
                <w:sz w:val="22"/>
                <w:szCs w:val="22"/>
                <w:vertAlign w:val="superscript"/>
              </w:rPr>
              <w:t>2</w:t>
            </w:r>
          </w:p>
        </w:tc>
        <w:tc>
          <w:tcPr>
            <w:tcW w:w="708" w:type="dxa"/>
            <w:shd w:val="clear" w:color="auto" w:fill="auto"/>
            <w:vAlign w:val="center"/>
          </w:tcPr>
          <w:p w14:paraId="3A1EC3C4" w14:textId="77777777" w:rsidR="00CC23C4" w:rsidRDefault="00CC23C4" w:rsidP="00CA5AEE">
            <w:pPr>
              <w:ind w:left="-108" w:right="-108"/>
              <w:jc w:val="center"/>
              <w:rPr>
                <w:sz w:val="22"/>
                <w:szCs w:val="22"/>
              </w:rPr>
            </w:pPr>
            <w:r w:rsidRPr="002A1A2D">
              <w:rPr>
                <w:sz w:val="22"/>
                <w:szCs w:val="22"/>
              </w:rPr>
              <w:t xml:space="preserve">от 7,0 </w:t>
            </w:r>
          </w:p>
          <w:p w14:paraId="49491A02" w14:textId="77777777" w:rsidR="00CC23C4" w:rsidRPr="002A1A2D" w:rsidRDefault="00CC23C4" w:rsidP="00CA5AEE">
            <w:pPr>
              <w:ind w:left="-108" w:right="-108"/>
              <w:jc w:val="center"/>
              <w:rPr>
                <w:sz w:val="22"/>
                <w:szCs w:val="22"/>
              </w:rPr>
            </w:pPr>
            <w:r w:rsidRPr="002A1A2D">
              <w:rPr>
                <w:sz w:val="22"/>
                <w:szCs w:val="22"/>
              </w:rPr>
              <w:t>до 13,0 кг/см</w:t>
            </w:r>
            <w:r w:rsidRPr="002A1A2D">
              <w:rPr>
                <w:sz w:val="22"/>
                <w:szCs w:val="22"/>
                <w:vertAlign w:val="superscript"/>
              </w:rPr>
              <w:t>2</w:t>
            </w:r>
          </w:p>
        </w:tc>
        <w:tc>
          <w:tcPr>
            <w:tcW w:w="709" w:type="dxa"/>
            <w:shd w:val="clear" w:color="auto" w:fill="auto"/>
            <w:vAlign w:val="center"/>
          </w:tcPr>
          <w:p w14:paraId="14779678" w14:textId="77777777" w:rsidR="00CC23C4" w:rsidRPr="002A1A2D" w:rsidRDefault="00CC23C4" w:rsidP="00CA5AEE">
            <w:pPr>
              <w:ind w:left="-108" w:right="-108"/>
              <w:jc w:val="center"/>
              <w:rPr>
                <w:sz w:val="22"/>
                <w:szCs w:val="22"/>
              </w:rPr>
            </w:pPr>
            <w:r w:rsidRPr="002A1A2D">
              <w:rPr>
                <w:sz w:val="22"/>
                <w:szCs w:val="22"/>
              </w:rPr>
              <w:t>свыше 13,0 кг/см</w:t>
            </w:r>
            <w:r w:rsidRPr="002A1A2D">
              <w:rPr>
                <w:sz w:val="22"/>
                <w:szCs w:val="22"/>
                <w:vertAlign w:val="superscript"/>
              </w:rPr>
              <w:t>2</w:t>
            </w:r>
          </w:p>
        </w:tc>
        <w:tc>
          <w:tcPr>
            <w:tcW w:w="992" w:type="dxa"/>
            <w:vMerge/>
            <w:shd w:val="clear" w:color="auto" w:fill="auto"/>
          </w:tcPr>
          <w:p w14:paraId="4AD447F8" w14:textId="77777777" w:rsidR="00CC23C4" w:rsidRPr="002A1A2D" w:rsidRDefault="00CC23C4" w:rsidP="00CA5AEE">
            <w:pPr>
              <w:ind w:right="-2"/>
              <w:jc w:val="center"/>
              <w:rPr>
                <w:sz w:val="22"/>
                <w:szCs w:val="22"/>
              </w:rPr>
            </w:pPr>
          </w:p>
        </w:tc>
      </w:tr>
      <w:tr w:rsidR="00CC23C4" w:rsidRPr="002A1A2D" w14:paraId="09E755DB" w14:textId="77777777" w:rsidTr="00CA5AEE">
        <w:trPr>
          <w:trHeight w:val="97"/>
          <w:jc w:val="center"/>
        </w:trPr>
        <w:tc>
          <w:tcPr>
            <w:tcW w:w="1626" w:type="dxa"/>
            <w:shd w:val="clear" w:color="auto" w:fill="auto"/>
            <w:vAlign w:val="center"/>
          </w:tcPr>
          <w:p w14:paraId="5ADEB8C1" w14:textId="77777777" w:rsidR="00CC23C4" w:rsidRPr="002A1A2D" w:rsidRDefault="00CC23C4" w:rsidP="00CA5AEE">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2D62A5BF" w14:textId="77777777" w:rsidR="00CC23C4" w:rsidRPr="002A1A2D" w:rsidRDefault="00CC23C4" w:rsidP="00CA5AEE">
            <w:pPr>
              <w:ind w:right="-2"/>
              <w:jc w:val="center"/>
              <w:rPr>
                <w:sz w:val="22"/>
                <w:szCs w:val="22"/>
              </w:rPr>
            </w:pPr>
            <w:r w:rsidRPr="002A1A2D">
              <w:rPr>
                <w:sz w:val="22"/>
                <w:szCs w:val="22"/>
              </w:rPr>
              <w:t>2</w:t>
            </w:r>
          </w:p>
        </w:tc>
        <w:tc>
          <w:tcPr>
            <w:tcW w:w="1644" w:type="dxa"/>
            <w:shd w:val="clear" w:color="auto" w:fill="auto"/>
          </w:tcPr>
          <w:p w14:paraId="3C7D5DDD" w14:textId="77777777" w:rsidR="00CC23C4" w:rsidRPr="002A1A2D" w:rsidRDefault="00CC23C4" w:rsidP="00CA5AEE">
            <w:pPr>
              <w:ind w:right="-2"/>
              <w:jc w:val="center"/>
              <w:rPr>
                <w:sz w:val="22"/>
                <w:szCs w:val="22"/>
              </w:rPr>
            </w:pPr>
            <w:r w:rsidRPr="002A1A2D">
              <w:rPr>
                <w:sz w:val="22"/>
                <w:szCs w:val="22"/>
              </w:rPr>
              <w:t>3</w:t>
            </w:r>
          </w:p>
        </w:tc>
        <w:tc>
          <w:tcPr>
            <w:tcW w:w="1134" w:type="dxa"/>
            <w:shd w:val="clear" w:color="auto" w:fill="auto"/>
          </w:tcPr>
          <w:p w14:paraId="3086BA15" w14:textId="77777777" w:rsidR="00CC23C4" w:rsidRPr="002A1A2D" w:rsidRDefault="00CC23C4" w:rsidP="00CA5AEE">
            <w:pPr>
              <w:ind w:right="-2"/>
              <w:jc w:val="center"/>
              <w:rPr>
                <w:sz w:val="22"/>
                <w:szCs w:val="22"/>
              </w:rPr>
            </w:pPr>
            <w:r w:rsidRPr="002A1A2D">
              <w:rPr>
                <w:sz w:val="22"/>
                <w:szCs w:val="22"/>
              </w:rPr>
              <w:t>4</w:t>
            </w:r>
          </w:p>
        </w:tc>
        <w:tc>
          <w:tcPr>
            <w:tcW w:w="709" w:type="dxa"/>
            <w:shd w:val="clear" w:color="auto" w:fill="auto"/>
            <w:vAlign w:val="center"/>
          </w:tcPr>
          <w:p w14:paraId="3B9D8674" w14:textId="77777777" w:rsidR="00CC23C4" w:rsidRPr="002A1A2D" w:rsidRDefault="00CC23C4" w:rsidP="00CA5AEE">
            <w:pPr>
              <w:ind w:left="-108" w:right="-108"/>
              <w:jc w:val="center"/>
              <w:rPr>
                <w:sz w:val="22"/>
                <w:szCs w:val="22"/>
              </w:rPr>
            </w:pPr>
            <w:r w:rsidRPr="002A1A2D">
              <w:rPr>
                <w:sz w:val="22"/>
                <w:szCs w:val="22"/>
              </w:rPr>
              <w:t>5</w:t>
            </w:r>
          </w:p>
        </w:tc>
        <w:tc>
          <w:tcPr>
            <w:tcW w:w="851" w:type="dxa"/>
            <w:shd w:val="clear" w:color="auto" w:fill="auto"/>
            <w:vAlign w:val="center"/>
          </w:tcPr>
          <w:p w14:paraId="253BED47" w14:textId="77777777" w:rsidR="00CC23C4" w:rsidRPr="002A1A2D" w:rsidRDefault="00CC23C4" w:rsidP="00CA5AEE">
            <w:pPr>
              <w:ind w:right="-2"/>
              <w:jc w:val="center"/>
              <w:rPr>
                <w:sz w:val="22"/>
                <w:szCs w:val="22"/>
              </w:rPr>
            </w:pPr>
            <w:r w:rsidRPr="002A1A2D">
              <w:rPr>
                <w:sz w:val="22"/>
                <w:szCs w:val="22"/>
              </w:rPr>
              <w:t>6</w:t>
            </w:r>
          </w:p>
        </w:tc>
        <w:tc>
          <w:tcPr>
            <w:tcW w:w="708" w:type="dxa"/>
            <w:shd w:val="clear" w:color="auto" w:fill="auto"/>
            <w:vAlign w:val="center"/>
          </w:tcPr>
          <w:p w14:paraId="070A8E2B" w14:textId="77777777" w:rsidR="00CC23C4" w:rsidRPr="002A1A2D" w:rsidRDefault="00CC23C4" w:rsidP="00CA5AEE">
            <w:pPr>
              <w:ind w:left="-108" w:right="-108"/>
              <w:jc w:val="center"/>
              <w:rPr>
                <w:sz w:val="22"/>
                <w:szCs w:val="22"/>
              </w:rPr>
            </w:pPr>
            <w:r w:rsidRPr="002A1A2D">
              <w:rPr>
                <w:sz w:val="22"/>
                <w:szCs w:val="22"/>
              </w:rPr>
              <w:t>7</w:t>
            </w:r>
          </w:p>
        </w:tc>
        <w:tc>
          <w:tcPr>
            <w:tcW w:w="709" w:type="dxa"/>
            <w:shd w:val="clear" w:color="auto" w:fill="auto"/>
            <w:vAlign w:val="center"/>
          </w:tcPr>
          <w:p w14:paraId="3AFCC523" w14:textId="77777777" w:rsidR="00CC23C4" w:rsidRPr="002A1A2D" w:rsidRDefault="00CC23C4" w:rsidP="00CA5AEE">
            <w:pPr>
              <w:ind w:left="-108" w:right="-108"/>
              <w:jc w:val="center"/>
              <w:rPr>
                <w:sz w:val="22"/>
                <w:szCs w:val="22"/>
              </w:rPr>
            </w:pPr>
            <w:r w:rsidRPr="002A1A2D">
              <w:rPr>
                <w:sz w:val="22"/>
                <w:szCs w:val="22"/>
              </w:rPr>
              <w:t>8</w:t>
            </w:r>
          </w:p>
        </w:tc>
        <w:tc>
          <w:tcPr>
            <w:tcW w:w="992" w:type="dxa"/>
            <w:shd w:val="clear" w:color="auto" w:fill="auto"/>
          </w:tcPr>
          <w:p w14:paraId="0E23AE6D" w14:textId="77777777" w:rsidR="00CC23C4" w:rsidRPr="002A1A2D" w:rsidRDefault="00CC23C4" w:rsidP="00CA5AEE">
            <w:pPr>
              <w:ind w:right="-2"/>
              <w:jc w:val="center"/>
              <w:rPr>
                <w:sz w:val="22"/>
                <w:szCs w:val="22"/>
              </w:rPr>
            </w:pPr>
            <w:r w:rsidRPr="002A1A2D">
              <w:rPr>
                <w:sz w:val="22"/>
                <w:szCs w:val="22"/>
              </w:rPr>
              <w:t>9</w:t>
            </w:r>
          </w:p>
        </w:tc>
      </w:tr>
      <w:tr w:rsidR="00CC23C4" w:rsidRPr="002A1A2D" w14:paraId="535F3262" w14:textId="77777777" w:rsidTr="00CA5AEE">
        <w:trPr>
          <w:trHeight w:val="377"/>
          <w:jc w:val="center"/>
        </w:trPr>
        <w:tc>
          <w:tcPr>
            <w:tcW w:w="1626" w:type="dxa"/>
            <w:vMerge w:val="restart"/>
            <w:shd w:val="clear" w:color="auto" w:fill="auto"/>
            <w:vAlign w:val="center"/>
          </w:tcPr>
          <w:p w14:paraId="0AD56643" w14:textId="77777777" w:rsidR="00CC23C4" w:rsidRPr="002A1A2D" w:rsidRDefault="00CC23C4" w:rsidP="00CA5AEE">
            <w:pPr>
              <w:ind w:left="-80"/>
              <w:jc w:val="center"/>
              <w:rPr>
                <w:sz w:val="22"/>
                <w:szCs w:val="22"/>
              </w:rPr>
            </w:pPr>
            <w:r>
              <w:rPr>
                <w:sz w:val="22"/>
                <w:szCs w:val="22"/>
              </w:rPr>
              <w:t>ОАО «</w:t>
            </w:r>
            <w:r w:rsidRPr="005A13D1">
              <w:rPr>
                <w:sz w:val="22"/>
                <w:szCs w:val="22"/>
              </w:rPr>
              <w:t>Северо-Кузбасская энергетическая компания</w:t>
            </w:r>
            <w:r>
              <w:rPr>
                <w:sz w:val="22"/>
                <w:szCs w:val="22"/>
              </w:rPr>
              <w:t>»</w:t>
            </w:r>
          </w:p>
        </w:tc>
        <w:tc>
          <w:tcPr>
            <w:tcW w:w="8109" w:type="dxa"/>
            <w:gridSpan w:val="8"/>
            <w:shd w:val="clear" w:color="auto" w:fill="auto"/>
          </w:tcPr>
          <w:p w14:paraId="37C0D88E" w14:textId="77777777" w:rsidR="00CC23C4" w:rsidRPr="002A1A2D" w:rsidRDefault="00CC23C4" w:rsidP="00CA5AEE">
            <w:pPr>
              <w:ind w:right="-994"/>
              <w:jc w:val="center"/>
              <w:rPr>
                <w:sz w:val="22"/>
                <w:szCs w:val="22"/>
              </w:rPr>
            </w:pPr>
            <w:r w:rsidRPr="002A1A2D">
              <w:rPr>
                <w:sz w:val="22"/>
                <w:szCs w:val="22"/>
              </w:rPr>
              <w:t xml:space="preserve">Для потребителей, в случае отсутствия дифференциации тарифов </w:t>
            </w:r>
          </w:p>
          <w:p w14:paraId="7C408C9C" w14:textId="77777777" w:rsidR="00CC23C4" w:rsidRPr="002A1A2D" w:rsidRDefault="00CC23C4" w:rsidP="00CA5AEE">
            <w:pPr>
              <w:ind w:right="-994"/>
              <w:jc w:val="center"/>
              <w:rPr>
                <w:sz w:val="22"/>
                <w:szCs w:val="22"/>
              </w:rPr>
            </w:pPr>
            <w:r w:rsidRPr="002A1A2D">
              <w:rPr>
                <w:sz w:val="22"/>
                <w:szCs w:val="22"/>
              </w:rPr>
              <w:t>по схеме подключения (без НДС)</w:t>
            </w:r>
          </w:p>
        </w:tc>
      </w:tr>
      <w:tr w:rsidR="00CC23C4" w:rsidRPr="002A1A2D" w14:paraId="64236338" w14:textId="77777777" w:rsidTr="00CA5AEE">
        <w:trPr>
          <w:jc w:val="center"/>
        </w:trPr>
        <w:tc>
          <w:tcPr>
            <w:tcW w:w="1626" w:type="dxa"/>
            <w:vMerge/>
            <w:shd w:val="clear" w:color="auto" w:fill="auto"/>
          </w:tcPr>
          <w:p w14:paraId="061CC13B" w14:textId="77777777" w:rsidR="00CC23C4" w:rsidRPr="002A1A2D" w:rsidRDefault="00CC23C4" w:rsidP="00CA5AEE">
            <w:pPr>
              <w:ind w:left="-220" w:right="-125"/>
              <w:jc w:val="center"/>
              <w:rPr>
                <w:sz w:val="22"/>
                <w:szCs w:val="22"/>
              </w:rPr>
            </w:pPr>
          </w:p>
        </w:tc>
        <w:tc>
          <w:tcPr>
            <w:tcW w:w="1362" w:type="dxa"/>
            <w:vMerge w:val="restart"/>
            <w:shd w:val="clear" w:color="auto" w:fill="auto"/>
            <w:vAlign w:val="center"/>
          </w:tcPr>
          <w:p w14:paraId="182DAFEE" w14:textId="77777777" w:rsidR="00CC23C4" w:rsidRPr="002A1A2D" w:rsidRDefault="00CC23C4" w:rsidP="00CA5AEE">
            <w:pPr>
              <w:ind w:left="-107" w:right="-2"/>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2BC2F97B" w14:textId="77777777" w:rsidR="00CC23C4" w:rsidRPr="002A1A2D" w:rsidRDefault="00CC23C4" w:rsidP="00CA5AEE">
            <w:pPr>
              <w:ind w:right="-2"/>
              <w:jc w:val="center"/>
              <w:rPr>
                <w:sz w:val="22"/>
                <w:szCs w:val="22"/>
              </w:rPr>
            </w:pPr>
            <w:r w:rsidRPr="002A1A2D">
              <w:rPr>
                <w:sz w:val="22"/>
                <w:szCs w:val="22"/>
              </w:rPr>
              <w:t>руб./Гкал</w:t>
            </w:r>
          </w:p>
        </w:tc>
        <w:tc>
          <w:tcPr>
            <w:tcW w:w="1644" w:type="dxa"/>
            <w:shd w:val="clear" w:color="auto" w:fill="auto"/>
            <w:vAlign w:val="center"/>
          </w:tcPr>
          <w:p w14:paraId="71E9AA1D" w14:textId="77777777" w:rsidR="00CC23C4" w:rsidRPr="00D1762A" w:rsidRDefault="00CC23C4" w:rsidP="00CA5AEE">
            <w:pPr>
              <w:jc w:val="center"/>
            </w:pPr>
            <w:r>
              <w:t xml:space="preserve">с </w:t>
            </w:r>
            <w:r>
              <w:rPr>
                <w:lang w:val="en-US"/>
              </w:rPr>
              <w:t>29</w:t>
            </w:r>
            <w:r>
              <w:t>.12.2021</w:t>
            </w:r>
          </w:p>
        </w:tc>
        <w:tc>
          <w:tcPr>
            <w:tcW w:w="1134" w:type="dxa"/>
            <w:shd w:val="clear" w:color="000000" w:fill="FFFFFF"/>
            <w:vAlign w:val="center"/>
          </w:tcPr>
          <w:p w14:paraId="2C3010D9" w14:textId="77777777" w:rsidR="00CC23C4" w:rsidRPr="00590C6E" w:rsidRDefault="00CC23C4" w:rsidP="00CA5AEE">
            <w:pPr>
              <w:jc w:val="center"/>
            </w:pPr>
            <w:r>
              <w:rPr>
                <w:color w:val="000000"/>
              </w:rPr>
              <w:t>2 294,80</w:t>
            </w:r>
          </w:p>
        </w:tc>
        <w:tc>
          <w:tcPr>
            <w:tcW w:w="709" w:type="dxa"/>
            <w:shd w:val="clear" w:color="auto" w:fill="auto"/>
            <w:vAlign w:val="center"/>
          </w:tcPr>
          <w:p w14:paraId="4B03277A"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530E5A92"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8B5786A"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14D9717F"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74E3D9B1"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17F7AE55" w14:textId="77777777" w:rsidTr="00CA5AEE">
        <w:trPr>
          <w:jc w:val="center"/>
        </w:trPr>
        <w:tc>
          <w:tcPr>
            <w:tcW w:w="1626" w:type="dxa"/>
            <w:vMerge/>
            <w:shd w:val="clear" w:color="auto" w:fill="auto"/>
          </w:tcPr>
          <w:p w14:paraId="3CA2485D" w14:textId="77777777" w:rsidR="00CC23C4" w:rsidRPr="002A1A2D" w:rsidRDefault="00CC23C4" w:rsidP="00CA5AEE">
            <w:pPr>
              <w:ind w:left="-220" w:right="-125"/>
              <w:jc w:val="center"/>
              <w:rPr>
                <w:sz w:val="22"/>
                <w:szCs w:val="22"/>
              </w:rPr>
            </w:pPr>
          </w:p>
        </w:tc>
        <w:tc>
          <w:tcPr>
            <w:tcW w:w="1362" w:type="dxa"/>
            <w:vMerge/>
            <w:shd w:val="clear" w:color="auto" w:fill="auto"/>
            <w:vAlign w:val="center"/>
          </w:tcPr>
          <w:p w14:paraId="38BEFCA4" w14:textId="77777777" w:rsidR="00CC23C4" w:rsidRPr="002A1A2D" w:rsidRDefault="00CC23C4" w:rsidP="00CA5AEE">
            <w:pPr>
              <w:ind w:right="-2"/>
              <w:jc w:val="center"/>
              <w:rPr>
                <w:sz w:val="22"/>
                <w:szCs w:val="22"/>
              </w:rPr>
            </w:pPr>
          </w:p>
        </w:tc>
        <w:tc>
          <w:tcPr>
            <w:tcW w:w="1644" w:type="dxa"/>
            <w:shd w:val="clear" w:color="auto" w:fill="auto"/>
            <w:vAlign w:val="center"/>
          </w:tcPr>
          <w:p w14:paraId="11EEE5CA" w14:textId="77777777" w:rsidR="00CC23C4" w:rsidRPr="00D1762A" w:rsidRDefault="00CC23C4" w:rsidP="00CA5AEE">
            <w:pPr>
              <w:jc w:val="center"/>
            </w:pPr>
            <w:r w:rsidRPr="00D1762A">
              <w:t>с 01.01.202</w:t>
            </w:r>
            <w:r>
              <w:t>2</w:t>
            </w:r>
          </w:p>
        </w:tc>
        <w:tc>
          <w:tcPr>
            <w:tcW w:w="1134" w:type="dxa"/>
            <w:shd w:val="clear" w:color="000000" w:fill="FFFFFF"/>
            <w:vAlign w:val="center"/>
          </w:tcPr>
          <w:p w14:paraId="14F2316E" w14:textId="77777777" w:rsidR="00CC23C4" w:rsidRPr="002B0A59" w:rsidRDefault="00CC23C4" w:rsidP="00CA5AEE">
            <w:pPr>
              <w:jc w:val="center"/>
              <w:rPr>
                <w:sz w:val="22"/>
                <w:szCs w:val="22"/>
              </w:rPr>
            </w:pPr>
            <w:r>
              <w:rPr>
                <w:color w:val="000000"/>
              </w:rPr>
              <w:t>2 294,80</w:t>
            </w:r>
          </w:p>
        </w:tc>
        <w:tc>
          <w:tcPr>
            <w:tcW w:w="709" w:type="dxa"/>
            <w:shd w:val="clear" w:color="auto" w:fill="auto"/>
            <w:vAlign w:val="center"/>
          </w:tcPr>
          <w:p w14:paraId="2A5F0189"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19CA9D9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D0B9161"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FD4F794"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782AAB3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10061A17" w14:textId="77777777" w:rsidTr="00CA5AEE">
        <w:trPr>
          <w:jc w:val="center"/>
        </w:trPr>
        <w:tc>
          <w:tcPr>
            <w:tcW w:w="1626" w:type="dxa"/>
            <w:vMerge/>
            <w:shd w:val="clear" w:color="auto" w:fill="auto"/>
          </w:tcPr>
          <w:p w14:paraId="13E7B9D7" w14:textId="77777777" w:rsidR="00CC23C4" w:rsidRPr="002A1A2D" w:rsidRDefault="00CC23C4" w:rsidP="00CA5AEE">
            <w:pPr>
              <w:ind w:right="-2"/>
              <w:rPr>
                <w:sz w:val="22"/>
                <w:szCs w:val="22"/>
              </w:rPr>
            </w:pPr>
          </w:p>
        </w:tc>
        <w:tc>
          <w:tcPr>
            <w:tcW w:w="1362" w:type="dxa"/>
            <w:vMerge/>
            <w:shd w:val="clear" w:color="auto" w:fill="auto"/>
          </w:tcPr>
          <w:p w14:paraId="3BD1211B" w14:textId="77777777" w:rsidR="00CC23C4" w:rsidRPr="002A1A2D" w:rsidRDefault="00CC23C4" w:rsidP="00CA5AEE">
            <w:pPr>
              <w:ind w:right="-2"/>
              <w:jc w:val="center"/>
              <w:rPr>
                <w:sz w:val="22"/>
                <w:szCs w:val="22"/>
              </w:rPr>
            </w:pPr>
          </w:p>
        </w:tc>
        <w:tc>
          <w:tcPr>
            <w:tcW w:w="1644" w:type="dxa"/>
            <w:shd w:val="clear" w:color="auto" w:fill="auto"/>
            <w:vAlign w:val="center"/>
          </w:tcPr>
          <w:p w14:paraId="60EFE4E5" w14:textId="77777777" w:rsidR="00CC23C4" w:rsidRPr="00D1762A" w:rsidRDefault="00CC23C4" w:rsidP="00CA5AEE">
            <w:pPr>
              <w:jc w:val="center"/>
            </w:pPr>
            <w:r w:rsidRPr="00D1762A">
              <w:t>с 01.07.202</w:t>
            </w:r>
            <w:r>
              <w:t>2</w:t>
            </w:r>
          </w:p>
        </w:tc>
        <w:tc>
          <w:tcPr>
            <w:tcW w:w="1134" w:type="dxa"/>
            <w:shd w:val="clear" w:color="000000" w:fill="FFFFFF"/>
            <w:vAlign w:val="center"/>
          </w:tcPr>
          <w:p w14:paraId="6E2D0818" w14:textId="77777777" w:rsidR="00CC23C4" w:rsidRPr="002B0A59" w:rsidRDefault="00CC23C4" w:rsidP="00CA5AEE">
            <w:pPr>
              <w:jc w:val="center"/>
              <w:rPr>
                <w:sz w:val="22"/>
                <w:szCs w:val="22"/>
              </w:rPr>
            </w:pPr>
            <w:r>
              <w:rPr>
                <w:color w:val="000000"/>
              </w:rPr>
              <w:t>2 400,07</w:t>
            </w:r>
          </w:p>
        </w:tc>
        <w:tc>
          <w:tcPr>
            <w:tcW w:w="709" w:type="dxa"/>
            <w:shd w:val="clear" w:color="auto" w:fill="auto"/>
            <w:vAlign w:val="center"/>
          </w:tcPr>
          <w:p w14:paraId="509C77EE"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DB1BF0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46F93F2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62F8F1C4"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035FDF4C"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FF5C32C" w14:textId="77777777" w:rsidTr="00CA5AEE">
        <w:trPr>
          <w:jc w:val="center"/>
        </w:trPr>
        <w:tc>
          <w:tcPr>
            <w:tcW w:w="1626" w:type="dxa"/>
            <w:vMerge/>
            <w:shd w:val="clear" w:color="auto" w:fill="auto"/>
          </w:tcPr>
          <w:p w14:paraId="55238FAA" w14:textId="77777777" w:rsidR="00CC23C4" w:rsidRPr="002A1A2D" w:rsidRDefault="00CC23C4" w:rsidP="00CA5AEE">
            <w:pPr>
              <w:ind w:right="-2"/>
              <w:rPr>
                <w:sz w:val="22"/>
                <w:szCs w:val="22"/>
              </w:rPr>
            </w:pPr>
          </w:p>
        </w:tc>
        <w:tc>
          <w:tcPr>
            <w:tcW w:w="1362" w:type="dxa"/>
            <w:vMerge/>
            <w:shd w:val="clear" w:color="auto" w:fill="auto"/>
          </w:tcPr>
          <w:p w14:paraId="504B4626" w14:textId="77777777" w:rsidR="00CC23C4" w:rsidRPr="002A1A2D" w:rsidRDefault="00CC23C4" w:rsidP="00CA5AEE">
            <w:pPr>
              <w:ind w:right="-2"/>
              <w:jc w:val="center"/>
              <w:rPr>
                <w:sz w:val="22"/>
                <w:szCs w:val="22"/>
              </w:rPr>
            </w:pPr>
          </w:p>
        </w:tc>
        <w:tc>
          <w:tcPr>
            <w:tcW w:w="1644" w:type="dxa"/>
            <w:shd w:val="clear" w:color="auto" w:fill="auto"/>
            <w:vAlign w:val="center"/>
          </w:tcPr>
          <w:p w14:paraId="72CEEE07" w14:textId="77777777" w:rsidR="00CC23C4" w:rsidRPr="00D1762A" w:rsidRDefault="00CC23C4" w:rsidP="00CA5AEE">
            <w:pPr>
              <w:jc w:val="center"/>
            </w:pPr>
            <w:r w:rsidRPr="00D1762A">
              <w:t>с 01.01.202</w:t>
            </w:r>
            <w:r>
              <w:t>3</w:t>
            </w:r>
          </w:p>
        </w:tc>
        <w:tc>
          <w:tcPr>
            <w:tcW w:w="1134" w:type="dxa"/>
            <w:shd w:val="clear" w:color="000000" w:fill="FFFFFF"/>
            <w:vAlign w:val="center"/>
          </w:tcPr>
          <w:p w14:paraId="078E74AA" w14:textId="77777777" w:rsidR="00CC23C4" w:rsidRPr="002B0A59" w:rsidRDefault="00CC23C4" w:rsidP="00CA5AEE">
            <w:pPr>
              <w:jc w:val="center"/>
              <w:rPr>
                <w:sz w:val="22"/>
                <w:szCs w:val="22"/>
              </w:rPr>
            </w:pPr>
            <w:r>
              <w:rPr>
                <w:color w:val="000000"/>
              </w:rPr>
              <w:t>2 373,27</w:t>
            </w:r>
          </w:p>
        </w:tc>
        <w:tc>
          <w:tcPr>
            <w:tcW w:w="709" w:type="dxa"/>
            <w:shd w:val="clear" w:color="auto" w:fill="auto"/>
            <w:vAlign w:val="center"/>
          </w:tcPr>
          <w:p w14:paraId="7F1E4371"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70E5444"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BC38541"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66DBCC34"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1935CC92"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155C4FAA" w14:textId="77777777" w:rsidTr="00CA5AEE">
        <w:trPr>
          <w:jc w:val="center"/>
        </w:trPr>
        <w:tc>
          <w:tcPr>
            <w:tcW w:w="1626" w:type="dxa"/>
            <w:vMerge/>
            <w:shd w:val="clear" w:color="auto" w:fill="auto"/>
          </w:tcPr>
          <w:p w14:paraId="524D496C" w14:textId="77777777" w:rsidR="00CC23C4" w:rsidRPr="002A1A2D" w:rsidRDefault="00CC23C4" w:rsidP="00CA5AEE">
            <w:pPr>
              <w:ind w:right="-2"/>
              <w:rPr>
                <w:sz w:val="22"/>
                <w:szCs w:val="22"/>
              </w:rPr>
            </w:pPr>
          </w:p>
        </w:tc>
        <w:tc>
          <w:tcPr>
            <w:tcW w:w="1362" w:type="dxa"/>
            <w:vMerge/>
            <w:shd w:val="clear" w:color="auto" w:fill="auto"/>
          </w:tcPr>
          <w:p w14:paraId="7A069749" w14:textId="77777777" w:rsidR="00CC23C4" w:rsidRPr="002A1A2D" w:rsidRDefault="00CC23C4" w:rsidP="00CA5AEE">
            <w:pPr>
              <w:ind w:right="-2"/>
              <w:jc w:val="center"/>
              <w:rPr>
                <w:sz w:val="22"/>
                <w:szCs w:val="22"/>
              </w:rPr>
            </w:pPr>
          </w:p>
        </w:tc>
        <w:tc>
          <w:tcPr>
            <w:tcW w:w="1644" w:type="dxa"/>
            <w:shd w:val="clear" w:color="auto" w:fill="auto"/>
            <w:vAlign w:val="center"/>
          </w:tcPr>
          <w:p w14:paraId="69E6D0AA" w14:textId="77777777" w:rsidR="00CC23C4" w:rsidRPr="00D1762A" w:rsidRDefault="00CC23C4" w:rsidP="00CA5AEE">
            <w:pPr>
              <w:jc w:val="center"/>
            </w:pPr>
            <w:r w:rsidRPr="00D1762A">
              <w:t>с 01.07.202</w:t>
            </w:r>
            <w:r>
              <w:t>3</w:t>
            </w:r>
          </w:p>
        </w:tc>
        <w:tc>
          <w:tcPr>
            <w:tcW w:w="1134" w:type="dxa"/>
            <w:shd w:val="clear" w:color="000000" w:fill="FFFFFF"/>
            <w:vAlign w:val="center"/>
          </w:tcPr>
          <w:p w14:paraId="56E0016B" w14:textId="77777777" w:rsidR="00CC23C4" w:rsidRPr="002B0A59" w:rsidRDefault="00CC23C4" w:rsidP="00CA5AEE">
            <w:pPr>
              <w:jc w:val="center"/>
              <w:rPr>
                <w:sz w:val="22"/>
                <w:szCs w:val="22"/>
              </w:rPr>
            </w:pPr>
            <w:r>
              <w:rPr>
                <w:color w:val="000000"/>
              </w:rPr>
              <w:t>2 373,27</w:t>
            </w:r>
          </w:p>
        </w:tc>
        <w:tc>
          <w:tcPr>
            <w:tcW w:w="709" w:type="dxa"/>
            <w:shd w:val="clear" w:color="auto" w:fill="auto"/>
            <w:vAlign w:val="center"/>
          </w:tcPr>
          <w:p w14:paraId="6AA342C8"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445D57D"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561BE64A"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75E8279"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4FC00A6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95E0710" w14:textId="77777777" w:rsidTr="00CA5AEE">
        <w:trPr>
          <w:jc w:val="center"/>
        </w:trPr>
        <w:tc>
          <w:tcPr>
            <w:tcW w:w="1626" w:type="dxa"/>
            <w:vMerge/>
            <w:shd w:val="clear" w:color="auto" w:fill="auto"/>
          </w:tcPr>
          <w:p w14:paraId="1168E75B" w14:textId="77777777" w:rsidR="00CC23C4" w:rsidRPr="002A1A2D" w:rsidRDefault="00CC23C4" w:rsidP="00CA5AEE">
            <w:pPr>
              <w:ind w:right="-2"/>
              <w:rPr>
                <w:sz w:val="22"/>
                <w:szCs w:val="22"/>
              </w:rPr>
            </w:pPr>
          </w:p>
        </w:tc>
        <w:tc>
          <w:tcPr>
            <w:tcW w:w="1362" w:type="dxa"/>
            <w:vMerge/>
            <w:shd w:val="clear" w:color="auto" w:fill="auto"/>
          </w:tcPr>
          <w:p w14:paraId="00804330" w14:textId="77777777" w:rsidR="00CC23C4" w:rsidRPr="002A1A2D" w:rsidRDefault="00CC23C4" w:rsidP="00CA5AEE">
            <w:pPr>
              <w:ind w:right="-2"/>
              <w:jc w:val="center"/>
              <w:rPr>
                <w:sz w:val="22"/>
                <w:szCs w:val="22"/>
              </w:rPr>
            </w:pPr>
          </w:p>
        </w:tc>
        <w:tc>
          <w:tcPr>
            <w:tcW w:w="1644" w:type="dxa"/>
            <w:shd w:val="clear" w:color="auto" w:fill="auto"/>
            <w:vAlign w:val="center"/>
          </w:tcPr>
          <w:p w14:paraId="539E3398" w14:textId="77777777" w:rsidR="00CC23C4" w:rsidRPr="00D1762A" w:rsidRDefault="00CC23C4" w:rsidP="00CA5AEE">
            <w:pPr>
              <w:jc w:val="center"/>
            </w:pPr>
            <w:r w:rsidRPr="00D1762A">
              <w:t>с 01.01.202</w:t>
            </w:r>
            <w:r>
              <w:t>4</w:t>
            </w:r>
          </w:p>
        </w:tc>
        <w:tc>
          <w:tcPr>
            <w:tcW w:w="1134" w:type="dxa"/>
            <w:shd w:val="clear" w:color="000000" w:fill="FFFFFF"/>
            <w:vAlign w:val="center"/>
          </w:tcPr>
          <w:p w14:paraId="772E4008" w14:textId="77777777" w:rsidR="00CC23C4" w:rsidRPr="002B0A59" w:rsidRDefault="00CC23C4" w:rsidP="00CA5AEE">
            <w:pPr>
              <w:jc w:val="center"/>
              <w:rPr>
                <w:sz w:val="22"/>
                <w:szCs w:val="22"/>
              </w:rPr>
            </w:pPr>
            <w:r>
              <w:rPr>
                <w:color w:val="000000"/>
              </w:rPr>
              <w:t>2 373,27</w:t>
            </w:r>
          </w:p>
        </w:tc>
        <w:tc>
          <w:tcPr>
            <w:tcW w:w="709" w:type="dxa"/>
            <w:shd w:val="clear" w:color="auto" w:fill="auto"/>
            <w:vAlign w:val="center"/>
          </w:tcPr>
          <w:p w14:paraId="445B7B33"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04923CF5"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793925EB"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20709AF0"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1AF4B8B0"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1891C295" w14:textId="77777777" w:rsidTr="00CA5AEE">
        <w:trPr>
          <w:trHeight w:val="189"/>
          <w:jc w:val="center"/>
        </w:trPr>
        <w:tc>
          <w:tcPr>
            <w:tcW w:w="1626" w:type="dxa"/>
            <w:vMerge/>
            <w:shd w:val="clear" w:color="auto" w:fill="auto"/>
          </w:tcPr>
          <w:p w14:paraId="6741C375" w14:textId="77777777" w:rsidR="00CC23C4" w:rsidRPr="002A1A2D" w:rsidRDefault="00CC23C4" w:rsidP="00CA5AEE">
            <w:pPr>
              <w:ind w:right="-2"/>
              <w:rPr>
                <w:sz w:val="22"/>
                <w:szCs w:val="22"/>
              </w:rPr>
            </w:pPr>
          </w:p>
        </w:tc>
        <w:tc>
          <w:tcPr>
            <w:tcW w:w="1362" w:type="dxa"/>
            <w:vMerge/>
            <w:shd w:val="clear" w:color="auto" w:fill="auto"/>
          </w:tcPr>
          <w:p w14:paraId="60F446C1" w14:textId="77777777" w:rsidR="00CC23C4" w:rsidRPr="002A1A2D" w:rsidRDefault="00CC23C4" w:rsidP="00CA5AEE">
            <w:pPr>
              <w:ind w:right="-2"/>
              <w:jc w:val="center"/>
              <w:rPr>
                <w:sz w:val="22"/>
                <w:szCs w:val="22"/>
              </w:rPr>
            </w:pPr>
          </w:p>
        </w:tc>
        <w:tc>
          <w:tcPr>
            <w:tcW w:w="1644" w:type="dxa"/>
            <w:shd w:val="clear" w:color="auto" w:fill="auto"/>
            <w:vAlign w:val="center"/>
          </w:tcPr>
          <w:p w14:paraId="164B3F7E" w14:textId="77777777" w:rsidR="00CC23C4" w:rsidRDefault="00CC23C4" w:rsidP="00CA5AEE">
            <w:pPr>
              <w:jc w:val="center"/>
            </w:pPr>
            <w:r w:rsidRPr="00D1762A">
              <w:t>с 01.07.20</w:t>
            </w:r>
            <w:r>
              <w:t>24</w:t>
            </w:r>
          </w:p>
        </w:tc>
        <w:tc>
          <w:tcPr>
            <w:tcW w:w="1134" w:type="dxa"/>
            <w:shd w:val="clear" w:color="000000" w:fill="FFFFFF"/>
            <w:vAlign w:val="center"/>
          </w:tcPr>
          <w:p w14:paraId="5FCF9565" w14:textId="77777777" w:rsidR="00CC23C4" w:rsidRPr="002B0A59" w:rsidRDefault="00CC23C4" w:rsidP="00CA5AEE">
            <w:pPr>
              <w:jc w:val="center"/>
              <w:rPr>
                <w:sz w:val="22"/>
                <w:szCs w:val="22"/>
              </w:rPr>
            </w:pPr>
            <w:r>
              <w:rPr>
                <w:color w:val="000000"/>
              </w:rPr>
              <w:t>2 574,86</w:t>
            </w:r>
          </w:p>
        </w:tc>
        <w:tc>
          <w:tcPr>
            <w:tcW w:w="709" w:type="dxa"/>
            <w:shd w:val="clear" w:color="auto" w:fill="auto"/>
            <w:vAlign w:val="center"/>
          </w:tcPr>
          <w:p w14:paraId="39A32E9D"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4401E98"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AE273B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C7E7D7E"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6BA0F2DC"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5D63A366" w14:textId="77777777" w:rsidTr="00CA5AEE">
        <w:trPr>
          <w:trHeight w:val="185"/>
          <w:jc w:val="center"/>
        </w:trPr>
        <w:tc>
          <w:tcPr>
            <w:tcW w:w="1626" w:type="dxa"/>
            <w:vMerge/>
            <w:shd w:val="clear" w:color="auto" w:fill="auto"/>
          </w:tcPr>
          <w:p w14:paraId="2AE28DE5" w14:textId="77777777" w:rsidR="00CC23C4" w:rsidRPr="002A1A2D" w:rsidRDefault="00CC23C4" w:rsidP="00CA5AEE">
            <w:pPr>
              <w:ind w:right="-2"/>
              <w:rPr>
                <w:sz w:val="22"/>
                <w:szCs w:val="22"/>
              </w:rPr>
            </w:pPr>
          </w:p>
        </w:tc>
        <w:tc>
          <w:tcPr>
            <w:tcW w:w="1362" w:type="dxa"/>
            <w:vMerge/>
            <w:shd w:val="clear" w:color="auto" w:fill="auto"/>
          </w:tcPr>
          <w:p w14:paraId="506A53C5"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A1C94A5" w14:textId="77777777" w:rsidR="00CC23C4" w:rsidRPr="00D1762A" w:rsidRDefault="00CC23C4" w:rsidP="00CA5AEE">
            <w:pPr>
              <w:jc w:val="center"/>
            </w:pPr>
            <w:r>
              <w:t>с 01.01.2025</w:t>
            </w:r>
          </w:p>
        </w:tc>
        <w:tc>
          <w:tcPr>
            <w:tcW w:w="1134" w:type="dxa"/>
            <w:shd w:val="clear" w:color="000000" w:fill="FFFFFF"/>
            <w:vAlign w:val="center"/>
          </w:tcPr>
          <w:p w14:paraId="557F3CE1" w14:textId="77777777" w:rsidR="00CC23C4" w:rsidRPr="002A1A2D" w:rsidRDefault="00CC23C4" w:rsidP="00CA5AEE">
            <w:pPr>
              <w:jc w:val="center"/>
              <w:rPr>
                <w:sz w:val="22"/>
                <w:szCs w:val="22"/>
              </w:rPr>
            </w:pPr>
            <w:r>
              <w:rPr>
                <w:color w:val="000000"/>
              </w:rPr>
              <w:t>2 574,86</w:t>
            </w:r>
          </w:p>
        </w:tc>
        <w:tc>
          <w:tcPr>
            <w:tcW w:w="709" w:type="dxa"/>
            <w:shd w:val="clear" w:color="auto" w:fill="auto"/>
            <w:vAlign w:val="center"/>
          </w:tcPr>
          <w:p w14:paraId="0D4F73C2"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3C18A228"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811B9B7"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7B0E6B82"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733F45BF"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CFD8088" w14:textId="77777777" w:rsidTr="00CA5AEE">
        <w:trPr>
          <w:trHeight w:val="185"/>
          <w:jc w:val="center"/>
        </w:trPr>
        <w:tc>
          <w:tcPr>
            <w:tcW w:w="1626" w:type="dxa"/>
            <w:vMerge/>
            <w:shd w:val="clear" w:color="auto" w:fill="auto"/>
          </w:tcPr>
          <w:p w14:paraId="5280795D" w14:textId="77777777" w:rsidR="00CC23C4" w:rsidRPr="002A1A2D" w:rsidRDefault="00CC23C4" w:rsidP="00CA5AEE">
            <w:pPr>
              <w:ind w:right="-2"/>
              <w:rPr>
                <w:sz w:val="22"/>
                <w:szCs w:val="22"/>
              </w:rPr>
            </w:pPr>
          </w:p>
        </w:tc>
        <w:tc>
          <w:tcPr>
            <w:tcW w:w="1362" w:type="dxa"/>
            <w:vMerge/>
            <w:shd w:val="clear" w:color="auto" w:fill="auto"/>
          </w:tcPr>
          <w:p w14:paraId="25BCC18C" w14:textId="77777777" w:rsidR="00CC23C4" w:rsidRPr="002A1A2D" w:rsidRDefault="00CC23C4" w:rsidP="00CA5AEE">
            <w:pPr>
              <w:ind w:left="-78" w:right="-2"/>
              <w:jc w:val="center"/>
              <w:rPr>
                <w:sz w:val="22"/>
                <w:szCs w:val="22"/>
              </w:rPr>
            </w:pPr>
          </w:p>
        </w:tc>
        <w:tc>
          <w:tcPr>
            <w:tcW w:w="1644" w:type="dxa"/>
            <w:shd w:val="clear" w:color="auto" w:fill="auto"/>
            <w:vAlign w:val="center"/>
          </w:tcPr>
          <w:p w14:paraId="5559ECC1" w14:textId="77777777" w:rsidR="00CC23C4" w:rsidRDefault="00CC23C4" w:rsidP="00CA5AEE">
            <w:pPr>
              <w:jc w:val="center"/>
            </w:pPr>
            <w:r w:rsidRPr="00D1762A">
              <w:t>с 01.07.202</w:t>
            </w:r>
            <w:r>
              <w:t>5</w:t>
            </w:r>
          </w:p>
        </w:tc>
        <w:tc>
          <w:tcPr>
            <w:tcW w:w="1134" w:type="dxa"/>
            <w:shd w:val="clear" w:color="000000" w:fill="FFFFFF"/>
            <w:vAlign w:val="center"/>
          </w:tcPr>
          <w:p w14:paraId="75DC7A3B" w14:textId="77777777" w:rsidR="00CC23C4" w:rsidRPr="002A1A2D" w:rsidRDefault="00CC23C4" w:rsidP="00CA5AEE">
            <w:pPr>
              <w:jc w:val="center"/>
              <w:rPr>
                <w:sz w:val="22"/>
                <w:szCs w:val="22"/>
              </w:rPr>
            </w:pPr>
            <w:r>
              <w:rPr>
                <w:color w:val="000000"/>
              </w:rPr>
              <w:t>2 807,52</w:t>
            </w:r>
          </w:p>
        </w:tc>
        <w:tc>
          <w:tcPr>
            <w:tcW w:w="709" w:type="dxa"/>
            <w:shd w:val="clear" w:color="auto" w:fill="auto"/>
            <w:vAlign w:val="center"/>
          </w:tcPr>
          <w:p w14:paraId="264A2CA3"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069F1ECB"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216D005B"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6DB355C8"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13EED8BD"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2A602E21" w14:textId="77777777" w:rsidTr="00CA5AEE">
        <w:trPr>
          <w:trHeight w:val="185"/>
          <w:jc w:val="center"/>
        </w:trPr>
        <w:tc>
          <w:tcPr>
            <w:tcW w:w="1626" w:type="dxa"/>
            <w:vMerge/>
            <w:shd w:val="clear" w:color="auto" w:fill="auto"/>
          </w:tcPr>
          <w:p w14:paraId="3438D240" w14:textId="77777777" w:rsidR="00CC23C4" w:rsidRPr="002A1A2D" w:rsidRDefault="00CC23C4" w:rsidP="00CA5AEE">
            <w:pPr>
              <w:ind w:right="-2"/>
              <w:rPr>
                <w:sz w:val="22"/>
                <w:szCs w:val="22"/>
              </w:rPr>
            </w:pPr>
          </w:p>
        </w:tc>
        <w:tc>
          <w:tcPr>
            <w:tcW w:w="1362" w:type="dxa"/>
            <w:vMerge/>
            <w:shd w:val="clear" w:color="auto" w:fill="auto"/>
          </w:tcPr>
          <w:p w14:paraId="02E6A9DC" w14:textId="77777777" w:rsidR="00CC23C4" w:rsidRPr="002A1A2D" w:rsidRDefault="00CC23C4" w:rsidP="00CA5AEE">
            <w:pPr>
              <w:ind w:left="-78" w:right="-2"/>
              <w:jc w:val="center"/>
              <w:rPr>
                <w:sz w:val="22"/>
                <w:szCs w:val="22"/>
              </w:rPr>
            </w:pPr>
          </w:p>
        </w:tc>
        <w:tc>
          <w:tcPr>
            <w:tcW w:w="1644" w:type="dxa"/>
            <w:shd w:val="clear" w:color="auto" w:fill="auto"/>
            <w:vAlign w:val="center"/>
          </w:tcPr>
          <w:p w14:paraId="660F10C5" w14:textId="77777777" w:rsidR="00CC23C4" w:rsidRPr="00D1762A" w:rsidRDefault="00CC23C4" w:rsidP="00CA5AEE">
            <w:pPr>
              <w:jc w:val="center"/>
            </w:pPr>
            <w:r>
              <w:t>с 01.01.2026</w:t>
            </w:r>
          </w:p>
        </w:tc>
        <w:tc>
          <w:tcPr>
            <w:tcW w:w="1134" w:type="dxa"/>
            <w:shd w:val="clear" w:color="000000" w:fill="FFFFFF"/>
            <w:vAlign w:val="center"/>
          </w:tcPr>
          <w:p w14:paraId="6B034A14" w14:textId="77777777" w:rsidR="00CC23C4" w:rsidRPr="002A1A2D" w:rsidRDefault="00CC23C4" w:rsidP="00CA5AEE">
            <w:pPr>
              <w:jc w:val="center"/>
              <w:rPr>
                <w:sz w:val="22"/>
                <w:szCs w:val="22"/>
              </w:rPr>
            </w:pPr>
            <w:r>
              <w:rPr>
                <w:color w:val="000000"/>
              </w:rPr>
              <w:t>2 807,52</w:t>
            </w:r>
          </w:p>
        </w:tc>
        <w:tc>
          <w:tcPr>
            <w:tcW w:w="709" w:type="dxa"/>
            <w:shd w:val="clear" w:color="auto" w:fill="auto"/>
            <w:vAlign w:val="center"/>
          </w:tcPr>
          <w:p w14:paraId="783DE36A"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794A46FA"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3191CD32"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4179D20D"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797C233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04EE8143" w14:textId="77777777" w:rsidTr="00CA5AEE">
        <w:trPr>
          <w:trHeight w:val="185"/>
          <w:jc w:val="center"/>
        </w:trPr>
        <w:tc>
          <w:tcPr>
            <w:tcW w:w="1626" w:type="dxa"/>
            <w:vMerge/>
            <w:shd w:val="clear" w:color="auto" w:fill="auto"/>
          </w:tcPr>
          <w:p w14:paraId="46D67B89" w14:textId="77777777" w:rsidR="00CC23C4" w:rsidRPr="002A1A2D" w:rsidRDefault="00CC23C4" w:rsidP="00CA5AEE">
            <w:pPr>
              <w:ind w:right="-2"/>
              <w:rPr>
                <w:sz w:val="22"/>
                <w:szCs w:val="22"/>
              </w:rPr>
            </w:pPr>
          </w:p>
        </w:tc>
        <w:tc>
          <w:tcPr>
            <w:tcW w:w="1362" w:type="dxa"/>
            <w:vMerge/>
            <w:shd w:val="clear" w:color="auto" w:fill="auto"/>
          </w:tcPr>
          <w:p w14:paraId="2D4DFE8D"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42B4183" w14:textId="77777777" w:rsidR="00CC23C4" w:rsidRDefault="00CC23C4" w:rsidP="00CA5AEE">
            <w:pPr>
              <w:jc w:val="center"/>
            </w:pPr>
            <w:r w:rsidRPr="00D1762A">
              <w:t>с 01.07.202</w:t>
            </w:r>
            <w:r>
              <w:t>6</w:t>
            </w:r>
          </w:p>
        </w:tc>
        <w:tc>
          <w:tcPr>
            <w:tcW w:w="1134" w:type="dxa"/>
            <w:shd w:val="clear" w:color="000000" w:fill="FFFFFF"/>
            <w:vAlign w:val="center"/>
          </w:tcPr>
          <w:p w14:paraId="2A7D13B6" w14:textId="77777777" w:rsidR="00CC23C4" w:rsidRPr="002A1A2D" w:rsidRDefault="00CC23C4" w:rsidP="00CA5AEE">
            <w:pPr>
              <w:jc w:val="center"/>
              <w:rPr>
                <w:sz w:val="22"/>
                <w:szCs w:val="22"/>
              </w:rPr>
            </w:pPr>
            <w:r>
              <w:rPr>
                <w:color w:val="000000"/>
              </w:rPr>
              <w:t>2 980,55</w:t>
            </w:r>
          </w:p>
        </w:tc>
        <w:tc>
          <w:tcPr>
            <w:tcW w:w="709" w:type="dxa"/>
            <w:shd w:val="clear" w:color="auto" w:fill="auto"/>
            <w:vAlign w:val="center"/>
          </w:tcPr>
          <w:p w14:paraId="1B69EDC8"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9D3E22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096E8F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18748242"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48B5E3BC"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010CF689" w14:textId="77777777" w:rsidTr="00CA5AEE">
        <w:trPr>
          <w:trHeight w:val="185"/>
          <w:jc w:val="center"/>
        </w:trPr>
        <w:tc>
          <w:tcPr>
            <w:tcW w:w="1626" w:type="dxa"/>
            <w:vMerge/>
            <w:shd w:val="clear" w:color="auto" w:fill="auto"/>
          </w:tcPr>
          <w:p w14:paraId="4CE19246" w14:textId="77777777" w:rsidR="00CC23C4" w:rsidRPr="002A1A2D" w:rsidRDefault="00CC23C4" w:rsidP="00CA5AEE">
            <w:pPr>
              <w:ind w:right="-2"/>
              <w:rPr>
                <w:sz w:val="22"/>
                <w:szCs w:val="22"/>
              </w:rPr>
            </w:pPr>
          </w:p>
        </w:tc>
        <w:tc>
          <w:tcPr>
            <w:tcW w:w="1362" w:type="dxa"/>
            <w:vMerge/>
            <w:shd w:val="clear" w:color="auto" w:fill="auto"/>
          </w:tcPr>
          <w:p w14:paraId="04B56458" w14:textId="77777777" w:rsidR="00CC23C4" w:rsidRPr="002A1A2D" w:rsidRDefault="00CC23C4" w:rsidP="00CA5AEE">
            <w:pPr>
              <w:ind w:left="-78" w:right="-2"/>
              <w:jc w:val="center"/>
              <w:rPr>
                <w:sz w:val="22"/>
                <w:szCs w:val="22"/>
              </w:rPr>
            </w:pPr>
          </w:p>
        </w:tc>
        <w:tc>
          <w:tcPr>
            <w:tcW w:w="1644" w:type="dxa"/>
            <w:shd w:val="clear" w:color="auto" w:fill="auto"/>
            <w:vAlign w:val="center"/>
          </w:tcPr>
          <w:p w14:paraId="3DD74070" w14:textId="77777777" w:rsidR="00CC23C4" w:rsidRPr="00D1762A" w:rsidRDefault="00CC23C4" w:rsidP="00CA5AEE">
            <w:pPr>
              <w:jc w:val="center"/>
            </w:pPr>
            <w:r>
              <w:t>с 01.01.2027</w:t>
            </w:r>
          </w:p>
        </w:tc>
        <w:tc>
          <w:tcPr>
            <w:tcW w:w="1134" w:type="dxa"/>
            <w:shd w:val="clear" w:color="000000" w:fill="FFFFFF"/>
            <w:vAlign w:val="center"/>
          </w:tcPr>
          <w:p w14:paraId="05CFD292" w14:textId="77777777" w:rsidR="00CC23C4" w:rsidRPr="002A1A2D" w:rsidRDefault="00CC23C4" w:rsidP="00CA5AEE">
            <w:pPr>
              <w:jc w:val="center"/>
              <w:rPr>
                <w:sz w:val="22"/>
                <w:szCs w:val="22"/>
              </w:rPr>
            </w:pPr>
            <w:r>
              <w:rPr>
                <w:color w:val="000000"/>
              </w:rPr>
              <w:t>2 980,55</w:t>
            </w:r>
          </w:p>
        </w:tc>
        <w:tc>
          <w:tcPr>
            <w:tcW w:w="709" w:type="dxa"/>
            <w:shd w:val="clear" w:color="auto" w:fill="auto"/>
            <w:vAlign w:val="center"/>
          </w:tcPr>
          <w:p w14:paraId="10CDE244"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56DF929"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26FC650D"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3BBD5E51"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6AD824E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6DD28E64" w14:textId="77777777" w:rsidTr="00CA5AEE">
        <w:trPr>
          <w:trHeight w:val="185"/>
          <w:jc w:val="center"/>
        </w:trPr>
        <w:tc>
          <w:tcPr>
            <w:tcW w:w="1626" w:type="dxa"/>
            <w:vMerge/>
            <w:shd w:val="clear" w:color="auto" w:fill="auto"/>
          </w:tcPr>
          <w:p w14:paraId="695A8ADB" w14:textId="77777777" w:rsidR="00CC23C4" w:rsidRPr="002A1A2D" w:rsidRDefault="00CC23C4" w:rsidP="00CA5AEE">
            <w:pPr>
              <w:ind w:right="-2"/>
              <w:rPr>
                <w:sz w:val="22"/>
                <w:szCs w:val="22"/>
              </w:rPr>
            </w:pPr>
          </w:p>
        </w:tc>
        <w:tc>
          <w:tcPr>
            <w:tcW w:w="1362" w:type="dxa"/>
            <w:vMerge/>
            <w:shd w:val="clear" w:color="auto" w:fill="auto"/>
          </w:tcPr>
          <w:p w14:paraId="518DF064" w14:textId="77777777" w:rsidR="00CC23C4" w:rsidRPr="002A1A2D" w:rsidRDefault="00CC23C4" w:rsidP="00CA5AEE">
            <w:pPr>
              <w:ind w:left="-78" w:right="-2"/>
              <w:jc w:val="center"/>
              <w:rPr>
                <w:sz w:val="22"/>
                <w:szCs w:val="22"/>
              </w:rPr>
            </w:pPr>
          </w:p>
        </w:tc>
        <w:tc>
          <w:tcPr>
            <w:tcW w:w="1644" w:type="dxa"/>
            <w:shd w:val="clear" w:color="auto" w:fill="auto"/>
            <w:vAlign w:val="center"/>
          </w:tcPr>
          <w:p w14:paraId="4D4C02CB" w14:textId="77777777" w:rsidR="00CC23C4" w:rsidRDefault="00CC23C4" w:rsidP="00CA5AEE">
            <w:pPr>
              <w:jc w:val="center"/>
            </w:pPr>
            <w:r w:rsidRPr="00D1762A">
              <w:t>с 01.07.202</w:t>
            </w:r>
            <w:r>
              <w:t>7</w:t>
            </w:r>
          </w:p>
        </w:tc>
        <w:tc>
          <w:tcPr>
            <w:tcW w:w="1134" w:type="dxa"/>
            <w:shd w:val="clear" w:color="000000" w:fill="FFFFFF"/>
            <w:vAlign w:val="center"/>
          </w:tcPr>
          <w:p w14:paraId="7814171C" w14:textId="77777777" w:rsidR="00CC23C4" w:rsidRPr="002A1A2D" w:rsidRDefault="00CC23C4" w:rsidP="00CA5AEE">
            <w:pPr>
              <w:jc w:val="center"/>
              <w:rPr>
                <w:sz w:val="22"/>
                <w:szCs w:val="22"/>
              </w:rPr>
            </w:pPr>
            <w:r>
              <w:rPr>
                <w:color w:val="000000"/>
              </w:rPr>
              <w:t>3 077,39</w:t>
            </w:r>
          </w:p>
        </w:tc>
        <w:tc>
          <w:tcPr>
            <w:tcW w:w="709" w:type="dxa"/>
            <w:shd w:val="clear" w:color="auto" w:fill="auto"/>
            <w:vAlign w:val="center"/>
          </w:tcPr>
          <w:p w14:paraId="35C7868F"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281D95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A7AC934"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23857C07"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52F3CB7E"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5B8C81A6" w14:textId="77777777" w:rsidTr="00CA5AEE">
        <w:trPr>
          <w:trHeight w:val="185"/>
          <w:jc w:val="center"/>
        </w:trPr>
        <w:tc>
          <w:tcPr>
            <w:tcW w:w="1626" w:type="dxa"/>
            <w:vMerge/>
            <w:shd w:val="clear" w:color="auto" w:fill="auto"/>
          </w:tcPr>
          <w:p w14:paraId="41AD8891" w14:textId="77777777" w:rsidR="00CC23C4" w:rsidRPr="002A1A2D" w:rsidRDefault="00CC23C4" w:rsidP="00CA5AEE">
            <w:pPr>
              <w:ind w:right="-2"/>
              <w:rPr>
                <w:sz w:val="22"/>
                <w:szCs w:val="22"/>
              </w:rPr>
            </w:pPr>
          </w:p>
        </w:tc>
        <w:tc>
          <w:tcPr>
            <w:tcW w:w="1362" w:type="dxa"/>
            <w:vMerge/>
            <w:shd w:val="clear" w:color="auto" w:fill="auto"/>
          </w:tcPr>
          <w:p w14:paraId="395CEE6E" w14:textId="77777777" w:rsidR="00CC23C4" w:rsidRPr="002A1A2D" w:rsidRDefault="00CC23C4" w:rsidP="00CA5AEE">
            <w:pPr>
              <w:ind w:left="-78" w:right="-2"/>
              <w:jc w:val="center"/>
              <w:rPr>
                <w:sz w:val="22"/>
                <w:szCs w:val="22"/>
              </w:rPr>
            </w:pPr>
          </w:p>
        </w:tc>
        <w:tc>
          <w:tcPr>
            <w:tcW w:w="1644" w:type="dxa"/>
            <w:shd w:val="clear" w:color="auto" w:fill="auto"/>
            <w:vAlign w:val="center"/>
          </w:tcPr>
          <w:p w14:paraId="3D33BDF0" w14:textId="77777777" w:rsidR="00CC23C4" w:rsidRPr="00D1762A" w:rsidRDefault="00CC23C4" w:rsidP="00CA5AEE">
            <w:pPr>
              <w:jc w:val="center"/>
            </w:pPr>
            <w:r>
              <w:t>с 01.01.2028</w:t>
            </w:r>
          </w:p>
        </w:tc>
        <w:tc>
          <w:tcPr>
            <w:tcW w:w="1134" w:type="dxa"/>
            <w:shd w:val="clear" w:color="000000" w:fill="FFFFFF"/>
            <w:vAlign w:val="center"/>
          </w:tcPr>
          <w:p w14:paraId="050A8113" w14:textId="77777777" w:rsidR="00CC23C4" w:rsidRPr="002A1A2D" w:rsidRDefault="00CC23C4" w:rsidP="00CA5AEE">
            <w:pPr>
              <w:jc w:val="center"/>
              <w:rPr>
                <w:sz w:val="22"/>
                <w:szCs w:val="22"/>
              </w:rPr>
            </w:pPr>
            <w:r>
              <w:rPr>
                <w:color w:val="000000"/>
              </w:rPr>
              <w:t>3 077,39</w:t>
            </w:r>
          </w:p>
        </w:tc>
        <w:tc>
          <w:tcPr>
            <w:tcW w:w="709" w:type="dxa"/>
            <w:shd w:val="clear" w:color="auto" w:fill="auto"/>
            <w:vAlign w:val="center"/>
          </w:tcPr>
          <w:p w14:paraId="7F06640E"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33396918"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3C8188DF"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506CB3F8"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75410C94"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F4F7206" w14:textId="77777777" w:rsidTr="00CA5AEE">
        <w:trPr>
          <w:trHeight w:val="185"/>
          <w:jc w:val="center"/>
        </w:trPr>
        <w:tc>
          <w:tcPr>
            <w:tcW w:w="1626" w:type="dxa"/>
            <w:vMerge/>
            <w:shd w:val="clear" w:color="auto" w:fill="auto"/>
          </w:tcPr>
          <w:p w14:paraId="3856AF1F" w14:textId="77777777" w:rsidR="00CC23C4" w:rsidRPr="002A1A2D" w:rsidRDefault="00CC23C4" w:rsidP="00CA5AEE">
            <w:pPr>
              <w:ind w:right="-2"/>
              <w:rPr>
                <w:sz w:val="22"/>
                <w:szCs w:val="22"/>
              </w:rPr>
            </w:pPr>
          </w:p>
        </w:tc>
        <w:tc>
          <w:tcPr>
            <w:tcW w:w="1362" w:type="dxa"/>
            <w:vMerge/>
            <w:shd w:val="clear" w:color="auto" w:fill="auto"/>
          </w:tcPr>
          <w:p w14:paraId="70890EBA" w14:textId="77777777" w:rsidR="00CC23C4" w:rsidRPr="002A1A2D" w:rsidRDefault="00CC23C4" w:rsidP="00CA5AEE">
            <w:pPr>
              <w:ind w:left="-78" w:right="-2"/>
              <w:jc w:val="center"/>
              <w:rPr>
                <w:sz w:val="22"/>
                <w:szCs w:val="22"/>
              </w:rPr>
            </w:pPr>
          </w:p>
        </w:tc>
        <w:tc>
          <w:tcPr>
            <w:tcW w:w="1644" w:type="dxa"/>
            <w:shd w:val="clear" w:color="auto" w:fill="auto"/>
            <w:vAlign w:val="center"/>
          </w:tcPr>
          <w:p w14:paraId="5506E6F0" w14:textId="77777777" w:rsidR="00CC23C4" w:rsidRDefault="00CC23C4" w:rsidP="00CA5AEE">
            <w:pPr>
              <w:jc w:val="center"/>
            </w:pPr>
            <w:r w:rsidRPr="00D1762A">
              <w:t>с 01.07.202</w:t>
            </w:r>
            <w:r>
              <w:t>8</w:t>
            </w:r>
          </w:p>
        </w:tc>
        <w:tc>
          <w:tcPr>
            <w:tcW w:w="1134" w:type="dxa"/>
            <w:shd w:val="clear" w:color="000000" w:fill="FFFFFF"/>
            <w:vAlign w:val="center"/>
          </w:tcPr>
          <w:p w14:paraId="04D65849" w14:textId="77777777" w:rsidR="00CC23C4" w:rsidRPr="002A1A2D" w:rsidRDefault="00CC23C4" w:rsidP="00CA5AEE">
            <w:pPr>
              <w:jc w:val="center"/>
              <w:rPr>
                <w:sz w:val="22"/>
                <w:szCs w:val="22"/>
              </w:rPr>
            </w:pPr>
            <w:r>
              <w:rPr>
                <w:color w:val="000000"/>
              </w:rPr>
              <w:t>3 219,91</w:t>
            </w:r>
          </w:p>
        </w:tc>
        <w:tc>
          <w:tcPr>
            <w:tcW w:w="709" w:type="dxa"/>
            <w:shd w:val="clear" w:color="auto" w:fill="auto"/>
            <w:vAlign w:val="center"/>
          </w:tcPr>
          <w:p w14:paraId="2E05ACDB"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2AC51A36"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68B5C7C"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B67FD35"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2F698CE8"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932C7BA" w14:textId="77777777" w:rsidTr="00CA5AEE">
        <w:trPr>
          <w:trHeight w:val="185"/>
          <w:jc w:val="center"/>
        </w:trPr>
        <w:tc>
          <w:tcPr>
            <w:tcW w:w="1626" w:type="dxa"/>
            <w:vMerge/>
            <w:shd w:val="clear" w:color="auto" w:fill="auto"/>
          </w:tcPr>
          <w:p w14:paraId="25D656E7" w14:textId="77777777" w:rsidR="00CC23C4" w:rsidRPr="002A1A2D" w:rsidRDefault="00CC23C4" w:rsidP="00CA5AEE">
            <w:pPr>
              <w:ind w:right="-2"/>
              <w:rPr>
                <w:sz w:val="22"/>
                <w:szCs w:val="22"/>
              </w:rPr>
            </w:pPr>
          </w:p>
        </w:tc>
        <w:tc>
          <w:tcPr>
            <w:tcW w:w="1362" w:type="dxa"/>
            <w:vMerge/>
            <w:shd w:val="clear" w:color="auto" w:fill="auto"/>
          </w:tcPr>
          <w:p w14:paraId="2AD0A62C"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183C00D" w14:textId="77777777" w:rsidR="00CC23C4" w:rsidRPr="00D1762A" w:rsidRDefault="00CC23C4" w:rsidP="00CA5AEE">
            <w:pPr>
              <w:jc w:val="center"/>
            </w:pPr>
            <w:r>
              <w:t>с 01.01.2029</w:t>
            </w:r>
          </w:p>
        </w:tc>
        <w:tc>
          <w:tcPr>
            <w:tcW w:w="1134" w:type="dxa"/>
            <w:shd w:val="clear" w:color="000000" w:fill="FFFFFF"/>
            <w:vAlign w:val="center"/>
          </w:tcPr>
          <w:p w14:paraId="566B72EF" w14:textId="77777777" w:rsidR="00CC23C4" w:rsidRPr="002A1A2D" w:rsidRDefault="00CC23C4" w:rsidP="00CA5AEE">
            <w:pPr>
              <w:jc w:val="center"/>
              <w:rPr>
                <w:sz w:val="22"/>
                <w:szCs w:val="22"/>
              </w:rPr>
            </w:pPr>
            <w:r>
              <w:rPr>
                <w:color w:val="000000"/>
              </w:rPr>
              <w:t>3 219,91</w:t>
            </w:r>
          </w:p>
        </w:tc>
        <w:tc>
          <w:tcPr>
            <w:tcW w:w="709" w:type="dxa"/>
            <w:shd w:val="clear" w:color="auto" w:fill="auto"/>
            <w:vAlign w:val="center"/>
          </w:tcPr>
          <w:p w14:paraId="73252E36"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746AC354"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3ED45524"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72D32802"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29B2BE14"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2ABDD3DE" w14:textId="77777777" w:rsidTr="00CA5AEE">
        <w:trPr>
          <w:trHeight w:val="185"/>
          <w:jc w:val="center"/>
        </w:trPr>
        <w:tc>
          <w:tcPr>
            <w:tcW w:w="1626" w:type="dxa"/>
            <w:vMerge/>
            <w:shd w:val="clear" w:color="auto" w:fill="auto"/>
          </w:tcPr>
          <w:p w14:paraId="3C2508D5" w14:textId="77777777" w:rsidR="00CC23C4" w:rsidRPr="002A1A2D" w:rsidRDefault="00CC23C4" w:rsidP="00CA5AEE">
            <w:pPr>
              <w:ind w:right="-2"/>
              <w:rPr>
                <w:sz w:val="22"/>
                <w:szCs w:val="22"/>
              </w:rPr>
            </w:pPr>
          </w:p>
        </w:tc>
        <w:tc>
          <w:tcPr>
            <w:tcW w:w="1362" w:type="dxa"/>
            <w:vMerge/>
            <w:shd w:val="clear" w:color="auto" w:fill="auto"/>
          </w:tcPr>
          <w:p w14:paraId="73D09A2F"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4B7EFDE" w14:textId="77777777" w:rsidR="00CC23C4" w:rsidRDefault="00CC23C4" w:rsidP="00CA5AEE">
            <w:pPr>
              <w:jc w:val="center"/>
            </w:pPr>
            <w:r w:rsidRPr="00D1762A">
              <w:t>с 01.07.202</w:t>
            </w:r>
            <w:r>
              <w:t>9</w:t>
            </w:r>
          </w:p>
        </w:tc>
        <w:tc>
          <w:tcPr>
            <w:tcW w:w="1134" w:type="dxa"/>
            <w:shd w:val="clear" w:color="000000" w:fill="FFFFFF"/>
            <w:vAlign w:val="center"/>
          </w:tcPr>
          <w:p w14:paraId="3F79D59D" w14:textId="77777777" w:rsidR="00CC23C4" w:rsidRPr="002A1A2D" w:rsidRDefault="00CC23C4" w:rsidP="00CA5AEE">
            <w:pPr>
              <w:jc w:val="center"/>
              <w:rPr>
                <w:sz w:val="22"/>
                <w:szCs w:val="22"/>
              </w:rPr>
            </w:pPr>
            <w:r>
              <w:rPr>
                <w:color w:val="000000"/>
              </w:rPr>
              <w:t>3 374,73</w:t>
            </w:r>
          </w:p>
        </w:tc>
        <w:tc>
          <w:tcPr>
            <w:tcW w:w="709" w:type="dxa"/>
            <w:shd w:val="clear" w:color="auto" w:fill="auto"/>
            <w:vAlign w:val="center"/>
          </w:tcPr>
          <w:p w14:paraId="4004CA31"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2CD91B2"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735B0F9C"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772CB7C"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59F5189B"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2E91A836" w14:textId="77777777" w:rsidTr="00CA5AEE">
        <w:trPr>
          <w:trHeight w:val="185"/>
          <w:jc w:val="center"/>
        </w:trPr>
        <w:tc>
          <w:tcPr>
            <w:tcW w:w="1626" w:type="dxa"/>
            <w:vMerge/>
            <w:shd w:val="clear" w:color="auto" w:fill="auto"/>
          </w:tcPr>
          <w:p w14:paraId="4F75B228" w14:textId="77777777" w:rsidR="00CC23C4" w:rsidRPr="002A1A2D" w:rsidRDefault="00CC23C4" w:rsidP="00CA5AEE">
            <w:pPr>
              <w:ind w:right="-2"/>
              <w:rPr>
                <w:sz w:val="22"/>
                <w:szCs w:val="22"/>
              </w:rPr>
            </w:pPr>
          </w:p>
        </w:tc>
        <w:tc>
          <w:tcPr>
            <w:tcW w:w="1362" w:type="dxa"/>
            <w:vMerge/>
            <w:shd w:val="clear" w:color="auto" w:fill="auto"/>
          </w:tcPr>
          <w:p w14:paraId="71407F72" w14:textId="77777777" w:rsidR="00CC23C4" w:rsidRPr="002A1A2D" w:rsidRDefault="00CC23C4" w:rsidP="00CA5AEE">
            <w:pPr>
              <w:ind w:left="-78" w:right="-2"/>
              <w:jc w:val="center"/>
              <w:rPr>
                <w:sz w:val="22"/>
                <w:szCs w:val="22"/>
              </w:rPr>
            </w:pPr>
          </w:p>
        </w:tc>
        <w:tc>
          <w:tcPr>
            <w:tcW w:w="1644" w:type="dxa"/>
            <w:shd w:val="clear" w:color="auto" w:fill="auto"/>
            <w:vAlign w:val="center"/>
          </w:tcPr>
          <w:p w14:paraId="52662D3A" w14:textId="77777777" w:rsidR="00CC23C4" w:rsidRPr="00D1762A" w:rsidRDefault="00CC23C4" w:rsidP="00CA5AEE">
            <w:pPr>
              <w:jc w:val="center"/>
            </w:pPr>
            <w:r>
              <w:t>с 01.01.2030</w:t>
            </w:r>
          </w:p>
        </w:tc>
        <w:tc>
          <w:tcPr>
            <w:tcW w:w="1134" w:type="dxa"/>
            <w:shd w:val="clear" w:color="000000" w:fill="FFFFFF"/>
            <w:vAlign w:val="center"/>
          </w:tcPr>
          <w:p w14:paraId="34E1EACE" w14:textId="77777777" w:rsidR="00CC23C4" w:rsidRPr="002A1A2D" w:rsidRDefault="00CC23C4" w:rsidP="00CA5AEE">
            <w:pPr>
              <w:jc w:val="center"/>
              <w:rPr>
                <w:sz w:val="22"/>
                <w:szCs w:val="22"/>
              </w:rPr>
            </w:pPr>
            <w:r>
              <w:rPr>
                <w:color w:val="000000"/>
              </w:rPr>
              <w:t>3 374,73</w:t>
            </w:r>
          </w:p>
        </w:tc>
        <w:tc>
          <w:tcPr>
            <w:tcW w:w="709" w:type="dxa"/>
            <w:shd w:val="clear" w:color="auto" w:fill="auto"/>
            <w:vAlign w:val="center"/>
          </w:tcPr>
          <w:p w14:paraId="59F9A76B"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599891C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4D1C89CE"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5ADF84DE"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4BF91B1B"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CDBBD27" w14:textId="77777777" w:rsidTr="00CA5AEE">
        <w:trPr>
          <w:trHeight w:val="185"/>
          <w:jc w:val="center"/>
        </w:trPr>
        <w:tc>
          <w:tcPr>
            <w:tcW w:w="1626" w:type="dxa"/>
            <w:vMerge/>
            <w:shd w:val="clear" w:color="auto" w:fill="auto"/>
          </w:tcPr>
          <w:p w14:paraId="24EEEB72" w14:textId="77777777" w:rsidR="00CC23C4" w:rsidRPr="002A1A2D" w:rsidRDefault="00CC23C4" w:rsidP="00CA5AEE">
            <w:pPr>
              <w:ind w:right="-2"/>
              <w:rPr>
                <w:sz w:val="22"/>
                <w:szCs w:val="22"/>
              </w:rPr>
            </w:pPr>
          </w:p>
        </w:tc>
        <w:tc>
          <w:tcPr>
            <w:tcW w:w="1362" w:type="dxa"/>
            <w:vMerge/>
            <w:shd w:val="clear" w:color="auto" w:fill="auto"/>
          </w:tcPr>
          <w:p w14:paraId="7CCB475B"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D7D7130" w14:textId="77777777" w:rsidR="00CC23C4" w:rsidRDefault="00CC23C4" w:rsidP="00CA5AEE">
            <w:pPr>
              <w:jc w:val="center"/>
            </w:pPr>
            <w:r>
              <w:t>с 01.07.2030</w:t>
            </w:r>
          </w:p>
        </w:tc>
        <w:tc>
          <w:tcPr>
            <w:tcW w:w="1134" w:type="dxa"/>
            <w:shd w:val="clear" w:color="000000" w:fill="FFFFFF"/>
            <w:vAlign w:val="center"/>
          </w:tcPr>
          <w:p w14:paraId="706BED1D" w14:textId="77777777" w:rsidR="00CC23C4" w:rsidRPr="002A1A2D" w:rsidRDefault="00CC23C4" w:rsidP="00CA5AEE">
            <w:pPr>
              <w:jc w:val="center"/>
              <w:rPr>
                <w:sz w:val="22"/>
                <w:szCs w:val="22"/>
              </w:rPr>
            </w:pPr>
            <w:r>
              <w:rPr>
                <w:color w:val="000000"/>
              </w:rPr>
              <w:t>3 435,90</w:t>
            </w:r>
          </w:p>
        </w:tc>
        <w:tc>
          <w:tcPr>
            <w:tcW w:w="709" w:type="dxa"/>
            <w:shd w:val="clear" w:color="auto" w:fill="auto"/>
            <w:vAlign w:val="center"/>
          </w:tcPr>
          <w:p w14:paraId="777477F4"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A2AC6BF"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6177802"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2D63D0C6" w14:textId="77777777" w:rsidR="00CC23C4" w:rsidRPr="002A1A2D" w:rsidRDefault="00CC23C4" w:rsidP="00CA5AEE">
            <w:pPr>
              <w:ind w:left="-105"/>
              <w:jc w:val="center"/>
              <w:rPr>
                <w:sz w:val="22"/>
                <w:szCs w:val="22"/>
              </w:rPr>
            </w:pPr>
            <w:r w:rsidRPr="002A1A2D">
              <w:rPr>
                <w:sz w:val="22"/>
                <w:szCs w:val="22"/>
              </w:rPr>
              <w:t>x</w:t>
            </w:r>
          </w:p>
        </w:tc>
        <w:tc>
          <w:tcPr>
            <w:tcW w:w="992" w:type="dxa"/>
            <w:shd w:val="clear" w:color="auto" w:fill="auto"/>
            <w:vAlign w:val="center"/>
          </w:tcPr>
          <w:p w14:paraId="694D12EB"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6F6C144" w14:textId="77777777" w:rsidTr="00CA5AEE">
        <w:trPr>
          <w:trHeight w:val="185"/>
          <w:jc w:val="center"/>
        </w:trPr>
        <w:tc>
          <w:tcPr>
            <w:tcW w:w="1626" w:type="dxa"/>
            <w:vMerge/>
            <w:shd w:val="clear" w:color="auto" w:fill="auto"/>
          </w:tcPr>
          <w:p w14:paraId="24F45DB5" w14:textId="77777777" w:rsidR="00CC23C4" w:rsidRPr="002A1A2D" w:rsidRDefault="00CC23C4" w:rsidP="00CA5AEE">
            <w:pPr>
              <w:ind w:right="-2"/>
              <w:rPr>
                <w:sz w:val="22"/>
                <w:szCs w:val="22"/>
              </w:rPr>
            </w:pPr>
          </w:p>
        </w:tc>
        <w:tc>
          <w:tcPr>
            <w:tcW w:w="1362" w:type="dxa"/>
            <w:shd w:val="clear" w:color="auto" w:fill="auto"/>
          </w:tcPr>
          <w:p w14:paraId="4DBBA8BE" w14:textId="77777777" w:rsidR="00CC23C4" w:rsidRPr="002A1A2D" w:rsidRDefault="00CC23C4" w:rsidP="00CA5AEE">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33455F82"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076DD9F1"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1C4EB29E"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227167E"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0969101" w14:textId="77777777" w:rsidR="00CC23C4" w:rsidRPr="002A1A2D" w:rsidRDefault="00CC23C4" w:rsidP="00CA5AEE">
            <w:pPr>
              <w:ind w:left="-105" w:right="-108"/>
              <w:jc w:val="center"/>
              <w:rPr>
                <w:sz w:val="22"/>
                <w:szCs w:val="22"/>
              </w:rPr>
            </w:pPr>
            <w:r w:rsidRPr="002A1A2D">
              <w:rPr>
                <w:sz w:val="22"/>
                <w:szCs w:val="22"/>
              </w:rPr>
              <w:t>х</w:t>
            </w:r>
          </w:p>
        </w:tc>
        <w:tc>
          <w:tcPr>
            <w:tcW w:w="709" w:type="dxa"/>
            <w:shd w:val="clear" w:color="auto" w:fill="auto"/>
            <w:vAlign w:val="center"/>
          </w:tcPr>
          <w:p w14:paraId="2B4593CE" w14:textId="77777777" w:rsidR="00CC23C4" w:rsidRPr="002A1A2D" w:rsidRDefault="00CC23C4" w:rsidP="00CA5AEE">
            <w:pPr>
              <w:ind w:left="-105" w:right="-108"/>
              <w:jc w:val="center"/>
              <w:rPr>
                <w:sz w:val="22"/>
                <w:szCs w:val="22"/>
              </w:rPr>
            </w:pPr>
            <w:r w:rsidRPr="002A1A2D">
              <w:rPr>
                <w:sz w:val="22"/>
                <w:szCs w:val="22"/>
              </w:rPr>
              <w:t>x</w:t>
            </w:r>
          </w:p>
        </w:tc>
        <w:tc>
          <w:tcPr>
            <w:tcW w:w="992" w:type="dxa"/>
            <w:shd w:val="clear" w:color="auto" w:fill="auto"/>
            <w:vAlign w:val="center"/>
          </w:tcPr>
          <w:p w14:paraId="27440168" w14:textId="77777777" w:rsidR="00CC23C4" w:rsidRPr="002A1A2D" w:rsidRDefault="00CC23C4" w:rsidP="00CA5AEE">
            <w:pPr>
              <w:ind w:left="-105" w:right="-108"/>
              <w:jc w:val="center"/>
              <w:rPr>
                <w:sz w:val="22"/>
                <w:szCs w:val="22"/>
              </w:rPr>
            </w:pPr>
            <w:r w:rsidRPr="002A1A2D">
              <w:rPr>
                <w:sz w:val="22"/>
                <w:szCs w:val="22"/>
              </w:rPr>
              <w:t>x</w:t>
            </w:r>
          </w:p>
        </w:tc>
      </w:tr>
      <w:tr w:rsidR="00CC23C4" w:rsidRPr="002A1A2D" w14:paraId="4B4CBE8B" w14:textId="77777777" w:rsidTr="00CA5AEE">
        <w:trPr>
          <w:trHeight w:val="395"/>
          <w:jc w:val="center"/>
        </w:trPr>
        <w:tc>
          <w:tcPr>
            <w:tcW w:w="1626" w:type="dxa"/>
            <w:vMerge/>
            <w:shd w:val="clear" w:color="auto" w:fill="auto"/>
          </w:tcPr>
          <w:p w14:paraId="73614506" w14:textId="77777777" w:rsidR="00CC23C4" w:rsidRPr="002A1A2D" w:rsidRDefault="00CC23C4" w:rsidP="00CA5AEE">
            <w:pPr>
              <w:ind w:right="-2"/>
              <w:rPr>
                <w:sz w:val="22"/>
                <w:szCs w:val="22"/>
              </w:rPr>
            </w:pPr>
          </w:p>
        </w:tc>
        <w:tc>
          <w:tcPr>
            <w:tcW w:w="1362" w:type="dxa"/>
            <w:shd w:val="clear" w:color="auto" w:fill="auto"/>
            <w:vAlign w:val="center"/>
          </w:tcPr>
          <w:p w14:paraId="75A1EE63" w14:textId="77777777" w:rsidR="00CC23C4" w:rsidRPr="002A1A2D" w:rsidRDefault="00CC23C4" w:rsidP="00CA5AEE">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60434BDE"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10C25FE3"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0BE551F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77857984" w14:textId="77777777" w:rsidR="00CC23C4" w:rsidRPr="002A1A2D" w:rsidRDefault="00CC23C4" w:rsidP="00CA5AEE">
            <w:pPr>
              <w:jc w:val="center"/>
              <w:rPr>
                <w:sz w:val="22"/>
                <w:szCs w:val="22"/>
              </w:rPr>
            </w:pPr>
            <w:r w:rsidRPr="002A1A2D">
              <w:rPr>
                <w:sz w:val="22"/>
                <w:szCs w:val="22"/>
              </w:rPr>
              <w:t>x</w:t>
            </w:r>
          </w:p>
        </w:tc>
        <w:tc>
          <w:tcPr>
            <w:tcW w:w="708" w:type="dxa"/>
            <w:shd w:val="clear" w:color="auto" w:fill="auto"/>
            <w:vAlign w:val="center"/>
          </w:tcPr>
          <w:p w14:paraId="5693BD87" w14:textId="77777777" w:rsidR="00CC23C4" w:rsidRPr="002A1A2D" w:rsidRDefault="00CC23C4" w:rsidP="00CA5AEE">
            <w:pPr>
              <w:jc w:val="center"/>
              <w:rPr>
                <w:sz w:val="22"/>
                <w:szCs w:val="22"/>
              </w:rPr>
            </w:pPr>
            <w:r w:rsidRPr="002A1A2D">
              <w:rPr>
                <w:sz w:val="22"/>
                <w:szCs w:val="22"/>
              </w:rPr>
              <w:t>х</w:t>
            </w:r>
          </w:p>
        </w:tc>
        <w:tc>
          <w:tcPr>
            <w:tcW w:w="709" w:type="dxa"/>
            <w:shd w:val="clear" w:color="auto" w:fill="auto"/>
            <w:vAlign w:val="center"/>
          </w:tcPr>
          <w:p w14:paraId="7CDAD88E" w14:textId="77777777" w:rsidR="00CC23C4" w:rsidRPr="002A1A2D" w:rsidRDefault="00CC23C4" w:rsidP="00CA5AEE">
            <w:pPr>
              <w:jc w:val="center"/>
              <w:rPr>
                <w:sz w:val="22"/>
                <w:szCs w:val="22"/>
              </w:rPr>
            </w:pPr>
            <w:r w:rsidRPr="002A1A2D">
              <w:rPr>
                <w:sz w:val="22"/>
                <w:szCs w:val="22"/>
              </w:rPr>
              <w:t>x</w:t>
            </w:r>
          </w:p>
        </w:tc>
        <w:tc>
          <w:tcPr>
            <w:tcW w:w="992" w:type="dxa"/>
            <w:shd w:val="clear" w:color="auto" w:fill="auto"/>
            <w:vAlign w:val="center"/>
          </w:tcPr>
          <w:p w14:paraId="72B2AABB" w14:textId="77777777" w:rsidR="00CC23C4" w:rsidRPr="002A1A2D" w:rsidRDefault="00CC23C4" w:rsidP="00CA5AEE">
            <w:pPr>
              <w:jc w:val="center"/>
              <w:rPr>
                <w:sz w:val="22"/>
                <w:szCs w:val="22"/>
              </w:rPr>
            </w:pPr>
            <w:r w:rsidRPr="002A1A2D">
              <w:rPr>
                <w:sz w:val="22"/>
                <w:szCs w:val="22"/>
              </w:rPr>
              <w:t>x</w:t>
            </w:r>
          </w:p>
        </w:tc>
      </w:tr>
      <w:tr w:rsidR="00CC23C4" w:rsidRPr="002A1A2D" w14:paraId="349508F7" w14:textId="77777777" w:rsidTr="00CA5AEE">
        <w:trPr>
          <w:trHeight w:val="1248"/>
          <w:jc w:val="center"/>
        </w:trPr>
        <w:tc>
          <w:tcPr>
            <w:tcW w:w="1626" w:type="dxa"/>
            <w:vMerge/>
            <w:shd w:val="clear" w:color="auto" w:fill="auto"/>
          </w:tcPr>
          <w:p w14:paraId="5A36C904" w14:textId="77777777" w:rsidR="00CC23C4" w:rsidRPr="002A1A2D" w:rsidRDefault="00CC23C4" w:rsidP="00CA5AEE">
            <w:pPr>
              <w:ind w:right="-2"/>
              <w:rPr>
                <w:sz w:val="22"/>
                <w:szCs w:val="22"/>
              </w:rPr>
            </w:pPr>
          </w:p>
        </w:tc>
        <w:tc>
          <w:tcPr>
            <w:tcW w:w="1362" w:type="dxa"/>
            <w:shd w:val="clear" w:color="auto" w:fill="auto"/>
          </w:tcPr>
          <w:p w14:paraId="02CA7539" w14:textId="77777777" w:rsidR="00CC23C4" w:rsidRPr="002A1A2D" w:rsidRDefault="00CC23C4" w:rsidP="00CA5AEE">
            <w:pPr>
              <w:ind w:left="-108" w:right="-109"/>
              <w:jc w:val="center"/>
              <w:rPr>
                <w:sz w:val="22"/>
                <w:szCs w:val="22"/>
              </w:rPr>
            </w:pPr>
            <w:r w:rsidRPr="002A1A2D">
              <w:rPr>
                <w:sz w:val="22"/>
                <w:szCs w:val="22"/>
              </w:rPr>
              <w:t>Ставка за содержание тепловой мощности, тыс. руб./Гкал/ч</w:t>
            </w:r>
          </w:p>
          <w:p w14:paraId="2BFFCC39" w14:textId="77777777" w:rsidR="00CC23C4" w:rsidRPr="002A1A2D" w:rsidRDefault="00CC23C4" w:rsidP="00CA5AEE">
            <w:pPr>
              <w:ind w:right="-2"/>
              <w:jc w:val="center"/>
              <w:rPr>
                <w:sz w:val="22"/>
                <w:szCs w:val="22"/>
              </w:rPr>
            </w:pPr>
            <w:r w:rsidRPr="002A1A2D">
              <w:rPr>
                <w:sz w:val="22"/>
                <w:szCs w:val="22"/>
              </w:rPr>
              <w:t xml:space="preserve"> в мес.</w:t>
            </w:r>
          </w:p>
        </w:tc>
        <w:tc>
          <w:tcPr>
            <w:tcW w:w="1644" w:type="dxa"/>
            <w:shd w:val="clear" w:color="auto" w:fill="auto"/>
            <w:vAlign w:val="center"/>
          </w:tcPr>
          <w:p w14:paraId="0F4A6940"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34B46BC1"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0896AB1A"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72EABB6" w14:textId="77777777" w:rsidR="00CC23C4" w:rsidRPr="002A1A2D" w:rsidRDefault="00CC23C4" w:rsidP="00CA5AEE">
            <w:pPr>
              <w:jc w:val="center"/>
              <w:rPr>
                <w:sz w:val="22"/>
                <w:szCs w:val="22"/>
              </w:rPr>
            </w:pPr>
            <w:r w:rsidRPr="002A1A2D">
              <w:rPr>
                <w:sz w:val="22"/>
                <w:szCs w:val="22"/>
              </w:rPr>
              <w:t>x</w:t>
            </w:r>
          </w:p>
        </w:tc>
        <w:tc>
          <w:tcPr>
            <w:tcW w:w="708" w:type="dxa"/>
            <w:shd w:val="clear" w:color="auto" w:fill="auto"/>
            <w:vAlign w:val="center"/>
          </w:tcPr>
          <w:p w14:paraId="747E1F7C" w14:textId="77777777" w:rsidR="00CC23C4" w:rsidRPr="002A1A2D" w:rsidRDefault="00CC23C4" w:rsidP="00CA5AEE">
            <w:pPr>
              <w:jc w:val="center"/>
              <w:rPr>
                <w:sz w:val="22"/>
                <w:szCs w:val="22"/>
              </w:rPr>
            </w:pPr>
            <w:r w:rsidRPr="002A1A2D">
              <w:rPr>
                <w:sz w:val="22"/>
                <w:szCs w:val="22"/>
              </w:rPr>
              <w:t>х</w:t>
            </w:r>
          </w:p>
        </w:tc>
        <w:tc>
          <w:tcPr>
            <w:tcW w:w="709" w:type="dxa"/>
            <w:shd w:val="clear" w:color="auto" w:fill="auto"/>
            <w:vAlign w:val="center"/>
          </w:tcPr>
          <w:p w14:paraId="258AC4FF" w14:textId="77777777" w:rsidR="00CC23C4" w:rsidRPr="002A1A2D" w:rsidRDefault="00CC23C4" w:rsidP="00CA5AEE">
            <w:pPr>
              <w:jc w:val="center"/>
              <w:rPr>
                <w:sz w:val="22"/>
                <w:szCs w:val="22"/>
              </w:rPr>
            </w:pPr>
            <w:r w:rsidRPr="002A1A2D">
              <w:rPr>
                <w:sz w:val="22"/>
                <w:szCs w:val="22"/>
              </w:rPr>
              <w:t>x</w:t>
            </w:r>
          </w:p>
        </w:tc>
        <w:tc>
          <w:tcPr>
            <w:tcW w:w="992" w:type="dxa"/>
            <w:shd w:val="clear" w:color="auto" w:fill="auto"/>
            <w:vAlign w:val="center"/>
          </w:tcPr>
          <w:p w14:paraId="57B4224F" w14:textId="77777777" w:rsidR="00CC23C4" w:rsidRPr="002A1A2D" w:rsidRDefault="00CC23C4" w:rsidP="00CA5AEE">
            <w:pPr>
              <w:jc w:val="center"/>
              <w:rPr>
                <w:sz w:val="22"/>
                <w:szCs w:val="22"/>
              </w:rPr>
            </w:pPr>
            <w:r w:rsidRPr="002A1A2D">
              <w:rPr>
                <w:sz w:val="22"/>
                <w:szCs w:val="22"/>
              </w:rPr>
              <w:t>x</w:t>
            </w:r>
          </w:p>
        </w:tc>
      </w:tr>
    </w:tbl>
    <w:p w14:paraId="5485C485" w14:textId="77777777" w:rsidR="00CC23C4" w:rsidRDefault="00CC23C4" w:rsidP="00CC23C4">
      <w:pPr>
        <w:sectPr w:rsidR="00CC23C4" w:rsidSect="00CA5AEE">
          <w:pgSz w:w="11906" w:h="16838" w:code="9"/>
          <w:pgMar w:top="238" w:right="849" w:bottom="284" w:left="1701" w:header="680" w:footer="709" w:gutter="0"/>
          <w:cols w:space="708"/>
          <w:docGrid w:linePitch="360"/>
        </w:sectPr>
      </w:pPr>
    </w:p>
    <w:p w14:paraId="2AD10586" w14:textId="77777777" w:rsidR="00CC23C4" w:rsidRDefault="00CC23C4" w:rsidP="00CC23C4"/>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8"/>
        <w:gridCol w:w="1362"/>
        <w:gridCol w:w="1644"/>
        <w:gridCol w:w="1134"/>
        <w:gridCol w:w="709"/>
        <w:gridCol w:w="851"/>
        <w:gridCol w:w="708"/>
        <w:gridCol w:w="709"/>
        <w:gridCol w:w="1048"/>
      </w:tblGrid>
      <w:tr w:rsidR="00CC23C4" w:rsidRPr="002A1A2D" w14:paraId="0C39530D" w14:textId="77777777" w:rsidTr="00CA5AEE">
        <w:trPr>
          <w:trHeight w:val="97"/>
          <w:jc w:val="center"/>
        </w:trPr>
        <w:tc>
          <w:tcPr>
            <w:tcW w:w="1618" w:type="dxa"/>
            <w:shd w:val="clear" w:color="auto" w:fill="auto"/>
            <w:vAlign w:val="center"/>
          </w:tcPr>
          <w:p w14:paraId="2FCDAC0A" w14:textId="77777777" w:rsidR="00CC23C4" w:rsidRPr="002A1A2D" w:rsidRDefault="00CC23C4" w:rsidP="00CA5AEE">
            <w:pPr>
              <w:ind w:left="-108" w:right="-125"/>
              <w:jc w:val="center"/>
              <w:rPr>
                <w:bCs/>
                <w:color w:val="000000"/>
                <w:kern w:val="32"/>
                <w:sz w:val="22"/>
                <w:szCs w:val="22"/>
              </w:rPr>
            </w:pPr>
            <w:r w:rsidRPr="002A1A2D">
              <w:rPr>
                <w:bCs/>
                <w:color w:val="000000"/>
                <w:kern w:val="32"/>
                <w:sz w:val="22"/>
                <w:szCs w:val="22"/>
              </w:rPr>
              <w:t>1</w:t>
            </w:r>
          </w:p>
        </w:tc>
        <w:tc>
          <w:tcPr>
            <w:tcW w:w="1362" w:type="dxa"/>
            <w:shd w:val="clear" w:color="auto" w:fill="auto"/>
          </w:tcPr>
          <w:p w14:paraId="004DC49E" w14:textId="77777777" w:rsidR="00CC23C4" w:rsidRPr="002A1A2D" w:rsidRDefault="00CC23C4" w:rsidP="00CA5AEE">
            <w:pPr>
              <w:ind w:right="-2"/>
              <w:jc w:val="center"/>
              <w:rPr>
                <w:sz w:val="22"/>
                <w:szCs w:val="22"/>
              </w:rPr>
            </w:pPr>
            <w:r w:rsidRPr="002A1A2D">
              <w:rPr>
                <w:sz w:val="22"/>
                <w:szCs w:val="22"/>
              </w:rPr>
              <w:t>2</w:t>
            </w:r>
          </w:p>
        </w:tc>
        <w:tc>
          <w:tcPr>
            <w:tcW w:w="1644" w:type="dxa"/>
            <w:shd w:val="clear" w:color="auto" w:fill="auto"/>
          </w:tcPr>
          <w:p w14:paraId="427C91BA" w14:textId="77777777" w:rsidR="00CC23C4" w:rsidRPr="002A1A2D" w:rsidRDefault="00CC23C4" w:rsidP="00CA5AEE">
            <w:pPr>
              <w:ind w:right="-2"/>
              <w:jc w:val="center"/>
              <w:rPr>
                <w:sz w:val="22"/>
                <w:szCs w:val="22"/>
              </w:rPr>
            </w:pPr>
            <w:r w:rsidRPr="002A1A2D">
              <w:rPr>
                <w:sz w:val="22"/>
                <w:szCs w:val="22"/>
              </w:rPr>
              <w:t>3</w:t>
            </w:r>
          </w:p>
        </w:tc>
        <w:tc>
          <w:tcPr>
            <w:tcW w:w="1134" w:type="dxa"/>
            <w:shd w:val="clear" w:color="auto" w:fill="auto"/>
          </w:tcPr>
          <w:p w14:paraId="3FEF6C7B" w14:textId="77777777" w:rsidR="00CC23C4" w:rsidRPr="002A1A2D" w:rsidRDefault="00CC23C4" w:rsidP="00CA5AEE">
            <w:pPr>
              <w:ind w:right="-2"/>
              <w:jc w:val="center"/>
              <w:rPr>
                <w:sz w:val="22"/>
                <w:szCs w:val="22"/>
              </w:rPr>
            </w:pPr>
            <w:r w:rsidRPr="002A1A2D">
              <w:rPr>
                <w:sz w:val="22"/>
                <w:szCs w:val="22"/>
              </w:rPr>
              <w:t>4</w:t>
            </w:r>
          </w:p>
        </w:tc>
        <w:tc>
          <w:tcPr>
            <w:tcW w:w="709" w:type="dxa"/>
            <w:shd w:val="clear" w:color="auto" w:fill="auto"/>
            <w:vAlign w:val="center"/>
          </w:tcPr>
          <w:p w14:paraId="5F217FBA" w14:textId="77777777" w:rsidR="00CC23C4" w:rsidRPr="002A1A2D" w:rsidRDefault="00CC23C4" w:rsidP="00CA5AEE">
            <w:pPr>
              <w:ind w:left="-108" w:right="-108"/>
              <w:jc w:val="center"/>
              <w:rPr>
                <w:sz w:val="22"/>
                <w:szCs w:val="22"/>
              </w:rPr>
            </w:pPr>
            <w:r w:rsidRPr="002A1A2D">
              <w:rPr>
                <w:sz w:val="22"/>
                <w:szCs w:val="22"/>
              </w:rPr>
              <w:t>5</w:t>
            </w:r>
          </w:p>
        </w:tc>
        <w:tc>
          <w:tcPr>
            <w:tcW w:w="851" w:type="dxa"/>
            <w:shd w:val="clear" w:color="auto" w:fill="auto"/>
            <w:vAlign w:val="center"/>
          </w:tcPr>
          <w:p w14:paraId="232DE2A1" w14:textId="77777777" w:rsidR="00CC23C4" w:rsidRPr="002A1A2D" w:rsidRDefault="00CC23C4" w:rsidP="00CA5AEE">
            <w:pPr>
              <w:ind w:right="-2"/>
              <w:jc w:val="center"/>
              <w:rPr>
                <w:sz w:val="22"/>
                <w:szCs w:val="22"/>
              </w:rPr>
            </w:pPr>
            <w:r w:rsidRPr="002A1A2D">
              <w:rPr>
                <w:sz w:val="22"/>
                <w:szCs w:val="22"/>
              </w:rPr>
              <w:t>6</w:t>
            </w:r>
          </w:p>
        </w:tc>
        <w:tc>
          <w:tcPr>
            <w:tcW w:w="708" w:type="dxa"/>
            <w:shd w:val="clear" w:color="auto" w:fill="auto"/>
            <w:vAlign w:val="center"/>
          </w:tcPr>
          <w:p w14:paraId="325C0F15" w14:textId="77777777" w:rsidR="00CC23C4" w:rsidRPr="002A1A2D" w:rsidRDefault="00CC23C4" w:rsidP="00CA5AEE">
            <w:pPr>
              <w:ind w:left="-108" w:right="-108"/>
              <w:jc w:val="center"/>
              <w:rPr>
                <w:sz w:val="22"/>
                <w:szCs w:val="22"/>
              </w:rPr>
            </w:pPr>
            <w:r w:rsidRPr="002A1A2D">
              <w:rPr>
                <w:sz w:val="22"/>
                <w:szCs w:val="22"/>
              </w:rPr>
              <w:t>7</w:t>
            </w:r>
          </w:p>
        </w:tc>
        <w:tc>
          <w:tcPr>
            <w:tcW w:w="709" w:type="dxa"/>
            <w:shd w:val="clear" w:color="auto" w:fill="auto"/>
            <w:vAlign w:val="center"/>
          </w:tcPr>
          <w:p w14:paraId="10BB753E" w14:textId="77777777" w:rsidR="00CC23C4" w:rsidRPr="002A1A2D" w:rsidRDefault="00CC23C4" w:rsidP="00CA5AEE">
            <w:pPr>
              <w:ind w:left="-108" w:right="-108"/>
              <w:jc w:val="center"/>
              <w:rPr>
                <w:sz w:val="22"/>
                <w:szCs w:val="22"/>
              </w:rPr>
            </w:pPr>
            <w:r w:rsidRPr="002A1A2D">
              <w:rPr>
                <w:sz w:val="22"/>
                <w:szCs w:val="22"/>
              </w:rPr>
              <w:t>8</w:t>
            </w:r>
          </w:p>
        </w:tc>
        <w:tc>
          <w:tcPr>
            <w:tcW w:w="1048" w:type="dxa"/>
            <w:shd w:val="clear" w:color="auto" w:fill="auto"/>
          </w:tcPr>
          <w:p w14:paraId="028D927C" w14:textId="77777777" w:rsidR="00CC23C4" w:rsidRPr="002A1A2D" w:rsidRDefault="00CC23C4" w:rsidP="00CA5AEE">
            <w:pPr>
              <w:ind w:right="-2"/>
              <w:jc w:val="center"/>
              <w:rPr>
                <w:sz w:val="22"/>
                <w:szCs w:val="22"/>
              </w:rPr>
            </w:pPr>
            <w:r w:rsidRPr="002A1A2D">
              <w:rPr>
                <w:sz w:val="22"/>
                <w:szCs w:val="22"/>
              </w:rPr>
              <w:t>9</w:t>
            </w:r>
          </w:p>
        </w:tc>
      </w:tr>
      <w:tr w:rsidR="00CC23C4" w:rsidRPr="002A1A2D" w14:paraId="42BED5F6" w14:textId="77777777" w:rsidTr="00CA5AEE">
        <w:trPr>
          <w:jc w:val="center"/>
        </w:trPr>
        <w:tc>
          <w:tcPr>
            <w:tcW w:w="1618" w:type="dxa"/>
            <w:vMerge w:val="restart"/>
            <w:shd w:val="clear" w:color="auto" w:fill="auto"/>
            <w:vAlign w:val="center"/>
          </w:tcPr>
          <w:p w14:paraId="0E33CF74" w14:textId="77777777" w:rsidR="00CC23C4" w:rsidRPr="002A1A2D" w:rsidRDefault="00CC23C4" w:rsidP="00CA5AEE">
            <w:pPr>
              <w:ind w:right="-2"/>
              <w:rPr>
                <w:sz w:val="22"/>
                <w:szCs w:val="22"/>
              </w:rPr>
            </w:pPr>
          </w:p>
        </w:tc>
        <w:tc>
          <w:tcPr>
            <w:tcW w:w="8165" w:type="dxa"/>
            <w:gridSpan w:val="8"/>
            <w:shd w:val="clear" w:color="auto" w:fill="auto"/>
            <w:vAlign w:val="center"/>
          </w:tcPr>
          <w:p w14:paraId="74AA424F" w14:textId="77777777" w:rsidR="00CC23C4" w:rsidRPr="002A1A2D" w:rsidRDefault="00CC23C4" w:rsidP="00CA5AEE">
            <w:pPr>
              <w:ind w:right="-2"/>
              <w:jc w:val="center"/>
              <w:rPr>
                <w:sz w:val="22"/>
                <w:szCs w:val="22"/>
              </w:rPr>
            </w:pPr>
            <w:r w:rsidRPr="002A1A2D">
              <w:rPr>
                <w:sz w:val="22"/>
                <w:szCs w:val="22"/>
              </w:rPr>
              <w:t>Население (тарифы указываются с учетом НДС) *</w:t>
            </w:r>
          </w:p>
        </w:tc>
      </w:tr>
      <w:tr w:rsidR="00CC23C4" w:rsidRPr="002A1A2D" w14:paraId="19821079" w14:textId="77777777" w:rsidTr="00CA5AEE">
        <w:trPr>
          <w:trHeight w:val="225"/>
          <w:jc w:val="center"/>
        </w:trPr>
        <w:tc>
          <w:tcPr>
            <w:tcW w:w="1618" w:type="dxa"/>
            <w:vMerge/>
            <w:shd w:val="clear" w:color="auto" w:fill="auto"/>
            <w:vAlign w:val="center"/>
          </w:tcPr>
          <w:p w14:paraId="2E2306F9" w14:textId="77777777" w:rsidR="00CC23C4" w:rsidRPr="002A1A2D" w:rsidRDefault="00CC23C4" w:rsidP="00CA5AEE">
            <w:pPr>
              <w:ind w:right="-2"/>
              <w:rPr>
                <w:sz w:val="22"/>
                <w:szCs w:val="22"/>
              </w:rPr>
            </w:pPr>
          </w:p>
        </w:tc>
        <w:tc>
          <w:tcPr>
            <w:tcW w:w="1362" w:type="dxa"/>
            <w:vMerge w:val="restart"/>
            <w:shd w:val="clear" w:color="auto" w:fill="auto"/>
            <w:vAlign w:val="center"/>
          </w:tcPr>
          <w:p w14:paraId="10CF58AD" w14:textId="77777777" w:rsidR="00CC23C4" w:rsidRPr="002A1A2D" w:rsidRDefault="00CC23C4" w:rsidP="00CA5AEE">
            <w:pPr>
              <w:ind w:left="-107" w:right="-108" w:firstLine="29"/>
              <w:jc w:val="center"/>
              <w:rPr>
                <w:sz w:val="22"/>
                <w:szCs w:val="22"/>
              </w:rPr>
            </w:pPr>
            <w:proofErr w:type="spellStart"/>
            <w:r w:rsidRPr="002A1A2D">
              <w:rPr>
                <w:sz w:val="22"/>
                <w:szCs w:val="22"/>
              </w:rPr>
              <w:t>Одноставоч</w:t>
            </w:r>
            <w:r>
              <w:rPr>
                <w:sz w:val="22"/>
                <w:szCs w:val="22"/>
              </w:rPr>
              <w:t>-</w:t>
            </w:r>
            <w:r w:rsidRPr="002A1A2D">
              <w:rPr>
                <w:sz w:val="22"/>
                <w:szCs w:val="22"/>
              </w:rPr>
              <w:t>ный</w:t>
            </w:r>
            <w:proofErr w:type="spellEnd"/>
          </w:p>
          <w:p w14:paraId="7D898CA2" w14:textId="77777777" w:rsidR="00CC23C4" w:rsidRPr="002A1A2D" w:rsidRDefault="00CC23C4" w:rsidP="00CA5AEE">
            <w:pPr>
              <w:ind w:left="-107" w:right="-2" w:firstLine="29"/>
              <w:jc w:val="center"/>
              <w:rPr>
                <w:sz w:val="22"/>
                <w:szCs w:val="22"/>
              </w:rPr>
            </w:pPr>
            <w:r w:rsidRPr="002A1A2D">
              <w:rPr>
                <w:sz w:val="22"/>
                <w:szCs w:val="22"/>
              </w:rPr>
              <w:t>руб./Гкал</w:t>
            </w:r>
          </w:p>
        </w:tc>
        <w:tc>
          <w:tcPr>
            <w:tcW w:w="1644" w:type="dxa"/>
            <w:shd w:val="clear" w:color="auto" w:fill="auto"/>
            <w:vAlign w:val="center"/>
          </w:tcPr>
          <w:p w14:paraId="20E50E00" w14:textId="77777777" w:rsidR="00CC23C4" w:rsidRPr="00D1762A" w:rsidRDefault="00CC23C4" w:rsidP="00CA5AEE">
            <w:pPr>
              <w:jc w:val="center"/>
            </w:pPr>
            <w:r>
              <w:t xml:space="preserve">с </w:t>
            </w:r>
            <w:r>
              <w:rPr>
                <w:lang w:val="en-US"/>
              </w:rPr>
              <w:t>29</w:t>
            </w:r>
            <w:r>
              <w:t>.12.2021</w:t>
            </w:r>
          </w:p>
        </w:tc>
        <w:tc>
          <w:tcPr>
            <w:tcW w:w="1134" w:type="dxa"/>
            <w:shd w:val="clear" w:color="auto" w:fill="auto"/>
            <w:vAlign w:val="center"/>
          </w:tcPr>
          <w:p w14:paraId="0E56E640" w14:textId="77777777" w:rsidR="00CC23C4" w:rsidRPr="002B0A59" w:rsidRDefault="00CC23C4" w:rsidP="00CA5AEE">
            <w:pPr>
              <w:jc w:val="center"/>
              <w:rPr>
                <w:sz w:val="22"/>
                <w:szCs w:val="22"/>
              </w:rPr>
            </w:pPr>
            <w:r>
              <w:rPr>
                <w:color w:val="000000"/>
              </w:rPr>
              <w:t>2 753,76</w:t>
            </w:r>
          </w:p>
        </w:tc>
        <w:tc>
          <w:tcPr>
            <w:tcW w:w="709" w:type="dxa"/>
            <w:shd w:val="clear" w:color="auto" w:fill="auto"/>
            <w:vAlign w:val="center"/>
          </w:tcPr>
          <w:p w14:paraId="36CBED55"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485CA5AD"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254CC8D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DC1EEFF"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63FA6F05"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C974796" w14:textId="77777777" w:rsidTr="00CA5AEE">
        <w:trPr>
          <w:trHeight w:val="180"/>
          <w:jc w:val="center"/>
        </w:trPr>
        <w:tc>
          <w:tcPr>
            <w:tcW w:w="1618" w:type="dxa"/>
            <w:vMerge/>
            <w:shd w:val="clear" w:color="auto" w:fill="auto"/>
            <w:vAlign w:val="center"/>
          </w:tcPr>
          <w:p w14:paraId="2DBEBCE3" w14:textId="77777777" w:rsidR="00CC23C4" w:rsidRPr="002A1A2D" w:rsidRDefault="00CC23C4" w:rsidP="00CA5AEE">
            <w:pPr>
              <w:ind w:right="-2"/>
              <w:rPr>
                <w:sz w:val="22"/>
                <w:szCs w:val="22"/>
              </w:rPr>
            </w:pPr>
          </w:p>
        </w:tc>
        <w:tc>
          <w:tcPr>
            <w:tcW w:w="1362" w:type="dxa"/>
            <w:vMerge/>
            <w:shd w:val="clear" w:color="auto" w:fill="auto"/>
            <w:vAlign w:val="center"/>
          </w:tcPr>
          <w:p w14:paraId="09611C85" w14:textId="77777777" w:rsidR="00CC23C4" w:rsidRPr="002A1A2D" w:rsidRDefault="00CC23C4" w:rsidP="00CA5AEE">
            <w:pPr>
              <w:ind w:right="-2"/>
              <w:jc w:val="center"/>
              <w:rPr>
                <w:sz w:val="22"/>
                <w:szCs w:val="22"/>
              </w:rPr>
            </w:pPr>
          </w:p>
        </w:tc>
        <w:tc>
          <w:tcPr>
            <w:tcW w:w="1644" w:type="dxa"/>
            <w:shd w:val="clear" w:color="auto" w:fill="auto"/>
            <w:vAlign w:val="center"/>
          </w:tcPr>
          <w:p w14:paraId="6D8FDBCD" w14:textId="77777777" w:rsidR="00CC23C4" w:rsidRPr="00D1762A" w:rsidRDefault="00CC23C4" w:rsidP="00CA5AEE">
            <w:pPr>
              <w:jc w:val="center"/>
            </w:pPr>
            <w:r w:rsidRPr="00D1762A">
              <w:t>с 01.01.202</w:t>
            </w:r>
            <w:r>
              <w:t>2</w:t>
            </w:r>
          </w:p>
        </w:tc>
        <w:tc>
          <w:tcPr>
            <w:tcW w:w="1134" w:type="dxa"/>
            <w:shd w:val="clear" w:color="auto" w:fill="auto"/>
            <w:vAlign w:val="center"/>
          </w:tcPr>
          <w:p w14:paraId="42F03E3C" w14:textId="77777777" w:rsidR="00CC23C4" w:rsidRPr="002B0A59" w:rsidRDefault="00CC23C4" w:rsidP="00CA5AEE">
            <w:pPr>
              <w:jc w:val="center"/>
              <w:rPr>
                <w:sz w:val="22"/>
                <w:szCs w:val="22"/>
              </w:rPr>
            </w:pPr>
            <w:r>
              <w:rPr>
                <w:color w:val="000000"/>
              </w:rPr>
              <w:t>2 753,76</w:t>
            </w:r>
          </w:p>
        </w:tc>
        <w:tc>
          <w:tcPr>
            <w:tcW w:w="709" w:type="dxa"/>
            <w:shd w:val="clear" w:color="auto" w:fill="auto"/>
            <w:vAlign w:val="center"/>
          </w:tcPr>
          <w:p w14:paraId="159059E4"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5DD54E5A"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5B2BBA52"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3797BDA5"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3534552"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D086A95" w14:textId="77777777" w:rsidTr="00CA5AEE">
        <w:trPr>
          <w:trHeight w:val="180"/>
          <w:jc w:val="center"/>
        </w:trPr>
        <w:tc>
          <w:tcPr>
            <w:tcW w:w="1618" w:type="dxa"/>
            <w:vMerge/>
            <w:shd w:val="clear" w:color="auto" w:fill="auto"/>
            <w:vAlign w:val="center"/>
          </w:tcPr>
          <w:p w14:paraId="12A21572" w14:textId="77777777" w:rsidR="00CC23C4" w:rsidRPr="002A1A2D" w:rsidRDefault="00CC23C4" w:rsidP="00CA5AEE">
            <w:pPr>
              <w:ind w:right="-2"/>
              <w:rPr>
                <w:sz w:val="22"/>
                <w:szCs w:val="22"/>
              </w:rPr>
            </w:pPr>
          </w:p>
        </w:tc>
        <w:tc>
          <w:tcPr>
            <w:tcW w:w="1362" w:type="dxa"/>
            <w:vMerge/>
            <w:shd w:val="clear" w:color="auto" w:fill="auto"/>
            <w:vAlign w:val="center"/>
          </w:tcPr>
          <w:p w14:paraId="6F1D629F" w14:textId="77777777" w:rsidR="00CC23C4" w:rsidRPr="002A1A2D" w:rsidRDefault="00CC23C4" w:rsidP="00CA5AEE">
            <w:pPr>
              <w:ind w:right="-2"/>
              <w:jc w:val="center"/>
              <w:rPr>
                <w:sz w:val="22"/>
                <w:szCs w:val="22"/>
              </w:rPr>
            </w:pPr>
          </w:p>
        </w:tc>
        <w:tc>
          <w:tcPr>
            <w:tcW w:w="1644" w:type="dxa"/>
            <w:shd w:val="clear" w:color="auto" w:fill="auto"/>
            <w:vAlign w:val="center"/>
          </w:tcPr>
          <w:p w14:paraId="555D4E0B" w14:textId="77777777" w:rsidR="00CC23C4" w:rsidRPr="00D1762A" w:rsidRDefault="00CC23C4" w:rsidP="00CA5AEE">
            <w:pPr>
              <w:jc w:val="center"/>
            </w:pPr>
            <w:r w:rsidRPr="00D1762A">
              <w:t>с 01.07.202</w:t>
            </w:r>
            <w:r>
              <w:t>2</w:t>
            </w:r>
          </w:p>
        </w:tc>
        <w:tc>
          <w:tcPr>
            <w:tcW w:w="1134" w:type="dxa"/>
            <w:shd w:val="clear" w:color="auto" w:fill="auto"/>
            <w:vAlign w:val="center"/>
          </w:tcPr>
          <w:p w14:paraId="7787E591" w14:textId="77777777" w:rsidR="00CC23C4" w:rsidRPr="002B0A59" w:rsidRDefault="00CC23C4" w:rsidP="00CA5AEE">
            <w:pPr>
              <w:jc w:val="center"/>
              <w:rPr>
                <w:sz w:val="22"/>
                <w:szCs w:val="22"/>
              </w:rPr>
            </w:pPr>
            <w:r>
              <w:rPr>
                <w:color w:val="000000"/>
              </w:rPr>
              <w:t>2 880,08</w:t>
            </w:r>
          </w:p>
        </w:tc>
        <w:tc>
          <w:tcPr>
            <w:tcW w:w="709" w:type="dxa"/>
            <w:shd w:val="clear" w:color="auto" w:fill="auto"/>
            <w:vAlign w:val="center"/>
          </w:tcPr>
          <w:p w14:paraId="337EE94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6C74CF0"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46DF635C"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2F3A7E7"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87CF67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5351EB31" w14:textId="77777777" w:rsidTr="00CA5AEE">
        <w:trPr>
          <w:trHeight w:val="180"/>
          <w:jc w:val="center"/>
        </w:trPr>
        <w:tc>
          <w:tcPr>
            <w:tcW w:w="1618" w:type="dxa"/>
            <w:vMerge/>
            <w:shd w:val="clear" w:color="auto" w:fill="auto"/>
            <w:vAlign w:val="center"/>
          </w:tcPr>
          <w:p w14:paraId="56EDB2D0" w14:textId="77777777" w:rsidR="00CC23C4" w:rsidRPr="002A1A2D" w:rsidRDefault="00CC23C4" w:rsidP="00CA5AEE">
            <w:pPr>
              <w:ind w:right="-2"/>
              <w:rPr>
                <w:sz w:val="22"/>
                <w:szCs w:val="22"/>
              </w:rPr>
            </w:pPr>
          </w:p>
        </w:tc>
        <w:tc>
          <w:tcPr>
            <w:tcW w:w="1362" w:type="dxa"/>
            <w:vMerge/>
            <w:shd w:val="clear" w:color="auto" w:fill="auto"/>
            <w:vAlign w:val="center"/>
          </w:tcPr>
          <w:p w14:paraId="77F1C9D9" w14:textId="77777777" w:rsidR="00CC23C4" w:rsidRPr="002A1A2D" w:rsidRDefault="00CC23C4" w:rsidP="00CA5AEE">
            <w:pPr>
              <w:ind w:right="-2"/>
              <w:jc w:val="center"/>
              <w:rPr>
                <w:sz w:val="22"/>
                <w:szCs w:val="22"/>
              </w:rPr>
            </w:pPr>
          </w:p>
        </w:tc>
        <w:tc>
          <w:tcPr>
            <w:tcW w:w="1644" w:type="dxa"/>
            <w:shd w:val="clear" w:color="auto" w:fill="auto"/>
            <w:vAlign w:val="center"/>
          </w:tcPr>
          <w:p w14:paraId="11D98671" w14:textId="77777777" w:rsidR="00CC23C4" w:rsidRPr="00D1762A" w:rsidRDefault="00CC23C4" w:rsidP="00CA5AEE">
            <w:pPr>
              <w:jc w:val="center"/>
            </w:pPr>
            <w:r w:rsidRPr="00D1762A">
              <w:t>с 01.01.202</w:t>
            </w:r>
            <w:r>
              <w:t>3</w:t>
            </w:r>
          </w:p>
        </w:tc>
        <w:tc>
          <w:tcPr>
            <w:tcW w:w="1134" w:type="dxa"/>
            <w:shd w:val="clear" w:color="auto" w:fill="auto"/>
            <w:vAlign w:val="center"/>
          </w:tcPr>
          <w:p w14:paraId="61075339" w14:textId="77777777" w:rsidR="00CC23C4" w:rsidRPr="002B0A59" w:rsidRDefault="00CC23C4" w:rsidP="00CA5AEE">
            <w:pPr>
              <w:jc w:val="center"/>
              <w:rPr>
                <w:sz w:val="22"/>
                <w:szCs w:val="22"/>
              </w:rPr>
            </w:pPr>
            <w:r>
              <w:rPr>
                <w:color w:val="000000"/>
              </w:rPr>
              <w:t>2 847,92</w:t>
            </w:r>
          </w:p>
        </w:tc>
        <w:tc>
          <w:tcPr>
            <w:tcW w:w="709" w:type="dxa"/>
            <w:shd w:val="clear" w:color="auto" w:fill="auto"/>
            <w:vAlign w:val="center"/>
          </w:tcPr>
          <w:p w14:paraId="7110980E"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4A655F0"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C3B8D9D"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33B48711"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2FAE7882"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6258F8A7" w14:textId="77777777" w:rsidTr="00CA5AEE">
        <w:trPr>
          <w:trHeight w:val="180"/>
          <w:jc w:val="center"/>
        </w:trPr>
        <w:tc>
          <w:tcPr>
            <w:tcW w:w="1618" w:type="dxa"/>
            <w:vMerge/>
            <w:shd w:val="clear" w:color="auto" w:fill="auto"/>
            <w:vAlign w:val="center"/>
          </w:tcPr>
          <w:p w14:paraId="08B89A16" w14:textId="77777777" w:rsidR="00CC23C4" w:rsidRPr="002A1A2D" w:rsidRDefault="00CC23C4" w:rsidP="00CA5AEE">
            <w:pPr>
              <w:ind w:right="-2"/>
              <w:rPr>
                <w:sz w:val="22"/>
                <w:szCs w:val="22"/>
              </w:rPr>
            </w:pPr>
          </w:p>
        </w:tc>
        <w:tc>
          <w:tcPr>
            <w:tcW w:w="1362" w:type="dxa"/>
            <w:vMerge/>
            <w:shd w:val="clear" w:color="auto" w:fill="auto"/>
            <w:vAlign w:val="center"/>
          </w:tcPr>
          <w:p w14:paraId="2CFBE4F5" w14:textId="77777777" w:rsidR="00CC23C4" w:rsidRPr="002A1A2D" w:rsidRDefault="00CC23C4" w:rsidP="00CA5AEE">
            <w:pPr>
              <w:ind w:right="-2"/>
              <w:jc w:val="center"/>
              <w:rPr>
                <w:sz w:val="22"/>
                <w:szCs w:val="22"/>
              </w:rPr>
            </w:pPr>
          </w:p>
        </w:tc>
        <w:tc>
          <w:tcPr>
            <w:tcW w:w="1644" w:type="dxa"/>
            <w:shd w:val="clear" w:color="auto" w:fill="auto"/>
            <w:vAlign w:val="center"/>
          </w:tcPr>
          <w:p w14:paraId="568B4FDD" w14:textId="77777777" w:rsidR="00CC23C4" w:rsidRPr="00D1762A" w:rsidRDefault="00CC23C4" w:rsidP="00CA5AEE">
            <w:pPr>
              <w:jc w:val="center"/>
            </w:pPr>
            <w:r w:rsidRPr="00D1762A">
              <w:t>с 01.07.202</w:t>
            </w:r>
            <w:r>
              <w:t>3</w:t>
            </w:r>
          </w:p>
        </w:tc>
        <w:tc>
          <w:tcPr>
            <w:tcW w:w="1134" w:type="dxa"/>
            <w:shd w:val="clear" w:color="auto" w:fill="auto"/>
            <w:vAlign w:val="center"/>
          </w:tcPr>
          <w:p w14:paraId="3983A85A" w14:textId="77777777" w:rsidR="00CC23C4" w:rsidRPr="002B0A59" w:rsidRDefault="00CC23C4" w:rsidP="00CA5AEE">
            <w:pPr>
              <w:jc w:val="center"/>
              <w:rPr>
                <w:sz w:val="22"/>
                <w:szCs w:val="22"/>
              </w:rPr>
            </w:pPr>
            <w:r>
              <w:rPr>
                <w:color w:val="000000"/>
              </w:rPr>
              <w:t>2 847,92</w:t>
            </w:r>
          </w:p>
        </w:tc>
        <w:tc>
          <w:tcPr>
            <w:tcW w:w="709" w:type="dxa"/>
            <w:shd w:val="clear" w:color="auto" w:fill="auto"/>
            <w:vAlign w:val="center"/>
          </w:tcPr>
          <w:p w14:paraId="0ADE6116"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103F3B0C"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4C8FBB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0D6DC32C"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46E53617"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2CEE987" w14:textId="77777777" w:rsidTr="00CA5AEE">
        <w:trPr>
          <w:trHeight w:val="135"/>
          <w:jc w:val="center"/>
        </w:trPr>
        <w:tc>
          <w:tcPr>
            <w:tcW w:w="1618" w:type="dxa"/>
            <w:vMerge/>
            <w:shd w:val="clear" w:color="auto" w:fill="auto"/>
            <w:vAlign w:val="center"/>
          </w:tcPr>
          <w:p w14:paraId="0A4818E1" w14:textId="77777777" w:rsidR="00CC23C4" w:rsidRPr="002A1A2D" w:rsidRDefault="00CC23C4" w:rsidP="00CA5AEE">
            <w:pPr>
              <w:ind w:right="-2"/>
              <w:rPr>
                <w:sz w:val="22"/>
                <w:szCs w:val="22"/>
              </w:rPr>
            </w:pPr>
          </w:p>
        </w:tc>
        <w:tc>
          <w:tcPr>
            <w:tcW w:w="1362" w:type="dxa"/>
            <w:vMerge/>
            <w:shd w:val="clear" w:color="auto" w:fill="auto"/>
            <w:vAlign w:val="center"/>
          </w:tcPr>
          <w:p w14:paraId="0AEF2D08" w14:textId="77777777" w:rsidR="00CC23C4" w:rsidRPr="002A1A2D" w:rsidRDefault="00CC23C4" w:rsidP="00CA5AEE">
            <w:pPr>
              <w:ind w:right="-2"/>
              <w:jc w:val="center"/>
              <w:rPr>
                <w:sz w:val="22"/>
                <w:szCs w:val="22"/>
              </w:rPr>
            </w:pPr>
          </w:p>
        </w:tc>
        <w:tc>
          <w:tcPr>
            <w:tcW w:w="1644" w:type="dxa"/>
            <w:shd w:val="clear" w:color="auto" w:fill="auto"/>
            <w:vAlign w:val="center"/>
          </w:tcPr>
          <w:p w14:paraId="149F55B7" w14:textId="77777777" w:rsidR="00CC23C4" w:rsidRPr="00D1762A" w:rsidRDefault="00CC23C4" w:rsidP="00CA5AEE">
            <w:pPr>
              <w:jc w:val="center"/>
            </w:pPr>
            <w:r w:rsidRPr="00D1762A">
              <w:t>с 01.01.202</w:t>
            </w:r>
            <w:r>
              <w:t>4</w:t>
            </w:r>
          </w:p>
        </w:tc>
        <w:tc>
          <w:tcPr>
            <w:tcW w:w="1134" w:type="dxa"/>
            <w:shd w:val="clear" w:color="auto" w:fill="auto"/>
            <w:vAlign w:val="center"/>
          </w:tcPr>
          <w:p w14:paraId="3FA7FDBC" w14:textId="77777777" w:rsidR="00CC23C4" w:rsidRPr="002B0A59" w:rsidRDefault="00CC23C4" w:rsidP="00CA5AEE">
            <w:pPr>
              <w:jc w:val="center"/>
              <w:rPr>
                <w:sz w:val="22"/>
                <w:szCs w:val="22"/>
              </w:rPr>
            </w:pPr>
            <w:r>
              <w:rPr>
                <w:color w:val="000000"/>
              </w:rPr>
              <w:t>2 847,92</w:t>
            </w:r>
          </w:p>
        </w:tc>
        <w:tc>
          <w:tcPr>
            <w:tcW w:w="709" w:type="dxa"/>
            <w:shd w:val="clear" w:color="auto" w:fill="auto"/>
            <w:vAlign w:val="center"/>
          </w:tcPr>
          <w:p w14:paraId="2ABDEE3D"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536964F0"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D522FAB"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24FB7CDA"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EF186D8"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B43460A" w14:textId="77777777" w:rsidTr="00CA5AEE">
        <w:trPr>
          <w:jc w:val="center"/>
        </w:trPr>
        <w:tc>
          <w:tcPr>
            <w:tcW w:w="1618" w:type="dxa"/>
            <w:vMerge/>
            <w:shd w:val="clear" w:color="auto" w:fill="auto"/>
            <w:vAlign w:val="center"/>
          </w:tcPr>
          <w:p w14:paraId="06E1D0D0" w14:textId="77777777" w:rsidR="00CC23C4" w:rsidRPr="002A1A2D" w:rsidRDefault="00CC23C4" w:rsidP="00CA5AEE">
            <w:pPr>
              <w:rPr>
                <w:sz w:val="22"/>
                <w:szCs w:val="22"/>
              </w:rPr>
            </w:pPr>
          </w:p>
        </w:tc>
        <w:tc>
          <w:tcPr>
            <w:tcW w:w="1362" w:type="dxa"/>
            <w:vMerge/>
            <w:shd w:val="clear" w:color="auto" w:fill="auto"/>
            <w:vAlign w:val="center"/>
          </w:tcPr>
          <w:p w14:paraId="20147D47" w14:textId="77777777" w:rsidR="00CC23C4" w:rsidRPr="002A1A2D" w:rsidRDefault="00CC23C4" w:rsidP="00CA5AEE">
            <w:pPr>
              <w:ind w:left="-78" w:right="-2"/>
              <w:jc w:val="center"/>
              <w:rPr>
                <w:sz w:val="22"/>
                <w:szCs w:val="22"/>
              </w:rPr>
            </w:pPr>
          </w:p>
        </w:tc>
        <w:tc>
          <w:tcPr>
            <w:tcW w:w="1644" w:type="dxa"/>
            <w:shd w:val="clear" w:color="auto" w:fill="auto"/>
            <w:vAlign w:val="center"/>
          </w:tcPr>
          <w:p w14:paraId="4D16CBBB" w14:textId="77777777" w:rsidR="00CC23C4" w:rsidRDefault="00CC23C4" w:rsidP="00CA5AEE">
            <w:pPr>
              <w:jc w:val="center"/>
            </w:pPr>
            <w:r w:rsidRPr="00D1762A">
              <w:t>с 01.07.20</w:t>
            </w:r>
            <w:r>
              <w:t>24</w:t>
            </w:r>
          </w:p>
        </w:tc>
        <w:tc>
          <w:tcPr>
            <w:tcW w:w="1134" w:type="dxa"/>
            <w:shd w:val="clear" w:color="auto" w:fill="auto"/>
            <w:vAlign w:val="center"/>
          </w:tcPr>
          <w:p w14:paraId="7E92B4F3" w14:textId="77777777" w:rsidR="00CC23C4" w:rsidRPr="002B0A59" w:rsidRDefault="00CC23C4" w:rsidP="00CA5AEE">
            <w:pPr>
              <w:jc w:val="center"/>
              <w:rPr>
                <w:sz w:val="22"/>
                <w:szCs w:val="22"/>
              </w:rPr>
            </w:pPr>
            <w:r>
              <w:rPr>
                <w:color w:val="000000"/>
              </w:rPr>
              <w:t>3 089,83</w:t>
            </w:r>
          </w:p>
        </w:tc>
        <w:tc>
          <w:tcPr>
            <w:tcW w:w="709" w:type="dxa"/>
            <w:shd w:val="clear" w:color="auto" w:fill="auto"/>
            <w:vAlign w:val="center"/>
          </w:tcPr>
          <w:p w14:paraId="5D34BD5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B4FD41F"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5089813A"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462F715A"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251C5706"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387B22B" w14:textId="77777777" w:rsidTr="00CA5AEE">
        <w:trPr>
          <w:jc w:val="center"/>
        </w:trPr>
        <w:tc>
          <w:tcPr>
            <w:tcW w:w="1618" w:type="dxa"/>
            <w:vMerge/>
            <w:shd w:val="clear" w:color="auto" w:fill="auto"/>
            <w:vAlign w:val="center"/>
          </w:tcPr>
          <w:p w14:paraId="6EE2C4B2" w14:textId="77777777" w:rsidR="00CC23C4" w:rsidRPr="002A1A2D" w:rsidRDefault="00CC23C4" w:rsidP="00CA5AEE">
            <w:pPr>
              <w:rPr>
                <w:sz w:val="22"/>
                <w:szCs w:val="22"/>
              </w:rPr>
            </w:pPr>
          </w:p>
        </w:tc>
        <w:tc>
          <w:tcPr>
            <w:tcW w:w="1362" w:type="dxa"/>
            <w:vMerge/>
            <w:shd w:val="clear" w:color="auto" w:fill="auto"/>
            <w:vAlign w:val="center"/>
          </w:tcPr>
          <w:p w14:paraId="0CA0E36B"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3413200" w14:textId="77777777" w:rsidR="00CC23C4" w:rsidRPr="00D1762A" w:rsidRDefault="00CC23C4" w:rsidP="00CA5AEE">
            <w:pPr>
              <w:jc w:val="center"/>
            </w:pPr>
            <w:r>
              <w:t>с 01.01.2025</w:t>
            </w:r>
          </w:p>
        </w:tc>
        <w:tc>
          <w:tcPr>
            <w:tcW w:w="1134" w:type="dxa"/>
            <w:shd w:val="clear" w:color="auto" w:fill="auto"/>
            <w:vAlign w:val="center"/>
          </w:tcPr>
          <w:p w14:paraId="4727F155" w14:textId="77777777" w:rsidR="00CC23C4" w:rsidRPr="002A1A2D" w:rsidRDefault="00CC23C4" w:rsidP="00CA5AEE">
            <w:pPr>
              <w:jc w:val="center"/>
              <w:rPr>
                <w:sz w:val="22"/>
                <w:szCs w:val="22"/>
              </w:rPr>
            </w:pPr>
            <w:r>
              <w:rPr>
                <w:color w:val="000000"/>
              </w:rPr>
              <w:t>3 089,83</w:t>
            </w:r>
          </w:p>
        </w:tc>
        <w:tc>
          <w:tcPr>
            <w:tcW w:w="709" w:type="dxa"/>
            <w:shd w:val="clear" w:color="auto" w:fill="auto"/>
            <w:vAlign w:val="center"/>
          </w:tcPr>
          <w:p w14:paraId="626220B8"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698E20B0"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C88E4B8"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7ABB2614"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78B0D927"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9E09755" w14:textId="77777777" w:rsidTr="00CA5AEE">
        <w:trPr>
          <w:jc w:val="center"/>
        </w:trPr>
        <w:tc>
          <w:tcPr>
            <w:tcW w:w="1618" w:type="dxa"/>
            <w:vMerge/>
            <w:shd w:val="clear" w:color="auto" w:fill="auto"/>
            <w:vAlign w:val="center"/>
          </w:tcPr>
          <w:p w14:paraId="77CADEFB" w14:textId="77777777" w:rsidR="00CC23C4" w:rsidRPr="002A1A2D" w:rsidRDefault="00CC23C4" w:rsidP="00CA5AEE">
            <w:pPr>
              <w:rPr>
                <w:sz w:val="22"/>
                <w:szCs w:val="22"/>
              </w:rPr>
            </w:pPr>
          </w:p>
        </w:tc>
        <w:tc>
          <w:tcPr>
            <w:tcW w:w="1362" w:type="dxa"/>
            <w:vMerge/>
            <w:shd w:val="clear" w:color="auto" w:fill="auto"/>
            <w:vAlign w:val="center"/>
          </w:tcPr>
          <w:p w14:paraId="3CD92856" w14:textId="77777777" w:rsidR="00CC23C4" w:rsidRPr="002A1A2D" w:rsidRDefault="00CC23C4" w:rsidP="00CA5AEE">
            <w:pPr>
              <w:ind w:left="-78" w:right="-2"/>
              <w:jc w:val="center"/>
              <w:rPr>
                <w:sz w:val="22"/>
                <w:szCs w:val="22"/>
              </w:rPr>
            </w:pPr>
          </w:p>
        </w:tc>
        <w:tc>
          <w:tcPr>
            <w:tcW w:w="1644" w:type="dxa"/>
            <w:shd w:val="clear" w:color="auto" w:fill="auto"/>
            <w:vAlign w:val="center"/>
          </w:tcPr>
          <w:p w14:paraId="71ED4D78" w14:textId="77777777" w:rsidR="00CC23C4" w:rsidRDefault="00CC23C4" w:rsidP="00CA5AEE">
            <w:pPr>
              <w:jc w:val="center"/>
            </w:pPr>
            <w:r w:rsidRPr="00D1762A">
              <w:t>с 01.07.202</w:t>
            </w:r>
            <w:r>
              <w:t>5</w:t>
            </w:r>
          </w:p>
        </w:tc>
        <w:tc>
          <w:tcPr>
            <w:tcW w:w="1134" w:type="dxa"/>
            <w:shd w:val="clear" w:color="auto" w:fill="auto"/>
            <w:vAlign w:val="center"/>
          </w:tcPr>
          <w:p w14:paraId="37C1F9D1" w14:textId="77777777" w:rsidR="00CC23C4" w:rsidRPr="002A1A2D" w:rsidRDefault="00CC23C4" w:rsidP="00CA5AEE">
            <w:pPr>
              <w:jc w:val="center"/>
              <w:rPr>
                <w:sz w:val="22"/>
                <w:szCs w:val="22"/>
              </w:rPr>
            </w:pPr>
            <w:r>
              <w:rPr>
                <w:color w:val="000000"/>
              </w:rPr>
              <w:t>3 369,02</w:t>
            </w:r>
          </w:p>
        </w:tc>
        <w:tc>
          <w:tcPr>
            <w:tcW w:w="709" w:type="dxa"/>
            <w:shd w:val="clear" w:color="auto" w:fill="auto"/>
            <w:vAlign w:val="center"/>
          </w:tcPr>
          <w:p w14:paraId="27999F45"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4B7FD376"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1E034F5"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115C3B60"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1A5E9757"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E091962" w14:textId="77777777" w:rsidTr="00CA5AEE">
        <w:trPr>
          <w:jc w:val="center"/>
        </w:trPr>
        <w:tc>
          <w:tcPr>
            <w:tcW w:w="1618" w:type="dxa"/>
            <w:vMerge/>
            <w:shd w:val="clear" w:color="auto" w:fill="auto"/>
            <w:vAlign w:val="center"/>
          </w:tcPr>
          <w:p w14:paraId="781A7097" w14:textId="77777777" w:rsidR="00CC23C4" w:rsidRPr="002A1A2D" w:rsidRDefault="00CC23C4" w:rsidP="00CA5AEE">
            <w:pPr>
              <w:rPr>
                <w:sz w:val="22"/>
                <w:szCs w:val="22"/>
              </w:rPr>
            </w:pPr>
          </w:p>
        </w:tc>
        <w:tc>
          <w:tcPr>
            <w:tcW w:w="1362" w:type="dxa"/>
            <w:vMerge/>
            <w:shd w:val="clear" w:color="auto" w:fill="auto"/>
            <w:vAlign w:val="center"/>
          </w:tcPr>
          <w:p w14:paraId="295E5375"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2B47A0F" w14:textId="77777777" w:rsidR="00CC23C4" w:rsidRPr="00D1762A" w:rsidRDefault="00CC23C4" w:rsidP="00CA5AEE">
            <w:pPr>
              <w:jc w:val="center"/>
            </w:pPr>
            <w:r>
              <w:t>с 01.01.2026</w:t>
            </w:r>
          </w:p>
        </w:tc>
        <w:tc>
          <w:tcPr>
            <w:tcW w:w="1134" w:type="dxa"/>
            <w:shd w:val="clear" w:color="auto" w:fill="auto"/>
            <w:vAlign w:val="center"/>
          </w:tcPr>
          <w:p w14:paraId="00BB6107" w14:textId="77777777" w:rsidR="00CC23C4" w:rsidRPr="002A1A2D" w:rsidRDefault="00CC23C4" w:rsidP="00CA5AEE">
            <w:pPr>
              <w:jc w:val="center"/>
              <w:rPr>
                <w:sz w:val="22"/>
                <w:szCs w:val="22"/>
              </w:rPr>
            </w:pPr>
            <w:r>
              <w:rPr>
                <w:color w:val="000000"/>
              </w:rPr>
              <w:t>3 369,02</w:t>
            </w:r>
          </w:p>
        </w:tc>
        <w:tc>
          <w:tcPr>
            <w:tcW w:w="709" w:type="dxa"/>
            <w:shd w:val="clear" w:color="auto" w:fill="auto"/>
            <w:vAlign w:val="center"/>
          </w:tcPr>
          <w:p w14:paraId="2F85F946"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1B8C0F5"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7CF43C4"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1567A6C0"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4474C07B"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F20362E" w14:textId="77777777" w:rsidTr="00CA5AEE">
        <w:trPr>
          <w:jc w:val="center"/>
        </w:trPr>
        <w:tc>
          <w:tcPr>
            <w:tcW w:w="1618" w:type="dxa"/>
            <w:vMerge/>
            <w:shd w:val="clear" w:color="auto" w:fill="auto"/>
            <w:vAlign w:val="center"/>
          </w:tcPr>
          <w:p w14:paraId="4E1F9141" w14:textId="77777777" w:rsidR="00CC23C4" w:rsidRPr="002A1A2D" w:rsidRDefault="00CC23C4" w:rsidP="00CA5AEE">
            <w:pPr>
              <w:rPr>
                <w:sz w:val="22"/>
                <w:szCs w:val="22"/>
              </w:rPr>
            </w:pPr>
          </w:p>
        </w:tc>
        <w:tc>
          <w:tcPr>
            <w:tcW w:w="1362" w:type="dxa"/>
            <w:vMerge/>
            <w:shd w:val="clear" w:color="auto" w:fill="auto"/>
            <w:vAlign w:val="center"/>
          </w:tcPr>
          <w:p w14:paraId="2C143D7C"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F8793D8" w14:textId="77777777" w:rsidR="00CC23C4" w:rsidRDefault="00CC23C4" w:rsidP="00CA5AEE">
            <w:pPr>
              <w:jc w:val="center"/>
            </w:pPr>
            <w:r w:rsidRPr="00D1762A">
              <w:t>с 01.07.202</w:t>
            </w:r>
            <w:r>
              <w:t>6</w:t>
            </w:r>
          </w:p>
        </w:tc>
        <w:tc>
          <w:tcPr>
            <w:tcW w:w="1134" w:type="dxa"/>
            <w:shd w:val="clear" w:color="auto" w:fill="auto"/>
            <w:vAlign w:val="center"/>
          </w:tcPr>
          <w:p w14:paraId="2F3F781F" w14:textId="77777777" w:rsidR="00CC23C4" w:rsidRPr="002A1A2D" w:rsidRDefault="00CC23C4" w:rsidP="00CA5AEE">
            <w:pPr>
              <w:jc w:val="center"/>
              <w:rPr>
                <w:sz w:val="22"/>
                <w:szCs w:val="22"/>
              </w:rPr>
            </w:pPr>
            <w:r>
              <w:rPr>
                <w:color w:val="000000"/>
              </w:rPr>
              <w:t>3 576,66</w:t>
            </w:r>
          </w:p>
        </w:tc>
        <w:tc>
          <w:tcPr>
            <w:tcW w:w="709" w:type="dxa"/>
            <w:shd w:val="clear" w:color="auto" w:fill="auto"/>
            <w:vAlign w:val="center"/>
          </w:tcPr>
          <w:p w14:paraId="30F00F0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047CA017"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3C163619"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3B262936"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4207C513"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1DFE2DDC" w14:textId="77777777" w:rsidTr="00CA5AEE">
        <w:trPr>
          <w:jc w:val="center"/>
        </w:trPr>
        <w:tc>
          <w:tcPr>
            <w:tcW w:w="1618" w:type="dxa"/>
            <w:vMerge/>
            <w:shd w:val="clear" w:color="auto" w:fill="auto"/>
            <w:vAlign w:val="center"/>
          </w:tcPr>
          <w:p w14:paraId="51CB591A" w14:textId="77777777" w:rsidR="00CC23C4" w:rsidRPr="002A1A2D" w:rsidRDefault="00CC23C4" w:rsidP="00CA5AEE">
            <w:pPr>
              <w:rPr>
                <w:sz w:val="22"/>
                <w:szCs w:val="22"/>
              </w:rPr>
            </w:pPr>
          </w:p>
        </w:tc>
        <w:tc>
          <w:tcPr>
            <w:tcW w:w="1362" w:type="dxa"/>
            <w:vMerge/>
            <w:shd w:val="clear" w:color="auto" w:fill="auto"/>
            <w:vAlign w:val="center"/>
          </w:tcPr>
          <w:p w14:paraId="012624D9"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F60499D" w14:textId="77777777" w:rsidR="00CC23C4" w:rsidRPr="00D1762A" w:rsidRDefault="00CC23C4" w:rsidP="00CA5AEE">
            <w:pPr>
              <w:jc w:val="center"/>
            </w:pPr>
            <w:r>
              <w:t>с 01.01.2027</w:t>
            </w:r>
          </w:p>
        </w:tc>
        <w:tc>
          <w:tcPr>
            <w:tcW w:w="1134" w:type="dxa"/>
            <w:shd w:val="clear" w:color="auto" w:fill="auto"/>
            <w:vAlign w:val="center"/>
          </w:tcPr>
          <w:p w14:paraId="1BF4C908" w14:textId="77777777" w:rsidR="00CC23C4" w:rsidRPr="002A1A2D" w:rsidRDefault="00CC23C4" w:rsidP="00CA5AEE">
            <w:pPr>
              <w:jc w:val="center"/>
              <w:rPr>
                <w:sz w:val="22"/>
                <w:szCs w:val="22"/>
              </w:rPr>
            </w:pPr>
            <w:r>
              <w:rPr>
                <w:color w:val="000000"/>
              </w:rPr>
              <w:t>3 576,66</w:t>
            </w:r>
          </w:p>
        </w:tc>
        <w:tc>
          <w:tcPr>
            <w:tcW w:w="709" w:type="dxa"/>
            <w:shd w:val="clear" w:color="auto" w:fill="auto"/>
            <w:vAlign w:val="center"/>
          </w:tcPr>
          <w:p w14:paraId="18D0F157"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2C765FE"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56A09920"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6A1F4CA2"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4DCBC981"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3EC210F8" w14:textId="77777777" w:rsidTr="00CA5AEE">
        <w:trPr>
          <w:jc w:val="center"/>
        </w:trPr>
        <w:tc>
          <w:tcPr>
            <w:tcW w:w="1618" w:type="dxa"/>
            <w:vMerge/>
            <w:shd w:val="clear" w:color="auto" w:fill="auto"/>
            <w:vAlign w:val="center"/>
          </w:tcPr>
          <w:p w14:paraId="3B321C27" w14:textId="77777777" w:rsidR="00CC23C4" w:rsidRPr="002A1A2D" w:rsidRDefault="00CC23C4" w:rsidP="00CA5AEE">
            <w:pPr>
              <w:rPr>
                <w:sz w:val="22"/>
                <w:szCs w:val="22"/>
              </w:rPr>
            </w:pPr>
          </w:p>
        </w:tc>
        <w:tc>
          <w:tcPr>
            <w:tcW w:w="1362" w:type="dxa"/>
            <w:vMerge/>
            <w:shd w:val="clear" w:color="auto" w:fill="auto"/>
            <w:vAlign w:val="center"/>
          </w:tcPr>
          <w:p w14:paraId="0C6EC5BC"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0A46E4E" w14:textId="77777777" w:rsidR="00CC23C4" w:rsidRDefault="00CC23C4" w:rsidP="00CA5AEE">
            <w:pPr>
              <w:jc w:val="center"/>
            </w:pPr>
            <w:r w:rsidRPr="00D1762A">
              <w:t>с 01.07.202</w:t>
            </w:r>
            <w:r>
              <w:t>7</w:t>
            </w:r>
          </w:p>
        </w:tc>
        <w:tc>
          <w:tcPr>
            <w:tcW w:w="1134" w:type="dxa"/>
            <w:shd w:val="clear" w:color="auto" w:fill="auto"/>
            <w:vAlign w:val="center"/>
          </w:tcPr>
          <w:p w14:paraId="0F2851DF" w14:textId="77777777" w:rsidR="00CC23C4" w:rsidRPr="002A1A2D" w:rsidRDefault="00CC23C4" w:rsidP="00CA5AEE">
            <w:pPr>
              <w:jc w:val="center"/>
              <w:rPr>
                <w:sz w:val="22"/>
                <w:szCs w:val="22"/>
              </w:rPr>
            </w:pPr>
            <w:r>
              <w:rPr>
                <w:color w:val="000000"/>
              </w:rPr>
              <w:t>3 692,87</w:t>
            </w:r>
          </w:p>
        </w:tc>
        <w:tc>
          <w:tcPr>
            <w:tcW w:w="709" w:type="dxa"/>
            <w:shd w:val="clear" w:color="auto" w:fill="auto"/>
            <w:vAlign w:val="center"/>
          </w:tcPr>
          <w:p w14:paraId="18D99FF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6FD9C8C6"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0F8472C"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1FCF248D"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68B9E639"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5F9D2C0" w14:textId="77777777" w:rsidTr="00CA5AEE">
        <w:trPr>
          <w:jc w:val="center"/>
        </w:trPr>
        <w:tc>
          <w:tcPr>
            <w:tcW w:w="1618" w:type="dxa"/>
            <w:vMerge/>
            <w:shd w:val="clear" w:color="auto" w:fill="auto"/>
            <w:vAlign w:val="center"/>
          </w:tcPr>
          <w:p w14:paraId="3611C207" w14:textId="77777777" w:rsidR="00CC23C4" w:rsidRPr="002A1A2D" w:rsidRDefault="00CC23C4" w:rsidP="00CA5AEE">
            <w:pPr>
              <w:rPr>
                <w:sz w:val="22"/>
                <w:szCs w:val="22"/>
              </w:rPr>
            </w:pPr>
          </w:p>
        </w:tc>
        <w:tc>
          <w:tcPr>
            <w:tcW w:w="1362" w:type="dxa"/>
            <w:vMerge/>
            <w:shd w:val="clear" w:color="auto" w:fill="auto"/>
            <w:vAlign w:val="center"/>
          </w:tcPr>
          <w:p w14:paraId="624D4867" w14:textId="77777777" w:rsidR="00CC23C4" w:rsidRPr="002A1A2D" w:rsidRDefault="00CC23C4" w:rsidP="00CA5AEE">
            <w:pPr>
              <w:ind w:left="-78" w:right="-2"/>
              <w:jc w:val="center"/>
              <w:rPr>
                <w:sz w:val="22"/>
                <w:szCs w:val="22"/>
              </w:rPr>
            </w:pPr>
          </w:p>
        </w:tc>
        <w:tc>
          <w:tcPr>
            <w:tcW w:w="1644" w:type="dxa"/>
            <w:shd w:val="clear" w:color="auto" w:fill="auto"/>
            <w:vAlign w:val="center"/>
          </w:tcPr>
          <w:p w14:paraId="49DF8AA8" w14:textId="77777777" w:rsidR="00CC23C4" w:rsidRPr="00D1762A" w:rsidRDefault="00CC23C4" w:rsidP="00CA5AEE">
            <w:pPr>
              <w:jc w:val="center"/>
            </w:pPr>
            <w:r>
              <w:t>с 01.01.2028</w:t>
            </w:r>
          </w:p>
        </w:tc>
        <w:tc>
          <w:tcPr>
            <w:tcW w:w="1134" w:type="dxa"/>
            <w:shd w:val="clear" w:color="auto" w:fill="auto"/>
            <w:vAlign w:val="center"/>
          </w:tcPr>
          <w:p w14:paraId="1FD736CF" w14:textId="77777777" w:rsidR="00CC23C4" w:rsidRPr="002A1A2D" w:rsidRDefault="00CC23C4" w:rsidP="00CA5AEE">
            <w:pPr>
              <w:jc w:val="center"/>
              <w:rPr>
                <w:sz w:val="22"/>
                <w:szCs w:val="22"/>
              </w:rPr>
            </w:pPr>
            <w:r>
              <w:rPr>
                <w:color w:val="000000"/>
              </w:rPr>
              <w:t>3 692,87</w:t>
            </w:r>
          </w:p>
        </w:tc>
        <w:tc>
          <w:tcPr>
            <w:tcW w:w="709" w:type="dxa"/>
            <w:shd w:val="clear" w:color="auto" w:fill="auto"/>
            <w:vAlign w:val="center"/>
          </w:tcPr>
          <w:p w14:paraId="1E5E6CA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77A36A1"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68E85AC"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74AAE063"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A6F2C0D"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62F85254" w14:textId="77777777" w:rsidTr="00CA5AEE">
        <w:trPr>
          <w:jc w:val="center"/>
        </w:trPr>
        <w:tc>
          <w:tcPr>
            <w:tcW w:w="1618" w:type="dxa"/>
            <w:vMerge/>
            <w:shd w:val="clear" w:color="auto" w:fill="auto"/>
            <w:vAlign w:val="center"/>
          </w:tcPr>
          <w:p w14:paraId="0C16FC66" w14:textId="77777777" w:rsidR="00CC23C4" w:rsidRPr="002A1A2D" w:rsidRDefault="00CC23C4" w:rsidP="00CA5AEE">
            <w:pPr>
              <w:rPr>
                <w:sz w:val="22"/>
                <w:szCs w:val="22"/>
              </w:rPr>
            </w:pPr>
          </w:p>
        </w:tc>
        <w:tc>
          <w:tcPr>
            <w:tcW w:w="1362" w:type="dxa"/>
            <w:vMerge/>
            <w:shd w:val="clear" w:color="auto" w:fill="auto"/>
            <w:vAlign w:val="center"/>
          </w:tcPr>
          <w:p w14:paraId="68DD9737"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7FF01BC" w14:textId="77777777" w:rsidR="00CC23C4" w:rsidRDefault="00CC23C4" w:rsidP="00CA5AEE">
            <w:pPr>
              <w:jc w:val="center"/>
            </w:pPr>
            <w:r w:rsidRPr="00D1762A">
              <w:t>с 01.07.202</w:t>
            </w:r>
            <w:r>
              <w:t>8</w:t>
            </w:r>
          </w:p>
        </w:tc>
        <w:tc>
          <w:tcPr>
            <w:tcW w:w="1134" w:type="dxa"/>
            <w:shd w:val="clear" w:color="auto" w:fill="auto"/>
            <w:vAlign w:val="center"/>
          </w:tcPr>
          <w:p w14:paraId="2CF23A3A" w14:textId="77777777" w:rsidR="00CC23C4" w:rsidRPr="002A1A2D" w:rsidRDefault="00CC23C4" w:rsidP="00CA5AEE">
            <w:pPr>
              <w:jc w:val="center"/>
              <w:rPr>
                <w:sz w:val="22"/>
                <w:szCs w:val="22"/>
              </w:rPr>
            </w:pPr>
            <w:r>
              <w:rPr>
                <w:color w:val="000000"/>
              </w:rPr>
              <w:t>3 863,89</w:t>
            </w:r>
          </w:p>
        </w:tc>
        <w:tc>
          <w:tcPr>
            <w:tcW w:w="709" w:type="dxa"/>
            <w:shd w:val="clear" w:color="auto" w:fill="auto"/>
            <w:vAlign w:val="center"/>
          </w:tcPr>
          <w:p w14:paraId="63B08DFF"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0744620E"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5727492"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72EEFBCC"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53EBD7D"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65D77F1A" w14:textId="77777777" w:rsidTr="00CA5AEE">
        <w:trPr>
          <w:jc w:val="center"/>
        </w:trPr>
        <w:tc>
          <w:tcPr>
            <w:tcW w:w="1618" w:type="dxa"/>
            <w:vMerge/>
            <w:shd w:val="clear" w:color="auto" w:fill="auto"/>
            <w:vAlign w:val="center"/>
          </w:tcPr>
          <w:p w14:paraId="6B7B4C43" w14:textId="77777777" w:rsidR="00CC23C4" w:rsidRPr="002A1A2D" w:rsidRDefault="00CC23C4" w:rsidP="00CA5AEE">
            <w:pPr>
              <w:rPr>
                <w:sz w:val="22"/>
                <w:szCs w:val="22"/>
              </w:rPr>
            </w:pPr>
          </w:p>
        </w:tc>
        <w:tc>
          <w:tcPr>
            <w:tcW w:w="1362" w:type="dxa"/>
            <w:vMerge/>
            <w:shd w:val="clear" w:color="auto" w:fill="auto"/>
            <w:vAlign w:val="center"/>
          </w:tcPr>
          <w:p w14:paraId="742987D2" w14:textId="77777777" w:rsidR="00CC23C4" w:rsidRPr="002A1A2D" w:rsidRDefault="00CC23C4" w:rsidP="00CA5AEE">
            <w:pPr>
              <w:ind w:left="-78" w:right="-2"/>
              <w:jc w:val="center"/>
              <w:rPr>
                <w:sz w:val="22"/>
                <w:szCs w:val="22"/>
              </w:rPr>
            </w:pPr>
          </w:p>
        </w:tc>
        <w:tc>
          <w:tcPr>
            <w:tcW w:w="1644" w:type="dxa"/>
            <w:shd w:val="clear" w:color="auto" w:fill="auto"/>
            <w:vAlign w:val="center"/>
          </w:tcPr>
          <w:p w14:paraId="784C6943" w14:textId="77777777" w:rsidR="00CC23C4" w:rsidRPr="00D1762A" w:rsidRDefault="00CC23C4" w:rsidP="00CA5AEE">
            <w:pPr>
              <w:jc w:val="center"/>
            </w:pPr>
            <w:r>
              <w:t>с 01.01.2029</w:t>
            </w:r>
          </w:p>
        </w:tc>
        <w:tc>
          <w:tcPr>
            <w:tcW w:w="1134" w:type="dxa"/>
            <w:shd w:val="clear" w:color="auto" w:fill="auto"/>
            <w:vAlign w:val="center"/>
          </w:tcPr>
          <w:p w14:paraId="266F37C9" w14:textId="77777777" w:rsidR="00CC23C4" w:rsidRPr="002A1A2D" w:rsidRDefault="00CC23C4" w:rsidP="00CA5AEE">
            <w:pPr>
              <w:jc w:val="center"/>
              <w:rPr>
                <w:sz w:val="22"/>
                <w:szCs w:val="22"/>
              </w:rPr>
            </w:pPr>
            <w:r>
              <w:rPr>
                <w:color w:val="000000"/>
              </w:rPr>
              <w:t>3 863,89</w:t>
            </w:r>
          </w:p>
        </w:tc>
        <w:tc>
          <w:tcPr>
            <w:tcW w:w="709" w:type="dxa"/>
            <w:shd w:val="clear" w:color="auto" w:fill="auto"/>
            <w:vAlign w:val="center"/>
          </w:tcPr>
          <w:p w14:paraId="13BBEB05"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2B33DFDB"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001FA184"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5883E6F8"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740A3C4"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4C339295" w14:textId="77777777" w:rsidTr="00CA5AEE">
        <w:trPr>
          <w:jc w:val="center"/>
        </w:trPr>
        <w:tc>
          <w:tcPr>
            <w:tcW w:w="1618" w:type="dxa"/>
            <w:vMerge/>
            <w:shd w:val="clear" w:color="auto" w:fill="auto"/>
            <w:vAlign w:val="center"/>
          </w:tcPr>
          <w:p w14:paraId="1733EDAD" w14:textId="77777777" w:rsidR="00CC23C4" w:rsidRPr="002A1A2D" w:rsidRDefault="00CC23C4" w:rsidP="00CA5AEE">
            <w:pPr>
              <w:rPr>
                <w:sz w:val="22"/>
                <w:szCs w:val="22"/>
              </w:rPr>
            </w:pPr>
          </w:p>
        </w:tc>
        <w:tc>
          <w:tcPr>
            <w:tcW w:w="1362" w:type="dxa"/>
            <w:vMerge/>
            <w:shd w:val="clear" w:color="auto" w:fill="auto"/>
            <w:vAlign w:val="center"/>
          </w:tcPr>
          <w:p w14:paraId="3E31C889" w14:textId="77777777" w:rsidR="00CC23C4" w:rsidRPr="002A1A2D" w:rsidRDefault="00CC23C4" w:rsidP="00CA5AEE">
            <w:pPr>
              <w:ind w:left="-78" w:right="-2"/>
              <w:jc w:val="center"/>
              <w:rPr>
                <w:sz w:val="22"/>
                <w:szCs w:val="22"/>
              </w:rPr>
            </w:pPr>
          </w:p>
        </w:tc>
        <w:tc>
          <w:tcPr>
            <w:tcW w:w="1644" w:type="dxa"/>
            <w:shd w:val="clear" w:color="auto" w:fill="auto"/>
            <w:vAlign w:val="center"/>
          </w:tcPr>
          <w:p w14:paraId="16E6FC93" w14:textId="77777777" w:rsidR="00CC23C4" w:rsidRDefault="00CC23C4" w:rsidP="00CA5AEE">
            <w:pPr>
              <w:jc w:val="center"/>
            </w:pPr>
            <w:r w:rsidRPr="00D1762A">
              <w:t>с 01.07.202</w:t>
            </w:r>
            <w:r>
              <w:t>9</w:t>
            </w:r>
          </w:p>
        </w:tc>
        <w:tc>
          <w:tcPr>
            <w:tcW w:w="1134" w:type="dxa"/>
            <w:shd w:val="clear" w:color="auto" w:fill="auto"/>
            <w:vAlign w:val="center"/>
          </w:tcPr>
          <w:p w14:paraId="36744DD9" w14:textId="77777777" w:rsidR="00CC23C4" w:rsidRPr="002A1A2D" w:rsidRDefault="00CC23C4" w:rsidP="00CA5AEE">
            <w:pPr>
              <w:jc w:val="center"/>
              <w:rPr>
                <w:sz w:val="22"/>
                <w:szCs w:val="22"/>
              </w:rPr>
            </w:pPr>
            <w:r>
              <w:rPr>
                <w:color w:val="000000"/>
              </w:rPr>
              <w:t>4 049,68</w:t>
            </w:r>
          </w:p>
        </w:tc>
        <w:tc>
          <w:tcPr>
            <w:tcW w:w="709" w:type="dxa"/>
            <w:shd w:val="clear" w:color="auto" w:fill="auto"/>
            <w:vAlign w:val="center"/>
          </w:tcPr>
          <w:p w14:paraId="26DB4B62"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45E7C85E"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67FE88DA"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2AD4F0B5"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46231D9B"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D41CB8E" w14:textId="77777777" w:rsidTr="00CA5AEE">
        <w:trPr>
          <w:jc w:val="center"/>
        </w:trPr>
        <w:tc>
          <w:tcPr>
            <w:tcW w:w="1618" w:type="dxa"/>
            <w:vMerge/>
            <w:shd w:val="clear" w:color="auto" w:fill="auto"/>
            <w:vAlign w:val="center"/>
          </w:tcPr>
          <w:p w14:paraId="718B3EB5" w14:textId="77777777" w:rsidR="00CC23C4" w:rsidRPr="002A1A2D" w:rsidRDefault="00CC23C4" w:rsidP="00CA5AEE">
            <w:pPr>
              <w:rPr>
                <w:sz w:val="22"/>
                <w:szCs w:val="22"/>
              </w:rPr>
            </w:pPr>
          </w:p>
        </w:tc>
        <w:tc>
          <w:tcPr>
            <w:tcW w:w="1362" w:type="dxa"/>
            <w:vMerge/>
            <w:shd w:val="clear" w:color="auto" w:fill="auto"/>
            <w:vAlign w:val="center"/>
          </w:tcPr>
          <w:p w14:paraId="05F1AB21" w14:textId="77777777" w:rsidR="00CC23C4" w:rsidRPr="002A1A2D" w:rsidRDefault="00CC23C4" w:rsidP="00CA5AEE">
            <w:pPr>
              <w:ind w:left="-78" w:right="-2"/>
              <w:jc w:val="center"/>
              <w:rPr>
                <w:sz w:val="22"/>
                <w:szCs w:val="22"/>
              </w:rPr>
            </w:pPr>
          </w:p>
        </w:tc>
        <w:tc>
          <w:tcPr>
            <w:tcW w:w="1644" w:type="dxa"/>
            <w:shd w:val="clear" w:color="auto" w:fill="auto"/>
            <w:vAlign w:val="center"/>
          </w:tcPr>
          <w:p w14:paraId="233ED0C1" w14:textId="77777777" w:rsidR="00CC23C4" w:rsidRPr="00D1762A" w:rsidRDefault="00CC23C4" w:rsidP="00CA5AEE">
            <w:pPr>
              <w:jc w:val="center"/>
            </w:pPr>
            <w:r>
              <w:t>с 01.01.2030</w:t>
            </w:r>
          </w:p>
        </w:tc>
        <w:tc>
          <w:tcPr>
            <w:tcW w:w="1134" w:type="dxa"/>
            <w:shd w:val="clear" w:color="auto" w:fill="auto"/>
            <w:vAlign w:val="center"/>
          </w:tcPr>
          <w:p w14:paraId="3BDB45B2" w14:textId="77777777" w:rsidR="00CC23C4" w:rsidRPr="002A1A2D" w:rsidRDefault="00CC23C4" w:rsidP="00CA5AEE">
            <w:pPr>
              <w:jc w:val="center"/>
              <w:rPr>
                <w:sz w:val="22"/>
                <w:szCs w:val="22"/>
              </w:rPr>
            </w:pPr>
            <w:r>
              <w:rPr>
                <w:color w:val="000000"/>
              </w:rPr>
              <w:t>4 049,68</w:t>
            </w:r>
          </w:p>
        </w:tc>
        <w:tc>
          <w:tcPr>
            <w:tcW w:w="709" w:type="dxa"/>
            <w:shd w:val="clear" w:color="auto" w:fill="auto"/>
            <w:vAlign w:val="center"/>
          </w:tcPr>
          <w:p w14:paraId="660D7F60"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EDC6B2E"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59088D5D"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382417D4"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5BB30132"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7E075818" w14:textId="77777777" w:rsidTr="00CA5AEE">
        <w:trPr>
          <w:jc w:val="center"/>
        </w:trPr>
        <w:tc>
          <w:tcPr>
            <w:tcW w:w="1618" w:type="dxa"/>
            <w:vMerge/>
            <w:shd w:val="clear" w:color="auto" w:fill="auto"/>
            <w:vAlign w:val="center"/>
          </w:tcPr>
          <w:p w14:paraId="602AF21B" w14:textId="77777777" w:rsidR="00CC23C4" w:rsidRPr="002A1A2D" w:rsidRDefault="00CC23C4" w:rsidP="00CA5AEE">
            <w:pPr>
              <w:rPr>
                <w:sz w:val="22"/>
                <w:szCs w:val="22"/>
              </w:rPr>
            </w:pPr>
          </w:p>
        </w:tc>
        <w:tc>
          <w:tcPr>
            <w:tcW w:w="1362" w:type="dxa"/>
            <w:vMerge/>
            <w:shd w:val="clear" w:color="auto" w:fill="auto"/>
            <w:vAlign w:val="center"/>
          </w:tcPr>
          <w:p w14:paraId="6A96E8D2" w14:textId="77777777" w:rsidR="00CC23C4" w:rsidRPr="002A1A2D" w:rsidRDefault="00CC23C4" w:rsidP="00CA5AEE">
            <w:pPr>
              <w:ind w:left="-78" w:right="-2"/>
              <w:jc w:val="center"/>
              <w:rPr>
                <w:sz w:val="22"/>
                <w:szCs w:val="22"/>
              </w:rPr>
            </w:pPr>
          </w:p>
        </w:tc>
        <w:tc>
          <w:tcPr>
            <w:tcW w:w="1644" w:type="dxa"/>
            <w:shd w:val="clear" w:color="auto" w:fill="auto"/>
            <w:vAlign w:val="center"/>
          </w:tcPr>
          <w:p w14:paraId="3A6EB986" w14:textId="77777777" w:rsidR="00CC23C4" w:rsidRDefault="00CC23C4" w:rsidP="00CA5AEE">
            <w:pPr>
              <w:jc w:val="center"/>
            </w:pPr>
            <w:r>
              <w:t>с 01.07.2030</w:t>
            </w:r>
          </w:p>
        </w:tc>
        <w:tc>
          <w:tcPr>
            <w:tcW w:w="1134" w:type="dxa"/>
            <w:shd w:val="clear" w:color="auto" w:fill="auto"/>
            <w:vAlign w:val="center"/>
          </w:tcPr>
          <w:p w14:paraId="44D01F79" w14:textId="77777777" w:rsidR="00CC23C4" w:rsidRPr="002A1A2D" w:rsidRDefault="00CC23C4" w:rsidP="00CA5AEE">
            <w:pPr>
              <w:jc w:val="center"/>
              <w:rPr>
                <w:sz w:val="22"/>
                <w:szCs w:val="22"/>
              </w:rPr>
            </w:pPr>
            <w:r>
              <w:rPr>
                <w:color w:val="000000"/>
              </w:rPr>
              <w:t>4 123,08</w:t>
            </w:r>
          </w:p>
        </w:tc>
        <w:tc>
          <w:tcPr>
            <w:tcW w:w="709" w:type="dxa"/>
            <w:shd w:val="clear" w:color="auto" w:fill="auto"/>
            <w:vAlign w:val="center"/>
          </w:tcPr>
          <w:p w14:paraId="7F543DF8"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5DDA4B34"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A83EA53" w14:textId="77777777" w:rsidR="00CC23C4" w:rsidRPr="002A1A2D" w:rsidRDefault="00CC23C4" w:rsidP="00CA5AEE">
            <w:pPr>
              <w:ind w:left="-105" w:right="-108"/>
              <w:jc w:val="center"/>
              <w:rPr>
                <w:sz w:val="22"/>
                <w:szCs w:val="22"/>
              </w:rPr>
            </w:pPr>
            <w:r w:rsidRPr="002A1A2D">
              <w:rPr>
                <w:sz w:val="22"/>
                <w:szCs w:val="22"/>
              </w:rPr>
              <w:t>x</w:t>
            </w:r>
          </w:p>
        </w:tc>
        <w:tc>
          <w:tcPr>
            <w:tcW w:w="709" w:type="dxa"/>
            <w:shd w:val="clear" w:color="auto" w:fill="auto"/>
            <w:vAlign w:val="center"/>
          </w:tcPr>
          <w:p w14:paraId="51C14339" w14:textId="77777777" w:rsidR="00CC23C4" w:rsidRPr="002A1A2D" w:rsidRDefault="00CC23C4" w:rsidP="00CA5AEE">
            <w:pPr>
              <w:ind w:left="-105"/>
              <w:jc w:val="center"/>
              <w:rPr>
                <w:sz w:val="22"/>
                <w:szCs w:val="22"/>
              </w:rPr>
            </w:pPr>
            <w:r w:rsidRPr="002A1A2D">
              <w:rPr>
                <w:sz w:val="22"/>
                <w:szCs w:val="22"/>
              </w:rPr>
              <w:t>x</w:t>
            </w:r>
          </w:p>
        </w:tc>
        <w:tc>
          <w:tcPr>
            <w:tcW w:w="1048" w:type="dxa"/>
            <w:shd w:val="clear" w:color="auto" w:fill="auto"/>
            <w:vAlign w:val="center"/>
          </w:tcPr>
          <w:p w14:paraId="7E3CD013" w14:textId="77777777" w:rsidR="00CC23C4" w:rsidRPr="002A1A2D" w:rsidRDefault="00CC23C4" w:rsidP="00CA5AEE">
            <w:pPr>
              <w:ind w:left="-105"/>
              <w:jc w:val="center"/>
              <w:rPr>
                <w:sz w:val="22"/>
                <w:szCs w:val="22"/>
              </w:rPr>
            </w:pPr>
            <w:r w:rsidRPr="002A1A2D">
              <w:rPr>
                <w:sz w:val="22"/>
                <w:szCs w:val="22"/>
              </w:rPr>
              <w:t>x</w:t>
            </w:r>
          </w:p>
        </w:tc>
      </w:tr>
      <w:tr w:rsidR="00CC23C4" w:rsidRPr="002A1A2D" w14:paraId="67736E8A" w14:textId="77777777" w:rsidTr="00CA5AEE">
        <w:trPr>
          <w:jc w:val="center"/>
        </w:trPr>
        <w:tc>
          <w:tcPr>
            <w:tcW w:w="1618" w:type="dxa"/>
            <w:vMerge/>
            <w:shd w:val="clear" w:color="auto" w:fill="auto"/>
            <w:vAlign w:val="center"/>
          </w:tcPr>
          <w:p w14:paraId="7ACB7FD6" w14:textId="77777777" w:rsidR="00CC23C4" w:rsidRPr="002A1A2D" w:rsidRDefault="00CC23C4" w:rsidP="00CA5AEE">
            <w:pPr>
              <w:ind w:right="-2"/>
              <w:rPr>
                <w:sz w:val="22"/>
                <w:szCs w:val="22"/>
              </w:rPr>
            </w:pPr>
          </w:p>
        </w:tc>
        <w:tc>
          <w:tcPr>
            <w:tcW w:w="1362" w:type="dxa"/>
            <w:shd w:val="clear" w:color="auto" w:fill="auto"/>
            <w:vAlign w:val="center"/>
          </w:tcPr>
          <w:p w14:paraId="6BF41CF7" w14:textId="77777777" w:rsidR="00CC23C4" w:rsidRPr="002A1A2D" w:rsidRDefault="00CC23C4" w:rsidP="00CA5AEE">
            <w:pPr>
              <w:ind w:left="-78" w:right="-2"/>
              <w:jc w:val="center"/>
              <w:rPr>
                <w:sz w:val="22"/>
                <w:szCs w:val="22"/>
              </w:rPr>
            </w:pPr>
            <w:proofErr w:type="spellStart"/>
            <w:r w:rsidRPr="002A1A2D">
              <w:rPr>
                <w:sz w:val="22"/>
                <w:szCs w:val="22"/>
              </w:rPr>
              <w:t>Двухставоч</w:t>
            </w:r>
            <w:r>
              <w:rPr>
                <w:sz w:val="22"/>
                <w:szCs w:val="22"/>
              </w:rPr>
              <w:t>-</w:t>
            </w:r>
            <w:r w:rsidRPr="002A1A2D">
              <w:rPr>
                <w:sz w:val="22"/>
                <w:szCs w:val="22"/>
              </w:rPr>
              <w:t>ный</w:t>
            </w:r>
            <w:proofErr w:type="spellEnd"/>
          </w:p>
        </w:tc>
        <w:tc>
          <w:tcPr>
            <w:tcW w:w="1644" w:type="dxa"/>
            <w:shd w:val="clear" w:color="auto" w:fill="auto"/>
            <w:vAlign w:val="center"/>
          </w:tcPr>
          <w:p w14:paraId="0F08230C"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46354BD1"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05AA5D35" w14:textId="77777777" w:rsidR="00CC23C4" w:rsidRPr="002A1A2D" w:rsidRDefault="00CC23C4" w:rsidP="00CA5AEE">
            <w:pPr>
              <w:ind w:left="-105" w:right="-108"/>
              <w:jc w:val="center"/>
              <w:rPr>
                <w:sz w:val="22"/>
                <w:szCs w:val="22"/>
              </w:rPr>
            </w:pPr>
            <w:r w:rsidRPr="002A1A2D">
              <w:rPr>
                <w:sz w:val="22"/>
                <w:szCs w:val="22"/>
              </w:rPr>
              <w:t>x</w:t>
            </w:r>
          </w:p>
        </w:tc>
        <w:tc>
          <w:tcPr>
            <w:tcW w:w="851" w:type="dxa"/>
            <w:shd w:val="clear" w:color="auto" w:fill="auto"/>
            <w:vAlign w:val="center"/>
          </w:tcPr>
          <w:p w14:paraId="73C66A48" w14:textId="77777777" w:rsidR="00CC23C4" w:rsidRPr="002A1A2D" w:rsidRDefault="00CC23C4" w:rsidP="00CA5AEE">
            <w:pPr>
              <w:ind w:left="-105" w:right="-108"/>
              <w:jc w:val="center"/>
              <w:rPr>
                <w:sz w:val="22"/>
                <w:szCs w:val="22"/>
              </w:rPr>
            </w:pPr>
            <w:r w:rsidRPr="002A1A2D">
              <w:rPr>
                <w:sz w:val="22"/>
                <w:szCs w:val="22"/>
              </w:rPr>
              <w:t>x</w:t>
            </w:r>
          </w:p>
        </w:tc>
        <w:tc>
          <w:tcPr>
            <w:tcW w:w="708" w:type="dxa"/>
            <w:shd w:val="clear" w:color="auto" w:fill="auto"/>
            <w:vAlign w:val="center"/>
          </w:tcPr>
          <w:p w14:paraId="1DE8368F" w14:textId="77777777" w:rsidR="00CC23C4" w:rsidRPr="002A1A2D" w:rsidRDefault="00CC23C4" w:rsidP="00CA5AEE">
            <w:pPr>
              <w:ind w:left="-105" w:right="-108"/>
              <w:jc w:val="center"/>
              <w:rPr>
                <w:sz w:val="22"/>
                <w:szCs w:val="22"/>
              </w:rPr>
            </w:pPr>
            <w:r w:rsidRPr="002A1A2D">
              <w:rPr>
                <w:sz w:val="22"/>
                <w:szCs w:val="22"/>
              </w:rPr>
              <w:t>х</w:t>
            </w:r>
          </w:p>
        </w:tc>
        <w:tc>
          <w:tcPr>
            <w:tcW w:w="709" w:type="dxa"/>
            <w:shd w:val="clear" w:color="auto" w:fill="auto"/>
            <w:vAlign w:val="center"/>
          </w:tcPr>
          <w:p w14:paraId="7081BCBA" w14:textId="77777777" w:rsidR="00CC23C4" w:rsidRPr="002A1A2D" w:rsidRDefault="00CC23C4" w:rsidP="00CA5AEE">
            <w:pPr>
              <w:ind w:left="-105" w:right="-108"/>
              <w:jc w:val="center"/>
              <w:rPr>
                <w:sz w:val="22"/>
                <w:szCs w:val="22"/>
              </w:rPr>
            </w:pPr>
            <w:r w:rsidRPr="002A1A2D">
              <w:rPr>
                <w:sz w:val="22"/>
                <w:szCs w:val="22"/>
              </w:rPr>
              <w:t>x</w:t>
            </w:r>
          </w:p>
        </w:tc>
        <w:tc>
          <w:tcPr>
            <w:tcW w:w="1048" w:type="dxa"/>
            <w:shd w:val="clear" w:color="auto" w:fill="auto"/>
            <w:vAlign w:val="center"/>
          </w:tcPr>
          <w:p w14:paraId="3C320EED" w14:textId="77777777" w:rsidR="00CC23C4" w:rsidRPr="002A1A2D" w:rsidRDefault="00CC23C4" w:rsidP="00CA5AEE">
            <w:pPr>
              <w:ind w:left="-105" w:right="-108"/>
              <w:jc w:val="center"/>
              <w:rPr>
                <w:sz w:val="22"/>
                <w:szCs w:val="22"/>
              </w:rPr>
            </w:pPr>
            <w:r w:rsidRPr="002A1A2D">
              <w:rPr>
                <w:sz w:val="22"/>
                <w:szCs w:val="22"/>
              </w:rPr>
              <w:t>x</w:t>
            </w:r>
          </w:p>
        </w:tc>
      </w:tr>
      <w:tr w:rsidR="00CC23C4" w:rsidRPr="002A1A2D" w14:paraId="78C64CA0" w14:textId="77777777" w:rsidTr="00CA5AEE">
        <w:trPr>
          <w:trHeight w:val="379"/>
          <w:jc w:val="center"/>
        </w:trPr>
        <w:tc>
          <w:tcPr>
            <w:tcW w:w="1618" w:type="dxa"/>
            <w:vMerge/>
            <w:shd w:val="clear" w:color="auto" w:fill="auto"/>
            <w:vAlign w:val="center"/>
          </w:tcPr>
          <w:p w14:paraId="5264992C" w14:textId="77777777" w:rsidR="00CC23C4" w:rsidRPr="002A1A2D" w:rsidRDefault="00CC23C4" w:rsidP="00CA5AEE">
            <w:pPr>
              <w:ind w:right="-2"/>
              <w:rPr>
                <w:sz w:val="22"/>
                <w:szCs w:val="22"/>
              </w:rPr>
            </w:pPr>
          </w:p>
        </w:tc>
        <w:tc>
          <w:tcPr>
            <w:tcW w:w="1362" w:type="dxa"/>
            <w:shd w:val="clear" w:color="auto" w:fill="auto"/>
            <w:vAlign w:val="center"/>
          </w:tcPr>
          <w:p w14:paraId="7854FC2E" w14:textId="77777777" w:rsidR="00CC23C4" w:rsidRPr="002A1A2D" w:rsidRDefault="00CC23C4" w:rsidP="00CA5AEE">
            <w:pPr>
              <w:ind w:left="-108" w:right="-109"/>
              <w:jc w:val="center"/>
              <w:rPr>
                <w:sz w:val="22"/>
                <w:szCs w:val="22"/>
              </w:rPr>
            </w:pPr>
            <w:r w:rsidRPr="002A1A2D">
              <w:rPr>
                <w:sz w:val="22"/>
                <w:szCs w:val="22"/>
              </w:rPr>
              <w:t>Ставка за тепловую энергию, руб./Гкал</w:t>
            </w:r>
          </w:p>
        </w:tc>
        <w:tc>
          <w:tcPr>
            <w:tcW w:w="1644" w:type="dxa"/>
            <w:shd w:val="clear" w:color="auto" w:fill="auto"/>
            <w:vAlign w:val="center"/>
          </w:tcPr>
          <w:p w14:paraId="6F5B70B0"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21FEF312"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4CBFB901"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72292F6E" w14:textId="77777777" w:rsidR="00CC23C4" w:rsidRPr="002A1A2D" w:rsidRDefault="00CC23C4" w:rsidP="00CA5AEE">
            <w:pPr>
              <w:jc w:val="center"/>
              <w:rPr>
                <w:sz w:val="22"/>
                <w:szCs w:val="22"/>
              </w:rPr>
            </w:pPr>
            <w:r w:rsidRPr="002A1A2D">
              <w:rPr>
                <w:sz w:val="22"/>
                <w:szCs w:val="22"/>
              </w:rPr>
              <w:t>x</w:t>
            </w:r>
          </w:p>
        </w:tc>
        <w:tc>
          <w:tcPr>
            <w:tcW w:w="708" w:type="dxa"/>
            <w:shd w:val="clear" w:color="auto" w:fill="auto"/>
            <w:vAlign w:val="center"/>
          </w:tcPr>
          <w:p w14:paraId="310D8786" w14:textId="77777777" w:rsidR="00CC23C4" w:rsidRPr="002A1A2D" w:rsidRDefault="00CC23C4" w:rsidP="00CA5AEE">
            <w:pPr>
              <w:jc w:val="center"/>
              <w:rPr>
                <w:sz w:val="22"/>
                <w:szCs w:val="22"/>
              </w:rPr>
            </w:pPr>
            <w:r w:rsidRPr="002A1A2D">
              <w:rPr>
                <w:sz w:val="22"/>
                <w:szCs w:val="22"/>
              </w:rPr>
              <w:t>х</w:t>
            </w:r>
          </w:p>
        </w:tc>
        <w:tc>
          <w:tcPr>
            <w:tcW w:w="709" w:type="dxa"/>
            <w:shd w:val="clear" w:color="auto" w:fill="auto"/>
            <w:vAlign w:val="center"/>
          </w:tcPr>
          <w:p w14:paraId="6F14DD31" w14:textId="77777777" w:rsidR="00CC23C4" w:rsidRPr="002A1A2D" w:rsidRDefault="00CC23C4" w:rsidP="00CA5AEE">
            <w:pPr>
              <w:jc w:val="center"/>
              <w:rPr>
                <w:sz w:val="22"/>
                <w:szCs w:val="22"/>
              </w:rPr>
            </w:pPr>
            <w:r w:rsidRPr="002A1A2D">
              <w:rPr>
                <w:sz w:val="22"/>
                <w:szCs w:val="22"/>
              </w:rPr>
              <w:t>x</w:t>
            </w:r>
          </w:p>
        </w:tc>
        <w:tc>
          <w:tcPr>
            <w:tcW w:w="1048" w:type="dxa"/>
            <w:shd w:val="clear" w:color="auto" w:fill="auto"/>
            <w:vAlign w:val="center"/>
          </w:tcPr>
          <w:p w14:paraId="0E76A5E0" w14:textId="77777777" w:rsidR="00CC23C4" w:rsidRPr="002A1A2D" w:rsidRDefault="00CC23C4" w:rsidP="00CA5AEE">
            <w:pPr>
              <w:jc w:val="center"/>
              <w:rPr>
                <w:sz w:val="22"/>
                <w:szCs w:val="22"/>
              </w:rPr>
            </w:pPr>
            <w:r w:rsidRPr="002A1A2D">
              <w:rPr>
                <w:sz w:val="22"/>
                <w:szCs w:val="22"/>
              </w:rPr>
              <w:t>x</w:t>
            </w:r>
          </w:p>
        </w:tc>
      </w:tr>
      <w:tr w:rsidR="00CC23C4" w:rsidRPr="002A1A2D" w14:paraId="3A56EE79" w14:textId="77777777" w:rsidTr="00CA5AEE">
        <w:trPr>
          <w:trHeight w:val="1136"/>
          <w:jc w:val="center"/>
        </w:trPr>
        <w:tc>
          <w:tcPr>
            <w:tcW w:w="1618" w:type="dxa"/>
            <w:vMerge/>
            <w:shd w:val="clear" w:color="auto" w:fill="auto"/>
            <w:vAlign w:val="center"/>
          </w:tcPr>
          <w:p w14:paraId="6A76968D" w14:textId="77777777" w:rsidR="00CC23C4" w:rsidRPr="002A1A2D" w:rsidRDefault="00CC23C4" w:rsidP="00CA5AEE">
            <w:pPr>
              <w:ind w:right="-2"/>
              <w:rPr>
                <w:sz w:val="22"/>
                <w:szCs w:val="22"/>
              </w:rPr>
            </w:pPr>
          </w:p>
        </w:tc>
        <w:tc>
          <w:tcPr>
            <w:tcW w:w="1362" w:type="dxa"/>
            <w:shd w:val="clear" w:color="auto" w:fill="auto"/>
            <w:vAlign w:val="center"/>
          </w:tcPr>
          <w:p w14:paraId="627A85F3" w14:textId="77777777" w:rsidR="00CC23C4" w:rsidRPr="002A1A2D" w:rsidRDefault="00CC23C4" w:rsidP="00CA5AEE">
            <w:pPr>
              <w:ind w:left="-108" w:right="-109"/>
              <w:jc w:val="center"/>
              <w:rPr>
                <w:sz w:val="22"/>
                <w:szCs w:val="22"/>
              </w:rPr>
            </w:pPr>
            <w:r w:rsidRPr="002A1A2D">
              <w:rPr>
                <w:sz w:val="22"/>
                <w:szCs w:val="22"/>
              </w:rPr>
              <w:t xml:space="preserve">Ставка за содержание тепловой мощности, </w:t>
            </w:r>
          </w:p>
          <w:p w14:paraId="1171963E" w14:textId="77777777" w:rsidR="00CC23C4" w:rsidRPr="002A1A2D" w:rsidRDefault="00CC23C4" w:rsidP="00CA5AEE">
            <w:pPr>
              <w:tabs>
                <w:tab w:val="left" w:pos="670"/>
              </w:tabs>
              <w:ind w:right="-2"/>
              <w:jc w:val="center"/>
              <w:rPr>
                <w:sz w:val="22"/>
                <w:szCs w:val="22"/>
              </w:rPr>
            </w:pPr>
            <w:r w:rsidRPr="002A1A2D">
              <w:rPr>
                <w:sz w:val="22"/>
                <w:szCs w:val="22"/>
              </w:rPr>
              <w:t xml:space="preserve">тыс. руб./Гкал/ч </w:t>
            </w:r>
          </w:p>
          <w:p w14:paraId="4D9D8FA1" w14:textId="77777777" w:rsidR="00CC23C4" w:rsidRPr="002A1A2D" w:rsidRDefault="00CC23C4" w:rsidP="00CA5AEE">
            <w:pPr>
              <w:tabs>
                <w:tab w:val="left" w:pos="670"/>
              </w:tabs>
              <w:ind w:right="-2"/>
              <w:jc w:val="center"/>
              <w:rPr>
                <w:sz w:val="22"/>
                <w:szCs w:val="22"/>
              </w:rPr>
            </w:pPr>
            <w:r w:rsidRPr="002A1A2D">
              <w:rPr>
                <w:sz w:val="22"/>
                <w:szCs w:val="22"/>
              </w:rPr>
              <w:t>в мес.</w:t>
            </w:r>
          </w:p>
        </w:tc>
        <w:tc>
          <w:tcPr>
            <w:tcW w:w="1644" w:type="dxa"/>
            <w:shd w:val="clear" w:color="auto" w:fill="auto"/>
            <w:vAlign w:val="center"/>
          </w:tcPr>
          <w:p w14:paraId="309BFBCA" w14:textId="77777777" w:rsidR="00CC23C4" w:rsidRPr="002A1A2D" w:rsidRDefault="00CC23C4" w:rsidP="00CA5AEE">
            <w:pPr>
              <w:jc w:val="center"/>
              <w:rPr>
                <w:sz w:val="22"/>
                <w:szCs w:val="22"/>
              </w:rPr>
            </w:pPr>
            <w:r w:rsidRPr="002A1A2D">
              <w:rPr>
                <w:sz w:val="22"/>
                <w:szCs w:val="22"/>
              </w:rPr>
              <w:t>x</w:t>
            </w:r>
          </w:p>
        </w:tc>
        <w:tc>
          <w:tcPr>
            <w:tcW w:w="1134" w:type="dxa"/>
            <w:shd w:val="clear" w:color="auto" w:fill="auto"/>
            <w:vAlign w:val="center"/>
          </w:tcPr>
          <w:p w14:paraId="6B17483A" w14:textId="77777777" w:rsidR="00CC23C4" w:rsidRPr="002A1A2D" w:rsidRDefault="00CC23C4" w:rsidP="00CA5AEE">
            <w:pPr>
              <w:jc w:val="center"/>
              <w:rPr>
                <w:sz w:val="22"/>
                <w:szCs w:val="22"/>
              </w:rPr>
            </w:pPr>
            <w:r w:rsidRPr="002A1A2D">
              <w:rPr>
                <w:sz w:val="22"/>
                <w:szCs w:val="22"/>
              </w:rPr>
              <w:t>x</w:t>
            </w:r>
          </w:p>
        </w:tc>
        <w:tc>
          <w:tcPr>
            <w:tcW w:w="709" w:type="dxa"/>
            <w:shd w:val="clear" w:color="auto" w:fill="auto"/>
            <w:vAlign w:val="center"/>
          </w:tcPr>
          <w:p w14:paraId="773ABCB9" w14:textId="77777777" w:rsidR="00CC23C4" w:rsidRPr="002A1A2D" w:rsidRDefault="00CC23C4" w:rsidP="00CA5AEE">
            <w:pPr>
              <w:jc w:val="center"/>
              <w:rPr>
                <w:sz w:val="22"/>
                <w:szCs w:val="22"/>
              </w:rPr>
            </w:pPr>
            <w:r w:rsidRPr="002A1A2D">
              <w:rPr>
                <w:sz w:val="22"/>
                <w:szCs w:val="22"/>
              </w:rPr>
              <w:t>x</w:t>
            </w:r>
          </w:p>
        </w:tc>
        <w:tc>
          <w:tcPr>
            <w:tcW w:w="851" w:type="dxa"/>
            <w:shd w:val="clear" w:color="auto" w:fill="auto"/>
            <w:vAlign w:val="center"/>
          </w:tcPr>
          <w:p w14:paraId="2366F587" w14:textId="77777777" w:rsidR="00CC23C4" w:rsidRPr="002A1A2D" w:rsidRDefault="00CC23C4" w:rsidP="00CA5AEE">
            <w:pPr>
              <w:jc w:val="center"/>
              <w:rPr>
                <w:sz w:val="22"/>
                <w:szCs w:val="22"/>
              </w:rPr>
            </w:pPr>
            <w:r w:rsidRPr="002A1A2D">
              <w:rPr>
                <w:sz w:val="22"/>
                <w:szCs w:val="22"/>
              </w:rPr>
              <w:t>x</w:t>
            </w:r>
          </w:p>
        </w:tc>
        <w:tc>
          <w:tcPr>
            <w:tcW w:w="708" w:type="dxa"/>
            <w:shd w:val="clear" w:color="auto" w:fill="auto"/>
            <w:vAlign w:val="center"/>
          </w:tcPr>
          <w:p w14:paraId="3FE5FA4F" w14:textId="77777777" w:rsidR="00CC23C4" w:rsidRPr="002A1A2D" w:rsidRDefault="00CC23C4" w:rsidP="00CA5AEE">
            <w:pPr>
              <w:jc w:val="center"/>
              <w:rPr>
                <w:sz w:val="22"/>
                <w:szCs w:val="22"/>
              </w:rPr>
            </w:pPr>
            <w:r w:rsidRPr="002A1A2D">
              <w:rPr>
                <w:sz w:val="22"/>
                <w:szCs w:val="22"/>
              </w:rPr>
              <w:t>х</w:t>
            </w:r>
          </w:p>
        </w:tc>
        <w:tc>
          <w:tcPr>
            <w:tcW w:w="709" w:type="dxa"/>
            <w:shd w:val="clear" w:color="auto" w:fill="auto"/>
            <w:vAlign w:val="center"/>
          </w:tcPr>
          <w:p w14:paraId="74C0805D" w14:textId="77777777" w:rsidR="00CC23C4" w:rsidRPr="002A1A2D" w:rsidRDefault="00CC23C4" w:rsidP="00CA5AEE">
            <w:pPr>
              <w:jc w:val="center"/>
              <w:rPr>
                <w:sz w:val="22"/>
                <w:szCs w:val="22"/>
              </w:rPr>
            </w:pPr>
            <w:r w:rsidRPr="002A1A2D">
              <w:rPr>
                <w:sz w:val="22"/>
                <w:szCs w:val="22"/>
              </w:rPr>
              <w:t>x</w:t>
            </w:r>
          </w:p>
        </w:tc>
        <w:tc>
          <w:tcPr>
            <w:tcW w:w="1048" w:type="dxa"/>
            <w:shd w:val="clear" w:color="auto" w:fill="auto"/>
            <w:vAlign w:val="center"/>
          </w:tcPr>
          <w:p w14:paraId="18095D8F" w14:textId="77777777" w:rsidR="00CC23C4" w:rsidRPr="002A1A2D" w:rsidRDefault="00CC23C4" w:rsidP="00CA5AEE">
            <w:pPr>
              <w:jc w:val="center"/>
              <w:rPr>
                <w:sz w:val="22"/>
                <w:szCs w:val="22"/>
              </w:rPr>
            </w:pPr>
            <w:r w:rsidRPr="002A1A2D">
              <w:rPr>
                <w:sz w:val="22"/>
                <w:szCs w:val="22"/>
              </w:rPr>
              <w:t>x</w:t>
            </w:r>
          </w:p>
        </w:tc>
      </w:tr>
    </w:tbl>
    <w:p w14:paraId="34076249" w14:textId="77777777" w:rsidR="00CC23C4" w:rsidRDefault="00CC23C4" w:rsidP="00CC23C4">
      <w:pPr>
        <w:ind w:left="-284" w:right="-1" w:firstLine="426"/>
        <w:jc w:val="both"/>
        <w:rPr>
          <w:sz w:val="28"/>
          <w:szCs w:val="28"/>
        </w:rPr>
      </w:pPr>
    </w:p>
    <w:p w14:paraId="1A526B8E" w14:textId="77777777" w:rsidR="00CC23C4" w:rsidRPr="00AB5CAB" w:rsidRDefault="00CC23C4" w:rsidP="00CC23C4">
      <w:pPr>
        <w:ind w:left="-284" w:right="-1" w:firstLine="426"/>
        <w:jc w:val="both"/>
        <w:rPr>
          <w:color w:val="FF0000"/>
          <w:sz w:val="28"/>
          <w:szCs w:val="28"/>
        </w:rPr>
      </w:pPr>
      <w:r w:rsidRPr="00AB5CAB">
        <w:rPr>
          <w:sz w:val="28"/>
          <w:szCs w:val="28"/>
        </w:rPr>
        <w:t xml:space="preserve">* </w:t>
      </w:r>
      <w:r w:rsidRPr="0045739A">
        <w:rPr>
          <w:sz w:val="28"/>
          <w:szCs w:val="28"/>
        </w:rPr>
        <w:t>Выделяется в целях реализации пункта 6 статьи 168 Налогового кодекса Российской Федерации (часть вторая).</w:t>
      </w:r>
    </w:p>
    <w:p w14:paraId="3B3EC652" w14:textId="77777777" w:rsidR="00842044" w:rsidRDefault="00842044" w:rsidP="00842044">
      <w:pPr>
        <w:tabs>
          <w:tab w:val="left" w:pos="5580"/>
          <w:tab w:val="left" w:pos="9498"/>
        </w:tabs>
        <w:ind w:left="-961" w:right="-569" w:firstLine="961"/>
      </w:pPr>
    </w:p>
    <w:p w14:paraId="588A8ADD" w14:textId="55FE2ECE" w:rsidR="00B400F7" w:rsidRDefault="00B400F7" w:rsidP="00E6628E">
      <w:pPr>
        <w:tabs>
          <w:tab w:val="left" w:pos="5580"/>
          <w:tab w:val="left" w:pos="9498"/>
        </w:tabs>
        <w:ind w:left="-961" w:right="-569" w:firstLine="5356"/>
      </w:pPr>
    </w:p>
    <w:p w14:paraId="13566B9B" w14:textId="756AD9D2" w:rsidR="00B400F7" w:rsidRDefault="00B400F7" w:rsidP="00E6628E">
      <w:pPr>
        <w:tabs>
          <w:tab w:val="left" w:pos="5580"/>
          <w:tab w:val="left" w:pos="9498"/>
        </w:tabs>
        <w:ind w:left="-961" w:right="-569" w:firstLine="5356"/>
      </w:pPr>
    </w:p>
    <w:p w14:paraId="1F333631" w14:textId="77777777" w:rsidR="00B400F7" w:rsidRDefault="00B400F7" w:rsidP="00B400F7">
      <w:pPr>
        <w:tabs>
          <w:tab w:val="left" w:pos="5580"/>
          <w:tab w:val="left" w:pos="9498"/>
        </w:tabs>
        <w:ind w:left="-961" w:right="-569" w:firstLine="961"/>
      </w:pPr>
    </w:p>
    <w:p w14:paraId="1C111C8C" w14:textId="5780DBAF" w:rsidR="00E6628E" w:rsidRDefault="00E6628E" w:rsidP="00E6628E">
      <w:pPr>
        <w:tabs>
          <w:tab w:val="left" w:pos="5580"/>
          <w:tab w:val="left" w:pos="9498"/>
        </w:tabs>
        <w:ind w:left="-961" w:right="-569" w:firstLine="5356"/>
      </w:pPr>
    </w:p>
    <w:p w14:paraId="0578A497" w14:textId="77777777" w:rsidR="00E6628E" w:rsidRDefault="00E6628E" w:rsidP="006D53A1">
      <w:pPr>
        <w:tabs>
          <w:tab w:val="left" w:pos="5580"/>
          <w:tab w:val="left" w:pos="9498"/>
        </w:tabs>
        <w:ind w:left="-961" w:right="-569" w:firstLine="961"/>
      </w:pPr>
    </w:p>
    <w:p w14:paraId="2A03EDC7" w14:textId="77777777" w:rsidR="00E6628E" w:rsidRDefault="00E6628E" w:rsidP="00AE7869">
      <w:pPr>
        <w:jc w:val="both"/>
        <w:rPr>
          <w:sz w:val="28"/>
          <w:szCs w:val="28"/>
        </w:rPr>
      </w:pPr>
    </w:p>
    <w:p w14:paraId="338075B3" w14:textId="62302480" w:rsidR="007E6DA6" w:rsidRDefault="007E6DA6" w:rsidP="00AE7869">
      <w:pPr>
        <w:jc w:val="both"/>
        <w:rPr>
          <w:sz w:val="28"/>
          <w:szCs w:val="28"/>
        </w:rPr>
      </w:pPr>
    </w:p>
    <w:p w14:paraId="6BF51F7C" w14:textId="6733067A" w:rsidR="007E6DA6" w:rsidRDefault="007E6DA6" w:rsidP="00AE7869">
      <w:pPr>
        <w:jc w:val="both"/>
        <w:rPr>
          <w:sz w:val="28"/>
          <w:szCs w:val="28"/>
        </w:rPr>
      </w:pPr>
    </w:p>
    <w:p w14:paraId="2B8C7015" w14:textId="45B48F79" w:rsidR="0058749B" w:rsidRDefault="0058749B" w:rsidP="00AE7869">
      <w:pPr>
        <w:jc w:val="both"/>
        <w:rPr>
          <w:sz w:val="28"/>
          <w:szCs w:val="28"/>
        </w:rPr>
      </w:pPr>
    </w:p>
    <w:p w14:paraId="3AF0F77D" w14:textId="77777777" w:rsidR="0058749B" w:rsidRDefault="0058749B" w:rsidP="00AE7869">
      <w:pPr>
        <w:jc w:val="both"/>
        <w:rPr>
          <w:sz w:val="28"/>
          <w:szCs w:val="28"/>
        </w:rPr>
      </w:pPr>
    </w:p>
    <w:p w14:paraId="7EAA6796" w14:textId="6A54E9D0" w:rsidR="007E6DA6" w:rsidRDefault="007E6DA6" w:rsidP="00AE7869">
      <w:pPr>
        <w:jc w:val="both"/>
        <w:rPr>
          <w:sz w:val="28"/>
          <w:szCs w:val="28"/>
        </w:rPr>
      </w:pPr>
    </w:p>
    <w:p w14:paraId="793FDF6B" w14:textId="77777777" w:rsidR="00DB0DD2" w:rsidRDefault="00DB0DD2" w:rsidP="00364AFF">
      <w:pPr>
        <w:tabs>
          <w:tab w:val="left" w:pos="5580"/>
          <w:tab w:val="left" w:pos="9498"/>
        </w:tabs>
        <w:ind w:left="-961" w:right="-569" w:firstLine="5356"/>
      </w:pPr>
    </w:p>
    <w:p w14:paraId="6C8229C7" w14:textId="58B37FEF" w:rsidR="00364AFF" w:rsidRPr="001828C5" w:rsidRDefault="00364AFF" w:rsidP="00364AFF">
      <w:pPr>
        <w:tabs>
          <w:tab w:val="left" w:pos="5580"/>
          <w:tab w:val="left" w:pos="9498"/>
        </w:tabs>
        <w:ind w:left="-961" w:right="-569" w:firstLine="5356"/>
      </w:pPr>
      <w:r w:rsidRPr="001828C5">
        <w:t xml:space="preserve">Приложение № </w:t>
      </w:r>
      <w:r>
        <w:t>1</w:t>
      </w:r>
      <w:r w:rsidRPr="004257BD">
        <w:t>6</w:t>
      </w:r>
      <w:r>
        <w:t xml:space="preserve"> </w:t>
      </w:r>
      <w:r w:rsidRPr="001828C5">
        <w:t xml:space="preserve">к </w:t>
      </w:r>
      <w:r>
        <w:t>протоколу</w:t>
      </w:r>
      <w:r w:rsidRPr="001828C5">
        <w:t xml:space="preserve"> № 8</w:t>
      </w:r>
      <w:r>
        <w:t>9</w:t>
      </w:r>
    </w:p>
    <w:p w14:paraId="5889A24A" w14:textId="77777777" w:rsidR="00364AFF" w:rsidRPr="001828C5" w:rsidRDefault="00364AFF" w:rsidP="00364AFF">
      <w:pPr>
        <w:tabs>
          <w:tab w:val="left" w:pos="5580"/>
          <w:tab w:val="left" w:pos="9498"/>
        </w:tabs>
        <w:ind w:left="-961" w:right="-569" w:firstLine="5356"/>
      </w:pPr>
      <w:r w:rsidRPr="001828C5">
        <w:t>заседания правления Региональной</w:t>
      </w:r>
    </w:p>
    <w:p w14:paraId="3323D969" w14:textId="77777777" w:rsidR="00364AFF" w:rsidRPr="001828C5" w:rsidRDefault="00364AFF" w:rsidP="00364AFF">
      <w:pPr>
        <w:tabs>
          <w:tab w:val="left" w:pos="5580"/>
          <w:tab w:val="left" w:pos="9498"/>
        </w:tabs>
        <w:ind w:left="-961" w:right="-569" w:firstLine="5356"/>
      </w:pPr>
      <w:r w:rsidRPr="001828C5">
        <w:t>энергетической комиссии</w:t>
      </w:r>
    </w:p>
    <w:p w14:paraId="01585389" w14:textId="21DDFE50" w:rsidR="00364AFF" w:rsidRDefault="00364AFF" w:rsidP="00364AFF">
      <w:pPr>
        <w:tabs>
          <w:tab w:val="left" w:pos="5580"/>
          <w:tab w:val="left" w:pos="9498"/>
        </w:tabs>
        <w:ind w:left="-961" w:right="-569" w:firstLine="5356"/>
      </w:pPr>
      <w:r w:rsidRPr="001828C5">
        <w:t xml:space="preserve">Кузбасса от </w:t>
      </w:r>
      <w:r>
        <w:t>28</w:t>
      </w:r>
      <w:r w:rsidRPr="001828C5">
        <w:t>.12.2021</w:t>
      </w:r>
    </w:p>
    <w:p w14:paraId="5C71F663" w14:textId="1B061E11" w:rsidR="0058749B" w:rsidRDefault="0058749B" w:rsidP="00364AFF">
      <w:pPr>
        <w:tabs>
          <w:tab w:val="left" w:pos="5580"/>
          <w:tab w:val="left" w:pos="9498"/>
        </w:tabs>
        <w:ind w:left="-961" w:right="-569" w:firstLine="5356"/>
      </w:pPr>
    </w:p>
    <w:p w14:paraId="653B5EB5" w14:textId="77777777" w:rsidR="0058749B" w:rsidRDefault="0058749B" w:rsidP="0058749B">
      <w:pPr>
        <w:tabs>
          <w:tab w:val="left" w:pos="3052"/>
        </w:tabs>
        <w:jc w:val="center"/>
        <w:rPr>
          <w:b/>
          <w:bCs/>
          <w:sz w:val="28"/>
          <w:szCs w:val="28"/>
        </w:rPr>
      </w:pPr>
      <w:r w:rsidRPr="006343C3">
        <w:rPr>
          <w:b/>
          <w:bCs/>
          <w:sz w:val="28"/>
          <w:szCs w:val="28"/>
        </w:rPr>
        <w:t xml:space="preserve">Производственная программа </w:t>
      </w:r>
    </w:p>
    <w:p w14:paraId="31AD3A6B" w14:textId="77777777" w:rsidR="0058749B" w:rsidRPr="00347C55" w:rsidRDefault="0058749B" w:rsidP="0058749B">
      <w:pPr>
        <w:tabs>
          <w:tab w:val="left" w:pos="3052"/>
        </w:tabs>
        <w:jc w:val="center"/>
        <w:rPr>
          <w:b/>
          <w:bCs/>
          <w:sz w:val="28"/>
          <w:szCs w:val="28"/>
        </w:rPr>
      </w:pPr>
      <w:r>
        <w:rPr>
          <w:b/>
          <w:bCs/>
          <w:sz w:val="28"/>
          <w:szCs w:val="28"/>
        </w:rPr>
        <w:t>ОАО «Северо-Кузбасская энергетическая компания»</w:t>
      </w:r>
    </w:p>
    <w:p w14:paraId="5DA6ED97" w14:textId="77777777" w:rsidR="0058749B" w:rsidRPr="006343C3" w:rsidRDefault="0058749B" w:rsidP="0058749B">
      <w:pPr>
        <w:tabs>
          <w:tab w:val="left" w:pos="3052"/>
        </w:tabs>
        <w:jc w:val="center"/>
        <w:rPr>
          <w:b/>
        </w:rPr>
      </w:pPr>
      <w:r w:rsidRPr="00347C55">
        <w:rPr>
          <w:b/>
          <w:bCs/>
          <w:kern w:val="32"/>
          <w:sz w:val="28"/>
          <w:szCs w:val="28"/>
        </w:rPr>
        <w:t xml:space="preserve"> </w:t>
      </w:r>
      <w:r w:rsidRPr="00347C55">
        <w:rPr>
          <w:b/>
          <w:bCs/>
          <w:sz w:val="28"/>
          <w:szCs w:val="28"/>
        </w:rPr>
        <w:t xml:space="preserve">в сфере горячего водоснабжения в закрытой системе </w:t>
      </w:r>
      <w:r>
        <w:rPr>
          <w:b/>
          <w:bCs/>
          <w:sz w:val="28"/>
          <w:szCs w:val="28"/>
        </w:rPr>
        <w:t xml:space="preserve">горячего водоснабжения на потребительском рынке </w:t>
      </w:r>
      <w:proofErr w:type="spellStart"/>
      <w:r>
        <w:rPr>
          <w:b/>
          <w:bCs/>
          <w:sz w:val="28"/>
          <w:szCs w:val="28"/>
        </w:rPr>
        <w:t>Тайгинского</w:t>
      </w:r>
      <w:proofErr w:type="spellEnd"/>
      <w:r>
        <w:rPr>
          <w:b/>
          <w:bCs/>
          <w:sz w:val="28"/>
          <w:szCs w:val="28"/>
        </w:rPr>
        <w:t xml:space="preserve"> городского округа </w:t>
      </w:r>
      <w:r w:rsidRPr="006343C3">
        <w:rPr>
          <w:b/>
          <w:bCs/>
          <w:sz w:val="28"/>
          <w:szCs w:val="28"/>
        </w:rPr>
        <w:t xml:space="preserve">на период с </w:t>
      </w:r>
      <w:r>
        <w:rPr>
          <w:b/>
          <w:bCs/>
          <w:sz w:val="28"/>
          <w:szCs w:val="28"/>
        </w:rPr>
        <w:t>29</w:t>
      </w:r>
      <w:r w:rsidRPr="00757557">
        <w:rPr>
          <w:b/>
          <w:bCs/>
          <w:sz w:val="28"/>
          <w:szCs w:val="28"/>
        </w:rPr>
        <w:t>.12.2021 по 31.12.2030</w:t>
      </w:r>
    </w:p>
    <w:p w14:paraId="67F5A813" w14:textId="77777777" w:rsidR="0058749B" w:rsidRPr="006343C3" w:rsidRDefault="0058749B" w:rsidP="0058749B">
      <w:pPr>
        <w:rPr>
          <w:b/>
        </w:rPr>
      </w:pPr>
    </w:p>
    <w:p w14:paraId="563DC229" w14:textId="77777777" w:rsidR="0058749B" w:rsidRPr="007C52A9" w:rsidRDefault="0058749B" w:rsidP="0058749B"/>
    <w:p w14:paraId="1A4E6FE5" w14:textId="77777777" w:rsidR="0058749B" w:rsidRDefault="0058749B" w:rsidP="0058749B">
      <w:pPr>
        <w:jc w:val="center"/>
        <w:rPr>
          <w:sz w:val="28"/>
          <w:szCs w:val="28"/>
        </w:rPr>
      </w:pPr>
      <w:r>
        <w:rPr>
          <w:sz w:val="28"/>
          <w:szCs w:val="28"/>
        </w:rPr>
        <w:t>Раздел 1. Паспорт производственной программы</w:t>
      </w:r>
    </w:p>
    <w:p w14:paraId="4E27653B" w14:textId="77777777" w:rsidR="0058749B" w:rsidRDefault="0058749B" w:rsidP="0058749B">
      <w:pPr>
        <w:jc w:val="center"/>
        <w:rPr>
          <w:sz w:val="28"/>
          <w:szCs w:val="28"/>
        </w:rPr>
      </w:pPr>
    </w:p>
    <w:tbl>
      <w:tblPr>
        <w:tblStyle w:val="aa"/>
        <w:tblW w:w="10207" w:type="dxa"/>
        <w:tblInd w:w="-431" w:type="dxa"/>
        <w:tblLook w:val="04A0" w:firstRow="1" w:lastRow="0" w:firstColumn="1" w:lastColumn="0" w:noHBand="0" w:noVBand="1"/>
      </w:tblPr>
      <w:tblGrid>
        <w:gridCol w:w="5103"/>
        <w:gridCol w:w="5104"/>
      </w:tblGrid>
      <w:tr w:rsidR="0058749B" w14:paraId="34553EA4" w14:textId="77777777" w:rsidTr="00CA5AEE">
        <w:trPr>
          <w:trHeight w:val="1221"/>
        </w:trPr>
        <w:tc>
          <w:tcPr>
            <w:tcW w:w="5103" w:type="dxa"/>
            <w:vAlign w:val="center"/>
          </w:tcPr>
          <w:p w14:paraId="58635562" w14:textId="77777777" w:rsidR="0058749B" w:rsidRDefault="0058749B" w:rsidP="00CA5AEE">
            <w:pPr>
              <w:jc w:val="center"/>
              <w:rPr>
                <w:sz w:val="28"/>
                <w:szCs w:val="28"/>
              </w:rPr>
            </w:pPr>
            <w:r>
              <w:rPr>
                <w:sz w:val="28"/>
                <w:szCs w:val="28"/>
              </w:rPr>
              <w:t>Наименование организации</w:t>
            </w:r>
          </w:p>
        </w:tc>
        <w:tc>
          <w:tcPr>
            <w:tcW w:w="5104" w:type="dxa"/>
            <w:vAlign w:val="center"/>
          </w:tcPr>
          <w:p w14:paraId="75CF7F58" w14:textId="77777777" w:rsidR="0058749B" w:rsidRPr="00347C55" w:rsidRDefault="0058749B" w:rsidP="00CA5AEE">
            <w:pPr>
              <w:jc w:val="center"/>
              <w:rPr>
                <w:sz w:val="28"/>
                <w:szCs w:val="28"/>
              </w:rPr>
            </w:pPr>
            <w:r>
              <w:rPr>
                <w:bCs/>
                <w:sz w:val="28"/>
                <w:szCs w:val="28"/>
              </w:rPr>
              <w:t>Открытое акционерное общество «Северо-Кузбасская энергетическая компания»</w:t>
            </w:r>
            <w:r w:rsidRPr="0055642B">
              <w:rPr>
                <w:bCs/>
                <w:sz w:val="28"/>
                <w:szCs w:val="28"/>
              </w:rPr>
              <w:t xml:space="preserve"> (г. </w:t>
            </w:r>
            <w:r>
              <w:rPr>
                <w:bCs/>
                <w:sz w:val="28"/>
                <w:szCs w:val="28"/>
              </w:rPr>
              <w:t>Кемерово</w:t>
            </w:r>
            <w:r w:rsidRPr="0055642B">
              <w:rPr>
                <w:bCs/>
                <w:sz w:val="28"/>
                <w:szCs w:val="28"/>
              </w:rPr>
              <w:t>)</w:t>
            </w:r>
          </w:p>
        </w:tc>
      </w:tr>
      <w:tr w:rsidR="0058749B" w14:paraId="3519B6B8" w14:textId="77777777" w:rsidTr="00CA5AEE">
        <w:trPr>
          <w:trHeight w:val="1109"/>
        </w:trPr>
        <w:tc>
          <w:tcPr>
            <w:tcW w:w="5103" w:type="dxa"/>
            <w:vAlign w:val="center"/>
          </w:tcPr>
          <w:p w14:paraId="4550F42B" w14:textId="77777777" w:rsidR="0058749B" w:rsidRDefault="0058749B" w:rsidP="00CA5AEE">
            <w:pPr>
              <w:jc w:val="center"/>
              <w:rPr>
                <w:sz w:val="28"/>
                <w:szCs w:val="28"/>
              </w:rPr>
            </w:pPr>
            <w:r>
              <w:rPr>
                <w:sz w:val="28"/>
                <w:szCs w:val="28"/>
              </w:rPr>
              <w:t>Юридический адрес, почтовый адрес</w:t>
            </w:r>
          </w:p>
        </w:tc>
        <w:tc>
          <w:tcPr>
            <w:tcW w:w="5104" w:type="dxa"/>
            <w:vAlign w:val="center"/>
          </w:tcPr>
          <w:p w14:paraId="4DB3E040" w14:textId="77777777" w:rsidR="0058749B" w:rsidRPr="00347C55" w:rsidRDefault="0058749B" w:rsidP="00CA5AEE">
            <w:pPr>
              <w:jc w:val="center"/>
              <w:rPr>
                <w:sz w:val="28"/>
                <w:szCs w:val="28"/>
              </w:rPr>
            </w:pPr>
            <w:r w:rsidRPr="00347C55">
              <w:rPr>
                <w:sz w:val="28"/>
                <w:szCs w:val="28"/>
              </w:rPr>
              <w:t>65</w:t>
            </w:r>
            <w:r>
              <w:rPr>
                <w:sz w:val="28"/>
                <w:szCs w:val="28"/>
              </w:rPr>
              <w:t>0000</w:t>
            </w:r>
            <w:r w:rsidRPr="00347C55">
              <w:rPr>
                <w:sz w:val="28"/>
                <w:szCs w:val="28"/>
              </w:rPr>
              <w:t>, Кемеровская область,</w:t>
            </w:r>
          </w:p>
          <w:p w14:paraId="08AECDCC" w14:textId="77777777" w:rsidR="0058749B" w:rsidRDefault="0058749B" w:rsidP="00CA5AEE">
            <w:pPr>
              <w:jc w:val="center"/>
              <w:rPr>
                <w:sz w:val="28"/>
                <w:szCs w:val="28"/>
              </w:rPr>
            </w:pPr>
            <w:r w:rsidRPr="00347C55">
              <w:rPr>
                <w:sz w:val="28"/>
                <w:szCs w:val="28"/>
              </w:rPr>
              <w:t>г</w:t>
            </w:r>
            <w:r>
              <w:rPr>
                <w:sz w:val="28"/>
                <w:szCs w:val="28"/>
              </w:rPr>
              <w:t>. Кемерово, ул. Кузбасская, д. 6</w:t>
            </w:r>
          </w:p>
        </w:tc>
      </w:tr>
      <w:tr w:rsidR="0058749B" w14:paraId="3FE83F3D" w14:textId="77777777" w:rsidTr="00CA5AEE">
        <w:tc>
          <w:tcPr>
            <w:tcW w:w="5103" w:type="dxa"/>
            <w:vAlign w:val="center"/>
          </w:tcPr>
          <w:p w14:paraId="36837FBF" w14:textId="77777777" w:rsidR="0058749B" w:rsidRDefault="0058749B" w:rsidP="00CA5AEE">
            <w:pPr>
              <w:jc w:val="cente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6DC88020" w14:textId="77777777" w:rsidR="0058749B" w:rsidRDefault="0058749B" w:rsidP="00CA5AEE">
            <w:pPr>
              <w:jc w:val="center"/>
              <w:rPr>
                <w:sz w:val="28"/>
                <w:szCs w:val="28"/>
              </w:rPr>
            </w:pPr>
            <w:r>
              <w:rPr>
                <w:sz w:val="28"/>
                <w:szCs w:val="28"/>
              </w:rPr>
              <w:t>Региональная энергетическая комиссия Кузбасса</w:t>
            </w:r>
          </w:p>
        </w:tc>
      </w:tr>
      <w:tr w:rsidR="0058749B" w14:paraId="31BB7CFD" w14:textId="77777777" w:rsidTr="00CA5AEE">
        <w:tc>
          <w:tcPr>
            <w:tcW w:w="5103" w:type="dxa"/>
            <w:vAlign w:val="center"/>
          </w:tcPr>
          <w:p w14:paraId="4BCEEB7D" w14:textId="77777777" w:rsidR="0058749B" w:rsidRDefault="0058749B" w:rsidP="00CA5AEE">
            <w:pPr>
              <w:jc w:val="center"/>
              <w:rPr>
                <w:sz w:val="28"/>
                <w:szCs w:val="28"/>
              </w:rPr>
            </w:pPr>
            <w:r>
              <w:rPr>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5C2CFC91" w14:textId="77777777" w:rsidR="0058749B" w:rsidRDefault="0058749B" w:rsidP="00CA5AEE">
            <w:pPr>
              <w:jc w:val="center"/>
              <w:rPr>
                <w:sz w:val="28"/>
                <w:szCs w:val="28"/>
              </w:rPr>
            </w:pPr>
            <w:r>
              <w:rPr>
                <w:sz w:val="28"/>
                <w:szCs w:val="28"/>
              </w:rPr>
              <w:t xml:space="preserve">650000, г. Кемерово, </w:t>
            </w:r>
          </w:p>
          <w:p w14:paraId="44E21E91" w14:textId="77777777" w:rsidR="0058749B" w:rsidRDefault="0058749B" w:rsidP="00CA5AEE">
            <w:pPr>
              <w:jc w:val="center"/>
              <w:rPr>
                <w:sz w:val="28"/>
                <w:szCs w:val="28"/>
              </w:rPr>
            </w:pPr>
            <w:r>
              <w:rPr>
                <w:sz w:val="28"/>
                <w:szCs w:val="28"/>
              </w:rPr>
              <w:t>ул. Н. Островского, д. 32</w:t>
            </w:r>
          </w:p>
        </w:tc>
      </w:tr>
    </w:tbl>
    <w:p w14:paraId="00B6C75D" w14:textId="77777777" w:rsidR="0058749B" w:rsidRDefault="0058749B" w:rsidP="0058749B">
      <w:pPr>
        <w:rPr>
          <w:sz w:val="28"/>
          <w:szCs w:val="28"/>
        </w:rPr>
      </w:pPr>
    </w:p>
    <w:p w14:paraId="7F0AD8E7" w14:textId="77777777" w:rsidR="0058749B" w:rsidRDefault="0058749B" w:rsidP="0058749B">
      <w:pPr>
        <w:rPr>
          <w:sz w:val="28"/>
          <w:szCs w:val="28"/>
        </w:rPr>
      </w:pPr>
    </w:p>
    <w:p w14:paraId="5E3016DF" w14:textId="77777777" w:rsidR="0058749B" w:rsidRDefault="0058749B" w:rsidP="0058749B">
      <w:pPr>
        <w:rPr>
          <w:sz w:val="28"/>
          <w:szCs w:val="28"/>
        </w:rPr>
        <w:sectPr w:rsidR="0058749B" w:rsidSect="00CA5AEE">
          <w:headerReference w:type="default" r:id="rId39"/>
          <w:headerReference w:type="first" r:id="rId40"/>
          <w:pgSz w:w="11906" w:h="16838"/>
          <w:pgMar w:top="851" w:right="851" w:bottom="709" w:left="1701" w:header="709" w:footer="709" w:gutter="0"/>
          <w:cols w:space="708"/>
          <w:titlePg/>
          <w:docGrid w:linePitch="360"/>
        </w:sectPr>
      </w:pPr>
    </w:p>
    <w:p w14:paraId="75EA3F40" w14:textId="77777777" w:rsidR="0058749B" w:rsidRDefault="0058749B" w:rsidP="0058749B">
      <w:pPr>
        <w:jc w:val="center"/>
        <w:rPr>
          <w:sz w:val="28"/>
          <w:szCs w:val="28"/>
        </w:rPr>
      </w:pPr>
      <w:r w:rsidRPr="00875E26">
        <w:rPr>
          <w:bCs/>
          <w:color w:val="000000"/>
          <w:sz w:val="28"/>
          <w:szCs w:val="28"/>
        </w:rPr>
        <w:t xml:space="preserve">Раздел 2. </w:t>
      </w:r>
      <w:r w:rsidRPr="00875E26">
        <w:rPr>
          <w:sz w:val="28"/>
          <w:szCs w:val="28"/>
        </w:rPr>
        <w:t xml:space="preserve">Перечень плановых мероприятий по ремонту объектов централизованных систем горячего водоснабжения </w:t>
      </w:r>
      <w:r>
        <w:rPr>
          <w:sz w:val="28"/>
          <w:szCs w:val="28"/>
        </w:rPr>
        <w:t xml:space="preserve"> </w:t>
      </w:r>
    </w:p>
    <w:p w14:paraId="36897D13" w14:textId="77777777" w:rsidR="0058749B" w:rsidRDefault="0058749B" w:rsidP="0058749B">
      <w:pPr>
        <w:jc w:val="center"/>
        <w:rPr>
          <w:sz w:val="28"/>
          <w:szCs w:val="28"/>
        </w:rPr>
      </w:pPr>
      <w:r w:rsidRPr="008503D1">
        <w:rPr>
          <w:sz w:val="28"/>
          <w:szCs w:val="28"/>
        </w:rPr>
        <w:t xml:space="preserve">ОАО «Северо-Кузбасская энергетическая </w:t>
      </w:r>
      <w:r>
        <w:rPr>
          <w:sz w:val="28"/>
          <w:szCs w:val="28"/>
        </w:rPr>
        <w:t xml:space="preserve">компания» </w:t>
      </w:r>
    </w:p>
    <w:p w14:paraId="5390216F" w14:textId="77777777" w:rsidR="0058749B" w:rsidRPr="00875E26" w:rsidRDefault="0058749B" w:rsidP="0058749B">
      <w:pPr>
        <w:jc w:val="center"/>
        <w:rPr>
          <w:sz w:val="28"/>
          <w:szCs w:val="28"/>
        </w:rPr>
      </w:pPr>
      <w:r>
        <w:rPr>
          <w:sz w:val="28"/>
          <w:szCs w:val="28"/>
        </w:rPr>
        <w:t xml:space="preserve">на потребительском рынке </w:t>
      </w:r>
      <w:proofErr w:type="spellStart"/>
      <w:r>
        <w:rPr>
          <w:sz w:val="28"/>
          <w:szCs w:val="28"/>
        </w:rPr>
        <w:t>Тайгинского</w:t>
      </w:r>
      <w:proofErr w:type="spellEnd"/>
      <w:r>
        <w:rPr>
          <w:sz w:val="28"/>
          <w:szCs w:val="28"/>
        </w:rPr>
        <w:t xml:space="preserve"> городского округа</w:t>
      </w:r>
    </w:p>
    <w:p w14:paraId="5B5F8FDD" w14:textId="77777777" w:rsidR="0058749B" w:rsidRPr="00875E26" w:rsidRDefault="0058749B" w:rsidP="0058749B">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58749B" w:rsidRPr="00875E26" w14:paraId="474F29B0" w14:textId="77777777" w:rsidTr="00CA5AEE">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C1F0ABE" w14:textId="77777777" w:rsidR="0058749B" w:rsidRPr="00875E26" w:rsidRDefault="0058749B" w:rsidP="00CA5AEE">
            <w:pPr>
              <w:jc w:val="center"/>
              <w:rPr>
                <w:bCs/>
                <w:color w:val="000000"/>
                <w:sz w:val="28"/>
                <w:szCs w:val="28"/>
              </w:rPr>
            </w:pPr>
            <w:r w:rsidRPr="00875E26">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DEC05B9" w14:textId="77777777" w:rsidR="0058749B" w:rsidRPr="00875E26" w:rsidRDefault="0058749B" w:rsidP="00CA5AEE">
            <w:pPr>
              <w:jc w:val="center"/>
              <w:rPr>
                <w:bCs/>
                <w:color w:val="000000"/>
                <w:sz w:val="28"/>
                <w:szCs w:val="28"/>
              </w:rPr>
            </w:pPr>
            <w:r w:rsidRPr="00875E26">
              <w:rPr>
                <w:bCs/>
                <w:color w:val="000000"/>
                <w:sz w:val="28"/>
                <w:szCs w:val="28"/>
              </w:rPr>
              <w:t xml:space="preserve">Срок </w:t>
            </w:r>
            <w:proofErr w:type="spellStart"/>
            <w:proofErr w:type="gramStart"/>
            <w:r w:rsidRPr="00875E26">
              <w:rPr>
                <w:bCs/>
                <w:color w:val="000000"/>
                <w:sz w:val="28"/>
                <w:szCs w:val="28"/>
              </w:rPr>
              <w:t>реали-зации</w:t>
            </w:r>
            <w:proofErr w:type="spellEnd"/>
            <w:proofErr w:type="gram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2A456DB" w14:textId="77777777" w:rsidR="0058749B" w:rsidRPr="00875E26" w:rsidRDefault="0058749B" w:rsidP="00CA5AEE">
            <w:pPr>
              <w:jc w:val="center"/>
              <w:rPr>
                <w:bCs/>
                <w:color w:val="000000"/>
                <w:sz w:val="28"/>
                <w:szCs w:val="28"/>
              </w:rPr>
            </w:pPr>
            <w:r w:rsidRPr="00875E26">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5A508CB" w14:textId="77777777" w:rsidR="0058749B" w:rsidRPr="00875E26" w:rsidRDefault="0058749B" w:rsidP="00CA5AEE">
            <w:pPr>
              <w:jc w:val="center"/>
              <w:rPr>
                <w:bCs/>
                <w:color w:val="000000"/>
                <w:sz w:val="28"/>
                <w:szCs w:val="28"/>
              </w:rPr>
            </w:pPr>
            <w:r w:rsidRPr="00875E26">
              <w:rPr>
                <w:bCs/>
                <w:color w:val="000000"/>
                <w:sz w:val="28"/>
                <w:szCs w:val="28"/>
              </w:rPr>
              <w:t>Ожидаемый эффект</w:t>
            </w:r>
          </w:p>
        </w:tc>
      </w:tr>
      <w:tr w:rsidR="0058749B" w:rsidRPr="00875E26" w14:paraId="25945246" w14:textId="77777777" w:rsidTr="00CA5AEE">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2FF2BE4" w14:textId="77777777" w:rsidR="0058749B" w:rsidRPr="00875E26" w:rsidRDefault="0058749B" w:rsidP="00CA5AE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439355" w14:textId="77777777" w:rsidR="0058749B" w:rsidRPr="00875E26" w:rsidRDefault="0058749B" w:rsidP="00CA5AE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57804FD" w14:textId="77777777" w:rsidR="0058749B" w:rsidRPr="00875E26" w:rsidRDefault="0058749B" w:rsidP="00CA5AEE">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686420F8" w14:textId="77777777" w:rsidR="0058749B" w:rsidRPr="00875E26" w:rsidRDefault="0058749B" w:rsidP="00CA5AEE">
            <w:pPr>
              <w:jc w:val="center"/>
              <w:rPr>
                <w:bCs/>
                <w:color w:val="000000"/>
                <w:sz w:val="28"/>
                <w:szCs w:val="28"/>
              </w:rPr>
            </w:pPr>
            <w:r w:rsidRPr="00875E26">
              <w:rPr>
                <w:bCs/>
                <w:color w:val="000000"/>
                <w:sz w:val="28"/>
                <w:szCs w:val="28"/>
              </w:rPr>
              <w:t xml:space="preserve">Наименование </w:t>
            </w:r>
          </w:p>
          <w:p w14:paraId="6451B9BC" w14:textId="77777777" w:rsidR="0058749B" w:rsidRPr="00875E26" w:rsidRDefault="0058749B" w:rsidP="00CA5AEE">
            <w:pPr>
              <w:jc w:val="center"/>
              <w:rPr>
                <w:bCs/>
                <w:color w:val="000000"/>
                <w:sz w:val="28"/>
                <w:szCs w:val="28"/>
              </w:rPr>
            </w:pPr>
            <w:r w:rsidRPr="00875E26">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2E4F53DD" w14:textId="77777777" w:rsidR="0058749B" w:rsidRPr="00875E26" w:rsidRDefault="0058749B" w:rsidP="00CA5AEE">
            <w:pPr>
              <w:jc w:val="center"/>
              <w:rPr>
                <w:bCs/>
                <w:color w:val="000000"/>
                <w:sz w:val="28"/>
                <w:szCs w:val="28"/>
              </w:rPr>
            </w:pPr>
            <w:r w:rsidRPr="00875E26">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45114B6" w14:textId="77777777" w:rsidR="0058749B" w:rsidRPr="00875E26" w:rsidRDefault="0058749B" w:rsidP="00CA5AEE">
            <w:pPr>
              <w:jc w:val="center"/>
              <w:rPr>
                <w:bCs/>
                <w:color w:val="000000"/>
                <w:sz w:val="28"/>
                <w:szCs w:val="28"/>
              </w:rPr>
            </w:pPr>
            <w:r w:rsidRPr="00875E26">
              <w:rPr>
                <w:bCs/>
                <w:color w:val="000000"/>
                <w:sz w:val="28"/>
                <w:szCs w:val="28"/>
              </w:rPr>
              <w:t>%</w:t>
            </w:r>
          </w:p>
        </w:tc>
      </w:tr>
      <w:tr w:rsidR="0058749B" w:rsidRPr="00875E26" w14:paraId="3F0191A7" w14:textId="77777777" w:rsidTr="00CA5AEE">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46251E32" w14:textId="77777777" w:rsidR="0058749B" w:rsidRPr="00875E26" w:rsidRDefault="0058749B" w:rsidP="00CA5AE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044B0B" w14:textId="77777777" w:rsidR="0058749B" w:rsidRPr="00875E26" w:rsidRDefault="0058749B" w:rsidP="00CA5AE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4BFA788" w14:textId="77777777" w:rsidR="0058749B" w:rsidRPr="00875E26" w:rsidRDefault="0058749B" w:rsidP="00CA5AEE">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578AF1A2" w14:textId="77777777" w:rsidR="0058749B" w:rsidRPr="00875E26" w:rsidRDefault="0058749B" w:rsidP="00CA5AEE">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0864BCE8" w14:textId="77777777" w:rsidR="0058749B" w:rsidRPr="00875E26" w:rsidRDefault="0058749B" w:rsidP="00CA5AEE">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1BAFB6B9" w14:textId="77777777" w:rsidR="0058749B" w:rsidRPr="00875E26" w:rsidRDefault="0058749B" w:rsidP="00CA5AEE">
            <w:pPr>
              <w:rPr>
                <w:bCs/>
                <w:color w:val="000000"/>
                <w:sz w:val="28"/>
                <w:szCs w:val="28"/>
              </w:rPr>
            </w:pPr>
          </w:p>
        </w:tc>
      </w:tr>
      <w:tr w:rsidR="0058749B" w:rsidRPr="00875E26" w14:paraId="64931B1B" w14:textId="77777777" w:rsidTr="00CA5AEE">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3A3D8138" w14:textId="77777777" w:rsidR="0058749B" w:rsidRPr="00875E26" w:rsidRDefault="0058749B" w:rsidP="00CA5AEE">
            <w:pPr>
              <w:jc w:val="center"/>
              <w:rPr>
                <w:color w:val="000000"/>
                <w:sz w:val="28"/>
                <w:szCs w:val="28"/>
              </w:rPr>
            </w:pPr>
            <w:r w:rsidRPr="00875E26">
              <w:rPr>
                <w:color w:val="000000"/>
                <w:sz w:val="28"/>
                <w:szCs w:val="28"/>
              </w:rPr>
              <w:t xml:space="preserve">Горячее водоснабжение </w:t>
            </w:r>
          </w:p>
        </w:tc>
      </w:tr>
      <w:tr w:rsidR="0058749B" w:rsidRPr="00875E26" w14:paraId="52D53C56"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7A83CBDF" w14:textId="77777777" w:rsidR="0058749B" w:rsidRPr="00875E26" w:rsidRDefault="0058749B" w:rsidP="00CA5AEE">
            <w:pPr>
              <w:jc w:val="center"/>
              <w:rPr>
                <w:color w:val="000000"/>
                <w:sz w:val="28"/>
                <w:szCs w:val="28"/>
              </w:rP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hideMark/>
          </w:tcPr>
          <w:p w14:paraId="2D312DE3" w14:textId="77777777" w:rsidR="0058749B" w:rsidRPr="00875E26" w:rsidRDefault="0058749B" w:rsidP="00CA5AEE">
            <w:pPr>
              <w:jc w:val="center"/>
              <w:rPr>
                <w:color w:val="000000"/>
                <w:sz w:val="28"/>
                <w:szCs w:val="28"/>
              </w:rPr>
            </w:pPr>
            <w:r>
              <w:rPr>
                <w:color w:val="000000"/>
                <w:sz w:val="28"/>
                <w:szCs w:val="28"/>
              </w:rPr>
              <w:t>2021</w:t>
            </w:r>
          </w:p>
        </w:tc>
        <w:tc>
          <w:tcPr>
            <w:tcW w:w="2127" w:type="dxa"/>
            <w:tcBorders>
              <w:top w:val="single" w:sz="4" w:space="0" w:color="auto"/>
              <w:left w:val="nil"/>
              <w:bottom w:val="single" w:sz="4" w:space="0" w:color="auto"/>
              <w:right w:val="single" w:sz="4" w:space="0" w:color="auto"/>
            </w:tcBorders>
            <w:vAlign w:val="center"/>
            <w:hideMark/>
          </w:tcPr>
          <w:p w14:paraId="52BA2B51" w14:textId="77777777" w:rsidR="0058749B" w:rsidRPr="00875E26" w:rsidRDefault="0058749B" w:rsidP="00CA5AEE">
            <w:pPr>
              <w:jc w:val="center"/>
              <w:rPr>
                <w:color w:val="000000"/>
                <w:sz w:val="28"/>
                <w:szCs w:val="28"/>
              </w:rPr>
            </w:pPr>
            <w:r w:rsidRPr="00875E26">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hideMark/>
          </w:tcPr>
          <w:p w14:paraId="4B1C91B3" w14:textId="77777777" w:rsidR="0058749B" w:rsidRPr="00875E26" w:rsidRDefault="0058749B" w:rsidP="00CA5AEE">
            <w:pPr>
              <w:jc w:val="center"/>
              <w:rPr>
                <w:color w:val="000000"/>
                <w:sz w:val="28"/>
                <w:szCs w:val="28"/>
              </w:rPr>
            </w:pPr>
            <w:r w:rsidRPr="00875E26">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hideMark/>
          </w:tcPr>
          <w:p w14:paraId="220E609D" w14:textId="77777777" w:rsidR="0058749B" w:rsidRPr="00875E26" w:rsidRDefault="0058749B" w:rsidP="00CA5AEE">
            <w:pPr>
              <w:jc w:val="center"/>
              <w:rPr>
                <w:color w:val="000000"/>
                <w:sz w:val="28"/>
                <w:szCs w:val="28"/>
              </w:rPr>
            </w:pPr>
            <w:r w:rsidRPr="00875E26">
              <w:rPr>
                <w:color w:val="000000"/>
                <w:sz w:val="28"/>
                <w:szCs w:val="28"/>
              </w:rPr>
              <w:t>-</w:t>
            </w:r>
          </w:p>
        </w:tc>
        <w:tc>
          <w:tcPr>
            <w:tcW w:w="992" w:type="dxa"/>
            <w:tcBorders>
              <w:top w:val="single" w:sz="4" w:space="0" w:color="auto"/>
              <w:left w:val="nil"/>
              <w:bottom w:val="single" w:sz="4" w:space="0" w:color="auto"/>
              <w:right w:val="single" w:sz="4" w:space="0" w:color="auto"/>
            </w:tcBorders>
            <w:vAlign w:val="center"/>
            <w:hideMark/>
          </w:tcPr>
          <w:p w14:paraId="1C9D1FAF" w14:textId="77777777" w:rsidR="0058749B" w:rsidRPr="00875E26" w:rsidRDefault="0058749B" w:rsidP="00CA5AEE">
            <w:pPr>
              <w:jc w:val="center"/>
              <w:rPr>
                <w:color w:val="000000"/>
                <w:sz w:val="28"/>
                <w:szCs w:val="28"/>
              </w:rPr>
            </w:pPr>
            <w:r w:rsidRPr="00875E26">
              <w:rPr>
                <w:color w:val="000000"/>
                <w:sz w:val="28"/>
                <w:szCs w:val="28"/>
              </w:rPr>
              <w:t>-</w:t>
            </w:r>
          </w:p>
        </w:tc>
      </w:tr>
      <w:tr w:rsidR="0058749B" w:rsidRPr="00875E26" w14:paraId="20CBE8F0"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9789F2F"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37FB627" w14:textId="77777777" w:rsidR="0058749B" w:rsidRDefault="0058749B" w:rsidP="00CA5AEE">
            <w:pPr>
              <w:jc w:val="center"/>
              <w:rPr>
                <w:color w:val="000000"/>
                <w:sz w:val="28"/>
                <w:szCs w:val="28"/>
              </w:rPr>
            </w:pPr>
            <w:r>
              <w:rPr>
                <w:color w:val="000000"/>
                <w:sz w:val="28"/>
                <w:szCs w:val="28"/>
              </w:rPr>
              <w:t>2022</w:t>
            </w:r>
          </w:p>
        </w:tc>
        <w:tc>
          <w:tcPr>
            <w:tcW w:w="2127" w:type="dxa"/>
            <w:tcBorders>
              <w:top w:val="single" w:sz="4" w:space="0" w:color="auto"/>
              <w:left w:val="nil"/>
              <w:bottom w:val="single" w:sz="4" w:space="0" w:color="auto"/>
              <w:right w:val="single" w:sz="4" w:space="0" w:color="auto"/>
            </w:tcBorders>
            <w:vAlign w:val="center"/>
          </w:tcPr>
          <w:p w14:paraId="557BB51B"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5DFBCD5"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735BD9B1"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5BB62D9"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4B8CCDAA"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9B40B50"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B22EAE2" w14:textId="77777777" w:rsidR="0058749B" w:rsidRDefault="0058749B" w:rsidP="00CA5AEE">
            <w:pPr>
              <w:jc w:val="center"/>
              <w:rPr>
                <w:color w:val="000000"/>
                <w:sz w:val="28"/>
                <w:szCs w:val="28"/>
              </w:rPr>
            </w:pPr>
            <w:r>
              <w:rPr>
                <w:color w:val="000000"/>
                <w:sz w:val="28"/>
                <w:szCs w:val="28"/>
              </w:rPr>
              <w:t>2023</w:t>
            </w:r>
          </w:p>
        </w:tc>
        <w:tc>
          <w:tcPr>
            <w:tcW w:w="2127" w:type="dxa"/>
            <w:tcBorders>
              <w:top w:val="single" w:sz="4" w:space="0" w:color="auto"/>
              <w:left w:val="nil"/>
              <w:bottom w:val="single" w:sz="4" w:space="0" w:color="auto"/>
              <w:right w:val="single" w:sz="4" w:space="0" w:color="auto"/>
            </w:tcBorders>
            <w:vAlign w:val="center"/>
          </w:tcPr>
          <w:p w14:paraId="2599AC61"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1376DBA2"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1D499E3"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420709B"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62CAC7C1"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3BAC70D"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F7324D3" w14:textId="77777777" w:rsidR="0058749B" w:rsidRDefault="0058749B" w:rsidP="00CA5AEE">
            <w:pPr>
              <w:jc w:val="center"/>
              <w:rPr>
                <w:color w:val="000000"/>
                <w:sz w:val="28"/>
                <w:szCs w:val="28"/>
              </w:rPr>
            </w:pPr>
            <w:r>
              <w:rPr>
                <w:color w:val="000000"/>
                <w:sz w:val="28"/>
                <w:szCs w:val="28"/>
              </w:rPr>
              <w:t>2024</w:t>
            </w:r>
          </w:p>
        </w:tc>
        <w:tc>
          <w:tcPr>
            <w:tcW w:w="2127" w:type="dxa"/>
            <w:tcBorders>
              <w:top w:val="single" w:sz="4" w:space="0" w:color="auto"/>
              <w:left w:val="nil"/>
              <w:bottom w:val="single" w:sz="4" w:space="0" w:color="auto"/>
              <w:right w:val="single" w:sz="4" w:space="0" w:color="auto"/>
            </w:tcBorders>
            <w:vAlign w:val="center"/>
          </w:tcPr>
          <w:p w14:paraId="5F588A18"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2B69395"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1148A54E"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AFA6393"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18D67169"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85E30A6"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07D1B9B" w14:textId="77777777" w:rsidR="0058749B" w:rsidRDefault="0058749B" w:rsidP="00CA5AEE">
            <w:pPr>
              <w:jc w:val="center"/>
              <w:rPr>
                <w:color w:val="000000"/>
                <w:sz w:val="28"/>
                <w:szCs w:val="28"/>
              </w:rPr>
            </w:pPr>
            <w:r>
              <w:rPr>
                <w:color w:val="000000"/>
                <w:sz w:val="28"/>
                <w:szCs w:val="28"/>
              </w:rPr>
              <w:t>2025</w:t>
            </w:r>
          </w:p>
        </w:tc>
        <w:tc>
          <w:tcPr>
            <w:tcW w:w="2127" w:type="dxa"/>
            <w:tcBorders>
              <w:top w:val="single" w:sz="4" w:space="0" w:color="auto"/>
              <w:left w:val="nil"/>
              <w:bottom w:val="single" w:sz="4" w:space="0" w:color="auto"/>
              <w:right w:val="single" w:sz="4" w:space="0" w:color="auto"/>
            </w:tcBorders>
            <w:vAlign w:val="center"/>
          </w:tcPr>
          <w:p w14:paraId="0A98F835"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2976B623"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A362EFC"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BB56452"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3FAC1EAA"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5C997E4"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51D5025C" w14:textId="77777777" w:rsidR="0058749B" w:rsidRDefault="0058749B" w:rsidP="00CA5AEE">
            <w:pPr>
              <w:jc w:val="center"/>
              <w:rPr>
                <w:color w:val="000000"/>
                <w:sz w:val="28"/>
                <w:szCs w:val="28"/>
              </w:rPr>
            </w:pPr>
            <w:r>
              <w:rPr>
                <w:color w:val="000000"/>
                <w:sz w:val="28"/>
                <w:szCs w:val="28"/>
              </w:rPr>
              <w:t>2026</w:t>
            </w:r>
          </w:p>
        </w:tc>
        <w:tc>
          <w:tcPr>
            <w:tcW w:w="2127" w:type="dxa"/>
            <w:tcBorders>
              <w:top w:val="single" w:sz="4" w:space="0" w:color="auto"/>
              <w:left w:val="nil"/>
              <w:bottom w:val="single" w:sz="4" w:space="0" w:color="auto"/>
              <w:right w:val="single" w:sz="4" w:space="0" w:color="auto"/>
            </w:tcBorders>
            <w:vAlign w:val="center"/>
          </w:tcPr>
          <w:p w14:paraId="73C85910"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80DAC40"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F9613C0"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6B809A4B"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27920038"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9213D7E"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B40ED88" w14:textId="77777777" w:rsidR="0058749B" w:rsidRDefault="0058749B" w:rsidP="00CA5AEE">
            <w:pPr>
              <w:jc w:val="center"/>
              <w:rPr>
                <w:color w:val="000000"/>
                <w:sz w:val="28"/>
                <w:szCs w:val="28"/>
              </w:rPr>
            </w:pPr>
            <w:r>
              <w:rPr>
                <w:color w:val="000000"/>
                <w:sz w:val="28"/>
                <w:szCs w:val="28"/>
              </w:rPr>
              <w:t>2027</w:t>
            </w:r>
          </w:p>
        </w:tc>
        <w:tc>
          <w:tcPr>
            <w:tcW w:w="2127" w:type="dxa"/>
            <w:tcBorders>
              <w:top w:val="single" w:sz="4" w:space="0" w:color="auto"/>
              <w:left w:val="nil"/>
              <w:bottom w:val="single" w:sz="4" w:space="0" w:color="auto"/>
              <w:right w:val="single" w:sz="4" w:space="0" w:color="auto"/>
            </w:tcBorders>
            <w:vAlign w:val="center"/>
          </w:tcPr>
          <w:p w14:paraId="24E53D52"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096E2E23"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62ECA2CB"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2B2E3AC9"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38316A85"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71F3DF6"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7498C322" w14:textId="77777777" w:rsidR="0058749B" w:rsidRDefault="0058749B" w:rsidP="00CA5AEE">
            <w:pPr>
              <w:jc w:val="center"/>
              <w:rPr>
                <w:color w:val="000000"/>
                <w:sz w:val="28"/>
                <w:szCs w:val="28"/>
              </w:rPr>
            </w:pPr>
            <w:r>
              <w:rPr>
                <w:color w:val="000000"/>
                <w:sz w:val="28"/>
                <w:szCs w:val="28"/>
              </w:rPr>
              <w:t>2028</w:t>
            </w:r>
          </w:p>
        </w:tc>
        <w:tc>
          <w:tcPr>
            <w:tcW w:w="2127" w:type="dxa"/>
            <w:tcBorders>
              <w:top w:val="single" w:sz="4" w:space="0" w:color="auto"/>
              <w:left w:val="nil"/>
              <w:bottom w:val="single" w:sz="4" w:space="0" w:color="auto"/>
              <w:right w:val="single" w:sz="4" w:space="0" w:color="auto"/>
            </w:tcBorders>
            <w:vAlign w:val="center"/>
          </w:tcPr>
          <w:p w14:paraId="2382D51B"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D363A0F"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545E35B4"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3D3F15BB"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7EFE35EB"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AD04403"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2CDFCD0" w14:textId="77777777" w:rsidR="0058749B" w:rsidRDefault="0058749B" w:rsidP="00CA5AEE">
            <w:pPr>
              <w:jc w:val="center"/>
              <w:rPr>
                <w:color w:val="000000"/>
                <w:sz w:val="28"/>
                <w:szCs w:val="28"/>
              </w:rPr>
            </w:pPr>
            <w:r>
              <w:rPr>
                <w:color w:val="000000"/>
                <w:sz w:val="28"/>
                <w:szCs w:val="28"/>
              </w:rPr>
              <w:t>2029</w:t>
            </w:r>
          </w:p>
        </w:tc>
        <w:tc>
          <w:tcPr>
            <w:tcW w:w="2127" w:type="dxa"/>
            <w:tcBorders>
              <w:top w:val="single" w:sz="4" w:space="0" w:color="auto"/>
              <w:left w:val="nil"/>
              <w:bottom w:val="single" w:sz="4" w:space="0" w:color="auto"/>
              <w:right w:val="single" w:sz="4" w:space="0" w:color="auto"/>
            </w:tcBorders>
            <w:vAlign w:val="center"/>
          </w:tcPr>
          <w:p w14:paraId="3368633F"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46B43DC2"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0BB20C1A"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48870601" w14:textId="77777777" w:rsidR="0058749B" w:rsidRPr="00875E26" w:rsidRDefault="0058749B" w:rsidP="00CA5AEE">
            <w:pPr>
              <w:jc w:val="center"/>
              <w:rPr>
                <w:color w:val="000000"/>
                <w:sz w:val="28"/>
                <w:szCs w:val="28"/>
              </w:rPr>
            </w:pPr>
            <w:r>
              <w:rPr>
                <w:color w:val="000000"/>
                <w:sz w:val="28"/>
                <w:szCs w:val="28"/>
              </w:rPr>
              <w:t>-</w:t>
            </w:r>
          </w:p>
        </w:tc>
      </w:tr>
      <w:tr w:rsidR="0058749B" w:rsidRPr="00875E26" w14:paraId="256490E6" w14:textId="77777777" w:rsidTr="00CA5AEE">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967653D"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0EA3D285" w14:textId="77777777" w:rsidR="0058749B" w:rsidRDefault="0058749B" w:rsidP="00CA5AEE">
            <w:pPr>
              <w:jc w:val="center"/>
              <w:rPr>
                <w:color w:val="000000"/>
                <w:sz w:val="28"/>
                <w:szCs w:val="28"/>
              </w:rPr>
            </w:pPr>
            <w:r>
              <w:rPr>
                <w:color w:val="000000"/>
                <w:sz w:val="28"/>
                <w:szCs w:val="28"/>
              </w:rPr>
              <w:t>2030</w:t>
            </w:r>
          </w:p>
        </w:tc>
        <w:tc>
          <w:tcPr>
            <w:tcW w:w="2127" w:type="dxa"/>
            <w:tcBorders>
              <w:top w:val="single" w:sz="4" w:space="0" w:color="auto"/>
              <w:left w:val="nil"/>
              <w:bottom w:val="single" w:sz="4" w:space="0" w:color="auto"/>
              <w:right w:val="single" w:sz="4" w:space="0" w:color="auto"/>
            </w:tcBorders>
            <w:vAlign w:val="center"/>
          </w:tcPr>
          <w:p w14:paraId="3DCFE772" w14:textId="77777777" w:rsidR="0058749B" w:rsidRPr="00875E26" w:rsidRDefault="0058749B" w:rsidP="00CA5AEE">
            <w:pPr>
              <w:jc w:val="center"/>
              <w:rPr>
                <w:color w:val="000000"/>
                <w:sz w:val="28"/>
                <w:szCs w:val="28"/>
              </w:rPr>
            </w:pPr>
            <w:r>
              <w:rPr>
                <w:color w:val="000000"/>
                <w:sz w:val="28"/>
                <w:szCs w:val="28"/>
              </w:rPr>
              <w:t>-</w:t>
            </w:r>
          </w:p>
        </w:tc>
        <w:tc>
          <w:tcPr>
            <w:tcW w:w="2550" w:type="dxa"/>
            <w:tcBorders>
              <w:top w:val="single" w:sz="4" w:space="0" w:color="auto"/>
              <w:left w:val="nil"/>
              <w:bottom w:val="single" w:sz="4" w:space="0" w:color="auto"/>
              <w:right w:val="single" w:sz="4" w:space="0" w:color="auto"/>
            </w:tcBorders>
            <w:vAlign w:val="center"/>
          </w:tcPr>
          <w:p w14:paraId="6BEEE3EB" w14:textId="77777777" w:rsidR="0058749B" w:rsidRPr="00875E26" w:rsidRDefault="0058749B" w:rsidP="00CA5AEE">
            <w:pPr>
              <w:jc w:val="center"/>
              <w:rPr>
                <w:color w:val="000000"/>
                <w:sz w:val="28"/>
                <w:szCs w:val="28"/>
              </w:rPr>
            </w:pPr>
            <w:r>
              <w:rPr>
                <w:color w:val="000000"/>
                <w:sz w:val="28"/>
                <w:szCs w:val="28"/>
              </w:rPr>
              <w:t>-</w:t>
            </w:r>
          </w:p>
        </w:tc>
        <w:tc>
          <w:tcPr>
            <w:tcW w:w="1136" w:type="dxa"/>
            <w:tcBorders>
              <w:top w:val="single" w:sz="4" w:space="0" w:color="auto"/>
              <w:left w:val="nil"/>
              <w:bottom w:val="single" w:sz="4" w:space="0" w:color="auto"/>
              <w:right w:val="single" w:sz="4" w:space="0" w:color="auto"/>
            </w:tcBorders>
            <w:vAlign w:val="center"/>
          </w:tcPr>
          <w:p w14:paraId="46AA909A" w14:textId="77777777" w:rsidR="0058749B" w:rsidRPr="00875E26" w:rsidRDefault="0058749B" w:rsidP="00CA5AEE">
            <w:pPr>
              <w:jc w:val="center"/>
              <w:rPr>
                <w:color w:val="000000"/>
                <w:sz w:val="28"/>
                <w:szCs w:val="28"/>
              </w:rPr>
            </w:pPr>
            <w:r>
              <w:rPr>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87A42E2" w14:textId="77777777" w:rsidR="0058749B" w:rsidRPr="00875E26" w:rsidRDefault="0058749B" w:rsidP="00CA5AEE">
            <w:pPr>
              <w:jc w:val="center"/>
              <w:rPr>
                <w:color w:val="000000"/>
                <w:sz w:val="28"/>
                <w:szCs w:val="28"/>
              </w:rPr>
            </w:pPr>
            <w:r>
              <w:rPr>
                <w:color w:val="000000"/>
                <w:sz w:val="28"/>
                <w:szCs w:val="28"/>
              </w:rPr>
              <w:t>-</w:t>
            </w:r>
          </w:p>
        </w:tc>
      </w:tr>
    </w:tbl>
    <w:p w14:paraId="1E179542" w14:textId="77777777" w:rsidR="0058749B" w:rsidRDefault="0058749B" w:rsidP="0058749B">
      <w:pPr>
        <w:jc w:val="center"/>
        <w:rPr>
          <w:sz w:val="28"/>
          <w:szCs w:val="28"/>
        </w:rPr>
      </w:pPr>
    </w:p>
    <w:p w14:paraId="09C5C651" w14:textId="77777777" w:rsidR="0058749B" w:rsidRDefault="0058749B" w:rsidP="0058749B">
      <w:pPr>
        <w:jc w:val="center"/>
        <w:rPr>
          <w:sz w:val="28"/>
          <w:szCs w:val="28"/>
        </w:rPr>
      </w:pPr>
    </w:p>
    <w:p w14:paraId="0355D3E4" w14:textId="77777777" w:rsidR="0058749B" w:rsidRDefault="0058749B" w:rsidP="0058749B">
      <w:pPr>
        <w:tabs>
          <w:tab w:val="left" w:pos="960"/>
        </w:tabs>
        <w:rPr>
          <w:sz w:val="28"/>
          <w:szCs w:val="28"/>
        </w:rPr>
      </w:pPr>
      <w:r>
        <w:rPr>
          <w:sz w:val="28"/>
          <w:szCs w:val="28"/>
        </w:rPr>
        <w:tab/>
      </w:r>
    </w:p>
    <w:p w14:paraId="0EAE89BA" w14:textId="77777777" w:rsidR="0058749B" w:rsidRDefault="0058749B" w:rsidP="0058749B">
      <w:pPr>
        <w:jc w:val="center"/>
        <w:rPr>
          <w:sz w:val="28"/>
          <w:szCs w:val="28"/>
        </w:rPr>
      </w:pPr>
    </w:p>
    <w:p w14:paraId="58E66B60" w14:textId="77777777" w:rsidR="0058749B" w:rsidRDefault="0058749B" w:rsidP="0058749B">
      <w:pPr>
        <w:jc w:val="center"/>
        <w:rPr>
          <w:sz w:val="28"/>
          <w:szCs w:val="28"/>
        </w:rPr>
      </w:pPr>
    </w:p>
    <w:p w14:paraId="1AB234AB" w14:textId="77777777" w:rsidR="0058749B" w:rsidRDefault="0058749B" w:rsidP="0058749B">
      <w:pPr>
        <w:jc w:val="center"/>
        <w:rPr>
          <w:sz w:val="28"/>
          <w:szCs w:val="28"/>
        </w:rPr>
      </w:pPr>
    </w:p>
    <w:p w14:paraId="419B4216" w14:textId="77777777" w:rsidR="0058749B" w:rsidRDefault="0058749B" w:rsidP="0058749B">
      <w:pPr>
        <w:jc w:val="center"/>
        <w:rPr>
          <w:sz w:val="28"/>
          <w:szCs w:val="28"/>
        </w:rPr>
      </w:pPr>
    </w:p>
    <w:p w14:paraId="7C432825" w14:textId="77777777" w:rsidR="0058749B" w:rsidRDefault="0058749B" w:rsidP="0058749B">
      <w:pPr>
        <w:jc w:val="center"/>
        <w:rPr>
          <w:sz w:val="28"/>
          <w:szCs w:val="28"/>
        </w:rPr>
      </w:pPr>
    </w:p>
    <w:p w14:paraId="376811B2" w14:textId="77777777" w:rsidR="0058749B" w:rsidRDefault="0058749B" w:rsidP="0058749B">
      <w:pPr>
        <w:jc w:val="center"/>
        <w:rPr>
          <w:sz w:val="28"/>
          <w:szCs w:val="28"/>
        </w:rPr>
      </w:pPr>
    </w:p>
    <w:p w14:paraId="2E7BB60D" w14:textId="77777777" w:rsidR="0058749B" w:rsidRDefault="0058749B" w:rsidP="0058749B">
      <w:pPr>
        <w:jc w:val="center"/>
        <w:rPr>
          <w:sz w:val="28"/>
          <w:szCs w:val="28"/>
        </w:rPr>
      </w:pPr>
    </w:p>
    <w:p w14:paraId="5B03E923" w14:textId="77777777" w:rsidR="0058749B" w:rsidRDefault="0058749B" w:rsidP="0058749B">
      <w:pPr>
        <w:jc w:val="center"/>
        <w:rPr>
          <w:sz w:val="28"/>
          <w:szCs w:val="28"/>
        </w:rPr>
      </w:pPr>
      <w:r>
        <w:rPr>
          <w:sz w:val="28"/>
          <w:szCs w:val="28"/>
        </w:rPr>
        <w:br w:type="page"/>
      </w:r>
    </w:p>
    <w:p w14:paraId="4013CA71" w14:textId="77777777" w:rsidR="0058749B" w:rsidRDefault="0058749B" w:rsidP="0058749B">
      <w:pPr>
        <w:jc w:val="center"/>
        <w:rPr>
          <w:sz w:val="28"/>
          <w:szCs w:val="28"/>
        </w:rPr>
      </w:pPr>
      <w:r>
        <w:rPr>
          <w:sz w:val="28"/>
          <w:szCs w:val="28"/>
        </w:rPr>
        <w:t xml:space="preserve">Раздел 3. Перечень плановых мероприятий  </w:t>
      </w:r>
    </w:p>
    <w:p w14:paraId="524A2C03" w14:textId="77777777" w:rsidR="0058749B" w:rsidRDefault="0058749B" w:rsidP="0058749B">
      <w:pPr>
        <w:jc w:val="center"/>
        <w:rPr>
          <w:sz w:val="28"/>
          <w:szCs w:val="28"/>
        </w:rPr>
      </w:pPr>
      <w:r>
        <w:rPr>
          <w:sz w:val="28"/>
          <w:szCs w:val="28"/>
        </w:rPr>
        <w:t xml:space="preserve">ОАО «Северо-Кузбасская энергетическая компания», направленных  </w:t>
      </w:r>
    </w:p>
    <w:p w14:paraId="02875C90" w14:textId="77777777" w:rsidR="0058749B" w:rsidRDefault="0058749B" w:rsidP="0058749B">
      <w:pPr>
        <w:jc w:val="center"/>
        <w:rPr>
          <w:sz w:val="28"/>
          <w:szCs w:val="28"/>
        </w:rPr>
      </w:pPr>
      <w:r>
        <w:rPr>
          <w:sz w:val="28"/>
          <w:szCs w:val="28"/>
        </w:rPr>
        <w:t>на улучшение качества горячей воды</w:t>
      </w:r>
      <w:r w:rsidRPr="00EA3750">
        <w:rPr>
          <w:sz w:val="28"/>
          <w:szCs w:val="28"/>
        </w:rPr>
        <w:t xml:space="preserve"> </w:t>
      </w:r>
      <w:r>
        <w:rPr>
          <w:sz w:val="28"/>
          <w:szCs w:val="28"/>
        </w:rPr>
        <w:t>на потребительском рынке</w:t>
      </w:r>
    </w:p>
    <w:p w14:paraId="1DF6C240" w14:textId="77777777" w:rsidR="0058749B" w:rsidRPr="00DE2A8F" w:rsidRDefault="0058749B" w:rsidP="0058749B">
      <w:pPr>
        <w:jc w:val="center"/>
        <w:rPr>
          <w:sz w:val="28"/>
          <w:szCs w:val="28"/>
        </w:rPr>
      </w:pPr>
      <w:r>
        <w:rPr>
          <w:sz w:val="28"/>
          <w:szCs w:val="28"/>
        </w:rPr>
        <w:t xml:space="preserve"> </w:t>
      </w:r>
      <w:proofErr w:type="spellStart"/>
      <w:r>
        <w:rPr>
          <w:sz w:val="28"/>
          <w:szCs w:val="28"/>
        </w:rPr>
        <w:t>Тайгинского</w:t>
      </w:r>
      <w:proofErr w:type="spellEnd"/>
      <w:r>
        <w:rPr>
          <w:sz w:val="28"/>
          <w:szCs w:val="28"/>
        </w:rPr>
        <w:t xml:space="preserve"> городского округа</w:t>
      </w:r>
    </w:p>
    <w:p w14:paraId="1E86E519" w14:textId="77777777" w:rsidR="0058749B" w:rsidRDefault="0058749B" w:rsidP="0058749B">
      <w:pPr>
        <w:jc w:val="center"/>
        <w:rPr>
          <w:sz w:val="28"/>
          <w:szCs w:val="28"/>
        </w:rPr>
      </w:pPr>
    </w:p>
    <w:tbl>
      <w:tblPr>
        <w:tblStyle w:val="aa"/>
        <w:tblW w:w="10207" w:type="dxa"/>
        <w:tblInd w:w="-431" w:type="dxa"/>
        <w:tblLook w:val="04A0" w:firstRow="1" w:lastRow="0" w:firstColumn="1" w:lastColumn="0" w:noHBand="0" w:noVBand="1"/>
      </w:tblPr>
      <w:tblGrid>
        <w:gridCol w:w="3334"/>
        <w:gridCol w:w="992"/>
        <w:gridCol w:w="1451"/>
        <w:gridCol w:w="2304"/>
        <w:gridCol w:w="1134"/>
        <w:gridCol w:w="992"/>
      </w:tblGrid>
      <w:tr w:rsidR="0058749B" w14:paraId="2877DB11" w14:textId="77777777" w:rsidTr="00CA5AEE">
        <w:trPr>
          <w:trHeight w:val="706"/>
        </w:trPr>
        <w:tc>
          <w:tcPr>
            <w:tcW w:w="3334" w:type="dxa"/>
            <w:vMerge w:val="restart"/>
            <w:vAlign w:val="center"/>
          </w:tcPr>
          <w:p w14:paraId="380FC461" w14:textId="77777777" w:rsidR="0058749B" w:rsidRDefault="0058749B" w:rsidP="00CA5AEE">
            <w:pPr>
              <w:jc w:val="center"/>
              <w:rPr>
                <w:sz w:val="28"/>
                <w:szCs w:val="28"/>
              </w:rPr>
            </w:pPr>
            <w:r>
              <w:rPr>
                <w:sz w:val="28"/>
                <w:szCs w:val="28"/>
              </w:rPr>
              <w:t>Наименование мероприятия</w:t>
            </w:r>
          </w:p>
        </w:tc>
        <w:tc>
          <w:tcPr>
            <w:tcW w:w="992" w:type="dxa"/>
            <w:vMerge w:val="restart"/>
            <w:vAlign w:val="center"/>
          </w:tcPr>
          <w:p w14:paraId="4FED7DFA" w14:textId="77777777" w:rsidR="0058749B" w:rsidRDefault="0058749B" w:rsidP="00CA5AE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506B742" w14:textId="77777777" w:rsidR="0058749B" w:rsidRDefault="0058749B" w:rsidP="00CA5AE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4DB15E34" w14:textId="77777777" w:rsidR="0058749B" w:rsidRDefault="0058749B" w:rsidP="00CA5AEE">
            <w:pPr>
              <w:jc w:val="center"/>
              <w:rPr>
                <w:sz w:val="28"/>
                <w:szCs w:val="28"/>
              </w:rPr>
            </w:pPr>
            <w:r>
              <w:rPr>
                <w:sz w:val="28"/>
                <w:szCs w:val="28"/>
              </w:rPr>
              <w:t>Ожидаемый эффект</w:t>
            </w:r>
          </w:p>
        </w:tc>
      </w:tr>
      <w:tr w:rsidR="0058749B" w14:paraId="5F2CC4FB" w14:textId="77777777" w:rsidTr="00CA5AEE">
        <w:trPr>
          <w:trHeight w:val="844"/>
        </w:trPr>
        <w:tc>
          <w:tcPr>
            <w:tcW w:w="3334" w:type="dxa"/>
            <w:vMerge/>
          </w:tcPr>
          <w:p w14:paraId="191BDD6A" w14:textId="77777777" w:rsidR="0058749B" w:rsidRDefault="0058749B" w:rsidP="00CA5AEE">
            <w:pPr>
              <w:jc w:val="center"/>
              <w:rPr>
                <w:sz w:val="28"/>
                <w:szCs w:val="28"/>
              </w:rPr>
            </w:pPr>
          </w:p>
        </w:tc>
        <w:tc>
          <w:tcPr>
            <w:tcW w:w="992" w:type="dxa"/>
            <w:vMerge/>
          </w:tcPr>
          <w:p w14:paraId="5D09F4DC" w14:textId="77777777" w:rsidR="0058749B" w:rsidRDefault="0058749B" w:rsidP="00CA5AEE">
            <w:pPr>
              <w:jc w:val="center"/>
              <w:rPr>
                <w:sz w:val="28"/>
                <w:szCs w:val="28"/>
              </w:rPr>
            </w:pPr>
          </w:p>
        </w:tc>
        <w:tc>
          <w:tcPr>
            <w:tcW w:w="1451" w:type="dxa"/>
            <w:vMerge/>
          </w:tcPr>
          <w:p w14:paraId="62039574" w14:textId="77777777" w:rsidR="0058749B" w:rsidRDefault="0058749B" w:rsidP="00CA5AEE">
            <w:pPr>
              <w:jc w:val="center"/>
              <w:rPr>
                <w:sz w:val="28"/>
                <w:szCs w:val="28"/>
              </w:rPr>
            </w:pPr>
          </w:p>
        </w:tc>
        <w:tc>
          <w:tcPr>
            <w:tcW w:w="2304" w:type="dxa"/>
            <w:vAlign w:val="center"/>
          </w:tcPr>
          <w:p w14:paraId="3E8974CF" w14:textId="77777777" w:rsidR="0058749B" w:rsidRDefault="0058749B" w:rsidP="00CA5AEE">
            <w:pPr>
              <w:jc w:val="center"/>
              <w:rPr>
                <w:sz w:val="28"/>
                <w:szCs w:val="28"/>
              </w:rPr>
            </w:pPr>
            <w:r>
              <w:rPr>
                <w:sz w:val="28"/>
                <w:szCs w:val="28"/>
              </w:rPr>
              <w:t>Наименование показателей</w:t>
            </w:r>
          </w:p>
        </w:tc>
        <w:tc>
          <w:tcPr>
            <w:tcW w:w="1134" w:type="dxa"/>
            <w:vAlign w:val="center"/>
          </w:tcPr>
          <w:p w14:paraId="3A52F1BB" w14:textId="77777777" w:rsidR="0058749B" w:rsidRDefault="0058749B" w:rsidP="00CA5AEE">
            <w:pPr>
              <w:jc w:val="center"/>
              <w:rPr>
                <w:sz w:val="28"/>
                <w:szCs w:val="28"/>
              </w:rPr>
            </w:pPr>
            <w:r>
              <w:rPr>
                <w:sz w:val="28"/>
                <w:szCs w:val="28"/>
              </w:rPr>
              <w:t>тыс. руб.</w:t>
            </w:r>
          </w:p>
        </w:tc>
        <w:tc>
          <w:tcPr>
            <w:tcW w:w="992" w:type="dxa"/>
            <w:vAlign w:val="center"/>
          </w:tcPr>
          <w:p w14:paraId="1B10662E" w14:textId="77777777" w:rsidR="0058749B" w:rsidRDefault="0058749B" w:rsidP="00CA5AEE">
            <w:pPr>
              <w:jc w:val="center"/>
              <w:rPr>
                <w:sz w:val="28"/>
                <w:szCs w:val="28"/>
              </w:rPr>
            </w:pPr>
            <w:r>
              <w:rPr>
                <w:sz w:val="28"/>
                <w:szCs w:val="28"/>
              </w:rPr>
              <w:t>%</w:t>
            </w:r>
          </w:p>
        </w:tc>
      </w:tr>
      <w:tr w:rsidR="0058749B" w14:paraId="7F70799F" w14:textId="77777777" w:rsidTr="00CA5AEE">
        <w:tc>
          <w:tcPr>
            <w:tcW w:w="10207" w:type="dxa"/>
            <w:gridSpan w:val="6"/>
          </w:tcPr>
          <w:p w14:paraId="538DBBF5" w14:textId="77777777" w:rsidR="0058749B" w:rsidRPr="00EA3750" w:rsidRDefault="0058749B" w:rsidP="00CA5AEE">
            <w:pPr>
              <w:pStyle w:val="af2"/>
              <w:jc w:val="center"/>
              <w:rPr>
                <w:sz w:val="28"/>
                <w:szCs w:val="28"/>
              </w:rPr>
            </w:pPr>
            <w:r>
              <w:rPr>
                <w:sz w:val="28"/>
                <w:szCs w:val="28"/>
              </w:rPr>
              <w:t>Горячее водоснабжение</w:t>
            </w:r>
          </w:p>
        </w:tc>
      </w:tr>
      <w:tr w:rsidR="0058749B" w14:paraId="7BEF8469" w14:textId="77777777" w:rsidTr="00CA5AEE">
        <w:tc>
          <w:tcPr>
            <w:tcW w:w="3334" w:type="dxa"/>
          </w:tcPr>
          <w:p w14:paraId="18F6BDE1" w14:textId="77777777" w:rsidR="0058749B" w:rsidRPr="0079764E" w:rsidRDefault="0058749B" w:rsidP="00CA5AEE">
            <w:pPr>
              <w:jc w:val="center"/>
              <w:rPr>
                <w:color w:val="FF0000"/>
                <w:sz w:val="28"/>
                <w:szCs w:val="28"/>
              </w:rPr>
            </w:pPr>
            <w:r w:rsidRPr="00B33CD8">
              <w:rPr>
                <w:sz w:val="28"/>
                <w:szCs w:val="28"/>
              </w:rPr>
              <w:t>-</w:t>
            </w:r>
          </w:p>
        </w:tc>
        <w:tc>
          <w:tcPr>
            <w:tcW w:w="992" w:type="dxa"/>
            <w:tcBorders>
              <w:top w:val="single" w:sz="4" w:space="0" w:color="auto"/>
              <w:left w:val="nil"/>
              <w:bottom w:val="single" w:sz="4" w:space="0" w:color="auto"/>
              <w:right w:val="single" w:sz="4" w:space="0" w:color="auto"/>
            </w:tcBorders>
            <w:vAlign w:val="center"/>
          </w:tcPr>
          <w:p w14:paraId="4CDF109E" w14:textId="77777777" w:rsidR="0058749B" w:rsidRDefault="0058749B" w:rsidP="00CA5AEE">
            <w:pPr>
              <w:jc w:val="center"/>
              <w:rPr>
                <w:sz w:val="28"/>
                <w:szCs w:val="28"/>
              </w:rPr>
            </w:pPr>
            <w:r>
              <w:rPr>
                <w:color w:val="000000"/>
                <w:sz w:val="28"/>
                <w:szCs w:val="28"/>
              </w:rPr>
              <w:t>2021</w:t>
            </w:r>
          </w:p>
        </w:tc>
        <w:tc>
          <w:tcPr>
            <w:tcW w:w="1451" w:type="dxa"/>
          </w:tcPr>
          <w:p w14:paraId="248D59DD" w14:textId="77777777" w:rsidR="0058749B" w:rsidRDefault="0058749B" w:rsidP="00CA5AEE">
            <w:pPr>
              <w:jc w:val="center"/>
              <w:rPr>
                <w:sz w:val="28"/>
                <w:szCs w:val="28"/>
              </w:rPr>
            </w:pPr>
            <w:r>
              <w:rPr>
                <w:sz w:val="28"/>
                <w:szCs w:val="28"/>
              </w:rPr>
              <w:t>-</w:t>
            </w:r>
          </w:p>
        </w:tc>
        <w:tc>
          <w:tcPr>
            <w:tcW w:w="2304" w:type="dxa"/>
          </w:tcPr>
          <w:p w14:paraId="5DBD2C4E" w14:textId="77777777" w:rsidR="0058749B" w:rsidRDefault="0058749B" w:rsidP="00CA5AEE">
            <w:pPr>
              <w:jc w:val="center"/>
              <w:rPr>
                <w:sz w:val="28"/>
                <w:szCs w:val="28"/>
              </w:rPr>
            </w:pPr>
            <w:r>
              <w:rPr>
                <w:sz w:val="28"/>
                <w:szCs w:val="28"/>
              </w:rPr>
              <w:t>-</w:t>
            </w:r>
          </w:p>
        </w:tc>
        <w:tc>
          <w:tcPr>
            <w:tcW w:w="1134" w:type="dxa"/>
          </w:tcPr>
          <w:p w14:paraId="3D598EF1" w14:textId="77777777" w:rsidR="0058749B" w:rsidRDefault="0058749B" w:rsidP="00CA5AEE">
            <w:pPr>
              <w:jc w:val="center"/>
              <w:rPr>
                <w:sz w:val="28"/>
                <w:szCs w:val="28"/>
              </w:rPr>
            </w:pPr>
            <w:r>
              <w:rPr>
                <w:sz w:val="28"/>
                <w:szCs w:val="28"/>
              </w:rPr>
              <w:t>-</w:t>
            </w:r>
          </w:p>
        </w:tc>
        <w:tc>
          <w:tcPr>
            <w:tcW w:w="992" w:type="dxa"/>
          </w:tcPr>
          <w:p w14:paraId="2FCD8EE4" w14:textId="77777777" w:rsidR="0058749B" w:rsidRDefault="0058749B" w:rsidP="00CA5AEE">
            <w:pPr>
              <w:jc w:val="center"/>
              <w:rPr>
                <w:sz w:val="28"/>
                <w:szCs w:val="28"/>
              </w:rPr>
            </w:pPr>
            <w:r>
              <w:rPr>
                <w:sz w:val="28"/>
                <w:szCs w:val="28"/>
              </w:rPr>
              <w:t>-</w:t>
            </w:r>
          </w:p>
        </w:tc>
      </w:tr>
      <w:tr w:rsidR="0058749B" w14:paraId="6109472D" w14:textId="77777777" w:rsidTr="00CA5AEE">
        <w:tc>
          <w:tcPr>
            <w:tcW w:w="3334" w:type="dxa"/>
          </w:tcPr>
          <w:p w14:paraId="2EB7AA34"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570962AF" w14:textId="77777777" w:rsidR="0058749B" w:rsidRDefault="0058749B" w:rsidP="00CA5AEE">
            <w:pPr>
              <w:jc w:val="center"/>
              <w:rPr>
                <w:sz w:val="28"/>
                <w:szCs w:val="28"/>
              </w:rPr>
            </w:pPr>
            <w:r>
              <w:rPr>
                <w:color w:val="000000"/>
                <w:sz w:val="28"/>
                <w:szCs w:val="28"/>
              </w:rPr>
              <w:t>2022</w:t>
            </w:r>
          </w:p>
        </w:tc>
        <w:tc>
          <w:tcPr>
            <w:tcW w:w="1451" w:type="dxa"/>
          </w:tcPr>
          <w:p w14:paraId="1E1BAC97" w14:textId="77777777" w:rsidR="0058749B" w:rsidRDefault="0058749B" w:rsidP="00CA5AEE">
            <w:pPr>
              <w:jc w:val="center"/>
              <w:rPr>
                <w:sz w:val="28"/>
                <w:szCs w:val="28"/>
              </w:rPr>
            </w:pPr>
            <w:r>
              <w:rPr>
                <w:sz w:val="28"/>
                <w:szCs w:val="28"/>
              </w:rPr>
              <w:t>-</w:t>
            </w:r>
          </w:p>
        </w:tc>
        <w:tc>
          <w:tcPr>
            <w:tcW w:w="2304" w:type="dxa"/>
          </w:tcPr>
          <w:p w14:paraId="26B8EE9B" w14:textId="77777777" w:rsidR="0058749B" w:rsidRDefault="0058749B" w:rsidP="00CA5AEE">
            <w:pPr>
              <w:jc w:val="center"/>
              <w:rPr>
                <w:sz w:val="28"/>
                <w:szCs w:val="28"/>
              </w:rPr>
            </w:pPr>
            <w:r>
              <w:rPr>
                <w:sz w:val="28"/>
                <w:szCs w:val="28"/>
              </w:rPr>
              <w:t>-</w:t>
            </w:r>
          </w:p>
        </w:tc>
        <w:tc>
          <w:tcPr>
            <w:tcW w:w="1134" w:type="dxa"/>
          </w:tcPr>
          <w:p w14:paraId="1FA66A4E" w14:textId="77777777" w:rsidR="0058749B" w:rsidRDefault="0058749B" w:rsidP="00CA5AEE">
            <w:pPr>
              <w:jc w:val="center"/>
              <w:rPr>
                <w:sz w:val="28"/>
                <w:szCs w:val="28"/>
              </w:rPr>
            </w:pPr>
            <w:r>
              <w:rPr>
                <w:sz w:val="28"/>
                <w:szCs w:val="28"/>
              </w:rPr>
              <w:t>-</w:t>
            </w:r>
          </w:p>
        </w:tc>
        <w:tc>
          <w:tcPr>
            <w:tcW w:w="992" w:type="dxa"/>
          </w:tcPr>
          <w:p w14:paraId="4E48FC71" w14:textId="77777777" w:rsidR="0058749B" w:rsidRDefault="0058749B" w:rsidP="00CA5AEE">
            <w:pPr>
              <w:jc w:val="center"/>
              <w:rPr>
                <w:sz w:val="28"/>
                <w:szCs w:val="28"/>
              </w:rPr>
            </w:pPr>
            <w:r>
              <w:rPr>
                <w:sz w:val="28"/>
                <w:szCs w:val="28"/>
              </w:rPr>
              <w:t>-</w:t>
            </w:r>
          </w:p>
        </w:tc>
      </w:tr>
      <w:tr w:rsidR="0058749B" w14:paraId="7EB1E32D" w14:textId="77777777" w:rsidTr="00CA5AEE">
        <w:tc>
          <w:tcPr>
            <w:tcW w:w="3334" w:type="dxa"/>
          </w:tcPr>
          <w:p w14:paraId="3BFC782B"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5F9AD5E6" w14:textId="77777777" w:rsidR="0058749B" w:rsidRDefault="0058749B" w:rsidP="00CA5AEE">
            <w:pPr>
              <w:jc w:val="center"/>
              <w:rPr>
                <w:sz w:val="28"/>
                <w:szCs w:val="28"/>
              </w:rPr>
            </w:pPr>
            <w:r>
              <w:rPr>
                <w:color w:val="000000"/>
                <w:sz w:val="28"/>
                <w:szCs w:val="28"/>
              </w:rPr>
              <w:t>2023</w:t>
            </w:r>
          </w:p>
        </w:tc>
        <w:tc>
          <w:tcPr>
            <w:tcW w:w="1451" w:type="dxa"/>
          </w:tcPr>
          <w:p w14:paraId="520CAEF2" w14:textId="77777777" w:rsidR="0058749B" w:rsidRDefault="0058749B" w:rsidP="00CA5AEE">
            <w:pPr>
              <w:jc w:val="center"/>
              <w:rPr>
                <w:sz w:val="28"/>
                <w:szCs w:val="28"/>
              </w:rPr>
            </w:pPr>
            <w:r>
              <w:rPr>
                <w:sz w:val="28"/>
                <w:szCs w:val="28"/>
              </w:rPr>
              <w:t>-</w:t>
            </w:r>
          </w:p>
        </w:tc>
        <w:tc>
          <w:tcPr>
            <w:tcW w:w="2304" w:type="dxa"/>
          </w:tcPr>
          <w:p w14:paraId="4BA06450" w14:textId="77777777" w:rsidR="0058749B" w:rsidRDefault="0058749B" w:rsidP="00CA5AEE">
            <w:pPr>
              <w:jc w:val="center"/>
              <w:rPr>
                <w:sz w:val="28"/>
                <w:szCs w:val="28"/>
              </w:rPr>
            </w:pPr>
            <w:r>
              <w:rPr>
                <w:sz w:val="28"/>
                <w:szCs w:val="28"/>
              </w:rPr>
              <w:t>-</w:t>
            </w:r>
          </w:p>
        </w:tc>
        <w:tc>
          <w:tcPr>
            <w:tcW w:w="1134" w:type="dxa"/>
          </w:tcPr>
          <w:p w14:paraId="63352834" w14:textId="77777777" w:rsidR="0058749B" w:rsidRDefault="0058749B" w:rsidP="00CA5AEE">
            <w:pPr>
              <w:jc w:val="center"/>
              <w:rPr>
                <w:sz w:val="28"/>
                <w:szCs w:val="28"/>
              </w:rPr>
            </w:pPr>
            <w:r>
              <w:rPr>
                <w:sz w:val="28"/>
                <w:szCs w:val="28"/>
              </w:rPr>
              <w:t>-</w:t>
            </w:r>
          </w:p>
        </w:tc>
        <w:tc>
          <w:tcPr>
            <w:tcW w:w="992" w:type="dxa"/>
          </w:tcPr>
          <w:p w14:paraId="09543640" w14:textId="77777777" w:rsidR="0058749B" w:rsidRDefault="0058749B" w:rsidP="00CA5AEE">
            <w:pPr>
              <w:jc w:val="center"/>
              <w:rPr>
                <w:sz w:val="28"/>
                <w:szCs w:val="28"/>
              </w:rPr>
            </w:pPr>
            <w:r>
              <w:rPr>
                <w:sz w:val="28"/>
                <w:szCs w:val="28"/>
              </w:rPr>
              <w:t>-</w:t>
            </w:r>
          </w:p>
        </w:tc>
      </w:tr>
      <w:tr w:rsidR="0058749B" w14:paraId="19D1AE5B" w14:textId="77777777" w:rsidTr="00CA5AEE">
        <w:tc>
          <w:tcPr>
            <w:tcW w:w="3334" w:type="dxa"/>
          </w:tcPr>
          <w:p w14:paraId="096542D1"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0CC0FD02" w14:textId="77777777" w:rsidR="0058749B" w:rsidRDefault="0058749B" w:rsidP="00CA5AEE">
            <w:pPr>
              <w:jc w:val="center"/>
              <w:rPr>
                <w:sz w:val="28"/>
                <w:szCs w:val="28"/>
              </w:rPr>
            </w:pPr>
            <w:r>
              <w:rPr>
                <w:color w:val="000000"/>
                <w:sz w:val="28"/>
                <w:szCs w:val="28"/>
              </w:rPr>
              <w:t>2024</w:t>
            </w:r>
          </w:p>
        </w:tc>
        <w:tc>
          <w:tcPr>
            <w:tcW w:w="1451" w:type="dxa"/>
          </w:tcPr>
          <w:p w14:paraId="62B6E83A" w14:textId="77777777" w:rsidR="0058749B" w:rsidRDefault="0058749B" w:rsidP="00CA5AEE">
            <w:pPr>
              <w:jc w:val="center"/>
              <w:rPr>
                <w:sz w:val="28"/>
                <w:szCs w:val="28"/>
              </w:rPr>
            </w:pPr>
            <w:r>
              <w:rPr>
                <w:sz w:val="28"/>
                <w:szCs w:val="28"/>
              </w:rPr>
              <w:t>-</w:t>
            </w:r>
          </w:p>
        </w:tc>
        <w:tc>
          <w:tcPr>
            <w:tcW w:w="2304" w:type="dxa"/>
          </w:tcPr>
          <w:p w14:paraId="1DF7E33F" w14:textId="77777777" w:rsidR="0058749B" w:rsidRDefault="0058749B" w:rsidP="00CA5AEE">
            <w:pPr>
              <w:jc w:val="center"/>
              <w:rPr>
                <w:sz w:val="28"/>
                <w:szCs w:val="28"/>
              </w:rPr>
            </w:pPr>
            <w:r>
              <w:rPr>
                <w:sz w:val="28"/>
                <w:szCs w:val="28"/>
              </w:rPr>
              <w:t>-</w:t>
            </w:r>
          </w:p>
        </w:tc>
        <w:tc>
          <w:tcPr>
            <w:tcW w:w="1134" w:type="dxa"/>
          </w:tcPr>
          <w:p w14:paraId="49D5AA20" w14:textId="77777777" w:rsidR="0058749B" w:rsidRDefault="0058749B" w:rsidP="00CA5AEE">
            <w:pPr>
              <w:jc w:val="center"/>
              <w:rPr>
                <w:sz w:val="28"/>
                <w:szCs w:val="28"/>
              </w:rPr>
            </w:pPr>
            <w:r>
              <w:rPr>
                <w:sz w:val="28"/>
                <w:szCs w:val="28"/>
              </w:rPr>
              <w:t>-</w:t>
            </w:r>
          </w:p>
        </w:tc>
        <w:tc>
          <w:tcPr>
            <w:tcW w:w="992" w:type="dxa"/>
          </w:tcPr>
          <w:p w14:paraId="24EC56FB" w14:textId="77777777" w:rsidR="0058749B" w:rsidRDefault="0058749B" w:rsidP="00CA5AEE">
            <w:pPr>
              <w:jc w:val="center"/>
              <w:rPr>
                <w:sz w:val="28"/>
                <w:szCs w:val="28"/>
              </w:rPr>
            </w:pPr>
            <w:r>
              <w:rPr>
                <w:sz w:val="28"/>
                <w:szCs w:val="28"/>
              </w:rPr>
              <w:t>-</w:t>
            </w:r>
          </w:p>
        </w:tc>
      </w:tr>
      <w:tr w:rsidR="0058749B" w14:paraId="13003B0B" w14:textId="77777777" w:rsidTr="00CA5AEE">
        <w:tc>
          <w:tcPr>
            <w:tcW w:w="3334" w:type="dxa"/>
          </w:tcPr>
          <w:p w14:paraId="1C1AA45D"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45204C51" w14:textId="77777777" w:rsidR="0058749B" w:rsidRDefault="0058749B" w:rsidP="00CA5AEE">
            <w:pPr>
              <w:jc w:val="center"/>
              <w:rPr>
                <w:sz w:val="28"/>
                <w:szCs w:val="28"/>
              </w:rPr>
            </w:pPr>
            <w:r>
              <w:rPr>
                <w:color w:val="000000"/>
                <w:sz w:val="28"/>
                <w:szCs w:val="28"/>
              </w:rPr>
              <w:t>2025</w:t>
            </w:r>
          </w:p>
        </w:tc>
        <w:tc>
          <w:tcPr>
            <w:tcW w:w="1451" w:type="dxa"/>
          </w:tcPr>
          <w:p w14:paraId="031C92AD" w14:textId="77777777" w:rsidR="0058749B" w:rsidRDefault="0058749B" w:rsidP="00CA5AEE">
            <w:pPr>
              <w:jc w:val="center"/>
              <w:rPr>
                <w:sz w:val="28"/>
                <w:szCs w:val="28"/>
              </w:rPr>
            </w:pPr>
            <w:r>
              <w:rPr>
                <w:sz w:val="28"/>
                <w:szCs w:val="28"/>
              </w:rPr>
              <w:t>-</w:t>
            </w:r>
          </w:p>
        </w:tc>
        <w:tc>
          <w:tcPr>
            <w:tcW w:w="2304" w:type="dxa"/>
          </w:tcPr>
          <w:p w14:paraId="7A33A2C1" w14:textId="77777777" w:rsidR="0058749B" w:rsidRDefault="0058749B" w:rsidP="00CA5AEE">
            <w:pPr>
              <w:jc w:val="center"/>
              <w:rPr>
                <w:sz w:val="28"/>
                <w:szCs w:val="28"/>
              </w:rPr>
            </w:pPr>
            <w:r>
              <w:rPr>
                <w:sz w:val="28"/>
                <w:szCs w:val="28"/>
              </w:rPr>
              <w:t>-</w:t>
            </w:r>
          </w:p>
        </w:tc>
        <w:tc>
          <w:tcPr>
            <w:tcW w:w="1134" w:type="dxa"/>
          </w:tcPr>
          <w:p w14:paraId="29F7B0E4" w14:textId="77777777" w:rsidR="0058749B" w:rsidRDefault="0058749B" w:rsidP="00CA5AEE">
            <w:pPr>
              <w:jc w:val="center"/>
              <w:rPr>
                <w:sz w:val="28"/>
                <w:szCs w:val="28"/>
              </w:rPr>
            </w:pPr>
            <w:r>
              <w:rPr>
                <w:sz w:val="28"/>
                <w:szCs w:val="28"/>
              </w:rPr>
              <w:t>-</w:t>
            </w:r>
          </w:p>
        </w:tc>
        <w:tc>
          <w:tcPr>
            <w:tcW w:w="992" w:type="dxa"/>
          </w:tcPr>
          <w:p w14:paraId="1E49DF17" w14:textId="77777777" w:rsidR="0058749B" w:rsidRDefault="0058749B" w:rsidP="00CA5AEE">
            <w:pPr>
              <w:jc w:val="center"/>
              <w:rPr>
                <w:sz w:val="28"/>
                <w:szCs w:val="28"/>
              </w:rPr>
            </w:pPr>
            <w:r>
              <w:rPr>
                <w:sz w:val="28"/>
                <w:szCs w:val="28"/>
              </w:rPr>
              <w:t>-</w:t>
            </w:r>
          </w:p>
        </w:tc>
      </w:tr>
      <w:tr w:rsidR="0058749B" w14:paraId="3CF14610" w14:textId="77777777" w:rsidTr="00CA5AEE">
        <w:tc>
          <w:tcPr>
            <w:tcW w:w="3334" w:type="dxa"/>
          </w:tcPr>
          <w:p w14:paraId="0AE5C5A1"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2BDB608B" w14:textId="77777777" w:rsidR="0058749B" w:rsidRDefault="0058749B" w:rsidP="00CA5AEE">
            <w:pPr>
              <w:jc w:val="center"/>
              <w:rPr>
                <w:sz w:val="28"/>
                <w:szCs w:val="28"/>
              </w:rPr>
            </w:pPr>
            <w:r>
              <w:rPr>
                <w:color w:val="000000"/>
                <w:sz w:val="28"/>
                <w:szCs w:val="28"/>
              </w:rPr>
              <w:t>2026</w:t>
            </w:r>
          </w:p>
        </w:tc>
        <w:tc>
          <w:tcPr>
            <w:tcW w:w="1451" w:type="dxa"/>
          </w:tcPr>
          <w:p w14:paraId="1A139109" w14:textId="77777777" w:rsidR="0058749B" w:rsidRDefault="0058749B" w:rsidP="00CA5AEE">
            <w:pPr>
              <w:jc w:val="center"/>
              <w:rPr>
                <w:sz w:val="28"/>
                <w:szCs w:val="28"/>
              </w:rPr>
            </w:pPr>
            <w:r>
              <w:rPr>
                <w:sz w:val="28"/>
                <w:szCs w:val="28"/>
              </w:rPr>
              <w:t>-</w:t>
            </w:r>
          </w:p>
        </w:tc>
        <w:tc>
          <w:tcPr>
            <w:tcW w:w="2304" w:type="dxa"/>
          </w:tcPr>
          <w:p w14:paraId="7BAFC641" w14:textId="77777777" w:rsidR="0058749B" w:rsidRDefault="0058749B" w:rsidP="00CA5AEE">
            <w:pPr>
              <w:jc w:val="center"/>
              <w:rPr>
                <w:sz w:val="28"/>
                <w:szCs w:val="28"/>
              </w:rPr>
            </w:pPr>
            <w:r>
              <w:rPr>
                <w:sz w:val="28"/>
                <w:szCs w:val="28"/>
              </w:rPr>
              <w:t>-</w:t>
            </w:r>
          </w:p>
        </w:tc>
        <w:tc>
          <w:tcPr>
            <w:tcW w:w="1134" w:type="dxa"/>
          </w:tcPr>
          <w:p w14:paraId="2155B077" w14:textId="77777777" w:rsidR="0058749B" w:rsidRDefault="0058749B" w:rsidP="00CA5AEE">
            <w:pPr>
              <w:jc w:val="center"/>
              <w:rPr>
                <w:sz w:val="28"/>
                <w:szCs w:val="28"/>
              </w:rPr>
            </w:pPr>
            <w:r>
              <w:rPr>
                <w:sz w:val="28"/>
                <w:szCs w:val="28"/>
              </w:rPr>
              <w:t>-</w:t>
            </w:r>
          </w:p>
        </w:tc>
        <w:tc>
          <w:tcPr>
            <w:tcW w:w="992" w:type="dxa"/>
          </w:tcPr>
          <w:p w14:paraId="6F5F7AA7" w14:textId="77777777" w:rsidR="0058749B" w:rsidRDefault="0058749B" w:rsidP="00CA5AEE">
            <w:pPr>
              <w:jc w:val="center"/>
              <w:rPr>
                <w:sz w:val="28"/>
                <w:szCs w:val="28"/>
              </w:rPr>
            </w:pPr>
            <w:r>
              <w:rPr>
                <w:sz w:val="28"/>
                <w:szCs w:val="28"/>
              </w:rPr>
              <w:t>-</w:t>
            </w:r>
          </w:p>
        </w:tc>
      </w:tr>
      <w:tr w:rsidR="0058749B" w14:paraId="624D9CDE" w14:textId="77777777" w:rsidTr="00CA5AEE">
        <w:tc>
          <w:tcPr>
            <w:tcW w:w="3334" w:type="dxa"/>
          </w:tcPr>
          <w:p w14:paraId="0F19B526"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68472468" w14:textId="77777777" w:rsidR="0058749B" w:rsidRDefault="0058749B" w:rsidP="00CA5AEE">
            <w:pPr>
              <w:jc w:val="center"/>
              <w:rPr>
                <w:sz w:val="28"/>
                <w:szCs w:val="28"/>
              </w:rPr>
            </w:pPr>
            <w:r>
              <w:rPr>
                <w:color w:val="000000"/>
                <w:sz w:val="28"/>
                <w:szCs w:val="28"/>
              </w:rPr>
              <w:t>2027</w:t>
            </w:r>
          </w:p>
        </w:tc>
        <w:tc>
          <w:tcPr>
            <w:tcW w:w="1451" w:type="dxa"/>
          </w:tcPr>
          <w:p w14:paraId="0C4C8D11" w14:textId="77777777" w:rsidR="0058749B" w:rsidRDefault="0058749B" w:rsidP="00CA5AEE">
            <w:pPr>
              <w:jc w:val="center"/>
              <w:rPr>
                <w:sz w:val="28"/>
                <w:szCs w:val="28"/>
              </w:rPr>
            </w:pPr>
            <w:r>
              <w:rPr>
                <w:sz w:val="28"/>
                <w:szCs w:val="28"/>
              </w:rPr>
              <w:t>-</w:t>
            </w:r>
          </w:p>
        </w:tc>
        <w:tc>
          <w:tcPr>
            <w:tcW w:w="2304" w:type="dxa"/>
          </w:tcPr>
          <w:p w14:paraId="6FCC6C23" w14:textId="77777777" w:rsidR="0058749B" w:rsidRDefault="0058749B" w:rsidP="00CA5AEE">
            <w:pPr>
              <w:jc w:val="center"/>
              <w:rPr>
                <w:sz w:val="28"/>
                <w:szCs w:val="28"/>
              </w:rPr>
            </w:pPr>
            <w:r>
              <w:rPr>
                <w:sz w:val="28"/>
                <w:szCs w:val="28"/>
              </w:rPr>
              <w:t>-</w:t>
            </w:r>
          </w:p>
        </w:tc>
        <w:tc>
          <w:tcPr>
            <w:tcW w:w="1134" w:type="dxa"/>
          </w:tcPr>
          <w:p w14:paraId="105D65F1" w14:textId="77777777" w:rsidR="0058749B" w:rsidRDefault="0058749B" w:rsidP="00CA5AEE">
            <w:pPr>
              <w:jc w:val="center"/>
              <w:rPr>
                <w:sz w:val="28"/>
                <w:szCs w:val="28"/>
              </w:rPr>
            </w:pPr>
            <w:r>
              <w:rPr>
                <w:sz w:val="28"/>
                <w:szCs w:val="28"/>
              </w:rPr>
              <w:t>-</w:t>
            </w:r>
          </w:p>
        </w:tc>
        <w:tc>
          <w:tcPr>
            <w:tcW w:w="992" w:type="dxa"/>
          </w:tcPr>
          <w:p w14:paraId="6A1C7F54" w14:textId="77777777" w:rsidR="0058749B" w:rsidRDefault="0058749B" w:rsidP="00CA5AEE">
            <w:pPr>
              <w:jc w:val="center"/>
              <w:rPr>
                <w:sz w:val="28"/>
                <w:szCs w:val="28"/>
              </w:rPr>
            </w:pPr>
            <w:r>
              <w:rPr>
                <w:sz w:val="28"/>
                <w:szCs w:val="28"/>
              </w:rPr>
              <w:t>-</w:t>
            </w:r>
          </w:p>
        </w:tc>
      </w:tr>
      <w:tr w:rsidR="0058749B" w14:paraId="580D3919" w14:textId="77777777" w:rsidTr="00CA5AEE">
        <w:tc>
          <w:tcPr>
            <w:tcW w:w="3334" w:type="dxa"/>
          </w:tcPr>
          <w:p w14:paraId="5687EB4E"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375AF670" w14:textId="77777777" w:rsidR="0058749B" w:rsidRDefault="0058749B" w:rsidP="00CA5AEE">
            <w:pPr>
              <w:jc w:val="center"/>
              <w:rPr>
                <w:sz w:val="28"/>
                <w:szCs w:val="28"/>
              </w:rPr>
            </w:pPr>
            <w:r>
              <w:rPr>
                <w:color w:val="000000"/>
                <w:sz w:val="28"/>
                <w:szCs w:val="28"/>
              </w:rPr>
              <w:t>2028</w:t>
            </w:r>
          </w:p>
        </w:tc>
        <w:tc>
          <w:tcPr>
            <w:tcW w:w="1451" w:type="dxa"/>
          </w:tcPr>
          <w:p w14:paraId="37ACFE21" w14:textId="77777777" w:rsidR="0058749B" w:rsidRDefault="0058749B" w:rsidP="00CA5AEE">
            <w:pPr>
              <w:jc w:val="center"/>
              <w:rPr>
                <w:sz w:val="28"/>
                <w:szCs w:val="28"/>
              </w:rPr>
            </w:pPr>
            <w:r>
              <w:rPr>
                <w:sz w:val="28"/>
                <w:szCs w:val="28"/>
              </w:rPr>
              <w:t>-</w:t>
            </w:r>
          </w:p>
        </w:tc>
        <w:tc>
          <w:tcPr>
            <w:tcW w:w="2304" w:type="dxa"/>
          </w:tcPr>
          <w:p w14:paraId="029E10DB" w14:textId="77777777" w:rsidR="0058749B" w:rsidRDefault="0058749B" w:rsidP="00CA5AEE">
            <w:pPr>
              <w:jc w:val="center"/>
              <w:rPr>
                <w:sz w:val="28"/>
                <w:szCs w:val="28"/>
              </w:rPr>
            </w:pPr>
            <w:r>
              <w:rPr>
                <w:sz w:val="28"/>
                <w:szCs w:val="28"/>
              </w:rPr>
              <w:t>-</w:t>
            </w:r>
          </w:p>
        </w:tc>
        <w:tc>
          <w:tcPr>
            <w:tcW w:w="1134" w:type="dxa"/>
          </w:tcPr>
          <w:p w14:paraId="04F9655F" w14:textId="77777777" w:rsidR="0058749B" w:rsidRDefault="0058749B" w:rsidP="00CA5AEE">
            <w:pPr>
              <w:jc w:val="center"/>
              <w:rPr>
                <w:sz w:val="28"/>
                <w:szCs w:val="28"/>
              </w:rPr>
            </w:pPr>
            <w:r>
              <w:rPr>
                <w:sz w:val="28"/>
                <w:szCs w:val="28"/>
              </w:rPr>
              <w:t>-</w:t>
            </w:r>
          </w:p>
        </w:tc>
        <w:tc>
          <w:tcPr>
            <w:tcW w:w="992" w:type="dxa"/>
          </w:tcPr>
          <w:p w14:paraId="6EB2AFC0" w14:textId="77777777" w:rsidR="0058749B" w:rsidRDefault="0058749B" w:rsidP="00CA5AEE">
            <w:pPr>
              <w:jc w:val="center"/>
              <w:rPr>
                <w:sz w:val="28"/>
                <w:szCs w:val="28"/>
              </w:rPr>
            </w:pPr>
            <w:r>
              <w:rPr>
                <w:sz w:val="28"/>
                <w:szCs w:val="28"/>
              </w:rPr>
              <w:t>-</w:t>
            </w:r>
          </w:p>
        </w:tc>
      </w:tr>
      <w:tr w:rsidR="0058749B" w14:paraId="311573BD" w14:textId="77777777" w:rsidTr="00CA5AEE">
        <w:tc>
          <w:tcPr>
            <w:tcW w:w="3334" w:type="dxa"/>
          </w:tcPr>
          <w:p w14:paraId="0E54556B"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545D9B79" w14:textId="77777777" w:rsidR="0058749B" w:rsidRDefault="0058749B" w:rsidP="00CA5AEE">
            <w:pPr>
              <w:jc w:val="center"/>
              <w:rPr>
                <w:sz w:val="28"/>
                <w:szCs w:val="28"/>
              </w:rPr>
            </w:pPr>
            <w:r>
              <w:rPr>
                <w:color w:val="000000"/>
                <w:sz w:val="28"/>
                <w:szCs w:val="28"/>
              </w:rPr>
              <w:t>2029</w:t>
            </w:r>
          </w:p>
        </w:tc>
        <w:tc>
          <w:tcPr>
            <w:tcW w:w="1451" w:type="dxa"/>
          </w:tcPr>
          <w:p w14:paraId="2622543D" w14:textId="77777777" w:rsidR="0058749B" w:rsidRDefault="0058749B" w:rsidP="00CA5AEE">
            <w:pPr>
              <w:jc w:val="center"/>
              <w:rPr>
                <w:sz w:val="28"/>
                <w:szCs w:val="28"/>
              </w:rPr>
            </w:pPr>
            <w:r>
              <w:rPr>
                <w:sz w:val="28"/>
                <w:szCs w:val="28"/>
              </w:rPr>
              <w:t>-</w:t>
            </w:r>
          </w:p>
        </w:tc>
        <w:tc>
          <w:tcPr>
            <w:tcW w:w="2304" w:type="dxa"/>
          </w:tcPr>
          <w:p w14:paraId="0E06757D" w14:textId="77777777" w:rsidR="0058749B" w:rsidRDefault="0058749B" w:rsidP="00CA5AEE">
            <w:pPr>
              <w:jc w:val="center"/>
              <w:rPr>
                <w:sz w:val="28"/>
                <w:szCs w:val="28"/>
              </w:rPr>
            </w:pPr>
            <w:r>
              <w:rPr>
                <w:sz w:val="28"/>
                <w:szCs w:val="28"/>
              </w:rPr>
              <w:t>-</w:t>
            </w:r>
          </w:p>
        </w:tc>
        <w:tc>
          <w:tcPr>
            <w:tcW w:w="1134" w:type="dxa"/>
          </w:tcPr>
          <w:p w14:paraId="28D60145" w14:textId="77777777" w:rsidR="0058749B" w:rsidRDefault="0058749B" w:rsidP="00CA5AEE">
            <w:pPr>
              <w:jc w:val="center"/>
              <w:rPr>
                <w:sz w:val="28"/>
                <w:szCs w:val="28"/>
              </w:rPr>
            </w:pPr>
            <w:r>
              <w:rPr>
                <w:sz w:val="28"/>
                <w:szCs w:val="28"/>
              </w:rPr>
              <w:t>-</w:t>
            </w:r>
          </w:p>
        </w:tc>
        <w:tc>
          <w:tcPr>
            <w:tcW w:w="992" w:type="dxa"/>
          </w:tcPr>
          <w:p w14:paraId="34FB8B22" w14:textId="77777777" w:rsidR="0058749B" w:rsidRDefault="0058749B" w:rsidP="00CA5AEE">
            <w:pPr>
              <w:jc w:val="center"/>
              <w:rPr>
                <w:sz w:val="28"/>
                <w:szCs w:val="28"/>
              </w:rPr>
            </w:pPr>
            <w:r>
              <w:rPr>
                <w:sz w:val="28"/>
                <w:szCs w:val="28"/>
              </w:rPr>
              <w:t>-</w:t>
            </w:r>
          </w:p>
        </w:tc>
      </w:tr>
      <w:tr w:rsidR="0058749B" w14:paraId="68358CCF" w14:textId="77777777" w:rsidTr="00CA5AEE">
        <w:tc>
          <w:tcPr>
            <w:tcW w:w="3334" w:type="dxa"/>
          </w:tcPr>
          <w:p w14:paraId="1F05F214"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4224A9A1" w14:textId="77777777" w:rsidR="0058749B" w:rsidRDefault="0058749B" w:rsidP="00CA5AEE">
            <w:pPr>
              <w:jc w:val="center"/>
              <w:rPr>
                <w:sz w:val="28"/>
                <w:szCs w:val="28"/>
              </w:rPr>
            </w:pPr>
            <w:r>
              <w:rPr>
                <w:color w:val="000000"/>
                <w:sz w:val="28"/>
                <w:szCs w:val="28"/>
              </w:rPr>
              <w:t>2030</w:t>
            </w:r>
          </w:p>
        </w:tc>
        <w:tc>
          <w:tcPr>
            <w:tcW w:w="1451" w:type="dxa"/>
          </w:tcPr>
          <w:p w14:paraId="138C6074" w14:textId="77777777" w:rsidR="0058749B" w:rsidRDefault="0058749B" w:rsidP="00CA5AEE">
            <w:pPr>
              <w:jc w:val="center"/>
              <w:rPr>
                <w:sz w:val="28"/>
                <w:szCs w:val="28"/>
              </w:rPr>
            </w:pPr>
            <w:r>
              <w:rPr>
                <w:sz w:val="28"/>
                <w:szCs w:val="28"/>
              </w:rPr>
              <w:t>-</w:t>
            </w:r>
          </w:p>
        </w:tc>
        <w:tc>
          <w:tcPr>
            <w:tcW w:w="2304" w:type="dxa"/>
          </w:tcPr>
          <w:p w14:paraId="0B5D0940" w14:textId="77777777" w:rsidR="0058749B" w:rsidRDefault="0058749B" w:rsidP="00CA5AEE">
            <w:pPr>
              <w:jc w:val="center"/>
              <w:rPr>
                <w:sz w:val="28"/>
                <w:szCs w:val="28"/>
              </w:rPr>
            </w:pPr>
            <w:r>
              <w:rPr>
                <w:sz w:val="28"/>
                <w:szCs w:val="28"/>
              </w:rPr>
              <w:t>-</w:t>
            </w:r>
          </w:p>
        </w:tc>
        <w:tc>
          <w:tcPr>
            <w:tcW w:w="1134" w:type="dxa"/>
          </w:tcPr>
          <w:p w14:paraId="0B389E31" w14:textId="77777777" w:rsidR="0058749B" w:rsidRDefault="0058749B" w:rsidP="00CA5AEE">
            <w:pPr>
              <w:jc w:val="center"/>
              <w:rPr>
                <w:sz w:val="28"/>
                <w:szCs w:val="28"/>
              </w:rPr>
            </w:pPr>
            <w:r>
              <w:rPr>
                <w:sz w:val="28"/>
                <w:szCs w:val="28"/>
              </w:rPr>
              <w:t>-</w:t>
            </w:r>
          </w:p>
        </w:tc>
        <w:tc>
          <w:tcPr>
            <w:tcW w:w="992" w:type="dxa"/>
          </w:tcPr>
          <w:p w14:paraId="16196B49" w14:textId="77777777" w:rsidR="0058749B" w:rsidRDefault="0058749B" w:rsidP="00CA5AEE">
            <w:pPr>
              <w:jc w:val="center"/>
              <w:rPr>
                <w:sz w:val="28"/>
                <w:szCs w:val="28"/>
              </w:rPr>
            </w:pPr>
            <w:r>
              <w:rPr>
                <w:sz w:val="28"/>
                <w:szCs w:val="28"/>
              </w:rPr>
              <w:t>-</w:t>
            </w:r>
          </w:p>
        </w:tc>
      </w:tr>
    </w:tbl>
    <w:p w14:paraId="6967D15D" w14:textId="77777777" w:rsidR="0058749B" w:rsidRDefault="0058749B" w:rsidP="0058749B">
      <w:pPr>
        <w:jc w:val="center"/>
        <w:rPr>
          <w:sz w:val="28"/>
          <w:szCs w:val="28"/>
        </w:rPr>
      </w:pPr>
    </w:p>
    <w:p w14:paraId="4ED7D9C4" w14:textId="77777777" w:rsidR="0058749B" w:rsidRDefault="0058749B" w:rsidP="0058749B">
      <w:pPr>
        <w:jc w:val="center"/>
        <w:rPr>
          <w:sz w:val="28"/>
          <w:szCs w:val="28"/>
        </w:rPr>
      </w:pPr>
    </w:p>
    <w:p w14:paraId="49CA0D25" w14:textId="77777777" w:rsidR="0058749B" w:rsidRDefault="0058749B" w:rsidP="0058749B">
      <w:pPr>
        <w:jc w:val="center"/>
        <w:rPr>
          <w:sz w:val="28"/>
          <w:szCs w:val="28"/>
        </w:rPr>
      </w:pPr>
    </w:p>
    <w:p w14:paraId="67670F38" w14:textId="77777777" w:rsidR="0058749B" w:rsidRDefault="0058749B" w:rsidP="0058749B">
      <w:pPr>
        <w:jc w:val="center"/>
        <w:rPr>
          <w:sz w:val="28"/>
          <w:szCs w:val="28"/>
        </w:rPr>
      </w:pPr>
    </w:p>
    <w:p w14:paraId="77BFBBD2" w14:textId="77777777" w:rsidR="0058749B" w:rsidRDefault="0058749B" w:rsidP="0058749B">
      <w:pPr>
        <w:jc w:val="center"/>
        <w:rPr>
          <w:sz w:val="28"/>
          <w:szCs w:val="28"/>
        </w:rPr>
      </w:pPr>
    </w:p>
    <w:p w14:paraId="11955763" w14:textId="77777777" w:rsidR="0058749B" w:rsidRDefault="0058749B" w:rsidP="0058749B">
      <w:pPr>
        <w:jc w:val="center"/>
        <w:rPr>
          <w:sz w:val="28"/>
          <w:szCs w:val="28"/>
        </w:rPr>
      </w:pPr>
    </w:p>
    <w:p w14:paraId="29461A41" w14:textId="77777777" w:rsidR="0058749B" w:rsidRDefault="0058749B" w:rsidP="0058749B">
      <w:pPr>
        <w:jc w:val="center"/>
        <w:rPr>
          <w:sz w:val="28"/>
          <w:szCs w:val="28"/>
        </w:rPr>
      </w:pPr>
    </w:p>
    <w:p w14:paraId="0169E651" w14:textId="77777777" w:rsidR="0058749B" w:rsidRDefault="0058749B" w:rsidP="0058749B">
      <w:pPr>
        <w:jc w:val="center"/>
        <w:rPr>
          <w:sz w:val="28"/>
          <w:szCs w:val="28"/>
        </w:rPr>
      </w:pPr>
    </w:p>
    <w:p w14:paraId="56B55577" w14:textId="77777777" w:rsidR="0058749B" w:rsidRDefault="0058749B" w:rsidP="0058749B">
      <w:pPr>
        <w:jc w:val="center"/>
        <w:rPr>
          <w:sz w:val="28"/>
          <w:szCs w:val="28"/>
        </w:rPr>
      </w:pPr>
    </w:p>
    <w:p w14:paraId="059C9E3C" w14:textId="77777777" w:rsidR="0058749B" w:rsidRDefault="0058749B" w:rsidP="0058749B">
      <w:pPr>
        <w:jc w:val="center"/>
        <w:rPr>
          <w:sz w:val="28"/>
          <w:szCs w:val="28"/>
        </w:rPr>
      </w:pPr>
    </w:p>
    <w:p w14:paraId="646F273B" w14:textId="77777777" w:rsidR="0058749B" w:rsidRDefault="0058749B" w:rsidP="0058749B">
      <w:pPr>
        <w:jc w:val="center"/>
        <w:rPr>
          <w:sz w:val="28"/>
          <w:szCs w:val="28"/>
        </w:rPr>
      </w:pPr>
    </w:p>
    <w:p w14:paraId="1740EE8F" w14:textId="77777777" w:rsidR="0058749B" w:rsidRDefault="0058749B" w:rsidP="0058749B">
      <w:pPr>
        <w:jc w:val="center"/>
        <w:rPr>
          <w:sz w:val="28"/>
          <w:szCs w:val="28"/>
        </w:rPr>
      </w:pPr>
    </w:p>
    <w:p w14:paraId="310C9B8C" w14:textId="77777777" w:rsidR="0058749B" w:rsidRDefault="0058749B" w:rsidP="0058749B">
      <w:pPr>
        <w:jc w:val="center"/>
        <w:rPr>
          <w:sz w:val="28"/>
          <w:szCs w:val="28"/>
        </w:rPr>
      </w:pPr>
    </w:p>
    <w:p w14:paraId="4BB81B28" w14:textId="77777777" w:rsidR="0058749B" w:rsidRDefault="0058749B" w:rsidP="0058749B">
      <w:pPr>
        <w:jc w:val="center"/>
        <w:rPr>
          <w:sz w:val="28"/>
          <w:szCs w:val="28"/>
        </w:rPr>
      </w:pPr>
    </w:p>
    <w:p w14:paraId="70F6AA71" w14:textId="77777777" w:rsidR="0058749B" w:rsidRDefault="0058749B" w:rsidP="0058749B">
      <w:pPr>
        <w:jc w:val="center"/>
        <w:rPr>
          <w:sz w:val="28"/>
          <w:szCs w:val="28"/>
        </w:rPr>
      </w:pPr>
    </w:p>
    <w:p w14:paraId="41F593E2" w14:textId="77777777" w:rsidR="0058749B" w:rsidRDefault="0058749B" w:rsidP="0058749B">
      <w:pPr>
        <w:jc w:val="center"/>
        <w:rPr>
          <w:sz w:val="28"/>
          <w:szCs w:val="28"/>
        </w:rPr>
      </w:pPr>
    </w:p>
    <w:p w14:paraId="05370F0F" w14:textId="77777777" w:rsidR="0058749B" w:rsidRDefault="0058749B" w:rsidP="0058749B">
      <w:pPr>
        <w:jc w:val="center"/>
        <w:rPr>
          <w:sz w:val="28"/>
          <w:szCs w:val="28"/>
        </w:rPr>
      </w:pPr>
    </w:p>
    <w:p w14:paraId="2C4970A4" w14:textId="77777777" w:rsidR="0058749B" w:rsidRDefault="0058749B" w:rsidP="0058749B">
      <w:pPr>
        <w:jc w:val="center"/>
        <w:rPr>
          <w:sz w:val="28"/>
          <w:szCs w:val="28"/>
        </w:rPr>
      </w:pPr>
    </w:p>
    <w:p w14:paraId="18731447" w14:textId="77777777" w:rsidR="0058749B" w:rsidRDefault="0058749B" w:rsidP="0058749B">
      <w:pPr>
        <w:jc w:val="center"/>
        <w:rPr>
          <w:sz w:val="28"/>
          <w:szCs w:val="28"/>
        </w:rPr>
      </w:pPr>
    </w:p>
    <w:p w14:paraId="01352E3B" w14:textId="46C52903" w:rsidR="0058749B" w:rsidRDefault="0058749B" w:rsidP="0058749B">
      <w:pPr>
        <w:rPr>
          <w:sz w:val="28"/>
          <w:szCs w:val="28"/>
        </w:rPr>
      </w:pPr>
    </w:p>
    <w:p w14:paraId="703B2DF3" w14:textId="77777777" w:rsidR="0058749B" w:rsidRDefault="0058749B" w:rsidP="0058749B">
      <w:pPr>
        <w:jc w:val="center"/>
        <w:rPr>
          <w:sz w:val="28"/>
          <w:szCs w:val="28"/>
        </w:rPr>
      </w:pPr>
      <w:r>
        <w:rPr>
          <w:sz w:val="28"/>
          <w:szCs w:val="28"/>
        </w:rPr>
        <w:t>Раздел 4. Перечень плановых мероприятий по энергосбережению                               и повышению энергетической эффективности горячего</w:t>
      </w:r>
      <w:r w:rsidRPr="00EA3750">
        <w:rPr>
          <w:sz w:val="28"/>
          <w:szCs w:val="28"/>
        </w:rPr>
        <w:t xml:space="preserve"> водоснабжения </w:t>
      </w:r>
      <w:r>
        <w:rPr>
          <w:sz w:val="28"/>
          <w:szCs w:val="28"/>
        </w:rPr>
        <w:t xml:space="preserve">                             </w:t>
      </w:r>
      <w:proofErr w:type="gramStart"/>
      <w:r>
        <w:rPr>
          <w:sz w:val="28"/>
          <w:szCs w:val="28"/>
        </w:rPr>
        <w:t xml:space="preserve">   </w:t>
      </w:r>
      <w:r w:rsidRPr="00EA3750">
        <w:rPr>
          <w:sz w:val="28"/>
          <w:szCs w:val="28"/>
        </w:rPr>
        <w:t>(</w:t>
      </w:r>
      <w:proofErr w:type="gramEnd"/>
      <w:r w:rsidRPr="00EA3750">
        <w:rPr>
          <w:sz w:val="28"/>
          <w:szCs w:val="28"/>
        </w:rPr>
        <w:t>в том числе по снижению п</w:t>
      </w:r>
      <w:r>
        <w:rPr>
          <w:sz w:val="28"/>
          <w:szCs w:val="28"/>
        </w:rPr>
        <w:t xml:space="preserve">отерь воды при транспортировке)                                   </w:t>
      </w:r>
      <w:r w:rsidRPr="008503D1">
        <w:rPr>
          <w:sz w:val="28"/>
          <w:szCs w:val="28"/>
        </w:rPr>
        <w:t>ОАО «Северо-Кузбасская энергетическая компания</w:t>
      </w:r>
      <w:r>
        <w:rPr>
          <w:sz w:val="28"/>
          <w:szCs w:val="28"/>
        </w:rPr>
        <w:t xml:space="preserve">»  </w:t>
      </w:r>
    </w:p>
    <w:p w14:paraId="295EBD0A" w14:textId="77777777" w:rsidR="0058749B" w:rsidRPr="00EA3750" w:rsidRDefault="0058749B" w:rsidP="0058749B">
      <w:pPr>
        <w:jc w:val="center"/>
        <w:rPr>
          <w:sz w:val="28"/>
          <w:szCs w:val="28"/>
        </w:rPr>
      </w:pPr>
      <w:r>
        <w:rPr>
          <w:sz w:val="28"/>
          <w:szCs w:val="28"/>
        </w:rPr>
        <w:t xml:space="preserve">на потребительском рынке </w:t>
      </w:r>
      <w:proofErr w:type="spellStart"/>
      <w:r>
        <w:rPr>
          <w:sz w:val="28"/>
          <w:szCs w:val="28"/>
        </w:rPr>
        <w:t>Тайгинского</w:t>
      </w:r>
      <w:proofErr w:type="spellEnd"/>
      <w:r>
        <w:rPr>
          <w:sz w:val="28"/>
          <w:szCs w:val="28"/>
        </w:rPr>
        <w:t xml:space="preserve"> городского округа</w:t>
      </w:r>
    </w:p>
    <w:p w14:paraId="3286EE18" w14:textId="77777777" w:rsidR="0058749B" w:rsidRDefault="0058749B" w:rsidP="0058749B">
      <w:pPr>
        <w:jc w:val="center"/>
        <w:rPr>
          <w:sz w:val="28"/>
          <w:szCs w:val="28"/>
        </w:rPr>
      </w:pPr>
    </w:p>
    <w:tbl>
      <w:tblPr>
        <w:tblStyle w:val="aa"/>
        <w:tblW w:w="10207" w:type="dxa"/>
        <w:tblInd w:w="-431" w:type="dxa"/>
        <w:tblLook w:val="04A0" w:firstRow="1" w:lastRow="0" w:firstColumn="1" w:lastColumn="0" w:noHBand="0" w:noVBand="1"/>
      </w:tblPr>
      <w:tblGrid>
        <w:gridCol w:w="3334"/>
        <w:gridCol w:w="992"/>
        <w:gridCol w:w="1451"/>
        <w:gridCol w:w="2304"/>
        <w:gridCol w:w="1134"/>
        <w:gridCol w:w="992"/>
      </w:tblGrid>
      <w:tr w:rsidR="0058749B" w14:paraId="33076E5E" w14:textId="77777777" w:rsidTr="00CA5AEE">
        <w:trPr>
          <w:trHeight w:val="706"/>
        </w:trPr>
        <w:tc>
          <w:tcPr>
            <w:tcW w:w="3334" w:type="dxa"/>
            <w:vMerge w:val="restart"/>
            <w:vAlign w:val="center"/>
          </w:tcPr>
          <w:p w14:paraId="7D68D0CD" w14:textId="77777777" w:rsidR="0058749B" w:rsidRDefault="0058749B" w:rsidP="00CA5AEE">
            <w:pPr>
              <w:jc w:val="center"/>
              <w:rPr>
                <w:sz w:val="28"/>
                <w:szCs w:val="28"/>
              </w:rPr>
            </w:pPr>
            <w:r>
              <w:rPr>
                <w:sz w:val="28"/>
                <w:szCs w:val="28"/>
              </w:rPr>
              <w:t>Наименование мероприятия</w:t>
            </w:r>
          </w:p>
        </w:tc>
        <w:tc>
          <w:tcPr>
            <w:tcW w:w="992" w:type="dxa"/>
            <w:vMerge w:val="restart"/>
            <w:vAlign w:val="center"/>
          </w:tcPr>
          <w:p w14:paraId="391F509E" w14:textId="77777777" w:rsidR="0058749B" w:rsidRDefault="0058749B" w:rsidP="00CA5AEE">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16498E4" w14:textId="77777777" w:rsidR="0058749B" w:rsidRDefault="0058749B" w:rsidP="00CA5AEE">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0B4A0DFE" w14:textId="77777777" w:rsidR="0058749B" w:rsidRDefault="0058749B" w:rsidP="00CA5AEE">
            <w:pPr>
              <w:jc w:val="center"/>
              <w:rPr>
                <w:sz w:val="28"/>
                <w:szCs w:val="28"/>
              </w:rPr>
            </w:pPr>
            <w:r>
              <w:rPr>
                <w:sz w:val="28"/>
                <w:szCs w:val="28"/>
              </w:rPr>
              <w:t>Ожидаемый эффект</w:t>
            </w:r>
          </w:p>
        </w:tc>
      </w:tr>
      <w:tr w:rsidR="0058749B" w14:paraId="7D8C9B4F" w14:textId="77777777" w:rsidTr="00CA5AEE">
        <w:trPr>
          <w:trHeight w:val="844"/>
        </w:trPr>
        <w:tc>
          <w:tcPr>
            <w:tcW w:w="3334" w:type="dxa"/>
            <w:vMerge/>
          </w:tcPr>
          <w:p w14:paraId="3F21C7C1" w14:textId="77777777" w:rsidR="0058749B" w:rsidRDefault="0058749B" w:rsidP="00CA5AEE">
            <w:pPr>
              <w:jc w:val="center"/>
              <w:rPr>
                <w:sz w:val="28"/>
                <w:szCs w:val="28"/>
              </w:rPr>
            </w:pPr>
          </w:p>
        </w:tc>
        <w:tc>
          <w:tcPr>
            <w:tcW w:w="992" w:type="dxa"/>
            <w:vMerge/>
          </w:tcPr>
          <w:p w14:paraId="0DF910C5" w14:textId="77777777" w:rsidR="0058749B" w:rsidRDefault="0058749B" w:rsidP="00CA5AEE">
            <w:pPr>
              <w:jc w:val="center"/>
              <w:rPr>
                <w:sz w:val="28"/>
                <w:szCs w:val="28"/>
              </w:rPr>
            </w:pPr>
          </w:p>
        </w:tc>
        <w:tc>
          <w:tcPr>
            <w:tcW w:w="1451" w:type="dxa"/>
            <w:vMerge/>
          </w:tcPr>
          <w:p w14:paraId="270502AD" w14:textId="77777777" w:rsidR="0058749B" w:rsidRDefault="0058749B" w:rsidP="00CA5AEE">
            <w:pPr>
              <w:jc w:val="center"/>
              <w:rPr>
                <w:sz w:val="28"/>
                <w:szCs w:val="28"/>
              </w:rPr>
            </w:pPr>
          </w:p>
        </w:tc>
        <w:tc>
          <w:tcPr>
            <w:tcW w:w="2304" w:type="dxa"/>
            <w:vAlign w:val="center"/>
          </w:tcPr>
          <w:p w14:paraId="064467AA" w14:textId="77777777" w:rsidR="0058749B" w:rsidRDefault="0058749B" w:rsidP="00CA5AEE">
            <w:pPr>
              <w:jc w:val="center"/>
              <w:rPr>
                <w:sz w:val="28"/>
                <w:szCs w:val="28"/>
              </w:rPr>
            </w:pPr>
            <w:r>
              <w:rPr>
                <w:sz w:val="28"/>
                <w:szCs w:val="28"/>
              </w:rPr>
              <w:t>Наименование показателей</w:t>
            </w:r>
          </w:p>
        </w:tc>
        <w:tc>
          <w:tcPr>
            <w:tcW w:w="1134" w:type="dxa"/>
            <w:vAlign w:val="center"/>
          </w:tcPr>
          <w:p w14:paraId="09499CCF" w14:textId="77777777" w:rsidR="0058749B" w:rsidRDefault="0058749B" w:rsidP="00CA5AEE">
            <w:pPr>
              <w:jc w:val="center"/>
              <w:rPr>
                <w:sz w:val="28"/>
                <w:szCs w:val="28"/>
              </w:rPr>
            </w:pPr>
            <w:r>
              <w:rPr>
                <w:sz w:val="28"/>
                <w:szCs w:val="28"/>
              </w:rPr>
              <w:t>тыс. руб.</w:t>
            </w:r>
          </w:p>
        </w:tc>
        <w:tc>
          <w:tcPr>
            <w:tcW w:w="992" w:type="dxa"/>
            <w:vAlign w:val="center"/>
          </w:tcPr>
          <w:p w14:paraId="68115F94" w14:textId="77777777" w:rsidR="0058749B" w:rsidRDefault="0058749B" w:rsidP="00CA5AEE">
            <w:pPr>
              <w:jc w:val="center"/>
              <w:rPr>
                <w:sz w:val="28"/>
                <w:szCs w:val="28"/>
              </w:rPr>
            </w:pPr>
            <w:r>
              <w:rPr>
                <w:sz w:val="28"/>
                <w:szCs w:val="28"/>
              </w:rPr>
              <w:t>%</w:t>
            </w:r>
          </w:p>
        </w:tc>
      </w:tr>
      <w:tr w:rsidR="0058749B" w:rsidRPr="0079764E" w14:paraId="2B7D0D44" w14:textId="77777777" w:rsidTr="00CA5AEE">
        <w:tc>
          <w:tcPr>
            <w:tcW w:w="10207" w:type="dxa"/>
            <w:gridSpan w:val="6"/>
          </w:tcPr>
          <w:p w14:paraId="162F3125" w14:textId="77777777" w:rsidR="0058749B" w:rsidRPr="00EA3750" w:rsidRDefault="0058749B" w:rsidP="00CA5AEE">
            <w:pPr>
              <w:pStyle w:val="af2"/>
              <w:jc w:val="center"/>
              <w:rPr>
                <w:sz w:val="28"/>
                <w:szCs w:val="28"/>
              </w:rPr>
            </w:pPr>
            <w:r>
              <w:rPr>
                <w:sz w:val="28"/>
                <w:szCs w:val="28"/>
              </w:rPr>
              <w:t>Горячее</w:t>
            </w:r>
            <w:r w:rsidRPr="00EA3750">
              <w:rPr>
                <w:sz w:val="28"/>
                <w:szCs w:val="28"/>
              </w:rPr>
              <w:t xml:space="preserve"> </w:t>
            </w:r>
            <w:r>
              <w:rPr>
                <w:sz w:val="28"/>
                <w:szCs w:val="28"/>
              </w:rPr>
              <w:t>водоснабжение</w:t>
            </w:r>
          </w:p>
        </w:tc>
      </w:tr>
      <w:tr w:rsidR="0058749B" w14:paraId="44A78073" w14:textId="77777777" w:rsidTr="00CA5AEE">
        <w:tc>
          <w:tcPr>
            <w:tcW w:w="3334" w:type="dxa"/>
          </w:tcPr>
          <w:p w14:paraId="7772C5B6" w14:textId="77777777" w:rsidR="0058749B" w:rsidRPr="0079764E" w:rsidRDefault="0058749B" w:rsidP="00CA5AEE">
            <w:pPr>
              <w:jc w:val="center"/>
              <w:rPr>
                <w:color w:val="FF0000"/>
                <w:sz w:val="28"/>
                <w:szCs w:val="28"/>
              </w:rPr>
            </w:pPr>
            <w:r w:rsidRPr="00B33CD8">
              <w:rPr>
                <w:sz w:val="28"/>
                <w:szCs w:val="28"/>
              </w:rPr>
              <w:t>-</w:t>
            </w:r>
          </w:p>
        </w:tc>
        <w:tc>
          <w:tcPr>
            <w:tcW w:w="992" w:type="dxa"/>
            <w:tcBorders>
              <w:top w:val="single" w:sz="4" w:space="0" w:color="auto"/>
              <w:left w:val="nil"/>
              <w:bottom w:val="single" w:sz="4" w:space="0" w:color="auto"/>
              <w:right w:val="single" w:sz="4" w:space="0" w:color="auto"/>
            </w:tcBorders>
            <w:vAlign w:val="center"/>
          </w:tcPr>
          <w:p w14:paraId="0917D96C" w14:textId="77777777" w:rsidR="0058749B" w:rsidRDefault="0058749B" w:rsidP="00CA5AEE">
            <w:pPr>
              <w:jc w:val="center"/>
              <w:rPr>
                <w:sz w:val="28"/>
                <w:szCs w:val="28"/>
              </w:rPr>
            </w:pPr>
            <w:r>
              <w:rPr>
                <w:color w:val="000000"/>
                <w:sz w:val="28"/>
                <w:szCs w:val="28"/>
              </w:rPr>
              <w:t>2021</w:t>
            </w:r>
          </w:p>
        </w:tc>
        <w:tc>
          <w:tcPr>
            <w:tcW w:w="1451" w:type="dxa"/>
          </w:tcPr>
          <w:p w14:paraId="72FCB2E9" w14:textId="77777777" w:rsidR="0058749B" w:rsidRDefault="0058749B" w:rsidP="00CA5AEE">
            <w:pPr>
              <w:jc w:val="center"/>
              <w:rPr>
                <w:sz w:val="28"/>
                <w:szCs w:val="28"/>
              </w:rPr>
            </w:pPr>
            <w:r>
              <w:rPr>
                <w:sz w:val="28"/>
                <w:szCs w:val="28"/>
              </w:rPr>
              <w:t>-</w:t>
            </w:r>
          </w:p>
        </w:tc>
        <w:tc>
          <w:tcPr>
            <w:tcW w:w="2304" w:type="dxa"/>
          </w:tcPr>
          <w:p w14:paraId="63689B10" w14:textId="77777777" w:rsidR="0058749B" w:rsidRDefault="0058749B" w:rsidP="00CA5AEE">
            <w:pPr>
              <w:jc w:val="center"/>
              <w:rPr>
                <w:sz w:val="28"/>
                <w:szCs w:val="28"/>
              </w:rPr>
            </w:pPr>
            <w:r>
              <w:rPr>
                <w:sz w:val="28"/>
                <w:szCs w:val="28"/>
              </w:rPr>
              <w:t>-</w:t>
            </w:r>
          </w:p>
        </w:tc>
        <w:tc>
          <w:tcPr>
            <w:tcW w:w="1134" w:type="dxa"/>
          </w:tcPr>
          <w:p w14:paraId="3F11AFEC" w14:textId="77777777" w:rsidR="0058749B" w:rsidRDefault="0058749B" w:rsidP="00CA5AEE">
            <w:pPr>
              <w:jc w:val="center"/>
              <w:rPr>
                <w:sz w:val="28"/>
                <w:szCs w:val="28"/>
              </w:rPr>
            </w:pPr>
            <w:r>
              <w:rPr>
                <w:sz w:val="28"/>
                <w:szCs w:val="28"/>
              </w:rPr>
              <w:t>-</w:t>
            </w:r>
          </w:p>
        </w:tc>
        <w:tc>
          <w:tcPr>
            <w:tcW w:w="992" w:type="dxa"/>
          </w:tcPr>
          <w:p w14:paraId="2496B4EC" w14:textId="77777777" w:rsidR="0058749B" w:rsidRDefault="0058749B" w:rsidP="00CA5AEE">
            <w:pPr>
              <w:jc w:val="center"/>
              <w:rPr>
                <w:sz w:val="28"/>
                <w:szCs w:val="28"/>
              </w:rPr>
            </w:pPr>
            <w:r>
              <w:rPr>
                <w:sz w:val="28"/>
                <w:szCs w:val="28"/>
              </w:rPr>
              <w:t>-</w:t>
            </w:r>
          </w:p>
        </w:tc>
      </w:tr>
      <w:tr w:rsidR="0058749B" w14:paraId="6BA067B4" w14:textId="77777777" w:rsidTr="00CA5AEE">
        <w:tc>
          <w:tcPr>
            <w:tcW w:w="3334" w:type="dxa"/>
          </w:tcPr>
          <w:p w14:paraId="68F796E3"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7D647DDE" w14:textId="77777777" w:rsidR="0058749B" w:rsidRDefault="0058749B" w:rsidP="00CA5AEE">
            <w:pPr>
              <w:jc w:val="center"/>
              <w:rPr>
                <w:sz w:val="28"/>
                <w:szCs w:val="28"/>
              </w:rPr>
            </w:pPr>
            <w:r>
              <w:rPr>
                <w:color w:val="000000"/>
                <w:sz w:val="28"/>
                <w:szCs w:val="28"/>
              </w:rPr>
              <w:t>2022</w:t>
            </w:r>
          </w:p>
        </w:tc>
        <w:tc>
          <w:tcPr>
            <w:tcW w:w="1451" w:type="dxa"/>
          </w:tcPr>
          <w:p w14:paraId="133DB413" w14:textId="77777777" w:rsidR="0058749B" w:rsidRDefault="0058749B" w:rsidP="00CA5AEE">
            <w:pPr>
              <w:jc w:val="center"/>
              <w:rPr>
                <w:sz w:val="28"/>
                <w:szCs w:val="28"/>
              </w:rPr>
            </w:pPr>
            <w:r>
              <w:rPr>
                <w:sz w:val="28"/>
                <w:szCs w:val="28"/>
              </w:rPr>
              <w:t>-</w:t>
            </w:r>
          </w:p>
        </w:tc>
        <w:tc>
          <w:tcPr>
            <w:tcW w:w="2304" w:type="dxa"/>
          </w:tcPr>
          <w:p w14:paraId="4131EB49" w14:textId="77777777" w:rsidR="0058749B" w:rsidRDefault="0058749B" w:rsidP="00CA5AEE">
            <w:pPr>
              <w:jc w:val="center"/>
              <w:rPr>
                <w:sz w:val="28"/>
                <w:szCs w:val="28"/>
              </w:rPr>
            </w:pPr>
            <w:r>
              <w:rPr>
                <w:sz w:val="28"/>
                <w:szCs w:val="28"/>
              </w:rPr>
              <w:t>-</w:t>
            </w:r>
          </w:p>
        </w:tc>
        <w:tc>
          <w:tcPr>
            <w:tcW w:w="1134" w:type="dxa"/>
          </w:tcPr>
          <w:p w14:paraId="331C13B5" w14:textId="77777777" w:rsidR="0058749B" w:rsidRDefault="0058749B" w:rsidP="00CA5AEE">
            <w:pPr>
              <w:jc w:val="center"/>
              <w:rPr>
                <w:sz w:val="28"/>
                <w:szCs w:val="28"/>
              </w:rPr>
            </w:pPr>
            <w:r>
              <w:rPr>
                <w:sz w:val="28"/>
                <w:szCs w:val="28"/>
              </w:rPr>
              <w:t>-</w:t>
            </w:r>
          </w:p>
        </w:tc>
        <w:tc>
          <w:tcPr>
            <w:tcW w:w="992" w:type="dxa"/>
          </w:tcPr>
          <w:p w14:paraId="572CC578" w14:textId="77777777" w:rsidR="0058749B" w:rsidRDefault="0058749B" w:rsidP="00CA5AEE">
            <w:pPr>
              <w:jc w:val="center"/>
              <w:rPr>
                <w:sz w:val="28"/>
                <w:szCs w:val="28"/>
              </w:rPr>
            </w:pPr>
            <w:r>
              <w:rPr>
                <w:sz w:val="28"/>
                <w:szCs w:val="28"/>
              </w:rPr>
              <w:t>-</w:t>
            </w:r>
          </w:p>
        </w:tc>
      </w:tr>
      <w:tr w:rsidR="0058749B" w14:paraId="70A5942F" w14:textId="77777777" w:rsidTr="00CA5AEE">
        <w:tc>
          <w:tcPr>
            <w:tcW w:w="3334" w:type="dxa"/>
          </w:tcPr>
          <w:p w14:paraId="03B75FCD"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2CE2F53E" w14:textId="77777777" w:rsidR="0058749B" w:rsidRDefault="0058749B" w:rsidP="00CA5AEE">
            <w:pPr>
              <w:jc w:val="center"/>
              <w:rPr>
                <w:sz w:val="28"/>
                <w:szCs w:val="28"/>
              </w:rPr>
            </w:pPr>
            <w:r>
              <w:rPr>
                <w:color w:val="000000"/>
                <w:sz w:val="28"/>
                <w:szCs w:val="28"/>
              </w:rPr>
              <w:t>2023</w:t>
            </w:r>
          </w:p>
        </w:tc>
        <w:tc>
          <w:tcPr>
            <w:tcW w:w="1451" w:type="dxa"/>
          </w:tcPr>
          <w:p w14:paraId="19E72717" w14:textId="77777777" w:rsidR="0058749B" w:rsidRDefault="0058749B" w:rsidP="00CA5AEE">
            <w:pPr>
              <w:jc w:val="center"/>
              <w:rPr>
                <w:sz w:val="28"/>
                <w:szCs w:val="28"/>
              </w:rPr>
            </w:pPr>
            <w:r>
              <w:rPr>
                <w:sz w:val="28"/>
                <w:szCs w:val="28"/>
              </w:rPr>
              <w:t>-</w:t>
            </w:r>
          </w:p>
        </w:tc>
        <w:tc>
          <w:tcPr>
            <w:tcW w:w="2304" w:type="dxa"/>
          </w:tcPr>
          <w:p w14:paraId="53D34F7B" w14:textId="77777777" w:rsidR="0058749B" w:rsidRDefault="0058749B" w:rsidP="00CA5AEE">
            <w:pPr>
              <w:jc w:val="center"/>
              <w:rPr>
                <w:sz w:val="28"/>
                <w:szCs w:val="28"/>
              </w:rPr>
            </w:pPr>
            <w:r>
              <w:rPr>
                <w:sz w:val="28"/>
                <w:szCs w:val="28"/>
              </w:rPr>
              <w:t>-</w:t>
            </w:r>
          </w:p>
        </w:tc>
        <w:tc>
          <w:tcPr>
            <w:tcW w:w="1134" w:type="dxa"/>
          </w:tcPr>
          <w:p w14:paraId="6C9D0F60" w14:textId="77777777" w:rsidR="0058749B" w:rsidRDefault="0058749B" w:rsidP="00CA5AEE">
            <w:pPr>
              <w:jc w:val="center"/>
              <w:rPr>
                <w:sz w:val="28"/>
                <w:szCs w:val="28"/>
              </w:rPr>
            </w:pPr>
            <w:r>
              <w:rPr>
                <w:sz w:val="28"/>
                <w:szCs w:val="28"/>
              </w:rPr>
              <w:t>-</w:t>
            </w:r>
          </w:p>
        </w:tc>
        <w:tc>
          <w:tcPr>
            <w:tcW w:w="992" w:type="dxa"/>
          </w:tcPr>
          <w:p w14:paraId="6063D314" w14:textId="77777777" w:rsidR="0058749B" w:rsidRDefault="0058749B" w:rsidP="00CA5AEE">
            <w:pPr>
              <w:jc w:val="center"/>
              <w:rPr>
                <w:sz w:val="28"/>
                <w:szCs w:val="28"/>
              </w:rPr>
            </w:pPr>
            <w:r>
              <w:rPr>
                <w:sz w:val="28"/>
                <w:szCs w:val="28"/>
              </w:rPr>
              <w:t>-</w:t>
            </w:r>
          </w:p>
        </w:tc>
      </w:tr>
      <w:tr w:rsidR="0058749B" w14:paraId="2FC191E7" w14:textId="77777777" w:rsidTr="00CA5AEE">
        <w:tc>
          <w:tcPr>
            <w:tcW w:w="3334" w:type="dxa"/>
          </w:tcPr>
          <w:p w14:paraId="1B32BAD3"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0435EBED" w14:textId="77777777" w:rsidR="0058749B" w:rsidRDefault="0058749B" w:rsidP="00CA5AEE">
            <w:pPr>
              <w:jc w:val="center"/>
              <w:rPr>
                <w:sz w:val="28"/>
                <w:szCs w:val="28"/>
              </w:rPr>
            </w:pPr>
            <w:r>
              <w:rPr>
                <w:color w:val="000000"/>
                <w:sz w:val="28"/>
                <w:szCs w:val="28"/>
              </w:rPr>
              <w:t>2024</w:t>
            </w:r>
          </w:p>
        </w:tc>
        <w:tc>
          <w:tcPr>
            <w:tcW w:w="1451" w:type="dxa"/>
          </w:tcPr>
          <w:p w14:paraId="23A88A36" w14:textId="77777777" w:rsidR="0058749B" w:rsidRDefault="0058749B" w:rsidP="00CA5AEE">
            <w:pPr>
              <w:jc w:val="center"/>
              <w:rPr>
                <w:sz w:val="28"/>
                <w:szCs w:val="28"/>
              </w:rPr>
            </w:pPr>
            <w:r>
              <w:rPr>
                <w:sz w:val="28"/>
                <w:szCs w:val="28"/>
              </w:rPr>
              <w:t>-</w:t>
            </w:r>
          </w:p>
        </w:tc>
        <w:tc>
          <w:tcPr>
            <w:tcW w:w="2304" w:type="dxa"/>
          </w:tcPr>
          <w:p w14:paraId="13CB0C6A" w14:textId="77777777" w:rsidR="0058749B" w:rsidRDefault="0058749B" w:rsidP="00CA5AEE">
            <w:pPr>
              <w:jc w:val="center"/>
              <w:rPr>
                <w:sz w:val="28"/>
                <w:szCs w:val="28"/>
              </w:rPr>
            </w:pPr>
            <w:r>
              <w:rPr>
                <w:sz w:val="28"/>
                <w:szCs w:val="28"/>
              </w:rPr>
              <w:t>-</w:t>
            </w:r>
          </w:p>
        </w:tc>
        <w:tc>
          <w:tcPr>
            <w:tcW w:w="1134" w:type="dxa"/>
          </w:tcPr>
          <w:p w14:paraId="6FA80D54" w14:textId="77777777" w:rsidR="0058749B" w:rsidRDefault="0058749B" w:rsidP="00CA5AEE">
            <w:pPr>
              <w:jc w:val="center"/>
              <w:rPr>
                <w:sz w:val="28"/>
                <w:szCs w:val="28"/>
              </w:rPr>
            </w:pPr>
            <w:r>
              <w:rPr>
                <w:sz w:val="28"/>
                <w:szCs w:val="28"/>
              </w:rPr>
              <w:t>-</w:t>
            </w:r>
          </w:p>
        </w:tc>
        <w:tc>
          <w:tcPr>
            <w:tcW w:w="992" w:type="dxa"/>
          </w:tcPr>
          <w:p w14:paraId="1D145304" w14:textId="77777777" w:rsidR="0058749B" w:rsidRDefault="0058749B" w:rsidP="00CA5AEE">
            <w:pPr>
              <w:jc w:val="center"/>
              <w:rPr>
                <w:sz w:val="28"/>
                <w:szCs w:val="28"/>
              </w:rPr>
            </w:pPr>
            <w:r>
              <w:rPr>
                <w:sz w:val="28"/>
                <w:szCs w:val="28"/>
              </w:rPr>
              <w:t>-</w:t>
            </w:r>
          </w:p>
        </w:tc>
      </w:tr>
      <w:tr w:rsidR="0058749B" w14:paraId="5513533F" w14:textId="77777777" w:rsidTr="00CA5AEE">
        <w:tc>
          <w:tcPr>
            <w:tcW w:w="3334" w:type="dxa"/>
          </w:tcPr>
          <w:p w14:paraId="30070F67"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19E6BD02" w14:textId="77777777" w:rsidR="0058749B" w:rsidRDefault="0058749B" w:rsidP="00CA5AEE">
            <w:pPr>
              <w:jc w:val="center"/>
              <w:rPr>
                <w:sz w:val="28"/>
                <w:szCs w:val="28"/>
              </w:rPr>
            </w:pPr>
            <w:r>
              <w:rPr>
                <w:color w:val="000000"/>
                <w:sz w:val="28"/>
                <w:szCs w:val="28"/>
              </w:rPr>
              <w:t>2025</w:t>
            </w:r>
          </w:p>
        </w:tc>
        <w:tc>
          <w:tcPr>
            <w:tcW w:w="1451" w:type="dxa"/>
          </w:tcPr>
          <w:p w14:paraId="43EDC05B" w14:textId="77777777" w:rsidR="0058749B" w:rsidRDefault="0058749B" w:rsidP="00CA5AEE">
            <w:pPr>
              <w:jc w:val="center"/>
              <w:rPr>
                <w:sz w:val="28"/>
                <w:szCs w:val="28"/>
              </w:rPr>
            </w:pPr>
            <w:r>
              <w:rPr>
                <w:sz w:val="28"/>
                <w:szCs w:val="28"/>
              </w:rPr>
              <w:t>-</w:t>
            </w:r>
          </w:p>
        </w:tc>
        <w:tc>
          <w:tcPr>
            <w:tcW w:w="2304" w:type="dxa"/>
          </w:tcPr>
          <w:p w14:paraId="12F9399B" w14:textId="77777777" w:rsidR="0058749B" w:rsidRDefault="0058749B" w:rsidP="00CA5AEE">
            <w:pPr>
              <w:jc w:val="center"/>
              <w:rPr>
                <w:sz w:val="28"/>
                <w:szCs w:val="28"/>
              </w:rPr>
            </w:pPr>
            <w:r>
              <w:rPr>
                <w:sz w:val="28"/>
                <w:szCs w:val="28"/>
              </w:rPr>
              <w:t>-</w:t>
            </w:r>
          </w:p>
        </w:tc>
        <w:tc>
          <w:tcPr>
            <w:tcW w:w="1134" w:type="dxa"/>
          </w:tcPr>
          <w:p w14:paraId="7E239AEA" w14:textId="77777777" w:rsidR="0058749B" w:rsidRDefault="0058749B" w:rsidP="00CA5AEE">
            <w:pPr>
              <w:jc w:val="center"/>
              <w:rPr>
                <w:sz w:val="28"/>
                <w:szCs w:val="28"/>
              </w:rPr>
            </w:pPr>
            <w:r>
              <w:rPr>
                <w:sz w:val="28"/>
                <w:szCs w:val="28"/>
              </w:rPr>
              <w:t>-</w:t>
            </w:r>
          </w:p>
        </w:tc>
        <w:tc>
          <w:tcPr>
            <w:tcW w:w="992" w:type="dxa"/>
          </w:tcPr>
          <w:p w14:paraId="36FAF845" w14:textId="77777777" w:rsidR="0058749B" w:rsidRDefault="0058749B" w:rsidP="00CA5AEE">
            <w:pPr>
              <w:jc w:val="center"/>
              <w:rPr>
                <w:sz w:val="28"/>
                <w:szCs w:val="28"/>
              </w:rPr>
            </w:pPr>
            <w:r>
              <w:rPr>
                <w:sz w:val="28"/>
                <w:szCs w:val="28"/>
              </w:rPr>
              <w:t>-</w:t>
            </w:r>
          </w:p>
        </w:tc>
      </w:tr>
      <w:tr w:rsidR="0058749B" w14:paraId="5A77F7D3" w14:textId="77777777" w:rsidTr="00CA5AEE">
        <w:tc>
          <w:tcPr>
            <w:tcW w:w="3334" w:type="dxa"/>
          </w:tcPr>
          <w:p w14:paraId="616D6C1B"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3DD927F1" w14:textId="77777777" w:rsidR="0058749B" w:rsidRDefault="0058749B" w:rsidP="00CA5AEE">
            <w:pPr>
              <w:jc w:val="center"/>
              <w:rPr>
                <w:sz w:val="28"/>
                <w:szCs w:val="28"/>
              </w:rPr>
            </w:pPr>
            <w:r>
              <w:rPr>
                <w:color w:val="000000"/>
                <w:sz w:val="28"/>
                <w:szCs w:val="28"/>
              </w:rPr>
              <w:t>2026</w:t>
            </w:r>
          </w:p>
        </w:tc>
        <w:tc>
          <w:tcPr>
            <w:tcW w:w="1451" w:type="dxa"/>
          </w:tcPr>
          <w:p w14:paraId="4EDE241D" w14:textId="77777777" w:rsidR="0058749B" w:rsidRDefault="0058749B" w:rsidP="00CA5AEE">
            <w:pPr>
              <w:jc w:val="center"/>
              <w:rPr>
                <w:sz w:val="28"/>
                <w:szCs w:val="28"/>
              </w:rPr>
            </w:pPr>
            <w:r>
              <w:rPr>
                <w:sz w:val="28"/>
                <w:szCs w:val="28"/>
              </w:rPr>
              <w:t>-</w:t>
            </w:r>
          </w:p>
        </w:tc>
        <w:tc>
          <w:tcPr>
            <w:tcW w:w="2304" w:type="dxa"/>
          </w:tcPr>
          <w:p w14:paraId="3B1C4507" w14:textId="77777777" w:rsidR="0058749B" w:rsidRDefault="0058749B" w:rsidP="00CA5AEE">
            <w:pPr>
              <w:jc w:val="center"/>
              <w:rPr>
                <w:sz w:val="28"/>
                <w:szCs w:val="28"/>
              </w:rPr>
            </w:pPr>
            <w:r>
              <w:rPr>
                <w:sz w:val="28"/>
                <w:szCs w:val="28"/>
              </w:rPr>
              <w:t>-</w:t>
            </w:r>
          </w:p>
        </w:tc>
        <w:tc>
          <w:tcPr>
            <w:tcW w:w="1134" w:type="dxa"/>
          </w:tcPr>
          <w:p w14:paraId="4690E4E0" w14:textId="77777777" w:rsidR="0058749B" w:rsidRDefault="0058749B" w:rsidP="00CA5AEE">
            <w:pPr>
              <w:jc w:val="center"/>
              <w:rPr>
                <w:sz w:val="28"/>
                <w:szCs w:val="28"/>
              </w:rPr>
            </w:pPr>
            <w:r>
              <w:rPr>
                <w:sz w:val="28"/>
                <w:szCs w:val="28"/>
              </w:rPr>
              <w:t>-</w:t>
            </w:r>
          </w:p>
        </w:tc>
        <w:tc>
          <w:tcPr>
            <w:tcW w:w="992" w:type="dxa"/>
          </w:tcPr>
          <w:p w14:paraId="3FA93C38" w14:textId="77777777" w:rsidR="0058749B" w:rsidRDefault="0058749B" w:rsidP="00CA5AEE">
            <w:pPr>
              <w:jc w:val="center"/>
              <w:rPr>
                <w:sz w:val="28"/>
                <w:szCs w:val="28"/>
              </w:rPr>
            </w:pPr>
            <w:r>
              <w:rPr>
                <w:sz w:val="28"/>
                <w:szCs w:val="28"/>
              </w:rPr>
              <w:t>-</w:t>
            </w:r>
          </w:p>
        </w:tc>
      </w:tr>
      <w:tr w:rsidR="0058749B" w14:paraId="1CB9564E" w14:textId="77777777" w:rsidTr="00CA5AEE">
        <w:tc>
          <w:tcPr>
            <w:tcW w:w="3334" w:type="dxa"/>
          </w:tcPr>
          <w:p w14:paraId="476B3E6E"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7846E790" w14:textId="77777777" w:rsidR="0058749B" w:rsidRDefault="0058749B" w:rsidP="00CA5AEE">
            <w:pPr>
              <w:jc w:val="center"/>
              <w:rPr>
                <w:sz w:val="28"/>
                <w:szCs w:val="28"/>
              </w:rPr>
            </w:pPr>
            <w:r>
              <w:rPr>
                <w:color w:val="000000"/>
                <w:sz w:val="28"/>
                <w:szCs w:val="28"/>
              </w:rPr>
              <w:t>2027</w:t>
            </w:r>
          </w:p>
        </w:tc>
        <w:tc>
          <w:tcPr>
            <w:tcW w:w="1451" w:type="dxa"/>
          </w:tcPr>
          <w:p w14:paraId="532E64D7" w14:textId="77777777" w:rsidR="0058749B" w:rsidRDefault="0058749B" w:rsidP="00CA5AEE">
            <w:pPr>
              <w:jc w:val="center"/>
              <w:rPr>
                <w:sz w:val="28"/>
                <w:szCs w:val="28"/>
              </w:rPr>
            </w:pPr>
            <w:r>
              <w:rPr>
                <w:sz w:val="28"/>
                <w:szCs w:val="28"/>
              </w:rPr>
              <w:t>-</w:t>
            </w:r>
          </w:p>
        </w:tc>
        <w:tc>
          <w:tcPr>
            <w:tcW w:w="2304" w:type="dxa"/>
          </w:tcPr>
          <w:p w14:paraId="35DF6ABE" w14:textId="77777777" w:rsidR="0058749B" w:rsidRDefault="0058749B" w:rsidP="00CA5AEE">
            <w:pPr>
              <w:jc w:val="center"/>
              <w:rPr>
                <w:sz w:val="28"/>
                <w:szCs w:val="28"/>
              </w:rPr>
            </w:pPr>
            <w:r>
              <w:rPr>
                <w:sz w:val="28"/>
                <w:szCs w:val="28"/>
              </w:rPr>
              <w:t>-</w:t>
            </w:r>
          </w:p>
        </w:tc>
        <w:tc>
          <w:tcPr>
            <w:tcW w:w="1134" w:type="dxa"/>
          </w:tcPr>
          <w:p w14:paraId="570EBE4F" w14:textId="77777777" w:rsidR="0058749B" w:rsidRDefault="0058749B" w:rsidP="00CA5AEE">
            <w:pPr>
              <w:jc w:val="center"/>
              <w:rPr>
                <w:sz w:val="28"/>
                <w:szCs w:val="28"/>
              </w:rPr>
            </w:pPr>
            <w:r>
              <w:rPr>
                <w:sz w:val="28"/>
                <w:szCs w:val="28"/>
              </w:rPr>
              <w:t>-</w:t>
            </w:r>
          </w:p>
        </w:tc>
        <w:tc>
          <w:tcPr>
            <w:tcW w:w="992" w:type="dxa"/>
          </w:tcPr>
          <w:p w14:paraId="6BA7BAE2" w14:textId="77777777" w:rsidR="0058749B" w:rsidRDefault="0058749B" w:rsidP="00CA5AEE">
            <w:pPr>
              <w:jc w:val="center"/>
              <w:rPr>
                <w:sz w:val="28"/>
                <w:szCs w:val="28"/>
              </w:rPr>
            </w:pPr>
            <w:r>
              <w:rPr>
                <w:sz w:val="28"/>
                <w:szCs w:val="28"/>
              </w:rPr>
              <w:t>-</w:t>
            </w:r>
          </w:p>
        </w:tc>
      </w:tr>
      <w:tr w:rsidR="0058749B" w14:paraId="558F117D" w14:textId="77777777" w:rsidTr="00CA5AEE">
        <w:tc>
          <w:tcPr>
            <w:tcW w:w="3334" w:type="dxa"/>
          </w:tcPr>
          <w:p w14:paraId="0D30BEE3"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2217C80F" w14:textId="77777777" w:rsidR="0058749B" w:rsidRDefault="0058749B" w:rsidP="00CA5AEE">
            <w:pPr>
              <w:jc w:val="center"/>
              <w:rPr>
                <w:sz w:val="28"/>
                <w:szCs w:val="28"/>
              </w:rPr>
            </w:pPr>
            <w:r>
              <w:rPr>
                <w:color w:val="000000"/>
                <w:sz w:val="28"/>
                <w:szCs w:val="28"/>
              </w:rPr>
              <w:t>2028</w:t>
            </w:r>
          </w:p>
        </w:tc>
        <w:tc>
          <w:tcPr>
            <w:tcW w:w="1451" w:type="dxa"/>
          </w:tcPr>
          <w:p w14:paraId="0562A6C4" w14:textId="77777777" w:rsidR="0058749B" w:rsidRDefault="0058749B" w:rsidP="00CA5AEE">
            <w:pPr>
              <w:jc w:val="center"/>
              <w:rPr>
                <w:sz w:val="28"/>
                <w:szCs w:val="28"/>
              </w:rPr>
            </w:pPr>
            <w:r>
              <w:rPr>
                <w:sz w:val="28"/>
                <w:szCs w:val="28"/>
              </w:rPr>
              <w:t>-</w:t>
            </w:r>
          </w:p>
        </w:tc>
        <w:tc>
          <w:tcPr>
            <w:tcW w:w="2304" w:type="dxa"/>
          </w:tcPr>
          <w:p w14:paraId="34A47356" w14:textId="77777777" w:rsidR="0058749B" w:rsidRDefault="0058749B" w:rsidP="00CA5AEE">
            <w:pPr>
              <w:jc w:val="center"/>
              <w:rPr>
                <w:sz w:val="28"/>
                <w:szCs w:val="28"/>
              </w:rPr>
            </w:pPr>
            <w:r>
              <w:rPr>
                <w:sz w:val="28"/>
                <w:szCs w:val="28"/>
              </w:rPr>
              <w:t>-</w:t>
            </w:r>
          </w:p>
        </w:tc>
        <w:tc>
          <w:tcPr>
            <w:tcW w:w="1134" w:type="dxa"/>
          </w:tcPr>
          <w:p w14:paraId="23E984AF" w14:textId="77777777" w:rsidR="0058749B" w:rsidRDefault="0058749B" w:rsidP="00CA5AEE">
            <w:pPr>
              <w:jc w:val="center"/>
              <w:rPr>
                <w:sz w:val="28"/>
                <w:szCs w:val="28"/>
              </w:rPr>
            </w:pPr>
            <w:r>
              <w:rPr>
                <w:sz w:val="28"/>
                <w:szCs w:val="28"/>
              </w:rPr>
              <w:t>-</w:t>
            </w:r>
          </w:p>
        </w:tc>
        <w:tc>
          <w:tcPr>
            <w:tcW w:w="992" w:type="dxa"/>
          </w:tcPr>
          <w:p w14:paraId="5093EA44" w14:textId="77777777" w:rsidR="0058749B" w:rsidRDefault="0058749B" w:rsidP="00CA5AEE">
            <w:pPr>
              <w:jc w:val="center"/>
              <w:rPr>
                <w:sz w:val="28"/>
                <w:szCs w:val="28"/>
              </w:rPr>
            </w:pPr>
            <w:r>
              <w:rPr>
                <w:sz w:val="28"/>
                <w:szCs w:val="28"/>
              </w:rPr>
              <w:t>-</w:t>
            </w:r>
          </w:p>
        </w:tc>
      </w:tr>
      <w:tr w:rsidR="0058749B" w14:paraId="494359E2" w14:textId="77777777" w:rsidTr="00CA5AEE">
        <w:tc>
          <w:tcPr>
            <w:tcW w:w="3334" w:type="dxa"/>
          </w:tcPr>
          <w:p w14:paraId="6C9EB9A1"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204451CC" w14:textId="77777777" w:rsidR="0058749B" w:rsidRDefault="0058749B" w:rsidP="00CA5AEE">
            <w:pPr>
              <w:jc w:val="center"/>
              <w:rPr>
                <w:sz w:val="28"/>
                <w:szCs w:val="28"/>
              </w:rPr>
            </w:pPr>
            <w:r>
              <w:rPr>
                <w:color w:val="000000"/>
                <w:sz w:val="28"/>
                <w:szCs w:val="28"/>
              </w:rPr>
              <w:t>2029</w:t>
            </w:r>
          </w:p>
        </w:tc>
        <w:tc>
          <w:tcPr>
            <w:tcW w:w="1451" w:type="dxa"/>
          </w:tcPr>
          <w:p w14:paraId="7802BFC5" w14:textId="77777777" w:rsidR="0058749B" w:rsidRDefault="0058749B" w:rsidP="00CA5AEE">
            <w:pPr>
              <w:jc w:val="center"/>
              <w:rPr>
                <w:sz w:val="28"/>
                <w:szCs w:val="28"/>
              </w:rPr>
            </w:pPr>
            <w:r>
              <w:rPr>
                <w:sz w:val="28"/>
                <w:szCs w:val="28"/>
              </w:rPr>
              <w:t>-</w:t>
            </w:r>
          </w:p>
        </w:tc>
        <w:tc>
          <w:tcPr>
            <w:tcW w:w="2304" w:type="dxa"/>
          </w:tcPr>
          <w:p w14:paraId="1C83DF68" w14:textId="77777777" w:rsidR="0058749B" w:rsidRDefault="0058749B" w:rsidP="00CA5AEE">
            <w:pPr>
              <w:jc w:val="center"/>
              <w:rPr>
                <w:sz w:val="28"/>
                <w:szCs w:val="28"/>
              </w:rPr>
            </w:pPr>
            <w:r>
              <w:rPr>
                <w:sz w:val="28"/>
                <w:szCs w:val="28"/>
              </w:rPr>
              <w:t>-</w:t>
            </w:r>
          </w:p>
        </w:tc>
        <w:tc>
          <w:tcPr>
            <w:tcW w:w="1134" w:type="dxa"/>
          </w:tcPr>
          <w:p w14:paraId="0A1E4F8F" w14:textId="77777777" w:rsidR="0058749B" w:rsidRDefault="0058749B" w:rsidP="00CA5AEE">
            <w:pPr>
              <w:jc w:val="center"/>
              <w:rPr>
                <w:sz w:val="28"/>
                <w:szCs w:val="28"/>
              </w:rPr>
            </w:pPr>
            <w:r>
              <w:rPr>
                <w:sz w:val="28"/>
                <w:szCs w:val="28"/>
              </w:rPr>
              <w:t>-</w:t>
            </w:r>
          </w:p>
        </w:tc>
        <w:tc>
          <w:tcPr>
            <w:tcW w:w="992" w:type="dxa"/>
          </w:tcPr>
          <w:p w14:paraId="47DECBF5" w14:textId="77777777" w:rsidR="0058749B" w:rsidRDefault="0058749B" w:rsidP="00CA5AEE">
            <w:pPr>
              <w:jc w:val="center"/>
              <w:rPr>
                <w:sz w:val="28"/>
                <w:szCs w:val="28"/>
              </w:rPr>
            </w:pPr>
            <w:r>
              <w:rPr>
                <w:sz w:val="28"/>
                <w:szCs w:val="28"/>
              </w:rPr>
              <w:t>-</w:t>
            </w:r>
          </w:p>
        </w:tc>
      </w:tr>
      <w:tr w:rsidR="0058749B" w14:paraId="704DE5D1" w14:textId="77777777" w:rsidTr="00CA5AEE">
        <w:tc>
          <w:tcPr>
            <w:tcW w:w="3334" w:type="dxa"/>
          </w:tcPr>
          <w:p w14:paraId="37DC11D0" w14:textId="77777777" w:rsidR="0058749B" w:rsidRPr="00B33CD8" w:rsidRDefault="0058749B" w:rsidP="00CA5AEE">
            <w:pPr>
              <w:jc w:val="center"/>
              <w:rPr>
                <w:sz w:val="28"/>
                <w:szCs w:val="28"/>
              </w:rPr>
            </w:pPr>
            <w:r>
              <w:rPr>
                <w:sz w:val="28"/>
                <w:szCs w:val="28"/>
              </w:rPr>
              <w:t>-</w:t>
            </w:r>
          </w:p>
        </w:tc>
        <w:tc>
          <w:tcPr>
            <w:tcW w:w="992" w:type="dxa"/>
            <w:tcBorders>
              <w:top w:val="single" w:sz="4" w:space="0" w:color="auto"/>
              <w:left w:val="nil"/>
              <w:bottom w:val="single" w:sz="4" w:space="0" w:color="auto"/>
              <w:right w:val="single" w:sz="4" w:space="0" w:color="auto"/>
            </w:tcBorders>
            <w:vAlign w:val="center"/>
          </w:tcPr>
          <w:p w14:paraId="10A422D2" w14:textId="77777777" w:rsidR="0058749B" w:rsidRDefault="0058749B" w:rsidP="00CA5AEE">
            <w:pPr>
              <w:jc w:val="center"/>
              <w:rPr>
                <w:sz w:val="28"/>
                <w:szCs w:val="28"/>
              </w:rPr>
            </w:pPr>
            <w:r>
              <w:rPr>
                <w:color w:val="000000"/>
                <w:sz w:val="28"/>
                <w:szCs w:val="28"/>
              </w:rPr>
              <w:t>2030</w:t>
            </w:r>
          </w:p>
        </w:tc>
        <w:tc>
          <w:tcPr>
            <w:tcW w:w="1451" w:type="dxa"/>
          </w:tcPr>
          <w:p w14:paraId="03D885FE" w14:textId="77777777" w:rsidR="0058749B" w:rsidRDefault="0058749B" w:rsidP="00CA5AEE">
            <w:pPr>
              <w:jc w:val="center"/>
              <w:rPr>
                <w:sz w:val="28"/>
                <w:szCs w:val="28"/>
              </w:rPr>
            </w:pPr>
            <w:r>
              <w:rPr>
                <w:sz w:val="28"/>
                <w:szCs w:val="28"/>
              </w:rPr>
              <w:t>-</w:t>
            </w:r>
          </w:p>
        </w:tc>
        <w:tc>
          <w:tcPr>
            <w:tcW w:w="2304" w:type="dxa"/>
          </w:tcPr>
          <w:p w14:paraId="2499217D" w14:textId="77777777" w:rsidR="0058749B" w:rsidRDefault="0058749B" w:rsidP="00CA5AEE">
            <w:pPr>
              <w:jc w:val="center"/>
              <w:rPr>
                <w:sz w:val="28"/>
                <w:szCs w:val="28"/>
              </w:rPr>
            </w:pPr>
            <w:r>
              <w:rPr>
                <w:sz w:val="28"/>
                <w:szCs w:val="28"/>
              </w:rPr>
              <w:t>-</w:t>
            </w:r>
          </w:p>
        </w:tc>
        <w:tc>
          <w:tcPr>
            <w:tcW w:w="1134" w:type="dxa"/>
          </w:tcPr>
          <w:p w14:paraId="21A68570" w14:textId="77777777" w:rsidR="0058749B" w:rsidRDefault="0058749B" w:rsidP="00CA5AEE">
            <w:pPr>
              <w:jc w:val="center"/>
              <w:rPr>
                <w:sz w:val="28"/>
                <w:szCs w:val="28"/>
              </w:rPr>
            </w:pPr>
            <w:r>
              <w:rPr>
                <w:sz w:val="28"/>
                <w:szCs w:val="28"/>
              </w:rPr>
              <w:t>-</w:t>
            </w:r>
          </w:p>
        </w:tc>
        <w:tc>
          <w:tcPr>
            <w:tcW w:w="992" w:type="dxa"/>
          </w:tcPr>
          <w:p w14:paraId="0C59E90A" w14:textId="77777777" w:rsidR="0058749B" w:rsidRDefault="0058749B" w:rsidP="00CA5AEE">
            <w:pPr>
              <w:jc w:val="center"/>
              <w:rPr>
                <w:sz w:val="28"/>
                <w:szCs w:val="28"/>
              </w:rPr>
            </w:pPr>
            <w:r>
              <w:rPr>
                <w:sz w:val="28"/>
                <w:szCs w:val="28"/>
              </w:rPr>
              <w:t>-</w:t>
            </w:r>
          </w:p>
        </w:tc>
      </w:tr>
    </w:tbl>
    <w:p w14:paraId="7776842D" w14:textId="77777777" w:rsidR="0058749B" w:rsidRDefault="0058749B" w:rsidP="0058749B">
      <w:pPr>
        <w:jc w:val="center"/>
        <w:rPr>
          <w:sz w:val="28"/>
          <w:szCs w:val="28"/>
        </w:rPr>
      </w:pPr>
    </w:p>
    <w:p w14:paraId="18B998ED" w14:textId="77777777" w:rsidR="0058749B" w:rsidRDefault="0058749B" w:rsidP="0058749B">
      <w:pPr>
        <w:jc w:val="center"/>
        <w:rPr>
          <w:sz w:val="28"/>
          <w:szCs w:val="28"/>
        </w:rPr>
      </w:pPr>
    </w:p>
    <w:p w14:paraId="232C8933" w14:textId="77777777" w:rsidR="0058749B" w:rsidRDefault="0058749B" w:rsidP="0058749B">
      <w:pPr>
        <w:jc w:val="center"/>
        <w:rPr>
          <w:sz w:val="28"/>
          <w:szCs w:val="28"/>
        </w:rPr>
      </w:pPr>
    </w:p>
    <w:p w14:paraId="7E983FD7" w14:textId="77777777" w:rsidR="0058749B" w:rsidRDefault="0058749B" w:rsidP="0058749B">
      <w:pPr>
        <w:ind w:left="-142" w:right="-144"/>
        <w:jc w:val="center"/>
        <w:rPr>
          <w:sz w:val="28"/>
          <w:szCs w:val="28"/>
        </w:rPr>
      </w:pPr>
    </w:p>
    <w:p w14:paraId="31D624E6" w14:textId="77777777" w:rsidR="0058749B" w:rsidRDefault="0058749B" w:rsidP="0058749B">
      <w:pPr>
        <w:ind w:left="-142" w:right="-144"/>
        <w:jc w:val="center"/>
        <w:rPr>
          <w:sz w:val="28"/>
          <w:szCs w:val="28"/>
        </w:rPr>
      </w:pPr>
    </w:p>
    <w:p w14:paraId="7F5266E4" w14:textId="77777777" w:rsidR="0058749B" w:rsidRDefault="0058749B" w:rsidP="0058749B">
      <w:pPr>
        <w:ind w:left="-142" w:right="-144"/>
        <w:jc w:val="center"/>
        <w:rPr>
          <w:sz w:val="28"/>
          <w:szCs w:val="28"/>
        </w:rPr>
      </w:pPr>
    </w:p>
    <w:p w14:paraId="174222C8" w14:textId="77777777" w:rsidR="0058749B" w:rsidRPr="00875E26" w:rsidRDefault="0058749B" w:rsidP="0058749B">
      <w:pPr>
        <w:ind w:left="-142" w:right="-144"/>
        <w:jc w:val="center"/>
      </w:pPr>
    </w:p>
    <w:p w14:paraId="5F3D0023" w14:textId="77777777" w:rsidR="0058749B" w:rsidRDefault="0058749B" w:rsidP="0058749B">
      <w:pPr>
        <w:ind w:left="-142" w:right="-144"/>
        <w:jc w:val="center"/>
        <w:rPr>
          <w:sz w:val="28"/>
          <w:szCs w:val="28"/>
        </w:rPr>
      </w:pPr>
    </w:p>
    <w:p w14:paraId="423B225F" w14:textId="77777777" w:rsidR="0058749B" w:rsidRDefault="0058749B" w:rsidP="0058749B">
      <w:pPr>
        <w:ind w:left="-142" w:right="-144"/>
        <w:jc w:val="center"/>
        <w:rPr>
          <w:sz w:val="28"/>
          <w:szCs w:val="28"/>
        </w:rPr>
      </w:pPr>
    </w:p>
    <w:p w14:paraId="71A26050" w14:textId="77777777" w:rsidR="0058749B" w:rsidRDefault="0058749B" w:rsidP="0058749B">
      <w:pPr>
        <w:ind w:left="-142" w:right="-144"/>
        <w:jc w:val="center"/>
        <w:rPr>
          <w:sz w:val="28"/>
          <w:szCs w:val="28"/>
        </w:rPr>
      </w:pPr>
    </w:p>
    <w:p w14:paraId="7D55DA0A" w14:textId="77777777" w:rsidR="0058749B" w:rsidRDefault="0058749B" w:rsidP="0058749B">
      <w:pPr>
        <w:ind w:left="-142" w:right="-144"/>
        <w:jc w:val="center"/>
        <w:rPr>
          <w:sz w:val="28"/>
          <w:szCs w:val="28"/>
        </w:rPr>
      </w:pPr>
    </w:p>
    <w:p w14:paraId="619AB0EF" w14:textId="77777777" w:rsidR="0058749B" w:rsidRDefault="0058749B" w:rsidP="0058749B">
      <w:pPr>
        <w:ind w:left="-142" w:right="-144"/>
        <w:jc w:val="center"/>
        <w:rPr>
          <w:sz w:val="28"/>
          <w:szCs w:val="28"/>
        </w:rPr>
      </w:pPr>
    </w:p>
    <w:p w14:paraId="0682B20B" w14:textId="77777777" w:rsidR="0058749B" w:rsidRDefault="0058749B" w:rsidP="0058749B">
      <w:pPr>
        <w:ind w:left="-142" w:right="-144"/>
        <w:jc w:val="center"/>
        <w:rPr>
          <w:sz w:val="28"/>
          <w:szCs w:val="28"/>
        </w:rPr>
      </w:pPr>
    </w:p>
    <w:p w14:paraId="5EF51514" w14:textId="77777777" w:rsidR="0058749B" w:rsidRDefault="0058749B" w:rsidP="0058749B">
      <w:pPr>
        <w:ind w:left="-142" w:right="-144"/>
        <w:jc w:val="center"/>
        <w:rPr>
          <w:sz w:val="28"/>
          <w:szCs w:val="28"/>
        </w:rPr>
      </w:pPr>
    </w:p>
    <w:p w14:paraId="7B368C3C" w14:textId="77777777" w:rsidR="0058749B" w:rsidRDefault="0058749B" w:rsidP="0058749B">
      <w:pPr>
        <w:ind w:left="-142" w:right="-144"/>
        <w:jc w:val="center"/>
        <w:rPr>
          <w:sz w:val="28"/>
          <w:szCs w:val="28"/>
        </w:rPr>
      </w:pPr>
    </w:p>
    <w:p w14:paraId="76AED02E" w14:textId="77777777" w:rsidR="0058749B" w:rsidRDefault="0058749B" w:rsidP="0058749B">
      <w:pPr>
        <w:ind w:left="-142" w:right="-144"/>
        <w:jc w:val="center"/>
        <w:rPr>
          <w:sz w:val="28"/>
          <w:szCs w:val="28"/>
        </w:rPr>
      </w:pPr>
    </w:p>
    <w:p w14:paraId="2B75749D" w14:textId="77777777" w:rsidR="0058749B" w:rsidRDefault="0058749B" w:rsidP="0058749B">
      <w:pPr>
        <w:ind w:left="-142" w:right="-144"/>
        <w:jc w:val="center"/>
        <w:rPr>
          <w:sz w:val="28"/>
          <w:szCs w:val="28"/>
        </w:rPr>
        <w:sectPr w:rsidR="0058749B" w:rsidSect="00CA5AEE">
          <w:pgSz w:w="11906" w:h="16838"/>
          <w:pgMar w:top="851" w:right="851" w:bottom="709" w:left="1701" w:header="709" w:footer="709" w:gutter="0"/>
          <w:cols w:space="708"/>
          <w:titlePg/>
          <w:docGrid w:linePitch="360"/>
        </w:sectPr>
      </w:pPr>
    </w:p>
    <w:p w14:paraId="54078745" w14:textId="77777777" w:rsidR="0058749B" w:rsidRPr="00242506" w:rsidRDefault="0058749B" w:rsidP="0058749B">
      <w:pPr>
        <w:jc w:val="center"/>
        <w:rPr>
          <w:bCs/>
          <w:color w:val="000000" w:themeColor="text1"/>
          <w:sz w:val="28"/>
          <w:szCs w:val="28"/>
        </w:rPr>
      </w:pPr>
      <w:r w:rsidRPr="00242506">
        <w:rPr>
          <w:color w:val="000000" w:themeColor="text1"/>
          <w:sz w:val="28"/>
          <w:szCs w:val="28"/>
        </w:rPr>
        <w:t>Раздел 5. Планируемые объемы подачи горячей воды потребителям</w:t>
      </w:r>
      <w:r w:rsidRPr="00242506">
        <w:rPr>
          <w:bCs/>
          <w:color w:val="000000" w:themeColor="text1"/>
          <w:sz w:val="28"/>
          <w:szCs w:val="28"/>
        </w:rPr>
        <w:t xml:space="preserve"> </w:t>
      </w:r>
    </w:p>
    <w:p w14:paraId="3FDD52E9" w14:textId="77777777" w:rsidR="0058749B" w:rsidRPr="00242506" w:rsidRDefault="0058749B" w:rsidP="0058749B">
      <w:pPr>
        <w:jc w:val="center"/>
        <w:rPr>
          <w:bCs/>
          <w:color w:val="000000" w:themeColor="text1"/>
          <w:sz w:val="28"/>
          <w:szCs w:val="28"/>
        </w:rPr>
      </w:pPr>
      <w:r w:rsidRPr="00242506">
        <w:rPr>
          <w:bCs/>
          <w:color w:val="000000" w:themeColor="text1"/>
          <w:sz w:val="28"/>
          <w:szCs w:val="28"/>
        </w:rPr>
        <w:t>ОАО «Северо-Кузбасская энергетическая компания»</w:t>
      </w:r>
    </w:p>
    <w:p w14:paraId="28C27D40" w14:textId="77777777" w:rsidR="0058749B" w:rsidRDefault="0058749B" w:rsidP="0058749B">
      <w:pPr>
        <w:jc w:val="center"/>
        <w:rPr>
          <w:bCs/>
          <w:color w:val="000000" w:themeColor="text1"/>
          <w:sz w:val="28"/>
          <w:szCs w:val="28"/>
        </w:rPr>
      </w:pPr>
      <w:r w:rsidRPr="00242506">
        <w:rPr>
          <w:bCs/>
          <w:color w:val="000000" w:themeColor="text1"/>
          <w:sz w:val="28"/>
          <w:szCs w:val="28"/>
        </w:rPr>
        <w:t xml:space="preserve">на потребительском рынке </w:t>
      </w:r>
      <w:proofErr w:type="spellStart"/>
      <w:r w:rsidRPr="00242506">
        <w:rPr>
          <w:bCs/>
          <w:color w:val="000000" w:themeColor="text1"/>
          <w:sz w:val="28"/>
          <w:szCs w:val="28"/>
        </w:rPr>
        <w:t>Тайгинского</w:t>
      </w:r>
      <w:proofErr w:type="spellEnd"/>
      <w:r w:rsidRPr="00242506">
        <w:rPr>
          <w:bCs/>
          <w:color w:val="000000" w:themeColor="text1"/>
          <w:sz w:val="28"/>
          <w:szCs w:val="28"/>
        </w:rPr>
        <w:t xml:space="preserve"> городского округа</w:t>
      </w:r>
    </w:p>
    <w:tbl>
      <w:tblPr>
        <w:tblStyle w:val="26"/>
        <w:tblpPr w:leftFromText="180" w:rightFromText="180" w:vertAnchor="text" w:horzAnchor="margin" w:tblpY="215"/>
        <w:tblW w:w="15450" w:type="dxa"/>
        <w:tblLayout w:type="fixed"/>
        <w:tblLook w:val="04A0" w:firstRow="1" w:lastRow="0" w:firstColumn="1" w:lastColumn="0" w:noHBand="0" w:noVBand="1"/>
      </w:tblPr>
      <w:tblGrid>
        <w:gridCol w:w="878"/>
        <w:gridCol w:w="1761"/>
        <w:gridCol w:w="1155"/>
        <w:gridCol w:w="1836"/>
        <w:gridCol w:w="1227"/>
        <w:gridCol w:w="1227"/>
        <w:gridCol w:w="1227"/>
        <w:gridCol w:w="1227"/>
        <w:gridCol w:w="1227"/>
        <w:gridCol w:w="1231"/>
        <w:gridCol w:w="1227"/>
        <w:gridCol w:w="1227"/>
      </w:tblGrid>
      <w:tr w:rsidR="0058749B" w:rsidRPr="003A071E" w14:paraId="0135891F" w14:textId="77777777" w:rsidTr="00CA5AEE">
        <w:trPr>
          <w:trHeight w:val="666"/>
        </w:trPr>
        <w:tc>
          <w:tcPr>
            <w:tcW w:w="878" w:type="dxa"/>
            <w:vMerge w:val="restart"/>
            <w:vAlign w:val="center"/>
          </w:tcPr>
          <w:p w14:paraId="484BDA77" w14:textId="77777777" w:rsidR="0058749B" w:rsidRPr="003A071E" w:rsidRDefault="0058749B" w:rsidP="00CA5AEE">
            <w:pPr>
              <w:jc w:val="center"/>
            </w:pPr>
            <w:r w:rsidRPr="003A071E">
              <w:t>№ п/п</w:t>
            </w:r>
          </w:p>
        </w:tc>
        <w:tc>
          <w:tcPr>
            <w:tcW w:w="1761" w:type="dxa"/>
            <w:vMerge w:val="restart"/>
            <w:vAlign w:val="center"/>
          </w:tcPr>
          <w:p w14:paraId="2108D562" w14:textId="77777777" w:rsidR="0058749B" w:rsidRPr="003A071E" w:rsidRDefault="0058749B" w:rsidP="00CA5AEE">
            <w:pPr>
              <w:jc w:val="center"/>
            </w:pPr>
            <w:proofErr w:type="spellStart"/>
            <w:proofErr w:type="gramStart"/>
            <w:r w:rsidRPr="003A071E">
              <w:t>Наименова-ние</w:t>
            </w:r>
            <w:proofErr w:type="spellEnd"/>
            <w:proofErr w:type="gramEnd"/>
            <w:r w:rsidRPr="003A071E">
              <w:t xml:space="preserve"> показателя</w:t>
            </w:r>
          </w:p>
        </w:tc>
        <w:tc>
          <w:tcPr>
            <w:tcW w:w="1155" w:type="dxa"/>
            <w:vMerge w:val="restart"/>
            <w:vAlign w:val="center"/>
          </w:tcPr>
          <w:p w14:paraId="6AEED562" w14:textId="77777777" w:rsidR="0058749B" w:rsidRPr="003A071E" w:rsidRDefault="0058749B" w:rsidP="00CA5AEE">
            <w:pPr>
              <w:ind w:left="-87" w:right="-159"/>
              <w:jc w:val="center"/>
            </w:pPr>
            <w:r w:rsidRPr="003A071E">
              <w:t>Ед. изм.</w:t>
            </w:r>
          </w:p>
        </w:tc>
        <w:tc>
          <w:tcPr>
            <w:tcW w:w="1836" w:type="dxa"/>
            <w:vAlign w:val="center"/>
          </w:tcPr>
          <w:p w14:paraId="677D0710" w14:textId="77777777" w:rsidR="0058749B" w:rsidRPr="003A071E" w:rsidRDefault="0058749B" w:rsidP="00CA5AEE">
            <w:pPr>
              <w:jc w:val="center"/>
            </w:pPr>
            <w:r w:rsidRPr="008D0E5F">
              <w:t>2021 год</w:t>
            </w:r>
          </w:p>
        </w:tc>
        <w:tc>
          <w:tcPr>
            <w:tcW w:w="2454" w:type="dxa"/>
            <w:gridSpan w:val="2"/>
            <w:vAlign w:val="center"/>
          </w:tcPr>
          <w:p w14:paraId="4284D165" w14:textId="77777777" w:rsidR="0058749B" w:rsidRPr="003A071E" w:rsidRDefault="0058749B" w:rsidP="00CA5AEE">
            <w:pPr>
              <w:jc w:val="center"/>
            </w:pPr>
            <w:r w:rsidRPr="008D0E5F">
              <w:t>2022 год</w:t>
            </w:r>
          </w:p>
        </w:tc>
        <w:tc>
          <w:tcPr>
            <w:tcW w:w="2454" w:type="dxa"/>
            <w:gridSpan w:val="2"/>
            <w:vAlign w:val="center"/>
          </w:tcPr>
          <w:p w14:paraId="7C61EEB2" w14:textId="77777777" w:rsidR="0058749B" w:rsidRPr="003A071E" w:rsidRDefault="0058749B" w:rsidP="00CA5AEE">
            <w:pPr>
              <w:jc w:val="center"/>
            </w:pPr>
            <w:r w:rsidRPr="008D0E5F">
              <w:t>2023 год</w:t>
            </w:r>
          </w:p>
        </w:tc>
        <w:tc>
          <w:tcPr>
            <w:tcW w:w="2458" w:type="dxa"/>
            <w:gridSpan w:val="2"/>
            <w:vAlign w:val="center"/>
          </w:tcPr>
          <w:p w14:paraId="540F2F27" w14:textId="77777777" w:rsidR="0058749B" w:rsidRPr="003A071E" w:rsidRDefault="0058749B" w:rsidP="00CA5AEE">
            <w:pPr>
              <w:jc w:val="center"/>
            </w:pPr>
            <w:r>
              <w:t>2024</w:t>
            </w:r>
            <w:r w:rsidRPr="003A071E">
              <w:t xml:space="preserve"> год</w:t>
            </w:r>
          </w:p>
        </w:tc>
        <w:tc>
          <w:tcPr>
            <w:tcW w:w="2454" w:type="dxa"/>
            <w:gridSpan w:val="2"/>
            <w:vAlign w:val="center"/>
          </w:tcPr>
          <w:p w14:paraId="6590DB2F" w14:textId="77777777" w:rsidR="0058749B" w:rsidRPr="003A071E" w:rsidRDefault="0058749B" w:rsidP="00CA5AEE">
            <w:pPr>
              <w:jc w:val="center"/>
            </w:pPr>
            <w:r>
              <w:t>2025</w:t>
            </w:r>
            <w:r w:rsidRPr="003A071E">
              <w:t xml:space="preserve"> год</w:t>
            </w:r>
          </w:p>
        </w:tc>
      </w:tr>
      <w:tr w:rsidR="0058749B" w:rsidRPr="003A071E" w14:paraId="4AD24787" w14:textId="77777777" w:rsidTr="00CA5AEE">
        <w:trPr>
          <w:trHeight w:val="927"/>
        </w:trPr>
        <w:tc>
          <w:tcPr>
            <w:tcW w:w="878" w:type="dxa"/>
            <w:vMerge/>
          </w:tcPr>
          <w:p w14:paraId="7DDA2514" w14:textId="77777777" w:rsidR="0058749B" w:rsidRPr="003A071E" w:rsidRDefault="0058749B" w:rsidP="00CA5AEE">
            <w:pPr>
              <w:jc w:val="both"/>
            </w:pPr>
          </w:p>
        </w:tc>
        <w:tc>
          <w:tcPr>
            <w:tcW w:w="1761" w:type="dxa"/>
            <w:vMerge/>
          </w:tcPr>
          <w:p w14:paraId="34CD60A9" w14:textId="77777777" w:rsidR="0058749B" w:rsidRPr="003A071E" w:rsidRDefault="0058749B" w:rsidP="00CA5AEE">
            <w:pPr>
              <w:jc w:val="both"/>
            </w:pPr>
          </w:p>
        </w:tc>
        <w:tc>
          <w:tcPr>
            <w:tcW w:w="1155" w:type="dxa"/>
            <w:vMerge/>
          </w:tcPr>
          <w:p w14:paraId="46020418" w14:textId="77777777" w:rsidR="0058749B" w:rsidRPr="003A071E" w:rsidRDefault="0058749B" w:rsidP="00CA5AEE">
            <w:pPr>
              <w:jc w:val="both"/>
            </w:pPr>
          </w:p>
        </w:tc>
        <w:tc>
          <w:tcPr>
            <w:tcW w:w="1836" w:type="dxa"/>
            <w:vAlign w:val="center"/>
          </w:tcPr>
          <w:p w14:paraId="5663D83F" w14:textId="77777777" w:rsidR="0058749B" w:rsidRPr="003A071E" w:rsidRDefault="0058749B" w:rsidP="00CA5AEE">
            <w:pPr>
              <w:ind w:left="-119" w:right="-150"/>
              <w:jc w:val="center"/>
            </w:pPr>
            <w:r>
              <w:t>с 29</w:t>
            </w:r>
            <w:r w:rsidRPr="003A071E">
              <w:t>.</w:t>
            </w:r>
            <w:r>
              <w:t>12</w:t>
            </w:r>
            <w:r w:rsidRPr="003A071E">
              <w:t>. по 31.12</w:t>
            </w:r>
          </w:p>
        </w:tc>
        <w:tc>
          <w:tcPr>
            <w:tcW w:w="1227" w:type="dxa"/>
            <w:vAlign w:val="center"/>
          </w:tcPr>
          <w:p w14:paraId="4F6BC652" w14:textId="77777777" w:rsidR="0058749B" w:rsidRPr="003A071E" w:rsidRDefault="0058749B" w:rsidP="00CA5AEE">
            <w:pPr>
              <w:jc w:val="center"/>
            </w:pPr>
            <w:r w:rsidRPr="003A071E">
              <w:t xml:space="preserve">с 01.01. </w:t>
            </w:r>
          </w:p>
          <w:p w14:paraId="74A42508" w14:textId="77777777" w:rsidR="0058749B" w:rsidRPr="003A071E" w:rsidRDefault="0058749B" w:rsidP="00CA5AEE">
            <w:pPr>
              <w:jc w:val="center"/>
            </w:pPr>
            <w:r w:rsidRPr="003A071E">
              <w:t>по 30.06.</w:t>
            </w:r>
          </w:p>
        </w:tc>
        <w:tc>
          <w:tcPr>
            <w:tcW w:w="1227" w:type="dxa"/>
            <w:vAlign w:val="center"/>
          </w:tcPr>
          <w:p w14:paraId="582D9DAA" w14:textId="77777777" w:rsidR="0058749B" w:rsidRPr="003A071E" w:rsidRDefault="0058749B" w:rsidP="00CA5AEE">
            <w:pPr>
              <w:jc w:val="center"/>
            </w:pPr>
            <w:r w:rsidRPr="003A071E">
              <w:t xml:space="preserve">с 01.07. </w:t>
            </w:r>
          </w:p>
          <w:p w14:paraId="6906630A" w14:textId="77777777" w:rsidR="0058749B" w:rsidRPr="003A071E" w:rsidRDefault="0058749B" w:rsidP="00CA5AEE">
            <w:pPr>
              <w:jc w:val="center"/>
            </w:pPr>
            <w:r w:rsidRPr="003A071E">
              <w:t>по 31.12</w:t>
            </w:r>
            <w:r>
              <w:t>.</w:t>
            </w:r>
          </w:p>
        </w:tc>
        <w:tc>
          <w:tcPr>
            <w:tcW w:w="1227" w:type="dxa"/>
            <w:vAlign w:val="center"/>
          </w:tcPr>
          <w:p w14:paraId="35126022" w14:textId="77777777" w:rsidR="0058749B" w:rsidRPr="003A071E" w:rsidRDefault="0058749B" w:rsidP="00CA5AEE">
            <w:pPr>
              <w:jc w:val="center"/>
            </w:pPr>
            <w:r w:rsidRPr="003A071E">
              <w:t xml:space="preserve">с 01.01. </w:t>
            </w:r>
          </w:p>
          <w:p w14:paraId="1CFEC89A" w14:textId="77777777" w:rsidR="0058749B" w:rsidRPr="003A071E" w:rsidRDefault="0058749B" w:rsidP="00CA5AEE">
            <w:pPr>
              <w:jc w:val="center"/>
            </w:pPr>
            <w:r w:rsidRPr="003A071E">
              <w:t>по 30.06.</w:t>
            </w:r>
          </w:p>
        </w:tc>
        <w:tc>
          <w:tcPr>
            <w:tcW w:w="1227" w:type="dxa"/>
            <w:vAlign w:val="center"/>
          </w:tcPr>
          <w:p w14:paraId="75628406" w14:textId="77777777" w:rsidR="0058749B" w:rsidRPr="003A071E" w:rsidRDefault="0058749B" w:rsidP="00CA5AEE">
            <w:pPr>
              <w:jc w:val="center"/>
            </w:pPr>
            <w:r w:rsidRPr="003A071E">
              <w:t>с 01.07.</w:t>
            </w:r>
          </w:p>
          <w:p w14:paraId="5F6FD057" w14:textId="77777777" w:rsidR="0058749B" w:rsidRPr="003A071E" w:rsidRDefault="0058749B" w:rsidP="00CA5AEE">
            <w:pPr>
              <w:jc w:val="center"/>
            </w:pPr>
            <w:r w:rsidRPr="003A071E">
              <w:t xml:space="preserve"> по 31.12</w:t>
            </w:r>
            <w:r>
              <w:t>.</w:t>
            </w:r>
          </w:p>
        </w:tc>
        <w:tc>
          <w:tcPr>
            <w:tcW w:w="1227" w:type="dxa"/>
            <w:vAlign w:val="center"/>
          </w:tcPr>
          <w:p w14:paraId="5F9884AD" w14:textId="77777777" w:rsidR="0058749B" w:rsidRPr="003A071E" w:rsidRDefault="0058749B" w:rsidP="00CA5AEE">
            <w:pPr>
              <w:jc w:val="center"/>
            </w:pPr>
            <w:r w:rsidRPr="003A071E">
              <w:t xml:space="preserve">с 01.01. </w:t>
            </w:r>
          </w:p>
          <w:p w14:paraId="7926D056" w14:textId="77777777" w:rsidR="0058749B" w:rsidRPr="003A071E" w:rsidRDefault="0058749B" w:rsidP="00CA5AEE">
            <w:pPr>
              <w:jc w:val="center"/>
            </w:pPr>
            <w:r w:rsidRPr="003A071E">
              <w:t>по 30.06.</w:t>
            </w:r>
          </w:p>
        </w:tc>
        <w:tc>
          <w:tcPr>
            <w:tcW w:w="1231" w:type="dxa"/>
            <w:vAlign w:val="center"/>
          </w:tcPr>
          <w:p w14:paraId="61137E3C" w14:textId="77777777" w:rsidR="0058749B" w:rsidRPr="003A071E" w:rsidRDefault="0058749B" w:rsidP="00CA5AEE">
            <w:pPr>
              <w:jc w:val="center"/>
            </w:pPr>
            <w:r w:rsidRPr="003A071E">
              <w:t>с 01.07.</w:t>
            </w:r>
          </w:p>
          <w:p w14:paraId="43DE9B8A" w14:textId="77777777" w:rsidR="0058749B" w:rsidRPr="003A071E" w:rsidRDefault="0058749B" w:rsidP="00CA5AEE">
            <w:pPr>
              <w:jc w:val="center"/>
            </w:pPr>
            <w:r w:rsidRPr="003A071E">
              <w:t xml:space="preserve"> по 31.12</w:t>
            </w:r>
            <w:r>
              <w:t>.</w:t>
            </w:r>
          </w:p>
        </w:tc>
        <w:tc>
          <w:tcPr>
            <w:tcW w:w="1227" w:type="dxa"/>
            <w:vAlign w:val="center"/>
          </w:tcPr>
          <w:p w14:paraId="4E01CB82" w14:textId="77777777" w:rsidR="0058749B" w:rsidRPr="003A071E" w:rsidRDefault="0058749B" w:rsidP="00CA5AEE">
            <w:pPr>
              <w:jc w:val="center"/>
            </w:pPr>
            <w:r w:rsidRPr="003A071E">
              <w:t xml:space="preserve">с 01.01. </w:t>
            </w:r>
          </w:p>
          <w:p w14:paraId="35E913EB" w14:textId="77777777" w:rsidR="0058749B" w:rsidRPr="003A071E" w:rsidRDefault="0058749B" w:rsidP="00CA5AEE">
            <w:pPr>
              <w:jc w:val="center"/>
            </w:pPr>
            <w:r w:rsidRPr="003A071E">
              <w:t>по 30.06.</w:t>
            </w:r>
          </w:p>
        </w:tc>
        <w:tc>
          <w:tcPr>
            <w:tcW w:w="1227" w:type="dxa"/>
            <w:vAlign w:val="center"/>
          </w:tcPr>
          <w:p w14:paraId="49ADE21B" w14:textId="77777777" w:rsidR="0058749B" w:rsidRPr="003A071E" w:rsidRDefault="0058749B" w:rsidP="00CA5AEE">
            <w:pPr>
              <w:jc w:val="center"/>
            </w:pPr>
            <w:r w:rsidRPr="003A071E">
              <w:t>с 01.07.</w:t>
            </w:r>
          </w:p>
          <w:p w14:paraId="2EC80771" w14:textId="77777777" w:rsidR="0058749B" w:rsidRPr="003A071E" w:rsidRDefault="0058749B" w:rsidP="00CA5AEE">
            <w:pPr>
              <w:jc w:val="center"/>
            </w:pPr>
            <w:r w:rsidRPr="003A071E">
              <w:t xml:space="preserve"> по 31.12</w:t>
            </w:r>
            <w:r>
              <w:t>.</w:t>
            </w:r>
          </w:p>
        </w:tc>
      </w:tr>
      <w:tr w:rsidR="0058749B" w:rsidRPr="003A071E" w14:paraId="20BE8637" w14:textId="77777777" w:rsidTr="00CA5AEE">
        <w:trPr>
          <w:trHeight w:val="250"/>
        </w:trPr>
        <w:tc>
          <w:tcPr>
            <w:tcW w:w="878" w:type="dxa"/>
          </w:tcPr>
          <w:p w14:paraId="000ED8D8" w14:textId="77777777" w:rsidR="0058749B" w:rsidRPr="003A071E" w:rsidRDefault="0058749B" w:rsidP="00CA5AEE">
            <w:pPr>
              <w:jc w:val="center"/>
            </w:pPr>
            <w:r w:rsidRPr="003A071E">
              <w:t>1</w:t>
            </w:r>
          </w:p>
        </w:tc>
        <w:tc>
          <w:tcPr>
            <w:tcW w:w="1761" w:type="dxa"/>
          </w:tcPr>
          <w:p w14:paraId="54A17EEE" w14:textId="77777777" w:rsidR="0058749B" w:rsidRPr="003A071E" w:rsidRDefault="0058749B" w:rsidP="00CA5AEE">
            <w:pPr>
              <w:jc w:val="center"/>
            </w:pPr>
            <w:r w:rsidRPr="003A071E">
              <w:t>2</w:t>
            </w:r>
          </w:p>
        </w:tc>
        <w:tc>
          <w:tcPr>
            <w:tcW w:w="1155" w:type="dxa"/>
          </w:tcPr>
          <w:p w14:paraId="528F4D99" w14:textId="77777777" w:rsidR="0058749B" w:rsidRPr="003A071E" w:rsidRDefault="0058749B" w:rsidP="00CA5AEE">
            <w:pPr>
              <w:jc w:val="center"/>
            </w:pPr>
            <w:r w:rsidRPr="003A071E">
              <w:t>3</w:t>
            </w:r>
          </w:p>
        </w:tc>
        <w:tc>
          <w:tcPr>
            <w:tcW w:w="1836" w:type="dxa"/>
            <w:vAlign w:val="center"/>
          </w:tcPr>
          <w:p w14:paraId="5EA0C597" w14:textId="77777777" w:rsidR="0058749B" w:rsidRPr="003A071E" w:rsidRDefault="0058749B" w:rsidP="00CA5AEE">
            <w:pPr>
              <w:jc w:val="center"/>
            </w:pPr>
            <w:r>
              <w:t>4</w:t>
            </w:r>
          </w:p>
        </w:tc>
        <w:tc>
          <w:tcPr>
            <w:tcW w:w="1227" w:type="dxa"/>
            <w:vAlign w:val="center"/>
          </w:tcPr>
          <w:p w14:paraId="58C917FB" w14:textId="77777777" w:rsidR="0058749B" w:rsidRPr="003A071E" w:rsidRDefault="0058749B" w:rsidP="00CA5AEE">
            <w:pPr>
              <w:jc w:val="center"/>
            </w:pPr>
            <w:r>
              <w:t>5</w:t>
            </w:r>
          </w:p>
        </w:tc>
        <w:tc>
          <w:tcPr>
            <w:tcW w:w="1227" w:type="dxa"/>
            <w:vAlign w:val="center"/>
          </w:tcPr>
          <w:p w14:paraId="35A9E821" w14:textId="77777777" w:rsidR="0058749B" w:rsidRPr="003A071E" w:rsidRDefault="0058749B" w:rsidP="00CA5AEE">
            <w:pPr>
              <w:jc w:val="center"/>
            </w:pPr>
            <w:r>
              <w:t>6</w:t>
            </w:r>
          </w:p>
        </w:tc>
        <w:tc>
          <w:tcPr>
            <w:tcW w:w="1227" w:type="dxa"/>
            <w:vAlign w:val="center"/>
          </w:tcPr>
          <w:p w14:paraId="523AFBB3" w14:textId="77777777" w:rsidR="0058749B" w:rsidRPr="003A071E" w:rsidRDefault="0058749B" w:rsidP="00CA5AEE">
            <w:pPr>
              <w:jc w:val="center"/>
            </w:pPr>
            <w:r>
              <w:t>7</w:t>
            </w:r>
          </w:p>
        </w:tc>
        <w:tc>
          <w:tcPr>
            <w:tcW w:w="1227" w:type="dxa"/>
            <w:vAlign w:val="center"/>
          </w:tcPr>
          <w:p w14:paraId="3BD6E755" w14:textId="77777777" w:rsidR="0058749B" w:rsidRPr="003A071E" w:rsidRDefault="0058749B" w:rsidP="00CA5AEE">
            <w:pPr>
              <w:jc w:val="center"/>
            </w:pPr>
            <w:r>
              <w:t>8</w:t>
            </w:r>
          </w:p>
        </w:tc>
        <w:tc>
          <w:tcPr>
            <w:tcW w:w="1227" w:type="dxa"/>
          </w:tcPr>
          <w:p w14:paraId="3E757189" w14:textId="77777777" w:rsidR="0058749B" w:rsidRPr="003A071E" w:rsidRDefault="0058749B" w:rsidP="00CA5AEE">
            <w:pPr>
              <w:jc w:val="center"/>
            </w:pPr>
            <w:r>
              <w:t>9</w:t>
            </w:r>
          </w:p>
        </w:tc>
        <w:tc>
          <w:tcPr>
            <w:tcW w:w="1231" w:type="dxa"/>
          </w:tcPr>
          <w:p w14:paraId="3A915D73" w14:textId="77777777" w:rsidR="0058749B" w:rsidRPr="003A071E" w:rsidRDefault="0058749B" w:rsidP="00CA5AEE">
            <w:pPr>
              <w:jc w:val="center"/>
            </w:pPr>
            <w:r>
              <w:t>10</w:t>
            </w:r>
          </w:p>
        </w:tc>
        <w:tc>
          <w:tcPr>
            <w:tcW w:w="1227" w:type="dxa"/>
          </w:tcPr>
          <w:p w14:paraId="75BAE5F5" w14:textId="77777777" w:rsidR="0058749B" w:rsidRPr="003A071E" w:rsidRDefault="0058749B" w:rsidP="00CA5AEE">
            <w:pPr>
              <w:jc w:val="center"/>
            </w:pPr>
            <w:r>
              <w:t>11</w:t>
            </w:r>
          </w:p>
        </w:tc>
        <w:tc>
          <w:tcPr>
            <w:tcW w:w="1227" w:type="dxa"/>
          </w:tcPr>
          <w:p w14:paraId="1E14D866" w14:textId="77777777" w:rsidR="0058749B" w:rsidRPr="003A071E" w:rsidRDefault="0058749B" w:rsidP="00CA5AEE">
            <w:pPr>
              <w:jc w:val="center"/>
            </w:pPr>
            <w:r>
              <w:t>12</w:t>
            </w:r>
          </w:p>
        </w:tc>
      </w:tr>
      <w:tr w:rsidR="0058749B" w:rsidRPr="003A071E" w14:paraId="69C811D9" w14:textId="77777777" w:rsidTr="00CA5AEE">
        <w:trPr>
          <w:trHeight w:val="530"/>
        </w:trPr>
        <w:tc>
          <w:tcPr>
            <w:tcW w:w="15450" w:type="dxa"/>
            <w:gridSpan w:val="12"/>
            <w:vAlign w:val="center"/>
          </w:tcPr>
          <w:p w14:paraId="482FB88F" w14:textId="77777777" w:rsidR="0058749B" w:rsidRPr="003A071E" w:rsidRDefault="0058749B" w:rsidP="00CA5AEE">
            <w:pPr>
              <w:ind w:left="720"/>
              <w:contextualSpacing/>
              <w:jc w:val="center"/>
            </w:pPr>
            <w:r w:rsidRPr="003A071E">
              <w:t>Горячее водоснабжение</w:t>
            </w:r>
          </w:p>
        </w:tc>
      </w:tr>
      <w:tr w:rsidR="0058749B" w:rsidRPr="003A071E" w14:paraId="0DB6F895" w14:textId="77777777" w:rsidTr="00CA5AEE">
        <w:trPr>
          <w:trHeight w:val="1254"/>
        </w:trPr>
        <w:tc>
          <w:tcPr>
            <w:tcW w:w="878" w:type="dxa"/>
            <w:vAlign w:val="center"/>
          </w:tcPr>
          <w:p w14:paraId="3B61B21C" w14:textId="77777777" w:rsidR="0058749B" w:rsidRPr="003A071E" w:rsidRDefault="0058749B" w:rsidP="00CA5AEE">
            <w:pPr>
              <w:jc w:val="center"/>
            </w:pPr>
            <w:r w:rsidRPr="003A071E">
              <w:t>1.</w:t>
            </w:r>
          </w:p>
        </w:tc>
        <w:tc>
          <w:tcPr>
            <w:tcW w:w="1761" w:type="dxa"/>
            <w:vAlign w:val="center"/>
          </w:tcPr>
          <w:p w14:paraId="2DFAB4D0" w14:textId="77777777" w:rsidR="0058749B" w:rsidRPr="003A071E" w:rsidRDefault="0058749B" w:rsidP="00CA5AEE">
            <w:pPr>
              <w:jc w:val="center"/>
            </w:pPr>
            <w:r w:rsidRPr="003A071E">
              <w:t>Отпущено горячей воды по категориям потребителей</w:t>
            </w:r>
          </w:p>
        </w:tc>
        <w:tc>
          <w:tcPr>
            <w:tcW w:w="1155" w:type="dxa"/>
            <w:vAlign w:val="center"/>
          </w:tcPr>
          <w:p w14:paraId="05F764D6" w14:textId="77777777" w:rsidR="0058749B" w:rsidRPr="003A071E" w:rsidRDefault="0058749B" w:rsidP="00CA5AEE">
            <w:pPr>
              <w:jc w:val="center"/>
              <w:rPr>
                <w:vertAlign w:val="superscript"/>
              </w:rPr>
            </w:pPr>
            <w:r w:rsidRPr="003A071E">
              <w:t>м</w:t>
            </w:r>
            <w:r w:rsidRPr="003A071E">
              <w:rPr>
                <w:vertAlign w:val="superscript"/>
              </w:rPr>
              <w:t>3</w:t>
            </w:r>
          </w:p>
        </w:tc>
        <w:tc>
          <w:tcPr>
            <w:tcW w:w="1836" w:type="dxa"/>
            <w:shd w:val="clear" w:color="auto" w:fill="auto"/>
            <w:vAlign w:val="center"/>
          </w:tcPr>
          <w:p w14:paraId="7EE40DFA" w14:textId="77777777" w:rsidR="0058749B" w:rsidRPr="003A071E" w:rsidRDefault="0058749B" w:rsidP="00CA5AEE">
            <w:pPr>
              <w:ind w:left="-105"/>
              <w:jc w:val="center"/>
              <w:rPr>
                <w:sz w:val="20"/>
                <w:szCs w:val="20"/>
              </w:rPr>
            </w:pPr>
            <w:r w:rsidRPr="00E144E2">
              <w:rPr>
                <w:sz w:val="20"/>
                <w:szCs w:val="20"/>
              </w:rPr>
              <w:t>2290,79</w:t>
            </w:r>
          </w:p>
        </w:tc>
        <w:tc>
          <w:tcPr>
            <w:tcW w:w="1227" w:type="dxa"/>
            <w:shd w:val="clear" w:color="auto" w:fill="auto"/>
            <w:vAlign w:val="center"/>
          </w:tcPr>
          <w:p w14:paraId="0DF91E6B"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2910A63F"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7EC67B47"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1F743C12"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493139F5" w14:textId="77777777" w:rsidR="0058749B" w:rsidRPr="003A071E" w:rsidRDefault="0058749B" w:rsidP="00CA5AEE">
            <w:pPr>
              <w:ind w:left="-105"/>
              <w:jc w:val="center"/>
              <w:rPr>
                <w:sz w:val="20"/>
                <w:szCs w:val="20"/>
              </w:rPr>
            </w:pPr>
            <w:r w:rsidRPr="003A071E">
              <w:rPr>
                <w:sz w:val="20"/>
                <w:szCs w:val="20"/>
              </w:rPr>
              <w:t>134 011,47</w:t>
            </w:r>
          </w:p>
        </w:tc>
        <w:tc>
          <w:tcPr>
            <w:tcW w:w="1231" w:type="dxa"/>
            <w:shd w:val="clear" w:color="auto" w:fill="auto"/>
            <w:vAlign w:val="center"/>
          </w:tcPr>
          <w:p w14:paraId="0089476C"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2D859E6D"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7A1B8B2B" w14:textId="77777777" w:rsidR="0058749B" w:rsidRPr="003A071E" w:rsidRDefault="0058749B" w:rsidP="00CA5AEE">
            <w:pPr>
              <w:ind w:left="-105"/>
              <w:jc w:val="center"/>
              <w:rPr>
                <w:sz w:val="20"/>
                <w:szCs w:val="20"/>
              </w:rPr>
            </w:pPr>
            <w:r w:rsidRPr="003A071E">
              <w:rPr>
                <w:sz w:val="20"/>
                <w:szCs w:val="20"/>
              </w:rPr>
              <w:t>134 011,47</w:t>
            </w:r>
          </w:p>
        </w:tc>
      </w:tr>
      <w:tr w:rsidR="0058749B" w:rsidRPr="003A071E" w14:paraId="2A04A610" w14:textId="77777777" w:rsidTr="00CA5AEE">
        <w:trPr>
          <w:trHeight w:val="966"/>
        </w:trPr>
        <w:tc>
          <w:tcPr>
            <w:tcW w:w="878" w:type="dxa"/>
            <w:vAlign w:val="center"/>
          </w:tcPr>
          <w:p w14:paraId="3F6B230D" w14:textId="77777777" w:rsidR="0058749B" w:rsidRPr="003A071E" w:rsidRDefault="0058749B" w:rsidP="00CA5AEE">
            <w:pPr>
              <w:jc w:val="center"/>
            </w:pPr>
            <w:r w:rsidRPr="003A071E">
              <w:t>1.1.</w:t>
            </w:r>
          </w:p>
        </w:tc>
        <w:tc>
          <w:tcPr>
            <w:tcW w:w="1761" w:type="dxa"/>
            <w:vAlign w:val="center"/>
          </w:tcPr>
          <w:p w14:paraId="0C2C8909" w14:textId="77777777" w:rsidR="0058749B" w:rsidRPr="003A071E" w:rsidRDefault="0058749B" w:rsidP="00CA5AEE">
            <w:pPr>
              <w:jc w:val="center"/>
            </w:pPr>
            <w:r w:rsidRPr="003A071E">
              <w:t>На потребительский рынок</w:t>
            </w:r>
          </w:p>
        </w:tc>
        <w:tc>
          <w:tcPr>
            <w:tcW w:w="1155" w:type="dxa"/>
            <w:vAlign w:val="center"/>
          </w:tcPr>
          <w:p w14:paraId="2391D38C" w14:textId="77777777" w:rsidR="0058749B" w:rsidRPr="003A071E" w:rsidRDefault="0058749B" w:rsidP="00CA5AEE">
            <w:pPr>
              <w:jc w:val="center"/>
            </w:pPr>
            <w:r w:rsidRPr="003A071E">
              <w:t>м</w:t>
            </w:r>
            <w:r w:rsidRPr="003A071E">
              <w:rPr>
                <w:vertAlign w:val="superscript"/>
              </w:rPr>
              <w:t>3</w:t>
            </w:r>
          </w:p>
        </w:tc>
        <w:tc>
          <w:tcPr>
            <w:tcW w:w="1836" w:type="dxa"/>
            <w:shd w:val="clear" w:color="auto" w:fill="auto"/>
            <w:vAlign w:val="center"/>
          </w:tcPr>
          <w:p w14:paraId="2C6D5AF5" w14:textId="77777777" w:rsidR="0058749B" w:rsidRPr="003A071E" w:rsidRDefault="0058749B" w:rsidP="00CA5AEE">
            <w:pPr>
              <w:ind w:left="-105"/>
              <w:jc w:val="center"/>
              <w:rPr>
                <w:sz w:val="20"/>
                <w:szCs w:val="20"/>
              </w:rPr>
            </w:pPr>
            <w:r w:rsidRPr="00E144E2">
              <w:rPr>
                <w:sz w:val="20"/>
                <w:szCs w:val="20"/>
              </w:rPr>
              <w:t>2290,79</w:t>
            </w:r>
          </w:p>
        </w:tc>
        <w:tc>
          <w:tcPr>
            <w:tcW w:w="1227" w:type="dxa"/>
            <w:shd w:val="clear" w:color="auto" w:fill="auto"/>
            <w:vAlign w:val="center"/>
          </w:tcPr>
          <w:p w14:paraId="7A472C36"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17781133"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7438957C"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39CBAC96"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55A8B7C1" w14:textId="77777777" w:rsidR="0058749B" w:rsidRPr="003A071E" w:rsidRDefault="0058749B" w:rsidP="00CA5AEE">
            <w:pPr>
              <w:ind w:left="-105"/>
              <w:jc w:val="center"/>
              <w:rPr>
                <w:sz w:val="20"/>
                <w:szCs w:val="20"/>
              </w:rPr>
            </w:pPr>
            <w:r w:rsidRPr="003A071E">
              <w:rPr>
                <w:sz w:val="20"/>
                <w:szCs w:val="20"/>
              </w:rPr>
              <w:t>134 011,47</w:t>
            </w:r>
          </w:p>
        </w:tc>
        <w:tc>
          <w:tcPr>
            <w:tcW w:w="1231" w:type="dxa"/>
            <w:shd w:val="clear" w:color="auto" w:fill="auto"/>
            <w:vAlign w:val="center"/>
          </w:tcPr>
          <w:p w14:paraId="449E48F8"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0762347A" w14:textId="77777777" w:rsidR="0058749B" w:rsidRPr="003A071E" w:rsidRDefault="0058749B" w:rsidP="00CA5AEE">
            <w:pPr>
              <w:ind w:left="-105"/>
              <w:jc w:val="center"/>
              <w:rPr>
                <w:sz w:val="20"/>
                <w:szCs w:val="20"/>
              </w:rPr>
            </w:pPr>
            <w:r w:rsidRPr="003A071E">
              <w:rPr>
                <w:sz w:val="20"/>
                <w:szCs w:val="20"/>
              </w:rPr>
              <w:t>134 011,47</w:t>
            </w:r>
          </w:p>
        </w:tc>
        <w:tc>
          <w:tcPr>
            <w:tcW w:w="1227" w:type="dxa"/>
            <w:shd w:val="clear" w:color="auto" w:fill="auto"/>
            <w:vAlign w:val="center"/>
          </w:tcPr>
          <w:p w14:paraId="5D83F2C0" w14:textId="77777777" w:rsidR="0058749B" w:rsidRPr="003A071E" w:rsidRDefault="0058749B" w:rsidP="00CA5AEE">
            <w:pPr>
              <w:ind w:left="-105"/>
              <w:jc w:val="center"/>
              <w:rPr>
                <w:sz w:val="20"/>
                <w:szCs w:val="20"/>
              </w:rPr>
            </w:pPr>
            <w:r w:rsidRPr="003A071E">
              <w:rPr>
                <w:sz w:val="20"/>
                <w:szCs w:val="20"/>
              </w:rPr>
              <w:t>134 011,47</w:t>
            </w:r>
          </w:p>
        </w:tc>
      </w:tr>
      <w:tr w:rsidR="0058749B" w:rsidRPr="003A071E" w14:paraId="5B47FE07" w14:textId="77777777" w:rsidTr="00CA5AEE">
        <w:trPr>
          <w:trHeight w:val="817"/>
        </w:trPr>
        <w:tc>
          <w:tcPr>
            <w:tcW w:w="878" w:type="dxa"/>
            <w:vAlign w:val="center"/>
          </w:tcPr>
          <w:p w14:paraId="0F638663" w14:textId="77777777" w:rsidR="0058749B" w:rsidRPr="003A071E" w:rsidRDefault="0058749B" w:rsidP="00CA5AEE">
            <w:pPr>
              <w:jc w:val="center"/>
            </w:pPr>
            <w:r w:rsidRPr="003A071E">
              <w:t>1.1.1.</w:t>
            </w:r>
          </w:p>
        </w:tc>
        <w:tc>
          <w:tcPr>
            <w:tcW w:w="1761" w:type="dxa"/>
            <w:vAlign w:val="center"/>
          </w:tcPr>
          <w:p w14:paraId="78273DE2" w14:textId="77777777" w:rsidR="0058749B" w:rsidRPr="003A071E" w:rsidRDefault="0058749B" w:rsidP="00CA5AEE">
            <w:pPr>
              <w:jc w:val="center"/>
            </w:pPr>
            <w:r w:rsidRPr="003A071E">
              <w:t>Потребителям в жилищном секторе</w:t>
            </w:r>
          </w:p>
        </w:tc>
        <w:tc>
          <w:tcPr>
            <w:tcW w:w="1155" w:type="dxa"/>
            <w:vAlign w:val="center"/>
          </w:tcPr>
          <w:p w14:paraId="147DF09B" w14:textId="77777777" w:rsidR="0058749B" w:rsidRPr="003A071E" w:rsidRDefault="0058749B" w:rsidP="00CA5AEE">
            <w:pPr>
              <w:jc w:val="center"/>
            </w:pPr>
            <w:r w:rsidRPr="003A071E">
              <w:t>м</w:t>
            </w:r>
            <w:r w:rsidRPr="003A071E">
              <w:rPr>
                <w:vertAlign w:val="superscript"/>
              </w:rPr>
              <w:t>3</w:t>
            </w:r>
          </w:p>
        </w:tc>
        <w:tc>
          <w:tcPr>
            <w:tcW w:w="1836" w:type="dxa"/>
            <w:shd w:val="clear" w:color="auto" w:fill="auto"/>
            <w:vAlign w:val="center"/>
          </w:tcPr>
          <w:p w14:paraId="3E841432" w14:textId="77777777" w:rsidR="0058749B" w:rsidRPr="003A071E" w:rsidRDefault="0058749B" w:rsidP="00CA5AEE">
            <w:pPr>
              <w:ind w:left="-105"/>
              <w:jc w:val="center"/>
              <w:rPr>
                <w:sz w:val="20"/>
                <w:szCs w:val="20"/>
              </w:rPr>
            </w:pPr>
            <w:r w:rsidRPr="00E144E2">
              <w:rPr>
                <w:sz w:val="20"/>
                <w:szCs w:val="20"/>
              </w:rPr>
              <w:t>2034,98</w:t>
            </w:r>
          </w:p>
        </w:tc>
        <w:tc>
          <w:tcPr>
            <w:tcW w:w="1227" w:type="dxa"/>
            <w:shd w:val="clear" w:color="auto" w:fill="auto"/>
            <w:vAlign w:val="center"/>
          </w:tcPr>
          <w:p w14:paraId="6C078A3E"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784F62AF"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1889BEA6"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7763AF82"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4650F9D3" w14:textId="77777777" w:rsidR="0058749B" w:rsidRPr="003A071E" w:rsidRDefault="0058749B" w:rsidP="00CA5AEE">
            <w:pPr>
              <w:ind w:left="-105"/>
              <w:jc w:val="center"/>
              <w:rPr>
                <w:sz w:val="20"/>
                <w:szCs w:val="20"/>
              </w:rPr>
            </w:pPr>
            <w:r w:rsidRPr="003A071E">
              <w:rPr>
                <w:sz w:val="20"/>
                <w:szCs w:val="20"/>
              </w:rPr>
              <w:t>119 046,62</w:t>
            </w:r>
          </w:p>
        </w:tc>
        <w:tc>
          <w:tcPr>
            <w:tcW w:w="1231" w:type="dxa"/>
            <w:shd w:val="clear" w:color="auto" w:fill="auto"/>
            <w:vAlign w:val="center"/>
          </w:tcPr>
          <w:p w14:paraId="2B8CE733"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578E574F" w14:textId="77777777" w:rsidR="0058749B" w:rsidRPr="003A071E" w:rsidRDefault="0058749B" w:rsidP="00CA5AEE">
            <w:pPr>
              <w:ind w:left="-105"/>
              <w:jc w:val="center"/>
              <w:rPr>
                <w:sz w:val="20"/>
                <w:szCs w:val="20"/>
              </w:rPr>
            </w:pPr>
            <w:r w:rsidRPr="003A071E">
              <w:rPr>
                <w:sz w:val="20"/>
                <w:szCs w:val="20"/>
              </w:rPr>
              <w:t>119 046,62</w:t>
            </w:r>
          </w:p>
        </w:tc>
        <w:tc>
          <w:tcPr>
            <w:tcW w:w="1227" w:type="dxa"/>
            <w:shd w:val="clear" w:color="auto" w:fill="auto"/>
            <w:vAlign w:val="center"/>
          </w:tcPr>
          <w:p w14:paraId="0AB84BFE" w14:textId="77777777" w:rsidR="0058749B" w:rsidRPr="003A071E" w:rsidRDefault="0058749B" w:rsidP="00CA5AEE">
            <w:pPr>
              <w:ind w:left="-105"/>
              <w:jc w:val="center"/>
              <w:rPr>
                <w:sz w:val="20"/>
                <w:szCs w:val="20"/>
              </w:rPr>
            </w:pPr>
            <w:r w:rsidRPr="003A071E">
              <w:rPr>
                <w:sz w:val="20"/>
                <w:szCs w:val="20"/>
              </w:rPr>
              <w:t>119 046,62</w:t>
            </w:r>
          </w:p>
        </w:tc>
      </w:tr>
      <w:tr w:rsidR="0058749B" w:rsidRPr="003A071E" w14:paraId="32603F19" w14:textId="77777777" w:rsidTr="00CA5AEE">
        <w:trPr>
          <w:trHeight w:val="584"/>
        </w:trPr>
        <w:tc>
          <w:tcPr>
            <w:tcW w:w="878" w:type="dxa"/>
            <w:vAlign w:val="center"/>
          </w:tcPr>
          <w:p w14:paraId="73E93991" w14:textId="77777777" w:rsidR="0058749B" w:rsidRPr="003A071E" w:rsidRDefault="0058749B" w:rsidP="00CA5AEE">
            <w:pPr>
              <w:jc w:val="center"/>
            </w:pPr>
            <w:r w:rsidRPr="003A071E">
              <w:t>1.1.2.</w:t>
            </w:r>
          </w:p>
        </w:tc>
        <w:tc>
          <w:tcPr>
            <w:tcW w:w="1761" w:type="dxa"/>
            <w:vAlign w:val="center"/>
          </w:tcPr>
          <w:p w14:paraId="55526683" w14:textId="77777777" w:rsidR="0058749B" w:rsidRPr="003A071E" w:rsidRDefault="0058749B" w:rsidP="00CA5AEE">
            <w:pPr>
              <w:jc w:val="center"/>
            </w:pPr>
            <w:r w:rsidRPr="003A071E">
              <w:t>Бюджетным организациям</w:t>
            </w:r>
          </w:p>
        </w:tc>
        <w:tc>
          <w:tcPr>
            <w:tcW w:w="1155" w:type="dxa"/>
            <w:vAlign w:val="center"/>
          </w:tcPr>
          <w:p w14:paraId="55338CBA" w14:textId="77777777" w:rsidR="0058749B" w:rsidRPr="003A071E" w:rsidRDefault="0058749B" w:rsidP="00CA5AEE">
            <w:pPr>
              <w:jc w:val="center"/>
            </w:pPr>
            <w:r w:rsidRPr="003A071E">
              <w:t>м</w:t>
            </w:r>
            <w:r w:rsidRPr="003A071E">
              <w:rPr>
                <w:vertAlign w:val="superscript"/>
              </w:rPr>
              <w:t>3</w:t>
            </w:r>
          </w:p>
        </w:tc>
        <w:tc>
          <w:tcPr>
            <w:tcW w:w="1836" w:type="dxa"/>
            <w:shd w:val="clear" w:color="auto" w:fill="auto"/>
            <w:vAlign w:val="center"/>
          </w:tcPr>
          <w:p w14:paraId="35AA8CF2" w14:textId="77777777" w:rsidR="0058749B" w:rsidRPr="003A071E" w:rsidRDefault="0058749B" w:rsidP="00CA5AEE">
            <w:pPr>
              <w:ind w:left="-105"/>
              <w:jc w:val="center"/>
              <w:rPr>
                <w:sz w:val="20"/>
                <w:szCs w:val="20"/>
              </w:rPr>
            </w:pPr>
            <w:r w:rsidRPr="00E144E2">
              <w:rPr>
                <w:sz w:val="20"/>
                <w:szCs w:val="20"/>
              </w:rPr>
              <w:t>167,31</w:t>
            </w:r>
          </w:p>
        </w:tc>
        <w:tc>
          <w:tcPr>
            <w:tcW w:w="1227" w:type="dxa"/>
            <w:shd w:val="clear" w:color="auto" w:fill="auto"/>
            <w:vAlign w:val="center"/>
          </w:tcPr>
          <w:p w14:paraId="6AEDDD6E"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4254A3AC"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4417C7BD"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5F5677B9"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133BDAC9" w14:textId="77777777" w:rsidR="0058749B" w:rsidRPr="003A071E" w:rsidRDefault="0058749B" w:rsidP="00CA5AEE">
            <w:pPr>
              <w:ind w:left="-105"/>
              <w:jc w:val="center"/>
              <w:rPr>
                <w:sz w:val="20"/>
                <w:szCs w:val="20"/>
              </w:rPr>
            </w:pPr>
            <w:r w:rsidRPr="003A071E">
              <w:rPr>
                <w:sz w:val="20"/>
                <w:szCs w:val="20"/>
              </w:rPr>
              <w:t>9 787,45</w:t>
            </w:r>
          </w:p>
        </w:tc>
        <w:tc>
          <w:tcPr>
            <w:tcW w:w="1231" w:type="dxa"/>
            <w:shd w:val="clear" w:color="auto" w:fill="auto"/>
            <w:vAlign w:val="center"/>
          </w:tcPr>
          <w:p w14:paraId="7A451E0B"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489E81B5" w14:textId="77777777" w:rsidR="0058749B" w:rsidRPr="003A071E" w:rsidRDefault="0058749B" w:rsidP="00CA5AEE">
            <w:pPr>
              <w:ind w:left="-105"/>
              <w:jc w:val="center"/>
              <w:rPr>
                <w:sz w:val="20"/>
                <w:szCs w:val="20"/>
              </w:rPr>
            </w:pPr>
            <w:r w:rsidRPr="003A071E">
              <w:rPr>
                <w:sz w:val="20"/>
                <w:szCs w:val="20"/>
              </w:rPr>
              <w:t>9 787,45</w:t>
            </w:r>
          </w:p>
        </w:tc>
        <w:tc>
          <w:tcPr>
            <w:tcW w:w="1227" w:type="dxa"/>
            <w:shd w:val="clear" w:color="auto" w:fill="auto"/>
            <w:vAlign w:val="center"/>
          </w:tcPr>
          <w:p w14:paraId="03E2E462" w14:textId="77777777" w:rsidR="0058749B" w:rsidRPr="003A071E" w:rsidRDefault="0058749B" w:rsidP="00CA5AEE">
            <w:pPr>
              <w:ind w:left="-105"/>
              <w:jc w:val="center"/>
              <w:rPr>
                <w:sz w:val="20"/>
                <w:szCs w:val="20"/>
              </w:rPr>
            </w:pPr>
            <w:r w:rsidRPr="003A071E">
              <w:rPr>
                <w:sz w:val="20"/>
                <w:szCs w:val="20"/>
              </w:rPr>
              <w:t>9 787,45</w:t>
            </w:r>
          </w:p>
        </w:tc>
      </w:tr>
      <w:tr w:rsidR="0058749B" w:rsidRPr="003A071E" w14:paraId="4223595C" w14:textId="77777777" w:rsidTr="00CA5AEE">
        <w:trPr>
          <w:trHeight w:val="533"/>
        </w:trPr>
        <w:tc>
          <w:tcPr>
            <w:tcW w:w="878" w:type="dxa"/>
            <w:vAlign w:val="center"/>
          </w:tcPr>
          <w:p w14:paraId="31615E1A" w14:textId="77777777" w:rsidR="0058749B" w:rsidRPr="003A071E" w:rsidRDefault="0058749B" w:rsidP="00CA5AEE">
            <w:pPr>
              <w:jc w:val="center"/>
            </w:pPr>
            <w:r w:rsidRPr="003A071E">
              <w:t>1.1.3.</w:t>
            </w:r>
          </w:p>
        </w:tc>
        <w:tc>
          <w:tcPr>
            <w:tcW w:w="1761" w:type="dxa"/>
            <w:vAlign w:val="center"/>
          </w:tcPr>
          <w:p w14:paraId="7F63D1E0" w14:textId="77777777" w:rsidR="0058749B" w:rsidRPr="003A071E" w:rsidRDefault="0058749B" w:rsidP="00CA5AEE">
            <w:pPr>
              <w:jc w:val="center"/>
            </w:pPr>
            <w:r w:rsidRPr="003A071E">
              <w:t>Прочим потребителям</w:t>
            </w:r>
          </w:p>
        </w:tc>
        <w:tc>
          <w:tcPr>
            <w:tcW w:w="1155" w:type="dxa"/>
            <w:vAlign w:val="center"/>
          </w:tcPr>
          <w:p w14:paraId="337774B0" w14:textId="77777777" w:rsidR="0058749B" w:rsidRPr="003A071E" w:rsidRDefault="0058749B" w:rsidP="00CA5AEE">
            <w:pPr>
              <w:jc w:val="center"/>
            </w:pPr>
            <w:r w:rsidRPr="003A071E">
              <w:t>м</w:t>
            </w:r>
            <w:r w:rsidRPr="003A071E">
              <w:rPr>
                <w:vertAlign w:val="superscript"/>
              </w:rPr>
              <w:t>3</w:t>
            </w:r>
          </w:p>
        </w:tc>
        <w:tc>
          <w:tcPr>
            <w:tcW w:w="1836" w:type="dxa"/>
            <w:shd w:val="clear" w:color="auto" w:fill="auto"/>
            <w:vAlign w:val="center"/>
          </w:tcPr>
          <w:p w14:paraId="08C45696" w14:textId="77777777" w:rsidR="0058749B" w:rsidRPr="003A071E" w:rsidRDefault="0058749B" w:rsidP="00CA5AEE">
            <w:pPr>
              <w:ind w:left="-105"/>
              <w:jc w:val="center"/>
              <w:rPr>
                <w:sz w:val="20"/>
                <w:szCs w:val="20"/>
              </w:rPr>
            </w:pPr>
            <w:r w:rsidRPr="00E144E2">
              <w:rPr>
                <w:sz w:val="20"/>
                <w:szCs w:val="20"/>
              </w:rPr>
              <w:t>88,50</w:t>
            </w:r>
          </w:p>
        </w:tc>
        <w:tc>
          <w:tcPr>
            <w:tcW w:w="1227" w:type="dxa"/>
            <w:shd w:val="clear" w:color="auto" w:fill="auto"/>
            <w:vAlign w:val="center"/>
          </w:tcPr>
          <w:p w14:paraId="6F3A7961"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314F639E"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4DAD7518"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12720B9D"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3C343D1C" w14:textId="77777777" w:rsidR="0058749B" w:rsidRPr="003A071E" w:rsidRDefault="0058749B" w:rsidP="00CA5AEE">
            <w:pPr>
              <w:ind w:left="-105"/>
              <w:jc w:val="center"/>
              <w:rPr>
                <w:sz w:val="20"/>
                <w:szCs w:val="20"/>
              </w:rPr>
            </w:pPr>
            <w:r w:rsidRPr="003A071E">
              <w:rPr>
                <w:sz w:val="20"/>
                <w:szCs w:val="20"/>
              </w:rPr>
              <w:t>5 177,40</w:t>
            </w:r>
          </w:p>
        </w:tc>
        <w:tc>
          <w:tcPr>
            <w:tcW w:w="1231" w:type="dxa"/>
            <w:shd w:val="clear" w:color="auto" w:fill="auto"/>
            <w:vAlign w:val="center"/>
          </w:tcPr>
          <w:p w14:paraId="3B19220E"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4E3C467B" w14:textId="77777777" w:rsidR="0058749B" w:rsidRPr="003A071E" w:rsidRDefault="0058749B" w:rsidP="00CA5AEE">
            <w:pPr>
              <w:ind w:left="-105"/>
              <w:jc w:val="center"/>
              <w:rPr>
                <w:sz w:val="20"/>
                <w:szCs w:val="20"/>
              </w:rPr>
            </w:pPr>
            <w:r w:rsidRPr="003A071E">
              <w:rPr>
                <w:sz w:val="20"/>
                <w:szCs w:val="20"/>
              </w:rPr>
              <w:t>5 177,40</w:t>
            </w:r>
          </w:p>
        </w:tc>
        <w:tc>
          <w:tcPr>
            <w:tcW w:w="1227" w:type="dxa"/>
            <w:shd w:val="clear" w:color="auto" w:fill="auto"/>
            <w:vAlign w:val="center"/>
          </w:tcPr>
          <w:p w14:paraId="7968BCE3" w14:textId="77777777" w:rsidR="0058749B" w:rsidRPr="003A071E" w:rsidRDefault="0058749B" w:rsidP="00CA5AEE">
            <w:pPr>
              <w:ind w:left="-105"/>
              <w:jc w:val="center"/>
              <w:rPr>
                <w:sz w:val="20"/>
                <w:szCs w:val="20"/>
              </w:rPr>
            </w:pPr>
            <w:r w:rsidRPr="003A071E">
              <w:rPr>
                <w:sz w:val="20"/>
                <w:szCs w:val="20"/>
              </w:rPr>
              <w:t>5 177,40</w:t>
            </w:r>
          </w:p>
        </w:tc>
      </w:tr>
      <w:tr w:rsidR="0058749B" w:rsidRPr="003A071E" w14:paraId="393AF025" w14:textId="77777777" w:rsidTr="00CA5AEE">
        <w:trPr>
          <w:trHeight w:val="831"/>
        </w:trPr>
        <w:tc>
          <w:tcPr>
            <w:tcW w:w="878" w:type="dxa"/>
            <w:vAlign w:val="center"/>
          </w:tcPr>
          <w:p w14:paraId="6127F2DD" w14:textId="77777777" w:rsidR="0058749B" w:rsidRPr="003A071E" w:rsidRDefault="0058749B" w:rsidP="00CA5AEE">
            <w:pPr>
              <w:jc w:val="center"/>
            </w:pPr>
            <w:r w:rsidRPr="003A071E">
              <w:t>1.2.</w:t>
            </w:r>
          </w:p>
        </w:tc>
        <w:tc>
          <w:tcPr>
            <w:tcW w:w="1761" w:type="dxa"/>
            <w:vAlign w:val="center"/>
          </w:tcPr>
          <w:p w14:paraId="549CFD52" w14:textId="77777777" w:rsidR="0058749B" w:rsidRPr="003A071E" w:rsidRDefault="0058749B" w:rsidP="00CA5AEE">
            <w:pPr>
              <w:jc w:val="center"/>
            </w:pPr>
            <w:r w:rsidRPr="003A071E">
              <w:t>На собственные нужды производства</w:t>
            </w:r>
          </w:p>
        </w:tc>
        <w:tc>
          <w:tcPr>
            <w:tcW w:w="1155" w:type="dxa"/>
            <w:vAlign w:val="center"/>
          </w:tcPr>
          <w:p w14:paraId="25AF285A" w14:textId="77777777" w:rsidR="0058749B" w:rsidRPr="003A071E" w:rsidRDefault="0058749B" w:rsidP="00CA5AEE">
            <w:pPr>
              <w:jc w:val="center"/>
            </w:pPr>
            <w:r w:rsidRPr="003A071E">
              <w:t>м</w:t>
            </w:r>
            <w:r w:rsidRPr="003A071E">
              <w:rPr>
                <w:vertAlign w:val="superscript"/>
              </w:rPr>
              <w:t>3</w:t>
            </w:r>
          </w:p>
        </w:tc>
        <w:tc>
          <w:tcPr>
            <w:tcW w:w="1836" w:type="dxa"/>
            <w:shd w:val="clear" w:color="auto" w:fill="auto"/>
            <w:vAlign w:val="center"/>
          </w:tcPr>
          <w:p w14:paraId="4BABDE4F" w14:textId="77777777" w:rsidR="0058749B" w:rsidRPr="003A071E" w:rsidRDefault="0058749B" w:rsidP="00CA5AEE">
            <w:pPr>
              <w:jc w:val="center"/>
              <w:rPr>
                <w:sz w:val="20"/>
                <w:szCs w:val="20"/>
              </w:rPr>
            </w:pPr>
            <w:r>
              <w:rPr>
                <w:sz w:val="20"/>
                <w:szCs w:val="20"/>
              </w:rPr>
              <w:t>-</w:t>
            </w:r>
          </w:p>
        </w:tc>
        <w:tc>
          <w:tcPr>
            <w:tcW w:w="1227" w:type="dxa"/>
            <w:shd w:val="clear" w:color="auto" w:fill="auto"/>
            <w:vAlign w:val="center"/>
          </w:tcPr>
          <w:p w14:paraId="1B7C5FD5"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0D752DC6"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6369ABAA"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67EB9570"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53D0CD1E" w14:textId="77777777" w:rsidR="0058749B" w:rsidRPr="003A071E" w:rsidRDefault="0058749B" w:rsidP="00CA5AEE">
            <w:pPr>
              <w:ind w:left="-105"/>
              <w:jc w:val="center"/>
              <w:rPr>
                <w:sz w:val="20"/>
                <w:szCs w:val="20"/>
              </w:rPr>
            </w:pPr>
            <w:r>
              <w:rPr>
                <w:sz w:val="20"/>
                <w:szCs w:val="20"/>
              </w:rPr>
              <w:t>-</w:t>
            </w:r>
          </w:p>
        </w:tc>
        <w:tc>
          <w:tcPr>
            <w:tcW w:w="1231" w:type="dxa"/>
            <w:shd w:val="clear" w:color="auto" w:fill="auto"/>
            <w:vAlign w:val="center"/>
          </w:tcPr>
          <w:p w14:paraId="0C59D32A"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6D06AEDF" w14:textId="77777777" w:rsidR="0058749B" w:rsidRPr="003A071E" w:rsidRDefault="0058749B" w:rsidP="00CA5AEE">
            <w:pPr>
              <w:ind w:left="-105"/>
              <w:jc w:val="center"/>
              <w:rPr>
                <w:sz w:val="20"/>
                <w:szCs w:val="20"/>
              </w:rPr>
            </w:pPr>
            <w:r>
              <w:rPr>
                <w:sz w:val="20"/>
                <w:szCs w:val="20"/>
              </w:rPr>
              <w:t>-</w:t>
            </w:r>
          </w:p>
        </w:tc>
        <w:tc>
          <w:tcPr>
            <w:tcW w:w="1227" w:type="dxa"/>
            <w:shd w:val="clear" w:color="auto" w:fill="auto"/>
            <w:vAlign w:val="center"/>
          </w:tcPr>
          <w:p w14:paraId="346F9F31" w14:textId="77777777" w:rsidR="0058749B" w:rsidRPr="003A071E" w:rsidRDefault="0058749B" w:rsidP="00CA5AEE">
            <w:pPr>
              <w:ind w:left="-105"/>
              <w:jc w:val="center"/>
              <w:rPr>
                <w:sz w:val="20"/>
                <w:szCs w:val="20"/>
              </w:rPr>
            </w:pPr>
            <w:r>
              <w:rPr>
                <w:sz w:val="20"/>
                <w:szCs w:val="20"/>
              </w:rPr>
              <w:t>-</w:t>
            </w:r>
          </w:p>
        </w:tc>
      </w:tr>
    </w:tbl>
    <w:p w14:paraId="251B9103" w14:textId="77777777" w:rsidR="0058749B" w:rsidRDefault="0058749B" w:rsidP="0058749B">
      <w:pPr>
        <w:jc w:val="center"/>
        <w:rPr>
          <w:bCs/>
          <w:color w:val="000000" w:themeColor="text1"/>
          <w:sz w:val="28"/>
          <w:szCs w:val="28"/>
        </w:rPr>
      </w:pPr>
    </w:p>
    <w:tbl>
      <w:tblPr>
        <w:tblStyle w:val="38"/>
        <w:tblpPr w:leftFromText="180" w:rightFromText="180" w:vertAnchor="text" w:horzAnchor="margin" w:tblpY="453"/>
        <w:tblW w:w="14991" w:type="dxa"/>
        <w:tblLayout w:type="fixed"/>
        <w:tblLook w:val="04A0" w:firstRow="1" w:lastRow="0" w:firstColumn="1" w:lastColumn="0" w:noHBand="0" w:noVBand="1"/>
      </w:tblPr>
      <w:tblGrid>
        <w:gridCol w:w="1569"/>
        <w:gridCol w:w="1611"/>
        <w:gridCol w:w="1611"/>
        <w:gridCol w:w="1475"/>
        <w:gridCol w:w="1434"/>
        <w:gridCol w:w="1434"/>
        <w:gridCol w:w="1432"/>
        <w:gridCol w:w="1433"/>
        <w:gridCol w:w="1432"/>
        <w:gridCol w:w="1560"/>
      </w:tblGrid>
      <w:tr w:rsidR="0058749B" w:rsidRPr="001A066B" w14:paraId="3B985379" w14:textId="77777777" w:rsidTr="00CA5AEE">
        <w:trPr>
          <w:trHeight w:val="437"/>
        </w:trPr>
        <w:tc>
          <w:tcPr>
            <w:tcW w:w="3180" w:type="dxa"/>
            <w:gridSpan w:val="2"/>
            <w:vAlign w:val="center"/>
          </w:tcPr>
          <w:p w14:paraId="2D96E433" w14:textId="77777777" w:rsidR="0058749B" w:rsidRPr="001A066B" w:rsidRDefault="0058749B" w:rsidP="00CA5AEE">
            <w:pPr>
              <w:jc w:val="center"/>
            </w:pPr>
            <w:r>
              <w:t>2026</w:t>
            </w:r>
            <w:r w:rsidRPr="001A066B">
              <w:t xml:space="preserve"> год</w:t>
            </w:r>
          </w:p>
        </w:tc>
        <w:tc>
          <w:tcPr>
            <w:tcW w:w="3086" w:type="dxa"/>
            <w:gridSpan w:val="2"/>
            <w:vAlign w:val="center"/>
          </w:tcPr>
          <w:p w14:paraId="10BD56A4" w14:textId="77777777" w:rsidR="0058749B" w:rsidRPr="001A066B" w:rsidRDefault="0058749B" w:rsidP="00CA5AEE">
            <w:pPr>
              <w:jc w:val="center"/>
            </w:pPr>
            <w:r w:rsidRPr="001A066B">
              <w:t>202</w:t>
            </w:r>
            <w:r>
              <w:t>7</w:t>
            </w:r>
            <w:r w:rsidRPr="001A066B">
              <w:t xml:space="preserve"> год</w:t>
            </w:r>
          </w:p>
        </w:tc>
        <w:tc>
          <w:tcPr>
            <w:tcW w:w="2868" w:type="dxa"/>
            <w:gridSpan w:val="2"/>
            <w:vAlign w:val="center"/>
          </w:tcPr>
          <w:p w14:paraId="4AB18A73" w14:textId="77777777" w:rsidR="0058749B" w:rsidRPr="001A066B" w:rsidRDefault="0058749B" w:rsidP="00CA5AEE">
            <w:pPr>
              <w:jc w:val="center"/>
            </w:pPr>
            <w:r>
              <w:t>2028</w:t>
            </w:r>
            <w:r w:rsidRPr="001A066B">
              <w:t xml:space="preserve"> год</w:t>
            </w:r>
          </w:p>
        </w:tc>
        <w:tc>
          <w:tcPr>
            <w:tcW w:w="2865" w:type="dxa"/>
            <w:gridSpan w:val="2"/>
            <w:vAlign w:val="center"/>
          </w:tcPr>
          <w:p w14:paraId="18193273" w14:textId="77777777" w:rsidR="0058749B" w:rsidRPr="001A066B" w:rsidRDefault="0058749B" w:rsidP="00CA5AEE">
            <w:pPr>
              <w:jc w:val="center"/>
            </w:pPr>
            <w:r w:rsidRPr="001A066B">
              <w:t>202</w:t>
            </w:r>
            <w:r>
              <w:t>9</w:t>
            </w:r>
            <w:r w:rsidRPr="001A066B">
              <w:t xml:space="preserve"> год</w:t>
            </w:r>
          </w:p>
        </w:tc>
        <w:tc>
          <w:tcPr>
            <w:tcW w:w="2990" w:type="dxa"/>
            <w:gridSpan w:val="2"/>
            <w:vAlign w:val="center"/>
          </w:tcPr>
          <w:p w14:paraId="19B122FF" w14:textId="77777777" w:rsidR="0058749B" w:rsidRPr="001A066B" w:rsidRDefault="0058749B" w:rsidP="00CA5AEE">
            <w:pPr>
              <w:jc w:val="center"/>
            </w:pPr>
            <w:r w:rsidRPr="001A066B">
              <w:t>20</w:t>
            </w:r>
            <w:r>
              <w:t>30</w:t>
            </w:r>
            <w:r w:rsidRPr="001A066B">
              <w:t xml:space="preserve"> год</w:t>
            </w:r>
          </w:p>
        </w:tc>
      </w:tr>
      <w:tr w:rsidR="0058749B" w:rsidRPr="001A066B" w14:paraId="18621BFB" w14:textId="77777777" w:rsidTr="00CA5AEE">
        <w:trPr>
          <w:trHeight w:val="608"/>
        </w:trPr>
        <w:tc>
          <w:tcPr>
            <w:tcW w:w="1569" w:type="dxa"/>
            <w:vAlign w:val="center"/>
          </w:tcPr>
          <w:p w14:paraId="5DC723B2" w14:textId="77777777" w:rsidR="0058749B" w:rsidRDefault="0058749B" w:rsidP="00CA5AEE">
            <w:pPr>
              <w:jc w:val="center"/>
            </w:pPr>
            <w:r>
              <w:t>с 01.01</w:t>
            </w:r>
            <w:r w:rsidRPr="001A066B">
              <w:t xml:space="preserve">. </w:t>
            </w:r>
          </w:p>
          <w:p w14:paraId="3BB13C3B" w14:textId="77777777" w:rsidR="0058749B" w:rsidRPr="001A066B" w:rsidRDefault="0058749B" w:rsidP="00CA5AEE">
            <w:pPr>
              <w:jc w:val="center"/>
            </w:pPr>
            <w:r w:rsidRPr="001A066B">
              <w:t>по 30.06.</w:t>
            </w:r>
          </w:p>
        </w:tc>
        <w:tc>
          <w:tcPr>
            <w:tcW w:w="1611" w:type="dxa"/>
            <w:vAlign w:val="center"/>
          </w:tcPr>
          <w:p w14:paraId="196071BD" w14:textId="77777777" w:rsidR="0058749B" w:rsidRPr="001A066B" w:rsidRDefault="0058749B" w:rsidP="00CA5AEE">
            <w:pPr>
              <w:jc w:val="center"/>
            </w:pPr>
            <w:r w:rsidRPr="001A066B">
              <w:t>с 01.07.</w:t>
            </w:r>
          </w:p>
          <w:p w14:paraId="23F80C05" w14:textId="77777777" w:rsidR="0058749B" w:rsidRPr="001A066B" w:rsidRDefault="0058749B" w:rsidP="00CA5AEE">
            <w:pPr>
              <w:jc w:val="center"/>
            </w:pPr>
            <w:r w:rsidRPr="001A066B">
              <w:t xml:space="preserve"> по 31.12</w:t>
            </w:r>
            <w:r>
              <w:t>.</w:t>
            </w:r>
          </w:p>
        </w:tc>
        <w:tc>
          <w:tcPr>
            <w:tcW w:w="1611" w:type="dxa"/>
            <w:vAlign w:val="center"/>
          </w:tcPr>
          <w:p w14:paraId="7DF1E3AB" w14:textId="77777777" w:rsidR="0058749B" w:rsidRDefault="0058749B" w:rsidP="00CA5AEE">
            <w:pPr>
              <w:jc w:val="center"/>
            </w:pPr>
            <w:r w:rsidRPr="001A066B">
              <w:t xml:space="preserve">с 01.01. </w:t>
            </w:r>
          </w:p>
          <w:p w14:paraId="43B81EBE" w14:textId="77777777" w:rsidR="0058749B" w:rsidRPr="001A066B" w:rsidRDefault="0058749B" w:rsidP="00CA5AEE">
            <w:pPr>
              <w:jc w:val="center"/>
            </w:pPr>
            <w:r w:rsidRPr="001A066B">
              <w:t>по 30.06.</w:t>
            </w:r>
          </w:p>
        </w:tc>
        <w:tc>
          <w:tcPr>
            <w:tcW w:w="1475" w:type="dxa"/>
            <w:vAlign w:val="center"/>
          </w:tcPr>
          <w:p w14:paraId="0980302D" w14:textId="77777777" w:rsidR="0058749B" w:rsidRPr="001A066B" w:rsidRDefault="0058749B" w:rsidP="00CA5AEE">
            <w:pPr>
              <w:jc w:val="center"/>
            </w:pPr>
            <w:r w:rsidRPr="001A066B">
              <w:t>с 01.07.</w:t>
            </w:r>
          </w:p>
          <w:p w14:paraId="15C4D6F6" w14:textId="77777777" w:rsidR="0058749B" w:rsidRPr="001A066B" w:rsidRDefault="0058749B" w:rsidP="00CA5AEE">
            <w:pPr>
              <w:ind w:left="-130"/>
              <w:jc w:val="center"/>
            </w:pPr>
            <w:r w:rsidRPr="001A066B">
              <w:t xml:space="preserve"> по 31.12</w:t>
            </w:r>
          </w:p>
        </w:tc>
        <w:tc>
          <w:tcPr>
            <w:tcW w:w="1434" w:type="dxa"/>
            <w:vAlign w:val="center"/>
          </w:tcPr>
          <w:p w14:paraId="3B776014" w14:textId="77777777" w:rsidR="0058749B" w:rsidRDefault="0058749B" w:rsidP="00CA5AEE">
            <w:pPr>
              <w:ind w:left="-106"/>
              <w:jc w:val="center"/>
            </w:pPr>
            <w:r w:rsidRPr="001A066B">
              <w:t xml:space="preserve">с 01.01. </w:t>
            </w:r>
          </w:p>
          <w:p w14:paraId="6DADA865" w14:textId="77777777" w:rsidR="0058749B" w:rsidRPr="001A066B" w:rsidRDefault="0058749B" w:rsidP="00CA5AEE">
            <w:pPr>
              <w:ind w:left="-106"/>
              <w:jc w:val="center"/>
            </w:pPr>
            <w:r w:rsidRPr="001A066B">
              <w:t>по 30.06.</w:t>
            </w:r>
          </w:p>
        </w:tc>
        <w:tc>
          <w:tcPr>
            <w:tcW w:w="1434" w:type="dxa"/>
            <w:vAlign w:val="center"/>
          </w:tcPr>
          <w:p w14:paraId="3A220F52" w14:textId="77777777" w:rsidR="0058749B" w:rsidRPr="001A066B" w:rsidRDefault="0058749B" w:rsidP="00CA5AEE">
            <w:pPr>
              <w:jc w:val="center"/>
            </w:pPr>
            <w:r w:rsidRPr="001A066B">
              <w:t>с 01.07.</w:t>
            </w:r>
          </w:p>
          <w:p w14:paraId="47B29488" w14:textId="77777777" w:rsidR="0058749B" w:rsidRPr="001A066B" w:rsidRDefault="0058749B" w:rsidP="00CA5AEE">
            <w:pPr>
              <w:ind w:left="-179"/>
              <w:jc w:val="center"/>
            </w:pPr>
            <w:r w:rsidRPr="001A066B">
              <w:t xml:space="preserve"> по 31.12</w:t>
            </w:r>
            <w:r>
              <w:t>.</w:t>
            </w:r>
          </w:p>
        </w:tc>
        <w:tc>
          <w:tcPr>
            <w:tcW w:w="1432" w:type="dxa"/>
            <w:vAlign w:val="center"/>
          </w:tcPr>
          <w:p w14:paraId="28F8F3C8" w14:textId="77777777" w:rsidR="0058749B" w:rsidRDefault="0058749B" w:rsidP="00CA5AEE">
            <w:pPr>
              <w:ind w:left="-110"/>
              <w:jc w:val="center"/>
            </w:pPr>
            <w:r w:rsidRPr="001A066B">
              <w:t>с 01.01.</w:t>
            </w:r>
          </w:p>
          <w:p w14:paraId="71AD1958" w14:textId="77777777" w:rsidR="0058749B" w:rsidRPr="001A066B" w:rsidRDefault="0058749B" w:rsidP="00CA5AEE">
            <w:pPr>
              <w:ind w:left="-110"/>
              <w:jc w:val="center"/>
            </w:pPr>
            <w:r w:rsidRPr="001A066B">
              <w:t xml:space="preserve"> по 30.06.</w:t>
            </w:r>
          </w:p>
        </w:tc>
        <w:tc>
          <w:tcPr>
            <w:tcW w:w="1432" w:type="dxa"/>
            <w:vAlign w:val="center"/>
          </w:tcPr>
          <w:p w14:paraId="18B22F12" w14:textId="77777777" w:rsidR="0058749B" w:rsidRPr="001A066B" w:rsidRDefault="0058749B" w:rsidP="00CA5AEE">
            <w:pPr>
              <w:jc w:val="center"/>
            </w:pPr>
            <w:r w:rsidRPr="001A066B">
              <w:t>с 01.07.</w:t>
            </w:r>
          </w:p>
          <w:p w14:paraId="06C480D0" w14:textId="77777777" w:rsidR="0058749B" w:rsidRPr="001A066B" w:rsidRDefault="0058749B" w:rsidP="00CA5AEE">
            <w:pPr>
              <w:ind w:left="-182"/>
              <w:jc w:val="center"/>
            </w:pPr>
            <w:r w:rsidRPr="001A066B">
              <w:t xml:space="preserve"> по 31.12</w:t>
            </w:r>
            <w:r>
              <w:t>.</w:t>
            </w:r>
          </w:p>
        </w:tc>
        <w:tc>
          <w:tcPr>
            <w:tcW w:w="1432" w:type="dxa"/>
            <w:vAlign w:val="center"/>
          </w:tcPr>
          <w:p w14:paraId="3B8E52AD" w14:textId="77777777" w:rsidR="0058749B" w:rsidRDefault="0058749B" w:rsidP="00CA5AEE">
            <w:pPr>
              <w:ind w:left="-113"/>
              <w:jc w:val="center"/>
            </w:pPr>
            <w:r w:rsidRPr="001A066B">
              <w:t xml:space="preserve">с 01.01. </w:t>
            </w:r>
          </w:p>
          <w:p w14:paraId="5E0689A4" w14:textId="77777777" w:rsidR="0058749B" w:rsidRPr="001A066B" w:rsidRDefault="0058749B" w:rsidP="00CA5AEE">
            <w:pPr>
              <w:ind w:left="-113"/>
              <w:jc w:val="center"/>
            </w:pPr>
            <w:r w:rsidRPr="001A066B">
              <w:t>по 30.06.</w:t>
            </w:r>
          </w:p>
        </w:tc>
        <w:tc>
          <w:tcPr>
            <w:tcW w:w="1557" w:type="dxa"/>
            <w:vAlign w:val="center"/>
          </w:tcPr>
          <w:p w14:paraId="3BDB4DC4" w14:textId="77777777" w:rsidR="0058749B" w:rsidRPr="001A066B" w:rsidRDefault="0058749B" w:rsidP="00CA5AEE">
            <w:pPr>
              <w:jc w:val="center"/>
            </w:pPr>
            <w:r w:rsidRPr="001A066B">
              <w:t>с 01.07.</w:t>
            </w:r>
          </w:p>
          <w:p w14:paraId="67433556" w14:textId="77777777" w:rsidR="0058749B" w:rsidRPr="001A066B" w:rsidRDefault="0058749B" w:rsidP="00CA5AEE">
            <w:pPr>
              <w:ind w:hanging="59"/>
              <w:jc w:val="center"/>
            </w:pPr>
            <w:r w:rsidRPr="001A066B">
              <w:t xml:space="preserve"> по 31.12</w:t>
            </w:r>
            <w:r>
              <w:t>.</w:t>
            </w:r>
          </w:p>
        </w:tc>
      </w:tr>
      <w:tr w:rsidR="0058749B" w:rsidRPr="001A066B" w14:paraId="4E1B1CC2" w14:textId="77777777" w:rsidTr="00CA5AEE">
        <w:trPr>
          <w:trHeight w:val="164"/>
        </w:trPr>
        <w:tc>
          <w:tcPr>
            <w:tcW w:w="1569" w:type="dxa"/>
            <w:vAlign w:val="center"/>
          </w:tcPr>
          <w:p w14:paraId="06D829B4" w14:textId="77777777" w:rsidR="0058749B" w:rsidRPr="001A066B" w:rsidRDefault="0058749B" w:rsidP="00CA5AEE">
            <w:pPr>
              <w:jc w:val="center"/>
            </w:pPr>
            <w:r w:rsidRPr="001A066B">
              <w:t>1</w:t>
            </w:r>
            <w:r>
              <w:t>3</w:t>
            </w:r>
          </w:p>
        </w:tc>
        <w:tc>
          <w:tcPr>
            <w:tcW w:w="1611" w:type="dxa"/>
            <w:vAlign w:val="center"/>
          </w:tcPr>
          <w:p w14:paraId="2DC496BD" w14:textId="77777777" w:rsidR="0058749B" w:rsidRPr="001A066B" w:rsidRDefault="0058749B" w:rsidP="00CA5AEE">
            <w:pPr>
              <w:jc w:val="center"/>
            </w:pPr>
            <w:r>
              <w:t>14</w:t>
            </w:r>
          </w:p>
        </w:tc>
        <w:tc>
          <w:tcPr>
            <w:tcW w:w="1611" w:type="dxa"/>
            <w:vAlign w:val="center"/>
          </w:tcPr>
          <w:p w14:paraId="69D79AE9" w14:textId="77777777" w:rsidR="0058749B" w:rsidRPr="001A066B" w:rsidRDefault="0058749B" w:rsidP="00CA5AEE">
            <w:pPr>
              <w:jc w:val="center"/>
            </w:pPr>
            <w:r>
              <w:t>15</w:t>
            </w:r>
          </w:p>
        </w:tc>
        <w:tc>
          <w:tcPr>
            <w:tcW w:w="1475" w:type="dxa"/>
            <w:vAlign w:val="center"/>
          </w:tcPr>
          <w:p w14:paraId="0F5EDD13" w14:textId="77777777" w:rsidR="0058749B" w:rsidRPr="001A066B" w:rsidRDefault="0058749B" w:rsidP="00CA5AEE">
            <w:pPr>
              <w:jc w:val="center"/>
            </w:pPr>
            <w:r>
              <w:t>16</w:t>
            </w:r>
          </w:p>
        </w:tc>
        <w:tc>
          <w:tcPr>
            <w:tcW w:w="1434" w:type="dxa"/>
            <w:vAlign w:val="center"/>
          </w:tcPr>
          <w:p w14:paraId="4553E21E" w14:textId="77777777" w:rsidR="0058749B" w:rsidRPr="001A066B" w:rsidRDefault="0058749B" w:rsidP="00CA5AEE">
            <w:pPr>
              <w:jc w:val="center"/>
            </w:pPr>
            <w:r>
              <w:t>17</w:t>
            </w:r>
          </w:p>
        </w:tc>
        <w:tc>
          <w:tcPr>
            <w:tcW w:w="1434" w:type="dxa"/>
            <w:vAlign w:val="center"/>
          </w:tcPr>
          <w:p w14:paraId="3E1665ED" w14:textId="77777777" w:rsidR="0058749B" w:rsidRPr="001A066B" w:rsidRDefault="0058749B" w:rsidP="00CA5AEE">
            <w:pPr>
              <w:jc w:val="center"/>
            </w:pPr>
            <w:r>
              <w:t>18</w:t>
            </w:r>
          </w:p>
        </w:tc>
        <w:tc>
          <w:tcPr>
            <w:tcW w:w="1432" w:type="dxa"/>
          </w:tcPr>
          <w:p w14:paraId="7C510472" w14:textId="77777777" w:rsidR="0058749B" w:rsidRPr="001A066B" w:rsidRDefault="0058749B" w:rsidP="00CA5AEE">
            <w:pPr>
              <w:jc w:val="center"/>
            </w:pPr>
            <w:r>
              <w:t>19</w:t>
            </w:r>
          </w:p>
        </w:tc>
        <w:tc>
          <w:tcPr>
            <w:tcW w:w="1432" w:type="dxa"/>
          </w:tcPr>
          <w:p w14:paraId="4B2470F7" w14:textId="77777777" w:rsidR="0058749B" w:rsidRPr="001A066B" w:rsidRDefault="0058749B" w:rsidP="00CA5AEE">
            <w:pPr>
              <w:jc w:val="center"/>
            </w:pPr>
            <w:r>
              <w:t>20</w:t>
            </w:r>
          </w:p>
        </w:tc>
        <w:tc>
          <w:tcPr>
            <w:tcW w:w="1432" w:type="dxa"/>
          </w:tcPr>
          <w:p w14:paraId="500E8EC5" w14:textId="77777777" w:rsidR="0058749B" w:rsidRPr="001A066B" w:rsidRDefault="0058749B" w:rsidP="00CA5AEE">
            <w:pPr>
              <w:jc w:val="center"/>
            </w:pPr>
            <w:r>
              <w:t>21</w:t>
            </w:r>
          </w:p>
        </w:tc>
        <w:tc>
          <w:tcPr>
            <w:tcW w:w="1557" w:type="dxa"/>
          </w:tcPr>
          <w:p w14:paraId="5987E9A4" w14:textId="77777777" w:rsidR="0058749B" w:rsidRPr="001A066B" w:rsidRDefault="0058749B" w:rsidP="00CA5AEE">
            <w:pPr>
              <w:jc w:val="center"/>
            </w:pPr>
            <w:r>
              <w:t>22</w:t>
            </w:r>
          </w:p>
        </w:tc>
      </w:tr>
      <w:tr w:rsidR="0058749B" w:rsidRPr="001A066B" w14:paraId="6C7916CB" w14:textId="77777777" w:rsidTr="00CA5AEE">
        <w:trPr>
          <w:trHeight w:val="348"/>
        </w:trPr>
        <w:tc>
          <w:tcPr>
            <w:tcW w:w="14991" w:type="dxa"/>
            <w:gridSpan w:val="10"/>
          </w:tcPr>
          <w:p w14:paraId="012B12B3" w14:textId="77777777" w:rsidR="0058749B" w:rsidRPr="001A066B" w:rsidRDefault="0058749B" w:rsidP="00CA5AEE">
            <w:pPr>
              <w:ind w:left="720"/>
              <w:contextualSpacing/>
              <w:jc w:val="center"/>
            </w:pPr>
            <w:r w:rsidRPr="001A066B">
              <w:t>Горячее водоснабжение</w:t>
            </w:r>
          </w:p>
        </w:tc>
      </w:tr>
      <w:tr w:rsidR="0058749B" w:rsidRPr="001A066B" w14:paraId="1B2A2E88" w14:textId="77777777" w:rsidTr="00CA5AEE">
        <w:trPr>
          <w:trHeight w:val="823"/>
        </w:trPr>
        <w:tc>
          <w:tcPr>
            <w:tcW w:w="1569" w:type="dxa"/>
            <w:shd w:val="clear" w:color="auto" w:fill="auto"/>
            <w:vAlign w:val="center"/>
          </w:tcPr>
          <w:p w14:paraId="7C6C6BAB" w14:textId="77777777" w:rsidR="0058749B" w:rsidRPr="001A066B" w:rsidRDefault="0058749B" w:rsidP="00CA5AEE">
            <w:pPr>
              <w:jc w:val="center"/>
              <w:rPr>
                <w:sz w:val="20"/>
                <w:szCs w:val="20"/>
              </w:rPr>
            </w:pPr>
            <w:r w:rsidRPr="003A071E">
              <w:rPr>
                <w:sz w:val="20"/>
                <w:szCs w:val="20"/>
              </w:rPr>
              <w:t>134 011,47</w:t>
            </w:r>
          </w:p>
        </w:tc>
        <w:tc>
          <w:tcPr>
            <w:tcW w:w="1611" w:type="dxa"/>
            <w:shd w:val="clear" w:color="auto" w:fill="auto"/>
            <w:vAlign w:val="center"/>
          </w:tcPr>
          <w:p w14:paraId="666B8983" w14:textId="77777777" w:rsidR="0058749B" w:rsidRPr="001A066B" w:rsidRDefault="0058749B" w:rsidP="00CA5AEE">
            <w:pPr>
              <w:jc w:val="center"/>
              <w:rPr>
                <w:sz w:val="20"/>
                <w:szCs w:val="20"/>
              </w:rPr>
            </w:pPr>
            <w:r w:rsidRPr="003A071E">
              <w:rPr>
                <w:sz w:val="20"/>
                <w:szCs w:val="20"/>
              </w:rPr>
              <w:t>134 011,47</w:t>
            </w:r>
          </w:p>
        </w:tc>
        <w:tc>
          <w:tcPr>
            <w:tcW w:w="1611" w:type="dxa"/>
            <w:shd w:val="clear" w:color="auto" w:fill="auto"/>
            <w:vAlign w:val="center"/>
          </w:tcPr>
          <w:p w14:paraId="46875350" w14:textId="77777777" w:rsidR="0058749B" w:rsidRPr="001A066B" w:rsidRDefault="0058749B" w:rsidP="00CA5AEE">
            <w:pPr>
              <w:ind w:left="-105"/>
              <w:jc w:val="center"/>
              <w:rPr>
                <w:sz w:val="20"/>
                <w:szCs w:val="20"/>
              </w:rPr>
            </w:pPr>
            <w:r w:rsidRPr="003A071E">
              <w:rPr>
                <w:sz w:val="20"/>
                <w:szCs w:val="20"/>
              </w:rPr>
              <w:t>134 011,47</w:t>
            </w:r>
          </w:p>
        </w:tc>
        <w:tc>
          <w:tcPr>
            <w:tcW w:w="1475" w:type="dxa"/>
            <w:shd w:val="clear" w:color="auto" w:fill="auto"/>
            <w:vAlign w:val="center"/>
          </w:tcPr>
          <w:p w14:paraId="5093ED0B" w14:textId="77777777" w:rsidR="0058749B" w:rsidRPr="001A066B" w:rsidRDefault="0058749B" w:rsidP="00CA5AEE">
            <w:pPr>
              <w:ind w:left="-105"/>
              <w:jc w:val="center"/>
              <w:rPr>
                <w:sz w:val="20"/>
                <w:szCs w:val="20"/>
              </w:rPr>
            </w:pPr>
            <w:r w:rsidRPr="003A071E">
              <w:rPr>
                <w:sz w:val="20"/>
                <w:szCs w:val="20"/>
              </w:rPr>
              <w:t>134 011,47</w:t>
            </w:r>
          </w:p>
        </w:tc>
        <w:tc>
          <w:tcPr>
            <w:tcW w:w="1434" w:type="dxa"/>
            <w:shd w:val="clear" w:color="auto" w:fill="auto"/>
            <w:vAlign w:val="center"/>
          </w:tcPr>
          <w:p w14:paraId="55F995B0" w14:textId="77777777" w:rsidR="0058749B" w:rsidRPr="001A066B" w:rsidRDefault="0058749B" w:rsidP="00CA5AEE">
            <w:pPr>
              <w:ind w:left="-105"/>
              <w:jc w:val="center"/>
              <w:rPr>
                <w:sz w:val="20"/>
                <w:szCs w:val="20"/>
              </w:rPr>
            </w:pPr>
            <w:r w:rsidRPr="003A071E">
              <w:rPr>
                <w:sz w:val="20"/>
                <w:szCs w:val="20"/>
              </w:rPr>
              <w:t>134 011,47</w:t>
            </w:r>
          </w:p>
        </w:tc>
        <w:tc>
          <w:tcPr>
            <w:tcW w:w="1434" w:type="dxa"/>
            <w:shd w:val="clear" w:color="auto" w:fill="auto"/>
            <w:vAlign w:val="center"/>
          </w:tcPr>
          <w:p w14:paraId="62F060D8"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3AC02B7D"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79513F43"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3CF4D9E9" w14:textId="77777777" w:rsidR="0058749B" w:rsidRPr="001A066B" w:rsidRDefault="0058749B" w:rsidP="00CA5AEE">
            <w:pPr>
              <w:ind w:left="-105"/>
              <w:jc w:val="center"/>
              <w:rPr>
                <w:sz w:val="20"/>
                <w:szCs w:val="20"/>
              </w:rPr>
            </w:pPr>
            <w:r w:rsidRPr="003A071E">
              <w:rPr>
                <w:sz w:val="20"/>
                <w:szCs w:val="20"/>
              </w:rPr>
              <w:t>134 011,47</w:t>
            </w:r>
          </w:p>
        </w:tc>
        <w:tc>
          <w:tcPr>
            <w:tcW w:w="1557" w:type="dxa"/>
            <w:shd w:val="clear" w:color="auto" w:fill="auto"/>
            <w:vAlign w:val="center"/>
          </w:tcPr>
          <w:p w14:paraId="1858A121" w14:textId="77777777" w:rsidR="0058749B" w:rsidRPr="001A066B" w:rsidRDefault="0058749B" w:rsidP="00CA5AEE">
            <w:pPr>
              <w:ind w:left="-105"/>
              <w:jc w:val="center"/>
              <w:rPr>
                <w:sz w:val="20"/>
                <w:szCs w:val="20"/>
              </w:rPr>
            </w:pPr>
            <w:r w:rsidRPr="003A071E">
              <w:rPr>
                <w:sz w:val="20"/>
                <w:szCs w:val="20"/>
              </w:rPr>
              <w:t>134 011,47</w:t>
            </w:r>
          </w:p>
        </w:tc>
      </w:tr>
      <w:tr w:rsidR="0058749B" w:rsidRPr="001A066B" w14:paraId="330F97A2" w14:textId="77777777" w:rsidTr="00CA5AEE">
        <w:trPr>
          <w:trHeight w:val="634"/>
        </w:trPr>
        <w:tc>
          <w:tcPr>
            <w:tcW w:w="1569" w:type="dxa"/>
            <w:shd w:val="clear" w:color="auto" w:fill="auto"/>
            <w:vAlign w:val="center"/>
          </w:tcPr>
          <w:p w14:paraId="3C47CC15" w14:textId="77777777" w:rsidR="0058749B" w:rsidRPr="001A066B" w:rsidRDefault="0058749B" w:rsidP="00CA5AEE">
            <w:pPr>
              <w:jc w:val="center"/>
              <w:rPr>
                <w:sz w:val="20"/>
                <w:szCs w:val="20"/>
              </w:rPr>
            </w:pPr>
            <w:r w:rsidRPr="003A071E">
              <w:rPr>
                <w:sz w:val="20"/>
                <w:szCs w:val="20"/>
              </w:rPr>
              <w:t>134 011,47</w:t>
            </w:r>
          </w:p>
        </w:tc>
        <w:tc>
          <w:tcPr>
            <w:tcW w:w="1611" w:type="dxa"/>
            <w:shd w:val="clear" w:color="auto" w:fill="auto"/>
            <w:vAlign w:val="center"/>
          </w:tcPr>
          <w:p w14:paraId="296D0FB5" w14:textId="77777777" w:rsidR="0058749B" w:rsidRPr="001A066B" w:rsidRDefault="0058749B" w:rsidP="00CA5AEE">
            <w:pPr>
              <w:jc w:val="center"/>
              <w:rPr>
                <w:sz w:val="20"/>
                <w:szCs w:val="20"/>
              </w:rPr>
            </w:pPr>
            <w:r w:rsidRPr="003A071E">
              <w:rPr>
                <w:sz w:val="20"/>
                <w:szCs w:val="20"/>
              </w:rPr>
              <w:t>134 011,47</w:t>
            </w:r>
          </w:p>
        </w:tc>
        <w:tc>
          <w:tcPr>
            <w:tcW w:w="1611" w:type="dxa"/>
            <w:shd w:val="clear" w:color="auto" w:fill="auto"/>
            <w:vAlign w:val="center"/>
          </w:tcPr>
          <w:p w14:paraId="58005092" w14:textId="77777777" w:rsidR="0058749B" w:rsidRPr="001A066B" w:rsidRDefault="0058749B" w:rsidP="00CA5AEE">
            <w:pPr>
              <w:ind w:left="-105"/>
              <w:jc w:val="center"/>
              <w:rPr>
                <w:sz w:val="20"/>
                <w:szCs w:val="20"/>
              </w:rPr>
            </w:pPr>
            <w:r w:rsidRPr="003A071E">
              <w:rPr>
                <w:sz w:val="20"/>
                <w:szCs w:val="20"/>
              </w:rPr>
              <w:t>134 011,47</w:t>
            </w:r>
          </w:p>
        </w:tc>
        <w:tc>
          <w:tcPr>
            <w:tcW w:w="1475" w:type="dxa"/>
            <w:shd w:val="clear" w:color="auto" w:fill="auto"/>
            <w:vAlign w:val="center"/>
          </w:tcPr>
          <w:p w14:paraId="1F1FC543" w14:textId="77777777" w:rsidR="0058749B" w:rsidRPr="001A066B" w:rsidRDefault="0058749B" w:rsidP="00CA5AEE">
            <w:pPr>
              <w:ind w:left="-105"/>
              <w:jc w:val="center"/>
              <w:rPr>
                <w:sz w:val="20"/>
                <w:szCs w:val="20"/>
              </w:rPr>
            </w:pPr>
            <w:r w:rsidRPr="003A071E">
              <w:rPr>
                <w:sz w:val="20"/>
                <w:szCs w:val="20"/>
              </w:rPr>
              <w:t>134 011,47</w:t>
            </w:r>
          </w:p>
        </w:tc>
        <w:tc>
          <w:tcPr>
            <w:tcW w:w="1434" w:type="dxa"/>
            <w:shd w:val="clear" w:color="auto" w:fill="auto"/>
            <w:vAlign w:val="center"/>
          </w:tcPr>
          <w:p w14:paraId="20DF551D" w14:textId="77777777" w:rsidR="0058749B" w:rsidRPr="001A066B" w:rsidRDefault="0058749B" w:rsidP="00CA5AEE">
            <w:pPr>
              <w:ind w:left="-105"/>
              <w:jc w:val="center"/>
              <w:rPr>
                <w:sz w:val="20"/>
                <w:szCs w:val="20"/>
              </w:rPr>
            </w:pPr>
            <w:r w:rsidRPr="003A071E">
              <w:rPr>
                <w:sz w:val="20"/>
                <w:szCs w:val="20"/>
              </w:rPr>
              <w:t>134 011,47</w:t>
            </w:r>
          </w:p>
        </w:tc>
        <w:tc>
          <w:tcPr>
            <w:tcW w:w="1434" w:type="dxa"/>
            <w:shd w:val="clear" w:color="auto" w:fill="auto"/>
            <w:vAlign w:val="center"/>
          </w:tcPr>
          <w:p w14:paraId="32D0EEBC"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14637ACA"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476A5EB7" w14:textId="77777777" w:rsidR="0058749B" w:rsidRPr="001A066B" w:rsidRDefault="0058749B" w:rsidP="00CA5AEE">
            <w:pPr>
              <w:ind w:left="-105"/>
              <w:jc w:val="center"/>
              <w:rPr>
                <w:sz w:val="20"/>
                <w:szCs w:val="20"/>
              </w:rPr>
            </w:pPr>
            <w:r w:rsidRPr="003A071E">
              <w:rPr>
                <w:sz w:val="20"/>
                <w:szCs w:val="20"/>
              </w:rPr>
              <w:t>134 011,47</w:t>
            </w:r>
          </w:p>
        </w:tc>
        <w:tc>
          <w:tcPr>
            <w:tcW w:w="1432" w:type="dxa"/>
            <w:shd w:val="clear" w:color="auto" w:fill="auto"/>
            <w:vAlign w:val="center"/>
          </w:tcPr>
          <w:p w14:paraId="56C06952" w14:textId="77777777" w:rsidR="0058749B" w:rsidRPr="001A066B" w:rsidRDefault="0058749B" w:rsidP="00CA5AEE">
            <w:pPr>
              <w:ind w:left="-105"/>
              <w:jc w:val="center"/>
              <w:rPr>
                <w:sz w:val="20"/>
                <w:szCs w:val="20"/>
              </w:rPr>
            </w:pPr>
            <w:r w:rsidRPr="003A071E">
              <w:rPr>
                <w:sz w:val="20"/>
                <w:szCs w:val="20"/>
              </w:rPr>
              <w:t>134 011,47</w:t>
            </w:r>
          </w:p>
        </w:tc>
        <w:tc>
          <w:tcPr>
            <w:tcW w:w="1557" w:type="dxa"/>
            <w:shd w:val="clear" w:color="auto" w:fill="auto"/>
            <w:vAlign w:val="center"/>
          </w:tcPr>
          <w:p w14:paraId="2E955CA3" w14:textId="77777777" w:rsidR="0058749B" w:rsidRPr="001A066B" w:rsidRDefault="0058749B" w:rsidP="00CA5AEE">
            <w:pPr>
              <w:ind w:left="-105"/>
              <w:jc w:val="center"/>
              <w:rPr>
                <w:sz w:val="20"/>
                <w:szCs w:val="20"/>
              </w:rPr>
            </w:pPr>
            <w:r w:rsidRPr="003A071E">
              <w:rPr>
                <w:sz w:val="20"/>
                <w:szCs w:val="20"/>
              </w:rPr>
              <w:t>134 011,47</w:t>
            </w:r>
          </w:p>
        </w:tc>
      </w:tr>
      <w:tr w:rsidR="0058749B" w:rsidRPr="001A066B" w14:paraId="772C020C" w14:textId="77777777" w:rsidTr="00CA5AEE">
        <w:trPr>
          <w:trHeight w:val="535"/>
        </w:trPr>
        <w:tc>
          <w:tcPr>
            <w:tcW w:w="1569" w:type="dxa"/>
            <w:shd w:val="clear" w:color="auto" w:fill="auto"/>
            <w:vAlign w:val="center"/>
          </w:tcPr>
          <w:p w14:paraId="7838E117" w14:textId="77777777" w:rsidR="0058749B" w:rsidRPr="001A066B" w:rsidRDefault="0058749B" w:rsidP="00CA5AEE">
            <w:pPr>
              <w:jc w:val="center"/>
              <w:rPr>
                <w:sz w:val="20"/>
                <w:szCs w:val="20"/>
              </w:rPr>
            </w:pPr>
            <w:r w:rsidRPr="003A071E">
              <w:rPr>
                <w:sz w:val="20"/>
                <w:szCs w:val="20"/>
              </w:rPr>
              <w:t>119 046,62</w:t>
            </w:r>
          </w:p>
        </w:tc>
        <w:tc>
          <w:tcPr>
            <w:tcW w:w="1611" w:type="dxa"/>
            <w:shd w:val="clear" w:color="auto" w:fill="auto"/>
            <w:vAlign w:val="center"/>
          </w:tcPr>
          <w:p w14:paraId="392014E2" w14:textId="77777777" w:rsidR="0058749B" w:rsidRPr="001A066B" w:rsidRDefault="0058749B" w:rsidP="00CA5AEE">
            <w:pPr>
              <w:jc w:val="center"/>
              <w:rPr>
                <w:sz w:val="20"/>
                <w:szCs w:val="20"/>
              </w:rPr>
            </w:pPr>
            <w:r w:rsidRPr="003A071E">
              <w:rPr>
                <w:sz w:val="20"/>
                <w:szCs w:val="20"/>
              </w:rPr>
              <w:t>119 046,62</w:t>
            </w:r>
          </w:p>
        </w:tc>
        <w:tc>
          <w:tcPr>
            <w:tcW w:w="1611" w:type="dxa"/>
            <w:shd w:val="clear" w:color="auto" w:fill="auto"/>
            <w:vAlign w:val="center"/>
          </w:tcPr>
          <w:p w14:paraId="1ECE00BD" w14:textId="77777777" w:rsidR="0058749B" w:rsidRPr="001A066B" w:rsidRDefault="0058749B" w:rsidP="00CA5AEE">
            <w:pPr>
              <w:ind w:left="-105"/>
              <w:jc w:val="center"/>
              <w:rPr>
                <w:sz w:val="20"/>
                <w:szCs w:val="20"/>
              </w:rPr>
            </w:pPr>
            <w:r w:rsidRPr="003A071E">
              <w:rPr>
                <w:sz w:val="20"/>
                <w:szCs w:val="20"/>
              </w:rPr>
              <w:t>119 046,62</w:t>
            </w:r>
          </w:p>
        </w:tc>
        <w:tc>
          <w:tcPr>
            <w:tcW w:w="1475" w:type="dxa"/>
            <w:shd w:val="clear" w:color="auto" w:fill="auto"/>
            <w:vAlign w:val="center"/>
          </w:tcPr>
          <w:p w14:paraId="5FFF15F2" w14:textId="77777777" w:rsidR="0058749B" w:rsidRPr="001A066B" w:rsidRDefault="0058749B" w:rsidP="00CA5AEE">
            <w:pPr>
              <w:ind w:left="-105"/>
              <w:jc w:val="center"/>
              <w:rPr>
                <w:sz w:val="20"/>
                <w:szCs w:val="20"/>
              </w:rPr>
            </w:pPr>
            <w:r w:rsidRPr="003A071E">
              <w:rPr>
                <w:sz w:val="20"/>
                <w:szCs w:val="20"/>
              </w:rPr>
              <w:t>119 046,62</w:t>
            </w:r>
          </w:p>
        </w:tc>
        <w:tc>
          <w:tcPr>
            <w:tcW w:w="1434" w:type="dxa"/>
            <w:shd w:val="clear" w:color="auto" w:fill="auto"/>
            <w:vAlign w:val="center"/>
          </w:tcPr>
          <w:p w14:paraId="57F9C319" w14:textId="77777777" w:rsidR="0058749B" w:rsidRPr="001A066B" w:rsidRDefault="0058749B" w:rsidP="00CA5AEE">
            <w:pPr>
              <w:ind w:left="-105"/>
              <w:jc w:val="center"/>
              <w:rPr>
                <w:sz w:val="20"/>
                <w:szCs w:val="20"/>
              </w:rPr>
            </w:pPr>
            <w:r w:rsidRPr="003A071E">
              <w:rPr>
                <w:sz w:val="20"/>
                <w:szCs w:val="20"/>
              </w:rPr>
              <w:t>119 046,62</w:t>
            </w:r>
          </w:p>
        </w:tc>
        <w:tc>
          <w:tcPr>
            <w:tcW w:w="1434" w:type="dxa"/>
            <w:shd w:val="clear" w:color="auto" w:fill="auto"/>
            <w:vAlign w:val="center"/>
          </w:tcPr>
          <w:p w14:paraId="23BE7C49" w14:textId="77777777" w:rsidR="0058749B" w:rsidRPr="001A066B" w:rsidRDefault="0058749B" w:rsidP="00CA5AEE">
            <w:pPr>
              <w:ind w:left="-105"/>
              <w:jc w:val="center"/>
              <w:rPr>
                <w:sz w:val="20"/>
                <w:szCs w:val="20"/>
              </w:rPr>
            </w:pPr>
            <w:r w:rsidRPr="003A071E">
              <w:rPr>
                <w:sz w:val="20"/>
                <w:szCs w:val="20"/>
              </w:rPr>
              <w:t>119 046,62</w:t>
            </w:r>
          </w:p>
        </w:tc>
        <w:tc>
          <w:tcPr>
            <w:tcW w:w="1432" w:type="dxa"/>
            <w:shd w:val="clear" w:color="auto" w:fill="auto"/>
            <w:vAlign w:val="center"/>
          </w:tcPr>
          <w:p w14:paraId="5DB2CD11" w14:textId="77777777" w:rsidR="0058749B" w:rsidRPr="001A066B" w:rsidRDefault="0058749B" w:rsidP="00CA5AEE">
            <w:pPr>
              <w:ind w:left="-105"/>
              <w:jc w:val="center"/>
              <w:rPr>
                <w:sz w:val="20"/>
                <w:szCs w:val="20"/>
              </w:rPr>
            </w:pPr>
            <w:r w:rsidRPr="003A071E">
              <w:rPr>
                <w:sz w:val="20"/>
                <w:szCs w:val="20"/>
              </w:rPr>
              <w:t>119 046,62</w:t>
            </w:r>
          </w:p>
        </w:tc>
        <w:tc>
          <w:tcPr>
            <w:tcW w:w="1432" w:type="dxa"/>
            <w:shd w:val="clear" w:color="auto" w:fill="auto"/>
            <w:vAlign w:val="center"/>
          </w:tcPr>
          <w:p w14:paraId="2F71E922" w14:textId="77777777" w:rsidR="0058749B" w:rsidRPr="001A066B" w:rsidRDefault="0058749B" w:rsidP="00CA5AEE">
            <w:pPr>
              <w:ind w:left="-105"/>
              <w:jc w:val="center"/>
              <w:rPr>
                <w:sz w:val="20"/>
                <w:szCs w:val="20"/>
              </w:rPr>
            </w:pPr>
            <w:r w:rsidRPr="003A071E">
              <w:rPr>
                <w:sz w:val="20"/>
                <w:szCs w:val="20"/>
              </w:rPr>
              <w:t>119 046,62</w:t>
            </w:r>
          </w:p>
        </w:tc>
        <w:tc>
          <w:tcPr>
            <w:tcW w:w="1432" w:type="dxa"/>
            <w:shd w:val="clear" w:color="auto" w:fill="auto"/>
            <w:vAlign w:val="center"/>
          </w:tcPr>
          <w:p w14:paraId="40097CAB" w14:textId="77777777" w:rsidR="0058749B" w:rsidRPr="001A066B" w:rsidRDefault="0058749B" w:rsidP="00CA5AEE">
            <w:pPr>
              <w:ind w:left="-105"/>
              <w:jc w:val="center"/>
              <w:rPr>
                <w:sz w:val="20"/>
                <w:szCs w:val="20"/>
              </w:rPr>
            </w:pPr>
            <w:r w:rsidRPr="003A071E">
              <w:rPr>
                <w:sz w:val="20"/>
                <w:szCs w:val="20"/>
              </w:rPr>
              <w:t>119 046,62</w:t>
            </w:r>
          </w:p>
        </w:tc>
        <w:tc>
          <w:tcPr>
            <w:tcW w:w="1557" w:type="dxa"/>
            <w:shd w:val="clear" w:color="auto" w:fill="auto"/>
            <w:vAlign w:val="center"/>
          </w:tcPr>
          <w:p w14:paraId="47007241" w14:textId="77777777" w:rsidR="0058749B" w:rsidRPr="001A066B" w:rsidRDefault="0058749B" w:rsidP="00CA5AEE">
            <w:pPr>
              <w:ind w:left="-105"/>
              <w:jc w:val="center"/>
              <w:rPr>
                <w:sz w:val="20"/>
                <w:szCs w:val="20"/>
              </w:rPr>
            </w:pPr>
            <w:r w:rsidRPr="003A071E">
              <w:rPr>
                <w:sz w:val="20"/>
                <w:szCs w:val="20"/>
              </w:rPr>
              <w:t>119 046,62</w:t>
            </w:r>
          </w:p>
        </w:tc>
      </w:tr>
      <w:tr w:rsidR="0058749B" w:rsidRPr="001A066B" w14:paraId="7533FB11" w14:textId="77777777" w:rsidTr="00CA5AEE">
        <w:trPr>
          <w:trHeight w:val="383"/>
        </w:trPr>
        <w:tc>
          <w:tcPr>
            <w:tcW w:w="1569" w:type="dxa"/>
            <w:shd w:val="clear" w:color="auto" w:fill="auto"/>
            <w:vAlign w:val="center"/>
          </w:tcPr>
          <w:p w14:paraId="6E578FC6" w14:textId="77777777" w:rsidR="0058749B" w:rsidRPr="001A066B" w:rsidRDefault="0058749B" w:rsidP="00CA5AEE">
            <w:pPr>
              <w:jc w:val="center"/>
              <w:rPr>
                <w:sz w:val="20"/>
                <w:szCs w:val="20"/>
              </w:rPr>
            </w:pPr>
            <w:r w:rsidRPr="003A071E">
              <w:rPr>
                <w:sz w:val="20"/>
                <w:szCs w:val="20"/>
              </w:rPr>
              <w:t>9 787,45</w:t>
            </w:r>
          </w:p>
        </w:tc>
        <w:tc>
          <w:tcPr>
            <w:tcW w:w="1611" w:type="dxa"/>
            <w:shd w:val="clear" w:color="auto" w:fill="auto"/>
            <w:vAlign w:val="center"/>
          </w:tcPr>
          <w:p w14:paraId="3033A43A" w14:textId="77777777" w:rsidR="0058749B" w:rsidRPr="001A066B" w:rsidRDefault="0058749B" w:rsidP="00CA5AEE">
            <w:pPr>
              <w:jc w:val="center"/>
              <w:rPr>
                <w:sz w:val="20"/>
                <w:szCs w:val="20"/>
              </w:rPr>
            </w:pPr>
            <w:r w:rsidRPr="003A071E">
              <w:rPr>
                <w:sz w:val="20"/>
                <w:szCs w:val="20"/>
              </w:rPr>
              <w:t>9 787,45</w:t>
            </w:r>
          </w:p>
        </w:tc>
        <w:tc>
          <w:tcPr>
            <w:tcW w:w="1611" w:type="dxa"/>
            <w:shd w:val="clear" w:color="auto" w:fill="auto"/>
            <w:vAlign w:val="center"/>
          </w:tcPr>
          <w:p w14:paraId="4830244E" w14:textId="77777777" w:rsidR="0058749B" w:rsidRPr="001A066B" w:rsidRDefault="0058749B" w:rsidP="00CA5AEE">
            <w:pPr>
              <w:ind w:left="-105"/>
              <w:jc w:val="center"/>
              <w:rPr>
                <w:sz w:val="20"/>
                <w:szCs w:val="20"/>
              </w:rPr>
            </w:pPr>
            <w:r w:rsidRPr="003A071E">
              <w:rPr>
                <w:sz w:val="20"/>
                <w:szCs w:val="20"/>
              </w:rPr>
              <w:t>9 787,45</w:t>
            </w:r>
          </w:p>
        </w:tc>
        <w:tc>
          <w:tcPr>
            <w:tcW w:w="1475" w:type="dxa"/>
            <w:shd w:val="clear" w:color="auto" w:fill="auto"/>
            <w:vAlign w:val="center"/>
          </w:tcPr>
          <w:p w14:paraId="79ED9900" w14:textId="77777777" w:rsidR="0058749B" w:rsidRPr="001A066B" w:rsidRDefault="0058749B" w:rsidP="00CA5AEE">
            <w:pPr>
              <w:ind w:left="-105"/>
              <w:jc w:val="center"/>
              <w:rPr>
                <w:sz w:val="20"/>
                <w:szCs w:val="20"/>
              </w:rPr>
            </w:pPr>
            <w:r w:rsidRPr="003A071E">
              <w:rPr>
                <w:sz w:val="20"/>
                <w:szCs w:val="20"/>
              </w:rPr>
              <w:t>9 787,45</w:t>
            </w:r>
          </w:p>
        </w:tc>
        <w:tc>
          <w:tcPr>
            <w:tcW w:w="1434" w:type="dxa"/>
            <w:shd w:val="clear" w:color="auto" w:fill="auto"/>
            <w:vAlign w:val="center"/>
          </w:tcPr>
          <w:p w14:paraId="2B139EF2" w14:textId="77777777" w:rsidR="0058749B" w:rsidRPr="001A066B" w:rsidRDefault="0058749B" w:rsidP="00CA5AEE">
            <w:pPr>
              <w:ind w:left="-105"/>
              <w:jc w:val="center"/>
              <w:rPr>
                <w:sz w:val="20"/>
                <w:szCs w:val="20"/>
              </w:rPr>
            </w:pPr>
            <w:r w:rsidRPr="003A071E">
              <w:rPr>
                <w:sz w:val="20"/>
                <w:szCs w:val="20"/>
              </w:rPr>
              <w:t>9 787,45</w:t>
            </w:r>
          </w:p>
        </w:tc>
        <w:tc>
          <w:tcPr>
            <w:tcW w:w="1434" w:type="dxa"/>
            <w:shd w:val="clear" w:color="auto" w:fill="auto"/>
            <w:vAlign w:val="center"/>
          </w:tcPr>
          <w:p w14:paraId="2AC56CD4" w14:textId="77777777" w:rsidR="0058749B" w:rsidRPr="001A066B" w:rsidRDefault="0058749B" w:rsidP="00CA5AEE">
            <w:pPr>
              <w:ind w:left="-105"/>
              <w:jc w:val="center"/>
              <w:rPr>
                <w:sz w:val="20"/>
                <w:szCs w:val="20"/>
              </w:rPr>
            </w:pPr>
            <w:r w:rsidRPr="003A071E">
              <w:rPr>
                <w:sz w:val="20"/>
                <w:szCs w:val="20"/>
              </w:rPr>
              <w:t>9 787,45</w:t>
            </w:r>
          </w:p>
        </w:tc>
        <w:tc>
          <w:tcPr>
            <w:tcW w:w="1432" w:type="dxa"/>
            <w:shd w:val="clear" w:color="auto" w:fill="auto"/>
            <w:vAlign w:val="center"/>
          </w:tcPr>
          <w:p w14:paraId="72ECBC5B" w14:textId="77777777" w:rsidR="0058749B" w:rsidRPr="001A066B" w:rsidRDefault="0058749B" w:rsidP="00CA5AEE">
            <w:pPr>
              <w:ind w:left="-105"/>
              <w:jc w:val="center"/>
              <w:rPr>
                <w:sz w:val="20"/>
                <w:szCs w:val="20"/>
              </w:rPr>
            </w:pPr>
            <w:r w:rsidRPr="003A071E">
              <w:rPr>
                <w:sz w:val="20"/>
                <w:szCs w:val="20"/>
              </w:rPr>
              <w:t>9 787,45</w:t>
            </w:r>
          </w:p>
        </w:tc>
        <w:tc>
          <w:tcPr>
            <w:tcW w:w="1432" w:type="dxa"/>
            <w:shd w:val="clear" w:color="auto" w:fill="auto"/>
            <w:vAlign w:val="center"/>
          </w:tcPr>
          <w:p w14:paraId="7F02E9DD" w14:textId="77777777" w:rsidR="0058749B" w:rsidRPr="001A066B" w:rsidRDefault="0058749B" w:rsidP="00CA5AEE">
            <w:pPr>
              <w:ind w:left="-105"/>
              <w:jc w:val="center"/>
              <w:rPr>
                <w:sz w:val="20"/>
                <w:szCs w:val="20"/>
              </w:rPr>
            </w:pPr>
            <w:r w:rsidRPr="003A071E">
              <w:rPr>
                <w:sz w:val="20"/>
                <w:szCs w:val="20"/>
              </w:rPr>
              <w:t>9 787,45</w:t>
            </w:r>
          </w:p>
        </w:tc>
        <w:tc>
          <w:tcPr>
            <w:tcW w:w="1432" w:type="dxa"/>
            <w:shd w:val="clear" w:color="auto" w:fill="auto"/>
            <w:vAlign w:val="center"/>
          </w:tcPr>
          <w:p w14:paraId="2DD2B866" w14:textId="77777777" w:rsidR="0058749B" w:rsidRPr="001A066B" w:rsidRDefault="0058749B" w:rsidP="00CA5AEE">
            <w:pPr>
              <w:ind w:left="-105"/>
              <w:jc w:val="center"/>
              <w:rPr>
                <w:sz w:val="20"/>
                <w:szCs w:val="20"/>
              </w:rPr>
            </w:pPr>
            <w:r w:rsidRPr="003A071E">
              <w:rPr>
                <w:sz w:val="20"/>
                <w:szCs w:val="20"/>
              </w:rPr>
              <w:t>9 787,45</w:t>
            </w:r>
          </w:p>
        </w:tc>
        <w:tc>
          <w:tcPr>
            <w:tcW w:w="1557" w:type="dxa"/>
            <w:shd w:val="clear" w:color="auto" w:fill="auto"/>
            <w:vAlign w:val="center"/>
          </w:tcPr>
          <w:p w14:paraId="07F8F74D" w14:textId="77777777" w:rsidR="0058749B" w:rsidRPr="001A066B" w:rsidRDefault="0058749B" w:rsidP="00CA5AEE">
            <w:pPr>
              <w:ind w:left="-105"/>
              <w:jc w:val="center"/>
              <w:rPr>
                <w:sz w:val="20"/>
                <w:szCs w:val="20"/>
              </w:rPr>
            </w:pPr>
            <w:r w:rsidRPr="003A071E">
              <w:rPr>
                <w:sz w:val="20"/>
                <w:szCs w:val="20"/>
              </w:rPr>
              <w:t>9 787,45</w:t>
            </w:r>
          </w:p>
        </w:tc>
      </w:tr>
      <w:tr w:rsidR="0058749B" w:rsidRPr="001A066B" w14:paraId="7403BF8C" w14:textId="77777777" w:rsidTr="00CA5AEE">
        <w:trPr>
          <w:trHeight w:val="350"/>
        </w:trPr>
        <w:tc>
          <w:tcPr>
            <w:tcW w:w="1569" w:type="dxa"/>
            <w:shd w:val="clear" w:color="auto" w:fill="auto"/>
            <w:vAlign w:val="center"/>
          </w:tcPr>
          <w:p w14:paraId="6633C0EC" w14:textId="77777777" w:rsidR="0058749B" w:rsidRPr="001A066B" w:rsidRDefault="0058749B" w:rsidP="00CA5AEE">
            <w:pPr>
              <w:jc w:val="center"/>
              <w:rPr>
                <w:sz w:val="20"/>
                <w:szCs w:val="20"/>
              </w:rPr>
            </w:pPr>
            <w:r w:rsidRPr="003A071E">
              <w:rPr>
                <w:sz w:val="20"/>
                <w:szCs w:val="20"/>
              </w:rPr>
              <w:t>5 177,40</w:t>
            </w:r>
          </w:p>
        </w:tc>
        <w:tc>
          <w:tcPr>
            <w:tcW w:w="1611" w:type="dxa"/>
            <w:shd w:val="clear" w:color="auto" w:fill="auto"/>
            <w:vAlign w:val="center"/>
          </w:tcPr>
          <w:p w14:paraId="6A7D006A" w14:textId="77777777" w:rsidR="0058749B" w:rsidRPr="001A066B" w:rsidRDefault="0058749B" w:rsidP="00CA5AEE">
            <w:pPr>
              <w:jc w:val="center"/>
              <w:rPr>
                <w:sz w:val="20"/>
                <w:szCs w:val="20"/>
              </w:rPr>
            </w:pPr>
            <w:r w:rsidRPr="003A071E">
              <w:rPr>
                <w:sz w:val="20"/>
                <w:szCs w:val="20"/>
              </w:rPr>
              <w:t>5 177,40</w:t>
            </w:r>
          </w:p>
        </w:tc>
        <w:tc>
          <w:tcPr>
            <w:tcW w:w="1611" w:type="dxa"/>
            <w:shd w:val="clear" w:color="auto" w:fill="auto"/>
            <w:vAlign w:val="center"/>
          </w:tcPr>
          <w:p w14:paraId="5885C4D0" w14:textId="77777777" w:rsidR="0058749B" w:rsidRPr="001A066B" w:rsidRDefault="0058749B" w:rsidP="00CA5AEE">
            <w:pPr>
              <w:ind w:left="-105"/>
              <w:jc w:val="center"/>
              <w:rPr>
                <w:sz w:val="20"/>
                <w:szCs w:val="20"/>
              </w:rPr>
            </w:pPr>
            <w:r w:rsidRPr="003A071E">
              <w:rPr>
                <w:sz w:val="20"/>
                <w:szCs w:val="20"/>
              </w:rPr>
              <w:t>5 177,40</w:t>
            </w:r>
          </w:p>
        </w:tc>
        <w:tc>
          <w:tcPr>
            <w:tcW w:w="1475" w:type="dxa"/>
            <w:shd w:val="clear" w:color="auto" w:fill="auto"/>
            <w:vAlign w:val="center"/>
          </w:tcPr>
          <w:p w14:paraId="1EDC4564" w14:textId="77777777" w:rsidR="0058749B" w:rsidRPr="001A066B" w:rsidRDefault="0058749B" w:rsidP="00CA5AEE">
            <w:pPr>
              <w:ind w:left="-105"/>
              <w:jc w:val="center"/>
              <w:rPr>
                <w:sz w:val="20"/>
                <w:szCs w:val="20"/>
              </w:rPr>
            </w:pPr>
            <w:r w:rsidRPr="003A071E">
              <w:rPr>
                <w:sz w:val="20"/>
                <w:szCs w:val="20"/>
              </w:rPr>
              <w:t>5 177,40</w:t>
            </w:r>
          </w:p>
        </w:tc>
        <w:tc>
          <w:tcPr>
            <w:tcW w:w="1434" w:type="dxa"/>
            <w:shd w:val="clear" w:color="auto" w:fill="auto"/>
            <w:vAlign w:val="center"/>
          </w:tcPr>
          <w:p w14:paraId="035EE167" w14:textId="77777777" w:rsidR="0058749B" w:rsidRPr="001A066B" w:rsidRDefault="0058749B" w:rsidP="00CA5AEE">
            <w:pPr>
              <w:ind w:left="-105"/>
              <w:jc w:val="center"/>
              <w:rPr>
                <w:sz w:val="20"/>
                <w:szCs w:val="20"/>
              </w:rPr>
            </w:pPr>
            <w:r w:rsidRPr="003A071E">
              <w:rPr>
                <w:sz w:val="20"/>
                <w:szCs w:val="20"/>
              </w:rPr>
              <w:t>5 177,40</w:t>
            </w:r>
          </w:p>
        </w:tc>
        <w:tc>
          <w:tcPr>
            <w:tcW w:w="1434" w:type="dxa"/>
            <w:shd w:val="clear" w:color="auto" w:fill="auto"/>
            <w:vAlign w:val="center"/>
          </w:tcPr>
          <w:p w14:paraId="69F9D840" w14:textId="77777777" w:rsidR="0058749B" w:rsidRPr="001A066B" w:rsidRDefault="0058749B" w:rsidP="00CA5AEE">
            <w:pPr>
              <w:ind w:left="-105"/>
              <w:jc w:val="center"/>
              <w:rPr>
                <w:sz w:val="20"/>
                <w:szCs w:val="20"/>
              </w:rPr>
            </w:pPr>
            <w:r w:rsidRPr="003A071E">
              <w:rPr>
                <w:sz w:val="20"/>
                <w:szCs w:val="20"/>
              </w:rPr>
              <w:t>5 177,40</w:t>
            </w:r>
          </w:p>
        </w:tc>
        <w:tc>
          <w:tcPr>
            <w:tcW w:w="1432" w:type="dxa"/>
            <w:shd w:val="clear" w:color="auto" w:fill="auto"/>
            <w:vAlign w:val="center"/>
          </w:tcPr>
          <w:p w14:paraId="30E9F30E" w14:textId="77777777" w:rsidR="0058749B" w:rsidRPr="001A066B" w:rsidRDefault="0058749B" w:rsidP="00CA5AEE">
            <w:pPr>
              <w:ind w:left="-105"/>
              <w:jc w:val="center"/>
              <w:rPr>
                <w:sz w:val="20"/>
                <w:szCs w:val="20"/>
              </w:rPr>
            </w:pPr>
            <w:r w:rsidRPr="003A071E">
              <w:rPr>
                <w:sz w:val="20"/>
                <w:szCs w:val="20"/>
              </w:rPr>
              <w:t>5 177,40</w:t>
            </w:r>
          </w:p>
        </w:tc>
        <w:tc>
          <w:tcPr>
            <w:tcW w:w="1432" w:type="dxa"/>
            <w:shd w:val="clear" w:color="auto" w:fill="auto"/>
            <w:vAlign w:val="center"/>
          </w:tcPr>
          <w:p w14:paraId="1A1E37D4" w14:textId="77777777" w:rsidR="0058749B" w:rsidRPr="001A066B" w:rsidRDefault="0058749B" w:rsidP="00CA5AEE">
            <w:pPr>
              <w:ind w:left="-105"/>
              <w:jc w:val="center"/>
              <w:rPr>
                <w:sz w:val="20"/>
                <w:szCs w:val="20"/>
              </w:rPr>
            </w:pPr>
            <w:r w:rsidRPr="003A071E">
              <w:rPr>
                <w:sz w:val="20"/>
                <w:szCs w:val="20"/>
              </w:rPr>
              <w:t>5 177,40</w:t>
            </w:r>
          </w:p>
        </w:tc>
        <w:tc>
          <w:tcPr>
            <w:tcW w:w="1432" w:type="dxa"/>
            <w:shd w:val="clear" w:color="auto" w:fill="auto"/>
            <w:vAlign w:val="center"/>
          </w:tcPr>
          <w:p w14:paraId="14508E65" w14:textId="77777777" w:rsidR="0058749B" w:rsidRPr="001A066B" w:rsidRDefault="0058749B" w:rsidP="00CA5AEE">
            <w:pPr>
              <w:ind w:left="-105"/>
              <w:jc w:val="center"/>
              <w:rPr>
                <w:sz w:val="20"/>
                <w:szCs w:val="20"/>
              </w:rPr>
            </w:pPr>
            <w:r w:rsidRPr="003A071E">
              <w:rPr>
                <w:sz w:val="20"/>
                <w:szCs w:val="20"/>
              </w:rPr>
              <w:t>5 177,40</w:t>
            </w:r>
          </w:p>
        </w:tc>
        <w:tc>
          <w:tcPr>
            <w:tcW w:w="1557" w:type="dxa"/>
            <w:shd w:val="clear" w:color="auto" w:fill="auto"/>
            <w:vAlign w:val="center"/>
          </w:tcPr>
          <w:p w14:paraId="71736C04" w14:textId="77777777" w:rsidR="0058749B" w:rsidRPr="001A066B" w:rsidRDefault="0058749B" w:rsidP="00CA5AEE">
            <w:pPr>
              <w:ind w:left="-105"/>
              <w:jc w:val="center"/>
              <w:rPr>
                <w:sz w:val="20"/>
                <w:szCs w:val="20"/>
              </w:rPr>
            </w:pPr>
            <w:r w:rsidRPr="003A071E">
              <w:rPr>
                <w:sz w:val="20"/>
                <w:szCs w:val="20"/>
              </w:rPr>
              <w:t>5 177,40</w:t>
            </w:r>
          </w:p>
        </w:tc>
      </w:tr>
      <w:tr w:rsidR="0058749B" w:rsidRPr="001A066B" w14:paraId="6EE30483" w14:textId="77777777" w:rsidTr="00CA5AEE">
        <w:trPr>
          <w:trHeight w:val="545"/>
        </w:trPr>
        <w:tc>
          <w:tcPr>
            <w:tcW w:w="1569" w:type="dxa"/>
            <w:shd w:val="clear" w:color="auto" w:fill="auto"/>
            <w:vAlign w:val="center"/>
          </w:tcPr>
          <w:p w14:paraId="4ED865DB" w14:textId="77777777" w:rsidR="0058749B" w:rsidRPr="001A066B" w:rsidRDefault="0058749B" w:rsidP="00CA5AEE">
            <w:pPr>
              <w:jc w:val="center"/>
              <w:rPr>
                <w:sz w:val="20"/>
                <w:szCs w:val="20"/>
              </w:rPr>
            </w:pPr>
            <w:r>
              <w:rPr>
                <w:sz w:val="20"/>
                <w:szCs w:val="20"/>
              </w:rPr>
              <w:t>-</w:t>
            </w:r>
          </w:p>
        </w:tc>
        <w:tc>
          <w:tcPr>
            <w:tcW w:w="1611" w:type="dxa"/>
            <w:shd w:val="clear" w:color="auto" w:fill="auto"/>
            <w:vAlign w:val="center"/>
          </w:tcPr>
          <w:p w14:paraId="5EC8501C" w14:textId="77777777" w:rsidR="0058749B" w:rsidRPr="001A066B" w:rsidRDefault="0058749B" w:rsidP="00CA5AEE">
            <w:pPr>
              <w:jc w:val="center"/>
              <w:rPr>
                <w:sz w:val="20"/>
                <w:szCs w:val="20"/>
              </w:rPr>
            </w:pPr>
            <w:r>
              <w:rPr>
                <w:sz w:val="20"/>
                <w:szCs w:val="20"/>
              </w:rPr>
              <w:t>-</w:t>
            </w:r>
          </w:p>
        </w:tc>
        <w:tc>
          <w:tcPr>
            <w:tcW w:w="1611" w:type="dxa"/>
            <w:shd w:val="clear" w:color="auto" w:fill="auto"/>
            <w:vAlign w:val="center"/>
          </w:tcPr>
          <w:p w14:paraId="45B61BF0" w14:textId="77777777" w:rsidR="0058749B" w:rsidRPr="001A066B" w:rsidRDefault="0058749B" w:rsidP="00CA5AEE">
            <w:pPr>
              <w:ind w:left="-105"/>
              <w:jc w:val="center"/>
              <w:rPr>
                <w:sz w:val="20"/>
                <w:szCs w:val="20"/>
              </w:rPr>
            </w:pPr>
            <w:r>
              <w:rPr>
                <w:sz w:val="20"/>
                <w:szCs w:val="20"/>
              </w:rPr>
              <w:t>-</w:t>
            </w:r>
          </w:p>
        </w:tc>
        <w:tc>
          <w:tcPr>
            <w:tcW w:w="1475" w:type="dxa"/>
            <w:shd w:val="clear" w:color="auto" w:fill="auto"/>
            <w:vAlign w:val="center"/>
          </w:tcPr>
          <w:p w14:paraId="765A90E3" w14:textId="77777777" w:rsidR="0058749B" w:rsidRPr="001A066B" w:rsidRDefault="0058749B" w:rsidP="00CA5AEE">
            <w:pPr>
              <w:ind w:left="-105"/>
              <w:jc w:val="center"/>
              <w:rPr>
                <w:sz w:val="20"/>
                <w:szCs w:val="20"/>
              </w:rPr>
            </w:pPr>
            <w:r>
              <w:rPr>
                <w:sz w:val="20"/>
                <w:szCs w:val="20"/>
              </w:rPr>
              <w:t>-</w:t>
            </w:r>
          </w:p>
        </w:tc>
        <w:tc>
          <w:tcPr>
            <w:tcW w:w="1434" w:type="dxa"/>
            <w:shd w:val="clear" w:color="auto" w:fill="auto"/>
            <w:vAlign w:val="center"/>
          </w:tcPr>
          <w:p w14:paraId="0B755858" w14:textId="77777777" w:rsidR="0058749B" w:rsidRPr="001A066B" w:rsidRDefault="0058749B" w:rsidP="00CA5AEE">
            <w:pPr>
              <w:ind w:left="-105"/>
              <w:jc w:val="center"/>
              <w:rPr>
                <w:sz w:val="20"/>
                <w:szCs w:val="20"/>
              </w:rPr>
            </w:pPr>
            <w:r>
              <w:rPr>
                <w:sz w:val="20"/>
                <w:szCs w:val="20"/>
              </w:rPr>
              <w:t>-</w:t>
            </w:r>
          </w:p>
        </w:tc>
        <w:tc>
          <w:tcPr>
            <w:tcW w:w="1434" w:type="dxa"/>
            <w:shd w:val="clear" w:color="auto" w:fill="auto"/>
            <w:vAlign w:val="center"/>
          </w:tcPr>
          <w:p w14:paraId="2FCACF75" w14:textId="77777777" w:rsidR="0058749B" w:rsidRPr="001A066B" w:rsidRDefault="0058749B" w:rsidP="00CA5AEE">
            <w:pPr>
              <w:ind w:left="-105"/>
              <w:jc w:val="center"/>
              <w:rPr>
                <w:sz w:val="20"/>
                <w:szCs w:val="20"/>
              </w:rPr>
            </w:pPr>
            <w:r>
              <w:rPr>
                <w:sz w:val="20"/>
                <w:szCs w:val="20"/>
              </w:rPr>
              <w:t>-</w:t>
            </w:r>
          </w:p>
        </w:tc>
        <w:tc>
          <w:tcPr>
            <w:tcW w:w="1432" w:type="dxa"/>
            <w:shd w:val="clear" w:color="auto" w:fill="auto"/>
            <w:vAlign w:val="center"/>
          </w:tcPr>
          <w:p w14:paraId="12858AC8" w14:textId="77777777" w:rsidR="0058749B" w:rsidRPr="001A066B" w:rsidRDefault="0058749B" w:rsidP="00CA5AEE">
            <w:pPr>
              <w:ind w:left="-105"/>
              <w:jc w:val="center"/>
              <w:rPr>
                <w:sz w:val="20"/>
                <w:szCs w:val="20"/>
              </w:rPr>
            </w:pPr>
            <w:r>
              <w:rPr>
                <w:sz w:val="20"/>
                <w:szCs w:val="20"/>
              </w:rPr>
              <w:t>-</w:t>
            </w:r>
          </w:p>
        </w:tc>
        <w:tc>
          <w:tcPr>
            <w:tcW w:w="1432" w:type="dxa"/>
            <w:shd w:val="clear" w:color="auto" w:fill="auto"/>
            <w:vAlign w:val="center"/>
          </w:tcPr>
          <w:p w14:paraId="2829D4E1" w14:textId="77777777" w:rsidR="0058749B" w:rsidRPr="001A066B" w:rsidRDefault="0058749B" w:rsidP="00CA5AEE">
            <w:pPr>
              <w:ind w:left="-105"/>
              <w:jc w:val="center"/>
              <w:rPr>
                <w:sz w:val="20"/>
                <w:szCs w:val="20"/>
              </w:rPr>
            </w:pPr>
            <w:r>
              <w:rPr>
                <w:sz w:val="20"/>
                <w:szCs w:val="20"/>
              </w:rPr>
              <w:t>-</w:t>
            </w:r>
          </w:p>
        </w:tc>
        <w:tc>
          <w:tcPr>
            <w:tcW w:w="1432" w:type="dxa"/>
            <w:shd w:val="clear" w:color="auto" w:fill="auto"/>
            <w:vAlign w:val="center"/>
          </w:tcPr>
          <w:p w14:paraId="67D87462" w14:textId="77777777" w:rsidR="0058749B" w:rsidRPr="001A066B" w:rsidRDefault="0058749B" w:rsidP="00CA5AEE">
            <w:pPr>
              <w:ind w:left="-105"/>
              <w:jc w:val="center"/>
              <w:rPr>
                <w:sz w:val="20"/>
                <w:szCs w:val="20"/>
              </w:rPr>
            </w:pPr>
            <w:r>
              <w:rPr>
                <w:sz w:val="20"/>
                <w:szCs w:val="20"/>
              </w:rPr>
              <w:t>-</w:t>
            </w:r>
          </w:p>
        </w:tc>
        <w:tc>
          <w:tcPr>
            <w:tcW w:w="1557" w:type="dxa"/>
            <w:shd w:val="clear" w:color="auto" w:fill="auto"/>
            <w:vAlign w:val="center"/>
          </w:tcPr>
          <w:p w14:paraId="75F5B9BA" w14:textId="77777777" w:rsidR="0058749B" w:rsidRPr="001A066B" w:rsidRDefault="0058749B" w:rsidP="00CA5AEE">
            <w:pPr>
              <w:ind w:left="-105"/>
              <w:jc w:val="center"/>
              <w:rPr>
                <w:sz w:val="20"/>
                <w:szCs w:val="20"/>
              </w:rPr>
            </w:pPr>
            <w:r>
              <w:rPr>
                <w:sz w:val="20"/>
                <w:szCs w:val="20"/>
              </w:rPr>
              <w:t>-</w:t>
            </w:r>
          </w:p>
        </w:tc>
      </w:tr>
    </w:tbl>
    <w:p w14:paraId="1630FDD1" w14:textId="77777777" w:rsidR="0058749B" w:rsidRDefault="0058749B" w:rsidP="0058749B">
      <w:pPr>
        <w:ind w:left="-142" w:firstLine="851"/>
        <w:jc w:val="center"/>
        <w:rPr>
          <w:bCs/>
          <w:color w:val="000000"/>
          <w:sz w:val="28"/>
          <w:szCs w:val="28"/>
        </w:rPr>
      </w:pPr>
    </w:p>
    <w:p w14:paraId="708607E0" w14:textId="77777777" w:rsidR="0058749B" w:rsidRDefault="0058749B" w:rsidP="0058749B">
      <w:pPr>
        <w:ind w:left="-142" w:firstLine="851"/>
        <w:jc w:val="center"/>
        <w:rPr>
          <w:bCs/>
          <w:color w:val="000000"/>
          <w:sz w:val="28"/>
          <w:szCs w:val="28"/>
        </w:rPr>
      </w:pPr>
    </w:p>
    <w:p w14:paraId="60E90B1E" w14:textId="77777777" w:rsidR="0058749B" w:rsidRDefault="0058749B" w:rsidP="0058749B">
      <w:pPr>
        <w:ind w:left="-142" w:firstLine="851"/>
        <w:jc w:val="center"/>
        <w:rPr>
          <w:bCs/>
          <w:color w:val="000000"/>
          <w:sz w:val="28"/>
          <w:szCs w:val="28"/>
        </w:rPr>
      </w:pPr>
    </w:p>
    <w:p w14:paraId="675C69B8" w14:textId="77777777" w:rsidR="0058749B" w:rsidRDefault="0058749B" w:rsidP="0058749B">
      <w:pPr>
        <w:ind w:left="-142" w:firstLine="851"/>
        <w:jc w:val="center"/>
        <w:rPr>
          <w:bCs/>
          <w:color w:val="000000"/>
          <w:sz w:val="28"/>
          <w:szCs w:val="28"/>
        </w:rPr>
      </w:pPr>
    </w:p>
    <w:p w14:paraId="5F50A04B" w14:textId="77777777" w:rsidR="0058749B" w:rsidRDefault="0058749B" w:rsidP="0058749B">
      <w:pPr>
        <w:ind w:left="-142" w:firstLine="851"/>
        <w:jc w:val="center"/>
        <w:rPr>
          <w:bCs/>
          <w:color w:val="000000"/>
          <w:sz w:val="28"/>
          <w:szCs w:val="28"/>
        </w:rPr>
      </w:pPr>
    </w:p>
    <w:p w14:paraId="33223F07" w14:textId="77777777" w:rsidR="0058749B" w:rsidRDefault="0058749B" w:rsidP="0058749B">
      <w:pPr>
        <w:ind w:left="-142" w:firstLine="851"/>
        <w:jc w:val="center"/>
        <w:rPr>
          <w:bCs/>
          <w:color w:val="000000"/>
          <w:sz w:val="28"/>
          <w:szCs w:val="28"/>
        </w:rPr>
      </w:pPr>
    </w:p>
    <w:p w14:paraId="43D8CAF5" w14:textId="77777777" w:rsidR="0058749B" w:rsidRDefault="0058749B" w:rsidP="0058749B">
      <w:pPr>
        <w:ind w:left="-142" w:firstLine="851"/>
        <w:jc w:val="center"/>
        <w:rPr>
          <w:bCs/>
          <w:color w:val="000000"/>
          <w:sz w:val="28"/>
          <w:szCs w:val="28"/>
        </w:rPr>
      </w:pPr>
    </w:p>
    <w:p w14:paraId="6EEEE38E" w14:textId="77777777" w:rsidR="0058749B" w:rsidRDefault="0058749B" w:rsidP="0058749B">
      <w:pPr>
        <w:ind w:left="-142" w:firstLine="851"/>
        <w:jc w:val="center"/>
        <w:rPr>
          <w:bCs/>
          <w:color w:val="000000"/>
          <w:sz w:val="28"/>
          <w:szCs w:val="28"/>
        </w:rPr>
      </w:pPr>
    </w:p>
    <w:p w14:paraId="5D9CB486" w14:textId="77777777" w:rsidR="0058749B" w:rsidRDefault="0058749B" w:rsidP="0058749B">
      <w:pPr>
        <w:ind w:left="-142" w:firstLine="851"/>
        <w:jc w:val="center"/>
        <w:rPr>
          <w:bCs/>
          <w:color w:val="000000"/>
          <w:sz w:val="28"/>
          <w:szCs w:val="28"/>
        </w:rPr>
      </w:pPr>
    </w:p>
    <w:p w14:paraId="5FC64EEC" w14:textId="77777777" w:rsidR="0058749B" w:rsidRDefault="0058749B" w:rsidP="0058749B">
      <w:pPr>
        <w:rPr>
          <w:bCs/>
          <w:color w:val="000000"/>
          <w:sz w:val="28"/>
          <w:szCs w:val="28"/>
        </w:rPr>
      </w:pPr>
      <w:r>
        <w:rPr>
          <w:bCs/>
          <w:color w:val="000000"/>
          <w:sz w:val="28"/>
          <w:szCs w:val="28"/>
        </w:rPr>
        <w:br w:type="page"/>
      </w:r>
    </w:p>
    <w:p w14:paraId="55CE9032" w14:textId="77777777" w:rsidR="0058749B" w:rsidRDefault="0058749B" w:rsidP="0058749B">
      <w:pPr>
        <w:ind w:left="-142" w:firstLine="851"/>
        <w:jc w:val="center"/>
        <w:rPr>
          <w:bCs/>
          <w:color w:val="000000"/>
          <w:sz w:val="28"/>
          <w:szCs w:val="28"/>
        </w:rPr>
      </w:pPr>
      <w:r>
        <w:rPr>
          <w:bCs/>
          <w:color w:val="000000"/>
          <w:sz w:val="28"/>
          <w:szCs w:val="28"/>
        </w:rPr>
        <w:t>Раздел 6</w:t>
      </w:r>
      <w:r w:rsidRPr="006A7E42">
        <w:rPr>
          <w:bCs/>
          <w:color w:val="000000"/>
          <w:sz w:val="28"/>
          <w:szCs w:val="28"/>
        </w:rPr>
        <w:t>. Объем финансовых потребностей, необходимых для</w:t>
      </w:r>
    </w:p>
    <w:p w14:paraId="707EAD8C" w14:textId="77777777" w:rsidR="0058749B" w:rsidRDefault="0058749B" w:rsidP="0058749B">
      <w:pPr>
        <w:ind w:left="-142" w:firstLine="851"/>
        <w:jc w:val="center"/>
        <w:rPr>
          <w:bCs/>
          <w:color w:val="000000"/>
          <w:sz w:val="28"/>
          <w:szCs w:val="28"/>
        </w:rPr>
      </w:pPr>
      <w:r w:rsidRPr="006A7E42">
        <w:rPr>
          <w:bCs/>
          <w:color w:val="000000"/>
          <w:sz w:val="28"/>
          <w:szCs w:val="28"/>
        </w:rPr>
        <w:t xml:space="preserve">реализации </w:t>
      </w:r>
      <w:r w:rsidRPr="00912D05">
        <w:rPr>
          <w:bCs/>
          <w:color w:val="000000"/>
          <w:sz w:val="28"/>
          <w:szCs w:val="28"/>
        </w:rPr>
        <w:t>производственной программы</w:t>
      </w:r>
      <w:r w:rsidRPr="006A7E42">
        <w:rPr>
          <w:bCs/>
          <w:color w:val="000000"/>
          <w:sz w:val="28"/>
          <w:szCs w:val="28"/>
        </w:rPr>
        <w:t xml:space="preserve"> </w:t>
      </w:r>
      <w:r w:rsidRPr="008503D1">
        <w:rPr>
          <w:bCs/>
          <w:color w:val="000000"/>
          <w:sz w:val="28"/>
          <w:szCs w:val="28"/>
        </w:rPr>
        <w:t>ОАО «Северо-Кузбасская энергетическая компания</w:t>
      </w:r>
      <w:r>
        <w:rPr>
          <w:bCs/>
          <w:color w:val="000000"/>
          <w:sz w:val="28"/>
          <w:szCs w:val="28"/>
        </w:rPr>
        <w:t>»</w:t>
      </w:r>
    </w:p>
    <w:p w14:paraId="46D4B677" w14:textId="77777777" w:rsidR="0058749B" w:rsidRPr="006A7E42" w:rsidRDefault="0058749B" w:rsidP="0058749B">
      <w:pPr>
        <w:ind w:left="-142" w:firstLine="851"/>
        <w:jc w:val="center"/>
        <w:rPr>
          <w:bCs/>
          <w:color w:val="000000"/>
          <w:sz w:val="28"/>
          <w:szCs w:val="28"/>
        </w:rPr>
      </w:pPr>
      <w:r w:rsidRPr="008503D1">
        <w:rPr>
          <w:bCs/>
          <w:color w:val="000000"/>
          <w:sz w:val="28"/>
          <w:szCs w:val="28"/>
        </w:rPr>
        <w:t xml:space="preserve"> </w:t>
      </w:r>
      <w:r>
        <w:rPr>
          <w:bCs/>
          <w:color w:val="000000"/>
          <w:sz w:val="28"/>
          <w:szCs w:val="28"/>
        </w:rPr>
        <w:t xml:space="preserve">на потребительском рынке </w:t>
      </w:r>
      <w:proofErr w:type="spellStart"/>
      <w:r>
        <w:rPr>
          <w:bCs/>
          <w:color w:val="000000"/>
          <w:sz w:val="28"/>
          <w:szCs w:val="28"/>
        </w:rPr>
        <w:t>Тайгинского</w:t>
      </w:r>
      <w:proofErr w:type="spellEnd"/>
      <w:r>
        <w:rPr>
          <w:bCs/>
          <w:color w:val="000000"/>
          <w:sz w:val="28"/>
          <w:szCs w:val="28"/>
        </w:rPr>
        <w:t xml:space="preserve"> городского округа</w:t>
      </w:r>
    </w:p>
    <w:p w14:paraId="6968CE91" w14:textId="77777777" w:rsidR="0058749B" w:rsidRDefault="0058749B" w:rsidP="0058749B">
      <w:pPr>
        <w:jc w:val="center"/>
        <w:rPr>
          <w:sz w:val="28"/>
          <w:szCs w:val="28"/>
        </w:rPr>
      </w:pPr>
    </w:p>
    <w:tbl>
      <w:tblPr>
        <w:tblStyle w:val="42"/>
        <w:tblpPr w:leftFromText="180" w:rightFromText="180" w:vertAnchor="text" w:horzAnchor="margin" w:tblpXSpec="center" w:tblpY="213"/>
        <w:tblW w:w="14092" w:type="dxa"/>
        <w:tblLayout w:type="fixed"/>
        <w:tblLook w:val="04A0" w:firstRow="1" w:lastRow="0" w:firstColumn="1" w:lastColumn="0" w:noHBand="0" w:noVBand="1"/>
      </w:tblPr>
      <w:tblGrid>
        <w:gridCol w:w="2173"/>
        <w:gridCol w:w="1904"/>
        <w:gridCol w:w="1250"/>
        <w:gridCol w:w="1253"/>
        <w:gridCol w:w="1251"/>
        <w:gridCol w:w="1253"/>
        <w:gridCol w:w="1251"/>
        <w:gridCol w:w="1253"/>
        <w:gridCol w:w="1251"/>
        <w:gridCol w:w="1253"/>
      </w:tblGrid>
      <w:tr w:rsidR="0058749B" w:rsidRPr="00393614" w14:paraId="28F837FE" w14:textId="77777777" w:rsidTr="00CA5AEE">
        <w:trPr>
          <w:trHeight w:val="56"/>
        </w:trPr>
        <w:tc>
          <w:tcPr>
            <w:tcW w:w="2173" w:type="dxa"/>
            <w:vMerge w:val="restart"/>
            <w:vAlign w:val="center"/>
          </w:tcPr>
          <w:p w14:paraId="74C97A9F" w14:textId="77777777" w:rsidR="0058749B" w:rsidRPr="00393614" w:rsidRDefault="0058749B" w:rsidP="00CA5AEE">
            <w:pPr>
              <w:ind w:left="-142" w:right="-171"/>
              <w:jc w:val="center"/>
              <w:rPr>
                <w:bCs/>
                <w:color w:val="000000"/>
              </w:rPr>
            </w:pPr>
            <w:r w:rsidRPr="00393614">
              <w:rPr>
                <w:bCs/>
                <w:color w:val="000000"/>
              </w:rPr>
              <w:t>Наименование показателя</w:t>
            </w:r>
          </w:p>
        </w:tc>
        <w:tc>
          <w:tcPr>
            <w:tcW w:w="1904" w:type="dxa"/>
          </w:tcPr>
          <w:p w14:paraId="70721FD1" w14:textId="77777777" w:rsidR="0058749B" w:rsidRPr="00393614" w:rsidRDefault="0058749B" w:rsidP="00CA5AEE">
            <w:pPr>
              <w:jc w:val="center"/>
              <w:rPr>
                <w:bCs/>
                <w:color w:val="000000"/>
                <w:sz w:val="28"/>
                <w:szCs w:val="28"/>
              </w:rPr>
            </w:pPr>
            <w:r>
              <w:rPr>
                <w:bCs/>
                <w:color w:val="000000"/>
                <w:sz w:val="28"/>
                <w:szCs w:val="28"/>
              </w:rPr>
              <w:t>2021</w:t>
            </w:r>
            <w:r w:rsidRPr="00393614">
              <w:rPr>
                <w:bCs/>
                <w:color w:val="000000"/>
                <w:sz w:val="28"/>
                <w:szCs w:val="28"/>
              </w:rPr>
              <w:t xml:space="preserve"> год</w:t>
            </w:r>
          </w:p>
        </w:tc>
        <w:tc>
          <w:tcPr>
            <w:tcW w:w="2503" w:type="dxa"/>
            <w:gridSpan w:val="2"/>
          </w:tcPr>
          <w:p w14:paraId="653B9114" w14:textId="77777777" w:rsidR="0058749B" w:rsidRPr="00393614" w:rsidRDefault="0058749B" w:rsidP="00CA5AEE">
            <w:pPr>
              <w:jc w:val="center"/>
              <w:rPr>
                <w:bCs/>
                <w:color w:val="000000"/>
                <w:sz w:val="28"/>
                <w:szCs w:val="28"/>
              </w:rPr>
            </w:pPr>
            <w:r w:rsidRPr="00393614">
              <w:rPr>
                <w:bCs/>
                <w:color w:val="000000"/>
                <w:sz w:val="28"/>
                <w:szCs w:val="28"/>
              </w:rPr>
              <w:t>202</w:t>
            </w:r>
            <w:r>
              <w:rPr>
                <w:bCs/>
                <w:color w:val="000000"/>
                <w:sz w:val="28"/>
                <w:szCs w:val="28"/>
              </w:rPr>
              <w:t>2</w:t>
            </w:r>
            <w:r w:rsidRPr="00393614">
              <w:rPr>
                <w:bCs/>
                <w:color w:val="000000"/>
                <w:sz w:val="28"/>
                <w:szCs w:val="28"/>
              </w:rPr>
              <w:t xml:space="preserve"> год</w:t>
            </w:r>
          </w:p>
        </w:tc>
        <w:tc>
          <w:tcPr>
            <w:tcW w:w="2504" w:type="dxa"/>
            <w:gridSpan w:val="2"/>
          </w:tcPr>
          <w:p w14:paraId="3939ABB8" w14:textId="77777777" w:rsidR="0058749B" w:rsidRPr="00393614" w:rsidRDefault="0058749B" w:rsidP="00CA5AEE">
            <w:pPr>
              <w:jc w:val="center"/>
              <w:rPr>
                <w:bCs/>
                <w:color w:val="000000"/>
                <w:sz w:val="28"/>
                <w:szCs w:val="28"/>
              </w:rPr>
            </w:pPr>
            <w:r>
              <w:rPr>
                <w:bCs/>
                <w:color w:val="000000"/>
                <w:sz w:val="28"/>
                <w:szCs w:val="28"/>
              </w:rPr>
              <w:t>2023</w:t>
            </w:r>
            <w:r w:rsidRPr="00393614">
              <w:rPr>
                <w:bCs/>
                <w:color w:val="000000"/>
                <w:sz w:val="28"/>
                <w:szCs w:val="28"/>
              </w:rPr>
              <w:t xml:space="preserve"> год</w:t>
            </w:r>
          </w:p>
        </w:tc>
        <w:tc>
          <w:tcPr>
            <w:tcW w:w="2504" w:type="dxa"/>
            <w:gridSpan w:val="2"/>
          </w:tcPr>
          <w:p w14:paraId="747D8A8E" w14:textId="77777777" w:rsidR="0058749B" w:rsidRPr="00393614" w:rsidRDefault="0058749B" w:rsidP="00CA5AEE">
            <w:pPr>
              <w:jc w:val="center"/>
            </w:pPr>
            <w:r w:rsidRPr="00393614">
              <w:rPr>
                <w:bCs/>
                <w:color w:val="000000"/>
                <w:sz w:val="28"/>
                <w:szCs w:val="28"/>
              </w:rPr>
              <w:t>202</w:t>
            </w:r>
            <w:r>
              <w:rPr>
                <w:bCs/>
                <w:color w:val="000000"/>
                <w:sz w:val="28"/>
                <w:szCs w:val="28"/>
              </w:rPr>
              <w:t>4</w:t>
            </w:r>
            <w:r w:rsidRPr="00393614">
              <w:rPr>
                <w:bCs/>
                <w:color w:val="000000"/>
                <w:sz w:val="28"/>
                <w:szCs w:val="28"/>
              </w:rPr>
              <w:t xml:space="preserve"> год</w:t>
            </w:r>
          </w:p>
        </w:tc>
        <w:tc>
          <w:tcPr>
            <w:tcW w:w="2504" w:type="dxa"/>
            <w:gridSpan w:val="2"/>
          </w:tcPr>
          <w:p w14:paraId="0F396C30" w14:textId="77777777" w:rsidR="0058749B" w:rsidRPr="00393614" w:rsidRDefault="0058749B" w:rsidP="00CA5AEE">
            <w:pPr>
              <w:jc w:val="center"/>
            </w:pPr>
            <w:r w:rsidRPr="00393614">
              <w:rPr>
                <w:bCs/>
                <w:color w:val="000000"/>
                <w:sz w:val="28"/>
                <w:szCs w:val="28"/>
              </w:rPr>
              <w:t>202</w:t>
            </w:r>
            <w:r>
              <w:rPr>
                <w:bCs/>
                <w:color w:val="000000"/>
                <w:sz w:val="28"/>
                <w:szCs w:val="28"/>
              </w:rPr>
              <w:t>5</w:t>
            </w:r>
            <w:r w:rsidRPr="00393614">
              <w:rPr>
                <w:bCs/>
                <w:color w:val="000000"/>
                <w:sz w:val="28"/>
                <w:szCs w:val="28"/>
              </w:rPr>
              <w:t xml:space="preserve"> год</w:t>
            </w:r>
          </w:p>
        </w:tc>
      </w:tr>
      <w:tr w:rsidR="0058749B" w:rsidRPr="00393614" w14:paraId="7E00DDCB" w14:textId="77777777" w:rsidTr="00CA5AEE">
        <w:trPr>
          <w:trHeight w:val="99"/>
        </w:trPr>
        <w:tc>
          <w:tcPr>
            <w:tcW w:w="2173" w:type="dxa"/>
            <w:vMerge/>
          </w:tcPr>
          <w:p w14:paraId="5588DAD9" w14:textId="77777777" w:rsidR="0058749B" w:rsidRPr="00393614" w:rsidRDefault="0058749B" w:rsidP="00CA5AEE">
            <w:pPr>
              <w:jc w:val="center"/>
              <w:rPr>
                <w:bCs/>
                <w:color w:val="000000"/>
              </w:rPr>
            </w:pPr>
          </w:p>
        </w:tc>
        <w:tc>
          <w:tcPr>
            <w:tcW w:w="1904" w:type="dxa"/>
            <w:vAlign w:val="center"/>
          </w:tcPr>
          <w:p w14:paraId="7E408CEC" w14:textId="77777777" w:rsidR="0058749B" w:rsidRPr="00393614" w:rsidRDefault="0058749B" w:rsidP="00CA5AEE">
            <w:pPr>
              <w:jc w:val="center"/>
            </w:pPr>
            <w:r>
              <w:t>с 29</w:t>
            </w:r>
            <w:r w:rsidRPr="00393614">
              <w:t>.</w:t>
            </w:r>
            <w:r>
              <w:t>12</w:t>
            </w:r>
            <w:r w:rsidRPr="00393614">
              <w:t>.</w:t>
            </w:r>
            <w:r>
              <w:t xml:space="preserve"> </w:t>
            </w:r>
            <w:r w:rsidRPr="00393614">
              <w:t>по 31.12</w:t>
            </w:r>
          </w:p>
        </w:tc>
        <w:tc>
          <w:tcPr>
            <w:tcW w:w="1250" w:type="dxa"/>
            <w:vAlign w:val="center"/>
          </w:tcPr>
          <w:p w14:paraId="0D6B2EA0" w14:textId="77777777" w:rsidR="0058749B" w:rsidRDefault="0058749B" w:rsidP="00CA5AEE">
            <w:pPr>
              <w:ind w:left="-51"/>
              <w:jc w:val="center"/>
            </w:pPr>
            <w:r w:rsidRPr="00393614">
              <w:t xml:space="preserve">с 01.01. </w:t>
            </w:r>
          </w:p>
          <w:p w14:paraId="63E87163" w14:textId="77777777" w:rsidR="0058749B" w:rsidRPr="00393614" w:rsidRDefault="0058749B" w:rsidP="00CA5AEE">
            <w:pPr>
              <w:ind w:left="-51"/>
              <w:jc w:val="center"/>
            </w:pPr>
            <w:r w:rsidRPr="00393614">
              <w:t>по 30.06.</w:t>
            </w:r>
          </w:p>
        </w:tc>
        <w:tc>
          <w:tcPr>
            <w:tcW w:w="1253" w:type="dxa"/>
            <w:vAlign w:val="center"/>
          </w:tcPr>
          <w:p w14:paraId="6752C4D2" w14:textId="77777777" w:rsidR="0058749B" w:rsidRPr="00393614" w:rsidRDefault="0058749B" w:rsidP="00CA5AEE">
            <w:pPr>
              <w:jc w:val="center"/>
            </w:pPr>
            <w:r w:rsidRPr="00393614">
              <w:t>с 01.07.</w:t>
            </w:r>
          </w:p>
          <w:p w14:paraId="6D558EAB" w14:textId="77777777" w:rsidR="0058749B" w:rsidRPr="00393614" w:rsidRDefault="0058749B" w:rsidP="00CA5AEE">
            <w:pPr>
              <w:ind w:left="-42"/>
              <w:jc w:val="center"/>
            </w:pPr>
            <w:r w:rsidRPr="00393614">
              <w:t xml:space="preserve"> по 31.12</w:t>
            </w:r>
            <w:r>
              <w:t>.</w:t>
            </w:r>
          </w:p>
        </w:tc>
        <w:tc>
          <w:tcPr>
            <w:tcW w:w="1251" w:type="dxa"/>
            <w:vAlign w:val="center"/>
          </w:tcPr>
          <w:p w14:paraId="064F22EC" w14:textId="77777777" w:rsidR="0058749B" w:rsidRDefault="0058749B" w:rsidP="00CA5AEE">
            <w:pPr>
              <w:ind w:left="-33"/>
              <w:jc w:val="center"/>
            </w:pPr>
            <w:r w:rsidRPr="00393614">
              <w:t xml:space="preserve">с 01.01. </w:t>
            </w:r>
          </w:p>
          <w:p w14:paraId="24FB6152" w14:textId="77777777" w:rsidR="0058749B" w:rsidRPr="00393614" w:rsidRDefault="0058749B" w:rsidP="00CA5AEE">
            <w:pPr>
              <w:ind w:left="-33"/>
              <w:jc w:val="center"/>
            </w:pPr>
            <w:r w:rsidRPr="00393614">
              <w:t>по 30.06.</w:t>
            </w:r>
          </w:p>
        </w:tc>
        <w:tc>
          <w:tcPr>
            <w:tcW w:w="1253" w:type="dxa"/>
            <w:vAlign w:val="center"/>
          </w:tcPr>
          <w:p w14:paraId="5AD1595C" w14:textId="77777777" w:rsidR="0058749B" w:rsidRPr="00393614" w:rsidRDefault="0058749B" w:rsidP="00CA5AEE">
            <w:pPr>
              <w:jc w:val="center"/>
            </w:pPr>
            <w:r w:rsidRPr="00393614">
              <w:t>с 01.07.</w:t>
            </w:r>
          </w:p>
          <w:p w14:paraId="2C5DFEB5" w14:textId="77777777" w:rsidR="0058749B" w:rsidRPr="00393614" w:rsidRDefault="0058749B" w:rsidP="00CA5AEE">
            <w:pPr>
              <w:ind w:left="-24"/>
              <w:jc w:val="center"/>
            </w:pPr>
            <w:r w:rsidRPr="00393614">
              <w:t xml:space="preserve"> по 31.12</w:t>
            </w:r>
            <w:r>
              <w:t>.</w:t>
            </w:r>
          </w:p>
        </w:tc>
        <w:tc>
          <w:tcPr>
            <w:tcW w:w="1251" w:type="dxa"/>
            <w:vAlign w:val="center"/>
          </w:tcPr>
          <w:p w14:paraId="2D0128E4" w14:textId="77777777" w:rsidR="0058749B" w:rsidRPr="00393614" w:rsidRDefault="0058749B" w:rsidP="00CA5AEE">
            <w:pPr>
              <w:ind w:left="-130" w:right="-171"/>
              <w:jc w:val="center"/>
            </w:pPr>
            <w:r w:rsidRPr="00393614">
              <w:t xml:space="preserve">с 01.01. </w:t>
            </w:r>
          </w:p>
          <w:p w14:paraId="208A8314" w14:textId="77777777" w:rsidR="0058749B" w:rsidRPr="00393614" w:rsidRDefault="0058749B" w:rsidP="00CA5AEE">
            <w:pPr>
              <w:ind w:left="-130" w:right="-171"/>
              <w:jc w:val="center"/>
            </w:pPr>
            <w:r w:rsidRPr="00393614">
              <w:t>по 30.06.</w:t>
            </w:r>
          </w:p>
        </w:tc>
        <w:tc>
          <w:tcPr>
            <w:tcW w:w="1253" w:type="dxa"/>
            <w:vAlign w:val="center"/>
          </w:tcPr>
          <w:p w14:paraId="7CD35E58" w14:textId="77777777" w:rsidR="0058749B" w:rsidRPr="00393614" w:rsidRDefault="0058749B" w:rsidP="00CA5AEE">
            <w:pPr>
              <w:ind w:left="-130" w:right="-171"/>
              <w:jc w:val="center"/>
            </w:pPr>
            <w:r>
              <w:t>с 01.07.</w:t>
            </w:r>
          </w:p>
          <w:p w14:paraId="53D74C21" w14:textId="77777777" w:rsidR="0058749B" w:rsidRPr="00393614" w:rsidRDefault="0058749B" w:rsidP="00CA5AEE">
            <w:pPr>
              <w:ind w:right="-171"/>
              <w:jc w:val="center"/>
            </w:pPr>
            <w:r w:rsidRPr="00393614">
              <w:t>по 31.12</w:t>
            </w:r>
            <w:r>
              <w:t>.</w:t>
            </w:r>
          </w:p>
        </w:tc>
        <w:tc>
          <w:tcPr>
            <w:tcW w:w="1251" w:type="dxa"/>
            <w:vAlign w:val="center"/>
          </w:tcPr>
          <w:p w14:paraId="05907911" w14:textId="77777777" w:rsidR="0058749B" w:rsidRPr="00393614" w:rsidRDefault="0058749B" w:rsidP="00CA5AEE">
            <w:pPr>
              <w:ind w:left="-130" w:right="-171"/>
              <w:jc w:val="center"/>
            </w:pPr>
            <w:r w:rsidRPr="00393614">
              <w:t xml:space="preserve">с 01.01. </w:t>
            </w:r>
          </w:p>
          <w:p w14:paraId="128123F2" w14:textId="77777777" w:rsidR="0058749B" w:rsidRPr="00393614" w:rsidRDefault="0058749B" w:rsidP="00CA5AEE">
            <w:pPr>
              <w:ind w:left="-130" w:right="-171"/>
              <w:jc w:val="center"/>
            </w:pPr>
            <w:r w:rsidRPr="00393614">
              <w:t>по 30.06.</w:t>
            </w:r>
          </w:p>
        </w:tc>
        <w:tc>
          <w:tcPr>
            <w:tcW w:w="1253" w:type="dxa"/>
            <w:vAlign w:val="center"/>
          </w:tcPr>
          <w:p w14:paraId="7F4CB92D" w14:textId="77777777" w:rsidR="0058749B" w:rsidRPr="00393614" w:rsidRDefault="0058749B" w:rsidP="00CA5AEE">
            <w:pPr>
              <w:ind w:left="-130" w:right="-171"/>
              <w:jc w:val="center"/>
            </w:pPr>
            <w:r w:rsidRPr="00393614">
              <w:t>с 01.07.</w:t>
            </w:r>
          </w:p>
          <w:p w14:paraId="3D68F161" w14:textId="77777777" w:rsidR="0058749B" w:rsidRPr="00393614" w:rsidRDefault="0058749B" w:rsidP="00CA5AEE">
            <w:pPr>
              <w:ind w:left="-130" w:right="-171"/>
              <w:jc w:val="center"/>
            </w:pPr>
            <w:r w:rsidRPr="00393614">
              <w:t xml:space="preserve"> по 31.12</w:t>
            </w:r>
            <w:r>
              <w:t>.</w:t>
            </w:r>
          </w:p>
        </w:tc>
      </w:tr>
      <w:tr w:rsidR="0058749B" w:rsidRPr="00393614" w14:paraId="73ECE7E8" w14:textId="77777777" w:rsidTr="00CA5AEE">
        <w:trPr>
          <w:trHeight w:val="35"/>
        </w:trPr>
        <w:tc>
          <w:tcPr>
            <w:tcW w:w="2173" w:type="dxa"/>
          </w:tcPr>
          <w:p w14:paraId="0249A07F" w14:textId="77777777" w:rsidR="0058749B" w:rsidRPr="00393614" w:rsidRDefault="0058749B" w:rsidP="00CA5AEE">
            <w:pPr>
              <w:jc w:val="center"/>
              <w:rPr>
                <w:bCs/>
                <w:color w:val="000000"/>
              </w:rPr>
            </w:pPr>
            <w:r w:rsidRPr="00393614">
              <w:rPr>
                <w:bCs/>
                <w:color w:val="000000"/>
              </w:rPr>
              <w:t>1</w:t>
            </w:r>
          </w:p>
        </w:tc>
        <w:tc>
          <w:tcPr>
            <w:tcW w:w="1904" w:type="dxa"/>
            <w:vAlign w:val="center"/>
          </w:tcPr>
          <w:p w14:paraId="5D9EE367" w14:textId="77777777" w:rsidR="0058749B" w:rsidRPr="00393614" w:rsidRDefault="0058749B" w:rsidP="00CA5AEE">
            <w:pPr>
              <w:jc w:val="center"/>
            </w:pPr>
            <w:r>
              <w:t>2</w:t>
            </w:r>
          </w:p>
        </w:tc>
        <w:tc>
          <w:tcPr>
            <w:tcW w:w="1250" w:type="dxa"/>
            <w:vAlign w:val="center"/>
          </w:tcPr>
          <w:p w14:paraId="3386DA43" w14:textId="77777777" w:rsidR="0058749B" w:rsidRPr="00393614" w:rsidRDefault="0058749B" w:rsidP="00CA5AEE">
            <w:pPr>
              <w:jc w:val="center"/>
            </w:pPr>
            <w:r>
              <w:t>3</w:t>
            </w:r>
          </w:p>
        </w:tc>
        <w:tc>
          <w:tcPr>
            <w:tcW w:w="1253" w:type="dxa"/>
            <w:vAlign w:val="center"/>
          </w:tcPr>
          <w:p w14:paraId="576FFFC6" w14:textId="77777777" w:rsidR="0058749B" w:rsidRPr="00393614" w:rsidRDefault="0058749B" w:rsidP="00CA5AEE">
            <w:pPr>
              <w:jc w:val="center"/>
            </w:pPr>
            <w:r>
              <w:t>4</w:t>
            </w:r>
          </w:p>
        </w:tc>
        <w:tc>
          <w:tcPr>
            <w:tcW w:w="1251" w:type="dxa"/>
            <w:vAlign w:val="center"/>
          </w:tcPr>
          <w:p w14:paraId="7EB43B0C" w14:textId="77777777" w:rsidR="0058749B" w:rsidRPr="00393614" w:rsidRDefault="0058749B" w:rsidP="00CA5AEE">
            <w:pPr>
              <w:jc w:val="center"/>
            </w:pPr>
            <w:r>
              <w:t>5</w:t>
            </w:r>
          </w:p>
        </w:tc>
        <w:tc>
          <w:tcPr>
            <w:tcW w:w="1253" w:type="dxa"/>
            <w:vAlign w:val="center"/>
          </w:tcPr>
          <w:p w14:paraId="634A3FAE" w14:textId="77777777" w:rsidR="0058749B" w:rsidRPr="00393614" w:rsidRDefault="0058749B" w:rsidP="00CA5AEE">
            <w:pPr>
              <w:jc w:val="center"/>
            </w:pPr>
            <w:r>
              <w:t>6</w:t>
            </w:r>
          </w:p>
        </w:tc>
        <w:tc>
          <w:tcPr>
            <w:tcW w:w="1251" w:type="dxa"/>
          </w:tcPr>
          <w:p w14:paraId="3279EE06" w14:textId="77777777" w:rsidR="0058749B" w:rsidRPr="00393614" w:rsidRDefault="0058749B" w:rsidP="00CA5AEE">
            <w:pPr>
              <w:jc w:val="center"/>
            </w:pPr>
            <w:r>
              <w:t>7</w:t>
            </w:r>
          </w:p>
        </w:tc>
        <w:tc>
          <w:tcPr>
            <w:tcW w:w="1253" w:type="dxa"/>
          </w:tcPr>
          <w:p w14:paraId="0AAD20AB" w14:textId="77777777" w:rsidR="0058749B" w:rsidRPr="00393614" w:rsidRDefault="0058749B" w:rsidP="00CA5AEE">
            <w:pPr>
              <w:jc w:val="center"/>
            </w:pPr>
            <w:r>
              <w:t>8</w:t>
            </w:r>
          </w:p>
        </w:tc>
        <w:tc>
          <w:tcPr>
            <w:tcW w:w="1251" w:type="dxa"/>
          </w:tcPr>
          <w:p w14:paraId="2ECAF459" w14:textId="77777777" w:rsidR="0058749B" w:rsidRPr="00393614" w:rsidRDefault="0058749B" w:rsidP="00CA5AEE">
            <w:pPr>
              <w:jc w:val="center"/>
            </w:pPr>
            <w:r>
              <w:t>9</w:t>
            </w:r>
          </w:p>
        </w:tc>
        <w:tc>
          <w:tcPr>
            <w:tcW w:w="1253" w:type="dxa"/>
          </w:tcPr>
          <w:p w14:paraId="3B0CC4F6" w14:textId="77777777" w:rsidR="0058749B" w:rsidRPr="00393614" w:rsidRDefault="0058749B" w:rsidP="00CA5AEE">
            <w:pPr>
              <w:jc w:val="center"/>
            </w:pPr>
            <w:r>
              <w:t>10</w:t>
            </w:r>
          </w:p>
        </w:tc>
      </w:tr>
      <w:tr w:rsidR="0058749B" w:rsidRPr="00393614" w14:paraId="7D0BD027" w14:textId="77777777" w:rsidTr="00CA5AEE">
        <w:trPr>
          <w:trHeight w:val="656"/>
        </w:trPr>
        <w:tc>
          <w:tcPr>
            <w:tcW w:w="2173" w:type="dxa"/>
            <w:vAlign w:val="center"/>
          </w:tcPr>
          <w:p w14:paraId="6289A79D" w14:textId="77777777" w:rsidR="0058749B" w:rsidRPr="00393614" w:rsidRDefault="0058749B" w:rsidP="00CA5AEE">
            <w:pPr>
              <w:ind w:right="-30"/>
              <w:jc w:val="center"/>
              <w:rPr>
                <w:bCs/>
                <w:color w:val="000000"/>
              </w:rPr>
            </w:pPr>
            <w:r w:rsidRPr="00393614">
              <w:t>Финансовые потребности, необходимые для реализации производственной программы в сфере горячего водоснабжения, тыс. руб.</w:t>
            </w:r>
            <w:r>
              <w:t xml:space="preserve"> *</w:t>
            </w:r>
          </w:p>
        </w:tc>
        <w:tc>
          <w:tcPr>
            <w:tcW w:w="1904" w:type="dxa"/>
            <w:vAlign w:val="center"/>
          </w:tcPr>
          <w:p w14:paraId="55F02772" w14:textId="77777777" w:rsidR="0058749B" w:rsidRPr="00393614" w:rsidRDefault="0058749B" w:rsidP="00CA5AEE">
            <w:pPr>
              <w:ind w:left="-154" w:right="-101"/>
              <w:jc w:val="center"/>
            </w:pPr>
            <w:r>
              <w:rPr>
                <w:sz w:val="28"/>
                <w:szCs w:val="28"/>
              </w:rPr>
              <w:t>130</w:t>
            </w:r>
          </w:p>
        </w:tc>
        <w:tc>
          <w:tcPr>
            <w:tcW w:w="1250" w:type="dxa"/>
            <w:tcBorders>
              <w:top w:val="single" w:sz="4" w:space="0" w:color="auto"/>
              <w:left w:val="single" w:sz="4" w:space="0" w:color="auto"/>
              <w:bottom w:val="single" w:sz="4" w:space="0" w:color="auto"/>
              <w:right w:val="single" w:sz="4" w:space="0" w:color="auto"/>
            </w:tcBorders>
            <w:shd w:val="clear" w:color="auto" w:fill="auto"/>
            <w:vAlign w:val="center"/>
          </w:tcPr>
          <w:p w14:paraId="79263274" w14:textId="77777777" w:rsidR="0058749B" w:rsidRPr="000D203B" w:rsidRDefault="0058749B" w:rsidP="00CA5AEE">
            <w:pPr>
              <w:ind w:left="-154" w:right="-101"/>
              <w:jc w:val="center"/>
              <w:rPr>
                <w:sz w:val="28"/>
                <w:szCs w:val="28"/>
                <w:lang w:val="en-US"/>
              </w:rPr>
            </w:pPr>
            <w:r>
              <w:rPr>
                <w:sz w:val="28"/>
                <w:szCs w:val="28"/>
                <w:lang w:val="en-US"/>
              </w:rPr>
              <w:t>7 606</w:t>
            </w:r>
          </w:p>
        </w:tc>
        <w:tc>
          <w:tcPr>
            <w:tcW w:w="1253" w:type="dxa"/>
            <w:tcBorders>
              <w:top w:val="single" w:sz="4" w:space="0" w:color="auto"/>
              <w:left w:val="nil"/>
              <w:bottom w:val="single" w:sz="4" w:space="0" w:color="auto"/>
              <w:right w:val="single" w:sz="4" w:space="0" w:color="auto"/>
            </w:tcBorders>
            <w:shd w:val="clear" w:color="auto" w:fill="auto"/>
            <w:vAlign w:val="center"/>
          </w:tcPr>
          <w:p w14:paraId="496A7783" w14:textId="77777777" w:rsidR="0058749B" w:rsidRPr="000D203B" w:rsidRDefault="0058749B" w:rsidP="00CA5AEE">
            <w:pPr>
              <w:ind w:left="-154" w:right="-101"/>
              <w:jc w:val="center"/>
              <w:rPr>
                <w:sz w:val="28"/>
                <w:szCs w:val="28"/>
                <w:lang w:val="en-US"/>
              </w:rPr>
            </w:pPr>
            <w:r>
              <w:rPr>
                <w:sz w:val="28"/>
                <w:szCs w:val="28"/>
                <w:lang w:val="en-US"/>
              </w:rPr>
              <w:t>8 747</w:t>
            </w:r>
          </w:p>
        </w:tc>
        <w:tc>
          <w:tcPr>
            <w:tcW w:w="1251" w:type="dxa"/>
            <w:tcBorders>
              <w:top w:val="single" w:sz="4" w:space="0" w:color="auto"/>
              <w:left w:val="nil"/>
              <w:bottom w:val="single" w:sz="4" w:space="0" w:color="auto"/>
              <w:right w:val="single" w:sz="4" w:space="0" w:color="auto"/>
            </w:tcBorders>
            <w:shd w:val="clear" w:color="auto" w:fill="auto"/>
            <w:vAlign w:val="center"/>
          </w:tcPr>
          <w:p w14:paraId="1477C1AC" w14:textId="77777777" w:rsidR="0058749B" w:rsidRPr="00393614" w:rsidRDefault="0058749B" w:rsidP="00CA5AEE">
            <w:pPr>
              <w:ind w:left="-154" w:right="-101"/>
              <w:jc w:val="center"/>
              <w:rPr>
                <w:sz w:val="28"/>
                <w:szCs w:val="28"/>
              </w:rPr>
            </w:pPr>
            <w:r>
              <w:rPr>
                <w:sz w:val="28"/>
                <w:szCs w:val="28"/>
              </w:rPr>
              <w:t>8</w:t>
            </w:r>
            <w:r>
              <w:rPr>
                <w:sz w:val="28"/>
                <w:szCs w:val="28"/>
                <w:lang w:val="en-US"/>
              </w:rPr>
              <w:t xml:space="preserve"> </w:t>
            </w:r>
            <w:r>
              <w:rPr>
                <w:sz w:val="28"/>
                <w:szCs w:val="28"/>
              </w:rPr>
              <w:t>747</w:t>
            </w:r>
          </w:p>
        </w:tc>
        <w:tc>
          <w:tcPr>
            <w:tcW w:w="1253" w:type="dxa"/>
            <w:tcBorders>
              <w:top w:val="single" w:sz="4" w:space="0" w:color="auto"/>
              <w:left w:val="nil"/>
              <w:bottom w:val="single" w:sz="4" w:space="0" w:color="auto"/>
              <w:right w:val="single" w:sz="4" w:space="0" w:color="auto"/>
            </w:tcBorders>
            <w:shd w:val="clear" w:color="auto" w:fill="auto"/>
            <w:vAlign w:val="center"/>
          </w:tcPr>
          <w:p w14:paraId="514D983C" w14:textId="77777777" w:rsidR="0058749B" w:rsidRPr="000D203B" w:rsidRDefault="0058749B" w:rsidP="00CA5AEE">
            <w:pPr>
              <w:ind w:left="-154" w:right="-101"/>
              <w:jc w:val="center"/>
              <w:rPr>
                <w:sz w:val="28"/>
                <w:szCs w:val="28"/>
                <w:lang w:val="en-US"/>
              </w:rPr>
            </w:pPr>
            <w:r>
              <w:rPr>
                <w:sz w:val="28"/>
                <w:szCs w:val="28"/>
                <w:lang w:val="en-US"/>
              </w:rPr>
              <w:t>9 097</w:t>
            </w:r>
          </w:p>
        </w:tc>
        <w:tc>
          <w:tcPr>
            <w:tcW w:w="1251" w:type="dxa"/>
            <w:tcBorders>
              <w:top w:val="single" w:sz="4" w:space="0" w:color="auto"/>
              <w:left w:val="nil"/>
              <w:bottom w:val="single" w:sz="4" w:space="0" w:color="auto"/>
              <w:right w:val="single" w:sz="4" w:space="0" w:color="auto"/>
            </w:tcBorders>
            <w:shd w:val="clear" w:color="auto" w:fill="auto"/>
            <w:vAlign w:val="center"/>
          </w:tcPr>
          <w:p w14:paraId="28D60AD8" w14:textId="77777777" w:rsidR="0058749B" w:rsidRPr="000D203B" w:rsidRDefault="0058749B" w:rsidP="00CA5AEE">
            <w:pPr>
              <w:ind w:right="-101"/>
              <w:jc w:val="center"/>
              <w:rPr>
                <w:sz w:val="28"/>
                <w:szCs w:val="28"/>
                <w:lang w:val="en-US"/>
              </w:rPr>
            </w:pPr>
            <w:r>
              <w:rPr>
                <w:sz w:val="28"/>
                <w:szCs w:val="28"/>
                <w:lang w:val="en-US"/>
              </w:rPr>
              <w:t>9 097</w:t>
            </w:r>
          </w:p>
        </w:tc>
        <w:tc>
          <w:tcPr>
            <w:tcW w:w="1253" w:type="dxa"/>
            <w:tcBorders>
              <w:top w:val="single" w:sz="4" w:space="0" w:color="auto"/>
              <w:left w:val="nil"/>
              <w:bottom w:val="single" w:sz="4" w:space="0" w:color="auto"/>
              <w:right w:val="single" w:sz="4" w:space="0" w:color="auto"/>
            </w:tcBorders>
            <w:shd w:val="clear" w:color="auto" w:fill="auto"/>
            <w:vAlign w:val="center"/>
          </w:tcPr>
          <w:p w14:paraId="366ABA2A" w14:textId="77777777" w:rsidR="0058749B" w:rsidRPr="000D203B" w:rsidRDefault="0058749B" w:rsidP="00CA5AEE">
            <w:pPr>
              <w:ind w:right="-101"/>
              <w:jc w:val="center"/>
              <w:rPr>
                <w:sz w:val="28"/>
                <w:szCs w:val="28"/>
                <w:lang w:val="en-US"/>
              </w:rPr>
            </w:pPr>
            <w:r>
              <w:rPr>
                <w:sz w:val="28"/>
                <w:szCs w:val="28"/>
                <w:lang w:val="en-US"/>
              </w:rPr>
              <w:t>9 469</w:t>
            </w:r>
          </w:p>
        </w:tc>
        <w:tc>
          <w:tcPr>
            <w:tcW w:w="1251" w:type="dxa"/>
            <w:tcBorders>
              <w:top w:val="single" w:sz="4" w:space="0" w:color="auto"/>
              <w:left w:val="nil"/>
              <w:bottom w:val="single" w:sz="4" w:space="0" w:color="auto"/>
              <w:right w:val="single" w:sz="4" w:space="0" w:color="auto"/>
            </w:tcBorders>
            <w:shd w:val="clear" w:color="auto" w:fill="auto"/>
            <w:vAlign w:val="center"/>
          </w:tcPr>
          <w:p w14:paraId="3774B1DA" w14:textId="77777777" w:rsidR="0058749B" w:rsidRPr="000D203B" w:rsidRDefault="0058749B" w:rsidP="00CA5AEE">
            <w:pPr>
              <w:ind w:right="-101"/>
              <w:jc w:val="center"/>
              <w:rPr>
                <w:sz w:val="28"/>
                <w:szCs w:val="28"/>
                <w:lang w:val="en-US"/>
              </w:rPr>
            </w:pPr>
            <w:r>
              <w:rPr>
                <w:sz w:val="28"/>
                <w:szCs w:val="28"/>
                <w:lang w:val="en-US"/>
              </w:rPr>
              <w:t>9 469</w:t>
            </w:r>
          </w:p>
        </w:tc>
        <w:tc>
          <w:tcPr>
            <w:tcW w:w="1253" w:type="dxa"/>
            <w:tcBorders>
              <w:top w:val="single" w:sz="4" w:space="0" w:color="auto"/>
              <w:left w:val="nil"/>
              <w:bottom w:val="single" w:sz="4" w:space="0" w:color="auto"/>
              <w:right w:val="single" w:sz="4" w:space="0" w:color="auto"/>
            </w:tcBorders>
            <w:shd w:val="clear" w:color="auto" w:fill="auto"/>
            <w:vAlign w:val="center"/>
          </w:tcPr>
          <w:p w14:paraId="12D7D4CF" w14:textId="77777777" w:rsidR="0058749B" w:rsidRPr="000D203B" w:rsidRDefault="0058749B" w:rsidP="00CA5AEE">
            <w:pPr>
              <w:ind w:right="-101"/>
              <w:jc w:val="center"/>
              <w:rPr>
                <w:sz w:val="28"/>
                <w:szCs w:val="28"/>
                <w:lang w:val="en-US"/>
              </w:rPr>
            </w:pPr>
            <w:r>
              <w:rPr>
                <w:sz w:val="28"/>
                <w:szCs w:val="28"/>
                <w:lang w:val="en-US"/>
              </w:rPr>
              <w:t>9 858</w:t>
            </w:r>
          </w:p>
        </w:tc>
      </w:tr>
    </w:tbl>
    <w:p w14:paraId="493D68E5" w14:textId="77777777" w:rsidR="0058749B" w:rsidRDefault="0058749B" w:rsidP="0058749B">
      <w:pPr>
        <w:jc w:val="center"/>
        <w:rPr>
          <w:sz w:val="28"/>
          <w:szCs w:val="28"/>
        </w:rPr>
      </w:pPr>
    </w:p>
    <w:tbl>
      <w:tblPr>
        <w:tblStyle w:val="52"/>
        <w:tblW w:w="14112" w:type="dxa"/>
        <w:jc w:val="center"/>
        <w:tblLook w:val="04A0" w:firstRow="1" w:lastRow="0" w:firstColumn="1" w:lastColumn="0" w:noHBand="0" w:noVBand="1"/>
      </w:tblPr>
      <w:tblGrid>
        <w:gridCol w:w="1496"/>
        <w:gridCol w:w="1531"/>
        <w:gridCol w:w="1479"/>
        <w:gridCol w:w="1372"/>
        <w:gridCol w:w="1372"/>
        <w:gridCol w:w="1372"/>
        <w:gridCol w:w="1372"/>
        <w:gridCol w:w="1372"/>
        <w:gridCol w:w="1373"/>
        <w:gridCol w:w="1373"/>
      </w:tblGrid>
      <w:tr w:rsidR="0058749B" w:rsidRPr="00393614" w14:paraId="019E9A50" w14:textId="77777777" w:rsidTr="00CA5AEE">
        <w:trPr>
          <w:trHeight w:val="66"/>
          <w:jc w:val="center"/>
        </w:trPr>
        <w:tc>
          <w:tcPr>
            <w:tcW w:w="3027" w:type="dxa"/>
            <w:gridSpan w:val="2"/>
          </w:tcPr>
          <w:p w14:paraId="53EDF56D" w14:textId="77777777" w:rsidR="0058749B" w:rsidRPr="00393614" w:rsidRDefault="0058749B" w:rsidP="00CA5AEE">
            <w:pPr>
              <w:jc w:val="center"/>
              <w:rPr>
                <w:bCs/>
                <w:color w:val="000000"/>
                <w:sz w:val="28"/>
                <w:szCs w:val="28"/>
              </w:rPr>
            </w:pPr>
            <w:r w:rsidRPr="00393614">
              <w:rPr>
                <w:bCs/>
                <w:color w:val="000000"/>
                <w:sz w:val="28"/>
                <w:szCs w:val="28"/>
              </w:rPr>
              <w:t>202</w:t>
            </w:r>
            <w:r>
              <w:rPr>
                <w:bCs/>
                <w:color w:val="000000"/>
                <w:sz w:val="28"/>
                <w:szCs w:val="28"/>
              </w:rPr>
              <w:t>6</w:t>
            </w:r>
            <w:r w:rsidRPr="00393614">
              <w:rPr>
                <w:bCs/>
                <w:color w:val="000000"/>
                <w:sz w:val="28"/>
                <w:szCs w:val="28"/>
              </w:rPr>
              <w:t xml:space="preserve"> год</w:t>
            </w:r>
          </w:p>
        </w:tc>
        <w:tc>
          <w:tcPr>
            <w:tcW w:w="2851" w:type="dxa"/>
            <w:gridSpan w:val="2"/>
            <w:vAlign w:val="center"/>
          </w:tcPr>
          <w:p w14:paraId="6AED4770" w14:textId="77777777" w:rsidR="0058749B" w:rsidRPr="00393614" w:rsidRDefault="0058749B" w:rsidP="00CA5AEE">
            <w:pPr>
              <w:jc w:val="center"/>
              <w:rPr>
                <w:bCs/>
                <w:color w:val="000000"/>
                <w:sz w:val="28"/>
                <w:szCs w:val="28"/>
              </w:rPr>
            </w:pPr>
            <w:r w:rsidRPr="00393614">
              <w:rPr>
                <w:bCs/>
                <w:color w:val="000000"/>
                <w:sz w:val="28"/>
                <w:szCs w:val="28"/>
              </w:rPr>
              <w:t>202</w:t>
            </w:r>
            <w:r>
              <w:rPr>
                <w:bCs/>
                <w:color w:val="000000"/>
                <w:sz w:val="28"/>
                <w:szCs w:val="28"/>
              </w:rPr>
              <w:t>7</w:t>
            </w:r>
            <w:r w:rsidRPr="00393614">
              <w:rPr>
                <w:bCs/>
                <w:color w:val="000000"/>
                <w:sz w:val="28"/>
                <w:szCs w:val="28"/>
              </w:rPr>
              <w:t xml:space="preserve"> год</w:t>
            </w:r>
          </w:p>
        </w:tc>
        <w:tc>
          <w:tcPr>
            <w:tcW w:w="2744" w:type="dxa"/>
            <w:gridSpan w:val="2"/>
            <w:vAlign w:val="center"/>
          </w:tcPr>
          <w:p w14:paraId="2BDA82A8" w14:textId="77777777" w:rsidR="0058749B" w:rsidRPr="00393614" w:rsidRDefault="0058749B" w:rsidP="00CA5AEE">
            <w:pPr>
              <w:jc w:val="center"/>
              <w:rPr>
                <w:bCs/>
                <w:color w:val="000000"/>
                <w:sz w:val="28"/>
                <w:szCs w:val="28"/>
              </w:rPr>
            </w:pPr>
            <w:r w:rsidRPr="00393614">
              <w:rPr>
                <w:bCs/>
                <w:color w:val="000000"/>
                <w:sz w:val="28"/>
                <w:szCs w:val="28"/>
              </w:rPr>
              <w:t>202</w:t>
            </w:r>
            <w:r>
              <w:rPr>
                <w:bCs/>
                <w:color w:val="000000"/>
                <w:sz w:val="28"/>
                <w:szCs w:val="28"/>
              </w:rPr>
              <w:t>8</w:t>
            </w:r>
            <w:r w:rsidRPr="00393614">
              <w:rPr>
                <w:bCs/>
                <w:color w:val="000000"/>
                <w:sz w:val="28"/>
                <w:szCs w:val="28"/>
              </w:rPr>
              <w:t xml:space="preserve"> год</w:t>
            </w:r>
          </w:p>
        </w:tc>
        <w:tc>
          <w:tcPr>
            <w:tcW w:w="2744" w:type="dxa"/>
            <w:gridSpan w:val="2"/>
            <w:vAlign w:val="center"/>
          </w:tcPr>
          <w:p w14:paraId="78D34151" w14:textId="77777777" w:rsidR="0058749B" w:rsidRPr="00393614" w:rsidRDefault="0058749B" w:rsidP="00CA5AEE">
            <w:pPr>
              <w:jc w:val="center"/>
              <w:rPr>
                <w:bCs/>
                <w:color w:val="000000"/>
                <w:sz w:val="28"/>
                <w:szCs w:val="28"/>
              </w:rPr>
            </w:pPr>
            <w:r>
              <w:rPr>
                <w:bCs/>
                <w:color w:val="000000"/>
                <w:sz w:val="28"/>
                <w:szCs w:val="28"/>
              </w:rPr>
              <w:t>2029</w:t>
            </w:r>
            <w:r w:rsidRPr="00393614">
              <w:rPr>
                <w:bCs/>
                <w:color w:val="000000"/>
                <w:sz w:val="28"/>
                <w:szCs w:val="28"/>
              </w:rPr>
              <w:t xml:space="preserve"> год</w:t>
            </w:r>
          </w:p>
        </w:tc>
        <w:tc>
          <w:tcPr>
            <w:tcW w:w="2746" w:type="dxa"/>
            <w:gridSpan w:val="2"/>
            <w:vAlign w:val="center"/>
          </w:tcPr>
          <w:p w14:paraId="5B7DBBE8" w14:textId="77777777" w:rsidR="0058749B" w:rsidRPr="00393614" w:rsidRDefault="0058749B" w:rsidP="00CA5AEE">
            <w:pPr>
              <w:jc w:val="center"/>
              <w:rPr>
                <w:bCs/>
                <w:color w:val="000000"/>
                <w:sz w:val="28"/>
                <w:szCs w:val="28"/>
              </w:rPr>
            </w:pPr>
            <w:r w:rsidRPr="00393614">
              <w:rPr>
                <w:bCs/>
                <w:color w:val="000000"/>
                <w:sz w:val="28"/>
                <w:szCs w:val="28"/>
              </w:rPr>
              <w:t>20</w:t>
            </w:r>
            <w:r>
              <w:rPr>
                <w:bCs/>
                <w:color w:val="000000"/>
                <w:sz w:val="28"/>
                <w:szCs w:val="28"/>
              </w:rPr>
              <w:t>30</w:t>
            </w:r>
            <w:r w:rsidRPr="00393614">
              <w:rPr>
                <w:bCs/>
                <w:color w:val="000000"/>
                <w:sz w:val="28"/>
                <w:szCs w:val="28"/>
              </w:rPr>
              <w:t xml:space="preserve"> год</w:t>
            </w:r>
          </w:p>
        </w:tc>
      </w:tr>
      <w:tr w:rsidR="0058749B" w:rsidRPr="00393614" w14:paraId="3E845C14" w14:textId="77777777" w:rsidTr="00CA5AEE">
        <w:trPr>
          <w:trHeight w:val="236"/>
          <w:jc w:val="center"/>
        </w:trPr>
        <w:tc>
          <w:tcPr>
            <w:tcW w:w="1496" w:type="dxa"/>
            <w:vAlign w:val="center"/>
          </w:tcPr>
          <w:p w14:paraId="3C92992C" w14:textId="77777777" w:rsidR="0058749B" w:rsidRPr="00393614" w:rsidRDefault="0058749B" w:rsidP="00CA5AEE">
            <w:pPr>
              <w:ind w:left="-130" w:right="-171"/>
              <w:jc w:val="center"/>
            </w:pPr>
            <w:r w:rsidRPr="00393614">
              <w:t xml:space="preserve">с 01.01. </w:t>
            </w:r>
          </w:p>
          <w:p w14:paraId="5F0B09F8" w14:textId="77777777" w:rsidR="0058749B" w:rsidRPr="00393614" w:rsidRDefault="0058749B" w:rsidP="00CA5AEE">
            <w:pPr>
              <w:jc w:val="center"/>
            </w:pPr>
            <w:r w:rsidRPr="00393614">
              <w:t>по 30.06.</w:t>
            </w:r>
          </w:p>
        </w:tc>
        <w:tc>
          <w:tcPr>
            <w:tcW w:w="1530" w:type="dxa"/>
            <w:vAlign w:val="center"/>
          </w:tcPr>
          <w:p w14:paraId="458A645B" w14:textId="77777777" w:rsidR="0058749B" w:rsidRPr="00393614" w:rsidRDefault="0058749B" w:rsidP="00CA5AEE">
            <w:pPr>
              <w:ind w:left="-130" w:right="-171"/>
              <w:jc w:val="center"/>
            </w:pPr>
            <w:r w:rsidRPr="00393614">
              <w:t>с 01.0</w:t>
            </w:r>
            <w:r>
              <w:t>7</w:t>
            </w:r>
            <w:r w:rsidRPr="00393614">
              <w:t xml:space="preserve">. </w:t>
            </w:r>
          </w:p>
          <w:p w14:paraId="6938DB29" w14:textId="77777777" w:rsidR="0058749B" w:rsidRPr="00393614" w:rsidRDefault="0058749B" w:rsidP="00CA5AEE">
            <w:pPr>
              <w:jc w:val="center"/>
            </w:pPr>
            <w:r>
              <w:t>по 31.12</w:t>
            </w:r>
            <w:r w:rsidRPr="00393614">
              <w:t>.</w:t>
            </w:r>
          </w:p>
        </w:tc>
        <w:tc>
          <w:tcPr>
            <w:tcW w:w="1479" w:type="dxa"/>
            <w:vAlign w:val="center"/>
          </w:tcPr>
          <w:p w14:paraId="453CA782" w14:textId="77777777" w:rsidR="0058749B" w:rsidRPr="00393614" w:rsidRDefault="0058749B" w:rsidP="00CA5AEE">
            <w:pPr>
              <w:jc w:val="center"/>
            </w:pPr>
            <w:r w:rsidRPr="00393614">
              <w:t xml:space="preserve">с 01.01. </w:t>
            </w:r>
          </w:p>
          <w:p w14:paraId="42F30A7B" w14:textId="77777777" w:rsidR="0058749B" w:rsidRPr="00393614" w:rsidRDefault="0058749B" w:rsidP="00CA5AEE">
            <w:pPr>
              <w:jc w:val="center"/>
            </w:pPr>
            <w:r w:rsidRPr="00393614">
              <w:t>по 30.06.</w:t>
            </w:r>
          </w:p>
        </w:tc>
        <w:tc>
          <w:tcPr>
            <w:tcW w:w="1372" w:type="dxa"/>
            <w:vAlign w:val="center"/>
          </w:tcPr>
          <w:p w14:paraId="00E5EBE0" w14:textId="77777777" w:rsidR="0058749B" w:rsidRPr="00393614" w:rsidRDefault="0058749B" w:rsidP="00CA5AEE">
            <w:pPr>
              <w:jc w:val="center"/>
            </w:pPr>
            <w:r w:rsidRPr="00393614">
              <w:t>с 01.07.</w:t>
            </w:r>
          </w:p>
          <w:p w14:paraId="0F96A607" w14:textId="77777777" w:rsidR="0058749B" w:rsidRPr="00393614" w:rsidRDefault="0058749B" w:rsidP="00CA5AEE">
            <w:pPr>
              <w:jc w:val="center"/>
            </w:pPr>
            <w:r w:rsidRPr="00393614">
              <w:t>по 31.12</w:t>
            </w:r>
            <w:r>
              <w:t>.</w:t>
            </w:r>
          </w:p>
        </w:tc>
        <w:tc>
          <w:tcPr>
            <w:tcW w:w="1372" w:type="dxa"/>
            <w:vAlign w:val="center"/>
          </w:tcPr>
          <w:p w14:paraId="216C101F" w14:textId="77777777" w:rsidR="0058749B" w:rsidRPr="00393614" w:rsidRDefault="0058749B" w:rsidP="00CA5AEE">
            <w:pPr>
              <w:jc w:val="center"/>
            </w:pPr>
            <w:r w:rsidRPr="00393614">
              <w:t xml:space="preserve">с 01.01. </w:t>
            </w:r>
          </w:p>
          <w:p w14:paraId="49B32F5E" w14:textId="77777777" w:rsidR="0058749B" w:rsidRPr="00393614" w:rsidRDefault="0058749B" w:rsidP="00CA5AEE">
            <w:pPr>
              <w:jc w:val="center"/>
            </w:pPr>
            <w:r w:rsidRPr="00393614">
              <w:t>по 30.06.</w:t>
            </w:r>
          </w:p>
        </w:tc>
        <w:tc>
          <w:tcPr>
            <w:tcW w:w="1372" w:type="dxa"/>
            <w:vAlign w:val="center"/>
          </w:tcPr>
          <w:p w14:paraId="7A2D10E2" w14:textId="77777777" w:rsidR="0058749B" w:rsidRPr="00393614" w:rsidRDefault="0058749B" w:rsidP="00CA5AEE">
            <w:pPr>
              <w:jc w:val="center"/>
            </w:pPr>
            <w:r w:rsidRPr="00393614">
              <w:t>с 01.07.</w:t>
            </w:r>
          </w:p>
          <w:p w14:paraId="2DEDADA2" w14:textId="77777777" w:rsidR="0058749B" w:rsidRPr="00393614" w:rsidRDefault="0058749B" w:rsidP="00CA5AEE">
            <w:pPr>
              <w:jc w:val="center"/>
            </w:pPr>
            <w:r w:rsidRPr="00393614">
              <w:t>по 31.12</w:t>
            </w:r>
            <w:r>
              <w:t>.</w:t>
            </w:r>
          </w:p>
        </w:tc>
        <w:tc>
          <w:tcPr>
            <w:tcW w:w="1372" w:type="dxa"/>
            <w:vAlign w:val="center"/>
          </w:tcPr>
          <w:p w14:paraId="122AD953" w14:textId="77777777" w:rsidR="0058749B" w:rsidRPr="00393614" w:rsidRDefault="0058749B" w:rsidP="00CA5AEE">
            <w:pPr>
              <w:jc w:val="center"/>
            </w:pPr>
            <w:r w:rsidRPr="00393614">
              <w:t xml:space="preserve">с 01.01. </w:t>
            </w:r>
          </w:p>
          <w:p w14:paraId="10E004D8" w14:textId="77777777" w:rsidR="0058749B" w:rsidRPr="00393614" w:rsidRDefault="0058749B" w:rsidP="00CA5AEE">
            <w:pPr>
              <w:jc w:val="center"/>
            </w:pPr>
            <w:r w:rsidRPr="00393614">
              <w:t>по 30.06.</w:t>
            </w:r>
          </w:p>
        </w:tc>
        <w:tc>
          <w:tcPr>
            <w:tcW w:w="1372" w:type="dxa"/>
            <w:vAlign w:val="center"/>
          </w:tcPr>
          <w:p w14:paraId="7D269514" w14:textId="77777777" w:rsidR="0058749B" w:rsidRPr="00393614" w:rsidRDefault="0058749B" w:rsidP="00CA5AEE">
            <w:pPr>
              <w:jc w:val="center"/>
            </w:pPr>
            <w:r w:rsidRPr="00393614">
              <w:t>с 01.07.</w:t>
            </w:r>
          </w:p>
          <w:p w14:paraId="4C320C76" w14:textId="77777777" w:rsidR="0058749B" w:rsidRPr="00393614" w:rsidRDefault="0058749B" w:rsidP="00CA5AEE">
            <w:pPr>
              <w:jc w:val="center"/>
            </w:pPr>
            <w:r w:rsidRPr="00393614">
              <w:t>по 31.12</w:t>
            </w:r>
            <w:r>
              <w:t>.</w:t>
            </w:r>
          </w:p>
        </w:tc>
        <w:tc>
          <w:tcPr>
            <w:tcW w:w="1373" w:type="dxa"/>
            <w:vAlign w:val="center"/>
          </w:tcPr>
          <w:p w14:paraId="3714EFCC" w14:textId="77777777" w:rsidR="0058749B" w:rsidRPr="00393614" w:rsidRDefault="0058749B" w:rsidP="00CA5AEE">
            <w:pPr>
              <w:jc w:val="center"/>
            </w:pPr>
            <w:r w:rsidRPr="00393614">
              <w:t xml:space="preserve">с 01.01. </w:t>
            </w:r>
          </w:p>
          <w:p w14:paraId="39403249" w14:textId="77777777" w:rsidR="0058749B" w:rsidRPr="00393614" w:rsidRDefault="0058749B" w:rsidP="00CA5AEE">
            <w:pPr>
              <w:jc w:val="center"/>
            </w:pPr>
            <w:r w:rsidRPr="00393614">
              <w:t>по 30.06.</w:t>
            </w:r>
          </w:p>
        </w:tc>
        <w:tc>
          <w:tcPr>
            <w:tcW w:w="1373" w:type="dxa"/>
            <w:vAlign w:val="center"/>
          </w:tcPr>
          <w:p w14:paraId="6ED5F7CD" w14:textId="77777777" w:rsidR="0058749B" w:rsidRPr="00393614" w:rsidRDefault="0058749B" w:rsidP="00CA5AEE">
            <w:pPr>
              <w:jc w:val="center"/>
            </w:pPr>
            <w:r w:rsidRPr="00393614">
              <w:t>с 01.07.</w:t>
            </w:r>
          </w:p>
          <w:p w14:paraId="21907926" w14:textId="77777777" w:rsidR="0058749B" w:rsidRPr="00393614" w:rsidRDefault="0058749B" w:rsidP="00CA5AEE">
            <w:pPr>
              <w:jc w:val="center"/>
            </w:pPr>
            <w:r w:rsidRPr="00393614">
              <w:t>по 31.12</w:t>
            </w:r>
            <w:r>
              <w:t>.</w:t>
            </w:r>
          </w:p>
        </w:tc>
      </w:tr>
      <w:tr w:rsidR="0058749B" w:rsidRPr="00393614" w14:paraId="58DD3D2B" w14:textId="77777777" w:rsidTr="00CA5AEE">
        <w:trPr>
          <w:trHeight w:val="48"/>
          <w:jc w:val="center"/>
        </w:trPr>
        <w:tc>
          <w:tcPr>
            <w:tcW w:w="1496" w:type="dxa"/>
          </w:tcPr>
          <w:p w14:paraId="76CD4AB9" w14:textId="77777777" w:rsidR="0058749B" w:rsidRPr="00393614" w:rsidRDefault="0058749B" w:rsidP="00CA5AEE">
            <w:pPr>
              <w:jc w:val="center"/>
              <w:rPr>
                <w:sz w:val="28"/>
                <w:szCs w:val="28"/>
              </w:rPr>
            </w:pPr>
            <w:r w:rsidRPr="00393614">
              <w:t>1</w:t>
            </w:r>
            <w:r>
              <w:t>1</w:t>
            </w:r>
          </w:p>
        </w:tc>
        <w:tc>
          <w:tcPr>
            <w:tcW w:w="1530" w:type="dxa"/>
          </w:tcPr>
          <w:p w14:paraId="3CB884C8" w14:textId="77777777" w:rsidR="0058749B" w:rsidRPr="00393614" w:rsidRDefault="0058749B" w:rsidP="00CA5AEE">
            <w:pPr>
              <w:jc w:val="center"/>
              <w:rPr>
                <w:sz w:val="28"/>
                <w:szCs w:val="28"/>
              </w:rPr>
            </w:pPr>
            <w:r w:rsidRPr="00393614">
              <w:t>12</w:t>
            </w:r>
          </w:p>
        </w:tc>
        <w:tc>
          <w:tcPr>
            <w:tcW w:w="1479" w:type="dxa"/>
            <w:vAlign w:val="center"/>
          </w:tcPr>
          <w:p w14:paraId="0DCAC3F3" w14:textId="77777777" w:rsidR="0058749B" w:rsidRPr="00393614" w:rsidRDefault="0058749B" w:rsidP="00CA5AEE">
            <w:pPr>
              <w:jc w:val="center"/>
              <w:rPr>
                <w:sz w:val="28"/>
                <w:szCs w:val="28"/>
              </w:rPr>
            </w:pPr>
            <w:r>
              <w:rPr>
                <w:sz w:val="28"/>
                <w:szCs w:val="28"/>
              </w:rPr>
              <w:t>13</w:t>
            </w:r>
          </w:p>
        </w:tc>
        <w:tc>
          <w:tcPr>
            <w:tcW w:w="1372" w:type="dxa"/>
            <w:vAlign w:val="center"/>
          </w:tcPr>
          <w:p w14:paraId="36CC0C35" w14:textId="77777777" w:rsidR="0058749B" w:rsidRPr="00393614" w:rsidRDefault="0058749B" w:rsidP="00CA5AEE">
            <w:pPr>
              <w:jc w:val="center"/>
              <w:rPr>
                <w:sz w:val="28"/>
                <w:szCs w:val="28"/>
              </w:rPr>
            </w:pPr>
            <w:r>
              <w:rPr>
                <w:sz w:val="28"/>
                <w:szCs w:val="28"/>
              </w:rPr>
              <w:t>14</w:t>
            </w:r>
          </w:p>
        </w:tc>
        <w:tc>
          <w:tcPr>
            <w:tcW w:w="1372" w:type="dxa"/>
            <w:vAlign w:val="center"/>
          </w:tcPr>
          <w:p w14:paraId="4CFD194E" w14:textId="77777777" w:rsidR="0058749B" w:rsidRPr="00393614" w:rsidRDefault="0058749B" w:rsidP="00CA5AEE">
            <w:pPr>
              <w:jc w:val="center"/>
              <w:rPr>
                <w:sz w:val="28"/>
                <w:szCs w:val="28"/>
              </w:rPr>
            </w:pPr>
            <w:r>
              <w:rPr>
                <w:sz w:val="28"/>
                <w:szCs w:val="28"/>
              </w:rPr>
              <w:t>15</w:t>
            </w:r>
          </w:p>
        </w:tc>
        <w:tc>
          <w:tcPr>
            <w:tcW w:w="1372" w:type="dxa"/>
            <w:vAlign w:val="center"/>
          </w:tcPr>
          <w:p w14:paraId="24C0AD30" w14:textId="77777777" w:rsidR="0058749B" w:rsidRPr="00393614" w:rsidRDefault="0058749B" w:rsidP="00CA5AEE">
            <w:pPr>
              <w:jc w:val="center"/>
              <w:rPr>
                <w:sz w:val="28"/>
                <w:szCs w:val="28"/>
              </w:rPr>
            </w:pPr>
            <w:r>
              <w:rPr>
                <w:sz w:val="28"/>
                <w:szCs w:val="28"/>
              </w:rPr>
              <w:t>16</w:t>
            </w:r>
          </w:p>
        </w:tc>
        <w:tc>
          <w:tcPr>
            <w:tcW w:w="1372" w:type="dxa"/>
            <w:vAlign w:val="center"/>
          </w:tcPr>
          <w:p w14:paraId="0EC0DAD7" w14:textId="77777777" w:rsidR="0058749B" w:rsidRPr="00393614" w:rsidRDefault="0058749B" w:rsidP="00CA5AEE">
            <w:pPr>
              <w:jc w:val="center"/>
              <w:rPr>
                <w:sz w:val="28"/>
                <w:szCs w:val="28"/>
              </w:rPr>
            </w:pPr>
            <w:r>
              <w:rPr>
                <w:sz w:val="28"/>
                <w:szCs w:val="28"/>
              </w:rPr>
              <w:t>17</w:t>
            </w:r>
          </w:p>
        </w:tc>
        <w:tc>
          <w:tcPr>
            <w:tcW w:w="1372" w:type="dxa"/>
            <w:vAlign w:val="center"/>
          </w:tcPr>
          <w:p w14:paraId="179819C3" w14:textId="77777777" w:rsidR="0058749B" w:rsidRPr="00393614" w:rsidRDefault="0058749B" w:rsidP="00CA5AEE">
            <w:pPr>
              <w:jc w:val="center"/>
              <w:rPr>
                <w:sz w:val="28"/>
                <w:szCs w:val="28"/>
              </w:rPr>
            </w:pPr>
            <w:r>
              <w:rPr>
                <w:sz w:val="28"/>
                <w:szCs w:val="28"/>
              </w:rPr>
              <w:t>18</w:t>
            </w:r>
          </w:p>
        </w:tc>
        <w:tc>
          <w:tcPr>
            <w:tcW w:w="1373" w:type="dxa"/>
            <w:vAlign w:val="center"/>
          </w:tcPr>
          <w:p w14:paraId="41211566" w14:textId="77777777" w:rsidR="0058749B" w:rsidRPr="00393614" w:rsidRDefault="0058749B" w:rsidP="00CA5AEE">
            <w:pPr>
              <w:jc w:val="center"/>
              <w:rPr>
                <w:sz w:val="28"/>
                <w:szCs w:val="28"/>
              </w:rPr>
            </w:pPr>
            <w:r>
              <w:rPr>
                <w:sz w:val="28"/>
                <w:szCs w:val="28"/>
              </w:rPr>
              <w:t>19</w:t>
            </w:r>
          </w:p>
        </w:tc>
        <w:tc>
          <w:tcPr>
            <w:tcW w:w="1373" w:type="dxa"/>
            <w:vAlign w:val="center"/>
          </w:tcPr>
          <w:p w14:paraId="2D3EAF71" w14:textId="77777777" w:rsidR="0058749B" w:rsidRPr="00393614" w:rsidRDefault="0058749B" w:rsidP="00CA5AEE">
            <w:pPr>
              <w:jc w:val="center"/>
              <w:rPr>
                <w:sz w:val="28"/>
                <w:szCs w:val="28"/>
              </w:rPr>
            </w:pPr>
            <w:r>
              <w:rPr>
                <w:sz w:val="28"/>
                <w:szCs w:val="28"/>
              </w:rPr>
              <w:t>20</w:t>
            </w:r>
          </w:p>
        </w:tc>
      </w:tr>
      <w:tr w:rsidR="0058749B" w:rsidRPr="00393614" w14:paraId="1825EAE3" w14:textId="77777777" w:rsidTr="00CA5AEE">
        <w:trPr>
          <w:trHeight w:val="700"/>
          <w:jc w:val="center"/>
        </w:trPr>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3A808086" w14:textId="77777777" w:rsidR="0058749B" w:rsidRPr="000D203B" w:rsidRDefault="0058749B" w:rsidP="00CA5AEE">
            <w:pPr>
              <w:ind w:left="-154" w:right="-101"/>
              <w:jc w:val="center"/>
              <w:rPr>
                <w:sz w:val="28"/>
                <w:szCs w:val="28"/>
                <w:lang w:val="en-US"/>
              </w:rPr>
            </w:pPr>
            <w:r>
              <w:rPr>
                <w:sz w:val="28"/>
                <w:szCs w:val="28"/>
                <w:lang w:val="en-US"/>
              </w:rPr>
              <w:t>9 858</w:t>
            </w:r>
          </w:p>
        </w:tc>
        <w:tc>
          <w:tcPr>
            <w:tcW w:w="1530" w:type="dxa"/>
            <w:tcBorders>
              <w:top w:val="single" w:sz="4" w:space="0" w:color="auto"/>
              <w:left w:val="nil"/>
              <w:bottom w:val="single" w:sz="4" w:space="0" w:color="auto"/>
              <w:right w:val="single" w:sz="4" w:space="0" w:color="auto"/>
            </w:tcBorders>
            <w:shd w:val="clear" w:color="auto" w:fill="auto"/>
            <w:vAlign w:val="center"/>
          </w:tcPr>
          <w:p w14:paraId="6ECF6FB7" w14:textId="77777777" w:rsidR="0058749B" w:rsidRPr="000D203B" w:rsidRDefault="0058749B" w:rsidP="00CA5AEE">
            <w:pPr>
              <w:ind w:left="-154" w:right="-101"/>
              <w:jc w:val="center"/>
              <w:rPr>
                <w:sz w:val="28"/>
                <w:szCs w:val="28"/>
                <w:lang w:val="en-US"/>
              </w:rPr>
            </w:pPr>
            <w:r>
              <w:rPr>
                <w:sz w:val="28"/>
                <w:szCs w:val="28"/>
                <w:lang w:val="en-US"/>
              </w:rPr>
              <w:t>10 263</w:t>
            </w:r>
          </w:p>
        </w:tc>
        <w:tc>
          <w:tcPr>
            <w:tcW w:w="1479" w:type="dxa"/>
            <w:tcBorders>
              <w:top w:val="single" w:sz="4" w:space="0" w:color="auto"/>
              <w:left w:val="nil"/>
              <w:bottom w:val="single" w:sz="4" w:space="0" w:color="auto"/>
              <w:right w:val="single" w:sz="4" w:space="0" w:color="auto"/>
            </w:tcBorders>
            <w:shd w:val="clear" w:color="auto" w:fill="auto"/>
            <w:vAlign w:val="center"/>
          </w:tcPr>
          <w:p w14:paraId="26FDB3EC" w14:textId="77777777" w:rsidR="0058749B" w:rsidRPr="000D203B" w:rsidRDefault="0058749B" w:rsidP="00CA5AEE">
            <w:pPr>
              <w:ind w:left="-154" w:right="-101"/>
              <w:jc w:val="center"/>
              <w:rPr>
                <w:sz w:val="28"/>
                <w:szCs w:val="28"/>
                <w:lang w:val="en-US"/>
              </w:rPr>
            </w:pPr>
            <w:r>
              <w:rPr>
                <w:sz w:val="28"/>
                <w:szCs w:val="28"/>
                <w:lang w:val="en-US"/>
              </w:rPr>
              <w:t>10 263</w:t>
            </w:r>
          </w:p>
        </w:tc>
        <w:tc>
          <w:tcPr>
            <w:tcW w:w="1372" w:type="dxa"/>
            <w:tcBorders>
              <w:top w:val="single" w:sz="4" w:space="0" w:color="auto"/>
              <w:left w:val="nil"/>
              <w:bottom w:val="single" w:sz="4" w:space="0" w:color="auto"/>
              <w:right w:val="single" w:sz="4" w:space="0" w:color="auto"/>
            </w:tcBorders>
            <w:shd w:val="clear" w:color="auto" w:fill="auto"/>
            <w:vAlign w:val="center"/>
          </w:tcPr>
          <w:p w14:paraId="6DEC22B3" w14:textId="77777777" w:rsidR="0058749B" w:rsidRPr="000D203B" w:rsidRDefault="0058749B" w:rsidP="00CA5AEE">
            <w:pPr>
              <w:ind w:left="-154" w:right="-101"/>
              <w:jc w:val="center"/>
              <w:rPr>
                <w:sz w:val="28"/>
                <w:szCs w:val="28"/>
                <w:lang w:val="en-US"/>
              </w:rPr>
            </w:pPr>
            <w:r>
              <w:rPr>
                <w:sz w:val="28"/>
                <w:szCs w:val="28"/>
                <w:lang w:val="en-US"/>
              </w:rPr>
              <w:t>10 683</w:t>
            </w:r>
          </w:p>
        </w:tc>
        <w:tc>
          <w:tcPr>
            <w:tcW w:w="1372" w:type="dxa"/>
            <w:tcBorders>
              <w:top w:val="single" w:sz="4" w:space="0" w:color="auto"/>
              <w:left w:val="nil"/>
              <w:bottom w:val="single" w:sz="4" w:space="0" w:color="auto"/>
              <w:right w:val="single" w:sz="4" w:space="0" w:color="auto"/>
            </w:tcBorders>
            <w:shd w:val="clear" w:color="auto" w:fill="auto"/>
            <w:vAlign w:val="center"/>
          </w:tcPr>
          <w:p w14:paraId="16FC0F30" w14:textId="77777777" w:rsidR="0058749B" w:rsidRPr="000D203B" w:rsidRDefault="0058749B" w:rsidP="00CA5AEE">
            <w:pPr>
              <w:ind w:left="-154" w:right="-101"/>
              <w:jc w:val="center"/>
              <w:rPr>
                <w:sz w:val="28"/>
                <w:szCs w:val="28"/>
                <w:lang w:val="en-US"/>
              </w:rPr>
            </w:pPr>
            <w:r>
              <w:rPr>
                <w:sz w:val="28"/>
                <w:szCs w:val="28"/>
                <w:lang w:val="en-US"/>
              </w:rPr>
              <w:t>10 683</w:t>
            </w:r>
          </w:p>
        </w:tc>
        <w:tc>
          <w:tcPr>
            <w:tcW w:w="1372" w:type="dxa"/>
            <w:tcBorders>
              <w:top w:val="single" w:sz="4" w:space="0" w:color="auto"/>
              <w:left w:val="nil"/>
              <w:bottom w:val="single" w:sz="4" w:space="0" w:color="auto"/>
              <w:right w:val="single" w:sz="4" w:space="0" w:color="auto"/>
            </w:tcBorders>
            <w:shd w:val="clear" w:color="auto" w:fill="auto"/>
            <w:vAlign w:val="center"/>
          </w:tcPr>
          <w:p w14:paraId="5EDF561D" w14:textId="77777777" w:rsidR="0058749B" w:rsidRPr="000D203B" w:rsidRDefault="0058749B" w:rsidP="00CA5AEE">
            <w:pPr>
              <w:ind w:left="-154" w:right="-101"/>
              <w:jc w:val="center"/>
              <w:rPr>
                <w:sz w:val="28"/>
                <w:szCs w:val="28"/>
                <w:lang w:val="en-US"/>
              </w:rPr>
            </w:pPr>
            <w:r>
              <w:rPr>
                <w:sz w:val="28"/>
                <w:szCs w:val="28"/>
                <w:lang w:val="en-US"/>
              </w:rPr>
              <w:t>11 122</w:t>
            </w:r>
          </w:p>
        </w:tc>
        <w:tc>
          <w:tcPr>
            <w:tcW w:w="1372" w:type="dxa"/>
            <w:tcBorders>
              <w:top w:val="single" w:sz="4" w:space="0" w:color="auto"/>
              <w:left w:val="nil"/>
              <w:bottom w:val="single" w:sz="4" w:space="0" w:color="auto"/>
              <w:right w:val="single" w:sz="4" w:space="0" w:color="auto"/>
            </w:tcBorders>
            <w:shd w:val="clear" w:color="auto" w:fill="auto"/>
            <w:vAlign w:val="center"/>
          </w:tcPr>
          <w:p w14:paraId="38F780C9" w14:textId="77777777" w:rsidR="0058749B" w:rsidRPr="000D203B" w:rsidRDefault="0058749B" w:rsidP="00CA5AEE">
            <w:pPr>
              <w:ind w:left="-154" w:right="-101"/>
              <w:jc w:val="center"/>
              <w:rPr>
                <w:sz w:val="28"/>
                <w:szCs w:val="28"/>
                <w:lang w:val="en-US"/>
              </w:rPr>
            </w:pPr>
            <w:r>
              <w:rPr>
                <w:sz w:val="28"/>
                <w:szCs w:val="28"/>
                <w:lang w:val="en-US"/>
              </w:rPr>
              <w:t>11 122</w:t>
            </w:r>
          </w:p>
        </w:tc>
        <w:tc>
          <w:tcPr>
            <w:tcW w:w="1372" w:type="dxa"/>
            <w:tcBorders>
              <w:top w:val="single" w:sz="4" w:space="0" w:color="auto"/>
              <w:left w:val="nil"/>
              <w:bottom w:val="single" w:sz="4" w:space="0" w:color="auto"/>
              <w:right w:val="single" w:sz="4" w:space="0" w:color="auto"/>
            </w:tcBorders>
            <w:shd w:val="clear" w:color="auto" w:fill="auto"/>
            <w:vAlign w:val="center"/>
          </w:tcPr>
          <w:p w14:paraId="0A14683A" w14:textId="77777777" w:rsidR="0058749B" w:rsidRPr="000D203B" w:rsidRDefault="0058749B" w:rsidP="00CA5AEE">
            <w:pPr>
              <w:ind w:left="-154" w:right="-101"/>
              <w:jc w:val="center"/>
              <w:rPr>
                <w:sz w:val="28"/>
                <w:szCs w:val="28"/>
                <w:lang w:val="en-US"/>
              </w:rPr>
            </w:pPr>
            <w:r>
              <w:rPr>
                <w:sz w:val="28"/>
                <w:szCs w:val="28"/>
                <w:lang w:val="en-US"/>
              </w:rPr>
              <w:t>11 577</w:t>
            </w:r>
          </w:p>
        </w:tc>
        <w:tc>
          <w:tcPr>
            <w:tcW w:w="1373" w:type="dxa"/>
            <w:tcBorders>
              <w:top w:val="single" w:sz="4" w:space="0" w:color="auto"/>
              <w:left w:val="nil"/>
              <w:bottom w:val="single" w:sz="4" w:space="0" w:color="auto"/>
              <w:right w:val="single" w:sz="4" w:space="0" w:color="auto"/>
            </w:tcBorders>
            <w:shd w:val="clear" w:color="auto" w:fill="auto"/>
            <w:vAlign w:val="center"/>
          </w:tcPr>
          <w:p w14:paraId="4BEF3E4E" w14:textId="77777777" w:rsidR="0058749B" w:rsidRPr="000D203B" w:rsidRDefault="0058749B" w:rsidP="00CA5AEE">
            <w:pPr>
              <w:ind w:left="-154" w:right="-101"/>
              <w:jc w:val="center"/>
              <w:rPr>
                <w:sz w:val="28"/>
                <w:szCs w:val="28"/>
                <w:lang w:val="en-US"/>
              </w:rPr>
            </w:pPr>
            <w:r>
              <w:rPr>
                <w:sz w:val="28"/>
                <w:szCs w:val="28"/>
                <w:lang w:val="en-US"/>
              </w:rPr>
              <w:t>11 577</w:t>
            </w:r>
          </w:p>
        </w:tc>
        <w:tc>
          <w:tcPr>
            <w:tcW w:w="1373" w:type="dxa"/>
            <w:tcBorders>
              <w:top w:val="single" w:sz="4" w:space="0" w:color="auto"/>
              <w:left w:val="nil"/>
              <w:bottom w:val="single" w:sz="4" w:space="0" w:color="auto"/>
              <w:right w:val="single" w:sz="4" w:space="0" w:color="auto"/>
            </w:tcBorders>
            <w:shd w:val="clear" w:color="auto" w:fill="auto"/>
            <w:vAlign w:val="center"/>
          </w:tcPr>
          <w:p w14:paraId="343609E2" w14:textId="77777777" w:rsidR="0058749B" w:rsidRPr="000D203B" w:rsidRDefault="0058749B" w:rsidP="00CA5AEE">
            <w:pPr>
              <w:ind w:left="-154" w:right="-101"/>
              <w:jc w:val="center"/>
              <w:rPr>
                <w:sz w:val="28"/>
                <w:szCs w:val="28"/>
                <w:lang w:val="en-US"/>
              </w:rPr>
            </w:pPr>
            <w:r>
              <w:rPr>
                <w:sz w:val="28"/>
                <w:szCs w:val="28"/>
                <w:lang w:val="en-US"/>
              </w:rPr>
              <w:t>12 052</w:t>
            </w:r>
          </w:p>
        </w:tc>
      </w:tr>
    </w:tbl>
    <w:p w14:paraId="01B0BA65" w14:textId="77777777" w:rsidR="0058749B" w:rsidRPr="006A7E42" w:rsidRDefault="0058749B" w:rsidP="0058749B">
      <w:pPr>
        <w:jc w:val="center"/>
        <w:rPr>
          <w:sz w:val="28"/>
          <w:szCs w:val="28"/>
        </w:rPr>
      </w:pPr>
    </w:p>
    <w:p w14:paraId="2852F372" w14:textId="14C32C16" w:rsidR="0058749B" w:rsidRDefault="0058749B" w:rsidP="0058749B">
      <w:pPr>
        <w:ind w:right="-31" w:firstLine="709"/>
        <w:jc w:val="both"/>
        <w:rPr>
          <w:bCs/>
          <w:color w:val="000000"/>
          <w:sz w:val="28"/>
          <w:szCs w:val="28"/>
        </w:rPr>
      </w:pPr>
      <w:r w:rsidRPr="00357934">
        <w:rPr>
          <w:sz w:val="28"/>
          <w:szCs w:val="28"/>
        </w:rPr>
        <w:t>* Финансовые потребности, необходимые для реализации производственной программы</w:t>
      </w:r>
      <w:r>
        <w:rPr>
          <w:sz w:val="28"/>
          <w:szCs w:val="28"/>
        </w:rPr>
        <w:t xml:space="preserve"> в сфере горячего водоснабжения </w:t>
      </w:r>
      <w:r w:rsidRPr="00357934">
        <w:rPr>
          <w:sz w:val="28"/>
          <w:szCs w:val="28"/>
        </w:rPr>
        <w:t>в части расходов на производство компонента «тепловая энергия»</w:t>
      </w:r>
      <w:r>
        <w:rPr>
          <w:sz w:val="28"/>
          <w:szCs w:val="28"/>
        </w:rPr>
        <w:t>,</w:t>
      </w:r>
      <w:r w:rsidRPr="00357934">
        <w:rPr>
          <w:sz w:val="28"/>
          <w:szCs w:val="28"/>
        </w:rPr>
        <w:t xml:space="preserve"> учтены в расходах на производство тепловой энергии.</w:t>
      </w:r>
    </w:p>
    <w:p w14:paraId="11521D88" w14:textId="77777777" w:rsidR="0058749B" w:rsidRDefault="0058749B" w:rsidP="0058749B">
      <w:pPr>
        <w:ind w:left="284"/>
        <w:jc w:val="center"/>
        <w:rPr>
          <w:bCs/>
          <w:color w:val="000000"/>
          <w:sz w:val="28"/>
          <w:szCs w:val="28"/>
        </w:rPr>
        <w:sectPr w:rsidR="0058749B" w:rsidSect="00CA5AEE">
          <w:pgSz w:w="16838" w:h="11906" w:orient="landscape"/>
          <w:pgMar w:top="1701" w:right="851" w:bottom="851" w:left="1134" w:header="709" w:footer="709" w:gutter="0"/>
          <w:cols w:space="708"/>
          <w:titlePg/>
          <w:docGrid w:linePitch="360"/>
        </w:sectPr>
      </w:pPr>
    </w:p>
    <w:p w14:paraId="164397F7" w14:textId="77777777" w:rsidR="0058749B" w:rsidRDefault="0058749B" w:rsidP="0058749B">
      <w:pPr>
        <w:ind w:left="284"/>
        <w:jc w:val="center"/>
        <w:rPr>
          <w:bCs/>
          <w:color w:val="000000"/>
          <w:sz w:val="28"/>
          <w:szCs w:val="28"/>
        </w:rPr>
      </w:pPr>
      <w:r>
        <w:rPr>
          <w:bCs/>
          <w:color w:val="000000"/>
          <w:sz w:val="28"/>
          <w:szCs w:val="28"/>
        </w:rPr>
        <w:t>7</w:t>
      </w:r>
      <w:r w:rsidRPr="005462B2">
        <w:rPr>
          <w:bCs/>
          <w:color w:val="000000"/>
          <w:sz w:val="28"/>
          <w:szCs w:val="28"/>
        </w:rPr>
        <w:t>. График реализации мероприятий производственной</w:t>
      </w:r>
    </w:p>
    <w:p w14:paraId="3A29A2FE" w14:textId="77777777" w:rsidR="0058749B" w:rsidRPr="005462B2" w:rsidRDefault="0058749B" w:rsidP="0058749B">
      <w:pPr>
        <w:ind w:left="284"/>
        <w:jc w:val="center"/>
        <w:rPr>
          <w:bCs/>
          <w:color w:val="000000"/>
          <w:sz w:val="28"/>
          <w:szCs w:val="28"/>
        </w:rPr>
      </w:pPr>
      <w:r w:rsidRPr="005462B2">
        <w:rPr>
          <w:bCs/>
          <w:color w:val="000000"/>
          <w:sz w:val="28"/>
          <w:szCs w:val="28"/>
        </w:rPr>
        <w:t xml:space="preserve"> программы </w:t>
      </w:r>
      <w:r w:rsidRPr="00986B17">
        <w:rPr>
          <w:bCs/>
          <w:color w:val="000000"/>
          <w:sz w:val="28"/>
          <w:szCs w:val="28"/>
        </w:rPr>
        <w:t xml:space="preserve">ОАО «Северо-Кузбасская энергетическая </w:t>
      </w:r>
      <w:proofErr w:type="gramStart"/>
      <w:r w:rsidRPr="00986B17">
        <w:rPr>
          <w:bCs/>
          <w:color w:val="000000"/>
          <w:sz w:val="28"/>
          <w:szCs w:val="28"/>
        </w:rPr>
        <w:t>компания</w:t>
      </w:r>
      <w:r>
        <w:rPr>
          <w:bCs/>
          <w:color w:val="000000"/>
          <w:sz w:val="28"/>
          <w:szCs w:val="28"/>
        </w:rPr>
        <w:t>»</w:t>
      </w:r>
      <w:r w:rsidRPr="00986B17">
        <w:rPr>
          <w:bCs/>
          <w:color w:val="000000"/>
          <w:sz w:val="28"/>
          <w:szCs w:val="28"/>
        </w:rPr>
        <w:t xml:space="preserve"> </w:t>
      </w:r>
      <w:r>
        <w:rPr>
          <w:bCs/>
          <w:color w:val="000000"/>
          <w:sz w:val="28"/>
          <w:szCs w:val="28"/>
        </w:rPr>
        <w:t xml:space="preserve">  </w:t>
      </w:r>
      <w:proofErr w:type="gramEnd"/>
      <w:r>
        <w:rPr>
          <w:bCs/>
          <w:color w:val="000000"/>
          <w:sz w:val="28"/>
          <w:szCs w:val="28"/>
        </w:rPr>
        <w:t xml:space="preserve">                      </w:t>
      </w:r>
      <w:r w:rsidRPr="00986B17">
        <w:rPr>
          <w:bCs/>
          <w:color w:val="000000"/>
          <w:sz w:val="28"/>
          <w:szCs w:val="28"/>
        </w:rPr>
        <w:t xml:space="preserve">на потребительском рынке </w:t>
      </w:r>
      <w:proofErr w:type="spellStart"/>
      <w:r>
        <w:rPr>
          <w:bCs/>
          <w:color w:val="000000"/>
          <w:sz w:val="28"/>
          <w:szCs w:val="28"/>
        </w:rPr>
        <w:t>Тайгинского</w:t>
      </w:r>
      <w:proofErr w:type="spellEnd"/>
      <w:r>
        <w:rPr>
          <w:bCs/>
          <w:color w:val="000000"/>
          <w:sz w:val="28"/>
          <w:szCs w:val="28"/>
        </w:rPr>
        <w:t xml:space="preserve"> городского округа</w:t>
      </w:r>
    </w:p>
    <w:p w14:paraId="6A5EAFF4" w14:textId="77777777" w:rsidR="0058749B" w:rsidRPr="005462B2" w:rsidRDefault="0058749B" w:rsidP="0058749B">
      <w:pPr>
        <w:ind w:left="-567" w:firstLine="1134"/>
        <w:jc w:val="center"/>
        <w:rPr>
          <w:bCs/>
          <w:color w:val="000000"/>
          <w:sz w:val="28"/>
          <w:szCs w:val="28"/>
        </w:rPr>
      </w:pPr>
    </w:p>
    <w:p w14:paraId="4D9120FF" w14:textId="77777777" w:rsidR="0058749B" w:rsidRPr="005462B2" w:rsidRDefault="0058749B" w:rsidP="0058749B">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58749B" w:rsidRPr="005462B2" w14:paraId="045E822C" w14:textId="77777777" w:rsidTr="00CA5AEE">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53ABAC0E" w14:textId="77777777" w:rsidR="0058749B" w:rsidRPr="005462B2" w:rsidRDefault="0058749B" w:rsidP="00CA5AEE">
            <w:pPr>
              <w:jc w:val="center"/>
              <w:rPr>
                <w:sz w:val="28"/>
                <w:szCs w:val="28"/>
              </w:rPr>
            </w:pPr>
            <w:r w:rsidRPr="005462B2">
              <w:rPr>
                <w:sz w:val="28"/>
                <w:szCs w:val="28"/>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BF4719E" w14:textId="77777777" w:rsidR="0058749B" w:rsidRPr="005462B2" w:rsidRDefault="0058749B" w:rsidP="00CA5AEE">
            <w:pPr>
              <w:jc w:val="center"/>
              <w:rPr>
                <w:sz w:val="28"/>
                <w:szCs w:val="28"/>
              </w:rPr>
            </w:pPr>
            <w:r w:rsidRPr="005462B2">
              <w:rPr>
                <w:sz w:val="28"/>
                <w:szCs w:val="28"/>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6BB7C71D" w14:textId="77777777" w:rsidR="0058749B" w:rsidRPr="005462B2" w:rsidRDefault="0058749B" w:rsidP="00CA5AEE">
            <w:pPr>
              <w:jc w:val="center"/>
              <w:rPr>
                <w:sz w:val="28"/>
                <w:szCs w:val="28"/>
              </w:rPr>
            </w:pPr>
            <w:r w:rsidRPr="005462B2">
              <w:rPr>
                <w:sz w:val="28"/>
                <w:szCs w:val="28"/>
              </w:rPr>
              <w:t>Дата окончания реализации мероприятий</w:t>
            </w:r>
          </w:p>
        </w:tc>
      </w:tr>
      <w:tr w:rsidR="0058749B" w:rsidRPr="005462B2" w14:paraId="3D6C71E5" w14:textId="77777777" w:rsidTr="00CA5AEE">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8B49558" w14:textId="77777777" w:rsidR="0058749B" w:rsidRPr="005462B2" w:rsidRDefault="0058749B" w:rsidP="00CA5AEE">
            <w:pPr>
              <w:rPr>
                <w:sz w:val="28"/>
                <w:szCs w:val="28"/>
              </w:rPr>
            </w:pPr>
            <w:r w:rsidRPr="005462B2">
              <w:rPr>
                <w:sz w:val="28"/>
                <w:szCs w:val="28"/>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02D23620" w14:textId="77777777" w:rsidR="0058749B" w:rsidRPr="005462B2" w:rsidRDefault="0058749B" w:rsidP="00CA5AEE">
            <w:pPr>
              <w:jc w:val="center"/>
              <w:rPr>
                <w:sz w:val="28"/>
                <w:szCs w:val="28"/>
              </w:rPr>
            </w:pPr>
            <w:r>
              <w:rPr>
                <w:sz w:val="28"/>
                <w:szCs w:val="28"/>
              </w:rPr>
              <w:t>29.12.2021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55732558" w14:textId="77777777" w:rsidR="0058749B" w:rsidRPr="005462B2" w:rsidRDefault="0058749B" w:rsidP="00CA5AEE">
            <w:pPr>
              <w:jc w:val="center"/>
              <w:rPr>
                <w:sz w:val="28"/>
                <w:szCs w:val="28"/>
              </w:rPr>
            </w:pPr>
            <w:r w:rsidRPr="005462B2">
              <w:rPr>
                <w:sz w:val="28"/>
                <w:szCs w:val="28"/>
              </w:rPr>
              <w:t>31.12.20</w:t>
            </w:r>
            <w:r>
              <w:rPr>
                <w:sz w:val="28"/>
                <w:szCs w:val="28"/>
              </w:rPr>
              <w:t>30</w:t>
            </w:r>
          </w:p>
        </w:tc>
      </w:tr>
    </w:tbl>
    <w:p w14:paraId="045A2F45" w14:textId="77777777" w:rsidR="0058749B" w:rsidRDefault="0058749B" w:rsidP="0058749B">
      <w:pPr>
        <w:jc w:val="both"/>
        <w:rPr>
          <w:sz w:val="28"/>
          <w:szCs w:val="28"/>
        </w:rPr>
      </w:pPr>
    </w:p>
    <w:p w14:paraId="12D40BB6" w14:textId="77777777" w:rsidR="0058749B" w:rsidRDefault="0058749B" w:rsidP="0058749B">
      <w:pPr>
        <w:ind w:left="-142" w:firstLine="709"/>
        <w:jc w:val="center"/>
        <w:rPr>
          <w:sz w:val="28"/>
          <w:szCs w:val="28"/>
        </w:rPr>
      </w:pPr>
    </w:p>
    <w:p w14:paraId="6BD20DF2" w14:textId="77777777" w:rsidR="0058749B" w:rsidRDefault="0058749B" w:rsidP="0058749B">
      <w:pPr>
        <w:ind w:left="-142" w:firstLine="709"/>
        <w:jc w:val="center"/>
        <w:rPr>
          <w:sz w:val="28"/>
          <w:szCs w:val="28"/>
        </w:rPr>
      </w:pPr>
    </w:p>
    <w:p w14:paraId="746DEC08" w14:textId="77777777" w:rsidR="0058749B" w:rsidRDefault="0058749B" w:rsidP="0058749B">
      <w:pPr>
        <w:ind w:left="-142" w:firstLine="709"/>
        <w:jc w:val="center"/>
        <w:rPr>
          <w:sz w:val="28"/>
          <w:szCs w:val="28"/>
        </w:rPr>
      </w:pPr>
    </w:p>
    <w:p w14:paraId="3804D722" w14:textId="77777777" w:rsidR="0058749B" w:rsidRDefault="0058749B" w:rsidP="0058749B">
      <w:pPr>
        <w:ind w:left="-142" w:firstLine="709"/>
        <w:jc w:val="center"/>
        <w:rPr>
          <w:sz w:val="28"/>
          <w:szCs w:val="28"/>
        </w:rPr>
      </w:pPr>
    </w:p>
    <w:p w14:paraId="2CBE004E" w14:textId="77777777" w:rsidR="0058749B" w:rsidRDefault="0058749B" w:rsidP="0058749B">
      <w:pPr>
        <w:ind w:left="-142" w:firstLine="709"/>
        <w:jc w:val="center"/>
        <w:rPr>
          <w:sz w:val="28"/>
          <w:szCs w:val="28"/>
        </w:rPr>
      </w:pPr>
    </w:p>
    <w:p w14:paraId="101E78B8" w14:textId="77777777" w:rsidR="0058749B" w:rsidRDefault="0058749B" w:rsidP="0058749B">
      <w:pPr>
        <w:ind w:left="-142" w:firstLine="709"/>
        <w:jc w:val="center"/>
        <w:rPr>
          <w:sz w:val="28"/>
          <w:szCs w:val="28"/>
        </w:rPr>
      </w:pPr>
    </w:p>
    <w:p w14:paraId="7C09F026" w14:textId="77777777" w:rsidR="0058749B" w:rsidRDefault="0058749B" w:rsidP="0058749B">
      <w:pPr>
        <w:ind w:left="-142" w:firstLine="709"/>
        <w:jc w:val="center"/>
        <w:rPr>
          <w:sz w:val="28"/>
          <w:szCs w:val="28"/>
        </w:rPr>
      </w:pPr>
    </w:p>
    <w:p w14:paraId="244EE2AF" w14:textId="77777777" w:rsidR="0058749B" w:rsidRDefault="0058749B" w:rsidP="0058749B">
      <w:pPr>
        <w:ind w:left="-142" w:firstLine="709"/>
        <w:jc w:val="center"/>
        <w:rPr>
          <w:sz w:val="28"/>
          <w:szCs w:val="28"/>
        </w:rPr>
      </w:pPr>
    </w:p>
    <w:p w14:paraId="015B173D" w14:textId="77777777" w:rsidR="0058749B" w:rsidRDefault="0058749B" w:rsidP="0058749B">
      <w:pPr>
        <w:ind w:left="-142" w:firstLine="709"/>
        <w:jc w:val="center"/>
        <w:rPr>
          <w:sz w:val="28"/>
          <w:szCs w:val="28"/>
        </w:rPr>
      </w:pPr>
    </w:p>
    <w:p w14:paraId="1E973376" w14:textId="77777777" w:rsidR="0058749B" w:rsidRDefault="0058749B" w:rsidP="0058749B">
      <w:pPr>
        <w:ind w:left="-142" w:firstLine="709"/>
        <w:jc w:val="center"/>
        <w:rPr>
          <w:sz w:val="28"/>
          <w:szCs w:val="28"/>
        </w:rPr>
      </w:pPr>
    </w:p>
    <w:p w14:paraId="299E0778" w14:textId="77777777" w:rsidR="0058749B" w:rsidRDefault="0058749B" w:rsidP="0058749B">
      <w:pPr>
        <w:ind w:left="-142" w:firstLine="709"/>
        <w:jc w:val="center"/>
        <w:rPr>
          <w:sz w:val="28"/>
          <w:szCs w:val="28"/>
        </w:rPr>
      </w:pPr>
    </w:p>
    <w:p w14:paraId="2E913E28" w14:textId="77777777" w:rsidR="0058749B" w:rsidRDefault="0058749B" w:rsidP="0058749B">
      <w:pPr>
        <w:ind w:left="-142" w:firstLine="709"/>
        <w:jc w:val="center"/>
        <w:rPr>
          <w:sz w:val="28"/>
          <w:szCs w:val="28"/>
        </w:rPr>
      </w:pPr>
    </w:p>
    <w:p w14:paraId="150A3F2A" w14:textId="77777777" w:rsidR="0058749B" w:rsidRDefault="0058749B" w:rsidP="0058749B">
      <w:pPr>
        <w:ind w:left="-142" w:firstLine="709"/>
        <w:jc w:val="center"/>
        <w:rPr>
          <w:sz w:val="28"/>
          <w:szCs w:val="28"/>
        </w:rPr>
      </w:pPr>
    </w:p>
    <w:p w14:paraId="4525FA0C" w14:textId="77777777" w:rsidR="0058749B" w:rsidRDefault="0058749B" w:rsidP="0058749B">
      <w:pPr>
        <w:ind w:left="-142" w:firstLine="709"/>
        <w:jc w:val="center"/>
        <w:rPr>
          <w:sz w:val="28"/>
          <w:szCs w:val="28"/>
        </w:rPr>
      </w:pPr>
    </w:p>
    <w:p w14:paraId="5CF68100" w14:textId="77777777" w:rsidR="0058749B" w:rsidRDefault="0058749B" w:rsidP="0058749B">
      <w:pPr>
        <w:ind w:left="-142" w:firstLine="709"/>
        <w:jc w:val="center"/>
        <w:rPr>
          <w:sz w:val="28"/>
          <w:szCs w:val="28"/>
        </w:rPr>
      </w:pPr>
    </w:p>
    <w:p w14:paraId="77BFCF0A" w14:textId="77777777" w:rsidR="0058749B" w:rsidRDefault="0058749B" w:rsidP="0058749B">
      <w:pPr>
        <w:ind w:left="-142" w:firstLine="709"/>
        <w:jc w:val="center"/>
        <w:rPr>
          <w:sz w:val="28"/>
          <w:szCs w:val="28"/>
        </w:rPr>
      </w:pPr>
    </w:p>
    <w:p w14:paraId="14769E02" w14:textId="77777777" w:rsidR="0058749B" w:rsidRDefault="0058749B" w:rsidP="0058749B">
      <w:pPr>
        <w:ind w:left="-142" w:firstLine="709"/>
        <w:jc w:val="center"/>
        <w:rPr>
          <w:sz w:val="28"/>
          <w:szCs w:val="28"/>
        </w:rPr>
      </w:pPr>
    </w:p>
    <w:p w14:paraId="25987172" w14:textId="77777777" w:rsidR="0058749B" w:rsidRDefault="0058749B" w:rsidP="0058749B">
      <w:pPr>
        <w:ind w:left="-142" w:firstLine="709"/>
        <w:jc w:val="center"/>
        <w:rPr>
          <w:sz w:val="28"/>
          <w:szCs w:val="28"/>
        </w:rPr>
      </w:pPr>
    </w:p>
    <w:p w14:paraId="6444D729" w14:textId="77777777" w:rsidR="0058749B" w:rsidRDefault="0058749B" w:rsidP="0058749B">
      <w:pPr>
        <w:ind w:left="-142" w:firstLine="709"/>
        <w:jc w:val="center"/>
        <w:rPr>
          <w:sz w:val="28"/>
          <w:szCs w:val="28"/>
        </w:rPr>
      </w:pPr>
    </w:p>
    <w:p w14:paraId="3FFF3B4D" w14:textId="77777777" w:rsidR="0058749B" w:rsidRDefault="0058749B" w:rsidP="0058749B">
      <w:pPr>
        <w:ind w:left="-142" w:firstLine="709"/>
        <w:jc w:val="center"/>
        <w:rPr>
          <w:sz w:val="28"/>
          <w:szCs w:val="28"/>
        </w:rPr>
      </w:pPr>
    </w:p>
    <w:p w14:paraId="3D92D908" w14:textId="77777777" w:rsidR="0058749B" w:rsidRDefault="0058749B" w:rsidP="0058749B">
      <w:pPr>
        <w:ind w:left="-142" w:firstLine="709"/>
        <w:jc w:val="center"/>
        <w:rPr>
          <w:sz w:val="28"/>
          <w:szCs w:val="28"/>
        </w:rPr>
      </w:pPr>
    </w:p>
    <w:p w14:paraId="459CDC80" w14:textId="77777777" w:rsidR="0058749B" w:rsidRDefault="0058749B" w:rsidP="0058749B">
      <w:pPr>
        <w:ind w:left="-142" w:firstLine="709"/>
        <w:jc w:val="center"/>
        <w:rPr>
          <w:sz w:val="28"/>
          <w:szCs w:val="28"/>
        </w:rPr>
      </w:pPr>
    </w:p>
    <w:p w14:paraId="2DC3F71D" w14:textId="77777777" w:rsidR="0058749B" w:rsidRDefault="0058749B" w:rsidP="0058749B">
      <w:pPr>
        <w:ind w:left="-142" w:firstLine="709"/>
        <w:jc w:val="center"/>
        <w:rPr>
          <w:sz w:val="28"/>
          <w:szCs w:val="28"/>
        </w:rPr>
      </w:pPr>
    </w:p>
    <w:p w14:paraId="51EBDA7E" w14:textId="77777777" w:rsidR="0058749B" w:rsidRDefault="0058749B" w:rsidP="0058749B">
      <w:pPr>
        <w:ind w:left="-142" w:firstLine="709"/>
        <w:jc w:val="center"/>
        <w:rPr>
          <w:sz w:val="28"/>
          <w:szCs w:val="28"/>
        </w:rPr>
      </w:pPr>
    </w:p>
    <w:p w14:paraId="6029EE23" w14:textId="77777777" w:rsidR="0058749B" w:rsidRDefault="0058749B" w:rsidP="0058749B">
      <w:pPr>
        <w:ind w:left="-142" w:firstLine="709"/>
        <w:jc w:val="center"/>
        <w:rPr>
          <w:sz w:val="28"/>
          <w:szCs w:val="28"/>
        </w:rPr>
      </w:pPr>
    </w:p>
    <w:p w14:paraId="43A190CD" w14:textId="77777777" w:rsidR="0058749B" w:rsidRDefault="0058749B" w:rsidP="0058749B">
      <w:pPr>
        <w:ind w:left="-142" w:firstLine="709"/>
        <w:jc w:val="center"/>
        <w:rPr>
          <w:sz w:val="28"/>
          <w:szCs w:val="28"/>
        </w:rPr>
      </w:pPr>
    </w:p>
    <w:p w14:paraId="283CEB61" w14:textId="77777777" w:rsidR="0058749B" w:rsidRDefault="0058749B" w:rsidP="0058749B">
      <w:pPr>
        <w:ind w:left="-142" w:firstLine="709"/>
        <w:jc w:val="center"/>
        <w:rPr>
          <w:sz w:val="28"/>
          <w:szCs w:val="28"/>
        </w:rPr>
      </w:pPr>
    </w:p>
    <w:p w14:paraId="441EB916" w14:textId="77777777" w:rsidR="0058749B" w:rsidRDefault="0058749B" w:rsidP="0058749B">
      <w:pPr>
        <w:ind w:left="-142" w:firstLine="709"/>
        <w:jc w:val="center"/>
        <w:rPr>
          <w:sz w:val="28"/>
          <w:szCs w:val="28"/>
        </w:rPr>
      </w:pPr>
    </w:p>
    <w:p w14:paraId="69AF5A74" w14:textId="77777777" w:rsidR="0058749B" w:rsidRDefault="0058749B" w:rsidP="0058749B">
      <w:pPr>
        <w:ind w:left="-142" w:firstLine="709"/>
        <w:jc w:val="center"/>
        <w:rPr>
          <w:sz w:val="28"/>
          <w:szCs w:val="28"/>
        </w:rPr>
      </w:pPr>
    </w:p>
    <w:p w14:paraId="072E0FB3" w14:textId="77777777" w:rsidR="0058749B" w:rsidRDefault="0058749B" w:rsidP="0058749B">
      <w:pPr>
        <w:ind w:left="-142" w:firstLine="709"/>
        <w:jc w:val="center"/>
        <w:rPr>
          <w:sz w:val="28"/>
          <w:szCs w:val="28"/>
        </w:rPr>
        <w:sectPr w:rsidR="0058749B" w:rsidSect="00CA5AEE">
          <w:pgSz w:w="11906" w:h="16838"/>
          <w:pgMar w:top="851" w:right="851" w:bottom="709" w:left="1701" w:header="709" w:footer="709" w:gutter="0"/>
          <w:cols w:space="708"/>
          <w:titlePg/>
          <w:docGrid w:linePitch="360"/>
        </w:sectPr>
      </w:pPr>
    </w:p>
    <w:p w14:paraId="0D1D0DAA" w14:textId="77777777" w:rsidR="0058749B" w:rsidRPr="004F1CF8" w:rsidRDefault="0058749B" w:rsidP="0058749B">
      <w:pPr>
        <w:ind w:left="-142" w:firstLine="709"/>
        <w:jc w:val="center"/>
        <w:rPr>
          <w:bCs/>
          <w:color w:val="000000"/>
          <w:sz w:val="28"/>
          <w:szCs w:val="28"/>
        </w:rPr>
      </w:pPr>
      <w:r>
        <w:rPr>
          <w:sz w:val="28"/>
          <w:szCs w:val="28"/>
        </w:rPr>
        <w:t>Раздел 8</w:t>
      </w:r>
      <w:r w:rsidRPr="004F1CF8">
        <w:rPr>
          <w:sz w:val="28"/>
          <w:szCs w:val="28"/>
        </w:rPr>
        <w:t xml:space="preserve">. </w:t>
      </w:r>
      <w:r w:rsidRPr="004F1CF8">
        <w:rPr>
          <w:bCs/>
          <w:color w:val="000000"/>
          <w:sz w:val="28"/>
          <w:szCs w:val="28"/>
        </w:rPr>
        <w:t xml:space="preserve">Показатели надежности, качества, </w:t>
      </w:r>
    </w:p>
    <w:p w14:paraId="2EA1D8BF" w14:textId="77777777" w:rsidR="0058749B" w:rsidRPr="004F1CF8" w:rsidRDefault="0058749B" w:rsidP="0058749B">
      <w:pPr>
        <w:ind w:left="-142" w:firstLine="709"/>
        <w:jc w:val="center"/>
        <w:rPr>
          <w:sz w:val="28"/>
          <w:szCs w:val="28"/>
        </w:rPr>
      </w:pPr>
      <w:r w:rsidRPr="004F1CF8">
        <w:rPr>
          <w:bCs/>
          <w:color w:val="000000"/>
          <w:sz w:val="28"/>
          <w:szCs w:val="28"/>
        </w:rPr>
        <w:t xml:space="preserve">энергетической эффективности объектов систем </w:t>
      </w:r>
      <w:r w:rsidRPr="004F1CF8">
        <w:rPr>
          <w:sz w:val="28"/>
          <w:szCs w:val="28"/>
        </w:rPr>
        <w:t>горячего водоснабжения</w:t>
      </w:r>
      <w:r>
        <w:rPr>
          <w:sz w:val="28"/>
          <w:szCs w:val="28"/>
        </w:rPr>
        <w:t xml:space="preserve"> </w:t>
      </w:r>
      <w:r w:rsidRPr="007256EC">
        <w:rPr>
          <w:sz w:val="28"/>
          <w:szCs w:val="28"/>
        </w:rPr>
        <w:t>ОАО «Северо-Кузбасская энергетическая компания</w:t>
      </w:r>
      <w:r>
        <w:rPr>
          <w:sz w:val="28"/>
          <w:szCs w:val="28"/>
        </w:rPr>
        <w:t xml:space="preserve">» </w:t>
      </w:r>
      <w:r w:rsidRPr="007256EC">
        <w:rPr>
          <w:sz w:val="28"/>
          <w:szCs w:val="28"/>
        </w:rPr>
        <w:t xml:space="preserve">на потребительском рынке </w:t>
      </w:r>
      <w:proofErr w:type="spellStart"/>
      <w:r>
        <w:rPr>
          <w:sz w:val="28"/>
          <w:szCs w:val="28"/>
        </w:rPr>
        <w:t>Тайгинского</w:t>
      </w:r>
      <w:proofErr w:type="spellEnd"/>
      <w:r>
        <w:rPr>
          <w:sz w:val="28"/>
          <w:szCs w:val="28"/>
        </w:rPr>
        <w:t xml:space="preserve"> городского округа</w:t>
      </w:r>
    </w:p>
    <w:p w14:paraId="1204F4C0" w14:textId="77777777" w:rsidR="0058749B" w:rsidRDefault="0058749B" w:rsidP="0058749B">
      <w:pPr>
        <w:ind w:left="-567"/>
        <w:jc w:val="center"/>
        <w:rPr>
          <w:bCs/>
          <w:color w:val="000000"/>
          <w:sz w:val="28"/>
          <w:szCs w:val="28"/>
        </w:rPr>
      </w:pPr>
    </w:p>
    <w:tbl>
      <w:tblPr>
        <w:tblStyle w:val="62"/>
        <w:tblW w:w="15417" w:type="dxa"/>
        <w:tblLayout w:type="fixed"/>
        <w:tblLook w:val="04A0" w:firstRow="1" w:lastRow="0" w:firstColumn="1" w:lastColumn="0" w:noHBand="0" w:noVBand="1"/>
      </w:tblPr>
      <w:tblGrid>
        <w:gridCol w:w="973"/>
        <w:gridCol w:w="2188"/>
        <w:gridCol w:w="1303"/>
        <w:gridCol w:w="1303"/>
        <w:gridCol w:w="965"/>
        <w:gridCol w:w="965"/>
        <w:gridCol w:w="965"/>
        <w:gridCol w:w="965"/>
        <w:gridCol w:w="965"/>
        <w:gridCol w:w="965"/>
        <w:gridCol w:w="965"/>
        <w:gridCol w:w="965"/>
        <w:gridCol w:w="965"/>
        <w:gridCol w:w="965"/>
      </w:tblGrid>
      <w:tr w:rsidR="0058749B" w:rsidRPr="00C9433C" w14:paraId="250AE249" w14:textId="77777777" w:rsidTr="00CA5AEE">
        <w:trPr>
          <w:trHeight w:val="1667"/>
        </w:trPr>
        <w:tc>
          <w:tcPr>
            <w:tcW w:w="973" w:type="dxa"/>
            <w:vAlign w:val="center"/>
          </w:tcPr>
          <w:p w14:paraId="632E29A9" w14:textId="77777777" w:rsidR="0058749B" w:rsidRPr="00C9433C" w:rsidRDefault="0058749B" w:rsidP="00CA5AEE">
            <w:pPr>
              <w:jc w:val="center"/>
              <w:rPr>
                <w:bCs/>
                <w:color w:val="000000"/>
              </w:rPr>
            </w:pPr>
            <w:r w:rsidRPr="00C9433C">
              <w:rPr>
                <w:bCs/>
                <w:color w:val="000000"/>
              </w:rPr>
              <w:t>№ п/п</w:t>
            </w:r>
          </w:p>
        </w:tc>
        <w:tc>
          <w:tcPr>
            <w:tcW w:w="2188" w:type="dxa"/>
            <w:vAlign w:val="center"/>
          </w:tcPr>
          <w:p w14:paraId="7D013645" w14:textId="77777777" w:rsidR="0058749B" w:rsidRPr="00C9433C" w:rsidRDefault="0058749B" w:rsidP="00CA5AEE">
            <w:pPr>
              <w:ind w:left="-182" w:right="-108"/>
              <w:jc w:val="center"/>
              <w:rPr>
                <w:bCs/>
                <w:color w:val="000000"/>
              </w:rPr>
            </w:pPr>
            <w:r w:rsidRPr="00C9433C">
              <w:rPr>
                <w:bCs/>
                <w:color w:val="000000"/>
              </w:rPr>
              <w:t>Наименование показателя</w:t>
            </w:r>
          </w:p>
        </w:tc>
        <w:tc>
          <w:tcPr>
            <w:tcW w:w="1303" w:type="dxa"/>
            <w:vAlign w:val="center"/>
          </w:tcPr>
          <w:p w14:paraId="328BFB44" w14:textId="77777777" w:rsidR="0058749B" w:rsidRPr="00C9433C" w:rsidRDefault="0058749B" w:rsidP="00CA5AEE">
            <w:pPr>
              <w:jc w:val="center"/>
              <w:rPr>
                <w:bCs/>
                <w:color w:val="000000"/>
              </w:rPr>
            </w:pPr>
            <w:r>
              <w:rPr>
                <w:bCs/>
                <w:color w:val="000000"/>
              </w:rPr>
              <w:t>Факт 2019</w:t>
            </w:r>
            <w:r w:rsidRPr="00C9433C">
              <w:rPr>
                <w:bCs/>
                <w:color w:val="000000"/>
              </w:rPr>
              <w:t xml:space="preserve"> год </w:t>
            </w:r>
          </w:p>
        </w:tc>
        <w:tc>
          <w:tcPr>
            <w:tcW w:w="1303" w:type="dxa"/>
            <w:vAlign w:val="center"/>
          </w:tcPr>
          <w:p w14:paraId="3F331F78" w14:textId="77777777" w:rsidR="0058749B" w:rsidRPr="00C9433C" w:rsidRDefault="0058749B" w:rsidP="00CA5AEE">
            <w:pPr>
              <w:ind w:left="-140" w:right="-190"/>
              <w:jc w:val="center"/>
              <w:rPr>
                <w:bCs/>
                <w:color w:val="000000"/>
              </w:rPr>
            </w:pPr>
            <w:r w:rsidRPr="00C9433C">
              <w:rPr>
                <w:bCs/>
                <w:color w:val="000000"/>
              </w:rPr>
              <w:t xml:space="preserve">Ожидаемые </w:t>
            </w:r>
          </w:p>
          <w:p w14:paraId="274B082D" w14:textId="77777777" w:rsidR="0058749B" w:rsidRPr="00C9433C" w:rsidRDefault="0058749B" w:rsidP="00CA5AEE">
            <w:pPr>
              <w:ind w:left="-140" w:right="-190"/>
              <w:jc w:val="center"/>
              <w:rPr>
                <w:bCs/>
                <w:color w:val="000000"/>
              </w:rPr>
            </w:pPr>
            <w:r w:rsidRPr="00C9433C">
              <w:rPr>
                <w:bCs/>
                <w:color w:val="000000"/>
              </w:rPr>
              <w:t>значе</w:t>
            </w:r>
            <w:r w:rsidRPr="00C9433C">
              <w:rPr>
                <w:bCs/>
                <w:color w:val="000000"/>
              </w:rPr>
              <w:softHyphen/>
              <w:t xml:space="preserve">ния </w:t>
            </w:r>
          </w:p>
          <w:p w14:paraId="04856810" w14:textId="77777777" w:rsidR="0058749B" w:rsidRPr="00C9433C" w:rsidRDefault="0058749B" w:rsidP="00CA5AEE">
            <w:pPr>
              <w:ind w:left="-140" w:right="-190"/>
              <w:jc w:val="center"/>
              <w:rPr>
                <w:bCs/>
                <w:color w:val="000000"/>
              </w:rPr>
            </w:pPr>
            <w:r>
              <w:rPr>
                <w:bCs/>
                <w:color w:val="000000"/>
              </w:rPr>
              <w:t>2020</w:t>
            </w:r>
            <w:r w:rsidRPr="00C9433C">
              <w:rPr>
                <w:bCs/>
                <w:color w:val="000000"/>
              </w:rPr>
              <w:t xml:space="preserve"> год</w:t>
            </w:r>
          </w:p>
        </w:tc>
        <w:tc>
          <w:tcPr>
            <w:tcW w:w="965" w:type="dxa"/>
            <w:vAlign w:val="center"/>
          </w:tcPr>
          <w:p w14:paraId="0CF5ECC1" w14:textId="77777777" w:rsidR="0058749B" w:rsidRPr="00C9433C" w:rsidRDefault="0058749B" w:rsidP="00CA5AEE">
            <w:pPr>
              <w:jc w:val="center"/>
              <w:rPr>
                <w:bCs/>
                <w:color w:val="000000"/>
              </w:rPr>
            </w:pPr>
            <w:r w:rsidRPr="00C9433C">
              <w:rPr>
                <w:bCs/>
                <w:color w:val="000000"/>
              </w:rPr>
              <w:t>План 2021 год</w:t>
            </w:r>
          </w:p>
        </w:tc>
        <w:tc>
          <w:tcPr>
            <w:tcW w:w="965" w:type="dxa"/>
            <w:vAlign w:val="center"/>
          </w:tcPr>
          <w:p w14:paraId="518871C4" w14:textId="77777777" w:rsidR="0058749B" w:rsidRPr="00C9433C" w:rsidRDefault="0058749B" w:rsidP="00CA5AEE">
            <w:pPr>
              <w:jc w:val="center"/>
              <w:rPr>
                <w:bCs/>
                <w:color w:val="000000"/>
              </w:rPr>
            </w:pPr>
            <w:r w:rsidRPr="00C9433C">
              <w:rPr>
                <w:bCs/>
                <w:color w:val="000000"/>
              </w:rPr>
              <w:t>План 2022 год</w:t>
            </w:r>
          </w:p>
        </w:tc>
        <w:tc>
          <w:tcPr>
            <w:tcW w:w="965" w:type="dxa"/>
            <w:vAlign w:val="center"/>
          </w:tcPr>
          <w:p w14:paraId="7A815B3E" w14:textId="77777777" w:rsidR="0058749B" w:rsidRPr="00C9433C" w:rsidRDefault="0058749B" w:rsidP="00CA5AEE">
            <w:pPr>
              <w:jc w:val="center"/>
              <w:rPr>
                <w:bCs/>
                <w:color w:val="000000"/>
              </w:rPr>
            </w:pPr>
            <w:r w:rsidRPr="00C9433C">
              <w:rPr>
                <w:bCs/>
                <w:color w:val="000000"/>
              </w:rPr>
              <w:t>План 2023 год</w:t>
            </w:r>
          </w:p>
        </w:tc>
        <w:tc>
          <w:tcPr>
            <w:tcW w:w="965" w:type="dxa"/>
            <w:vAlign w:val="center"/>
          </w:tcPr>
          <w:p w14:paraId="4F966111" w14:textId="77777777" w:rsidR="0058749B" w:rsidRPr="00C9433C" w:rsidRDefault="0058749B" w:rsidP="00CA5AEE">
            <w:pPr>
              <w:jc w:val="center"/>
              <w:rPr>
                <w:bCs/>
                <w:color w:val="000000"/>
              </w:rPr>
            </w:pPr>
            <w:r w:rsidRPr="00C9433C">
              <w:rPr>
                <w:bCs/>
                <w:color w:val="000000"/>
              </w:rPr>
              <w:t>План 2024 год</w:t>
            </w:r>
          </w:p>
        </w:tc>
        <w:tc>
          <w:tcPr>
            <w:tcW w:w="965" w:type="dxa"/>
            <w:vAlign w:val="center"/>
          </w:tcPr>
          <w:p w14:paraId="5716B9A4" w14:textId="77777777" w:rsidR="0058749B" w:rsidRPr="00C9433C" w:rsidRDefault="0058749B" w:rsidP="00CA5AEE">
            <w:pPr>
              <w:jc w:val="center"/>
              <w:rPr>
                <w:bCs/>
                <w:color w:val="000000"/>
              </w:rPr>
            </w:pPr>
            <w:r w:rsidRPr="00C9433C">
              <w:rPr>
                <w:bCs/>
                <w:color w:val="000000"/>
              </w:rPr>
              <w:t>План 2025 год</w:t>
            </w:r>
          </w:p>
        </w:tc>
        <w:tc>
          <w:tcPr>
            <w:tcW w:w="965" w:type="dxa"/>
            <w:vAlign w:val="center"/>
          </w:tcPr>
          <w:p w14:paraId="1DDCBB12" w14:textId="77777777" w:rsidR="0058749B" w:rsidRPr="00C9433C" w:rsidRDefault="0058749B" w:rsidP="00CA5AEE">
            <w:pPr>
              <w:jc w:val="center"/>
              <w:rPr>
                <w:bCs/>
                <w:color w:val="000000"/>
              </w:rPr>
            </w:pPr>
            <w:r w:rsidRPr="00C9433C">
              <w:rPr>
                <w:bCs/>
                <w:color w:val="000000"/>
              </w:rPr>
              <w:t>План 2026 год</w:t>
            </w:r>
          </w:p>
        </w:tc>
        <w:tc>
          <w:tcPr>
            <w:tcW w:w="965" w:type="dxa"/>
            <w:vAlign w:val="center"/>
          </w:tcPr>
          <w:p w14:paraId="380169FF" w14:textId="77777777" w:rsidR="0058749B" w:rsidRPr="00C9433C" w:rsidRDefault="0058749B" w:rsidP="00CA5AEE">
            <w:pPr>
              <w:jc w:val="center"/>
              <w:rPr>
                <w:bCs/>
                <w:color w:val="000000"/>
              </w:rPr>
            </w:pPr>
            <w:r w:rsidRPr="00C9433C">
              <w:rPr>
                <w:bCs/>
                <w:color w:val="000000"/>
              </w:rPr>
              <w:t>План 2027 год</w:t>
            </w:r>
          </w:p>
        </w:tc>
        <w:tc>
          <w:tcPr>
            <w:tcW w:w="965" w:type="dxa"/>
            <w:vAlign w:val="center"/>
          </w:tcPr>
          <w:p w14:paraId="294C27EA" w14:textId="77777777" w:rsidR="0058749B" w:rsidRPr="00C9433C" w:rsidRDefault="0058749B" w:rsidP="00CA5AEE">
            <w:pPr>
              <w:jc w:val="center"/>
              <w:rPr>
                <w:bCs/>
                <w:color w:val="000000"/>
              </w:rPr>
            </w:pPr>
            <w:r w:rsidRPr="00C9433C">
              <w:rPr>
                <w:bCs/>
                <w:color w:val="000000"/>
              </w:rPr>
              <w:t>План 2028 год</w:t>
            </w:r>
          </w:p>
        </w:tc>
        <w:tc>
          <w:tcPr>
            <w:tcW w:w="965" w:type="dxa"/>
            <w:vAlign w:val="center"/>
          </w:tcPr>
          <w:p w14:paraId="69A41266" w14:textId="77777777" w:rsidR="0058749B" w:rsidRPr="00C9433C" w:rsidRDefault="0058749B" w:rsidP="00CA5AEE">
            <w:pPr>
              <w:jc w:val="center"/>
              <w:rPr>
                <w:bCs/>
                <w:color w:val="000000"/>
              </w:rPr>
            </w:pPr>
            <w:r w:rsidRPr="00C9433C">
              <w:rPr>
                <w:bCs/>
                <w:color w:val="000000"/>
              </w:rPr>
              <w:t>План 2029 год</w:t>
            </w:r>
          </w:p>
        </w:tc>
        <w:tc>
          <w:tcPr>
            <w:tcW w:w="965" w:type="dxa"/>
            <w:vAlign w:val="center"/>
          </w:tcPr>
          <w:p w14:paraId="5662BD74" w14:textId="77777777" w:rsidR="0058749B" w:rsidRPr="00C9433C" w:rsidRDefault="0058749B" w:rsidP="00CA5AEE">
            <w:pPr>
              <w:jc w:val="center"/>
              <w:rPr>
                <w:bCs/>
                <w:color w:val="000000"/>
              </w:rPr>
            </w:pPr>
            <w:r w:rsidRPr="00C9433C">
              <w:rPr>
                <w:bCs/>
                <w:color w:val="000000"/>
              </w:rPr>
              <w:t>План 2030 год</w:t>
            </w:r>
          </w:p>
        </w:tc>
      </w:tr>
      <w:tr w:rsidR="0058749B" w:rsidRPr="00C9433C" w14:paraId="01F1F72E" w14:textId="77777777" w:rsidTr="00CA5AEE">
        <w:trPr>
          <w:trHeight w:val="594"/>
        </w:trPr>
        <w:tc>
          <w:tcPr>
            <w:tcW w:w="973" w:type="dxa"/>
            <w:vAlign w:val="center"/>
          </w:tcPr>
          <w:p w14:paraId="2D97C783" w14:textId="77777777" w:rsidR="0058749B" w:rsidRPr="00C9433C" w:rsidRDefault="0058749B" w:rsidP="00CA5AEE">
            <w:pPr>
              <w:jc w:val="center"/>
              <w:rPr>
                <w:bCs/>
                <w:color w:val="000000"/>
              </w:rPr>
            </w:pPr>
            <w:r w:rsidRPr="00C9433C">
              <w:rPr>
                <w:bCs/>
                <w:color w:val="000000"/>
              </w:rPr>
              <w:t>1.</w:t>
            </w:r>
          </w:p>
        </w:tc>
        <w:tc>
          <w:tcPr>
            <w:tcW w:w="2188" w:type="dxa"/>
            <w:vAlign w:val="center"/>
          </w:tcPr>
          <w:p w14:paraId="32CDC0E3" w14:textId="77777777" w:rsidR="0058749B" w:rsidRPr="00C9433C" w:rsidRDefault="0058749B" w:rsidP="00CA5AEE">
            <w:pPr>
              <w:ind w:left="-40"/>
              <w:jc w:val="center"/>
              <w:rPr>
                <w:color w:val="000000"/>
              </w:rPr>
            </w:pPr>
            <w:r w:rsidRPr="00C9433C">
              <w:t>Показатели качества горячей воды</w:t>
            </w:r>
          </w:p>
        </w:tc>
        <w:tc>
          <w:tcPr>
            <w:tcW w:w="1303" w:type="dxa"/>
          </w:tcPr>
          <w:p w14:paraId="1A6D8535" w14:textId="77777777" w:rsidR="0058749B" w:rsidRPr="00C9433C" w:rsidRDefault="0058749B" w:rsidP="00CA5AEE">
            <w:pPr>
              <w:jc w:val="center"/>
              <w:rPr>
                <w:bCs/>
                <w:color w:val="000000"/>
              </w:rPr>
            </w:pPr>
          </w:p>
        </w:tc>
        <w:tc>
          <w:tcPr>
            <w:tcW w:w="1303" w:type="dxa"/>
          </w:tcPr>
          <w:p w14:paraId="769BF354" w14:textId="77777777" w:rsidR="0058749B" w:rsidRPr="00C9433C" w:rsidRDefault="0058749B" w:rsidP="00CA5AEE">
            <w:pPr>
              <w:jc w:val="center"/>
              <w:rPr>
                <w:bCs/>
                <w:color w:val="000000"/>
              </w:rPr>
            </w:pPr>
          </w:p>
        </w:tc>
        <w:tc>
          <w:tcPr>
            <w:tcW w:w="965" w:type="dxa"/>
            <w:vAlign w:val="center"/>
          </w:tcPr>
          <w:p w14:paraId="57D2DCBE"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4F6B4F59"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62CFD981" w14:textId="77777777" w:rsidR="0058749B" w:rsidRPr="00C9433C" w:rsidRDefault="0058749B" w:rsidP="00CA5AEE">
            <w:pPr>
              <w:jc w:val="center"/>
            </w:pPr>
            <w:r w:rsidRPr="00C9433C">
              <w:rPr>
                <w:bCs/>
                <w:color w:val="000000"/>
              </w:rPr>
              <w:t>-</w:t>
            </w:r>
          </w:p>
        </w:tc>
        <w:tc>
          <w:tcPr>
            <w:tcW w:w="965" w:type="dxa"/>
            <w:vAlign w:val="center"/>
          </w:tcPr>
          <w:p w14:paraId="5AD81157" w14:textId="77777777" w:rsidR="0058749B" w:rsidRPr="00C9433C" w:rsidRDefault="0058749B" w:rsidP="00CA5AEE">
            <w:pPr>
              <w:jc w:val="center"/>
            </w:pPr>
            <w:r w:rsidRPr="00C9433C">
              <w:rPr>
                <w:bCs/>
                <w:color w:val="000000"/>
              </w:rPr>
              <w:t>-</w:t>
            </w:r>
          </w:p>
        </w:tc>
        <w:tc>
          <w:tcPr>
            <w:tcW w:w="965" w:type="dxa"/>
            <w:vAlign w:val="center"/>
          </w:tcPr>
          <w:p w14:paraId="2E1E0A87" w14:textId="77777777" w:rsidR="0058749B" w:rsidRPr="00C9433C" w:rsidRDefault="0058749B" w:rsidP="00CA5AEE">
            <w:pPr>
              <w:jc w:val="center"/>
            </w:pPr>
            <w:r w:rsidRPr="00C9433C">
              <w:rPr>
                <w:bCs/>
                <w:color w:val="000000"/>
              </w:rPr>
              <w:t>-</w:t>
            </w:r>
          </w:p>
        </w:tc>
        <w:tc>
          <w:tcPr>
            <w:tcW w:w="965" w:type="dxa"/>
            <w:vAlign w:val="center"/>
          </w:tcPr>
          <w:p w14:paraId="5186A14D" w14:textId="77777777" w:rsidR="0058749B" w:rsidRPr="00C9433C" w:rsidRDefault="0058749B" w:rsidP="00CA5AEE">
            <w:pPr>
              <w:jc w:val="center"/>
            </w:pPr>
            <w:r w:rsidRPr="00C9433C">
              <w:rPr>
                <w:bCs/>
                <w:color w:val="000000"/>
              </w:rPr>
              <w:t>-</w:t>
            </w:r>
          </w:p>
        </w:tc>
        <w:tc>
          <w:tcPr>
            <w:tcW w:w="965" w:type="dxa"/>
            <w:vAlign w:val="center"/>
          </w:tcPr>
          <w:p w14:paraId="34E6F305" w14:textId="77777777" w:rsidR="0058749B" w:rsidRPr="00C9433C" w:rsidRDefault="0058749B" w:rsidP="00CA5AEE">
            <w:pPr>
              <w:jc w:val="center"/>
            </w:pPr>
            <w:r w:rsidRPr="00C9433C">
              <w:rPr>
                <w:bCs/>
                <w:color w:val="000000"/>
              </w:rPr>
              <w:t>-</w:t>
            </w:r>
          </w:p>
        </w:tc>
        <w:tc>
          <w:tcPr>
            <w:tcW w:w="965" w:type="dxa"/>
            <w:vAlign w:val="center"/>
          </w:tcPr>
          <w:p w14:paraId="1B05DDD0" w14:textId="77777777" w:rsidR="0058749B" w:rsidRPr="00C9433C" w:rsidRDefault="0058749B" w:rsidP="00CA5AEE">
            <w:pPr>
              <w:jc w:val="center"/>
            </w:pPr>
            <w:r w:rsidRPr="00C9433C">
              <w:rPr>
                <w:bCs/>
                <w:color w:val="000000"/>
              </w:rPr>
              <w:t>-</w:t>
            </w:r>
          </w:p>
        </w:tc>
        <w:tc>
          <w:tcPr>
            <w:tcW w:w="965" w:type="dxa"/>
            <w:vAlign w:val="center"/>
          </w:tcPr>
          <w:p w14:paraId="4B1B239E" w14:textId="77777777" w:rsidR="0058749B" w:rsidRPr="00C9433C" w:rsidRDefault="0058749B" w:rsidP="00CA5AEE">
            <w:pPr>
              <w:jc w:val="center"/>
            </w:pPr>
            <w:r w:rsidRPr="00C9433C">
              <w:rPr>
                <w:bCs/>
                <w:color w:val="000000"/>
              </w:rPr>
              <w:t>-</w:t>
            </w:r>
          </w:p>
        </w:tc>
        <w:tc>
          <w:tcPr>
            <w:tcW w:w="965" w:type="dxa"/>
            <w:vAlign w:val="center"/>
          </w:tcPr>
          <w:p w14:paraId="6B3240EF" w14:textId="77777777" w:rsidR="0058749B" w:rsidRPr="00C9433C" w:rsidRDefault="0058749B" w:rsidP="00CA5AEE">
            <w:pPr>
              <w:jc w:val="center"/>
            </w:pPr>
            <w:r w:rsidRPr="00C9433C">
              <w:rPr>
                <w:bCs/>
                <w:color w:val="000000"/>
              </w:rPr>
              <w:t>-</w:t>
            </w:r>
          </w:p>
        </w:tc>
      </w:tr>
      <w:tr w:rsidR="0058749B" w:rsidRPr="00C9433C" w14:paraId="7BEABCC7" w14:textId="77777777" w:rsidTr="00CA5AEE">
        <w:trPr>
          <w:trHeight w:val="1240"/>
        </w:trPr>
        <w:tc>
          <w:tcPr>
            <w:tcW w:w="973" w:type="dxa"/>
            <w:vAlign w:val="center"/>
          </w:tcPr>
          <w:p w14:paraId="3AA457FC" w14:textId="77777777" w:rsidR="0058749B" w:rsidRPr="00C9433C" w:rsidRDefault="0058749B" w:rsidP="00CA5AEE">
            <w:pPr>
              <w:jc w:val="center"/>
              <w:rPr>
                <w:bCs/>
                <w:color w:val="000000"/>
              </w:rPr>
            </w:pPr>
            <w:r w:rsidRPr="00C9433C">
              <w:rPr>
                <w:bCs/>
                <w:color w:val="000000"/>
              </w:rPr>
              <w:t>2.</w:t>
            </w:r>
          </w:p>
        </w:tc>
        <w:tc>
          <w:tcPr>
            <w:tcW w:w="2188" w:type="dxa"/>
            <w:vAlign w:val="center"/>
          </w:tcPr>
          <w:p w14:paraId="4DD021D6" w14:textId="77777777" w:rsidR="0058749B" w:rsidRPr="00C9433C" w:rsidRDefault="0058749B" w:rsidP="00CA5AEE">
            <w:pPr>
              <w:ind w:left="-40"/>
              <w:jc w:val="center"/>
              <w:rPr>
                <w:bCs/>
                <w:color w:val="000000"/>
              </w:rPr>
            </w:pPr>
            <w:r w:rsidRPr="00C9433C">
              <w:t>Показатели надежности и бесперебойности горячего водоснабжения</w:t>
            </w:r>
          </w:p>
        </w:tc>
        <w:tc>
          <w:tcPr>
            <w:tcW w:w="1303" w:type="dxa"/>
          </w:tcPr>
          <w:p w14:paraId="44AEDD91" w14:textId="77777777" w:rsidR="0058749B" w:rsidRPr="00C9433C" w:rsidRDefault="0058749B" w:rsidP="00CA5AEE">
            <w:pPr>
              <w:jc w:val="center"/>
              <w:rPr>
                <w:bCs/>
                <w:color w:val="000000"/>
              </w:rPr>
            </w:pPr>
          </w:p>
        </w:tc>
        <w:tc>
          <w:tcPr>
            <w:tcW w:w="1303" w:type="dxa"/>
          </w:tcPr>
          <w:p w14:paraId="0376E0D1" w14:textId="77777777" w:rsidR="0058749B" w:rsidRPr="00C9433C" w:rsidRDefault="0058749B" w:rsidP="00CA5AEE">
            <w:pPr>
              <w:jc w:val="center"/>
              <w:rPr>
                <w:bCs/>
                <w:color w:val="000000"/>
              </w:rPr>
            </w:pPr>
          </w:p>
        </w:tc>
        <w:tc>
          <w:tcPr>
            <w:tcW w:w="965" w:type="dxa"/>
            <w:vAlign w:val="center"/>
          </w:tcPr>
          <w:p w14:paraId="029B5CF0"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1D4920B5"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1978781B" w14:textId="77777777" w:rsidR="0058749B" w:rsidRPr="00C9433C" w:rsidRDefault="0058749B" w:rsidP="00CA5AEE">
            <w:pPr>
              <w:jc w:val="center"/>
            </w:pPr>
            <w:r w:rsidRPr="00C9433C">
              <w:rPr>
                <w:bCs/>
                <w:color w:val="000000"/>
              </w:rPr>
              <w:t>-</w:t>
            </w:r>
          </w:p>
        </w:tc>
        <w:tc>
          <w:tcPr>
            <w:tcW w:w="965" w:type="dxa"/>
            <w:vAlign w:val="center"/>
          </w:tcPr>
          <w:p w14:paraId="3DA45EB4" w14:textId="77777777" w:rsidR="0058749B" w:rsidRPr="00C9433C" w:rsidRDefault="0058749B" w:rsidP="00CA5AEE">
            <w:pPr>
              <w:jc w:val="center"/>
            </w:pPr>
            <w:r w:rsidRPr="00C9433C">
              <w:rPr>
                <w:bCs/>
                <w:color w:val="000000"/>
              </w:rPr>
              <w:t>-</w:t>
            </w:r>
          </w:p>
        </w:tc>
        <w:tc>
          <w:tcPr>
            <w:tcW w:w="965" w:type="dxa"/>
            <w:vAlign w:val="center"/>
          </w:tcPr>
          <w:p w14:paraId="65D1F063" w14:textId="77777777" w:rsidR="0058749B" w:rsidRPr="00C9433C" w:rsidRDefault="0058749B" w:rsidP="00CA5AEE">
            <w:pPr>
              <w:jc w:val="center"/>
            </w:pPr>
            <w:r w:rsidRPr="00C9433C">
              <w:rPr>
                <w:bCs/>
                <w:color w:val="000000"/>
              </w:rPr>
              <w:t>-</w:t>
            </w:r>
          </w:p>
        </w:tc>
        <w:tc>
          <w:tcPr>
            <w:tcW w:w="965" w:type="dxa"/>
            <w:vAlign w:val="center"/>
          </w:tcPr>
          <w:p w14:paraId="41FFED5E" w14:textId="77777777" w:rsidR="0058749B" w:rsidRPr="00C9433C" w:rsidRDefault="0058749B" w:rsidP="00CA5AEE">
            <w:pPr>
              <w:jc w:val="center"/>
            </w:pPr>
            <w:r w:rsidRPr="00C9433C">
              <w:rPr>
                <w:bCs/>
                <w:color w:val="000000"/>
              </w:rPr>
              <w:t>-</w:t>
            </w:r>
          </w:p>
        </w:tc>
        <w:tc>
          <w:tcPr>
            <w:tcW w:w="965" w:type="dxa"/>
            <w:vAlign w:val="center"/>
          </w:tcPr>
          <w:p w14:paraId="1241FC1A" w14:textId="77777777" w:rsidR="0058749B" w:rsidRPr="00C9433C" w:rsidRDefault="0058749B" w:rsidP="00CA5AEE">
            <w:pPr>
              <w:jc w:val="center"/>
            </w:pPr>
            <w:r w:rsidRPr="00C9433C">
              <w:rPr>
                <w:bCs/>
                <w:color w:val="000000"/>
              </w:rPr>
              <w:t>-</w:t>
            </w:r>
          </w:p>
        </w:tc>
        <w:tc>
          <w:tcPr>
            <w:tcW w:w="965" w:type="dxa"/>
            <w:vAlign w:val="center"/>
          </w:tcPr>
          <w:p w14:paraId="087139D4" w14:textId="77777777" w:rsidR="0058749B" w:rsidRPr="00C9433C" w:rsidRDefault="0058749B" w:rsidP="00CA5AEE">
            <w:pPr>
              <w:jc w:val="center"/>
            </w:pPr>
            <w:r w:rsidRPr="00C9433C">
              <w:rPr>
                <w:bCs/>
                <w:color w:val="000000"/>
              </w:rPr>
              <w:t>-</w:t>
            </w:r>
          </w:p>
        </w:tc>
        <w:tc>
          <w:tcPr>
            <w:tcW w:w="965" w:type="dxa"/>
            <w:vAlign w:val="center"/>
          </w:tcPr>
          <w:p w14:paraId="7AC43F52" w14:textId="77777777" w:rsidR="0058749B" w:rsidRPr="00C9433C" w:rsidRDefault="0058749B" w:rsidP="00CA5AEE">
            <w:pPr>
              <w:jc w:val="center"/>
            </w:pPr>
            <w:r w:rsidRPr="00C9433C">
              <w:rPr>
                <w:bCs/>
                <w:color w:val="000000"/>
              </w:rPr>
              <w:t>-</w:t>
            </w:r>
          </w:p>
        </w:tc>
        <w:tc>
          <w:tcPr>
            <w:tcW w:w="965" w:type="dxa"/>
            <w:vAlign w:val="center"/>
          </w:tcPr>
          <w:p w14:paraId="55BE2DAA" w14:textId="77777777" w:rsidR="0058749B" w:rsidRPr="00C9433C" w:rsidRDefault="0058749B" w:rsidP="00CA5AEE">
            <w:pPr>
              <w:jc w:val="center"/>
            </w:pPr>
            <w:r w:rsidRPr="00C9433C">
              <w:rPr>
                <w:bCs/>
                <w:color w:val="000000"/>
              </w:rPr>
              <w:t>-</w:t>
            </w:r>
          </w:p>
        </w:tc>
      </w:tr>
      <w:tr w:rsidR="0058749B" w:rsidRPr="00C9433C" w14:paraId="2B8FC42F" w14:textId="77777777" w:rsidTr="00CA5AEE">
        <w:trPr>
          <w:trHeight w:val="1003"/>
        </w:trPr>
        <w:tc>
          <w:tcPr>
            <w:tcW w:w="973" w:type="dxa"/>
            <w:vAlign w:val="center"/>
          </w:tcPr>
          <w:p w14:paraId="77591F51" w14:textId="77777777" w:rsidR="0058749B" w:rsidRPr="00C9433C" w:rsidRDefault="0058749B" w:rsidP="00CA5AEE">
            <w:pPr>
              <w:jc w:val="center"/>
              <w:rPr>
                <w:bCs/>
                <w:color w:val="000000"/>
              </w:rPr>
            </w:pPr>
            <w:r w:rsidRPr="00C9433C">
              <w:rPr>
                <w:bCs/>
                <w:color w:val="000000"/>
              </w:rPr>
              <w:t>3.</w:t>
            </w:r>
          </w:p>
        </w:tc>
        <w:tc>
          <w:tcPr>
            <w:tcW w:w="2188" w:type="dxa"/>
            <w:vAlign w:val="center"/>
          </w:tcPr>
          <w:p w14:paraId="31135E89" w14:textId="77777777" w:rsidR="0058749B" w:rsidRPr="00C9433C" w:rsidRDefault="0058749B" w:rsidP="00CA5AEE">
            <w:pPr>
              <w:ind w:left="-40"/>
              <w:jc w:val="center"/>
              <w:rPr>
                <w:bCs/>
                <w:color w:val="000000"/>
              </w:rPr>
            </w:pPr>
            <w:r w:rsidRPr="00C9433C">
              <w:t>Показатели энергетической эффективности использования ресурсов</w:t>
            </w:r>
          </w:p>
        </w:tc>
        <w:tc>
          <w:tcPr>
            <w:tcW w:w="1303" w:type="dxa"/>
          </w:tcPr>
          <w:p w14:paraId="4F1E8E34" w14:textId="77777777" w:rsidR="0058749B" w:rsidRPr="00C9433C" w:rsidRDefault="0058749B" w:rsidP="00CA5AEE">
            <w:pPr>
              <w:jc w:val="center"/>
              <w:rPr>
                <w:bCs/>
                <w:color w:val="000000"/>
              </w:rPr>
            </w:pPr>
          </w:p>
        </w:tc>
        <w:tc>
          <w:tcPr>
            <w:tcW w:w="1303" w:type="dxa"/>
          </w:tcPr>
          <w:p w14:paraId="624231F6" w14:textId="77777777" w:rsidR="0058749B" w:rsidRPr="00C9433C" w:rsidRDefault="0058749B" w:rsidP="00CA5AEE">
            <w:pPr>
              <w:jc w:val="center"/>
              <w:rPr>
                <w:bCs/>
                <w:color w:val="000000"/>
              </w:rPr>
            </w:pPr>
          </w:p>
        </w:tc>
        <w:tc>
          <w:tcPr>
            <w:tcW w:w="965" w:type="dxa"/>
            <w:vAlign w:val="center"/>
          </w:tcPr>
          <w:p w14:paraId="208398BD"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7387537D" w14:textId="77777777" w:rsidR="0058749B" w:rsidRPr="00C9433C" w:rsidRDefault="0058749B" w:rsidP="00CA5AEE">
            <w:pPr>
              <w:jc w:val="center"/>
              <w:rPr>
                <w:bCs/>
                <w:color w:val="000000"/>
              </w:rPr>
            </w:pPr>
            <w:r w:rsidRPr="00C9433C">
              <w:rPr>
                <w:bCs/>
                <w:color w:val="000000"/>
              </w:rPr>
              <w:t>-</w:t>
            </w:r>
          </w:p>
        </w:tc>
        <w:tc>
          <w:tcPr>
            <w:tcW w:w="965" w:type="dxa"/>
            <w:vAlign w:val="center"/>
          </w:tcPr>
          <w:p w14:paraId="299AD188" w14:textId="77777777" w:rsidR="0058749B" w:rsidRPr="00C9433C" w:rsidRDefault="0058749B" w:rsidP="00CA5AEE">
            <w:pPr>
              <w:jc w:val="center"/>
            </w:pPr>
            <w:r w:rsidRPr="00C9433C">
              <w:rPr>
                <w:bCs/>
                <w:color w:val="000000"/>
              </w:rPr>
              <w:t>-</w:t>
            </w:r>
          </w:p>
        </w:tc>
        <w:tc>
          <w:tcPr>
            <w:tcW w:w="965" w:type="dxa"/>
            <w:vAlign w:val="center"/>
          </w:tcPr>
          <w:p w14:paraId="33651045" w14:textId="77777777" w:rsidR="0058749B" w:rsidRPr="00C9433C" w:rsidRDefault="0058749B" w:rsidP="00CA5AEE">
            <w:pPr>
              <w:jc w:val="center"/>
            </w:pPr>
            <w:r w:rsidRPr="00C9433C">
              <w:rPr>
                <w:bCs/>
                <w:color w:val="000000"/>
              </w:rPr>
              <w:t>-</w:t>
            </w:r>
          </w:p>
        </w:tc>
        <w:tc>
          <w:tcPr>
            <w:tcW w:w="965" w:type="dxa"/>
            <w:vAlign w:val="center"/>
          </w:tcPr>
          <w:p w14:paraId="472DF3F1" w14:textId="77777777" w:rsidR="0058749B" w:rsidRPr="00C9433C" w:rsidRDefault="0058749B" w:rsidP="00CA5AEE">
            <w:pPr>
              <w:jc w:val="center"/>
            </w:pPr>
            <w:r w:rsidRPr="00C9433C">
              <w:rPr>
                <w:bCs/>
                <w:color w:val="000000"/>
              </w:rPr>
              <w:t>-</w:t>
            </w:r>
          </w:p>
        </w:tc>
        <w:tc>
          <w:tcPr>
            <w:tcW w:w="965" w:type="dxa"/>
            <w:vAlign w:val="center"/>
          </w:tcPr>
          <w:p w14:paraId="48F44C54" w14:textId="77777777" w:rsidR="0058749B" w:rsidRPr="00C9433C" w:rsidRDefault="0058749B" w:rsidP="00CA5AEE">
            <w:pPr>
              <w:jc w:val="center"/>
            </w:pPr>
            <w:r w:rsidRPr="00C9433C">
              <w:rPr>
                <w:bCs/>
                <w:color w:val="000000"/>
              </w:rPr>
              <w:t>-</w:t>
            </w:r>
          </w:p>
        </w:tc>
        <w:tc>
          <w:tcPr>
            <w:tcW w:w="965" w:type="dxa"/>
            <w:vAlign w:val="center"/>
          </w:tcPr>
          <w:p w14:paraId="5F20FBF2" w14:textId="77777777" w:rsidR="0058749B" w:rsidRPr="00C9433C" w:rsidRDefault="0058749B" w:rsidP="00CA5AEE">
            <w:pPr>
              <w:jc w:val="center"/>
            </w:pPr>
            <w:r w:rsidRPr="00C9433C">
              <w:rPr>
                <w:bCs/>
                <w:color w:val="000000"/>
              </w:rPr>
              <w:t>-</w:t>
            </w:r>
          </w:p>
        </w:tc>
        <w:tc>
          <w:tcPr>
            <w:tcW w:w="965" w:type="dxa"/>
            <w:vAlign w:val="center"/>
          </w:tcPr>
          <w:p w14:paraId="0F6E4D0E" w14:textId="77777777" w:rsidR="0058749B" w:rsidRPr="00C9433C" w:rsidRDefault="0058749B" w:rsidP="00CA5AEE">
            <w:pPr>
              <w:jc w:val="center"/>
            </w:pPr>
            <w:r w:rsidRPr="00C9433C">
              <w:rPr>
                <w:bCs/>
                <w:color w:val="000000"/>
              </w:rPr>
              <w:t>-</w:t>
            </w:r>
          </w:p>
        </w:tc>
        <w:tc>
          <w:tcPr>
            <w:tcW w:w="965" w:type="dxa"/>
            <w:vAlign w:val="center"/>
          </w:tcPr>
          <w:p w14:paraId="158ED945" w14:textId="77777777" w:rsidR="0058749B" w:rsidRPr="00C9433C" w:rsidRDefault="0058749B" w:rsidP="00CA5AEE">
            <w:pPr>
              <w:jc w:val="center"/>
            </w:pPr>
            <w:r w:rsidRPr="00C9433C">
              <w:rPr>
                <w:bCs/>
                <w:color w:val="000000"/>
              </w:rPr>
              <w:t>-</w:t>
            </w:r>
          </w:p>
        </w:tc>
        <w:tc>
          <w:tcPr>
            <w:tcW w:w="965" w:type="dxa"/>
            <w:vAlign w:val="center"/>
          </w:tcPr>
          <w:p w14:paraId="2431F4F9" w14:textId="77777777" w:rsidR="0058749B" w:rsidRPr="00C9433C" w:rsidRDefault="0058749B" w:rsidP="00CA5AEE">
            <w:pPr>
              <w:jc w:val="center"/>
            </w:pPr>
            <w:r w:rsidRPr="00C9433C">
              <w:rPr>
                <w:bCs/>
                <w:color w:val="000000"/>
              </w:rPr>
              <w:t>-</w:t>
            </w:r>
          </w:p>
        </w:tc>
      </w:tr>
    </w:tbl>
    <w:p w14:paraId="4565FCBD" w14:textId="77777777" w:rsidR="0058749B" w:rsidRDefault="0058749B" w:rsidP="0058749B">
      <w:pPr>
        <w:ind w:left="-567"/>
        <w:jc w:val="center"/>
        <w:rPr>
          <w:bCs/>
          <w:color w:val="000000"/>
          <w:sz w:val="28"/>
          <w:szCs w:val="28"/>
        </w:rPr>
      </w:pPr>
    </w:p>
    <w:p w14:paraId="749DCB4E" w14:textId="77777777" w:rsidR="0058749B" w:rsidRDefault="0058749B" w:rsidP="0058749B">
      <w:pPr>
        <w:ind w:left="-567"/>
        <w:jc w:val="center"/>
        <w:rPr>
          <w:bCs/>
          <w:color w:val="000000"/>
          <w:sz w:val="28"/>
          <w:szCs w:val="28"/>
        </w:rPr>
      </w:pPr>
    </w:p>
    <w:p w14:paraId="648D57B6" w14:textId="77777777" w:rsidR="0058749B" w:rsidRDefault="0058749B" w:rsidP="0058749B">
      <w:pPr>
        <w:ind w:left="-567"/>
        <w:jc w:val="center"/>
        <w:rPr>
          <w:bCs/>
          <w:color w:val="000000"/>
          <w:sz w:val="28"/>
          <w:szCs w:val="28"/>
        </w:rPr>
      </w:pPr>
    </w:p>
    <w:p w14:paraId="1D6ABC02" w14:textId="77777777" w:rsidR="0058749B" w:rsidRDefault="0058749B" w:rsidP="0058749B">
      <w:pPr>
        <w:ind w:left="-567"/>
        <w:jc w:val="center"/>
        <w:rPr>
          <w:bCs/>
          <w:color w:val="000000"/>
          <w:sz w:val="28"/>
          <w:szCs w:val="28"/>
        </w:rPr>
        <w:sectPr w:rsidR="0058749B" w:rsidSect="00CA5AEE">
          <w:pgSz w:w="16838" w:h="11906" w:orient="landscape"/>
          <w:pgMar w:top="1701" w:right="851" w:bottom="851" w:left="709" w:header="709" w:footer="709" w:gutter="0"/>
          <w:cols w:space="708"/>
          <w:titlePg/>
          <w:docGrid w:linePitch="360"/>
        </w:sectPr>
      </w:pPr>
    </w:p>
    <w:p w14:paraId="22BB58DE" w14:textId="77777777" w:rsidR="0058749B" w:rsidRDefault="0058749B" w:rsidP="0058749B">
      <w:pPr>
        <w:ind w:left="-567"/>
        <w:jc w:val="center"/>
      </w:pPr>
      <w:r>
        <w:rPr>
          <w:bCs/>
          <w:color w:val="000000"/>
          <w:sz w:val="28"/>
          <w:szCs w:val="28"/>
        </w:rPr>
        <w:t>Раздел 9. Расчет эффективности производственной программы</w:t>
      </w:r>
      <w:r w:rsidRPr="007256EC">
        <w:t xml:space="preserve"> </w:t>
      </w:r>
      <w:r>
        <w:t xml:space="preserve"> </w:t>
      </w:r>
    </w:p>
    <w:p w14:paraId="084D02B6" w14:textId="77777777" w:rsidR="0058749B" w:rsidRDefault="0058749B" w:rsidP="0058749B">
      <w:pPr>
        <w:ind w:left="-567"/>
        <w:jc w:val="center"/>
        <w:rPr>
          <w:bCs/>
          <w:color w:val="000000"/>
          <w:sz w:val="28"/>
          <w:szCs w:val="28"/>
        </w:rPr>
      </w:pPr>
      <w:r w:rsidRPr="007256EC">
        <w:rPr>
          <w:bCs/>
          <w:color w:val="000000"/>
          <w:sz w:val="28"/>
          <w:szCs w:val="28"/>
        </w:rPr>
        <w:t>ОАО «Северо-Кузбасская энергетическая компания</w:t>
      </w:r>
      <w:r>
        <w:rPr>
          <w:bCs/>
          <w:color w:val="000000"/>
          <w:sz w:val="28"/>
          <w:szCs w:val="28"/>
        </w:rPr>
        <w:t>»</w:t>
      </w:r>
      <w:r w:rsidRPr="007256EC">
        <w:rPr>
          <w:bCs/>
          <w:color w:val="000000"/>
          <w:sz w:val="28"/>
          <w:szCs w:val="28"/>
        </w:rPr>
        <w:t xml:space="preserve"> на потребительском рынке </w:t>
      </w:r>
      <w:proofErr w:type="spellStart"/>
      <w:r>
        <w:rPr>
          <w:bCs/>
          <w:color w:val="000000"/>
          <w:sz w:val="28"/>
          <w:szCs w:val="28"/>
        </w:rPr>
        <w:t>Тайгинского</w:t>
      </w:r>
      <w:proofErr w:type="spellEnd"/>
      <w:r>
        <w:rPr>
          <w:bCs/>
          <w:color w:val="000000"/>
          <w:sz w:val="28"/>
          <w:szCs w:val="28"/>
        </w:rPr>
        <w:t xml:space="preserve"> городского округа</w:t>
      </w:r>
    </w:p>
    <w:p w14:paraId="0D6DAD3A" w14:textId="77777777" w:rsidR="0058749B" w:rsidRDefault="0058749B" w:rsidP="0058749B">
      <w:pPr>
        <w:ind w:left="-567"/>
        <w:jc w:val="center"/>
        <w:rPr>
          <w:bCs/>
          <w:color w:val="000000"/>
          <w:sz w:val="28"/>
          <w:szCs w:val="28"/>
        </w:rPr>
      </w:pPr>
    </w:p>
    <w:tbl>
      <w:tblPr>
        <w:tblStyle w:val="aa"/>
        <w:tblW w:w="9974" w:type="dxa"/>
        <w:tblLayout w:type="fixed"/>
        <w:tblLook w:val="04A0" w:firstRow="1" w:lastRow="0" w:firstColumn="1" w:lastColumn="0" w:noHBand="0" w:noVBand="1"/>
      </w:tblPr>
      <w:tblGrid>
        <w:gridCol w:w="649"/>
        <w:gridCol w:w="3123"/>
        <w:gridCol w:w="1846"/>
        <w:gridCol w:w="1927"/>
        <w:gridCol w:w="2429"/>
      </w:tblGrid>
      <w:tr w:rsidR="0058749B" w14:paraId="2D8944F6" w14:textId="77777777" w:rsidTr="00CA5AEE">
        <w:trPr>
          <w:trHeight w:val="929"/>
        </w:trPr>
        <w:tc>
          <w:tcPr>
            <w:tcW w:w="649" w:type="dxa"/>
            <w:vAlign w:val="center"/>
          </w:tcPr>
          <w:p w14:paraId="439B4AE2" w14:textId="77777777" w:rsidR="0058749B" w:rsidRDefault="0058749B" w:rsidP="00CA5AEE">
            <w:pPr>
              <w:jc w:val="center"/>
              <w:rPr>
                <w:bCs/>
                <w:color w:val="000000"/>
                <w:sz w:val="28"/>
                <w:szCs w:val="28"/>
              </w:rPr>
            </w:pPr>
            <w:r>
              <w:rPr>
                <w:bCs/>
                <w:color w:val="000000"/>
                <w:sz w:val="28"/>
                <w:szCs w:val="28"/>
              </w:rPr>
              <w:t>№ п/п</w:t>
            </w:r>
          </w:p>
        </w:tc>
        <w:tc>
          <w:tcPr>
            <w:tcW w:w="3123" w:type="dxa"/>
            <w:vAlign w:val="center"/>
          </w:tcPr>
          <w:p w14:paraId="37949E83" w14:textId="77777777" w:rsidR="0058749B" w:rsidRDefault="0058749B" w:rsidP="00CA5AEE">
            <w:pPr>
              <w:jc w:val="center"/>
              <w:rPr>
                <w:bCs/>
                <w:color w:val="000000"/>
                <w:sz w:val="28"/>
                <w:szCs w:val="28"/>
              </w:rPr>
            </w:pPr>
            <w:r>
              <w:rPr>
                <w:bCs/>
                <w:color w:val="000000"/>
                <w:sz w:val="28"/>
                <w:szCs w:val="28"/>
              </w:rPr>
              <w:t>Наименование показателя</w:t>
            </w:r>
          </w:p>
        </w:tc>
        <w:tc>
          <w:tcPr>
            <w:tcW w:w="1846" w:type="dxa"/>
            <w:vAlign w:val="center"/>
          </w:tcPr>
          <w:p w14:paraId="5B91DC55" w14:textId="77777777" w:rsidR="0058749B" w:rsidRDefault="0058749B" w:rsidP="00CA5AEE">
            <w:pPr>
              <w:jc w:val="center"/>
              <w:rPr>
                <w:bCs/>
                <w:color w:val="000000"/>
                <w:sz w:val="28"/>
                <w:szCs w:val="28"/>
              </w:rPr>
            </w:pPr>
            <w:r>
              <w:rPr>
                <w:bCs/>
                <w:color w:val="000000"/>
                <w:sz w:val="28"/>
                <w:szCs w:val="28"/>
              </w:rPr>
              <w:t>Значение показателя в базовом периоде    2021 год</w:t>
            </w:r>
          </w:p>
        </w:tc>
        <w:tc>
          <w:tcPr>
            <w:tcW w:w="1927" w:type="dxa"/>
            <w:vAlign w:val="center"/>
          </w:tcPr>
          <w:p w14:paraId="05BE936E" w14:textId="77777777" w:rsidR="0058749B" w:rsidRDefault="0058749B" w:rsidP="00CA5AEE">
            <w:pPr>
              <w:jc w:val="center"/>
              <w:rPr>
                <w:bCs/>
                <w:color w:val="000000"/>
                <w:sz w:val="28"/>
                <w:szCs w:val="28"/>
              </w:rPr>
            </w:pPr>
            <w:r>
              <w:rPr>
                <w:bCs/>
                <w:color w:val="000000"/>
                <w:sz w:val="28"/>
                <w:szCs w:val="28"/>
              </w:rPr>
              <w:t xml:space="preserve">Планируемое значение показателя по итогам реализации </w:t>
            </w:r>
            <w:proofErr w:type="spellStart"/>
            <w:proofErr w:type="gramStart"/>
            <w:r>
              <w:rPr>
                <w:bCs/>
                <w:color w:val="000000"/>
                <w:sz w:val="28"/>
                <w:szCs w:val="28"/>
              </w:rPr>
              <w:t>производст</w:t>
            </w:r>
            <w:proofErr w:type="spellEnd"/>
            <w:r>
              <w:rPr>
                <w:bCs/>
                <w:color w:val="000000"/>
                <w:sz w:val="28"/>
                <w:szCs w:val="28"/>
              </w:rPr>
              <w:t>-венной</w:t>
            </w:r>
            <w:proofErr w:type="gramEnd"/>
            <w:r>
              <w:rPr>
                <w:bCs/>
                <w:color w:val="000000"/>
                <w:sz w:val="28"/>
                <w:szCs w:val="28"/>
              </w:rPr>
              <w:t xml:space="preserve"> программы                  2030 год</w:t>
            </w:r>
          </w:p>
        </w:tc>
        <w:tc>
          <w:tcPr>
            <w:tcW w:w="2429" w:type="dxa"/>
            <w:vAlign w:val="center"/>
          </w:tcPr>
          <w:p w14:paraId="7B2AA1AC" w14:textId="77777777" w:rsidR="0058749B" w:rsidRDefault="0058749B" w:rsidP="00CA5AEE">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58749B" w14:paraId="3C0A670F" w14:textId="77777777" w:rsidTr="00CA5AEE">
        <w:trPr>
          <w:trHeight w:val="348"/>
        </w:trPr>
        <w:tc>
          <w:tcPr>
            <w:tcW w:w="649" w:type="dxa"/>
            <w:vAlign w:val="center"/>
          </w:tcPr>
          <w:p w14:paraId="0627666A" w14:textId="77777777" w:rsidR="0058749B" w:rsidRPr="0093101C" w:rsidRDefault="0058749B" w:rsidP="00CA5AEE">
            <w:pPr>
              <w:jc w:val="center"/>
              <w:rPr>
                <w:bCs/>
                <w:color w:val="000000"/>
                <w:sz w:val="28"/>
                <w:szCs w:val="28"/>
              </w:rPr>
            </w:pPr>
            <w:r w:rsidRPr="0093101C">
              <w:rPr>
                <w:bCs/>
                <w:color w:val="000000"/>
                <w:sz w:val="28"/>
                <w:szCs w:val="28"/>
              </w:rPr>
              <w:t>1.</w:t>
            </w:r>
          </w:p>
        </w:tc>
        <w:tc>
          <w:tcPr>
            <w:tcW w:w="3123" w:type="dxa"/>
            <w:vAlign w:val="center"/>
          </w:tcPr>
          <w:p w14:paraId="3090AA34" w14:textId="77777777" w:rsidR="0058749B" w:rsidRPr="0093101C" w:rsidRDefault="0058749B" w:rsidP="00CA5AEE">
            <w:pPr>
              <w:jc w:val="center"/>
              <w:rPr>
                <w:sz w:val="28"/>
                <w:szCs w:val="28"/>
              </w:rPr>
            </w:pPr>
            <w:r w:rsidRPr="0093101C">
              <w:rPr>
                <w:sz w:val="28"/>
                <w:szCs w:val="28"/>
              </w:rPr>
              <w:t>Показатели качества горячей воды</w:t>
            </w:r>
          </w:p>
        </w:tc>
        <w:tc>
          <w:tcPr>
            <w:tcW w:w="1846" w:type="dxa"/>
            <w:vAlign w:val="center"/>
          </w:tcPr>
          <w:p w14:paraId="38DE617C" w14:textId="77777777" w:rsidR="0058749B" w:rsidRDefault="0058749B" w:rsidP="00CA5AEE">
            <w:pPr>
              <w:jc w:val="center"/>
              <w:rPr>
                <w:bCs/>
                <w:color w:val="000000"/>
                <w:sz w:val="28"/>
                <w:szCs w:val="28"/>
              </w:rPr>
            </w:pPr>
            <w:r>
              <w:rPr>
                <w:bCs/>
                <w:color w:val="000000"/>
                <w:sz w:val="28"/>
                <w:szCs w:val="28"/>
              </w:rPr>
              <w:t>-</w:t>
            </w:r>
          </w:p>
        </w:tc>
        <w:tc>
          <w:tcPr>
            <w:tcW w:w="1927" w:type="dxa"/>
            <w:vAlign w:val="center"/>
          </w:tcPr>
          <w:p w14:paraId="464EAEA8" w14:textId="77777777" w:rsidR="0058749B" w:rsidRDefault="0058749B" w:rsidP="00CA5AEE">
            <w:pPr>
              <w:jc w:val="center"/>
              <w:rPr>
                <w:bCs/>
                <w:color w:val="000000"/>
                <w:sz w:val="28"/>
                <w:szCs w:val="28"/>
              </w:rPr>
            </w:pPr>
            <w:r>
              <w:rPr>
                <w:bCs/>
                <w:color w:val="000000"/>
                <w:sz w:val="28"/>
                <w:szCs w:val="28"/>
              </w:rPr>
              <w:t>-</w:t>
            </w:r>
          </w:p>
        </w:tc>
        <w:tc>
          <w:tcPr>
            <w:tcW w:w="2429" w:type="dxa"/>
            <w:vAlign w:val="center"/>
          </w:tcPr>
          <w:p w14:paraId="538F505A" w14:textId="77777777" w:rsidR="0058749B" w:rsidRDefault="0058749B" w:rsidP="00CA5AEE">
            <w:pPr>
              <w:jc w:val="center"/>
              <w:rPr>
                <w:bCs/>
                <w:color w:val="000000"/>
                <w:sz w:val="28"/>
                <w:szCs w:val="28"/>
              </w:rPr>
            </w:pPr>
            <w:r>
              <w:rPr>
                <w:bCs/>
                <w:color w:val="000000"/>
                <w:sz w:val="28"/>
                <w:szCs w:val="28"/>
              </w:rPr>
              <w:t>-</w:t>
            </w:r>
          </w:p>
        </w:tc>
      </w:tr>
      <w:tr w:rsidR="0058749B" w14:paraId="4AE49CC8" w14:textId="77777777" w:rsidTr="00CA5AEE">
        <w:trPr>
          <w:trHeight w:val="459"/>
        </w:trPr>
        <w:tc>
          <w:tcPr>
            <w:tcW w:w="649" w:type="dxa"/>
            <w:vAlign w:val="center"/>
          </w:tcPr>
          <w:p w14:paraId="76208688" w14:textId="77777777" w:rsidR="0058749B" w:rsidRPr="0093101C" w:rsidRDefault="0058749B" w:rsidP="00CA5AEE">
            <w:pPr>
              <w:jc w:val="center"/>
              <w:rPr>
                <w:bCs/>
                <w:color w:val="000000"/>
                <w:sz w:val="28"/>
                <w:szCs w:val="28"/>
              </w:rPr>
            </w:pPr>
            <w:r w:rsidRPr="0093101C">
              <w:rPr>
                <w:bCs/>
                <w:color w:val="000000"/>
                <w:sz w:val="28"/>
                <w:szCs w:val="28"/>
              </w:rPr>
              <w:t>2.</w:t>
            </w:r>
          </w:p>
        </w:tc>
        <w:tc>
          <w:tcPr>
            <w:tcW w:w="3123" w:type="dxa"/>
            <w:vAlign w:val="center"/>
          </w:tcPr>
          <w:p w14:paraId="58D618AC" w14:textId="77777777" w:rsidR="0058749B" w:rsidRPr="0093101C" w:rsidRDefault="0058749B" w:rsidP="00CA5AEE">
            <w:pPr>
              <w:jc w:val="center"/>
              <w:rPr>
                <w:sz w:val="28"/>
                <w:szCs w:val="28"/>
              </w:rPr>
            </w:pPr>
            <w:r w:rsidRPr="0093101C">
              <w:rPr>
                <w:sz w:val="28"/>
                <w:szCs w:val="28"/>
              </w:rPr>
              <w:t>Показатели надежности и бесперебойности горячего водоснабжения</w:t>
            </w:r>
          </w:p>
        </w:tc>
        <w:tc>
          <w:tcPr>
            <w:tcW w:w="1846" w:type="dxa"/>
            <w:vAlign w:val="center"/>
          </w:tcPr>
          <w:p w14:paraId="287D75B2" w14:textId="77777777" w:rsidR="0058749B" w:rsidRDefault="0058749B" w:rsidP="00CA5AEE">
            <w:pPr>
              <w:jc w:val="center"/>
              <w:rPr>
                <w:bCs/>
                <w:color w:val="000000"/>
                <w:sz w:val="28"/>
                <w:szCs w:val="28"/>
              </w:rPr>
            </w:pPr>
            <w:r>
              <w:rPr>
                <w:bCs/>
                <w:color w:val="000000"/>
                <w:sz w:val="28"/>
                <w:szCs w:val="28"/>
              </w:rPr>
              <w:t>-</w:t>
            </w:r>
          </w:p>
        </w:tc>
        <w:tc>
          <w:tcPr>
            <w:tcW w:w="1927" w:type="dxa"/>
            <w:vAlign w:val="center"/>
          </w:tcPr>
          <w:p w14:paraId="70190720" w14:textId="77777777" w:rsidR="0058749B" w:rsidRDefault="0058749B" w:rsidP="00CA5AEE">
            <w:pPr>
              <w:jc w:val="center"/>
              <w:rPr>
                <w:bCs/>
                <w:color w:val="000000"/>
                <w:sz w:val="28"/>
                <w:szCs w:val="28"/>
              </w:rPr>
            </w:pPr>
            <w:r>
              <w:rPr>
                <w:bCs/>
                <w:color w:val="000000"/>
                <w:sz w:val="28"/>
                <w:szCs w:val="28"/>
              </w:rPr>
              <w:t>-</w:t>
            </w:r>
          </w:p>
        </w:tc>
        <w:tc>
          <w:tcPr>
            <w:tcW w:w="2429" w:type="dxa"/>
            <w:vAlign w:val="center"/>
          </w:tcPr>
          <w:p w14:paraId="0B33522F" w14:textId="77777777" w:rsidR="0058749B" w:rsidRDefault="0058749B" w:rsidP="00CA5AEE">
            <w:pPr>
              <w:jc w:val="center"/>
              <w:rPr>
                <w:bCs/>
                <w:color w:val="000000"/>
                <w:sz w:val="28"/>
                <w:szCs w:val="28"/>
              </w:rPr>
            </w:pPr>
            <w:r>
              <w:rPr>
                <w:bCs/>
                <w:color w:val="000000"/>
                <w:sz w:val="28"/>
                <w:szCs w:val="28"/>
              </w:rPr>
              <w:t>-</w:t>
            </w:r>
          </w:p>
        </w:tc>
      </w:tr>
      <w:tr w:rsidR="0058749B" w14:paraId="483D7797" w14:textId="77777777" w:rsidTr="00CA5AEE">
        <w:trPr>
          <w:trHeight w:val="393"/>
        </w:trPr>
        <w:tc>
          <w:tcPr>
            <w:tcW w:w="649" w:type="dxa"/>
            <w:vAlign w:val="center"/>
          </w:tcPr>
          <w:p w14:paraId="3F5F77FA" w14:textId="77777777" w:rsidR="0058749B" w:rsidRPr="0093101C" w:rsidRDefault="0058749B" w:rsidP="00CA5AEE">
            <w:pPr>
              <w:jc w:val="center"/>
              <w:rPr>
                <w:bCs/>
                <w:color w:val="000000"/>
                <w:sz w:val="28"/>
                <w:szCs w:val="28"/>
              </w:rPr>
            </w:pPr>
            <w:r w:rsidRPr="0093101C">
              <w:rPr>
                <w:bCs/>
                <w:color w:val="000000"/>
                <w:sz w:val="28"/>
                <w:szCs w:val="28"/>
              </w:rPr>
              <w:t>3.</w:t>
            </w:r>
          </w:p>
        </w:tc>
        <w:tc>
          <w:tcPr>
            <w:tcW w:w="3123" w:type="dxa"/>
            <w:vAlign w:val="center"/>
          </w:tcPr>
          <w:p w14:paraId="4C8A8B0F" w14:textId="77777777" w:rsidR="0058749B" w:rsidRPr="0093101C" w:rsidRDefault="0058749B" w:rsidP="00CA5AEE">
            <w:pPr>
              <w:jc w:val="center"/>
              <w:rPr>
                <w:bCs/>
                <w:color w:val="000000"/>
                <w:sz w:val="28"/>
                <w:szCs w:val="28"/>
              </w:rPr>
            </w:pPr>
            <w:r w:rsidRPr="0093101C">
              <w:rPr>
                <w:bCs/>
                <w:color w:val="000000"/>
                <w:sz w:val="28"/>
                <w:szCs w:val="28"/>
              </w:rPr>
              <w:t>Показатели энергетической эффективности использования ресурсов</w:t>
            </w:r>
          </w:p>
        </w:tc>
        <w:tc>
          <w:tcPr>
            <w:tcW w:w="1846" w:type="dxa"/>
            <w:vAlign w:val="center"/>
          </w:tcPr>
          <w:p w14:paraId="7A05A519" w14:textId="77777777" w:rsidR="0058749B" w:rsidRDefault="0058749B" w:rsidP="00CA5AEE">
            <w:pPr>
              <w:jc w:val="center"/>
              <w:rPr>
                <w:bCs/>
                <w:color w:val="000000"/>
                <w:sz w:val="28"/>
                <w:szCs w:val="28"/>
              </w:rPr>
            </w:pPr>
            <w:r>
              <w:rPr>
                <w:bCs/>
                <w:color w:val="000000"/>
                <w:sz w:val="28"/>
                <w:szCs w:val="28"/>
              </w:rPr>
              <w:t>-</w:t>
            </w:r>
          </w:p>
        </w:tc>
        <w:tc>
          <w:tcPr>
            <w:tcW w:w="1927" w:type="dxa"/>
            <w:vAlign w:val="center"/>
          </w:tcPr>
          <w:p w14:paraId="459BAA71" w14:textId="77777777" w:rsidR="0058749B" w:rsidRDefault="0058749B" w:rsidP="00CA5AEE">
            <w:pPr>
              <w:jc w:val="center"/>
              <w:rPr>
                <w:bCs/>
                <w:color w:val="000000"/>
                <w:sz w:val="28"/>
                <w:szCs w:val="28"/>
              </w:rPr>
            </w:pPr>
            <w:r>
              <w:rPr>
                <w:bCs/>
                <w:color w:val="000000"/>
                <w:sz w:val="28"/>
                <w:szCs w:val="28"/>
              </w:rPr>
              <w:t>-</w:t>
            </w:r>
          </w:p>
        </w:tc>
        <w:tc>
          <w:tcPr>
            <w:tcW w:w="2429" w:type="dxa"/>
            <w:vAlign w:val="center"/>
          </w:tcPr>
          <w:p w14:paraId="7FE67C5A" w14:textId="77777777" w:rsidR="0058749B" w:rsidRDefault="0058749B" w:rsidP="00CA5AEE">
            <w:pPr>
              <w:jc w:val="center"/>
              <w:rPr>
                <w:bCs/>
                <w:color w:val="000000"/>
                <w:sz w:val="28"/>
                <w:szCs w:val="28"/>
              </w:rPr>
            </w:pPr>
            <w:r>
              <w:rPr>
                <w:bCs/>
                <w:color w:val="000000"/>
                <w:sz w:val="28"/>
                <w:szCs w:val="28"/>
              </w:rPr>
              <w:t>-</w:t>
            </w:r>
          </w:p>
        </w:tc>
      </w:tr>
    </w:tbl>
    <w:p w14:paraId="7921AF19" w14:textId="77777777" w:rsidR="0058749B" w:rsidRDefault="0058749B" w:rsidP="0058749B">
      <w:pPr>
        <w:ind w:left="-567"/>
        <w:jc w:val="center"/>
        <w:rPr>
          <w:bCs/>
          <w:color w:val="000000"/>
          <w:sz w:val="28"/>
          <w:szCs w:val="28"/>
        </w:rPr>
      </w:pPr>
    </w:p>
    <w:p w14:paraId="1C474AB8" w14:textId="77777777" w:rsidR="0058749B" w:rsidRDefault="0058749B" w:rsidP="0058749B">
      <w:pPr>
        <w:ind w:left="-567"/>
        <w:jc w:val="center"/>
        <w:rPr>
          <w:bCs/>
          <w:color w:val="000000"/>
          <w:sz w:val="28"/>
          <w:szCs w:val="28"/>
        </w:rPr>
      </w:pPr>
    </w:p>
    <w:p w14:paraId="760A3966" w14:textId="77777777" w:rsidR="0058749B" w:rsidRDefault="0058749B" w:rsidP="0058749B">
      <w:pPr>
        <w:ind w:left="-567"/>
        <w:jc w:val="center"/>
        <w:rPr>
          <w:bCs/>
          <w:color w:val="000000"/>
          <w:sz w:val="28"/>
          <w:szCs w:val="28"/>
        </w:rPr>
      </w:pPr>
    </w:p>
    <w:p w14:paraId="014905FB" w14:textId="77777777" w:rsidR="0058749B" w:rsidRDefault="0058749B" w:rsidP="0058749B">
      <w:pPr>
        <w:ind w:left="-567"/>
        <w:jc w:val="center"/>
        <w:rPr>
          <w:bCs/>
          <w:color w:val="000000"/>
          <w:sz w:val="28"/>
          <w:szCs w:val="28"/>
        </w:rPr>
      </w:pPr>
    </w:p>
    <w:p w14:paraId="69770E7A" w14:textId="77777777" w:rsidR="0058749B" w:rsidRDefault="0058749B" w:rsidP="0058749B">
      <w:pPr>
        <w:ind w:left="-567"/>
        <w:jc w:val="center"/>
        <w:rPr>
          <w:bCs/>
          <w:color w:val="000000"/>
          <w:sz w:val="28"/>
          <w:szCs w:val="28"/>
        </w:rPr>
      </w:pPr>
    </w:p>
    <w:p w14:paraId="1773432E" w14:textId="77777777" w:rsidR="0058749B" w:rsidRDefault="0058749B" w:rsidP="0058749B">
      <w:pPr>
        <w:ind w:left="-567"/>
        <w:jc w:val="center"/>
        <w:rPr>
          <w:bCs/>
          <w:color w:val="000000"/>
          <w:sz w:val="28"/>
          <w:szCs w:val="28"/>
        </w:rPr>
      </w:pPr>
    </w:p>
    <w:p w14:paraId="3BE4E705" w14:textId="77777777" w:rsidR="0058749B" w:rsidRDefault="0058749B" w:rsidP="0058749B">
      <w:pPr>
        <w:ind w:left="-567"/>
        <w:jc w:val="center"/>
        <w:rPr>
          <w:bCs/>
          <w:color w:val="000000"/>
          <w:sz w:val="28"/>
          <w:szCs w:val="28"/>
        </w:rPr>
      </w:pPr>
    </w:p>
    <w:p w14:paraId="577F8434" w14:textId="77777777" w:rsidR="0058749B" w:rsidRDefault="0058749B" w:rsidP="0058749B">
      <w:pPr>
        <w:ind w:left="-567"/>
        <w:jc w:val="center"/>
        <w:rPr>
          <w:bCs/>
          <w:color w:val="000000"/>
          <w:sz w:val="28"/>
          <w:szCs w:val="28"/>
        </w:rPr>
      </w:pPr>
    </w:p>
    <w:p w14:paraId="51FFB37A" w14:textId="77777777" w:rsidR="0058749B" w:rsidRDefault="0058749B" w:rsidP="0058749B">
      <w:pPr>
        <w:ind w:left="-567"/>
        <w:jc w:val="center"/>
        <w:rPr>
          <w:bCs/>
          <w:color w:val="000000"/>
          <w:sz w:val="28"/>
          <w:szCs w:val="28"/>
        </w:rPr>
      </w:pPr>
    </w:p>
    <w:p w14:paraId="5995416F" w14:textId="77777777" w:rsidR="0058749B" w:rsidRDefault="0058749B" w:rsidP="0058749B">
      <w:pPr>
        <w:ind w:left="-567"/>
        <w:jc w:val="center"/>
        <w:rPr>
          <w:bCs/>
          <w:color w:val="000000"/>
          <w:sz w:val="28"/>
          <w:szCs w:val="28"/>
        </w:rPr>
      </w:pPr>
    </w:p>
    <w:p w14:paraId="4DFC31AA" w14:textId="77777777" w:rsidR="0058749B" w:rsidRDefault="0058749B" w:rsidP="0058749B">
      <w:pPr>
        <w:ind w:left="-567"/>
        <w:jc w:val="center"/>
        <w:rPr>
          <w:bCs/>
          <w:color w:val="000000"/>
          <w:sz w:val="28"/>
          <w:szCs w:val="28"/>
        </w:rPr>
      </w:pPr>
    </w:p>
    <w:p w14:paraId="5F0A27A3" w14:textId="77777777" w:rsidR="0058749B" w:rsidRDefault="0058749B" w:rsidP="0058749B">
      <w:pPr>
        <w:ind w:left="-567"/>
        <w:jc w:val="center"/>
        <w:rPr>
          <w:bCs/>
          <w:color w:val="000000"/>
          <w:sz w:val="28"/>
          <w:szCs w:val="28"/>
        </w:rPr>
      </w:pPr>
    </w:p>
    <w:p w14:paraId="239F9319" w14:textId="77777777" w:rsidR="0058749B" w:rsidRDefault="0058749B" w:rsidP="0058749B">
      <w:pPr>
        <w:ind w:left="-567"/>
        <w:jc w:val="center"/>
        <w:rPr>
          <w:bCs/>
          <w:color w:val="000000"/>
          <w:sz w:val="28"/>
          <w:szCs w:val="28"/>
        </w:rPr>
      </w:pPr>
    </w:p>
    <w:p w14:paraId="3BDAFBBA" w14:textId="77777777" w:rsidR="0058749B" w:rsidRDefault="0058749B" w:rsidP="0058749B">
      <w:pPr>
        <w:ind w:left="-567"/>
        <w:jc w:val="center"/>
        <w:rPr>
          <w:bCs/>
          <w:color w:val="000000"/>
          <w:sz w:val="28"/>
          <w:szCs w:val="28"/>
        </w:rPr>
      </w:pPr>
    </w:p>
    <w:p w14:paraId="5AF7D9A6" w14:textId="77777777" w:rsidR="0058749B" w:rsidRDefault="0058749B" w:rsidP="0058749B">
      <w:pPr>
        <w:rPr>
          <w:bCs/>
          <w:color w:val="000000"/>
          <w:sz w:val="28"/>
          <w:szCs w:val="28"/>
        </w:rPr>
      </w:pPr>
    </w:p>
    <w:p w14:paraId="71658F4A" w14:textId="77777777" w:rsidR="0058749B" w:rsidRDefault="0058749B" w:rsidP="0058749B">
      <w:pPr>
        <w:ind w:left="-567"/>
        <w:jc w:val="center"/>
        <w:rPr>
          <w:bCs/>
          <w:color w:val="000000"/>
          <w:sz w:val="28"/>
          <w:szCs w:val="28"/>
        </w:rPr>
      </w:pPr>
    </w:p>
    <w:p w14:paraId="60370FDA" w14:textId="77777777" w:rsidR="0058749B" w:rsidRDefault="0058749B" w:rsidP="0058749B">
      <w:pPr>
        <w:ind w:left="-567"/>
        <w:jc w:val="center"/>
        <w:rPr>
          <w:bCs/>
          <w:color w:val="000000"/>
          <w:sz w:val="28"/>
          <w:szCs w:val="28"/>
        </w:rPr>
      </w:pPr>
    </w:p>
    <w:p w14:paraId="3B6815B5" w14:textId="77777777" w:rsidR="0058749B" w:rsidRDefault="0058749B" w:rsidP="0058749B">
      <w:pPr>
        <w:ind w:left="-426"/>
        <w:jc w:val="center"/>
        <w:rPr>
          <w:bCs/>
          <w:color w:val="000000"/>
          <w:sz w:val="28"/>
          <w:szCs w:val="28"/>
        </w:rPr>
      </w:pPr>
    </w:p>
    <w:p w14:paraId="23158FBB" w14:textId="77777777" w:rsidR="0058749B" w:rsidRDefault="0058749B" w:rsidP="0058749B">
      <w:pPr>
        <w:ind w:left="-426"/>
        <w:jc w:val="center"/>
        <w:rPr>
          <w:bCs/>
          <w:color w:val="000000"/>
          <w:sz w:val="28"/>
          <w:szCs w:val="28"/>
        </w:rPr>
      </w:pPr>
    </w:p>
    <w:p w14:paraId="0D37BDA5" w14:textId="77777777" w:rsidR="0058749B" w:rsidRDefault="0058749B" w:rsidP="0058749B">
      <w:pPr>
        <w:ind w:left="-426"/>
        <w:jc w:val="center"/>
        <w:rPr>
          <w:bCs/>
          <w:color w:val="000000"/>
          <w:sz w:val="28"/>
          <w:szCs w:val="28"/>
        </w:rPr>
      </w:pPr>
    </w:p>
    <w:p w14:paraId="2E732C13" w14:textId="77777777" w:rsidR="0058749B" w:rsidRDefault="0058749B" w:rsidP="0058749B">
      <w:pPr>
        <w:rPr>
          <w:bCs/>
          <w:color w:val="000000"/>
          <w:sz w:val="28"/>
          <w:szCs w:val="28"/>
        </w:rPr>
      </w:pPr>
      <w:r>
        <w:rPr>
          <w:bCs/>
          <w:color w:val="000000"/>
          <w:sz w:val="28"/>
          <w:szCs w:val="28"/>
        </w:rPr>
        <w:br w:type="page"/>
      </w:r>
    </w:p>
    <w:p w14:paraId="136E932C" w14:textId="77777777" w:rsidR="0058749B" w:rsidRDefault="0058749B" w:rsidP="0058749B">
      <w:pPr>
        <w:ind w:left="-426"/>
        <w:jc w:val="center"/>
        <w:rPr>
          <w:bCs/>
          <w:color w:val="000000"/>
          <w:sz w:val="28"/>
          <w:szCs w:val="28"/>
        </w:rPr>
      </w:pPr>
      <w:r>
        <w:rPr>
          <w:bCs/>
          <w:color w:val="000000"/>
          <w:sz w:val="28"/>
          <w:szCs w:val="28"/>
        </w:rPr>
        <w:t>Раздел 10. Отчет об исполнении производственной программы</w:t>
      </w:r>
    </w:p>
    <w:p w14:paraId="1410B04A" w14:textId="77777777" w:rsidR="0058749B" w:rsidRDefault="0058749B" w:rsidP="0058749B">
      <w:pPr>
        <w:ind w:left="-426"/>
        <w:jc w:val="center"/>
        <w:rPr>
          <w:bCs/>
          <w:color w:val="000000"/>
          <w:sz w:val="28"/>
          <w:szCs w:val="28"/>
        </w:rPr>
      </w:pPr>
      <w:r>
        <w:rPr>
          <w:bCs/>
          <w:color w:val="000000"/>
          <w:sz w:val="28"/>
          <w:szCs w:val="28"/>
        </w:rPr>
        <w:t xml:space="preserve"> за 2020 год </w:t>
      </w:r>
      <w:r w:rsidRPr="007256EC">
        <w:rPr>
          <w:bCs/>
          <w:color w:val="000000"/>
          <w:sz w:val="28"/>
          <w:szCs w:val="28"/>
        </w:rPr>
        <w:t>ОАО «Северо-Кузбасская энергетическая компания</w:t>
      </w:r>
      <w:r>
        <w:rPr>
          <w:bCs/>
          <w:color w:val="000000"/>
          <w:sz w:val="28"/>
          <w:szCs w:val="28"/>
        </w:rPr>
        <w:t>»</w:t>
      </w:r>
      <w:r w:rsidRPr="007256EC">
        <w:rPr>
          <w:bCs/>
          <w:color w:val="000000"/>
          <w:sz w:val="28"/>
          <w:szCs w:val="28"/>
        </w:rPr>
        <w:t xml:space="preserve"> </w:t>
      </w:r>
    </w:p>
    <w:p w14:paraId="5F47CE4A" w14:textId="77777777" w:rsidR="0058749B" w:rsidRDefault="0058749B" w:rsidP="0058749B">
      <w:pPr>
        <w:ind w:left="-426"/>
        <w:jc w:val="center"/>
        <w:rPr>
          <w:bCs/>
          <w:color w:val="000000"/>
          <w:sz w:val="28"/>
          <w:szCs w:val="28"/>
        </w:rPr>
      </w:pPr>
      <w:r w:rsidRPr="007256EC">
        <w:rPr>
          <w:bCs/>
          <w:color w:val="000000"/>
          <w:sz w:val="28"/>
          <w:szCs w:val="28"/>
        </w:rPr>
        <w:t xml:space="preserve">на потребительском рынке </w:t>
      </w:r>
      <w:proofErr w:type="spellStart"/>
      <w:r>
        <w:rPr>
          <w:bCs/>
          <w:color w:val="000000"/>
          <w:sz w:val="28"/>
          <w:szCs w:val="28"/>
        </w:rPr>
        <w:t>Тайгинского</w:t>
      </w:r>
      <w:proofErr w:type="spellEnd"/>
      <w:r>
        <w:rPr>
          <w:bCs/>
          <w:color w:val="000000"/>
          <w:sz w:val="28"/>
          <w:szCs w:val="28"/>
        </w:rPr>
        <w:t xml:space="preserve"> городского округа</w:t>
      </w:r>
    </w:p>
    <w:p w14:paraId="60C1CAB1" w14:textId="77777777" w:rsidR="0058749B" w:rsidRDefault="0058749B" w:rsidP="0058749B">
      <w:pPr>
        <w:ind w:left="-567"/>
        <w:jc w:val="center"/>
        <w:rPr>
          <w:bCs/>
          <w:color w:val="000000"/>
          <w:sz w:val="28"/>
          <w:szCs w:val="28"/>
        </w:rPr>
      </w:pPr>
    </w:p>
    <w:tbl>
      <w:tblPr>
        <w:tblStyle w:val="aa"/>
        <w:tblW w:w="10106" w:type="dxa"/>
        <w:tblInd w:w="-147" w:type="dxa"/>
        <w:tblLook w:val="04A0" w:firstRow="1" w:lastRow="0" w:firstColumn="1" w:lastColumn="0" w:noHBand="0" w:noVBand="1"/>
      </w:tblPr>
      <w:tblGrid>
        <w:gridCol w:w="4862"/>
        <w:gridCol w:w="5244"/>
      </w:tblGrid>
      <w:tr w:rsidR="0058749B" w14:paraId="469AA451" w14:textId="77777777" w:rsidTr="0058749B">
        <w:trPr>
          <w:trHeight w:val="1562"/>
        </w:trPr>
        <w:tc>
          <w:tcPr>
            <w:tcW w:w="4862" w:type="dxa"/>
            <w:vAlign w:val="center"/>
          </w:tcPr>
          <w:p w14:paraId="0589D207" w14:textId="77777777" w:rsidR="0058749B" w:rsidRDefault="0058749B" w:rsidP="00CA5AEE">
            <w:pPr>
              <w:jc w:val="center"/>
              <w:rPr>
                <w:bCs/>
                <w:color w:val="000000"/>
                <w:sz w:val="28"/>
                <w:szCs w:val="28"/>
              </w:rPr>
            </w:pPr>
            <w:r>
              <w:rPr>
                <w:bCs/>
                <w:color w:val="000000"/>
                <w:sz w:val="28"/>
                <w:szCs w:val="28"/>
              </w:rPr>
              <w:t>Наименование показателя</w:t>
            </w:r>
          </w:p>
        </w:tc>
        <w:tc>
          <w:tcPr>
            <w:tcW w:w="5244" w:type="dxa"/>
            <w:vAlign w:val="center"/>
          </w:tcPr>
          <w:p w14:paraId="134B1556" w14:textId="77777777" w:rsidR="0058749B" w:rsidRDefault="0058749B" w:rsidP="00CA5AEE">
            <w:pPr>
              <w:jc w:val="center"/>
              <w:rPr>
                <w:bCs/>
                <w:color w:val="000000"/>
                <w:sz w:val="28"/>
                <w:szCs w:val="28"/>
              </w:rPr>
            </w:pPr>
            <w:r>
              <w:rPr>
                <w:bCs/>
                <w:color w:val="000000"/>
                <w:sz w:val="28"/>
                <w:szCs w:val="28"/>
              </w:rPr>
              <w:t>Фактическое значение показателя</w:t>
            </w:r>
          </w:p>
          <w:p w14:paraId="427E3FF6" w14:textId="77777777" w:rsidR="0058749B" w:rsidRDefault="0058749B" w:rsidP="00CA5AEE">
            <w:pPr>
              <w:jc w:val="center"/>
              <w:rPr>
                <w:bCs/>
                <w:color w:val="000000"/>
                <w:sz w:val="28"/>
                <w:szCs w:val="28"/>
              </w:rPr>
            </w:pPr>
            <w:r>
              <w:rPr>
                <w:bCs/>
                <w:color w:val="000000"/>
                <w:sz w:val="28"/>
                <w:szCs w:val="28"/>
              </w:rPr>
              <w:t xml:space="preserve"> за 2020 год, </w:t>
            </w:r>
          </w:p>
          <w:p w14:paraId="0068914B" w14:textId="77777777" w:rsidR="0058749B" w:rsidRDefault="0058749B" w:rsidP="00CA5AEE">
            <w:pPr>
              <w:jc w:val="center"/>
              <w:rPr>
                <w:bCs/>
                <w:color w:val="000000"/>
                <w:sz w:val="28"/>
                <w:szCs w:val="28"/>
              </w:rPr>
            </w:pPr>
            <w:r>
              <w:rPr>
                <w:bCs/>
                <w:color w:val="000000"/>
                <w:sz w:val="28"/>
                <w:szCs w:val="28"/>
              </w:rPr>
              <w:t>тыс. руб.</w:t>
            </w:r>
          </w:p>
        </w:tc>
      </w:tr>
      <w:tr w:rsidR="0058749B" w:rsidRPr="00FB1C58" w14:paraId="5249513A" w14:textId="77777777" w:rsidTr="0058749B">
        <w:trPr>
          <w:trHeight w:val="627"/>
        </w:trPr>
        <w:tc>
          <w:tcPr>
            <w:tcW w:w="4862" w:type="dxa"/>
            <w:vAlign w:val="center"/>
          </w:tcPr>
          <w:p w14:paraId="359E8880" w14:textId="77777777" w:rsidR="0058749B" w:rsidRPr="00F369FC" w:rsidRDefault="0058749B" w:rsidP="00CA5AEE">
            <w:pPr>
              <w:jc w:val="center"/>
              <w:rPr>
                <w:bCs/>
                <w:sz w:val="28"/>
                <w:szCs w:val="28"/>
              </w:rPr>
            </w:pPr>
            <w:r>
              <w:rPr>
                <w:sz w:val="28"/>
                <w:szCs w:val="28"/>
              </w:rPr>
              <w:t>Г</w:t>
            </w:r>
            <w:r w:rsidRPr="0093101C">
              <w:rPr>
                <w:sz w:val="28"/>
                <w:szCs w:val="28"/>
              </w:rPr>
              <w:t>оряче</w:t>
            </w:r>
            <w:r>
              <w:rPr>
                <w:sz w:val="28"/>
                <w:szCs w:val="28"/>
              </w:rPr>
              <w:t>е</w:t>
            </w:r>
            <w:r w:rsidRPr="0093101C">
              <w:rPr>
                <w:sz w:val="28"/>
                <w:szCs w:val="28"/>
              </w:rPr>
              <w:t xml:space="preserve"> водоснабжени</w:t>
            </w:r>
            <w:r>
              <w:rPr>
                <w:sz w:val="28"/>
                <w:szCs w:val="28"/>
              </w:rPr>
              <w:t>е</w:t>
            </w:r>
          </w:p>
        </w:tc>
        <w:tc>
          <w:tcPr>
            <w:tcW w:w="5244" w:type="dxa"/>
            <w:vAlign w:val="center"/>
          </w:tcPr>
          <w:p w14:paraId="1DE76CE5" w14:textId="77777777" w:rsidR="0058749B" w:rsidRPr="00FB1C58" w:rsidRDefault="0058749B" w:rsidP="00CA5AEE">
            <w:pPr>
              <w:jc w:val="center"/>
              <w:rPr>
                <w:bCs/>
                <w:sz w:val="28"/>
                <w:szCs w:val="28"/>
              </w:rPr>
            </w:pPr>
            <w:r>
              <w:rPr>
                <w:bCs/>
                <w:sz w:val="28"/>
                <w:szCs w:val="28"/>
              </w:rPr>
              <w:t>-</w:t>
            </w:r>
          </w:p>
        </w:tc>
      </w:tr>
    </w:tbl>
    <w:p w14:paraId="61BDF536" w14:textId="77777777" w:rsidR="0058749B" w:rsidRDefault="0058749B" w:rsidP="0058749B">
      <w:pPr>
        <w:ind w:left="-567"/>
        <w:jc w:val="center"/>
        <w:rPr>
          <w:bCs/>
          <w:color w:val="000000"/>
          <w:sz w:val="28"/>
          <w:szCs w:val="28"/>
        </w:rPr>
      </w:pPr>
    </w:p>
    <w:p w14:paraId="002B8BF6" w14:textId="77777777" w:rsidR="0058749B" w:rsidRDefault="0058749B" w:rsidP="0058749B">
      <w:pPr>
        <w:jc w:val="both"/>
        <w:rPr>
          <w:sz w:val="28"/>
          <w:szCs w:val="28"/>
        </w:rPr>
      </w:pPr>
    </w:p>
    <w:p w14:paraId="21A517A3" w14:textId="77777777" w:rsidR="0058749B" w:rsidRDefault="0058749B" w:rsidP="0058749B">
      <w:pPr>
        <w:jc w:val="both"/>
        <w:rPr>
          <w:sz w:val="28"/>
          <w:szCs w:val="28"/>
        </w:rPr>
      </w:pPr>
    </w:p>
    <w:p w14:paraId="558895B1" w14:textId="77777777" w:rsidR="0058749B" w:rsidRDefault="0058749B" w:rsidP="0058749B">
      <w:pPr>
        <w:jc w:val="both"/>
        <w:rPr>
          <w:sz w:val="28"/>
          <w:szCs w:val="28"/>
        </w:rPr>
      </w:pPr>
    </w:p>
    <w:p w14:paraId="73E3887B" w14:textId="77777777" w:rsidR="0058749B" w:rsidRDefault="0058749B" w:rsidP="0058749B">
      <w:pPr>
        <w:ind w:left="-567"/>
        <w:jc w:val="center"/>
        <w:rPr>
          <w:bCs/>
          <w:color w:val="000000"/>
          <w:sz w:val="28"/>
          <w:szCs w:val="28"/>
        </w:rPr>
      </w:pPr>
      <w:r>
        <w:rPr>
          <w:bCs/>
          <w:color w:val="000000"/>
          <w:sz w:val="28"/>
          <w:szCs w:val="28"/>
        </w:rPr>
        <w:t xml:space="preserve">Раздел 11. Мероприятия, направленные на повышение качества                          обслуживания абонентов </w:t>
      </w:r>
      <w:r w:rsidRPr="007256EC">
        <w:rPr>
          <w:bCs/>
          <w:color w:val="000000"/>
          <w:sz w:val="28"/>
          <w:szCs w:val="28"/>
        </w:rPr>
        <w:t>ОАО «Северо-Кузбасская энергетическая компания</w:t>
      </w:r>
      <w:r>
        <w:rPr>
          <w:bCs/>
          <w:color w:val="000000"/>
          <w:sz w:val="28"/>
          <w:szCs w:val="28"/>
        </w:rPr>
        <w:t>»</w:t>
      </w:r>
    </w:p>
    <w:p w14:paraId="7AF7C713" w14:textId="77777777" w:rsidR="0058749B" w:rsidRDefault="0058749B" w:rsidP="0058749B">
      <w:pPr>
        <w:ind w:left="-567"/>
        <w:jc w:val="center"/>
        <w:rPr>
          <w:bCs/>
          <w:color w:val="000000"/>
          <w:sz w:val="28"/>
          <w:szCs w:val="28"/>
        </w:rPr>
      </w:pPr>
      <w:r w:rsidRPr="007256EC">
        <w:rPr>
          <w:bCs/>
          <w:color w:val="000000"/>
          <w:sz w:val="28"/>
          <w:szCs w:val="28"/>
        </w:rPr>
        <w:t xml:space="preserve">на потребительском рынке </w:t>
      </w:r>
      <w:proofErr w:type="spellStart"/>
      <w:r>
        <w:rPr>
          <w:bCs/>
          <w:color w:val="000000"/>
          <w:sz w:val="28"/>
          <w:szCs w:val="28"/>
        </w:rPr>
        <w:t>Тайгинского</w:t>
      </w:r>
      <w:proofErr w:type="spellEnd"/>
      <w:r>
        <w:rPr>
          <w:bCs/>
          <w:color w:val="000000"/>
          <w:sz w:val="28"/>
          <w:szCs w:val="28"/>
        </w:rPr>
        <w:t xml:space="preserve"> городского округа</w:t>
      </w:r>
    </w:p>
    <w:p w14:paraId="0E9D0F6E" w14:textId="77777777" w:rsidR="0058749B" w:rsidRDefault="0058749B" w:rsidP="0058749B">
      <w:pPr>
        <w:ind w:left="-567"/>
        <w:jc w:val="center"/>
        <w:rPr>
          <w:bCs/>
          <w:color w:val="000000"/>
          <w:sz w:val="28"/>
          <w:szCs w:val="28"/>
        </w:rPr>
      </w:pPr>
    </w:p>
    <w:tbl>
      <w:tblPr>
        <w:tblStyle w:val="aa"/>
        <w:tblW w:w="9918" w:type="dxa"/>
        <w:tblInd w:w="-34" w:type="dxa"/>
        <w:tblLook w:val="04A0" w:firstRow="1" w:lastRow="0" w:firstColumn="1" w:lastColumn="0" w:noHBand="0" w:noVBand="1"/>
      </w:tblPr>
      <w:tblGrid>
        <w:gridCol w:w="5935"/>
        <w:gridCol w:w="3983"/>
      </w:tblGrid>
      <w:tr w:rsidR="0058749B" w14:paraId="49B4FA0E" w14:textId="77777777" w:rsidTr="00CA5AEE">
        <w:trPr>
          <w:trHeight w:val="748"/>
        </w:trPr>
        <w:tc>
          <w:tcPr>
            <w:tcW w:w="5935" w:type="dxa"/>
            <w:vAlign w:val="center"/>
          </w:tcPr>
          <w:p w14:paraId="3A659540" w14:textId="77777777" w:rsidR="0058749B" w:rsidRDefault="0058749B" w:rsidP="00CA5AEE">
            <w:pPr>
              <w:jc w:val="center"/>
              <w:rPr>
                <w:bCs/>
                <w:color w:val="000000"/>
                <w:sz w:val="28"/>
                <w:szCs w:val="28"/>
              </w:rPr>
            </w:pPr>
            <w:r>
              <w:rPr>
                <w:bCs/>
                <w:color w:val="000000"/>
                <w:sz w:val="28"/>
                <w:szCs w:val="28"/>
              </w:rPr>
              <w:t>Наименование мероприятия</w:t>
            </w:r>
          </w:p>
        </w:tc>
        <w:tc>
          <w:tcPr>
            <w:tcW w:w="3983" w:type="dxa"/>
            <w:vAlign w:val="center"/>
          </w:tcPr>
          <w:p w14:paraId="661B8B1E" w14:textId="77777777" w:rsidR="0058749B" w:rsidRDefault="0058749B" w:rsidP="00CA5AEE">
            <w:pPr>
              <w:jc w:val="center"/>
              <w:rPr>
                <w:bCs/>
                <w:color w:val="000000"/>
                <w:sz w:val="28"/>
                <w:szCs w:val="28"/>
              </w:rPr>
            </w:pPr>
            <w:r>
              <w:rPr>
                <w:bCs/>
                <w:color w:val="000000"/>
                <w:sz w:val="28"/>
                <w:szCs w:val="28"/>
              </w:rPr>
              <w:t>Период проведения мероприятий</w:t>
            </w:r>
          </w:p>
        </w:tc>
      </w:tr>
      <w:tr w:rsidR="0058749B" w14:paraId="228F9729" w14:textId="77777777" w:rsidTr="00CA5AEE">
        <w:trPr>
          <w:trHeight w:val="405"/>
        </w:trPr>
        <w:tc>
          <w:tcPr>
            <w:tcW w:w="5935" w:type="dxa"/>
            <w:vAlign w:val="center"/>
          </w:tcPr>
          <w:p w14:paraId="3EE9C41A" w14:textId="77777777" w:rsidR="0058749B" w:rsidRPr="00A806C8" w:rsidRDefault="0058749B" w:rsidP="00CA5AEE">
            <w:pPr>
              <w:jc w:val="center"/>
              <w:rPr>
                <w:bCs/>
                <w:sz w:val="28"/>
                <w:szCs w:val="28"/>
              </w:rPr>
            </w:pPr>
            <w:r>
              <w:rPr>
                <w:bCs/>
                <w:sz w:val="28"/>
                <w:szCs w:val="28"/>
              </w:rPr>
              <w:t>-</w:t>
            </w:r>
          </w:p>
        </w:tc>
        <w:tc>
          <w:tcPr>
            <w:tcW w:w="3983" w:type="dxa"/>
            <w:vAlign w:val="center"/>
          </w:tcPr>
          <w:p w14:paraId="2914EB32" w14:textId="77777777" w:rsidR="0058749B" w:rsidRPr="00FB1C58" w:rsidRDefault="0058749B" w:rsidP="00CA5AEE">
            <w:pPr>
              <w:jc w:val="center"/>
              <w:rPr>
                <w:bCs/>
                <w:sz w:val="28"/>
                <w:szCs w:val="28"/>
              </w:rPr>
            </w:pPr>
            <w:r>
              <w:rPr>
                <w:bCs/>
                <w:sz w:val="28"/>
                <w:szCs w:val="28"/>
              </w:rPr>
              <w:t>-</w:t>
            </w:r>
          </w:p>
        </w:tc>
      </w:tr>
    </w:tbl>
    <w:p w14:paraId="79A6C9FF" w14:textId="77777777" w:rsidR="0058749B" w:rsidRDefault="0058749B" w:rsidP="0058749B">
      <w:pPr>
        <w:jc w:val="both"/>
        <w:rPr>
          <w:sz w:val="28"/>
          <w:szCs w:val="28"/>
        </w:rPr>
      </w:pPr>
    </w:p>
    <w:p w14:paraId="0EA02E21" w14:textId="77777777" w:rsidR="0058749B" w:rsidRDefault="0058749B" w:rsidP="0058749B">
      <w:pPr>
        <w:jc w:val="both"/>
        <w:rPr>
          <w:sz w:val="28"/>
          <w:szCs w:val="28"/>
        </w:rPr>
      </w:pPr>
    </w:p>
    <w:p w14:paraId="32167072" w14:textId="77777777" w:rsidR="0058749B" w:rsidRDefault="0058749B" w:rsidP="0058749B">
      <w:pPr>
        <w:jc w:val="both"/>
        <w:rPr>
          <w:sz w:val="28"/>
          <w:szCs w:val="28"/>
        </w:rPr>
      </w:pPr>
    </w:p>
    <w:p w14:paraId="21E491B1" w14:textId="77777777" w:rsidR="0058749B" w:rsidRDefault="0058749B" w:rsidP="0058749B">
      <w:pPr>
        <w:jc w:val="both"/>
        <w:rPr>
          <w:sz w:val="28"/>
          <w:szCs w:val="28"/>
        </w:rPr>
      </w:pPr>
    </w:p>
    <w:p w14:paraId="58B609B1" w14:textId="77777777" w:rsidR="0058749B" w:rsidRDefault="0058749B" w:rsidP="0058749B">
      <w:pPr>
        <w:jc w:val="both"/>
        <w:rPr>
          <w:sz w:val="28"/>
          <w:szCs w:val="28"/>
        </w:rPr>
      </w:pPr>
    </w:p>
    <w:p w14:paraId="5A9EB5B3" w14:textId="77777777" w:rsidR="0058749B" w:rsidRDefault="0058749B" w:rsidP="0058749B">
      <w:pPr>
        <w:jc w:val="both"/>
        <w:rPr>
          <w:sz w:val="28"/>
          <w:szCs w:val="28"/>
        </w:rPr>
      </w:pPr>
    </w:p>
    <w:p w14:paraId="15AD6B2C" w14:textId="77777777" w:rsidR="0058749B" w:rsidRDefault="0058749B" w:rsidP="0058749B">
      <w:pPr>
        <w:jc w:val="both"/>
        <w:rPr>
          <w:sz w:val="28"/>
          <w:szCs w:val="28"/>
        </w:rPr>
      </w:pPr>
    </w:p>
    <w:p w14:paraId="38F533FA" w14:textId="77777777" w:rsidR="0058749B" w:rsidRDefault="0058749B" w:rsidP="0058749B">
      <w:pPr>
        <w:jc w:val="both"/>
        <w:rPr>
          <w:sz w:val="28"/>
          <w:szCs w:val="28"/>
        </w:rPr>
      </w:pPr>
    </w:p>
    <w:p w14:paraId="31D7D21E" w14:textId="77777777" w:rsidR="0058749B" w:rsidRDefault="0058749B" w:rsidP="0058749B">
      <w:pPr>
        <w:jc w:val="both"/>
        <w:rPr>
          <w:sz w:val="28"/>
          <w:szCs w:val="28"/>
        </w:rPr>
      </w:pPr>
    </w:p>
    <w:p w14:paraId="3FA489A3" w14:textId="77777777" w:rsidR="0058749B" w:rsidRDefault="0058749B" w:rsidP="0058749B">
      <w:pPr>
        <w:jc w:val="both"/>
        <w:rPr>
          <w:sz w:val="28"/>
          <w:szCs w:val="28"/>
        </w:rPr>
      </w:pPr>
    </w:p>
    <w:p w14:paraId="264109A8" w14:textId="77777777" w:rsidR="0058749B" w:rsidRDefault="0058749B" w:rsidP="0058749B">
      <w:pPr>
        <w:jc w:val="both"/>
        <w:rPr>
          <w:sz w:val="28"/>
          <w:szCs w:val="28"/>
        </w:rPr>
      </w:pPr>
    </w:p>
    <w:p w14:paraId="281C4AE6" w14:textId="77777777" w:rsidR="0058749B" w:rsidRDefault="0058749B" w:rsidP="0058749B">
      <w:pPr>
        <w:jc w:val="both"/>
        <w:rPr>
          <w:sz w:val="28"/>
          <w:szCs w:val="28"/>
        </w:rPr>
      </w:pPr>
    </w:p>
    <w:p w14:paraId="60721D5D" w14:textId="77777777" w:rsidR="0058749B" w:rsidRDefault="0058749B" w:rsidP="0058749B">
      <w:pPr>
        <w:jc w:val="both"/>
        <w:rPr>
          <w:sz w:val="28"/>
          <w:szCs w:val="28"/>
        </w:rPr>
      </w:pPr>
    </w:p>
    <w:p w14:paraId="14DD6163" w14:textId="77777777" w:rsidR="0058749B" w:rsidRDefault="0058749B" w:rsidP="0058749B">
      <w:pPr>
        <w:jc w:val="both"/>
        <w:rPr>
          <w:sz w:val="28"/>
          <w:szCs w:val="28"/>
        </w:rPr>
      </w:pPr>
    </w:p>
    <w:p w14:paraId="0BEDDC53" w14:textId="77777777" w:rsidR="0058749B" w:rsidRDefault="0058749B" w:rsidP="0058749B">
      <w:pPr>
        <w:jc w:val="both"/>
        <w:rPr>
          <w:sz w:val="28"/>
          <w:szCs w:val="28"/>
        </w:rPr>
      </w:pPr>
    </w:p>
    <w:p w14:paraId="3F2A08F6" w14:textId="77777777" w:rsidR="0058749B" w:rsidRDefault="0058749B" w:rsidP="0058749B">
      <w:pPr>
        <w:jc w:val="both"/>
        <w:rPr>
          <w:sz w:val="28"/>
          <w:szCs w:val="28"/>
        </w:rPr>
      </w:pPr>
    </w:p>
    <w:p w14:paraId="4AA690AB" w14:textId="77777777" w:rsidR="0058749B" w:rsidRDefault="0058749B" w:rsidP="0058749B">
      <w:pPr>
        <w:jc w:val="both"/>
        <w:rPr>
          <w:sz w:val="28"/>
          <w:szCs w:val="28"/>
        </w:rPr>
      </w:pPr>
    </w:p>
    <w:p w14:paraId="7308DF03" w14:textId="77777777" w:rsidR="0058749B" w:rsidRDefault="0058749B" w:rsidP="0058749B">
      <w:pPr>
        <w:jc w:val="both"/>
        <w:rPr>
          <w:sz w:val="28"/>
          <w:szCs w:val="28"/>
        </w:rPr>
      </w:pPr>
    </w:p>
    <w:p w14:paraId="36606FB3" w14:textId="77777777" w:rsidR="0058749B" w:rsidRDefault="0058749B" w:rsidP="0058749B">
      <w:pPr>
        <w:jc w:val="both"/>
        <w:rPr>
          <w:sz w:val="28"/>
          <w:szCs w:val="28"/>
        </w:rPr>
      </w:pPr>
    </w:p>
    <w:p w14:paraId="72FB26D3" w14:textId="77777777" w:rsidR="003470BE" w:rsidRDefault="003470BE" w:rsidP="0058749B">
      <w:pPr>
        <w:jc w:val="both"/>
        <w:rPr>
          <w:sz w:val="28"/>
          <w:szCs w:val="28"/>
        </w:rPr>
        <w:sectPr w:rsidR="003470BE" w:rsidSect="00CA5AEE">
          <w:pgSz w:w="11906" w:h="16838"/>
          <w:pgMar w:top="851" w:right="851" w:bottom="709" w:left="1276" w:header="709" w:footer="709" w:gutter="0"/>
          <w:cols w:space="708"/>
          <w:titlePg/>
          <w:docGrid w:linePitch="360"/>
        </w:sectPr>
      </w:pPr>
    </w:p>
    <w:p w14:paraId="5FD4B8CE" w14:textId="20C6F33D" w:rsidR="0058749B" w:rsidRPr="001828C5" w:rsidRDefault="0058749B" w:rsidP="003470BE">
      <w:pPr>
        <w:tabs>
          <w:tab w:val="left" w:pos="5580"/>
          <w:tab w:val="left" w:pos="9498"/>
        </w:tabs>
        <w:ind w:left="-961" w:right="-569" w:firstLine="11734"/>
      </w:pPr>
      <w:r w:rsidRPr="001828C5">
        <w:t xml:space="preserve">Приложение № </w:t>
      </w:r>
      <w:r>
        <w:t xml:space="preserve">17 </w:t>
      </w:r>
      <w:r w:rsidRPr="001828C5">
        <w:t xml:space="preserve">к </w:t>
      </w:r>
      <w:r>
        <w:t>протоколу</w:t>
      </w:r>
      <w:r w:rsidRPr="001828C5">
        <w:t xml:space="preserve"> № 8</w:t>
      </w:r>
      <w:r>
        <w:t>9</w:t>
      </w:r>
    </w:p>
    <w:p w14:paraId="7EC29C83" w14:textId="77777777" w:rsidR="0058749B" w:rsidRPr="001828C5" w:rsidRDefault="0058749B" w:rsidP="003470BE">
      <w:pPr>
        <w:tabs>
          <w:tab w:val="left" w:pos="5580"/>
          <w:tab w:val="left" w:pos="9498"/>
        </w:tabs>
        <w:ind w:left="-961" w:right="-569" w:firstLine="11734"/>
      </w:pPr>
      <w:r w:rsidRPr="001828C5">
        <w:t>заседания правления Региональной</w:t>
      </w:r>
    </w:p>
    <w:p w14:paraId="0AFB3A17" w14:textId="77777777" w:rsidR="0058749B" w:rsidRPr="001828C5" w:rsidRDefault="0058749B" w:rsidP="003470BE">
      <w:pPr>
        <w:tabs>
          <w:tab w:val="left" w:pos="5580"/>
          <w:tab w:val="left" w:pos="9498"/>
        </w:tabs>
        <w:ind w:left="-961" w:right="-569" w:firstLine="11734"/>
      </w:pPr>
      <w:r w:rsidRPr="001828C5">
        <w:t>энергетической комиссии</w:t>
      </w:r>
    </w:p>
    <w:p w14:paraId="62F0386E" w14:textId="583AD76E" w:rsidR="0058749B" w:rsidRDefault="0058749B" w:rsidP="003470BE">
      <w:pPr>
        <w:tabs>
          <w:tab w:val="left" w:pos="5580"/>
          <w:tab w:val="left" w:pos="9498"/>
        </w:tabs>
        <w:ind w:left="-961" w:right="-569" w:firstLine="11734"/>
      </w:pPr>
      <w:r w:rsidRPr="001828C5">
        <w:t xml:space="preserve">Кузбасса от </w:t>
      </w:r>
      <w:r>
        <w:t>28</w:t>
      </w:r>
      <w:r w:rsidRPr="001828C5">
        <w:t>.12.2021</w:t>
      </w:r>
    </w:p>
    <w:p w14:paraId="4025E4E9" w14:textId="77777777" w:rsidR="00540DB4" w:rsidRDefault="00540DB4" w:rsidP="00540DB4">
      <w:pPr>
        <w:keepNext/>
        <w:ind w:left="-284" w:right="423"/>
        <w:jc w:val="center"/>
        <w:outlineLvl w:val="3"/>
        <w:rPr>
          <w:b/>
          <w:bCs/>
          <w:sz w:val="28"/>
          <w:szCs w:val="28"/>
        </w:rPr>
      </w:pPr>
      <w:r>
        <w:rPr>
          <w:b/>
          <w:bCs/>
          <w:sz w:val="28"/>
          <w:szCs w:val="28"/>
        </w:rPr>
        <w:t>Т</w:t>
      </w:r>
      <w:r w:rsidRPr="00866BBE">
        <w:rPr>
          <w:b/>
          <w:bCs/>
          <w:sz w:val="28"/>
          <w:szCs w:val="28"/>
        </w:rPr>
        <w:t>арифы ОАО «Северо-Кузбасская энергетическая компания</w:t>
      </w:r>
      <w:r>
        <w:rPr>
          <w:b/>
          <w:bCs/>
          <w:sz w:val="28"/>
          <w:szCs w:val="28"/>
        </w:rPr>
        <w:t>»</w:t>
      </w:r>
      <w:r w:rsidRPr="00866BBE">
        <w:rPr>
          <w:b/>
          <w:bCs/>
          <w:sz w:val="28"/>
          <w:szCs w:val="28"/>
        </w:rPr>
        <w:t xml:space="preserve"> на горячую воду </w:t>
      </w:r>
    </w:p>
    <w:p w14:paraId="08CB82C2" w14:textId="77777777" w:rsidR="00540DB4" w:rsidRDefault="00540DB4" w:rsidP="00540DB4">
      <w:pPr>
        <w:keepNext/>
        <w:ind w:left="-284" w:right="423"/>
        <w:jc w:val="center"/>
        <w:outlineLvl w:val="3"/>
        <w:rPr>
          <w:b/>
          <w:bCs/>
          <w:sz w:val="28"/>
          <w:szCs w:val="28"/>
        </w:rPr>
      </w:pPr>
      <w:r w:rsidRPr="00866BBE">
        <w:rPr>
          <w:b/>
          <w:bCs/>
          <w:sz w:val="28"/>
          <w:szCs w:val="28"/>
        </w:rPr>
        <w:t xml:space="preserve">в </w:t>
      </w:r>
      <w:r w:rsidRPr="00866BBE">
        <w:rPr>
          <w:b/>
          <w:sz w:val="28"/>
          <w:szCs w:val="28"/>
        </w:rPr>
        <w:t xml:space="preserve">закрытой системе </w:t>
      </w:r>
      <w:r w:rsidRPr="00374E99">
        <w:rPr>
          <w:b/>
          <w:sz w:val="28"/>
          <w:szCs w:val="28"/>
        </w:rPr>
        <w:t>горячего водоснабжения</w:t>
      </w:r>
      <w:r>
        <w:rPr>
          <w:b/>
          <w:sz w:val="28"/>
          <w:szCs w:val="28"/>
        </w:rPr>
        <w:t>, реализуемую</w:t>
      </w:r>
      <w:r w:rsidRPr="00866BBE">
        <w:rPr>
          <w:b/>
          <w:sz w:val="28"/>
          <w:szCs w:val="28"/>
        </w:rPr>
        <w:t xml:space="preserve"> </w:t>
      </w:r>
      <w:r w:rsidRPr="00866BBE">
        <w:rPr>
          <w:b/>
          <w:bCs/>
          <w:sz w:val="28"/>
          <w:szCs w:val="28"/>
        </w:rPr>
        <w:t xml:space="preserve">на потребительском рынке </w:t>
      </w:r>
    </w:p>
    <w:p w14:paraId="5202DDF1" w14:textId="116D7C17" w:rsidR="00540DB4" w:rsidRDefault="00540DB4" w:rsidP="00540DB4">
      <w:pPr>
        <w:keepNext/>
        <w:ind w:left="-284" w:right="423"/>
        <w:jc w:val="center"/>
        <w:outlineLvl w:val="3"/>
        <w:rPr>
          <w:b/>
          <w:bCs/>
          <w:color w:val="000000"/>
          <w:kern w:val="32"/>
          <w:sz w:val="28"/>
          <w:szCs w:val="28"/>
        </w:rPr>
      </w:pPr>
      <w:proofErr w:type="spellStart"/>
      <w:r>
        <w:rPr>
          <w:b/>
          <w:bCs/>
          <w:sz w:val="28"/>
          <w:szCs w:val="28"/>
        </w:rPr>
        <w:t>Тайгинского</w:t>
      </w:r>
      <w:proofErr w:type="spellEnd"/>
      <w:r>
        <w:rPr>
          <w:b/>
          <w:bCs/>
          <w:sz w:val="28"/>
          <w:szCs w:val="28"/>
        </w:rPr>
        <w:t xml:space="preserve"> городского округа</w:t>
      </w:r>
      <w:r>
        <w:rPr>
          <w:b/>
          <w:bCs/>
          <w:color w:val="000000"/>
          <w:kern w:val="32"/>
          <w:sz w:val="28"/>
          <w:szCs w:val="28"/>
        </w:rPr>
        <w:t>, на период с 29.12</w:t>
      </w:r>
      <w:r w:rsidRPr="00866BBE">
        <w:rPr>
          <w:b/>
          <w:bCs/>
          <w:color w:val="000000"/>
          <w:kern w:val="32"/>
          <w:sz w:val="28"/>
          <w:szCs w:val="28"/>
        </w:rPr>
        <w:t>.20</w:t>
      </w:r>
      <w:r>
        <w:rPr>
          <w:b/>
          <w:bCs/>
          <w:color w:val="000000"/>
          <w:kern w:val="32"/>
          <w:sz w:val="28"/>
          <w:szCs w:val="28"/>
        </w:rPr>
        <w:t>21</w:t>
      </w:r>
      <w:r w:rsidRPr="00866BBE">
        <w:rPr>
          <w:b/>
          <w:bCs/>
          <w:color w:val="000000"/>
          <w:kern w:val="32"/>
          <w:sz w:val="28"/>
          <w:szCs w:val="28"/>
        </w:rPr>
        <w:t xml:space="preserve"> по 31.12.20</w:t>
      </w:r>
      <w:r>
        <w:rPr>
          <w:b/>
          <w:bCs/>
          <w:color w:val="000000"/>
          <w:kern w:val="32"/>
          <w:sz w:val="28"/>
          <w:szCs w:val="28"/>
        </w:rPr>
        <w:t>30</w:t>
      </w:r>
    </w:p>
    <w:tbl>
      <w:tblPr>
        <w:tblW w:w="1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701"/>
        <w:gridCol w:w="2693"/>
        <w:gridCol w:w="2495"/>
        <w:gridCol w:w="2325"/>
        <w:gridCol w:w="2490"/>
      </w:tblGrid>
      <w:tr w:rsidR="00540DB4" w:rsidRPr="0022540E" w14:paraId="18539CA3" w14:textId="77777777" w:rsidTr="00CA5AEE">
        <w:trPr>
          <w:trHeight w:val="458"/>
        </w:trPr>
        <w:tc>
          <w:tcPr>
            <w:tcW w:w="3227" w:type="dxa"/>
            <w:vMerge w:val="restart"/>
            <w:vAlign w:val="center"/>
            <w:hideMark/>
          </w:tcPr>
          <w:p w14:paraId="53093B39" w14:textId="77777777" w:rsidR="00540DB4" w:rsidRPr="0022540E" w:rsidRDefault="00540DB4" w:rsidP="00CA5AEE">
            <w:pPr>
              <w:tabs>
                <w:tab w:val="left" w:pos="3052"/>
              </w:tabs>
              <w:ind w:left="-108" w:right="-108"/>
              <w:jc w:val="center"/>
            </w:pPr>
            <w:r w:rsidRPr="0022540E">
              <w:t>Наименование регулируемой организации</w:t>
            </w:r>
          </w:p>
        </w:tc>
        <w:tc>
          <w:tcPr>
            <w:tcW w:w="1701" w:type="dxa"/>
            <w:vMerge w:val="restart"/>
            <w:vAlign w:val="center"/>
            <w:hideMark/>
          </w:tcPr>
          <w:p w14:paraId="2431CDEE" w14:textId="77777777" w:rsidR="00540DB4" w:rsidRPr="0022540E" w:rsidRDefault="00540DB4" w:rsidP="00CA5AEE">
            <w:pPr>
              <w:ind w:left="-108" w:firstLine="47"/>
              <w:jc w:val="center"/>
            </w:pPr>
            <w:r w:rsidRPr="0022540E">
              <w:t>Период</w:t>
            </w:r>
          </w:p>
        </w:tc>
        <w:tc>
          <w:tcPr>
            <w:tcW w:w="2693" w:type="dxa"/>
            <w:vMerge w:val="restart"/>
            <w:vAlign w:val="center"/>
            <w:hideMark/>
          </w:tcPr>
          <w:p w14:paraId="25B5DD3C" w14:textId="77777777" w:rsidR="00540DB4" w:rsidRPr="00964C66" w:rsidRDefault="00540DB4" w:rsidP="00CA5AEE">
            <w:pPr>
              <w:ind w:left="-108" w:right="-104" w:firstLine="3"/>
              <w:jc w:val="center"/>
            </w:pPr>
            <w:r w:rsidRPr="00964C66">
              <w:t>Компонент на холодную воду для прочих потребителей,</w:t>
            </w:r>
          </w:p>
          <w:p w14:paraId="4CF4FBFF" w14:textId="77777777" w:rsidR="00540DB4" w:rsidRPr="00964C66" w:rsidRDefault="00540DB4" w:rsidP="00CA5AEE">
            <w:pPr>
              <w:ind w:left="-108" w:right="-104" w:firstLine="3"/>
              <w:jc w:val="center"/>
            </w:pPr>
            <w:r w:rsidRPr="00964C66">
              <w:t>руб./м</w:t>
            </w:r>
            <w:r w:rsidRPr="00964C66">
              <w:rPr>
                <w:vertAlign w:val="superscript"/>
              </w:rPr>
              <w:t>3</w:t>
            </w:r>
            <w:r>
              <w:rPr>
                <w:vertAlign w:val="superscript"/>
              </w:rPr>
              <w:t xml:space="preserve"> **</w:t>
            </w:r>
            <w:r w:rsidRPr="00964C66">
              <w:t xml:space="preserve"> </w:t>
            </w:r>
          </w:p>
          <w:p w14:paraId="6D743E20" w14:textId="77777777" w:rsidR="00540DB4" w:rsidRPr="0022540E" w:rsidRDefault="00540DB4" w:rsidP="00CA5AEE">
            <w:pPr>
              <w:tabs>
                <w:tab w:val="left" w:pos="3052"/>
              </w:tabs>
              <w:ind w:left="-108" w:right="-104" w:firstLine="3"/>
              <w:jc w:val="center"/>
            </w:pPr>
            <w:r w:rsidRPr="00964C66">
              <w:t>(без НДС)</w:t>
            </w:r>
          </w:p>
        </w:tc>
        <w:tc>
          <w:tcPr>
            <w:tcW w:w="2495" w:type="dxa"/>
            <w:vMerge w:val="restart"/>
            <w:vAlign w:val="center"/>
            <w:hideMark/>
          </w:tcPr>
          <w:p w14:paraId="1F803F53" w14:textId="77777777" w:rsidR="00540DB4" w:rsidRPr="00964C66" w:rsidRDefault="00540DB4" w:rsidP="00CA5AEE">
            <w:pPr>
              <w:ind w:left="-108" w:right="-104" w:firstLine="3"/>
              <w:jc w:val="center"/>
            </w:pPr>
            <w:r w:rsidRPr="00964C66">
              <w:t>Компонент на холодную воду для населения,</w:t>
            </w:r>
          </w:p>
          <w:p w14:paraId="160A03A2" w14:textId="77777777" w:rsidR="00540DB4" w:rsidRPr="00964C66" w:rsidRDefault="00540DB4" w:rsidP="00CA5AEE">
            <w:pPr>
              <w:ind w:left="-108" w:right="-104" w:firstLine="3"/>
              <w:jc w:val="center"/>
            </w:pPr>
            <w:r w:rsidRPr="00964C66">
              <w:t>руб./м</w:t>
            </w:r>
            <w:r w:rsidRPr="00964C66">
              <w:rPr>
                <w:vertAlign w:val="superscript"/>
              </w:rPr>
              <w:t>3 *</w:t>
            </w:r>
          </w:p>
          <w:p w14:paraId="193A2556" w14:textId="77777777" w:rsidR="00540DB4" w:rsidRPr="0022540E" w:rsidRDefault="00540DB4" w:rsidP="00CA5AEE">
            <w:pPr>
              <w:tabs>
                <w:tab w:val="left" w:pos="3052"/>
              </w:tabs>
              <w:ind w:left="-108" w:right="-151"/>
              <w:jc w:val="center"/>
            </w:pPr>
            <w:r w:rsidRPr="00964C66">
              <w:t>(с НДС)</w:t>
            </w:r>
          </w:p>
        </w:tc>
        <w:tc>
          <w:tcPr>
            <w:tcW w:w="4815" w:type="dxa"/>
            <w:gridSpan w:val="2"/>
            <w:vMerge w:val="restart"/>
            <w:vAlign w:val="center"/>
            <w:hideMark/>
          </w:tcPr>
          <w:p w14:paraId="66B712A8" w14:textId="77777777" w:rsidR="00540DB4" w:rsidRPr="0022540E" w:rsidRDefault="00540DB4" w:rsidP="00CA5AEE">
            <w:pPr>
              <w:tabs>
                <w:tab w:val="left" w:pos="3052"/>
              </w:tabs>
              <w:jc w:val="center"/>
            </w:pPr>
            <w:r w:rsidRPr="0022540E">
              <w:t>Компонент на тепловую энергию</w:t>
            </w:r>
          </w:p>
        </w:tc>
      </w:tr>
      <w:tr w:rsidR="00540DB4" w:rsidRPr="0022540E" w14:paraId="65463645" w14:textId="77777777" w:rsidTr="00CA5AEE">
        <w:trPr>
          <w:trHeight w:val="458"/>
        </w:trPr>
        <w:tc>
          <w:tcPr>
            <w:tcW w:w="3227" w:type="dxa"/>
            <w:vMerge/>
            <w:vAlign w:val="center"/>
            <w:hideMark/>
          </w:tcPr>
          <w:p w14:paraId="5AACD861" w14:textId="77777777" w:rsidR="00540DB4" w:rsidRPr="0022540E" w:rsidRDefault="00540DB4" w:rsidP="00CA5AEE"/>
        </w:tc>
        <w:tc>
          <w:tcPr>
            <w:tcW w:w="1701" w:type="dxa"/>
            <w:vMerge/>
            <w:vAlign w:val="center"/>
            <w:hideMark/>
          </w:tcPr>
          <w:p w14:paraId="33F5DFCD" w14:textId="77777777" w:rsidR="00540DB4" w:rsidRPr="0022540E" w:rsidRDefault="00540DB4" w:rsidP="00CA5AEE"/>
        </w:tc>
        <w:tc>
          <w:tcPr>
            <w:tcW w:w="2693" w:type="dxa"/>
            <w:vMerge/>
            <w:vAlign w:val="center"/>
            <w:hideMark/>
          </w:tcPr>
          <w:p w14:paraId="7A9777C9" w14:textId="77777777" w:rsidR="00540DB4" w:rsidRPr="0022540E" w:rsidRDefault="00540DB4" w:rsidP="00CA5AEE"/>
        </w:tc>
        <w:tc>
          <w:tcPr>
            <w:tcW w:w="2495" w:type="dxa"/>
            <w:vMerge/>
            <w:vAlign w:val="center"/>
            <w:hideMark/>
          </w:tcPr>
          <w:p w14:paraId="1FDB62B1" w14:textId="77777777" w:rsidR="00540DB4" w:rsidRPr="0022540E" w:rsidRDefault="00540DB4" w:rsidP="00CA5AEE"/>
        </w:tc>
        <w:tc>
          <w:tcPr>
            <w:tcW w:w="4815" w:type="dxa"/>
            <w:gridSpan w:val="2"/>
            <w:vMerge/>
            <w:vAlign w:val="center"/>
            <w:hideMark/>
          </w:tcPr>
          <w:p w14:paraId="3E65DFC4" w14:textId="77777777" w:rsidR="00540DB4" w:rsidRPr="0022540E" w:rsidRDefault="00540DB4" w:rsidP="00CA5AEE"/>
        </w:tc>
      </w:tr>
      <w:tr w:rsidR="00540DB4" w:rsidRPr="0022540E" w14:paraId="1BACAD71" w14:textId="77777777" w:rsidTr="00CA5AEE">
        <w:trPr>
          <w:trHeight w:val="639"/>
        </w:trPr>
        <w:tc>
          <w:tcPr>
            <w:tcW w:w="3227" w:type="dxa"/>
            <w:vMerge/>
            <w:vAlign w:val="center"/>
            <w:hideMark/>
          </w:tcPr>
          <w:p w14:paraId="519CEDA0" w14:textId="77777777" w:rsidR="00540DB4" w:rsidRPr="0022540E" w:rsidRDefault="00540DB4" w:rsidP="00CA5AEE"/>
        </w:tc>
        <w:tc>
          <w:tcPr>
            <w:tcW w:w="1701" w:type="dxa"/>
            <w:vMerge/>
            <w:vAlign w:val="center"/>
            <w:hideMark/>
          </w:tcPr>
          <w:p w14:paraId="0C54F6EF" w14:textId="77777777" w:rsidR="00540DB4" w:rsidRPr="0022540E" w:rsidRDefault="00540DB4" w:rsidP="00CA5AEE"/>
        </w:tc>
        <w:tc>
          <w:tcPr>
            <w:tcW w:w="2693" w:type="dxa"/>
            <w:vMerge/>
            <w:vAlign w:val="center"/>
            <w:hideMark/>
          </w:tcPr>
          <w:p w14:paraId="3291E034" w14:textId="77777777" w:rsidR="00540DB4" w:rsidRPr="0022540E" w:rsidRDefault="00540DB4" w:rsidP="00CA5AEE"/>
        </w:tc>
        <w:tc>
          <w:tcPr>
            <w:tcW w:w="2495" w:type="dxa"/>
            <w:vMerge/>
            <w:vAlign w:val="center"/>
            <w:hideMark/>
          </w:tcPr>
          <w:p w14:paraId="2152F945" w14:textId="77777777" w:rsidR="00540DB4" w:rsidRPr="0022540E" w:rsidRDefault="00540DB4" w:rsidP="00CA5AEE"/>
        </w:tc>
        <w:tc>
          <w:tcPr>
            <w:tcW w:w="2325" w:type="dxa"/>
            <w:vAlign w:val="center"/>
            <w:hideMark/>
          </w:tcPr>
          <w:p w14:paraId="07317F65" w14:textId="77777777" w:rsidR="00540DB4" w:rsidRPr="0022540E" w:rsidRDefault="00540DB4" w:rsidP="00CA5AEE">
            <w:pPr>
              <w:tabs>
                <w:tab w:val="left" w:pos="3052"/>
              </w:tabs>
              <w:ind w:left="-108" w:right="-151"/>
              <w:jc w:val="center"/>
            </w:pPr>
            <w:proofErr w:type="spellStart"/>
            <w:r w:rsidRPr="0022540E">
              <w:t>Одноставочный</w:t>
            </w:r>
            <w:proofErr w:type="spellEnd"/>
            <w:r w:rsidRPr="0022540E">
              <w:t>, руб./Гкал</w:t>
            </w:r>
          </w:p>
          <w:p w14:paraId="10F1096E" w14:textId="77777777" w:rsidR="00540DB4" w:rsidRPr="0022540E" w:rsidRDefault="00540DB4" w:rsidP="00CA5AEE">
            <w:pPr>
              <w:jc w:val="center"/>
            </w:pPr>
            <w:r w:rsidRPr="0022540E">
              <w:t xml:space="preserve"> (без </w:t>
            </w:r>
            <w:proofErr w:type="gramStart"/>
            <w:r w:rsidRPr="0022540E">
              <w:rPr>
                <w:sz w:val="20"/>
                <w:szCs w:val="20"/>
              </w:rPr>
              <w:t>НДС</w:t>
            </w:r>
            <w:r w:rsidRPr="0022540E">
              <w:t>)*</w:t>
            </w:r>
            <w:proofErr w:type="gramEnd"/>
            <w:r w:rsidRPr="0022540E">
              <w:t>*</w:t>
            </w:r>
            <w:r>
              <w:t>*</w:t>
            </w:r>
          </w:p>
        </w:tc>
        <w:tc>
          <w:tcPr>
            <w:tcW w:w="2490" w:type="dxa"/>
            <w:vAlign w:val="center"/>
            <w:hideMark/>
          </w:tcPr>
          <w:p w14:paraId="0A037C3C" w14:textId="77777777" w:rsidR="00540DB4" w:rsidRPr="0022540E" w:rsidRDefault="00540DB4" w:rsidP="00CA5AEE">
            <w:pPr>
              <w:ind w:left="-120" w:right="-112"/>
              <w:jc w:val="center"/>
            </w:pPr>
            <w:proofErr w:type="spellStart"/>
            <w:r w:rsidRPr="0022540E">
              <w:t>Одноставочный</w:t>
            </w:r>
            <w:proofErr w:type="spellEnd"/>
            <w:r w:rsidRPr="0022540E">
              <w:t>, руб./Гкал</w:t>
            </w:r>
          </w:p>
          <w:p w14:paraId="42C1B0E9" w14:textId="77777777" w:rsidR="00540DB4" w:rsidRPr="0022540E" w:rsidRDefault="00540DB4" w:rsidP="00CA5AEE">
            <w:pPr>
              <w:ind w:left="-120" w:right="-112"/>
              <w:jc w:val="center"/>
            </w:pPr>
            <w:r>
              <w:t xml:space="preserve">(с </w:t>
            </w:r>
            <w:proofErr w:type="gramStart"/>
            <w:r>
              <w:t>НДС)*</w:t>
            </w:r>
            <w:proofErr w:type="gramEnd"/>
          </w:p>
        </w:tc>
      </w:tr>
      <w:tr w:rsidR="00540DB4" w:rsidRPr="0022540E" w14:paraId="5EF08569" w14:textId="77777777" w:rsidTr="00CA5AEE">
        <w:trPr>
          <w:trHeight w:val="92"/>
        </w:trPr>
        <w:tc>
          <w:tcPr>
            <w:tcW w:w="3227" w:type="dxa"/>
            <w:vMerge w:val="restart"/>
            <w:vAlign w:val="center"/>
          </w:tcPr>
          <w:p w14:paraId="4A8696E0" w14:textId="77777777" w:rsidR="00540DB4" w:rsidRPr="002D0878" w:rsidRDefault="00540DB4" w:rsidP="00CA5AEE">
            <w:pPr>
              <w:jc w:val="center"/>
              <w:rPr>
                <w:bCs/>
                <w:kern w:val="32"/>
                <w:sz w:val="22"/>
                <w:szCs w:val="22"/>
              </w:rPr>
            </w:pPr>
            <w:r w:rsidRPr="002D0878">
              <w:rPr>
                <w:bCs/>
                <w:kern w:val="32"/>
                <w:sz w:val="22"/>
                <w:szCs w:val="22"/>
              </w:rPr>
              <w:t>ОАО «</w:t>
            </w:r>
            <w:proofErr w:type="spellStart"/>
            <w:r w:rsidRPr="002D0878">
              <w:rPr>
                <w:bCs/>
                <w:kern w:val="32"/>
                <w:sz w:val="22"/>
                <w:szCs w:val="22"/>
              </w:rPr>
              <w:t>Северо</w:t>
            </w:r>
            <w:proofErr w:type="spellEnd"/>
            <w:r w:rsidRPr="002D0878">
              <w:rPr>
                <w:bCs/>
                <w:kern w:val="32"/>
                <w:sz w:val="22"/>
                <w:szCs w:val="22"/>
              </w:rPr>
              <w:t xml:space="preserve"> – Кузбасская</w:t>
            </w:r>
          </w:p>
          <w:p w14:paraId="2856EC83" w14:textId="77777777" w:rsidR="00540DB4" w:rsidRPr="0022540E" w:rsidRDefault="00540DB4" w:rsidP="00CA5AEE">
            <w:pPr>
              <w:jc w:val="center"/>
              <w:rPr>
                <w:bCs/>
                <w:kern w:val="32"/>
                <w:sz w:val="22"/>
                <w:szCs w:val="22"/>
              </w:rPr>
            </w:pPr>
            <w:r w:rsidRPr="002D0878">
              <w:rPr>
                <w:bCs/>
                <w:kern w:val="32"/>
                <w:sz w:val="22"/>
                <w:szCs w:val="22"/>
              </w:rPr>
              <w:t>энергетическая компания»</w:t>
            </w:r>
          </w:p>
        </w:tc>
        <w:tc>
          <w:tcPr>
            <w:tcW w:w="1701" w:type="dxa"/>
            <w:vAlign w:val="center"/>
          </w:tcPr>
          <w:p w14:paraId="29BC2EF7" w14:textId="77777777" w:rsidR="00540DB4" w:rsidRPr="0022540E" w:rsidRDefault="00540DB4" w:rsidP="00CA5AEE">
            <w:pPr>
              <w:tabs>
                <w:tab w:val="left" w:pos="3052"/>
              </w:tabs>
              <w:ind w:hanging="108"/>
              <w:jc w:val="center"/>
            </w:pPr>
            <w:r>
              <w:t>с 29.12</w:t>
            </w:r>
            <w:r w:rsidRPr="0022540E">
              <w:t>.2021</w:t>
            </w:r>
          </w:p>
        </w:tc>
        <w:tc>
          <w:tcPr>
            <w:tcW w:w="2693" w:type="dxa"/>
            <w:shd w:val="clear" w:color="000000" w:fill="FFFFFF"/>
            <w:vAlign w:val="center"/>
          </w:tcPr>
          <w:p w14:paraId="3362773F" w14:textId="77777777" w:rsidR="00540DB4" w:rsidRPr="00D54FEC" w:rsidRDefault="00540DB4" w:rsidP="00CA5AEE">
            <w:pPr>
              <w:jc w:val="center"/>
            </w:pPr>
            <w:r>
              <w:rPr>
                <w:color w:val="000000"/>
              </w:rPr>
              <w:t>56,76</w:t>
            </w:r>
          </w:p>
        </w:tc>
        <w:tc>
          <w:tcPr>
            <w:tcW w:w="2495" w:type="dxa"/>
            <w:shd w:val="clear" w:color="000000" w:fill="FFFFFF"/>
            <w:vAlign w:val="center"/>
          </w:tcPr>
          <w:p w14:paraId="63858A98" w14:textId="77777777" w:rsidR="00540DB4" w:rsidRPr="0065735E" w:rsidRDefault="00540DB4" w:rsidP="00CA5AEE">
            <w:pPr>
              <w:jc w:val="center"/>
            </w:pPr>
            <w:r>
              <w:rPr>
                <w:color w:val="000000"/>
              </w:rPr>
              <w:t>68,11</w:t>
            </w:r>
          </w:p>
        </w:tc>
        <w:tc>
          <w:tcPr>
            <w:tcW w:w="2325" w:type="dxa"/>
            <w:shd w:val="clear" w:color="000000" w:fill="FFFFFF"/>
            <w:vAlign w:val="center"/>
          </w:tcPr>
          <w:p w14:paraId="1522D9D7" w14:textId="77777777" w:rsidR="00540DB4" w:rsidRPr="0065735E" w:rsidRDefault="00540DB4" w:rsidP="00CA5AEE">
            <w:pPr>
              <w:jc w:val="center"/>
            </w:pPr>
            <w:r>
              <w:rPr>
                <w:color w:val="000000"/>
              </w:rPr>
              <w:t>2 294,80</w:t>
            </w:r>
          </w:p>
        </w:tc>
        <w:tc>
          <w:tcPr>
            <w:tcW w:w="2490" w:type="dxa"/>
            <w:shd w:val="clear" w:color="auto" w:fill="auto"/>
            <w:vAlign w:val="center"/>
          </w:tcPr>
          <w:p w14:paraId="750BC0CE" w14:textId="77777777" w:rsidR="00540DB4" w:rsidRDefault="00540DB4" w:rsidP="00CA5AEE">
            <w:pPr>
              <w:jc w:val="center"/>
            </w:pPr>
            <w:r>
              <w:rPr>
                <w:color w:val="000000"/>
              </w:rPr>
              <w:t>2 753,76</w:t>
            </w:r>
          </w:p>
        </w:tc>
      </w:tr>
      <w:tr w:rsidR="00540DB4" w:rsidRPr="0022540E" w14:paraId="37E7EB8D" w14:textId="77777777" w:rsidTr="00CA5AEE">
        <w:trPr>
          <w:trHeight w:val="92"/>
        </w:trPr>
        <w:tc>
          <w:tcPr>
            <w:tcW w:w="3227" w:type="dxa"/>
            <w:vMerge/>
            <w:vAlign w:val="center"/>
          </w:tcPr>
          <w:p w14:paraId="4C3B009C" w14:textId="77777777" w:rsidR="00540DB4" w:rsidRPr="002D0878" w:rsidRDefault="00540DB4" w:rsidP="00CA5AEE">
            <w:pPr>
              <w:rPr>
                <w:bCs/>
                <w:kern w:val="32"/>
                <w:sz w:val="22"/>
                <w:szCs w:val="22"/>
              </w:rPr>
            </w:pPr>
          </w:p>
        </w:tc>
        <w:tc>
          <w:tcPr>
            <w:tcW w:w="1701" w:type="dxa"/>
            <w:shd w:val="clear" w:color="auto" w:fill="auto"/>
          </w:tcPr>
          <w:p w14:paraId="0E9336FE" w14:textId="77777777" w:rsidR="00540DB4" w:rsidRDefault="00540DB4" w:rsidP="00CA5AEE">
            <w:pPr>
              <w:tabs>
                <w:tab w:val="left" w:pos="3052"/>
              </w:tabs>
              <w:ind w:hanging="108"/>
              <w:jc w:val="center"/>
            </w:pPr>
            <w:r w:rsidRPr="00E30E52">
              <w:t>с 01.01.2022</w:t>
            </w:r>
          </w:p>
        </w:tc>
        <w:tc>
          <w:tcPr>
            <w:tcW w:w="2693" w:type="dxa"/>
            <w:shd w:val="clear" w:color="000000" w:fill="FFFFFF"/>
            <w:vAlign w:val="center"/>
          </w:tcPr>
          <w:p w14:paraId="40B16B57" w14:textId="77777777" w:rsidR="00540DB4" w:rsidRPr="004E3A12" w:rsidRDefault="00540DB4" w:rsidP="00CA5AEE">
            <w:pPr>
              <w:jc w:val="center"/>
            </w:pPr>
            <w:r>
              <w:rPr>
                <w:color w:val="000000"/>
              </w:rPr>
              <w:t>56,76</w:t>
            </w:r>
          </w:p>
        </w:tc>
        <w:tc>
          <w:tcPr>
            <w:tcW w:w="2495" w:type="dxa"/>
            <w:shd w:val="clear" w:color="000000" w:fill="FFFFFF"/>
            <w:vAlign w:val="center"/>
          </w:tcPr>
          <w:p w14:paraId="716FC3DE" w14:textId="77777777" w:rsidR="00540DB4" w:rsidRPr="004E3A12" w:rsidRDefault="00540DB4" w:rsidP="00CA5AEE">
            <w:pPr>
              <w:jc w:val="center"/>
            </w:pPr>
            <w:r>
              <w:rPr>
                <w:color w:val="000000"/>
              </w:rPr>
              <w:t>68,11</w:t>
            </w:r>
          </w:p>
        </w:tc>
        <w:tc>
          <w:tcPr>
            <w:tcW w:w="2325" w:type="dxa"/>
            <w:shd w:val="clear" w:color="000000" w:fill="FFFFFF"/>
            <w:vAlign w:val="center"/>
          </w:tcPr>
          <w:p w14:paraId="67B9FEA0" w14:textId="77777777" w:rsidR="00540DB4" w:rsidRDefault="00540DB4" w:rsidP="00CA5AEE">
            <w:pPr>
              <w:jc w:val="center"/>
            </w:pPr>
            <w:r>
              <w:rPr>
                <w:color w:val="000000"/>
              </w:rPr>
              <w:t>2 294,80</w:t>
            </w:r>
          </w:p>
        </w:tc>
        <w:tc>
          <w:tcPr>
            <w:tcW w:w="2490" w:type="dxa"/>
            <w:shd w:val="clear" w:color="auto" w:fill="auto"/>
            <w:vAlign w:val="center"/>
          </w:tcPr>
          <w:p w14:paraId="656A3E61" w14:textId="77777777" w:rsidR="00540DB4" w:rsidRDefault="00540DB4" w:rsidP="00CA5AEE">
            <w:pPr>
              <w:jc w:val="center"/>
            </w:pPr>
            <w:r>
              <w:rPr>
                <w:color w:val="000000"/>
              </w:rPr>
              <w:t>2 753,76</w:t>
            </w:r>
          </w:p>
        </w:tc>
      </w:tr>
      <w:tr w:rsidR="00540DB4" w:rsidRPr="0022540E" w14:paraId="6F3512B6" w14:textId="77777777" w:rsidTr="00CA5AEE">
        <w:trPr>
          <w:trHeight w:val="92"/>
        </w:trPr>
        <w:tc>
          <w:tcPr>
            <w:tcW w:w="3227" w:type="dxa"/>
            <w:vMerge/>
            <w:vAlign w:val="center"/>
          </w:tcPr>
          <w:p w14:paraId="574451AB" w14:textId="77777777" w:rsidR="00540DB4" w:rsidRPr="002D0878" w:rsidRDefault="00540DB4" w:rsidP="00CA5AEE">
            <w:pPr>
              <w:rPr>
                <w:bCs/>
                <w:kern w:val="32"/>
                <w:sz w:val="22"/>
                <w:szCs w:val="22"/>
              </w:rPr>
            </w:pPr>
          </w:p>
        </w:tc>
        <w:tc>
          <w:tcPr>
            <w:tcW w:w="1701" w:type="dxa"/>
            <w:shd w:val="clear" w:color="auto" w:fill="auto"/>
          </w:tcPr>
          <w:p w14:paraId="72FDF7F7" w14:textId="77777777" w:rsidR="00540DB4" w:rsidRDefault="00540DB4" w:rsidP="00CA5AEE">
            <w:pPr>
              <w:tabs>
                <w:tab w:val="left" w:pos="3052"/>
              </w:tabs>
              <w:ind w:hanging="108"/>
              <w:jc w:val="center"/>
            </w:pPr>
            <w:r w:rsidRPr="00E30E52">
              <w:t>с 01.07.2022</w:t>
            </w:r>
          </w:p>
        </w:tc>
        <w:tc>
          <w:tcPr>
            <w:tcW w:w="2693" w:type="dxa"/>
            <w:shd w:val="clear" w:color="000000" w:fill="FFFFFF"/>
            <w:vAlign w:val="center"/>
          </w:tcPr>
          <w:p w14:paraId="141EBFAF" w14:textId="77777777" w:rsidR="00540DB4" w:rsidRPr="004E3A12" w:rsidRDefault="00540DB4" w:rsidP="00CA5AEE">
            <w:pPr>
              <w:jc w:val="center"/>
            </w:pPr>
            <w:r>
              <w:rPr>
                <w:color w:val="000000"/>
              </w:rPr>
              <w:t>65,27</w:t>
            </w:r>
          </w:p>
        </w:tc>
        <w:tc>
          <w:tcPr>
            <w:tcW w:w="2495" w:type="dxa"/>
            <w:shd w:val="clear" w:color="000000" w:fill="FFFFFF"/>
            <w:vAlign w:val="center"/>
          </w:tcPr>
          <w:p w14:paraId="7AAC6746" w14:textId="77777777" w:rsidR="00540DB4" w:rsidRPr="004E3A12" w:rsidRDefault="00540DB4" w:rsidP="00CA5AEE">
            <w:pPr>
              <w:jc w:val="center"/>
            </w:pPr>
            <w:r>
              <w:rPr>
                <w:color w:val="000000"/>
              </w:rPr>
              <w:t>78,32</w:t>
            </w:r>
          </w:p>
        </w:tc>
        <w:tc>
          <w:tcPr>
            <w:tcW w:w="2325" w:type="dxa"/>
            <w:shd w:val="clear" w:color="000000" w:fill="FFFFFF"/>
            <w:vAlign w:val="center"/>
          </w:tcPr>
          <w:p w14:paraId="4302EC4E" w14:textId="77777777" w:rsidR="00540DB4" w:rsidRDefault="00540DB4" w:rsidP="00CA5AEE">
            <w:pPr>
              <w:jc w:val="center"/>
            </w:pPr>
            <w:r>
              <w:rPr>
                <w:color w:val="000000"/>
              </w:rPr>
              <w:t>2 400,07</w:t>
            </w:r>
          </w:p>
        </w:tc>
        <w:tc>
          <w:tcPr>
            <w:tcW w:w="2490" w:type="dxa"/>
            <w:shd w:val="clear" w:color="auto" w:fill="auto"/>
            <w:vAlign w:val="center"/>
          </w:tcPr>
          <w:p w14:paraId="62303A2F" w14:textId="77777777" w:rsidR="00540DB4" w:rsidRDefault="00540DB4" w:rsidP="00CA5AEE">
            <w:pPr>
              <w:jc w:val="center"/>
            </w:pPr>
            <w:r>
              <w:rPr>
                <w:color w:val="000000"/>
              </w:rPr>
              <w:t>2 880,08</w:t>
            </w:r>
          </w:p>
        </w:tc>
      </w:tr>
      <w:tr w:rsidR="00540DB4" w:rsidRPr="0022540E" w14:paraId="509881FA" w14:textId="77777777" w:rsidTr="00CA5AEE">
        <w:trPr>
          <w:trHeight w:val="92"/>
        </w:trPr>
        <w:tc>
          <w:tcPr>
            <w:tcW w:w="3227" w:type="dxa"/>
            <w:vMerge/>
            <w:vAlign w:val="center"/>
          </w:tcPr>
          <w:p w14:paraId="621BB0B3" w14:textId="77777777" w:rsidR="00540DB4" w:rsidRPr="002D0878" w:rsidRDefault="00540DB4" w:rsidP="00CA5AEE">
            <w:pPr>
              <w:rPr>
                <w:bCs/>
                <w:kern w:val="32"/>
                <w:sz w:val="22"/>
                <w:szCs w:val="22"/>
              </w:rPr>
            </w:pPr>
          </w:p>
        </w:tc>
        <w:tc>
          <w:tcPr>
            <w:tcW w:w="1701" w:type="dxa"/>
            <w:shd w:val="clear" w:color="auto" w:fill="auto"/>
          </w:tcPr>
          <w:p w14:paraId="5B56A21C" w14:textId="77777777" w:rsidR="00540DB4" w:rsidRDefault="00540DB4" w:rsidP="00CA5AEE">
            <w:pPr>
              <w:tabs>
                <w:tab w:val="left" w:pos="3052"/>
              </w:tabs>
              <w:ind w:hanging="108"/>
              <w:jc w:val="center"/>
            </w:pPr>
            <w:r w:rsidRPr="00E30E52">
              <w:t>с 01.01.2023</w:t>
            </w:r>
          </w:p>
        </w:tc>
        <w:tc>
          <w:tcPr>
            <w:tcW w:w="2693" w:type="dxa"/>
            <w:shd w:val="clear" w:color="000000" w:fill="FFFFFF"/>
            <w:vAlign w:val="center"/>
          </w:tcPr>
          <w:p w14:paraId="2595F945" w14:textId="77777777" w:rsidR="00540DB4" w:rsidRPr="004E3A12" w:rsidRDefault="00540DB4" w:rsidP="00CA5AEE">
            <w:pPr>
              <w:jc w:val="center"/>
            </w:pPr>
            <w:r>
              <w:rPr>
                <w:color w:val="000000"/>
              </w:rPr>
              <w:t>65,27</w:t>
            </w:r>
          </w:p>
        </w:tc>
        <w:tc>
          <w:tcPr>
            <w:tcW w:w="2495" w:type="dxa"/>
            <w:shd w:val="clear" w:color="000000" w:fill="FFFFFF"/>
            <w:vAlign w:val="center"/>
          </w:tcPr>
          <w:p w14:paraId="05889187" w14:textId="77777777" w:rsidR="00540DB4" w:rsidRPr="004E3A12" w:rsidRDefault="00540DB4" w:rsidP="00CA5AEE">
            <w:pPr>
              <w:jc w:val="center"/>
            </w:pPr>
            <w:r>
              <w:rPr>
                <w:color w:val="000000"/>
              </w:rPr>
              <w:t>78,32</w:t>
            </w:r>
          </w:p>
        </w:tc>
        <w:tc>
          <w:tcPr>
            <w:tcW w:w="2325" w:type="dxa"/>
            <w:shd w:val="clear" w:color="000000" w:fill="FFFFFF"/>
            <w:vAlign w:val="center"/>
          </w:tcPr>
          <w:p w14:paraId="6343AA21" w14:textId="77777777" w:rsidR="00540DB4" w:rsidRDefault="00540DB4" w:rsidP="00CA5AEE">
            <w:pPr>
              <w:jc w:val="center"/>
            </w:pPr>
            <w:r>
              <w:rPr>
                <w:color w:val="000000"/>
              </w:rPr>
              <w:t>2 373,27</w:t>
            </w:r>
          </w:p>
        </w:tc>
        <w:tc>
          <w:tcPr>
            <w:tcW w:w="2490" w:type="dxa"/>
            <w:shd w:val="clear" w:color="auto" w:fill="auto"/>
            <w:vAlign w:val="center"/>
          </w:tcPr>
          <w:p w14:paraId="35E295C5" w14:textId="77777777" w:rsidR="00540DB4" w:rsidRDefault="00540DB4" w:rsidP="00CA5AEE">
            <w:pPr>
              <w:jc w:val="center"/>
            </w:pPr>
            <w:r>
              <w:rPr>
                <w:color w:val="000000"/>
              </w:rPr>
              <w:t>2 847,92</w:t>
            </w:r>
          </w:p>
        </w:tc>
      </w:tr>
      <w:tr w:rsidR="00540DB4" w:rsidRPr="0022540E" w14:paraId="0A5BFD53" w14:textId="77777777" w:rsidTr="00CA5AEE">
        <w:trPr>
          <w:trHeight w:val="92"/>
        </w:trPr>
        <w:tc>
          <w:tcPr>
            <w:tcW w:w="3227" w:type="dxa"/>
            <w:vMerge/>
            <w:vAlign w:val="center"/>
          </w:tcPr>
          <w:p w14:paraId="05BF44BE" w14:textId="77777777" w:rsidR="00540DB4" w:rsidRPr="002D0878" w:rsidRDefault="00540DB4" w:rsidP="00CA5AEE">
            <w:pPr>
              <w:rPr>
                <w:bCs/>
                <w:kern w:val="32"/>
                <w:sz w:val="22"/>
                <w:szCs w:val="22"/>
              </w:rPr>
            </w:pPr>
          </w:p>
        </w:tc>
        <w:tc>
          <w:tcPr>
            <w:tcW w:w="1701" w:type="dxa"/>
            <w:shd w:val="clear" w:color="auto" w:fill="auto"/>
          </w:tcPr>
          <w:p w14:paraId="15BCD63D" w14:textId="77777777" w:rsidR="00540DB4" w:rsidRDefault="00540DB4" w:rsidP="00CA5AEE">
            <w:pPr>
              <w:tabs>
                <w:tab w:val="left" w:pos="3052"/>
              </w:tabs>
              <w:ind w:hanging="108"/>
              <w:jc w:val="center"/>
            </w:pPr>
            <w:r w:rsidRPr="00E30E52">
              <w:t>с 01.07.2023</w:t>
            </w:r>
          </w:p>
        </w:tc>
        <w:tc>
          <w:tcPr>
            <w:tcW w:w="2693" w:type="dxa"/>
            <w:shd w:val="clear" w:color="000000" w:fill="FFFFFF"/>
            <w:vAlign w:val="center"/>
          </w:tcPr>
          <w:p w14:paraId="087391E5" w14:textId="77777777" w:rsidR="00540DB4" w:rsidRPr="004E3A12" w:rsidRDefault="00540DB4" w:rsidP="00CA5AEE">
            <w:pPr>
              <w:jc w:val="center"/>
            </w:pPr>
            <w:r>
              <w:rPr>
                <w:color w:val="000000"/>
              </w:rPr>
              <w:t>67,88</w:t>
            </w:r>
          </w:p>
        </w:tc>
        <w:tc>
          <w:tcPr>
            <w:tcW w:w="2495" w:type="dxa"/>
            <w:shd w:val="clear" w:color="000000" w:fill="FFFFFF"/>
            <w:vAlign w:val="center"/>
          </w:tcPr>
          <w:p w14:paraId="54B0A65A" w14:textId="77777777" w:rsidR="00540DB4" w:rsidRPr="004E3A12" w:rsidRDefault="00540DB4" w:rsidP="00CA5AEE">
            <w:pPr>
              <w:jc w:val="center"/>
            </w:pPr>
            <w:r>
              <w:rPr>
                <w:color w:val="000000"/>
              </w:rPr>
              <w:t>81,46</w:t>
            </w:r>
          </w:p>
        </w:tc>
        <w:tc>
          <w:tcPr>
            <w:tcW w:w="2325" w:type="dxa"/>
            <w:shd w:val="clear" w:color="000000" w:fill="FFFFFF"/>
            <w:vAlign w:val="center"/>
          </w:tcPr>
          <w:p w14:paraId="17EAB253" w14:textId="77777777" w:rsidR="00540DB4" w:rsidRDefault="00540DB4" w:rsidP="00CA5AEE">
            <w:pPr>
              <w:jc w:val="center"/>
            </w:pPr>
            <w:r>
              <w:rPr>
                <w:color w:val="000000"/>
              </w:rPr>
              <w:t>2 373,27</w:t>
            </w:r>
          </w:p>
        </w:tc>
        <w:tc>
          <w:tcPr>
            <w:tcW w:w="2490" w:type="dxa"/>
            <w:shd w:val="clear" w:color="auto" w:fill="auto"/>
            <w:vAlign w:val="center"/>
          </w:tcPr>
          <w:p w14:paraId="21C7D5A6" w14:textId="77777777" w:rsidR="00540DB4" w:rsidRDefault="00540DB4" w:rsidP="00CA5AEE">
            <w:pPr>
              <w:jc w:val="center"/>
            </w:pPr>
            <w:r>
              <w:rPr>
                <w:color w:val="000000"/>
              </w:rPr>
              <w:t>2 847,92</w:t>
            </w:r>
          </w:p>
        </w:tc>
      </w:tr>
      <w:tr w:rsidR="00540DB4" w:rsidRPr="0022540E" w14:paraId="1015CFF2" w14:textId="77777777" w:rsidTr="00CA5AEE">
        <w:trPr>
          <w:trHeight w:val="92"/>
        </w:trPr>
        <w:tc>
          <w:tcPr>
            <w:tcW w:w="3227" w:type="dxa"/>
            <w:vMerge/>
            <w:vAlign w:val="center"/>
          </w:tcPr>
          <w:p w14:paraId="06121F97" w14:textId="77777777" w:rsidR="00540DB4" w:rsidRPr="0022540E" w:rsidRDefault="00540DB4" w:rsidP="00CA5AEE">
            <w:pPr>
              <w:rPr>
                <w:bCs/>
                <w:kern w:val="32"/>
                <w:sz w:val="22"/>
                <w:szCs w:val="22"/>
              </w:rPr>
            </w:pPr>
          </w:p>
        </w:tc>
        <w:tc>
          <w:tcPr>
            <w:tcW w:w="1701" w:type="dxa"/>
            <w:shd w:val="clear" w:color="auto" w:fill="auto"/>
          </w:tcPr>
          <w:p w14:paraId="00528D72" w14:textId="77777777" w:rsidR="00540DB4" w:rsidRDefault="00540DB4" w:rsidP="00CA5AEE">
            <w:pPr>
              <w:tabs>
                <w:tab w:val="left" w:pos="3052"/>
              </w:tabs>
              <w:ind w:hanging="108"/>
              <w:jc w:val="center"/>
            </w:pPr>
            <w:r w:rsidRPr="00E30E52">
              <w:t>с 01.01.2024</w:t>
            </w:r>
          </w:p>
        </w:tc>
        <w:tc>
          <w:tcPr>
            <w:tcW w:w="2693" w:type="dxa"/>
            <w:shd w:val="clear" w:color="000000" w:fill="FFFFFF"/>
            <w:vAlign w:val="center"/>
          </w:tcPr>
          <w:p w14:paraId="7A08FA9E" w14:textId="77777777" w:rsidR="00540DB4" w:rsidRPr="004E3A12" w:rsidRDefault="00540DB4" w:rsidP="00CA5AEE">
            <w:pPr>
              <w:jc w:val="center"/>
            </w:pPr>
            <w:r>
              <w:rPr>
                <w:color w:val="000000"/>
              </w:rPr>
              <w:t>67,88</w:t>
            </w:r>
          </w:p>
        </w:tc>
        <w:tc>
          <w:tcPr>
            <w:tcW w:w="2495" w:type="dxa"/>
            <w:shd w:val="clear" w:color="000000" w:fill="FFFFFF"/>
            <w:vAlign w:val="center"/>
          </w:tcPr>
          <w:p w14:paraId="4583860C" w14:textId="77777777" w:rsidR="00540DB4" w:rsidRPr="004E3A12" w:rsidRDefault="00540DB4" w:rsidP="00CA5AEE">
            <w:pPr>
              <w:jc w:val="center"/>
            </w:pPr>
            <w:r>
              <w:rPr>
                <w:color w:val="000000"/>
              </w:rPr>
              <w:t>81,46</w:t>
            </w:r>
          </w:p>
        </w:tc>
        <w:tc>
          <w:tcPr>
            <w:tcW w:w="2325" w:type="dxa"/>
            <w:shd w:val="clear" w:color="000000" w:fill="FFFFFF"/>
            <w:vAlign w:val="center"/>
          </w:tcPr>
          <w:p w14:paraId="61BA4BF4" w14:textId="77777777" w:rsidR="00540DB4" w:rsidRDefault="00540DB4" w:rsidP="00CA5AEE">
            <w:pPr>
              <w:jc w:val="center"/>
            </w:pPr>
            <w:r>
              <w:rPr>
                <w:color w:val="000000"/>
              </w:rPr>
              <w:t>2 373,27</w:t>
            </w:r>
          </w:p>
        </w:tc>
        <w:tc>
          <w:tcPr>
            <w:tcW w:w="2490" w:type="dxa"/>
            <w:shd w:val="clear" w:color="auto" w:fill="auto"/>
            <w:vAlign w:val="center"/>
          </w:tcPr>
          <w:p w14:paraId="4300C86D" w14:textId="77777777" w:rsidR="00540DB4" w:rsidRDefault="00540DB4" w:rsidP="00CA5AEE">
            <w:pPr>
              <w:jc w:val="center"/>
            </w:pPr>
            <w:r>
              <w:rPr>
                <w:color w:val="000000"/>
              </w:rPr>
              <w:t>2 847,92</w:t>
            </w:r>
          </w:p>
        </w:tc>
      </w:tr>
      <w:tr w:rsidR="00540DB4" w:rsidRPr="0022540E" w14:paraId="3F16DD49" w14:textId="77777777" w:rsidTr="00CA5AEE">
        <w:trPr>
          <w:trHeight w:val="92"/>
        </w:trPr>
        <w:tc>
          <w:tcPr>
            <w:tcW w:w="3227" w:type="dxa"/>
            <w:vMerge/>
            <w:vAlign w:val="center"/>
          </w:tcPr>
          <w:p w14:paraId="2FD7424B" w14:textId="77777777" w:rsidR="00540DB4" w:rsidRPr="0022540E" w:rsidRDefault="00540DB4" w:rsidP="00CA5AEE">
            <w:pPr>
              <w:rPr>
                <w:bCs/>
                <w:kern w:val="32"/>
                <w:sz w:val="22"/>
                <w:szCs w:val="22"/>
              </w:rPr>
            </w:pPr>
          </w:p>
        </w:tc>
        <w:tc>
          <w:tcPr>
            <w:tcW w:w="1701" w:type="dxa"/>
            <w:shd w:val="clear" w:color="auto" w:fill="auto"/>
          </w:tcPr>
          <w:p w14:paraId="701706BE" w14:textId="77777777" w:rsidR="00540DB4" w:rsidRDefault="00540DB4" w:rsidP="00CA5AEE">
            <w:pPr>
              <w:tabs>
                <w:tab w:val="left" w:pos="3052"/>
              </w:tabs>
              <w:ind w:hanging="108"/>
              <w:jc w:val="center"/>
            </w:pPr>
            <w:r w:rsidRPr="00E30E52">
              <w:t>с 01.07.2024</w:t>
            </w:r>
          </w:p>
        </w:tc>
        <w:tc>
          <w:tcPr>
            <w:tcW w:w="2693" w:type="dxa"/>
            <w:shd w:val="clear" w:color="000000" w:fill="FFFFFF"/>
            <w:vAlign w:val="center"/>
          </w:tcPr>
          <w:p w14:paraId="3E6A9C83" w14:textId="77777777" w:rsidR="00540DB4" w:rsidRPr="004E3A12" w:rsidRDefault="00540DB4" w:rsidP="00CA5AEE">
            <w:pPr>
              <w:jc w:val="center"/>
            </w:pPr>
            <w:r>
              <w:rPr>
                <w:color w:val="000000"/>
              </w:rPr>
              <w:t>70,66</w:t>
            </w:r>
          </w:p>
        </w:tc>
        <w:tc>
          <w:tcPr>
            <w:tcW w:w="2495" w:type="dxa"/>
            <w:shd w:val="clear" w:color="000000" w:fill="FFFFFF"/>
            <w:vAlign w:val="center"/>
          </w:tcPr>
          <w:p w14:paraId="1B03203D" w14:textId="77777777" w:rsidR="00540DB4" w:rsidRPr="004E3A12" w:rsidRDefault="00540DB4" w:rsidP="00CA5AEE">
            <w:pPr>
              <w:jc w:val="center"/>
            </w:pPr>
            <w:r>
              <w:rPr>
                <w:color w:val="000000"/>
              </w:rPr>
              <w:t>84,79</w:t>
            </w:r>
          </w:p>
        </w:tc>
        <w:tc>
          <w:tcPr>
            <w:tcW w:w="2325" w:type="dxa"/>
            <w:shd w:val="clear" w:color="000000" w:fill="FFFFFF"/>
            <w:vAlign w:val="center"/>
          </w:tcPr>
          <w:p w14:paraId="61F8850C" w14:textId="77777777" w:rsidR="00540DB4" w:rsidRDefault="00540DB4" w:rsidP="00CA5AEE">
            <w:pPr>
              <w:jc w:val="center"/>
            </w:pPr>
            <w:r>
              <w:rPr>
                <w:color w:val="000000"/>
              </w:rPr>
              <w:t>2 574,86</w:t>
            </w:r>
          </w:p>
        </w:tc>
        <w:tc>
          <w:tcPr>
            <w:tcW w:w="2490" w:type="dxa"/>
            <w:shd w:val="clear" w:color="auto" w:fill="auto"/>
            <w:vAlign w:val="center"/>
          </w:tcPr>
          <w:p w14:paraId="161502BE" w14:textId="77777777" w:rsidR="00540DB4" w:rsidRDefault="00540DB4" w:rsidP="00CA5AEE">
            <w:pPr>
              <w:jc w:val="center"/>
            </w:pPr>
            <w:r>
              <w:rPr>
                <w:color w:val="000000"/>
              </w:rPr>
              <w:t>3 089,83</w:t>
            </w:r>
          </w:p>
        </w:tc>
      </w:tr>
      <w:tr w:rsidR="00540DB4" w:rsidRPr="0022540E" w14:paraId="54AC2F1A" w14:textId="77777777" w:rsidTr="00CA5AEE">
        <w:trPr>
          <w:trHeight w:val="92"/>
        </w:trPr>
        <w:tc>
          <w:tcPr>
            <w:tcW w:w="3227" w:type="dxa"/>
            <w:vMerge/>
            <w:vAlign w:val="center"/>
          </w:tcPr>
          <w:p w14:paraId="6B33FE14" w14:textId="77777777" w:rsidR="00540DB4" w:rsidRPr="0022540E" w:rsidRDefault="00540DB4" w:rsidP="00CA5AEE">
            <w:pPr>
              <w:rPr>
                <w:bCs/>
                <w:kern w:val="32"/>
                <w:sz w:val="22"/>
                <w:szCs w:val="22"/>
              </w:rPr>
            </w:pPr>
          </w:p>
        </w:tc>
        <w:tc>
          <w:tcPr>
            <w:tcW w:w="1701" w:type="dxa"/>
            <w:shd w:val="clear" w:color="auto" w:fill="auto"/>
          </w:tcPr>
          <w:p w14:paraId="44A726D3" w14:textId="77777777" w:rsidR="00540DB4" w:rsidRDefault="00540DB4" w:rsidP="00CA5AEE">
            <w:pPr>
              <w:tabs>
                <w:tab w:val="left" w:pos="3052"/>
              </w:tabs>
              <w:ind w:hanging="108"/>
              <w:jc w:val="center"/>
            </w:pPr>
            <w:r w:rsidRPr="00E30E52">
              <w:t>с 01.01.2025</w:t>
            </w:r>
          </w:p>
        </w:tc>
        <w:tc>
          <w:tcPr>
            <w:tcW w:w="2693" w:type="dxa"/>
            <w:shd w:val="clear" w:color="000000" w:fill="FFFFFF"/>
            <w:vAlign w:val="center"/>
          </w:tcPr>
          <w:p w14:paraId="5B89334F" w14:textId="77777777" w:rsidR="00540DB4" w:rsidRPr="004E3A12" w:rsidRDefault="00540DB4" w:rsidP="00CA5AEE">
            <w:pPr>
              <w:jc w:val="center"/>
            </w:pPr>
            <w:r>
              <w:rPr>
                <w:color w:val="000000"/>
              </w:rPr>
              <w:t>70,66</w:t>
            </w:r>
          </w:p>
        </w:tc>
        <w:tc>
          <w:tcPr>
            <w:tcW w:w="2495" w:type="dxa"/>
            <w:shd w:val="clear" w:color="000000" w:fill="FFFFFF"/>
            <w:vAlign w:val="center"/>
          </w:tcPr>
          <w:p w14:paraId="3982428E" w14:textId="77777777" w:rsidR="00540DB4" w:rsidRPr="004E3A12" w:rsidRDefault="00540DB4" w:rsidP="00CA5AEE">
            <w:pPr>
              <w:jc w:val="center"/>
            </w:pPr>
            <w:r>
              <w:rPr>
                <w:color w:val="000000"/>
              </w:rPr>
              <w:t>84,79</w:t>
            </w:r>
          </w:p>
        </w:tc>
        <w:tc>
          <w:tcPr>
            <w:tcW w:w="2325" w:type="dxa"/>
            <w:shd w:val="clear" w:color="000000" w:fill="FFFFFF"/>
            <w:vAlign w:val="center"/>
          </w:tcPr>
          <w:p w14:paraId="554007CB" w14:textId="77777777" w:rsidR="00540DB4" w:rsidRDefault="00540DB4" w:rsidP="00CA5AEE">
            <w:pPr>
              <w:jc w:val="center"/>
            </w:pPr>
            <w:r>
              <w:rPr>
                <w:color w:val="000000"/>
              </w:rPr>
              <w:t>2 574,86</w:t>
            </w:r>
          </w:p>
        </w:tc>
        <w:tc>
          <w:tcPr>
            <w:tcW w:w="2490" w:type="dxa"/>
            <w:shd w:val="clear" w:color="auto" w:fill="auto"/>
            <w:vAlign w:val="center"/>
          </w:tcPr>
          <w:p w14:paraId="1477D828" w14:textId="77777777" w:rsidR="00540DB4" w:rsidRDefault="00540DB4" w:rsidP="00CA5AEE">
            <w:pPr>
              <w:jc w:val="center"/>
            </w:pPr>
            <w:r>
              <w:rPr>
                <w:color w:val="000000"/>
              </w:rPr>
              <w:t>3 089,83</w:t>
            </w:r>
          </w:p>
        </w:tc>
      </w:tr>
      <w:tr w:rsidR="00540DB4" w:rsidRPr="0022540E" w14:paraId="36D103B6" w14:textId="77777777" w:rsidTr="00CA5AEE">
        <w:trPr>
          <w:trHeight w:val="92"/>
        </w:trPr>
        <w:tc>
          <w:tcPr>
            <w:tcW w:w="3227" w:type="dxa"/>
            <w:vMerge/>
            <w:vAlign w:val="center"/>
          </w:tcPr>
          <w:p w14:paraId="6C97D79A" w14:textId="77777777" w:rsidR="00540DB4" w:rsidRPr="0022540E" w:rsidRDefault="00540DB4" w:rsidP="00CA5AEE">
            <w:pPr>
              <w:rPr>
                <w:bCs/>
                <w:kern w:val="32"/>
                <w:sz w:val="22"/>
                <w:szCs w:val="22"/>
              </w:rPr>
            </w:pPr>
          </w:p>
        </w:tc>
        <w:tc>
          <w:tcPr>
            <w:tcW w:w="1701" w:type="dxa"/>
            <w:shd w:val="clear" w:color="auto" w:fill="auto"/>
          </w:tcPr>
          <w:p w14:paraId="18372303" w14:textId="77777777" w:rsidR="00540DB4" w:rsidRDefault="00540DB4" w:rsidP="00CA5AEE">
            <w:pPr>
              <w:tabs>
                <w:tab w:val="left" w:pos="3052"/>
              </w:tabs>
              <w:ind w:hanging="108"/>
              <w:jc w:val="center"/>
            </w:pPr>
            <w:r w:rsidRPr="00E30E52">
              <w:t>с 01.07.2025</w:t>
            </w:r>
          </w:p>
        </w:tc>
        <w:tc>
          <w:tcPr>
            <w:tcW w:w="2693" w:type="dxa"/>
            <w:shd w:val="clear" w:color="000000" w:fill="FFFFFF"/>
            <w:vAlign w:val="center"/>
          </w:tcPr>
          <w:p w14:paraId="1646EB81" w14:textId="77777777" w:rsidR="00540DB4" w:rsidRPr="004E3A12" w:rsidRDefault="00540DB4" w:rsidP="00CA5AEE">
            <w:pPr>
              <w:jc w:val="center"/>
            </w:pPr>
            <w:r>
              <w:rPr>
                <w:color w:val="000000"/>
              </w:rPr>
              <w:t>73,56</w:t>
            </w:r>
          </w:p>
        </w:tc>
        <w:tc>
          <w:tcPr>
            <w:tcW w:w="2495" w:type="dxa"/>
            <w:shd w:val="clear" w:color="000000" w:fill="FFFFFF"/>
            <w:vAlign w:val="center"/>
          </w:tcPr>
          <w:p w14:paraId="39C57D4B" w14:textId="77777777" w:rsidR="00540DB4" w:rsidRPr="004E3A12" w:rsidRDefault="00540DB4" w:rsidP="00CA5AEE">
            <w:pPr>
              <w:jc w:val="center"/>
            </w:pPr>
            <w:r>
              <w:rPr>
                <w:color w:val="000000"/>
              </w:rPr>
              <w:t>88,27</w:t>
            </w:r>
          </w:p>
        </w:tc>
        <w:tc>
          <w:tcPr>
            <w:tcW w:w="2325" w:type="dxa"/>
            <w:shd w:val="clear" w:color="000000" w:fill="FFFFFF"/>
            <w:vAlign w:val="center"/>
          </w:tcPr>
          <w:p w14:paraId="68648062" w14:textId="77777777" w:rsidR="00540DB4" w:rsidRDefault="00540DB4" w:rsidP="00CA5AEE">
            <w:pPr>
              <w:jc w:val="center"/>
            </w:pPr>
            <w:r>
              <w:rPr>
                <w:color w:val="000000"/>
              </w:rPr>
              <w:t>2 807,52</w:t>
            </w:r>
          </w:p>
        </w:tc>
        <w:tc>
          <w:tcPr>
            <w:tcW w:w="2490" w:type="dxa"/>
            <w:shd w:val="clear" w:color="auto" w:fill="auto"/>
            <w:vAlign w:val="center"/>
          </w:tcPr>
          <w:p w14:paraId="729E1D25" w14:textId="77777777" w:rsidR="00540DB4" w:rsidRDefault="00540DB4" w:rsidP="00CA5AEE">
            <w:pPr>
              <w:jc w:val="center"/>
            </w:pPr>
            <w:r>
              <w:rPr>
                <w:color w:val="000000"/>
              </w:rPr>
              <w:t>3 369,02</w:t>
            </w:r>
          </w:p>
        </w:tc>
      </w:tr>
      <w:tr w:rsidR="00540DB4" w:rsidRPr="0022540E" w14:paraId="05DC10AF" w14:textId="77777777" w:rsidTr="00CA5AEE">
        <w:trPr>
          <w:trHeight w:val="92"/>
        </w:trPr>
        <w:tc>
          <w:tcPr>
            <w:tcW w:w="3227" w:type="dxa"/>
            <w:vMerge/>
            <w:vAlign w:val="center"/>
          </w:tcPr>
          <w:p w14:paraId="0B882CEB" w14:textId="77777777" w:rsidR="00540DB4" w:rsidRPr="0022540E" w:rsidRDefault="00540DB4" w:rsidP="00CA5AEE">
            <w:pPr>
              <w:rPr>
                <w:bCs/>
                <w:kern w:val="32"/>
                <w:sz w:val="22"/>
                <w:szCs w:val="22"/>
              </w:rPr>
            </w:pPr>
          </w:p>
        </w:tc>
        <w:tc>
          <w:tcPr>
            <w:tcW w:w="1701" w:type="dxa"/>
            <w:shd w:val="clear" w:color="auto" w:fill="auto"/>
          </w:tcPr>
          <w:p w14:paraId="022FF802" w14:textId="77777777" w:rsidR="00540DB4" w:rsidRDefault="00540DB4" w:rsidP="00CA5AEE">
            <w:pPr>
              <w:tabs>
                <w:tab w:val="left" w:pos="3052"/>
              </w:tabs>
              <w:ind w:hanging="108"/>
              <w:jc w:val="center"/>
            </w:pPr>
            <w:r w:rsidRPr="00E30E52">
              <w:t>с 01.01.2026</w:t>
            </w:r>
          </w:p>
        </w:tc>
        <w:tc>
          <w:tcPr>
            <w:tcW w:w="2693" w:type="dxa"/>
            <w:shd w:val="clear" w:color="000000" w:fill="FFFFFF"/>
            <w:vAlign w:val="center"/>
          </w:tcPr>
          <w:p w14:paraId="054A26E4" w14:textId="77777777" w:rsidR="00540DB4" w:rsidRPr="004E3A12" w:rsidRDefault="00540DB4" w:rsidP="00CA5AEE">
            <w:pPr>
              <w:jc w:val="center"/>
            </w:pPr>
            <w:r>
              <w:rPr>
                <w:color w:val="000000"/>
              </w:rPr>
              <w:t>73,56</w:t>
            </w:r>
          </w:p>
        </w:tc>
        <w:tc>
          <w:tcPr>
            <w:tcW w:w="2495" w:type="dxa"/>
            <w:shd w:val="clear" w:color="000000" w:fill="FFFFFF"/>
            <w:vAlign w:val="center"/>
          </w:tcPr>
          <w:p w14:paraId="08C2BB38" w14:textId="77777777" w:rsidR="00540DB4" w:rsidRPr="004E3A12" w:rsidRDefault="00540DB4" w:rsidP="00CA5AEE">
            <w:pPr>
              <w:jc w:val="center"/>
            </w:pPr>
            <w:r>
              <w:rPr>
                <w:color w:val="000000"/>
              </w:rPr>
              <w:t>88,27</w:t>
            </w:r>
          </w:p>
        </w:tc>
        <w:tc>
          <w:tcPr>
            <w:tcW w:w="2325" w:type="dxa"/>
            <w:shd w:val="clear" w:color="000000" w:fill="FFFFFF"/>
            <w:vAlign w:val="center"/>
          </w:tcPr>
          <w:p w14:paraId="31951B44" w14:textId="77777777" w:rsidR="00540DB4" w:rsidRDefault="00540DB4" w:rsidP="00CA5AEE">
            <w:pPr>
              <w:jc w:val="center"/>
            </w:pPr>
            <w:r>
              <w:rPr>
                <w:color w:val="000000"/>
              </w:rPr>
              <w:t>2 807,52</w:t>
            </w:r>
          </w:p>
        </w:tc>
        <w:tc>
          <w:tcPr>
            <w:tcW w:w="2490" w:type="dxa"/>
            <w:shd w:val="clear" w:color="auto" w:fill="auto"/>
            <w:vAlign w:val="center"/>
          </w:tcPr>
          <w:p w14:paraId="4043D8AC" w14:textId="77777777" w:rsidR="00540DB4" w:rsidRDefault="00540DB4" w:rsidP="00CA5AEE">
            <w:pPr>
              <w:jc w:val="center"/>
            </w:pPr>
            <w:r>
              <w:rPr>
                <w:color w:val="000000"/>
              </w:rPr>
              <w:t>3 369,02</w:t>
            </w:r>
          </w:p>
        </w:tc>
      </w:tr>
      <w:tr w:rsidR="00540DB4" w:rsidRPr="0022540E" w14:paraId="4CC0E30F" w14:textId="77777777" w:rsidTr="00CA5AEE">
        <w:trPr>
          <w:trHeight w:val="92"/>
        </w:trPr>
        <w:tc>
          <w:tcPr>
            <w:tcW w:w="3227" w:type="dxa"/>
            <w:vMerge/>
            <w:vAlign w:val="center"/>
          </w:tcPr>
          <w:p w14:paraId="6678C703" w14:textId="77777777" w:rsidR="00540DB4" w:rsidRPr="0022540E" w:rsidRDefault="00540DB4" w:rsidP="00CA5AEE">
            <w:pPr>
              <w:rPr>
                <w:bCs/>
                <w:kern w:val="32"/>
                <w:sz w:val="22"/>
                <w:szCs w:val="22"/>
              </w:rPr>
            </w:pPr>
          </w:p>
        </w:tc>
        <w:tc>
          <w:tcPr>
            <w:tcW w:w="1701" w:type="dxa"/>
            <w:shd w:val="clear" w:color="auto" w:fill="auto"/>
          </w:tcPr>
          <w:p w14:paraId="4277BC32" w14:textId="77777777" w:rsidR="00540DB4" w:rsidRDefault="00540DB4" w:rsidP="00CA5AEE">
            <w:pPr>
              <w:tabs>
                <w:tab w:val="left" w:pos="3052"/>
              </w:tabs>
              <w:ind w:hanging="108"/>
              <w:jc w:val="center"/>
            </w:pPr>
            <w:r w:rsidRPr="00E30E52">
              <w:t>с 01.07.2026</w:t>
            </w:r>
          </w:p>
        </w:tc>
        <w:tc>
          <w:tcPr>
            <w:tcW w:w="2693" w:type="dxa"/>
            <w:shd w:val="clear" w:color="000000" w:fill="FFFFFF"/>
            <w:vAlign w:val="center"/>
          </w:tcPr>
          <w:p w14:paraId="067B988B" w14:textId="77777777" w:rsidR="00540DB4" w:rsidRPr="004E3A12" w:rsidRDefault="00540DB4" w:rsidP="00CA5AEE">
            <w:pPr>
              <w:jc w:val="center"/>
            </w:pPr>
            <w:r>
              <w:rPr>
                <w:color w:val="000000"/>
              </w:rPr>
              <w:t>76,58</w:t>
            </w:r>
          </w:p>
        </w:tc>
        <w:tc>
          <w:tcPr>
            <w:tcW w:w="2495" w:type="dxa"/>
            <w:shd w:val="clear" w:color="000000" w:fill="FFFFFF"/>
            <w:vAlign w:val="center"/>
          </w:tcPr>
          <w:p w14:paraId="4E97BFD2" w14:textId="77777777" w:rsidR="00540DB4" w:rsidRPr="004E3A12" w:rsidRDefault="00540DB4" w:rsidP="00CA5AEE">
            <w:pPr>
              <w:jc w:val="center"/>
            </w:pPr>
            <w:r>
              <w:rPr>
                <w:color w:val="000000"/>
              </w:rPr>
              <w:t>91,9</w:t>
            </w:r>
          </w:p>
        </w:tc>
        <w:tc>
          <w:tcPr>
            <w:tcW w:w="2325" w:type="dxa"/>
            <w:shd w:val="clear" w:color="000000" w:fill="FFFFFF"/>
            <w:vAlign w:val="center"/>
          </w:tcPr>
          <w:p w14:paraId="2EA6C564" w14:textId="77777777" w:rsidR="00540DB4" w:rsidRDefault="00540DB4" w:rsidP="00CA5AEE">
            <w:pPr>
              <w:jc w:val="center"/>
            </w:pPr>
            <w:r>
              <w:rPr>
                <w:color w:val="000000"/>
              </w:rPr>
              <w:t>2 980,55</w:t>
            </w:r>
          </w:p>
        </w:tc>
        <w:tc>
          <w:tcPr>
            <w:tcW w:w="2490" w:type="dxa"/>
            <w:shd w:val="clear" w:color="auto" w:fill="auto"/>
            <w:vAlign w:val="center"/>
          </w:tcPr>
          <w:p w14:paraId="4EEF4899" w14:textId="77777777" w:rsidR="00540DB4" w:rsidRDefault="00540DB4" w:rsidP="00CA5AEE">
            <w:pPr>
              <w:jc w:val="center"/>
            </w:pPr>
            <w:r>
              <w:rPr>
                <w:color w:val="000000"/>
              </w:rPr>
              <w:t>3 576,66</w:t>
            </w:r>
          </w:p>
        </w:tc>
      </w:tr>
      <w:tr w:rsidR="00540DB4" w:rsidRPr="0022540E" w14:paraId="508BB0F4" w14:textId="77777777" w:rsidTr="00CA5AEE">
        <w:trPr>
          <w:trHeight w:val="92"/>
        </w:trPr>
        <w:tc>
          <w:tcPr>
            <w:tcW w:w="3227" w:type="dxa"/>
            <w:vMerge/>
            <w:vAlign w:val="center"/>
          </w:tcPr>
          <w:p w14:paraId="1ED3893F" w14:textId="77777777" w:rsidR="00540DB4" w:rsidRPr="0022540E" w:rsidRDefault="00540DB4" w:rsidP="00CA5AEE">
            <w:pPr>
              <w:rPr>
                <w:bCs/>
                <w:kern w:val="32"/>
                <w:sz w:val="22"/>
                <w:szCs w:val="22"/>
              </w:rPr>
            </w:pPr>
          </w:p>
        </w:tc>
        <w:tc>
          <w:tcPr>
            <w:tcW w:w="1701" w:type="dxa"/>
            <w:shd w:val="clear" w:color="auto" w:fill="auto"/>
          </w:tcPr>
          <w:p w14:paraId="344504B6" w14:textId="77777777" w:rsidR="00540DB4" w:rsidRDefault="00540DB4" w:rsidP="00CA5AEE">
            <w:pPr>
              <w:tabs>
                <w:tab w:val="left" w:pos="3052"/>
              </w:tabs>
              <w:ind w:hanging="108"/>
              <w:jc w:val="center"/>
            </w:pPr>
            <w:r w:rsidRPr="00E30E52">
              <w:t>с 01.01.2027</w:t>
            </w:r>
          </w:p>
        </w:tc>
        <w:tc>
          <w:tcPr>
            <w:tcW w:w="2693" w:type="dxa"/>
            <w:shd w:val="clear" w:color="000000" w:fill="FFFFFF"/>
            <w:vAlign w:val="center"/>
          </w:tcPr>
          <w:p w14:paraId="56D29741" w14:textId="77777777" w:rsidR="00540DB4" w:rsidRPr="004E3A12" w:rsidRDefault="00540DB4" w:rsidP="00CA5AEE">
            <w:pPr>
              <w:jc w:val="center"/>
            </w:pPr>
            <w:r>
              <w:rPr>
                <w:color w:val="000000"/>
              </w:rPr>
              <w:t>76,58</w:t>
            </w:r>
          </w:p>
        </w:tc>
        <w:tc>
          <w:tcPr>
            <w:tcW w:w="2495" w:type="dxa"/>
            <w:shd w:val="clear" w:color="000000" w:fill="FFFFFF"/>
            <w:vAlign w:val="center"/>
          </w:tcPr>
          <w:p w14:paraId="680169FC" w14:textId="77777777" w:rsidR="00540DB4" w:rsidRPr="004E3A12" w:rsidRDefault="00540DB4" w:rsidP="00CA5AEE">
            <w:pPr>
              <w:jc w:val="center"/>
            </w:pPr>
            <w:r>
              <w:rPr>
                <w:color w:val="000000"/>
              </w:rPr>
              <w:t>91,9</w:t>
            </w:r>
          </w:p>
        </w:tc>
        <w:tc>
          <w:tcPr>
            <w:tcW w:w="2325" w:type="dxa"/>
            <w:shd w:val="clear" w:color="000000" w:fill="FFFFFF"/>
            <w:vAlign w:val="center"/>
          </w:tcPr>
          <w:p w14:paraId="194BCC6E" w14:textId="77777777" w:rsidR="00540DB4" w:rsidRDefault="00540DB4" w:rsidP="00CA5AEE">
            <w:pPr>
              <w:jc w:val="center"/>
            </w:pPr>
            <w:r>
              <w:rPr>
                <w:color w:val="000000"/>
              </w:rPr>
              <w:t>2 980,55</w:t>
            </w:r>
          </w:p>
        </w:tc>
        <w:tc>
          <w:tcPr>
            <w:tcW w:w="2490" w:type="dxa"/>
            <w:shd w:val="clear" w:color="auto" w:fill="auto"/>
            <w:vAlign w:val="center"/>
          </w:tcPr>
          <w:p w14:paraId="0BEE504F" w14:textId="77777777" w:rsidR="00540DB4" w:rsidRDefault="00540DB4" w:rsidP="00CA5AEE">
            <w:pPr>
              <w:jc w:val="center"/>
            </w:pPr>
            <w:r>
              <w:rPr>
                <w:color w:val="000000"/>
              </w:rPr>
              <w:t>3 576,66</w:t>
            </w:r>
          </w:p>
        </w:tc>
      </w:tr>
      <w:tr w:rsidR="00540DB4" w:rsidRPr="0022540E" w14:paraId="174D9871" w14:textId="77777777" w:rsidTr="00CA5AEE">
        <w:trPr>
          <w:trHeight w:val="92"/>
        </w:trPr>
        <w:tc>
          <w:tcPr>
            <w:tcW w:w="3227" w:type="dxa"/>
            <w:vMerge/>
            <w:vAlign w:val="center"/>
          </w:tcPr>
          <w:p w14:paraId="1A105AB5" w14:textId="77777777" w:rsidR="00540DB4" w:rsidRPr="0022540E" w:rsidRDefault="00540DB4" w:rsidP="00CA5AEE">
            <w:pPr>
              <w:rPr>
                <w:bCs/>
                <w:kern w:val="32"/>
                <w:sz w:val="22"/>
                <w:szCs w:val="22"/>
              </w:rPr>
            </w:pPr>
          </w:p>
        </w:tc>
        <w:tc>
          <w:tcPr>
            <w:tcW w:w="1701" w:type="dxa"/>
            <w:shd w:val="clear" w:color="auto" w:fill="auto"/>
          </w:tcPr>
          <w:p w14:paraId="007491F9" w14:textId="77777777" w:rsidR="00540DB4" w:rsidRDefault="00540DB4" w:rsidP="00CA5AEE">
            <w:pPr>
              <w:tabs>
                <w:tab w:val="left" w:pos="3052"/>
              </w:tabs>
              <w:ind w:hanging="108"/>
              <w:jc w:val="center"/>
            </w:pPr>
            <w:r w:rsidRPr="00E30E52">
              <w:t>с 01.07.2027</w:t>
            </w:r>
          </w:p>
        </w:tc>
        <w:tc>
          <w:tcPr>
            <w:tcW w:w="2693" w:type="dxa"/>
            <w:shd w:val="clear" w:color="000000" w:fill="FFFFFF"/>
            <w:vAlign w:val="center"/>
          </w:tcPr>
          <w:p w14:paraId="1310A420" w14:textId="77777777" w:rsidR="00540DB4" w:rsidRPr="004E3A12" w:rsidRDefault="00540DB4" w:rsidP="00CA5AEE">
            <w:pPr>
              <w:jc w:val="center"/>
            </w:pPr>
            <w:r>
              <w:rPr>
                <w:color w:val="000000"/>
              </w:rPr>
              <w:t>79,72</w:t>
            </w:r>
          </w:p>
        </w:tc>
        <w:tc>
          <w:tcPr>
            <w:tcW w:w="2495" w:type="dxa"/>
            <w:shd w:val="clear" w:color="000000" w:fill="FFFFFF"/>
            <w:vAlign w:val="center"/>
          </w:tcPr>
          <w:p w14:paraId="0075089E" w14:textId="77777777" w:rsidR="00540DB4" w:rsidRPr="004E3A12" w:rsidRDefault="00540DB4" w:rsidP="00CA5AEE">
            <w:pPr>
              <w:jc w:val="center"/>
            </w:pPr>
            <w:r>
              <w:rPr>
                <w:color w:val="000000"/>
              </w:rPr>
              <w:t>95,66</w:t>
            </w:r>
          </w:p>
        </w:tc>
        <w:tc>
          <w:tcPr>
            <w:tcW w:w="2325" w:type="dxa"/>
            <w:shd w:val="clear" w:color="000000" w:fill="FFFFFF"/>
            <w:vAlign w:val="center"/>
          </w:tcPr>
          <w:p w14:paraId="24D83BBA" w14:textId="77777777" w:rsidR="00540DB4" w:rsidRDefault="00540DB4" w:rsidP="00CA5AEE">
            <w:pPr>
              <w:jc w:val="center"/>
            </w:pPr>
            <w:r>
              <w:rPr>
                <w:color w:val="000000"/>
              </w:rPr>
              <w:t>3 077,39</w:t>
            </w:r>
          </w:p>
        </w:tc>
        <w:tc>
          <w:tcPr>
            <w:tcW w:w="2490" w:type="dxa"/>
            <w:shd w:val="clear" w:color="auto" w:fill="auto"/>
            <w:vAlign w:val="center"/>
          </w:tcPr>
          <w:p w14:paraId="167811BF" w14:textId="77777777" w:rsidR="00540DB4" w:rsidRDefault="00540DB4" w:rsidP="00CA5AEE">
            <w:pPr>
              <w:jc w:val="center"/>
            </w:pPr>
            <w:r>
              <w:rPr>
                <w:color w:val="000000"/>
              </w:rPr>
              <w:t>3 692,87</w:t>
            </w:r>
          </w:p>
        </w:tc>
      </w:tr>
      <w:tr w:rsidR="00540DB4" w:rsidRPr="0022540E" w14:paraId="2D5C2C0E" w14:textId="77777777" w:rsidTr="00CA5AEE">
        <w:trPr>
          <w:trHeight w:val="92"/>
        </w:trPr>
        <w:tc>
          <w:tcPr>
            <w:tcW w:w="3227" w:type="dxa"/>
            <w:vMerge/>
            <w:vAlign w:val="center"/>
          </w:tcPr>
          <w:p w14:paraId="16DDE88A" w14:textId="77777777" w:rsidR="00540DB4" w:rsidRPr="0022540E" w:rsidRDefault="00540DB4" w:rsidP="00CA5AEE">
            <w:pPr>
              <w:rPr>
                <w:bCs/>
                <w:kern w:val="32"/>
                <w:sz w:val="22"/>
                <w:szCs w:val="22"/>
              </w:rPr>
            </w:pPr>
          </w:p>
        </w:tc>
        <w:tc>
          <w:tcPr>
            <w:tcW w:w="1701" w:type="dxa"/>
            <w:shd w:val="clear" w:color="auto" w:fill="auto"/>
          </w:tcPr>
          <w:p w14:paraId="5A2EC688" w14:textId="77777777" w:rsidR="00540DB4" w:rsidRDefault="00540DB4" w:rsidP="00CA5AEE">
            <w:pPr>
              <w:tabs>
                <w:tab w:val="left" w:pos="3052"/>
              </w:tabs>
              <w:ind w:hanging="108"/>
              <w:jc w:val="center"/>
            </w:pPr>
            <w:r w:rsidRPr="00E30E52">
              <w:t>с 01.01.2028</w:t>
            </w:r>
          </w:p>
        </w:tc>
        <w:tc>
          <w:tcPr>
            <w:tcW w:w="2693" w:type="dxa"/>
            <w:shd w:val="clear" w:color="000000" w:fill="FFFFFF"/>
            <w:vAlign w:val="center"/>
          </w:tcPr>
          <w:p w14:paraId="4F83256C" w14:textId="77777777" w:rsidR="00540DB4" w:rsidRPr="004E3A12" w:rsidRDefault="00540DB4" w:rsidP="00CA5AEE">
            <w:pPr>
              <w:jc w:val="center"/>
            </w:pPr>
            <w:r>
              <w:rPr>
                <w:color w:val="000000"/>
              </w:rPr>
              <w:t>79,72</w:t>
            </w:r>
          </w:p>
        </w:tc>
        <w:tc>
          <w:tcPr>
            <w:tcW w:w="2495" w:type="dxa"/>
            <w:shd w:val="clear" w:color="000000" w:fill="FFFFFF"/>
            <w:vAlign w:val="center"/>
          </w:tcPr>
          <w:p w14:paraId="753F8E27" w14:textId="77777777" w:rsidR="00540DB4" w:rsidRPr="004E3A12" w:rsidRDefault="00540DB4" w:rsidP="00CA5AEE">
            <w:pPr>
              <w:jc w:val="center"/>
            </w:pPr>
            <w:r>
              <w:rPr>
                <w:color w:val="000000"/>
              </w:rPr>
              <w:t>95,66</w:t>
            </w:r>
          </w:p>
        </w:tc>
        <w:tc>
          <w:tcPr>
            <w:tcW w:w="2325" w:type="dxa"/>
            <w:shd w:val="clear" w:color="000000" w:fill="FFFFFF"/>
            <w:vAlign w:val="center"/>
          </w:tcPr>
          <w:p w14:paraId="223D59EB" w14:textId="77777777" w:rsidR="00540DB4" w:rsidRDefault="00540DB4" w:rsidP="00CA5AEE">
            <w:pPr>
              <w:jc w:val="center"/>
            </w:pPr>
            <w:r>
              <w:rPr>
                <w:color w:val="000000"/>
              </w:rPr>
              <w:t>3 077,39</w:t>
            </w:r>
          </w:p>
        </w:tc>
        <w:tc>
          <w:tcPr>
            <w:tcW w:w="2490" w:type="dxa"/>
            <w:shd w:val="clear" w:color="auto" w:fill="auto"/>
            <w:vAlign w:val="center"/>
          </w:tcPr>
          <w:p w14:paraId="26AF47A4" w14:textId="77777777" w:rsidR="00540DB4" w:rsidRDefault="00540DB4" w:rsidP="00CA5AEE">
            <w:pPr>
              <w:jc w:val="center"/>
            </w:pPr>
            <w:r>
              <w:rPr>
                <w:color w:val="000000"/>
              </w:rPr>
              <w:t>3 692,87</w:t>
            </w:r>
          </w:p>
        </w:tc>
      </w:tr>
      <w:tr w:rsidR="00540DB4" w:rsidRPr="0022540E" w14:paraId="7F4F5EDE" w14:textId="77777777" w:rsidTr="00CA5AEE">
        <w:trPr>
          <w:trHeight w:val="92"/>
        </w:trPr>
        <w:tc>
          <w:tcPr>
            <w:tcW w:w="3227" w:type="dxa"/>
            <w:vMerge/>
            <w:vAlign w:val="center"/>
          </w:tcPr>
          <w:p w14:paraId="4412E7E2" w14:textId="77777777" w:rsidR="00540DB4" w:rsidRPr="0022540E" w:rsidRDefault="00540DB4" w:rsidP="00CA5AEE">
            <w:pPr>
              <w:rPr>
                <w:bCs/>
                <w:kern w:val="32"/>
                <w:sz w:val="22"/>
                <w:szCs w:val="22"/>
              </w:rPr>
            </w:pPr>
          </w:p>
        </w:tc>
        <w:tc>
          <w:tcPr>
            <w:tcW w:w="1701" w:type="dxa"/>
            <w:shd w:val="clear" w:color="auto" w:fill="auto"/>
          </w:tcPr>
          <w:p w14:paraId="245697EE" w14:textId="77777777" w:rsidR="00540DB4" w:rsidRDefault="00540DB4" w:rsidP="00CA5AEE">
            <w:pPr>
              <w:tabs>
                <w:tab w:val="left" w:pos="3052"/>
              </w:tabs>
              <w:ind w:hanging="108"/>
              <w:jc w:val="center"/>
            </w:pPr>
            <w:r w:rsidRPr="00E30E52">
              <w:t>с 01.07.2028</w:t>
            </w:r>
          </w:p>
        </w:tc>
        <w:tc>
          <w:tcPr>
            <w:tcW w:w="2693" w:type="dxa"/>
            <w:shd w:val="clear" w:color="000000" w:fill="FFFFFF"/>
            <w:vAlign w:val="center"/>
          </w:tcPr>
          <w:p w14:paraId="290F3C3C" w14:textId="77777777" w:rsidR="00540DB4" w:rsidRPr="004E3A12" w:rsidRDefault="00540DB4" w:rsidP="00CA5AEE">
            <w:pPr>
              <w:jc w:val="center"/>
            </w:pPr>
            <w:r>
              <w:rPr>
                <w:color w:val="000000"/>
              </w:rPr>
              <w:t>82,99</w:t>
            </w:r>
          </w:p>
        </w:tc>
        <w:tc>
          <w:tcPr>
            <w:tcW w:w="2495" w:type="dxa"/>
            <w:shd w:val="clear" w:color="000000" w:fill="FFFFFF"/>
            <w:vAlign w:val="center"/>
          </w:tcPr>
          <w:p w14:paraId="48869B2B" w14:textId="77777777" w:rsidR="00540DB4" w:rsidRPr="004E3A12" w:rsidRDefault="00540DB4" w:rsidP="00CA5AEE">
            <w:pPr>
              <w:jc w:val="center"/>
            </w:pPr>
            <w:r>
              <w:rPr>
                <w:color w:val="000000"/>
              </w:rPr>
              <w:t>99,59</w:t>
            </w:r>
          </w:p>
        </w:tc>
        <w:tc>
          <w:tcPr>
            <w:tcW w:w="2325" w:type="dxa"/>
            <w:shd w:val="clear" w:color="000000" w:fill="FFFFFF"/>
            <w:vAlign w:val="center"/>
          </w:tcPr>
          <w:p w14:paraId="6EFBA47F" w14:textId="77777777" w:rsidR="00540DB4" w:rsidRDefault="00540DB4" w:rsidP="00CA5AEE">
            <w:pPr>
              <w:jc w:val="center"/>
            </w:pPr>
            <w:r>
              <w:rPr>
                <w:color w:val="000000"/>
              </w:rPr>
              <w:t>3 219,91</w:t>
            </w:r>
          </w:p>
        </w:tc>
        <w:tc>
          <w:tcPr>
            <w:tcW w:w="2490" w:type="dxa"/>
            <w:shd w:val="clear" w:color="auto" w:fill="auto"/>
            <w:vAlign w:val="center"/>
          </w:tcPr>
          <w:p w14:paraId="46E2A136" w14:textId="77777777" w:rsidR="00540DB4" w:rsidRDefault="00540DB4" w:rsidP="00CA5AEE">
            <w:pPr>
              <w:jc w:val="center"/>
            </w:pPr>
            <w:r>
              <w:rPr>
                <w:color w:val="000000"/>
              </w:rPr>
              <w:t>3 863,89</w:t>
            </w:r>
          </w:p>
        </w:tc>
      </w:tr>
      <w:tr w:rsidR="00540DB4" w:rsidRPr="0022540E" w14:paraId="5A1A6950" w14:textId="77777777" w:rsidTr="00CA5AEE">
        <w:trPr>
          <w:trHeight w:val="92"/>
        </w:trPr>
        <w:tc>
          <w:tcPr>
            <w:tcW w:w="3227" w:type="dxa"/>
            <w:vMerge/>
            <w:vAlign w:val="center"/>
          </w:tcPr>
          <w:p w14:paraId="22F76B14" w14:textId="77777777" w:rsidR="00540DB4" w:rsidRPr="0022540E" w:rsidRDefault="00540DB4" w:rsidP="00CA5AEE">
            <w:pPr>
              <w:rPr>
                <w:bCs/>
                <w:kern w:val="32"/>
                <w:sz w:val="22"/>
                <w:szCs w:val="22"/>
              </w:rPr>
            </w:pPr>
          </w:p>
        </w:tc>
        <w:tc>
          <w:tcPr>
            <w:tcW w:w="1701" w:type="dxa"/>
            <w:shd w:val="clear" w:color="auto" w:fill="auto"/>
          </w:tcPr>
          <w:p w14:paraId="08D39EA2" w14:textId="77777777" w:rsidR="00540DB4" w:rsidRDefault="00540DB4" w:rsidP="00CA5AEE">
            <w:pPr>
              <w:tabs>
                <w:tab w:val="left" w:pos="3052"/>
              </w:tabs>
              <w:ind w:hanging="108"/>
              <w:jc w:val="center"/>
            </w:pPr>
            <w:r w:rsidRPr="00E30E52">
              <w:t>с 01.01.2029</w:t>
            </w:r>
          </w:p>
        </w:tc>
        <w:tc>
          <w:tcPr>
            <w:tcW w:w="2693" w:type="dxa"/>
            <w:shd w:val="clear" w:color="000000" w:fill="FFFFFF"/>
            <w:vAlign w:val="center"/>
          </w:tcPr>
          <w:p w14:paraId="39796174" w14:textId="77777777" w:rsidR="00540DB4" w:rsidRPr="004E3A12" w:rsidRDefault="00540DB4" w:rsidP="00CA5AEE">
            <w:pPr>
              <w:jc w:val="center"/>
            </w:pPr>
            <w:r>
              <w:rPr>
                <w:color w:val="000000"/>
              </w:rPr>
              <w:t>82,99</w:t>
            </w:r>
          </w:p>
        </w:tc>
        <w:tc>
          <w:tcPr>
            <w:tcW w:w="2495" w:type="dxa"/>
            <w:shd w:val="clear" w:color="000000" w:fill="FFFFFF"/>
            <w:vAlign w:val="center"/>
          </w:tcPr>
          <w:p w14:paraId="009C6640" w14:textId="77777777" w:rsidR="00540DB4" w:rsidRPr="004E3A12" w:rsidRDefault="00540DB4" w:rsidP="00CA5AEE">
            <w:pPr>
              <w:jc w:val="center"/>
            </w:pPr>
            <w:r>
              <w:rPr>
                <w:color w:val="000000"/>
              </w:rPr>
              <w:t>99,59</w:t>
            </w:r>
          </w:p>
        </w:tc>
        <w:tc>
          <w:tcPr>
            <w:tcW w:w="2325" w:type="dxa"/>
            <w:shd w:val="clear" w:color="000000" w:fill="FFFFFF"/>
            <w:vAlign w:val="center"/>
          </w:tcPr>
          <w:p w14:paraId="0B0B6731" w14:textId="77777777" w:rsidR="00540DB4" w:rsidRDefault="00540DB4" w:rsidP="00CA5AEE">
            <w:pPr>
              <w:jc w:val="center"/>
            </w:pPr>
            <w:r>
              <w:rPr>
                <w:color w:val="000000"/>
              </w:rPr>
              <w:t>3 219,91</w:t>
            </w:r>
          </w:p>
        </w:tc>
        <w:tc>
          <w:tcPr>
            <w:tcW w:w="2490" w:type="dxa"/>
            <w:shd w:val="clear" w:color="auto" w:fill="auto"/>
            <w:vAlign w:val="center"/>
          </w:tcPr>
          <w:p w14:paraId="4F827048" w14:textId="77777777" w:rsidR="00540DB4" w:rsidRDefault="00540DB4" w:rsidP="00CA5AEE">
            <w:pPr>
              <w:jc w:val="center"/>
            </w:pPr>
            <w:r>
              <w:rPr>
                <w:color w:val="000000"/>
              </w:rPr>
              <w:t>3 863,89</w:t>
            </w:r>
          </w:p>
        </w:tc>
      </w:tr>
      <w:tr w:rsidR="00540DB4" w:rsidRPr="0022540E" w14:paraId="21E60EDF" w14:textId="77777777" w:rsidTr="00CA5AEE">
        <w:trPr>
          <w:trHeight w:val="92"/>
        </w:trPr>
        <w:tc>
          <w:tcPr>
            <w:tcW w:w="3227" w:type="dxa"/>
            <w:vMerge/>
            <w:vAlign w:val="center"/>
          </w:tcPr>
          <w:p w14:paraId="4246FA7A" w14:textId="77777777" w:rsidR="00540DB4" w:rsidRPr="0022540E" w:rsidRDefault="00540DB4" w:rsidP="00CA5AEE">
            <w:pPr>
              <w:rPr>
                <w:bCs/>
                <w:kern w:val="32"/>
                <w:sz w:val="22"/>
                <w:szCs w:val="22"/>
              </w:rPr>
            </w:pPr>
          </w:p>
        </w:tc>
        <w:tc>
          <w:tcPr>
            <w:tcW w:w="1701" w:type="dxa"/>
            <w:shd w:val="clear" w:color="auto" w:fill="auto"/>
          </w:tcPr>
          <w:p w14:paraId="3804010C" w14:textId="77777777" w:rsidR="00540DB4" w:rsidRDefault="00540DB4" w:rsidP="00CA5AEE">
            <w:pPr>
              <w:tabs>
                <w:tab w:val="left" w:pos="3052"/>
              </w:tabs>
              <w:ind w:hanging="108"/>
              <w:jc w:val="center"/>
            </w:pPr>
            <w:r w:rsidRPr="00E30E52">
              <w:t>с 01.07.2029</w:t>
            </w:r>
          </w:p>
        </w:tc>
        <w:tc>
          <w:tcPr>
            <w:tcW w:w="2693" w:type="dxa"/>
            <w:shd w:val="clear" w:color="000000" w:fill="FFFFFF"/>
            <w:vAlign w:val="center"/>
          </w:tcPr>
          <w:p w14:paraId="0CA90453" w14:textId="77777777" w:rsidR="00540DB4" w:rsidRPr="004E3A12" w:rsidRDefault="00540DB4" w:rsidP="00CA5AEE">
            <w:pPr>
              <w:jc w:val="center"/>
            </w:pPr>
            <w:r>
              <w:rPr>
                <w:color w:val="000000"/>
              </w:rPr>
              <w:t>86,39</w:t>
            </w:r>
          </w:p>
        </w:tc>
        <w:tc>
          <w:tcPr>
            <w:tcW w:w="2495" w:type="dxa"/>
            <w:shd w:val="clear" w:color="000000" w:fill="FFFFFF"/>
            <w:vAlign w:val="center"/>
          </w:tcPr>
          <w:p w14:paraId="4B17AB42" w14:textId="77777777" w:rsidR="00540DB4" w:rsidRPr="004E3A12" w:rsidRDefault="00540DB4" w:rsidP="00CA5AEE">
            <w:pPr>
              <w:jc w:val="center"/>
            </w:pPr>
            <w:r>
              <w:rPr>
                <w:color w:val="000000"/>
              </w:rPr>
              <w:t>103,67</w:t>
            </w:r>
          </w:p>
        </w:tc>
        <w:tc>
          <w:tcPr>
            <w:tcW w:w="2325" w:type="dxa"/>
            <w:shd w:val="clear" w:color="000000" w:fill="FFFFFF"/>
            <w:vAlign w:val="center"/>
          </w:tcPr>
          <w:p w14:paraId="6611EB46" w14:textId="77777777" w:rsidR="00540DB4" w:rsidRDefault="00540DB4" w:rsidP="00CA5AEE">
            <w:pPr>
              <w:jc w:val="center"/>
            </w:pPr>
            <w:r>
              <w:rPr>
                <w:color w:val="000000"/>
              </w:rPr>
              <w:t>3 374,73</w:t>
            </w:r>
          </w:p>
        </w:tc>
        <w:tc>
          <w:tcPr>
            <w:tcW w:w="2490" w:type="dxa"/>
            <w:shd w:val="clear" w:color="auto" w:fill="auto"/>
            <w:vAlign w:val="center"/>
          </w:tcPr>
          <w:p w14:paraId="587BD6A3" w14:textId="77777777" w:rsidR="00540DB4" w:rsidRDefault="00540DB4" w:rsidP="00CA5AEE">
            <w:pPr>
              <w:jc w:val="center"/>
            </w:pPr>
            <w:r>
              <w:rPr>
                <w:color w:val="000000"/>
              </w:rPr>
              <w:t>4 049,68</w:t>
            </w:r>
          </w:p>
        </w:tc>
      </w:tr>
      <w:tr w:rsidR="00540DB4" w:rsidRPr="0022540E" w14:paraId="4B63667B" w14:textId="77777777" w:rsidTr="00CA5AEE">
        <w:trPr>
          <w:trHeight w:val="92"/>
        </w:trPr>
        <w:tc>
          <w:tcPr>
            <w:tcW w:w="3227" w:type="dxa"/>
            <w:vMerge/>
            <w:vAlign w:val="center"/>
          </w:tcPr>
          <w:p w14:paraId="11D54AD2" w14:textId="77777777" w:rsidR="00540DB4" w:rsidRPr="0022540E" w:rsidRDefault="00540DB4" w:rsidP="00CA5AEE">
            <w:pPr>
              <w:rPr>
                <w:bCs/>
                <w:kern w:val="32"/>
                <w:sz w:val="22"/>
                <w:szCs w:val="22"/>
              </w:rPr>
            </w:pPr>
          </w:p>
        </w:tc>
        <w:tc>
          <w:tcPr>
            <w:tcW w:w="1701" w:type="dxa"/>
            <w:shd w:val="clear" w:color="auto" w:fill="auto"/>
          </w:tcPr>
          <w:p w14:paraId="3EA40A8B" w14:textId="77777777" w:rsidR="00540DB4" w:rsidRDefault="00540DB4" w:rsidP="00CA5AEE">
            <w:pPr>
              <w:tabs>
                <w:tab w:val="left" w:pos="3052"/>
              </w:tabs>
              <w:ind w:hanging="108"/>
              <w:jc w:val="center"/>
            </w:pPr>
            <w:r w:rsidRPr="00E30E52">
              <w:t>с 01.01.2030</w:t>
            </w:r>
          </w:p>
        </w:tc>
        <w:tc>
          <w:tcPr>
            <w:tcW w:w="2693" w:type="dxa"/>
            <w:shd w:val="clear" w:color="000000" w:fill="FFFFFF"/>
            <w:vAlign w:val="center"/>
          </w:tcPr>
          <w:p w14:paraId="36354F70" w14:textId="77777777" w:rsidR="00540DB4" w:rsidRPr="004E3A12" w:rsidRDefault="00540DB4" w:rsidP="00CA5AEE">
            <w:pPr>
              <w:jc w:val="center"/>
            </w:pPr>
            <w:r>
              <w:rPr>
                <w:color w:val="000000"/>
              </w:rPr>
              <w:t>86,39</w:t>
            </w:r>
          </w:p>
        </w:tc>
        <w:tc>
          <w:tcPr>
            <w:tcW w:w="2495" w:type="dxa"/>
            <w:shd w:val="clear" w:color="000000" w:fill="FFFFFF"/>
            <w:vAlign w:val="center"/>
          </w:tcPr>
          <w:p w14:paraId="36354678" w14:textId="77777777" w:rsidR="00540DB4" w:rsidRPr="004E3A12" w:rsidRDefault="00540DB4" w:rsidP="00CA5AEE">
            <w:pPr>
              <w:jc w:val="center"/>
            </w:pPr>
            <w:r>
              <w:rPr>
                <w:color w:val="000000"/>
              </w:rPr>
              <w:t>103,67</w:t>
            </w:r>
          </w:p>
        </w:tc>
        <w:tc>
          <w:tcPr>
            <w:tcW w:w="2325" w:type="dxa"/>
            <w:shd w:val="clear" w:color="000000" w:fill="FFFFFF"/>
            <w:vAlign w:val="center"/>
          </w:tcPr>
          <w:p w14:paraId="34DD27B6" w14:textId="77777777" w:rsidR="00540DB4" w:rsidRDefault="00540DB4" w:rsidP="00CA5AEE">
            <w:pPr>
              <w:jc w:val="center"/>
            </w:pPr>
            <w:r>
              <w:rPr>
                <w:color w:val="000000"/>
              </w:rPr>
              <w:t>3 374,73</w:t>
            </w:r>
          </w:p>
        </w:tc>
        <w:tc>
          <w:tcPr>
            <w:tcW w:w="2490" w:type="dxa"/>
            <w:shd w:val="clear" w:color="auto" w:fill="auto"/>
            <w:vAlign w:val="center"/>
          </w:tcPr>
          <w:p w14:paraId="23493AD9" w14:textId="77777777" w:rsidR="00540DB4" w:rsidRDefault="00540DB4" w:rsidP="00CA5AEE">
            <w:pPr>
              <w:jc w:val="center"/>
            </w:pPr>
            <w:r>
              <w:rPr>
                <w:color w:val="000000"/>
              </w:rPr>
              <w:t>4 049,68</w:t>
            </w:r>
          </w:p>
        </w:tc>
      </w:tr>
      <w:tr w:rsidR="00540DB4" w:rsidRPr="0022540E" w14:paraId="3A89A20C" w14:textId="77777777" w:rsidTr="00CA5AEE">
        <w:trPr>
          <w:trHeight w:val="101"/>
        </w:trPr>
        <w:tc>
          <w:tcPr>
            <w:tcW w:w="3227" w:type="dxa"/>
            <w:vMerge/>
            <w:vAlign w:val="center"/>
          </w:tcPr>
          <w:p w14:paraId="3F5F59BF" w14:textId="77777777" w:rsidR="00540DB4" w:rsidRPr="0022540E" w:rsidRDefault="00540DB4" w:rsidP="00CA5AEE">
            <w:pPr>
              <w:rPr>
                <w:bCs/>
                <w:kern w:val="32"/>
                <w:sz w:val="22"/>
                <w:szCs w:val="22"/>
              </w:rPr>
            </w:pPr>
          </w:p>
        </w:tc>
        <w:tc>
          <w:tcPr>
            <w:tcW w:w="1701" w:type="dxa"/>
            <w:shd w:val="clear" w:color="auto" w:fill="auto"/>
          </w:tcPr>
          <w:p w14:paraId="4802BECA" w14:textId="77777777" w:rsidR="00540DB4" w:rsidRDefault="00540DB4" w:rsidP="00CA5AEE">
            <w:pPr>
              <w:tabs>
                <w:tab w:val="left" w:pos="3052"/>
              </w:tabs>
              <w:ind w:hanging="108"/>
              <w:jc w:val="center"/>
            </w:pPr>
            <w:r w:rsidRPr="00E30E52">
              <w:t>с 01.07.2030</w:t>
            </w:r>
          </w:p>
        </w:tc>
        <w:tc>
          <w:tcPr>
            <w:tcW w:w="2693" w:type="dxa"/>
            <w:shd w:val="clear" w:color="000000" w:fill="FFFFFF"/>
            <w:vAlign w:val="center"/>
          </w:tcPr>
          <w:p w14:paraId="2C5E3363" w14:textId="77777777" w:rsidR="00540DB4" w:rsidRPr="004E3A12" w:rsidRDefault="00540DB4" w:rsidP="00CA5AEE">
            <w:pPr>
              <w:jc w:val="center"/>
            </w:pPr>
            <w:r>
              <w:rPr>
                <w:color w:val="000000"/>
              </w:rPr>
              <w:t>89,93</w:t>
            </w:r>
          </w:p>
        </w:tc>
        <w:tc>
          <w:tcPr>
            <w:tcW w:w="2495" w:type="dxa"/>
            <w:shd w:val="clear" w:color="000000" w:fill="FFFFFF"/>
            <w:vAlign w:val="center"/>
          </w:tcPr>
          <w:p w14:paraId="34E614F0" w14:textId="77777777" w:rsidR="00540DB4" w:rsidRPr="004E3A12" w:rsidRDefault="00540DB4" w:rsidP="00CA5AEE">
            <w:pPr>
              <w:jc w:val="center"/>
            </w:pPr>
            <w:r>
              <w:rPr>
                <w:color w:val="000000"/>
              </w:rPr>
              <w:t>107,92</w:t>
            </w:r>
          </w:p>
        </w:tc>
        <w:tc>
          <w:tcPr>
            <w:tcW w:w="2325" w:type="dxa"/>
            <w:shd w:val="clear" w:color="000000" w:fill="FFFFFF"/>
            <w:vAlign w:val="center"/>
          </w:tcPr>
          <w:p w14:paraId="79BE08F6" w14:textId="77777777" w:rsidR="00540DB4" w:rsidRDefault="00540DB4" w:rsidP="00CA5AEE">
            <w:pPr>
              <w:jc w:val="center"/>
            </w:pPr>
            <w:r>
              <w:rPr>
                <w:color w:val="000000"/>
              </w:rPr>
              <w:t>3 435,90</w:t>
            </w:r>
          </w:p>
        </w:tc>
        <w:tc>
          <w:tcPr>
            <w:tcW w:w="2490" w:type="dxa"/>
            <w:shd w:val="clear" w:color="auto" w:fill="auto"/>
            <w:vAlign w:val="center"/>
          </w:tcPr>
          <w:p w14:paraId="0A6AB40A" w14:textId="77777777" w:rsidR="00540DB4" w:rsidRDefault="00540DB4" w:rsidP="00CA5AEE">
            <w:pPr>
              <w:jc w:val="center"/>
            </w:pPr>
            <w:r>
              <w:rPr>
                <w:color w:val="000000"/>
              </w:rPr>
              <w:t>4 123,08</w:t>
            </w:r>
          </w:p>
        </w:tc>
      </w:tr>
    </w:tbl>
    <w:p w14:paraId="4D1A8BF6" w14:textId="77777777" w:rsidR="00540DB4" w:rsidRPr="00866BBE" w:rsidRDefault="00540DB4" w:rsidP="00540DB4">
      <w:pPr>
        <w:keepNext/>
        <w:ind w:left="-284" w:right="423"/>
        <w:jc w:val="center"/>
        <w:outlineLvl w:val="3"/>
        <w:rPr>
          <w:b/>
          <w:bCs/>
          <w:sz w:val="28"/>
          <w:szCs w:val="28"/>
        </w:rPr>
      </w:pPr>
    </w:p>
    <w:p w14:paraId="0E7841E6" w14:textId="77777777" w:rsidR="00540DB4" w:rsidRDefault="00540DB4" w:rsidP="00540DB4">
      <w:pPr>
        <w:ind w:right="110" w:firstLine="567"/>
        <w:jc w:val="both"/>
        <w:rPr>
          <w:bCs/>
          <w:color w:val="000000"/>
          <w:kern w:val="32"/>
          <w:sz w:val="26"/>
          <w:szCs w:val="26"/>
        </w:rPr>
      </w:pPr>
      <w:r w:rsidRPr="00EB40DA">
        <w:rPr>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14:paraId="3684CCC0" w14:textId="33AE0B0E" w:rsidR="00540DB4" w:rsidRPr="00964C66" w:rsidRDefault="00540DB4" w:rsidP="00540DB4">
      <w:pPr>
        <w:ind w:right="110" w:firstLine="567"/>
        <w:jc w:val="both"/>
        <w:rPr>
          <w:bCs/>
          <w:color w:val="000000"/>
          <w:kern w:val="32"/>
          <w:sz w:val="26"/>
          <w:szCs w:val="26"/>
        </w:rPr>
      </w:pPr>
      <w:r w:rsidRPr="00964C66">
        <w:rPr>
          <w:bCs/>
          <w:color w:val="000000"/>
          <w:kern w:val="32"/>
          <w:sz w:val="26"/>
          <w:szCs w:val="26"/>
        </w:rPr>
        <w:t xml:space="preserve">** </w:t>
      </w:r>
      <w:r>
        <w:rPr>
          <w:bCs/>
          <w:color w:val="000000"/>
          <w:kern w:val="32"/>
          <w:sz w:val="26"/>
          <w:szCs w:val="26"/>
        </w:rPr>
        <w:t>Компонент на холодную воду</w:t>
      </w:r>
      <w:r w:rsidRPr="00964C66">
        <w:rPr>
          <w:bCs/>
          <w:color w:val="000000"/>
          <w:kern w:val="32"/>
          <w:sz w:val="26"/>
          <w:szCs w:val="26"/>
        </w:rPr>
        <w:t xml:space="preserve"> для ОАО «Северо-Кузбасская энергетическая компания», реализуемый на потребительском рынке </w:t>
      </w:r>
      <w:proofErr w:type="spellStart"/>
      <w:r w:rsidRPr="00964C66">
        <w:rPr>
          <w:bCs/>
          <w:color w:val="000000"/>
          <w:kern w:val="32"/>
          <w:sz w:val="26"/>
          <w:szCs w:val="26"/>
        </w:rPr>
        <w:t>Тайгинского</w:t>
      </w:r>
      <w:proofErr w:type="spellEnd"/>
      <w:r w:rsidRPr="00964C66">
        <w:rPr>
          <w:bCs/>
          <w:color w:val="000000"/>
          <w:kern w:val="32"/>
          <w:sz w:val="26"/>
          <w:szCs w:val="26"/>
        </w:rPr>
        <w:t xml:space="preserve"> городского округа, установлен </w:t>
      </w:r>
      <w:hyperlink r:id="rId41" w:history="1">
        <w:r w:rsidRPr="00964C66">
          <w:rPr>
            <w:bCs/>
            <w:color w:val="000000"/>
            <w:kern w:val="32"/>
            <w:sz w:val="26"/>
            <w:szCs w:val="26"/>
          </w:rPr>
          <w:t>постановлением</w:t>
        </w:r>
      </w:hyperlink>
      <w:r w:rsidRPr="00964C66">
        <w:rPr>
          <w:bCs/>
          <w:color w:val="000000"/>
          <w:kern w:val="32"/>
          <w:sz w:val="26"/>
          <w:szCs w:val="26"/>
        </w:rPr>
        <w:t xml:space="preserve"> Региональной энергетической комиссии Кузбасса </w:t>
      </w:r>
      <w:r>
        <w:rPr>
          <w:bCs/>
          <w:color w:val="000000"/>
          <w:kern w:val="32"/>
          <w:sz w:val="26"/>
          <w:szCs w:val="26"/>
        </w:rPr>
        <w:t xml:space="preserve">   </w:t>
      </w:r>
      <w:r w:rsidRPr="00964C66">
        <w:rPr>
          <w:bCs/>
          <w:color w:val="000000"/>
          <w:kern w:val="32"/>
          <w:sz w:val="26"/>
          <w:szCs w:val="26"/>
        </w:rPr>
        <w:t xml:space="preserve">от </w:t>
      </w:r>
      <w:r>
        <w:rPr>
          <w:bCs/>
          <w:color w:val="000000"/>
          <w:kern w:val="32"/>
          <w:sz w:val="26"/>
          <w:szCs w:val="26"/>
        </w:rPr>
        <w:t>14</w:t>
      </w:r>
      <w:r w:rsidRPr="00FF40EF">
        <w:rPr>
          <w:bCs/>
          <w:color w:val="000000"/>
          <w:kern w:val="32"/>
          <w:sz w:val="26"/>
          <w:szCs w:val="26"/>
        </w:rPr>
        <w:t xml:space="preserve">.12.2021 № </w:t>
      </w:r>
      <w:r>
        <w:rPr>
          <w:bCs/>
          <w:color w:val="000000"/>
          <w:kern w:val="32"/>
          <w:sz w:val="26"/>
          <w:szCs w:val="26"/>
        </w:rPr>
        <w:t>704</w:t>
      </w:r>
      <w:r w:rsidRPr="00FF40EF">
        <w:rPr>
          <w:bCs/>
          <w:color w:val="000000"/>
          <w:kern w:val="32"/>
          <w:sz w:val="26"/>
          <w:szCs w:val="26"/>
        </w:rPr>
        <w:t>.</w:t>
      </w:r>
    </w:p>
    <w:p w14:paraId="1FAFC46F" w14:textId="77777777" w:rsidR="00540DB4" w:rsidRDefault="00540DB4" w:rsidP="00540DB4">
      <w:pPr>
        <w:ind w:right="110" w:firstLine="567"/>
        <w:jc w:val="both"/>
        <w:rPr>
          <w:bCs/>
          <w:color w:val="000000"/>
          <w:kern w:val="32"/>
          <w:sz w:val="26"/>
          <w:szCs w:val="26"/>
        </w:rPr>
      </w:pPr>
      <w:r w:rsidRPr="00964C66">
        <w:rPr>
          <w:bCs/>
          <w:color w:val="000000"/>
          <w:kern w:val="32"/>
          <w:sz w:val="26"/>
          <w:szCs w:val="26"/>
        </w:rPr>
        <w:t xml:space="preserve">*** Компонент на тепловую энергию для ОАО «Северо-Кузбасская энергетическая компания», реализуемую на потребительском рынке </w:t>
      </w:r>
      <w:proofErr w:type="spellStart"/>
      <w:r w:rsidRPr="00964C66">
        <w:rPr>
          <w:bCs/>
          <w:color w:val="000000"/>
          <w:kern w:val="32"/>
          <w:sz w:val="26"/>
          <w:szCs w:val="26"/>
        </w:rPr>
        <w:t>Тайгинского</w:t>
      </w:r>
      <w:proofErr w:type="spellEnd"/>
      <w:r w:rsidRPr="00964C66">
        <w:rPr>
          <w:bCs/>
          <w:color w:val="000000"/>
          <w:kern w:val="32"/>
          <w:sz w:val="26"/>
          <w:szCs w:val="26"/>
        </w:rPr>
        <w:t xml:space="preserve"> городского округа, установлен </w:t>
      </w:r>
      <w:hyperlink r:id="rId42" w:history="1">
        <w:r w:rsidRPr="00964C66">
          <w:rPr>
            <w:bCs/>
            <w:color w:val="000000"/>
            <w:kern w:val="32"/>
            <w:sz w:val="26"/>
            <w:szCs w:val="26"/>
          </w:rPr>
          <w:t>постановлением</w:t>
        </w:r>
      </w:hyperlink>
      <w:r w:rsidRPr="00964C66">
        <w:rPr>
          <w:bCs/>
          <w:color w:val="000000"/>
          <w:kern w:val="32"/>
          <w:sz w:val="26"/>
          <w:szCs w:val="26"/>
        </w:rPr>
        <w:t xml:space="preserve"> Региональной энергетической комиссии Кузбасса от </w:t>
      </w:r>
      <w:r>
        <w:rPr>
          <w:bCs/>
          <w:color w:val="000000"/>
          <w:kern w:val="32"/>
          <w:sz w:val="26"/>
          <w:szCs w:val="26"/>
        </w:rPr>
        <w:t>28</w:t>
      </w:r>
      <w:r w:rsidRPr="00964C66">
        <w:rPr>
          <w:bCs/>
          <w:color w:val="000000"/>
          <w:kern w:val="32"/>
          <w:sz w:val="26"/>
          <w:szCs w:val="26"/>
        </w:rPr>
        <w:t>.</w:t>
      </w:r>
      <w:r>
        <w:rPr>
          <w:bCs/>
          <w:color w:val="000000"/>
          <w:kern w:val="32"/>
          <w:sz w:val="26"/>
          <w:szCs w:val="26"/>
        </w:rPr>
        <w:t>12</w:t>
      </w:r>
      <w:r w:rsidRPr="00964C66">
        <w:rPr>
          <w:bCs/>
          <w:color w:val="000000"/>
          <w:kern w:val="32"/>
          <w:sz w:val="26"/>
          <w:szCs w:val="26"/>
        </w:rPr>
        <w:t>.202</w:t>
      </w:r>
      <w:r>
        <w:rPr>
          <w:bCs/>
          <w:color w:val="000000"/>
          <w:kern w:val="32"/>
          <w:sz w:val="26"/>
          <w:szCs w:val="26"/>
        </w:rPr>
        <w:t>1</w:t>
      </w:r>
      <w:r w:rsidRPr="00964C66">
        <w:rPr>
          <w:bCs/>
          <w:color w:val="000000"/>
          <w:kern w:val="32"/>
          <w:sz w:val="26"/>
          <w:szCs w:val="26"/>
        </w:rPr>
        <w:t xml:space="preserve"> №</w:t>
      </w:r>
      <w:r>
        <w:rPr>
          <w:bCs/>
          <w:color w:val="000000"/>
          <w:kern w:val="32"/>
          <w:sz w:val="26"/>
          <w:szCs w:val="26"/>
        </w:rPr>
        <w:t xml:space="preserve"> </w:t>
      </w:r>
      <w:r w:rsidRPr="00132349">
        <w:rPr>
          <w:bCs/>
          <w:color w:val="000000"/>
          <w:kern w:val="32"/>
          <w:sz w:val="26"/>
          <w:szCs w:val="26"/>
        </w:rPr>
        <w:t>94</w:t>
      </w:r>
      <w:r w:rsidRPr="00AF7445">
        <w:rPr>
          <w:bCs/>
          <w:color w:val="000000"/>
          <w:kern w:val="32"/>
          <w:sz w:val="26"/>
          <w:szCs w:val="26"/>
        </w:rPr>
        <w:t>0</w:t>
      </w:r>
      <w:r w:rsidRPr="00964C66">
        <w:rPr>
          <w:bCs/>
          <w:color w:val="000000"/>
          <w:kern w:val="32"/>
          <w:sz w:val="26"/>
          <w:szCs w:val="26"/>
        </w:rPr>
        <w:t>.</w:t>
      </w:r>
    </w:p>
    <w:p w14:paraId="350F9245" w14:textId="77777777" w:rsidR="00540DB4" w:rsidRDefault="00540DB4" w:rsidP="00540DB4">
      <w:pPr>
        <w:ind w:right="110" w:firstLine="567"/>
        <w:jc w:val="both"/>
        <w:rPr>
          <w:bCs/>
          <w:color w:val="000000"/>
          <w:kern w:val="32"/>
          <w:sz w:val="26"/>
          <w:szCs w:val="26"/>
        </w:rPr>
      </w:pPr>
    </w:p>
    <w:bookmarkEnd w:id="24"/>
    <w:p w14:paraId="316B2088" w14:textId="77777777" w:rsidR="00540DB4" w:rsidRDefault="00540DB4" w:rsidP="00540DB4">
      <w:pPr>
        <w:ind w:right="110" w:firstLine="567"/>
        <w:jc w:val="both"/>
        <w:rPr>
          <w:sz w:val="28"/>
          <w:szCs w:val="28"/>
        </w:rPr>
      </w:pPr>
    </w:p>
    <w:p w14:paraId="75CBD579" w14:textId="77777777" w:rsidR="00540DB4" w:rsidRDefault="00540DB4" w:rsidP="00540DB4">
      <w:pPr>
        <w:ind w:right="110" w:firstLine="567"/>
        <w:jc w:val="both"/>
        <w:rPr>
          <w:sz w:val="28"/>
          <w:szCs w:val="28"/>
        </w:rPr>
      </w:pPr>
    </w:p>
    <w:p w14:paraId="64676FF9" w14:textId="77777777" w:rsidR="00540DB4" w:rsidRDefault="00540DB4" w:rsidP="00540DB4">
      <w:pPr>
        <w:tabs>
          <w:tab w:val="left" w:pos="5580"/>
          <w:tab w:val="left" w:pos="9498"/>
        </w:tabs>
        <w:ind w:left="-961" w:right="-569" w:firstLine="961"/>
      </w:pPr>
    </w:p>
    <w:p w14:paraId="1F0F518C" w14:textId="29B82873" w:rsidR="0058749B" w:rsidRDefault="0058749B" w:rsidP="003470BE">
      <w:pPr>
        <w:tabs>
          <w:tab w:val="left" w:pos="5580"/>
          <w:tab w:val="left" w:pos="9498"/>
        </w:tabs>
        <w:ind w:left="-961" w:right="-569" w:firstLine="11734"/>
      </w:pPr>
    </w:p>
    <w:p w14:paraId="18F48D49" w14:textId="78DCE443" w:rsidR="0058749B" w:rsidRDefault="0058749B" w:rsidP="0058749B">
      <w:pPr>
        <w:tabs>
          <w:tab w:val="left" w:pos="5580"/>
          <w:tab w:val="left" w:pos="9498"/>
        </w:tabs>
        <w:ind w:left="-961" w:right="-569" w:firstLine="5356"/>
      </w:pPr>
    </w:p>
    <w:p w14:paraId="4D2DC7C3" w14:textId="7055738E" w:rsidR="0058749B" w:rsidRDefault="0058749B" w:rsidP="0058749B">
      <w:pPr>
        <w:tabs>
          <w:tab w:val="left" w:pos="5580"/>
          <w:tab w:val="left" w:pos="9498"/>
        </w:tabs>
        <w:ind w:left="-961" w:right="-569" w:firstLine="5356"/>
      </w:pPr>
    </w:p>
    <w:p w14:paraId="193F081F" w14:textId="77777777" w:rsidR="0058749B" w:rsidRDefault="0058749B" w:rsidP="0058749B">
      <w:pPr>
        <w:tabs>
          <w:tab w:val="left" w:pos="5580"/>
          <w:tab w:val="left" w:pos="9498"/>
        </w:tabs>
        <w:ind w:left="-961" w:right="-569" w:firstLine="961"/>
      </w:pPr>
    </w:p>
    <w:p w14:paraId="0FAA4642" w14:textId="77777777" w:rsidR="0058749B" w:rsidRDefault="0058749B" w:rsidP="0058749B">
      <w:pPr>
        <w:jc w:val="both"/>
        <w:rPr>
          <w:sz w:val="28"/>
          <w:szCs w:val="28"/>
        </w:rPr>
      </w:pPr>
    </w:p>
    <w:p w14:paraId="1255FB1E" w14:textId="77777777" w:rsidR="0058749B" w:rsidRDefault="0058749B" w:rsidP="0058749B">
      <w:pPr>
        <w:jc w:val="both"/>
        <w:rPr>
          <w:sz w:val="28"/>
          <w:szCs w:val="28"/>
        </w:rPr>
      </w:pPr>
    </w:p>
    <w:p w14:paraId="078F56AA" w14:textId="77777777" w:rsidR="0058749B" w:rsidRDefault="0058749B" w:rsidP="0058749B">
      <w:pPr>
        <w:jc w:val="both"/>
        <w:rPr>
          <w:sz w:val="28"/>
          <w:szCs w:val="28"/>
        </w:rPr>
      </w:pPr>
    </w:p>
    <w:p w14:paraId="20FC640B" w14:textId="77777777" w:rsidR="0058749B" w:rsidRDefault="0058749B" w:rsidP="0058749B">
      <w:pPr>
        <w:jc w:val="both"/>
        <w:rPr>
          <w:sz w:val="28"/>
          <w:szCs w:val="28"/>
        </w:rPr>
      </w:pPr>
    </w:p>
    <w:p w14:paraId="0D96BAE3" w14:textId="77777777" w:rsidR="0058749B" w:rsidRDefault="0058749B" w:rsidP="0058749B">
      <w:pPr>
        <w:jc w:val="both"/>
        <w:rPr>
          <w:sz w:val="28"/>
          <w:szCs w:val="28"/>
        </w:rPr>
      </w:pPr>
    </w:p>
    <w:p w14:paraId="6A8C557A" w14:textId="77777777" w:rsidR="0058749B" w:rsidRDefault="0058749B" w:rsidP="0058749B">
      <w:pPr>
        <w:jc w:val="both"/>
        <w:rPr>
          <w:sz w:val="28"/>
          <w:szCs w:val="28"/>
        </w:rPr>
      </w:pPr>
    </w:p>
    <w:p w14:paraId="24B8204F" w14:textId="77777777" w:rsidR="0058749B" w:rsidRDefault="0058749B" w:rsidP="0058749B">
      <w:pPr>
        <w:jc w:val="both"/>
        <w:rPr>
          <w:sz w:val="28"/>
          <w:szCs w:val="28"/>
        </w:rPr>
      </w:pPr>
    </w:p>
    <w:p w14:paraId="46BC3B42" w14:textId="77777777" w:rsidR="0058749B" w:rsidRDefault="0058749B" w:rsidP="0058749B">
      <w:pPr>
        <w:jc w:val="both"/>
        <w:rPr>
          <w:sz w:val="28"/>
          <w:szCs w:val="28"/>
        </w:rPr>
      </w:pPr>
    </w:p>
    <w:p w14:paraId="3E3A3489" w14:textId="77777777" w:rsidR="0058749B" w:rsidRDefault="0058749B" w:rsidP="0058749B">
      <w:pPr>
        <w:jc w:val="both"/>
        <w:rPr>
          <w:sz w:val="28"/>
          <w:szCs w:val="28"/>
        </w:rPr>
      </w:pPr>
    </w:p>
    <w:p w14:paraId="59FE3247" w14:textId="77777777" w:rsidR="0058749B" w:rsidRDefault="0058749B" w:rsidP="0058749B">
      <w:pPr>
        <w:jc w:val="both"/>
        <w:rPr>
          <w:sz w:val="28"/>
          <w:szCs w:val="28"/>
        </w:rPr>
      </w:pPr>
    </w:p>
    <w:p w14:paraId="42EF8571" w14:textId="77777777" w:rsidR="00307665" w:rsidRDefault="00307665" w:rsidP="0058749B">
      <w:pPr>
        <w:jc w:val="both"/>
        <w:rPr>
          <w:sz w:val="28"/>
          <w:szCs w:val="28"/>
        </w:rPr>
        <w:sectPr w:rsidR="00307665" w:rsidSect="003470BE">
          <w:pgSz w:w="16838" w:h="11906" w:orient="landscape"/>
          <w:pgMar w:top="1276" w:right="851" w:bottom="851" w:left="709" w:header="709" w:footer="709" w:gutter="0"/>
          <w:cols w:space="708"/>
          <w:titlePg/>
          <w:docGrid w:linePitch="360"/>
        </w:sectPr>
      </w:pPr>
    </w:p>
    <w:p w14:paraId="00DDCD9C" w14:textId="518972FA" w:rsidR="00DB0DD2" w:rsidRPr="001828C5" w:rsidRDefault="00DB0DD2" w:rsidP="00DB0DD2">
      <w:pPr>
        <w:tabs>
          <w:tab w:val="left" w:pos="5580"/>
          <w:tab w:val="left" w:pos="9498"/>
        </w:tabs>
        <w:ind w:left="-961" w:right="-569" w:firstLine="5356"/>
      </w:pPr>
      <w:r w:rsidRPr="001828C5">
        <w:t xml:space="preserve">Приложение № </w:t>
      </w:r>
      <w:r>
        <w:t xml:space="preserve">18 </w:t>
      </w:r>
      <w:r w:rsidRPr="001828C5">
        <w:t xml:space="preserve">к </w:t>
      </w:r>
      <w:r>
        <w:t>протоколу</w:t>
      </w:r>
      <w:r w:rsidRPr="001828C5">
        <w:t xml:space="preserve"> № 8</w:t>
      </w:r>
      <w:r>
        <w:t>9</w:t>
      </w:r>
    </w:p>
    <w:p w14:paraId="58257C83" w14:textId="77777777" w:rsidR="00DB0DD2" w:rsidRPr="001828C5" w:rsidRDefault="00DB0DD2" w:rsidP="00DB0DD2">
      <w:pPr>
        <w:tabs>
          <w:tab w:val="left" w:pos="5580"/>
          <w:tab w:val="left" w:pos="9498"/>
        </w:tabs>
        <w:ind w:left="-961" w:right="-569" w:firstLine="5356"/>
      </w:pPr>
      <w:r w:rsidRPr="001828C5">
        <w:t>заседания правления Региональной</w:t>
      </w:r>
    </w:p>
    <w:p w14:paraId="31269930" w14:textId="77777777" w:rsidR="00DB0DD2" w:rsidRPr="001828C5" w:rsidRDefault="00DB0DD2" w:rsidP="00DB0DD2">
      <w:pPr>
        <w:tabs>
          <w:tab w:val="left" w:pos="5580"/>
          <w:tab w:val="left" w:pos="9498"/>
        </w:tabs>
        <w:ind w:left="-961" w:right="-569" w:firstLine="5356"/>
      </w:pPr>
      <w:r w:rsidRPr="001828C5">
        <w:t>энергетической комиссии</w:t>
      </w:r>
    </w:p>
    <w:p w14:paraId="30CFA573" w14:textId="6E3122A5" w:rsidR="00DB0DD2" w:rsidRDefault="00DB0DD2" w:rsidP="00DB0DD2">
      <w:pPr>
        <w:tabs>
          <w:tab w:val="left" w:pos="5580"/>
          <w:tab w:val="left" w:pos="9498"/>
        </w:tabs>
        <w:ind w:left="-961" w:right="-569" w:firstLine="5356"/>
      </w:pPr>
      <w:r w:rsidRPr="001828C5">
        <w:t xml:space="preserve">Кузбасса от </w:t>
      </w:r>
      <w:r>
        <w:t>28</w:t>
      </w:r>
      <w:r w:rsidRPr="001828C5">
        <w:t>.12.2021</w:t>
      </w:r>
    </w:p>
    <w:p w14:paraId="6E0AFFC3" w14:textId="3702C45E" w:rsidR="00CA5AEE" w:rsidRDefault="00CA5AEE" w:rsidP="00DB0DD2">
      <w:pPr>
        <w:tabs>
          <w:tab w:val="left" w:pos="5580"/>
          <w:tab w:val="left" w:pos="9498"/>
        </w:tabs>
        <w:ind w:left="-961" w:right="-569" w:firstLine="5356"/>
      </w:pPr>
    </w:p>
    <w:p w14:paraId="67D49AEE" w14:textId="77777777" w:rsidR="00CA5AEE" w:rsidRDefault="00CA5AEE" w:rsidP="00CA5AEE">
      <w:pPr>
        <w:tabs>
          <w:tab w:val="left" w:pos="5580"/>
          <w:tab w:val="left" w:pos="9498"/>
        </w:tabs>
        <w:ind w:left="-961" w:right="-569" w:firstLine="5356"/>
      </w:pPr>
    </w:p>
    <w:p w14:paraId="624889A2" w14:textId="77777777" w:rsidR="00CA5AEE" w:rsidRPr="00C72E51" w:rsidRDefault="00CA5AEE" w:rsidP="00CA5AEE">
      <w:pPr>
        <w:pStyle w:val="1"/>
        <w:rPr>
          <w:iCs/>
          <w:color w:val="000000"/>
          <w:sz w:val="24"/>
          <w:szCs w:val="24"/>
        </w:rPr>
      </w:pPr>
      <w:r w:rsidRPr="00C72E51">
        <w:rPr>
          <w:iCs/>
          <w:noProof/>
          <w:color w:val="000000"/>
          <w:sz w:val="24"/>
          <w:szCs w:val="24"/>
        </w:rPr>
        <mc:AlternateContent>
          <mc:Choice Requires="wps">
            <w:drawing>
              <wp:anchor distT="0" distB="0" distL="114300" distR="114300" simplePos="0" relativeHeight="251659264" behindDoc="0" locked="0" layoutInCell="1" allowOverlap="1" wp14:anchorId="7DF0D61C" wp14:editId="1B52EE6E">
                <wp:simplePos x="0" y="0"/>
                <wp:positionH relativeFrom="column">
                  <wp:posOffset>3118485</wp:posOffset>
                </wp:positionH>
                <wp:positionV relativeFrom="paragraph">
                  <wp:posOffset>-647700</wp:posOffset>
                </wp:positionV>
                <wp:extent cx="90805" cy="163830"/>
                <wp:effectExtent l="9525" t="8255" r="13970" b="889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638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0DB0A" id="Прямоугольник 37" o:spid="_x0000_s1026" style="position:absolute;margin-left:245.55pt;margin-top:-51pt;width:7.1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" strokecolor="white"/>
            </w:pict>
          </mc:Fallback>
        </mc:AlternateContent>
      </w:r>
      <w:r w:rsidRPr="00C72E51">
        <w:rPr>
          <w:iCs/>
          <w:color w:val="000000"/>
          <w:sz w:val="24"/>
          <w:szCs w:val="24"/>
        </w:rPr>
        <w:t>Экспертное заключение</w:t>
      </w:r>
    </w:p>
    <w:p w14:paraId="13D4E6AB" w14:textId="77777777" w:rsidR="00CA5AEE" w:rsidRPr="00C72E51" w:rsidRDefault="00CA5AEE" w:rsidP="00CA5AEE">
      <w:pPr>
        <w:pStyle w:val="1"/>
        <w:rPr>
          <w:iCs/>
          <w:sz w:val="24"/>
          <w:szCs w:val="24"/>
        </w:rPr>
      </w:pPr>
      <w:r w:rsidRPr="00C72E51">
        <w:rPr>
          <w:iCs/>
          <w:sz w:val="24"/>
          <w:szCs w:val="24"/>
        </w:rPr>
        <w:t>Региональной энергетической комиссии Кузбасса</w:t>
      </w:r>
    </w:p>
    <w:p w14:paraId="69A1E74A" w14:textId="77777777" w:rsidR="00CA5AEE" w:rsidRPr="00C72E51" w:rsidRDefault="00CA5AEE" w:rsidP="00CA5AEE">
      <w:pPr>
        <w:pStyle w:val="ae"/>
        <w:tabs>
          <w:tab w:val="left" w:pos="10206"/>
        </w:tabs>
        <w:ind w:firstLine="709"/>
        <w:jc w:val="center"/>
        <w:rPr>
          <w:color w:val="000000"/>
          <w:sz w:val="24"/>
          <w:szCs w:val="24"/>
        </w:rPr>
      </w:pPr>
      <w:r w:rsidRPr="00C72E51">
        <w:rPr>
          <w:color w:val="000000"/>
          <w:sz w:val="24"/>
          <w:szCs w:val="24"/>
        </w:rPr>
        <w:t>по материалам, представленным</w:t>
      </w:r>
      <w:r w:rsidRPr="00C72E51">
        <w:rPr>
          <w:b/>
          <w:color w:val="000000"/>
          <w:sz w:val="24"/>
          <w:szCs w:val="24"/>
        </w:rPr>
        <w:t xml:space="preserve"> </w:t>
      </w:r>
      <w:r w:rsidRPr="00C72E51">
        <w:rPr>
          <w:color w:val="000000"/>
          <w:sz w:val="24"/>
          <w:szCs w:val="24"/>
        </w:rPr>
        <w:t xml:space="preserve">ОАО «СКЭК» (г. Кемерово) для установления тарифов на подключение (технологическое присоединение) </w:t>
      </w:r>
    </w:p>
    <w:p w14:paraId="0332F26E" w14:textId="77777777" w:rsidR="00CA5AEE" w:rsidRPr="00C72E51" w:rsidRDefault="00CA5AEE" w:rsidP="00CA5AEE">
      <w:pPr>
        <w:pStyle w:val="ae"/>
        <w:tabs>
          <w:tab w:val="left" w:pos="10206"/>
        </w:tabs>
        <w:ind w:firstLine="709"/>
        <w:jc w:val="center"/>
        <w:rPr>
          <w:i/>
          <w:sz w:val="24"/>
          <w:szCs w:val="24"/>
        </w:rPr>
      </w:pPr>
      <w:r w:rsidRPr="00C72E51">
        <w:rPr>
          <w:color w:val="000000"/>
          <w:sz w:val="24"/>
          <w:szCs w:val="24"/>
        </w:rPr>
        <w:t xml:space="preserve"> к централизованной системе холодного водоснабжения и водоотведения Березовского городского округа на 2022-2026 годы</w:t>
      </w:r>
      <w:r w:rsidRPr="00C72E51">
        <w:rPr>
          <w:i/>
          <w:sz w:val="24"/>
          <w:szCs w:val="24"/>
        </w:rPr>
        <w:t xml:space="preserve"> </w:t>
      </w:r>
    </w:p>
    <w:p w14:paraId="548B12B1" w14:textId="77777777" w:rsidR="00CA5AEE" w:rsidRPr="004123C7" w:rsidRDefault="00CA5AEE" w:rsidP="00CA5AEE">
      <w:pPr>
        <w:pStyle w:val="ae"/>
        <w:tabs>
          <w:tab w:val="left" w:pos="10206"/>
        </w:tabs>
        <w:jc w:val="center"/>
        <w:rPr>
          <w:i/>
          <w:sz w:val="29"/>
          <w:szCs w:val="29"/>
        </w:rPr>
      </w:pPr>
    </w:p>
    <w:p w14:paraId="7658FAFF" w14:textId="77777777" w:rsidR="00CA5AEE" w:rsidRPr="00C15F9B" w:rsidRDefault="00CA5AEE" w:rsidP="00CA5AEE">
      <w:pPr>
        <w:ind w:firstLine="709"/>
        <w:jc w:val="both"/>
        <w:rPr>
          <w:color w:val="000000"/>
          <w:sz w:val="28"/>
          <w:szCs w:val="28"/>
        </w:rPr>
      </w:pPr>
      <w:r w:rsidRPr="00C15F9B">
        <w:rPr>
          <w:color w:val="000000"/>
          <w:sz w:val="28"/>
          <w:szCs w:val="28"/>
        </w:rPr>
        <w:t>ОАО «СКЭК»</w:t>
      </w:r>
      <w:r>
        <w:rPr>
          <w:color w:val="000000"/>
          <w:sz w:val="28"/>
          <w:szCs w:val="28"/>
        </w:rPr>
        <w:t xml:space="preserve"> письмом от 13.10.2021 № 2021/000437 (</w:t>
      </w:r>
      <w:proofErr w:type="spellStart"/>
      <w:r>
        <w:rPr>
          <w:color w:val="000000"/>
          <w:sz w:val="28"/>
          <w:szCs w:val="28"/>
        </w:rPr>
        <w:t>вх</w:t>
      </w:r>
      <w:proofErr w:type="spellEnd"/>
      <w:r>
        <w:rPr>
          <w:color w:val="000000"/>
          <w:sz w:val="28"/>
          <w:szCs w:val="28"/>
        </w:rPr>
        <w:t xml:space="preserve">. в РЭК Кузбасса </w:t>
      </w:r>
      <w:r>
        <w:rPr>
          <w:color w:val="000000"/>
          <w:sz w:val="28"/>
          <w:szCs w:val="28"/>
        </w:rPr>
        <w:br/>
        <w:t>№ 5523</w:t>
      </w:r>
      <w:r w:rsidRPr="00C15F9B">
        <w:rPr>
          <w:color w:val="000000"/>
          <w:sz w:val="28"/>
          <w:szCs w:val="28"/>
        </w:rPr>
        <w:t xml:space="preserve"> </w:t>
      </w:r>
      <w:r>
        <w:rPr>
          <w:color w:val="000000"/>
          <w:sz w:val="28"/>
          <w:szCs w:val="28"/>
        </w:rPr>
        <w:t xml:space="preserve">от 13.10.2021) </w:t>
      </w:r>
      <w:r w:rsidRPr="00C15F9B">
        <w:rPr>
          <w:color w:val="000000"/>
          <w:sz w:val="28"/>
          <w:szCs w:val="28"/>
        </w:rPr>
        <w:t xml:space="preserve">обратилось в Региональную энергетическую комиссию Кузбасса с заявлением об установлении тарифов на подключение </w:t>
      </w:r>
      <w:r w:rsidRPr="001276C8">
        <w:rPr>
          <w:color w:val="000000"/>
          <w:sz w:val="28"/>
          <w:szCs w:val="28"/>
        </w:rPr>
        <w:t>к централизованной системе холодного водоснабжения</w:t>
      </w:r>
      <w:r>
        <w:rPr>
          <w:color w:val="000000"/>
          <w:sz w:val="28"/>
          <w:szCs w:val="28"/>
        </w:rPr>
        <w:t xml:space="preserve"> и водоотведения</w:t>
      </w:r>
      <w:r w:rsidRPr="001276C8">
        <w:rPr>
          <w:color w:val="000000"/>
          <w:sz w:val="28"/>
          <w:szCs w:val="28"/>
        </w:rPr>
        <w:t xml:space="preserve"> </w:t>
      </w:r>
      <w:r>
        <w:rPr>
          <w:color w:val="000000"/>
          <w:sz w:val="28"/>
          <w:szCs w:val="28"/>
        </w:rPr>
        <w:t>Березовского</w:t>
      </w:r>
      <w:r w:rsidRPr="001276C8">
        <w:rPr>
          <w:color w:val="000000"/>
          <w:sz w:val="28"/>
          <w:szCs w:val="28"/>
        </w:rPr>
        <w:t xml:space="preserve"> </w:t>
      </w:r>
      <w:r>
        <w:rPr>
          <w:color w:val="000000"/>
          <w:sz w:val="28"/>
          <w:szCs w:val="28"/>
        </w:rPr>
        <w:t>городского</w:t>
      </w:r>
      <w:r w:rsidRPr="001276C8">
        <w:rPr>
          <w:color w:val="000000"/>
          <w:sz w:val="28"/>
          <w:szCs w:val="28"/>
        </w:rPr>
        <w:t xml:space="preserve"> округа на 202</w:t>
      </w:r>
      <w:r>
        <w:rPr>
          <w:color w:val="000000"/>
          <w:sz w:val="28"/>
          <w:szCs w:val="28"/>
        </w:rPr>
        <w:t>2</w:t>
      </w:r>
      <w:r w:rsidRPr="001276C8">
        <w:rPr>
          <w:color w:val="000000"/>
          <w:sz w:val="28"/>
          <w:szCs w:val="28"/>
        </w:rPr>
        <w:t>-202</w:t>
      </w:r>
      <w:r>
        <w:rPr>
          <w:color w:val="000000"/>
          <w:sz w:val="28"/>
          <w:szCs w:val="28"/>
        </w:rPr>
        <w:t>6</w:t>
      </w:r>
      <w:r w:rsidRPr="001276C8">
        <w:rPr>
          <w:color w:val="000000"/>
          <w:sz w:val="28"/>
          <w:szCs w:val="28"/>
        </w:rPr>
        <w:t xml:space="preserve"> годы</w:t>
      </w:r>
      <w:r w:rsidRPr="00C15F9B">
        <w:rPr>
          <w:sz w:val="28"/>
          <w:szCs w:val="28"/>
        </w:rPr>
        <w:t>.</w:t>
      </w:r>
      <w:r w:rsidRPr="00C15F9B">
        <w:rPr>
          <w:color w:val="000000"/>
          <w:sz w:val="28"/>
          <w:szCs w:val="28"/>
        </w:rPr>
        <w:t xml:space="preserve"> </w:t>
      </w:r>
    </w:p>
    <w:p w14:paraId="4EA212A7" w14:textId="77777777" w:rsidR="00CA5AEE" w:rsidRPr="004123C7" w:rsidRDefault="00CA5AEE" w:rsidP="00CA5AEE">
      <w:pPr>
        <w:pStyle w:val="ad"/>
        <w:tabs>
          <w:tab w:val="left" w:pos="1036"/>
        </w:tabs>
        <w:ind w:firstLine="709"/>
        <w:jc w:val="both"/>
      </w:pPr>
      <w:r w:rsidRPr="004123C7">
        <w:t xml:space="preserve">Для подготовки заключения специалисты РЭК </w:t>
      </w:r>
      <w:r>
        <w:t>Кузбасса</w:t>
      </w:r>
      <w:r w:rsidRPr="004123C7">
        <w:t xml:space="preserve"> руководствовались следующими нормативными документами:</w:t>
      </w:r>
    </w:p>
    <w:p w14:paraId="3AB280FC" w14:textId="77777777" w:rsidR="00CA5AEE" w:rsidRPr="004123C7" w:rsidRDefault="00CA5AEE" w:rsidP="003376FB">
      <w:pPr>
        <w:numPr>
          <w:ilvl w:val="0"/>
          <w:numId w:val="14"/>
        </w:numPr>
        <w:tabs>
          <w:tab w:val="left" w:pos="1036"/>
        </w:tabs>
        <w:ind w:left="0" w:firstLine="709"/>
        <w:jc w:val="both"/>
        <w:rPr>
          <w:sz w:val="28"/>
          <w:szCs w:val="28"/>
        </w:rPr>
      </w:pPr>
      <w:r w:rsidRPr="004123C7">
        <w:rPr>
          <w:sz w:val="28"/>
          <w:szCs w:val="28"/>
        </w:rPr>
        <w:t>Граждански</w:t>
      </w:r>
      <w:r>
        <w:rPr>
          <w:sz w:val="28"/>
          <w:szCs w:val="28"/>
        </w:rPr>
        <w:t>м</w:t>
      </w:r>
      <w:r w:rsidRPr="004123C7">
        <w:rPr>
          <w:sz w:val="28"/>
          <w:szCs w:val="28"/>
        </w:rPr>
        <w:t xml:space="preserve"> кодекс</w:t>
      </w:r>
      <w:r>
        <w:rPr>
          <w:sz w:val="28"/>
          <w:szCs w:val="28"/>
        </w:rPr>
        <w:t>ом</w:t>
      </w:r>
      <w:r w:rsidRPr="004123C7">
        <w:rPr>
          <w:sz w:val="28"/>
          <w:szCs w:val="28"/>
        </w:rPr>
        <w:t xml:space="preserve"> Российской Федерации;</w:t>
      </w:r>
    </w:p>
    <w:p w14:paraId="6D0B2819" w14:textId="77777777" w:rsidR="00CA5AEE" w:rsidRPr="004123C7" w:rsidRDefault="00CA5AEE" w:rsidP="003376FB">
      <w:pPr>
        <w:numPr>
          <w:ilvl w:val="0"/>
          <w:numId w:val="14"/>
        </w:numPr>
        <w:tabs>
          <w:tab w:val="left" w:pos="1036"/>
        </w:tabs>
        <w:ind w:left="0" w:firstLine="709"/>
        <w:jc w:val="both"/>
        <w:rPr>
          <w:sz w:val="28"/>
          <w:szCs w:val="28"/>
        </w:rPr>
      </w:pPr>
      <w:r w:rsidRPr="004123C7">
        <w:rPr>
          <w:sz w:val="28"/>
          <w:szCs w:val="28"/>
        </w:rPr>
        <w:t>Федеральным законом от 23.11. 2011 № 416-ФЗ «О водоснабжении и водоотведении».</w:t>
      </w:r>
    </w:p>
    <w:p w14:paraId="600E3E24" w14:textId="77777777" w:rsidR="00CA5AEE" w:rsidRPr="004123C7" w:rsidRDefault="00CA5AEE" w:rsidP="003376FB">
      <w:pPr>
        <w:pStyle w:val="ad"/>
        <w:numPr>
          <w:ilvl w:val="0"/>
          <w:numId w:val="14"/>
        </w:numPr>
        <w:tabs>
          <w:tab w:val="left" w:pos="1036"/>
        </w:tabs>
        <w:ind w:left="0" w:firstLine="709"/>
        <w:jc w:val="both"/>
      </w:pPr>
      <w:r w:rsidRPr="004123C7">
        <w:t>Постановлением Правительства Российской Федерации от 13.05. 2013 № 406 «О государственном регулировании тарифов в сфере водоснабжения и водоотведения».</w:t>
      </w:r>
    </w:p>
    <w:p w14:paraId="1D72DD0C" w14:textId="77777777" w:rsidR="00CA5AEE" w:rsidRPr="004123C7" w:rsidRDefault="00CA5AEE" w:rsidP="003376FB">
      <w:pPr>
        <w:pStyle w:val="ad"/>
        <w:numPr>
          <w:ilvl w:val="0"/>
          <w:numId w:val="14"/>
        </w:numPr>
        <w:tabs>
          <w:tab w:val="left" w:pos="1036"/>
        </w:tabs>
        <w:ind w:left="0" w:firstLine="709"/>
        <w:jc w:val="both"/>
      </w:pPr>
      <w:r w:rsidRPr="004123C7">
        <w:t>Приказом ФСТ России</w:t>
      </w:r>
      <w:r w:rsidRPr="004123C7">
        <w:rPr>
          <w:bCs/>
        </w:rPr>
        <w:t xml:space="preserve"> от 27.12.2013 № 1746-э</w:t>
      </w:r>
      <w:r w:rsidRPr="004123C7">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5A96D366" w14:textId="77777777" w:rsidR="00CA5AEE" w:rsidRPr="004123C7" w:rsidRDefault="00CA5AEE" w:rsidP="003376FB">
      <w:pPr>
        <w:pStyle w:val="ad"/>
        <w:numPr>
          <w:ilvl w:val="0"/>
          <w:numId w:val="14"/>
        </w:numPr>
        <w:tabs>
          <w:tab w:val="left" w:pos="1036"/>
        </w:tabs>
        <w:ind w:left="0" w:firstLine="709"/>
        <w:jc w:val="both"/>
      </w:pPr>
      <w:r w:rsidRPr="004123C7">
        <w:t>Постановлени</w:t>
      </w:r>
      <w:r>
        <w:t>ем</w:t>
      </w:r>
      <w:r w:rsidRPr="004123C7">
        <w:t xml:space="preserve"> Правительства РФ от 13.02.2006 г. № 83 </w:t>
      </w:r>
      <w:r>
        <w:br/>
      </w:r>
      <w:r w:rsidRPr="004123C7">
        <w:t>«Об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6738D92D" w14:textId="77777777" w:rsidR="00CA5AEE" w:rsidRPr="004123C7" w:rsidRDefault="00CA5AEE" w:rsidP="003376FB">
      <w:pPr>
        <w:pStyle w:val="ad"/>
        <w:numPr>
          <w:ilvl w:val="0"/>
          <w:numId w:val="14"/>
        </w:numPr>
        <w:tabs>
          <w:tab w:val="left" w:pos="1036"/>
        </w:tabs>
        <w:ind w:left="0" w:firstLine="709"/>
        <w:jc w:val="both"/>
      </w:pPr>
      <w:r w:rsidRPr="004123C7">
        <w:t>Постановление</w:t>
      </w:r>
      <w:r>
        <w:t>м</w:t>
      </w:r>
      <w:r w:rsidRPr="004123C7">
        <w:t xml:space="preserve"> Правительства РФ от 29 июля 2013 г. № 644 </w:t>
      </w:r>
      <w:r>
        <w:br/>
      </w:r>
      <w:r w:rsidRPr="004123C7">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AF08D7C" w14:textId="77777777" w:rsidR="00CA5AEE" w:rsidRPr="004123C7" w:rsidRDefault="00CA5AEE" w:rsidP="003376FB">
      <w:pPr>
        <w:pStyle w:val="ad"/>
        <w:numPr>
          <w:ilvl w:val="0"/>
          <w:numId w:val="14"/>
        </w:numPr>
        <w:tabs>
          <w:tab w:val="left" w:pos="1036"/>
        </w:tabs>
        <w:ind w:left="0" w:firstLine="709"/>
        <w:jc w:val="both"/>
      </w:pPr>
      <w:r w:rsidRPr="004123C7">
        <w:t>Постановление</w:t>
      </w:r>
      <w:r>
        <w:t>м</w:t>
      </w:r>
      <w:r w:rsidRPr="004123C7">
        <w:t xml:space="preserve"> Правительства РФ от 29.07.2013 № 641 </w:t>
      </w:r>
      <w:r>
        <w:br/>
      </w:r>
      <w:r w:rsidRPr="004123C7">
        <w:t>«Об инвестиционных и производственных программах организаций, осуществляющих деятельность в сфере водоснабжения и водоотведения»;</w:t>
      </w:r>
    </w:p>
    <w:p w14:paraId="4970845F" w14:textId="77777777" w:rsidR="00CA5AEE" w:rsidRPr="004123C7" w:rsidRDefault="00CA5AEE" w:rsidP="003376FB">
      <w:pPr>
        <w:pStyle w:val="ad"/>
        <w:numPr>
          <w:ilvl w:val="0"/>
          <w:numId w:val="14"/>
        </w:numPr>
        <w:tabs>
          <w:tab w:val="left" w:pos="1036"/>
        </w:tabs>
        <w:ind w:left="0" w:firstLine="709"/>
        <w:jc w:val="both"/>
      </w:pPr>
      <w:r w:rsidRPr="004123C7">
        <w:t>Приказ</w:t>
      </w:r>
      <w:r>
        <w:t>ом</w:t>
      </w:r>
      <w:r w:rsidRPr="004123C7">
        <w:t xml:space="preserve"> Министерства строительства и жилищно-коммунального хозяйства Российской Федерации от 12.03.2021 № 140/</w:t>
      </w:r>
      <w:proofErr w:type="spellStart"/>
      <w:r w:rsidRPr="004123C7">
        <w:t>пр</w:t>
      </w:r>
      <w:proofErr w:type="spellEnd"/>
      <w:r w:rsidRPr="004123C7">
        <w:t xml:space="preserve"> «Об утверждении укрупненных нормативов цены строительства»;</w:t>
      </w:r>
    </w:p>
    <w:p w14:paraId="7C92FE6F" w14:textId="77777777" w:rsidR="00CA5AEE" w:rsidRPr="004123C7" w:rsidRDefault="00CA5AEE" w:rsidP="003376FB">
      <w:pPr>
        <w:pStyle w:val="ad"/>
        <w:numPr>
          <w:ilvl w:val="0"/>
          <w:numId w:val="14"/>
        </w:numPr>
        <w:tabs>
          <w:tab w:val="left" w:pos="1036"/>
        </w:tabs>
        <w:ind w:left="0" w:firstLine="709"/>
        <w:jc w:val="both"/>
      </w:pPr>
      <w:r w:rsidRPr="004123C7">
        <w:t>Прочи</w:t>
      </w:r>
      <w:r>
        <w:t>ми</w:t>
      </w:r>
      <w:r w:rsidRPr="004123C7">
        <w:t xml:space="preserve"> закон</w:t>
      </w:r>
      <w:r>
        <w:t>ами</w:t>
      </w:r>
      <w:r w:rsidRPr="004123C7">
        <w:t xml:space="preserve"> и подзаконны</w:t>
      </w:r>
      <w:r>
        <w:t>ми</w:t>
      </w:r>
      <w:r w:rsidRPr="004123C7">
        <w:t xml:space="preserve"> акт</w:t>
      </w:r>
      <w:r>
        <w:t>ами</w:t>
      </w:r>
      <w:r w:rsidRPr="004123C7">
        <w:t>, методически</w:t>
      </w:r>
      <w:r>
        <w:t>ми</w:t>
      </w:r>
      <w:r w:rsidRPr="004123C7">
        <w:t xml:space="preserve"> разработк</w:t>
      </w:r>
      <w:r>
        <w:t>ами</w:t>
      </w:r>
      <w:r w:rsidRPr="004123C7">
        <w:t xml:space="preserve"> и подход</w:t>
      </w:r>
      <w:r>
        <w:t>ами</w:t>
      </w:r>
      <w:r w:rsidRPr="004123C7">
        <w:t>, действующи</w:t>
      </w:r>
      <w:r>
        <w:t>ми</w:t>
      </w:r>
      <w:r w:rsidRPr="004123C7">
        <w:t xml:space="preserve"> в отношении сферы и предмета государственного регулирования тарифов на продукцию (услуги) в электроэнергетической отрасли.</w:t>
      </w:r>
    </w:p>
    <w:p w14:paraId="2E37E4EE" w14:textId="77777777" w:rsidR="00CA5AEE" w:rsidRPr="004123C7" w:rsidRDefault="00CA5AEE" w:rsidP="00CA5AEE">
      <w:pPr>
        <w:pStyle w:val="ad"/>
        <w:tabs>
          <w:tab w:val="left" w:pos="1036"/>
        </w:tabs>
        <w:ind w:left="709"/>
        <w:jc w:val="both"/>
      </w:pPr>
    </w:p>
    <w:p w14:paraId="31565B00" w14:textId="77777777" w:rsidR="00CA5AEE" w:rsidRPr="004123C7" w:rsidRDefault="00CA5AEE" w:rsidP="00CA5AEE">
      <w:pPr>
        <w:pStyle w:val="ad"/>
        <w:ind w:firstLine="709"/>
        <w:jc w:val="both"/>
      </w:pPr>
      <w:r w:rsidRPr="004123C7">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58EDCEFD" w14:textId="77777777" w:rsidR="00CA5AEE" w:rsidRPr="004123C7" w:rsidRDefault="00CA5AEE" w:rsidP="003376FB">
      <w:pPr>
        <w:numPr>
          <w:ilvl w:val="0"/>
          <w:numId w:val="17"/>
        </w:numPr>
        <w:autoSpaceDE w:val="0"/>
        <w:autoSpaceDN w:val="0"/>
        <w:adjustRightInd w:val="0"/>
        <w:ind w:left="0" w:firstLine="709"/>
        <w:jc w:val="both"/>
        <w:rPr>
          <w:rFonts w:eastAsia="Calibri"/>
          <w:sz w:val="28"/>
          <w:szCs w:val="28"/>
        </w:rPr>
      </w:pPr>
      <w:r w:rsidRPr="004123C7">
        <w:rPr>
          <w:rFonts w:eastAsia="Calibri"/>
          <w:sz w:val="28"/>
          <w:szCs w:val="28"/>
        </w:rPr>
        <w:t>Пункт 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362A9E65" w14:textId="77777777" w:rsidR="00CA5AEE" w:rsidRPr="004123C7" w:rsidRDefault="00CA5AEE" w:rsidP="00CA5AEE">
      <w:pPr>
        <w:autoSpaceDE w:val="0"/>
        <w:autoSpaceDN w:val="0"/>
        <w:adjustRightInd w:val="0"/>
        <w:ind w:left="709"/>
        <w:jc w:val="both"/>
        <w:rPr>
          <w:rFonts w:eastAsia="Calibri"/>
          <w:sz w:val="28"/>
          <w:szCs w:val="28"/>
        </w:rPr>
      </w:pPr>
      <w:r w:rsidRPr="004123C7">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1C0B6468" w14:textId="77777777" w:rsidR="00CA5AEE" w:rsidRPr="004123C7" w:rsidRDefault="00CA5AEE" w:rsidP="00CA5AEE">
      <w:pPr>
        <w:autoSpaceDE w:val="0"/>
        <w:autoSpaceDN w:val="0"/>
        <w:adjustRightInd w:val="0"/>
        <w:ind w:left="709"/>
        <w:jc w:val="both"/>
        <w:rPr>
          <w:rFonts w:eastAsia="Calibri"/>
          <w:sz w:val="28"/>
          <w:szCs w:val="28"/>
        </w:rPr>
      </w:pPr>
      <w:r w:rsidRPr="004123C7">
        <w:rPr>
          <w:rFonts w:eastAsia="Calibri"/>
          <w:sz w:val="28"/>
          <w:szCs w:val="28"/>
        </w:rPr>
        <w:t>б) налог на прибыль.</w:t>
      </w:r>
    </w:p>
    <w:p w14:paraId="7C17A9D7" w14:textId="77777777" w:rsidR="00CA5AEE" w:rsidRPr="004123C7" w:rsidRDefault="00CA5AEE" w:rsidP="003376FB">
      <w:pPr>
        <w:numPr>
          <w:ilvl w:val="0"/>
          <w:numId w:val="17"/>
        </w:numPr>
        <w:autoSpaceDE w:val="0"/>
        <w:autoSpaceDN w:val="0"/>
        <w:adjustRightInd w:val="0"/>
        <w:ind w:left="0" w:firstLine="709"/>
        <w:jc w:val="both"/>
        <w:rPr>
          <w:rFonts w:eastAsia="Calibri"/>
          <w:sz w:val="28"/>
          <w:szCs w:val="28"/>
        </w:rPr>
      </w:pPr>
      <w:r w:rsidRPr="004123C7">
        <w:rPr>
          <w:rFonts w:eastAsia="Calibri"/>
          <w:sz w:val="28"/>
          <w:szCs w:val="28"/>
        </w:rPr>
        <w:t>Пункт 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32DBA8EC" w14:textId="77777777" w:rsidR="00CA5AEE" w:rsidRDefault="00CA5AEE" w:rsidP="003376FB">
      <w:pPr>
        <w:numPr>
          <w:ilvl w:val="0"/>
          <w:numId w:val="17"/>
        </w:numPr>
        <w:autoSpaceDE w:val="0"/>
        <w:autoSpaceDN w:val="0"/>
        <w:adjustRightInd w:val="0"/>
        <w:ind w:left="0" w:firstLine="709"/>
        <w:jc w:val="both"/>
        <w:rPr>
          <w:rFonts w:eastAsia="Calibri"/>
          <w:sz w:val="28"/>
          <w:szCs w:val="28"/>
        </w:rPr>
      </w:pPr>
      <w:r w:rsidRPr="004123C7">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FEC3D7A" w14:textId="77777777" w:rsidR="00CA5AEE" w:rsidRDefault="00CA5AEE" w:rsidP="00CA5AEE">
      <w:pPr>
        <w:jc w:val="both"/>
        <w:rPr>
          <w:szCs w:val="28"/>
        </w:rPr>
      </w:pPr>
    </w:p>
    <w:p w14:paraId="14FF3FB3" w14:textId="77777777" w:rsidR="00CA5AEE" w:rsidRDefault="00CA5AEE" w:rsidP="00CA5AEE">
      <w:pPr>
        <w:autoSpaceDE w:val="0"/>
        <w:autoSpaceDN w:val="0"/>
        <w:adjustRightInd w:val="0"/>
        <w:ind w:firstLine="540"/>
        <w:jc w:val="both"/>
        <w:rPr>
          <w:rFonts w:eastAsia="Calibri"/>
          <w:sz w:val="28"/>
          <w:szCs w:val="28"/>
        </w:rPr>
      </w:pPr>
      <w:r>
        <w:rPr>
          <w:rFonts w:eastAsia="Calibri"/>
          <w:sz w:val="28"/>
          <w:szCs w:val="28"/>
        </w:rPr>
        <w:br w:type="page"/>
      </w:r>
    </w:p>
    <w:p w14:paraId="1F3B695B" w14:textId="77777777" w:rsidR="00CA5AEE" w:rsidRDefault="00CA5AEE" w:rsidP="00CA5AEE">
      <w:pPr>
        <w:jc w:val="center"/>
        <w:rPr>
          <w:b/>
          <w:sz w:val="28"/>
          <w:szCs w:val="28"/>
        </w:rPr>
      </w:pPr>
      <w:r w:rsidRPr="00667934">
        <w:rPr>
          <w:b/>
          <w:sz w:val="28"/>
          <w:szCs w:val="28"/>
        </w:rPr>
        <w:t>Перечень представленных материалов</w:t>
      </w:r>
    </w:p>
    <w:p w14:paraId="45458BCB" w14:textId="77777777" w:rsidR="00CA5AEE" w:rsidRPr="00667934" w:rsidRDefault="00CA5AEE" w:rsidP="00CA5AEE">
      <w:pPr>
        <w:jc w:val="center"/>
        <w:rPr>
          <w:b/>
          <w:sz w:val="28"/>
          <w:szCs w:val="28"/>
        </w:rPr>
      </w:pPr>
    </w:p>
    <w:p w14:paraId="1810CC61" w14:textId="77777777" w:rsidR="00CA5AEE" w:rsidRDefault="00CA5AEE" w:rsidP="00CA5AEE">
      <w:pPr>
        <w:ind w:firstLine="709"/>
        <w:jc w:val="both"/>
        <w:rPr>
          <w:sz w:val="28"/>
          <w:szCs w:val="28"/>
        </w:rPr>
      </w:pPr>
      <w:r>
        <w:rPr>
          <w:sz w:val="28"/>
          <w:szCs w:val="28"/>
        </w:rPr>
        <w:t>Заявление об установлении ставки тарифов за протяженность водопроводной сети, ставки тарифов за подключаемую нагрузку</w:t>
      </w:r>
    </w:p>
    <w:p w14:paraId="577D72B7" w14:textId="77777777" w:rsidR="00CA5AEE" w:rsidRDefault="00CA5AEE" w:rsidP="00CA5AEE">
      <w:pPr>
        <w:ind w:firstLine="709"/>
        <w:jc w:val="both"/>
        <w:rPr>
          <w:sz w:val="28"/>
          <w:szCs w:val="28"/>
        </w:rPr>
      </w:pPr>
      <w:r>
        <w:rPr>
          <w:sz w:val="28"/>
          <w:szCs w:val="28"/>
        </w:rPr>
        <w:t>Таблица свода стоимости строительства согласно локально-сметным расчетам и укрупненным сметным расчетам</w:t>
      </w:r>
    </w:p>
    <w:p w14:paraId="02A6A948" w14:textId="77777777" w:rsidR="00CA5AEE" w:rsidRDefault="00CA5AEE" w:rsidP="00CA5AEE">
      <w:pPr>
        <w:ind w:firstLine="709"/>
        <w:jc w:val="both"/>
        <w:rPr>
          <w:sz w:val="28"/>
          <w:szCs w:val="28"/>
        </w:rPr>
      </w:pPr>
      <w:r>
        <w:rPr>
          <w:sz w:val="28"/>
          <w:szCs w:val="28"/>
        </w:rPr>
        <w:t>Расчет коэффициента дифференциации стоимости строительства сетей в зависимости от диаметра;</w:t>
      </w:r>
    </w:p>
    <w:p w14:paraId="4EB8D79E" w14:textId="77777777" w:rsidR="00CA5AEE" w:rsidRDefault="00CA5AEE" w:rsidP="00CA5AEE">
      <w:pPr>
        <w:ind w:firstLine="709"/>
        <w:jc w:val="both"/>
        <w:rPr>
          <w:sz w:val="28"/>
          <w:szCs w:val="28"/>
        </w:rPr>
      </w:pPr>
      <w:r>
        <w:rPr>
          <w:sz w:val="28"/>
          <w:szCs w:val="28"/>
        </w:rPr>
        <w:t>Расчет протяженности и стоимости вновь создаваемых трубопроводов организации до точки подключения объекта капитального строительства в сопоставимых величинах (приведена к Ду500 мм);</w:t>
      </w:r>
    </w:p>
    <w:p w14:paraId="2434A58A" w14:textId="77777777" w:rsidR="00CA5AEE" w:rsidRDefault="00CA5AEE" w:rsidP="00CA5AEE">
      <w:pPr>
        <w:ind w:firstLine="709"/>
        <w:jc w:val="both"/>
        <w:rPr>
          <w:sz w:val="28"/>
          <w:szCs w:val="28"/>
        </w:rPr>
      </w:pPr>
      <w:r>
        <w:rPr>
          <w:sz w:val="28"/>
          <w:szCs w:val="28"/>
        </w:rPr>
        <w:t>Расчет тарифов – закрытый способ прокладки с футляром;</w:t>
      </w:r>
    </w:p>
    <w:p w14:paraId="12BF6126" w14:textId="77777777" w:rsidR="00CA5AEE" w:rsidRDefault="00CA5AEE" w:rsidP="00CA5AEE">
      <w:pPr>
        <w:ind w:firstLine="709"/>
        <w:jc w:val="both"/>
        <w:rPr>
          <w:sz w:val="28"/>
          <w:szCs w:val="28"/>
        </w:rPr>
      </w:pPr>
      <w:r>
        <w:rPr>
          <w:sz w:val="28"/>
          <w:szCs w:val="28"/>
        </w:rPr>
        <w:t>Расчет тарифов – закрытый способ прокладки без футляра;</w:t>
      </w:r>
    </w:p>
    <w:p w14:paraId="52FEA341" w14:textId="77777777" w:rsidR="00CA5AEE" w:rsidRDefault="00CA5AEE" w:rsidP="00CA5AEE">
      <w:pPr>
        <w:ind w:firstLine="709"/>
        <w:jc w:val="both"/>
        <w:rPr>
          <w:sz w:val="28"/>
          <w:szCs w:val="28"/>
        </w:rPr>
      </w:pPr>
      <w:r>
        <w:rPr>
          <w:sz w:val="28"/>
          <w:szCs w:val="28"/>
        </w:rPr>
        <w:t>Расчет тарифов – открытый способ прокладки с футляром;</w:t>
      </w:r>
    </w:p>
    <w:p w14:paraId="0DC9D426" w14:textId="77777777" w:rsidR="00CA5AEE" w:rsidRDefault="00CA5AEE" w:rsidP="00CA5AEE">
      <w:pPr>
        <w:ind w:firstLine="709"/>
        <w:jc w:val="both"/>
        <w:rPr>
          <w:sz w:val="28"/>
          <w:szCs w:val="28"/>
        </w:rPr>
      </w:pPr>
      <w:r>
        <w:rPr>
          <w:sz w:val="28"/>
          <w:szCs w:val="28"/>
        </w:rPr>
        <w:t>Расчет тарифов – открытый способ прокладки без футляра;</w:t>
      </w:r>
    </w:p>
    <w:p w14:paraId="12DC7FFD" w14:textId="77777777" w:rsidR="00CA5AEE" w:rsidRDefault="00CA5AEE" w:rsidP="00CA5AEE">
      <w:pPr>
        <w:ind w:firstLine="709"/>
        <w:jc w:val="both"/>
        <w:rPr>
          <w:sz w:val="28"/>
          <w:szCs w:val="28"/>
        </w:rPr>
      </w:pPr>
      <w:r>
        <w:rPr>
          <w:sz w:val="28"/>
          <w:szCs w:val="28"/>
        </w:rPr>
        <w:t>Расчет средней нагрузки м3 в сутки ОАО «СКЭК» за 2020 год;</w:t>
      </w:r>
    </w:p>
    <w:p w14:paraId="3026B9A5" w14:textId="77777777" w:rsidR="00CA5AEE" w:rsidRDefault="00CA5AEE" w:rsidP="00CA5AEE">
      <w:pPr>
        <w:ind w:firstLine="709"/>
        <w:jc w:val="both"/>
        <w:rPr>
          <w:sz w:val="28"/>
          <w:szCs w:val="28"/>
        </w:rPr>
      </w:pPr>
      <w:r>
        <w:rPr>
          <w:sz w:val="28"/>
          <w:szCs w:val="28"/>
        </w:rPr>
        <w:t>Аналитическая ведомость по счету 90 за 2020 год. Расходы, связанные с подключением к системе водоснабжения и водоотведения ОАО «СКЭК»;</w:t>
      </w:r>
    </w:p>
    <w:p w14:paraId="58ACB346" w14:textId="77777777" w:rsidR="00CA5AEE" w:rsidRDefault="00CA5AEE" w:rsidP="00CA5AEE">
      <w:pPr>
        <w:ind w:firstLine="709"/>
        <w:jc w:val="both"/>
        <w:rPr>
          <w:sz w:val="28"/>
          <w:szCs w:val="28"/>
        </w:rPr>
      </w:pPr>
      <w:r>
        <w:rPr>
          <w:sz w:val="28"/>
          <w:szCs w:val="28"/>
        </w:rPr>
        <w:t>Копия заявки на подключение к системам водоснабжения и водоотведения по адресу Шахтеров, 21;</w:t>
      </w:r>
    </w:p>
    <w:p w14:paraId="74667771" w14:textId="77777777" w:rsidR="00CA5AEE" w:rsidRDefault="00CA5AEE" w:rsidP="00CA5AEE">
      <w:pPr>
        <w:ind w:firstLine="709"/>
        <w:jc w:val="both"/>
        <w:rPr>
          <w:sz w:val="28"/>
          <w:szCs w:val="28"/>
        </w:rPr>
      </w:pPr>
      <w:r>
        <w:rPr>
          <w:sz w:val="28"/>
          <w:szCs w:val="28"/>
        </w:rPr>
        <w:t>Расчет стоимости строительства сетей водоотведения, закрытый способ прокладки с восстановлением благоустройства (в футляре);</w:t>
      </w:r>
    </w:p>
    <w:p w14:paraId="1A01234A" w14:textId="77777777" w:rsidR="00CA5AEE" w:rsidRDefault="00CA5AEE" w:rsidP="00CA5AEE">
      <w:pPr>
        <w:ind w:firstLine="709"/>
        <w:jc w:val="both"/>
        <w:rPr>
          <w:sz w:val="28"/>
          <w:szCs w:val="28"/>
        </w:rPr>
      </w:pPr>
      <w:r>
        <w:rPr>
          <w:sz w:val="28"/>
          <w:szCs w:val="28"/>
        </w:rPr>
        <w:t>Расчет стоимости строительства сетей водоотведения, закрытый способ прокладки с восстановлением благоустройства (без футляра);</w:t>
      </w:r>
    </w:p>
    <w:p w14:paraId="38B37D77" w14:textId="77777777" w:rsidR="00CA5AEE" w:rsidRPr="00A779B0" w:rsidRDefault="00CA5AEE" w:rsidP="00CA5AEE">
      <w:pPr>
        <w:ind w:firstLine="709"/>
        <w:jc w:val="both"/>
        <w:rPr>
          <w:sz w:val="28"/>
          <w:szCs w:val="28"/>
        </w:rPr>
      </w:pPr>
      <w:r>
        <w:rPr>
          <w:sz w:val="28"/>
          <w:szCs w:val="28"/>
        </w:rPr>
        <w:t>Расчет стоимости строительства сетей водоотведения, открытый способ прокладки с восстановлением благоустройства (в футляре);</w:t>
      </w:r>
    </w:p>
    <w:p w14:paraId="58E0FED1" w14:textId="77777777" w:rsidR="00CA5AEE" w:rsidRPr="00A779B0" w:rsidRDefault="00CA5AEE" w:rsidP="00CA5AEE">
      <w:pPr>
        <w:ind w:firstLine="709"/>
        <w:jc w:val="both"/>
        <w:rPr>
          <w:sz w:val="28"/>
          <w:szCs w:val="28"/>
        </w:rPr>
      </w:pPr>
      <w:r>
        <w:rPr>
          <w:sz w:val="28"/>
          <w:szCs w:val="28"/>
        </w:rPr>
        <w:t>Расчет стоимости строительства сетей водоотведения, открытый способ прокладки с восстановлением благоустройства (без футляра);</w:t>
      </w:r>
    </w:p>
    <w:p w14:paraId="4A9C87CB" w14:textId="77777777" w:rsidR="00CA5AEE" w:rsidRDefault="00CA5AEE" w:rsidP="00CA5AEE">
      <w:pPr>
        <w:ind w:firstLine="709"/>
        <w:jc w:val="both"/>
        <w:rPr>
          <w:sz w:val="28"/>
          <w:szCs w:val="28"/>
        </w:rPr>
      </w:pPr>
      <w:r>
        <w:rPr>
          <w:sz w:val="28"/>
          <w:szCs w:val="28"/>
        </w:rPr>
        <w:t>Расчет стоимости строительства сетей водоснабжения, закрытый способ прокладки с восстановлением благоустройства (в футляре);</w:t>
      </w:r>
    </w:p>
    <w:p w14:paraId="721257DA" w14:textId="77777777" w:rsidR="00CA5AEE" w:rsidRDefault="00CA5AEE" w:rsidP="00CA5AEE">
      <w:pPr>
        <w:ind w:firstLine="709"/>
        <w:jc w:val="both"/>
        <w:rPr>
          <w:sz w:val="28"/>
          <w:szCs w:val="28"/>
        </w:rPr>
      </w:pPr>
      <w:r>
        <w:rPr>
          <w:sz w:val="28"/>
          <w:szCs w:val="28"/>
        </w:rPr>
        <w:t>Расчет стоимости строительства сетей водоснабжения, закрытый способ прокладки с восстановлением благоустройства (без футляра);</w:t>
      </w:r>
    </w:p>
    <w:p w14:paraId="44C12F9F" w14:textId="77777777" w:rsidR="00CA5AEE" w:rsidRDefault="00CA5AEE" w:rsidP="00CA5AEE">
      <w:pPr>
        <w:ind w:firstLine="709"/>
        <w:jc w:val="both"/>
        <w:rPr>
          <w:sz w:val="28"/>
          <w:szCs w:val="28"/>
        </w:rPr>
      </w:pPr>
      <w:r>
        <w:rPr>
          <w:sz w:val="28"/>
          <w:szCs w:val="28"/>
        </w:rPr>
        <w:t>Расчет стоимости строительства сетей водоснабжения, открытый способ прокладки с восстановлением благоустройства (в футляре);</w:t>
      </w:r>
    </w:p>
    <w:p w14:paraId="424CB01E" w14:textId="77777777" w:rsidR="00CA5AEE" w:rsidRDefault="00CA5AEE" w:rsidP="00CA5AEE">
      <w:pPr>
        <w:ind w:firstLine="709"/>
        <w:jc w:val="both"/>
        <w:rPr>
          <w:sz w:val="28"/>
          <w:szCs w:val="28"/>
        </w:rPr>
      </w:pPr>
      <w:r>
        <w:rPr>
          <w:sz w:val="28"/>
          <w:szCs w:val="28"/>
        </w:rPr>
        <w:t>Расчет стоимости строительства сетей водоснабжения, открытый способ прокладки с восстановлением благоустройства (без футляра);</w:t>
      </w:r>
    </w:p>
    <w:p w14:paraId="130D4212" w14:textId="77777777" w:rsidR="00CA5AEE" w:rsidRDefault="00CA5AEE" w:rsidP="00CA5AEE">
      <w:pPr>
        <w:ind w:firstLine="709"/>
        <w:jc w:val="both"/>
        <w:rPr>
          <w:sz w:val="28"/>
          <w:szCs w:val="28"/>
        </w:rPr>
      </w:pPr>
      <w:r>
        <w:rPr>
          <w:sz w:val="28"/>
          <w:szCs w:val="28"/>
        </w:rPr>
        <w:t>Уставные документы;</w:t>
      </w:r>
    </w:p>
    <w:p w14:paraId="7EAC77D7" w14:textId="77777777" w:rsidR="00CA5AEE" w:rsidRDefault="00CA5AEE" w:rsidP="00CA5AEE">
      <w:pPr>
        <w:ind w:firstLine="709"/>
        <w:jc w:val="both"/>
        <w:rPr>
          <w:sz w:val="28"/>
          <w:szCs w:val="28"/>
        </w:rPr>
      </w:pPr>
      <w:r>
        <w:rPr>
          <w:sz w:val="28"/>
          <w:szCs w:val="28"/>
        </w:rPr>
        <w:t>Копии статистической отчетности;</w:t>
      </w:r>
    </w:p>
    <w:p w14:paraId="397E6200" w14:textId="77777777" w:rsidR="00CA5AEE" w:rsidRDefault="00CA5AEE" w:rsidP="00CA5AEE">
      <w:pPr>
        <w:ind w:firstLine="709"/>
        <w:jc w:val="both"/>
        <w:rPr>
          <w:sz w:val="28"/>
          <w:szCs w:val="28"/>
        </w:rPr>
      </w:pPr>
      <w:r>
        <w:rPr>
          <w:sz w:val="28"/>
          <w:szCs w:val="28"/>
        </w:rPr>
        <w:t>Копии бухгалтерской отчетности;</w:t>
      </w:r>
    </w:p>
    <w:p w14:paraId="40826D3F" w14:textId="77777777" w:rsidR="00CA5AEE" w:rsidRDefault="00CA5AEE" w:rsidP="00CA5AEE">
      <w:pPr>
        <w:ind w:firstLine="709"/>
        <w:jc w:val="both"/>
        <w:rPr>
          <w:sz w:val="28"/>
          <w:szCs w:val="28"/>
        </w:rPr>
      </w:pPr>
      <w:r>
        <w:rPr>
          <w:sz w:val="28"/>
          <w:szCs w:val="28"/>
        </w:rPr>
        <w:t>Копия договора аренды имущества КУМИ г. Березовский от 20.06.2002.</w:t>
      </w:r>
    </w:p>
    <w:p w14:paraId="66A5DC28" w14:textId="77777777" w:rsidR="00CA5AEE" w:rsidRDefault="00CA5AEE" w:rsidP="00CA5AEE">
      <w:pPr>
        <w:ind w:firstLine="709"/>
        <w:jc w:val="center"/>
        <w:rPr>
          <w:b/>
          <w:sz w:val="28"/>
          <w:szCs w:val="28"/>
        </w:rPr>
      </w:pPr>
    </w:p>
    <w:p w14:paraId="03FBD54F" w14:textId="77777777" w:rsidR="00CA5AEE" w:rsidRDefault="00CA5AEE" w:rsidP="00CA5AEE">
      <w:pPr>
        <w:ind w:firstLine="709"/>
        <w:jc w:val="center"/>
        <w:rPr>
          <w:b/>
          <w:sz w:val="28"/>
          <w:szCs w:val="28"/>
        </w:rPr>
      </w:pPr>
    </w:p>
    <w:p w14:paraId="6F32E4F4" w14:textId="77777777" w:rsidR="00CA5AEE" w:rsidRDefault="00CA5AEE" w:rsidP="00CA5AEE">
      <w:pPr>
        <w:ind w:firstLine="709"/>
        <w:jc w:val="center"/>
        <w:rPr>
          <w:szCs w:val="28"/>
        </w:rPr>
      </w:pPr>
      <w:r w:rsidRPr="00F862C3">
        <w:rPr>
          <w:b/>
          <w:sz w:val="28"/>
          <w:szCs w:val="28"/>
        </w:rPr>
        <w:t>Объём капитальных вложений необходимый для подключения</w:t>
      </w:r>
    </w:p>
    <w:p w14:paraId="0E8659C2" w14:textId="77777777" w:rsidR="00CA5AEE" w:rsidRDefault="00CA5AEE" w:rsidP="00CA5AEE">
      <w:pPr>
        <w:ind w:firstLine="709"/>
        <w:jc w:val="both"/>
        <w:rPr>
          <w:color w:val="000000"/>
          <w:sz w:val="28"/>
          <w:szCs w:val="28"/>
        </w:rPr>
      </w:pPr>
    </w:p>
    <w:p w14:paraId="532E175B" w14:textId="77777777" w:rsidR="00CA5AEE" w:rsidRDefault="00CA5AEE" w:rsidP="00CA5AEE">
      <w:pPr>
        <w:ind w:firstLine="709"/>
        <w:jc w:val="both"/>
        <w:rPr>
          <w:color w:val="000000"/>
          <w:sz w:val="28"/>
          <w:szCs w:val="28"/>
        </w:rPr>
      </w:pPr>
      <w:r w:rsidRPr="00C15F9B">
        <w:rPr>
          <w:color w:val="000000"/>
          <w:sz w:val="28"/>
          <w:szCs w:val="28"/>
        </w:rPr>
        <w:t xml:space="preserve">ОАО «СКЭК» предложило </w:t>
      </w:r>
      <w:r>
        <w:rPr>
          <w:color w:val="000000"/>
          <w:sz w:val="28"/>
          <w:szCs w:val="28"/>
        </w:rPr>
        <w:t>принять к расчету тарифа на подключение к централизованной системе холодного водоснабжения и водоотведения на территории Березовского городского</w:t>
      </w:r>
      <w:r w:rsidRPr="00C15F9B">
        <w:rPr>
          <w:color w:val="000000"/>
          <w:sz w:val="28"/>
          <w:szCs w:val="28"/>
        </w:rPr>
        <w:t xml:space="preserve"> округа</w:t>
      </w:r>
      <w:r>
        <w:rPr>
          <w:color w:val="000000"/>
          <w:sz w:val="28"/>
          <w:szCs w:val="28"/>
        </w:rPr>
        <w:t xml:space="preserve"> на 2022-2026 годы следующие расходы:</w:t>
      </w:r>
    </w:p>
    <w:p w14:paraId="2A42DA86" w14:textId="77777777" w:rsidR="00CA5AEE" w:rsidRDefault="00CA5AEE" w:rsidP="00CA5AEE">
      <w:pPr>
        <w:ind w:firstLine="709"/>
        <w:jc w:val="both"/>
        <w:rPr>
          <w:color w:val="000000"/>
          <w:sz w:val="28"/>
          <w:szCs w:val="28"/>
        </w:rPr>
      </w:pPr>
    </w:p>
    <w:tbl>
      <w:tblPr>
        <w:tblW w:w="8860" w:type="dxa"/>
        <w:jc w:val="center"/>
        <w:tblLook w:val="04A0" w:firstRow="1" w:lastRow="0" w:firstColumn="1" w:lastColumn="0" w:noHBand="0" w:noVBand="1"/>
      </w:tblPr>
      <w:tblGrid>
        <w:gridCol w:w="3432"/>
        <w:gridCol w:w="1152"/>
        <w:gridCol w:w="1096"/>
        <w:gridCol w:w="1096"/>
        <w:gridCol w:w="1042"/>
        <w:gridCol w:w="1042"/>
      </w:tblGrid>
      <w:tr w:rsidR="00CA5AEE" w:rsidRPr="00360A09" w14:paraId="10281A31" w14:textId="77777777" w:rsidTr="00CA5AEE">
        <w:trPr>
          <w:trHeight w:val="283"/>
          <w:jc w:val="center"/>
        </w:trPr>
        <w:tc>
          <w:tcPr>
            <w:tcW w:w="3432" w:type="dxa"/>
            <w:vMerge w:val="restart"/>
            <w:tcBorders>
              <w:top w:val="single" w:sz="4" w:space="0" w:color="auto"/>
              <w:left w:val="single" w:sz="4" w:space="0" w:color="auto"/>
              <w:right w:val="single" w:sz="4" w:space="0" w:color="auto"/>
            </w:tcBorders>
            <w:shd w:val="clear" w:color="auto" w:fill="auto"/>
            <w:vAlign w:val="center"/>
            <w:hideMark/>
          </w:tcPr>
          <w:p w14:paraId="61C5FFB3" w14:textId="77777777" w:rsidR="00CA5AEE" w:rsidRPr="00360A09" w:rsidRDefault="00CA5AEE" w:rsidP="00CA5AEE">
            <w:pPr>
              <w:jc w:val="center"/>
              <w:rPr>
                <w:color w:val="000000"/>
                <w:sz w:val="20"/>
              </w:rPr>
            </w:pPr>
            <w:r w:rsidRPr="00360A09">
              <w:rPr>
                <w:color w:val="000000"/>
                <w:sz w:val="20"/>
              </w:rPr>
              <w:t>Виды прокладываемых трубопроводов</w:t>
            </w:r>
          </w:p>
        </w:tc>
        <w:tc>
          <w:tcPr>
            <w:tcW w:w="5428" w:type="dxa"/>
            <w:gridSpan w:val="5"/>
            <w:tcBorders>
              <w:top w:val="single" w:sz="4" w:space="0" w:color="auto"/>
              <w:left w:val="nil"/>
              <w:bottom w:val="nil"/>
              <w:right w:val="single" w:sz="4" w:space="0" w:color="000000"/>
            </w:tcBorders>
            <w:shd w:val="clear" w:color="auto" w:fill="auto"/>
            <w:vAlign w:val="center"/>
            <w:hideMark/>
          </w:tcPr>
          <w:p w14:paraId="03EF58A3" w14:textId="77777777" w:rsidR="00CA5AEE" w:rsidRPr="00360A09" w:rsidRDefault="00CA5AEE" w:rsidP="00CA5AEE">
            <w:pPr>
              <w:jc w:val="center"/>
              <w:rPr>
                <w:b/>
                <w:bCs/>
                <w:color w:val="000000"/>
                <w:sz w:val="20"/>
              </w:rPr>
            </w:pPr>
            <w:r w:rsidRPr="00360A09">
              <w:rPr>
                <w:b/>
                <w:bCs/>
                <w:color w:val="000000"/>
                <w:sz w:val="20"/>
              </w:rPr>
              <w:t>Открытый способ (без футляра)</w:t>
            </w:r>
          </w:p>
        </w:tc>
      </w:tr>
      <w:tr w:rsidR="00CA5AEE" w:rsidRPr="00360A09" w14:paraId="22360CA1" w14:textId="77777777" w:rsidTr="00CA5AEE">
        <w:trPr>
          <w:trHeight w:val="283"/>
          <w:jc w:val="center"/>
        </w:trPr>
        <w:tc>
          <w:tcPr>
            <w:tcW w:w="3432" w:type="dxa"/>
            <w:vMerge/>
            <w:tcBorders>
              <w:left w:val="single" w:sz="4" w:space="0" w:color="auto"/>
              <w:bottom w:val="single" w:sz="4" w:space="0" w:color="auto"/>
              <w:right w:val="single" w:sz="4" w:space="0" w:color="auto"/>
            </w:tcBorders>
            <w:shd w:val="clear" w:color="auto" w:fill="auto"/>
            <w:vAlign w:val="center"/>
            <w:hideMark/>
          </w:tcPr>
          <w:p w14:paraId="6D818D62" w14:textId="77777777" w:rsidR="00CA5AEE" w:rsidRPr="00360A09" w:rsidRDefault="00CA5AEE" w:rsidP="00CA5AEE">
            <w:pPr>
              <w:rPr>
                <w:b/>
                <w:bCs/>
                <w:color w:val="000000"/>
                <w:sz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tcPr>
          <w:p w14:paraId="1E19E2AA" w14:textId="77777777" w:rsidR="00CA5AEE" w:rsidRPr="00360A09" w:rsidRDefault="00CA5AEE" w:rsidP="00CA5AEE">
            <w:pPr>
              <w:jc w:val="center"/>
              <w:rPr>
                <w:color w:val="000000"/>
                <w:sz w:val="20"/>
              </w:rPr>
            </w:pPr>
            <w:r w:rsidRPr="00360A09">
              <w:rPr>
                <w:color w:val="000000"/>
                <w:sz w:val="20"/>
              </w:rPr>
              <w:t>2022</w:t>
            </w:r>
          </w:p>
        </w:tc>
        <w:tc>
          <w:tcPr>
            <w:tcW w:w="1096" w:type="dxa"/>
            <w:tcBorders>
              <w:top w:val="single" w:sz="4" w:space="0" w:color="auto"/>
              <w:left w:val="nil"/>
              <w:bottom w:val="single" w:sz="4" w:space="0" w:color="auto"/>
              <w:right w:val="single" w:sz="4" w:space="0" w:color="auto"/>
            </w:tcBorders>
            <w:shd w:val="clear" w:color="auto" w:fill="auto"/>
            <w:vAlign w:val="center"/>
          </w:tcPr>
          <w:p w14:paraId="62194330" w14:textId="77777777" w:rsidR="00CA5AEE" w:rsidRPr="00360A09" w:rsidRDefault="00CA5AEE" w:rsidP="00CA5AEE">
            <w:pPr>
              <w:jc w:val="center"/>
              <w:rPr>
                <w:color w:val="000000"/>
                <w:sz w:val="20"/>
              </w:rPr>
            </w:pPr>
            <w:r w:rsidRPr="00360A09">
              <w:rPr>
                <w:color w:val="000000"/>
                <w:sz w:val="20"/>
              </w:rPr>
              <w:t>2023</w:t>
            </w:r>
          </w:p>
        </w:tc>
        <w:tc>
          <w:tcPr>
            <w:tcW w:w="1096" w:type="dxa"/>
            <w:tcBorders>
              <w:top w:val="single" w:sz="4" w:space="0" w:color="auto"/>
              <w:left w:val="nil"/>
              <w:bottom w:val="single" w:sz="4" w:space="0" w:color="auto"/>
              <w:right w:val="single" w:sz="4" w:space="0" w:color="auto"/>
            </w:tcBorders>
            <w:shd w:val="clear" w:color="auto" w:fill="auto"/>
            <w:vAlign w:val="center"/>
          </w:tcPr>
          <w:p w14:paraId="7E336173" w14:textId="77777777" w:rsidR="00CA5AEE" w:rsidRPr="00360A09" w:rsidRDefault="00CA5AEE" w:rsidP="00CA5AEE">
            <w:pPr>
              <w:jc w:val="center"/>
              <w:rPr>
                <w:color w:val="000000"/>
                <w:sz w:val="20"/>
              </w:rPr>
            </w:pPr>
            <w:r w:rsidRPr="00360A09">
              <w:rPr>
                <w:color w:val="000000"/>
                <w:sz w:val="20"/>
              </w:rPr>
              <w:t>2024</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142E70E4" w14:textId="77777777" w:rsidR="00CA5AEE" w:rsidRPr="00360A09" w:rsidRDefault="00CA5AEE" w:rsidP="00CA5AEE">
            <w:pPr>
              <w:jc w:val="center"/>
              <w:rPr>
                <w:color w:val="000000"/>
                <w:sz w:val="20"/>
              </w:rPr>
            </w:pPr>
            <w:r w:rsidRPr="00360A09">
              <w:rPr>
                <w:color w:val="000000"/>
                <w:sz w:val="20"/>
              </w:rPr>
              <w:t>2025</w:t>
            </w:r>
          </w:p>
        </w:tc>
        <w:tc>
          <w:tcPr>
            <w:tcW w:w="1042" w:type="dxa"/>
            <w:tcBorders>
              <w:top w:val="single" w:sz="4" w:space="0" w:color="auto"/>
              <w:left w:val="nil"/>
              <w:bottom w:val="single" w:sz="4" w:space="0" w:color="auto"/>
              <w:right w:val="single" w:sz="4" w:space="0" w:color="auto"/>
            </w:tcBorders>
            <w:shd w:val="clear" w:color="auto" w:fill="auto"/>
            <w:noWrap/>
            <w:vAlign w:val="center"/>
          </w:tcPr>
          <w:p w14:paraId="54AD94E6" w14:textId="77777777" w:rsidR="00CA5AEE" w:rsidRPr="00360A09" w:rsidRDefault="00CA5AEE" w:rsidP="00CA5AEE">
            <w:pPr>
              <w:jc w:val="center"/>
              <w:rPr>
                <w:color w:val="000000"/>
                <w:sz w:val="20"/>
              </w:rPr>
            </w:pPr>
            <w:r w:rsidRPr="00360A09">
              <w:rPr>
                <w:color w:val="000000"/>
                <w:sz w:val="20"/>
              </w:rPr>
              <w:t>2026</w:t>
            </w:r>
          </w:p>
        </w:tc>
      </w:tr>
      <w:tr w:rsidR="00CA5AEE" w:rsidRPr="00360A09" w14:paraId="294384F8" w14:textId="77777777" w:rsidTr="00CA5AEE">
        <w:trPr>
          <w:trHeight w:val="283"/>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tcPr>
          <w:p w14:paraId="0E8F447F" w14:textId="77777777" w:rsidR="00CA5AEE" w:rsidRPr="00360A09" w:rsidRDefault="00CA5AEE" w:rsidP="00CA5AEE">
            <w:pPr>
              <w:jc w:val="center"/>
              <w:rPr>
                <w:color w:val="000000"/>
                <w:sz w:val="20"/>
              </w:rPr>
            </w:pPr>
            <w:r w:rsidRPr="00360A09">
              <w:rPr>
                <w:b/>
                <w:bCs/>
                <w:color w:val="000000"/>
                <w:sz w:val="20"/>
              </w:rPr>
              <w:t>Холодное водоснабжение</w:t>
            </w:r>
          </w:p>
        </w:tc>
      </w:tr>
      <w:tr w:rsidR="00CA5AEE" w:rsidRPr="00360A09" w14:paraId="0FDD4B5F"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1E50E6DA"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до 40 мм</w:t>
            </w:r>
          </w:p>
        </w:tc>
        <w:tc>
          <w:tcPr>
            <w:tcW w:w="1152" w:type="dxa"/>
            <w:tcBorders>
              <w:top w:val="nil"/>
              <w:left w:val="nil"/>
              <w:bottom w:val="single" w:sz="4" w:space="0" w:color="auto"/>
              <w:right w:val="single" w:sz="4" w:space="0" w:color="auto"/>
            </w:tcBorders>
            <w:shd w:val="clear" w:color="auto" w:fill="auto"/>
            <w:noWrap/>
            <w:vAlign w:val="center"/>
          </w:tcPr>
          <w:p w14:paraId="20B4FAFC" w14:textId="77777777" w:rsidR="00CA5AEE" w:rsidRPr="00360A09" w:rsidRDefault="00CA5AEE" w:rsidP="00CA5AEE">
            <w:pPr>
              <w:jc w:val="center"/>
              <w:rPr>
                <w:color w:val="000000"/>
                <w:sz w:val="20"/>
              </w:rPr>
            </w:pPr>
            <w:r w:rsidRPr="00360A09">
              <w:rPr>
                <w:color w:val="000000"/>
                <w:sz w:val="20"/>
              </w:rPr>
              <w:t>8 168,64</w:t>
            </w:r>
          </w:p>
        </w:tc>
        <w:tc>
          <w:tcPr>
            <w:tcW w:w="1096" w:type="dxa"/>
            <w:tcBorders>
              <w:top w:val="nil"/>
              <w:left w:val="nil"/>
              <w:bottom w:val="single" w:sz="4" w:space="0" w:color="auto"/>
              <w:right w:val="single" w:sz="4" w:space="0" w:color="auto"/>
            </w:tcBorders>
            <w:shd w:val="clear" w:color="auto" w:fill="auto"/>
            <w:noWrap/>
            <w:vAlign w:val="center"/>
          </w:tcPr>
          <w:p w14:paraId="5A0D5B74" w14:textId="77777777" w:rsidR="00CA5AEE" w:rsidRPr="00360A09" w:rsidRDefault="00CA5AEE" w:rsidP="00CA5AEE">
            <w:pPr>
              <w:jc w:val="center"/>
              <w:rPr>
                <w:color w:val="000000"/>
                <w:sz w:val="20"/>
              </w:rPr>
            </w:pPr>
            <w:r w:rsidRPr="00360A09">
              <w:rPr>
                <w:color w:val="000000"/>
                <w:sz w:val="20"/>
              </w:rPr>
              <w:t>8511,72</w:t>
            </w:r>
          </w:p>
        </w:tc>
        <w:tc>
          <w:tcPr>
            <w:tcW w:w="1096" w:type="dxa"/>
            <w:tcBorders>
              <w:top w:val="nil"/>
              <w:left w:val="nil"/>
              <w:bottom w:val="single" w:sz="4" w:space="0" w:color="auto"/>
              <w:right w:val="single" w:sz="4" w:space="0" w:color="auto"/>
            </w:tcBorders>
            <w:shd w:val="clear" w:color="auto" w:fill="auto"/>
            <w:noWrap/>
            <w:vAlign w:val="center"/>
          </w:tcPr>
          <w:p w14:paraId="4D7A5D09" w14:textId="77777777" w:rsidR="00CA5AEE" w:rsidRPr="00360A09" w:rsidRDefault="00CA5AEE" w:rsidP="00CA5AEE">
            <w:pPr>
              <w:jc w:val="center"/>
              <w:rPr>
                <w:color w:val="000000"/>
                <w:sz w:val="20"/>
              </w:rPr>
            </w:pPr>
            <w:r w:rsidRPr="00360A09">
              <w:rPr>
                <w:color w:val="000000"/>
                <w:sz w:val="20"/>
              </w:rPr>
              <w:t>8852,19</w:t>
            </w:r>
          </w:p>
        </w:tc>
        <w:tc>
          <w:tcPr>
            <w:tcW w:w="1042" w:type="dxa"/>
            <w:tcBorders>
              <w:top w:val="nil"/>
              <w:left w:val="nil"/>
              <w:bottom w:val="single" w:sz="4" w:space="0" w:color="auto"/>
              <w:right w:val="single" w:sz="4" w:space="0" w:color="auto"/>
            </w:tcBorders>
            <w:shd w:val="clear" w:color="auto" w:fill="auto"/>
            <w:noWrap/>
            <w:vAlign w:val="center"/>
          </w:tcPr>
          <w:p w14:paraId="6A5011B0" w14:textId="77777777" w:rsidR="00CA5AEE" w:rsidRPr="00360A09" w:rsidRDefault="00CA5AEE" w:rsidP="00CA5AEE">
            <w:pPr>
              <w:jc w:val="center"/>
              <w:rPr>
                <w:color w:val="000000"/>
                <w:sz w:val="20"/>
              </w:rPr>
            </w:pPr>
            <w:r w:rsidRPr="00360A09">
              <w:rPr>
                <w:color w:val="000000"/>
                <w:sz w:val="20"/>
              </w:rPr>
              <w:t>9206,28</w:t>
            </w:r>
          </w:p>
        </w:tc>
        <w:tc>
          <w:tcPr>
            <w:tcW w:w="1042" w:type="dxa"/>
            <w:tcBorders>
              <w:top w:val="nil"/>
              <w:left w:val="nil"/>
              <w:bottom w:val="single" w:sz="4" w:space="0" w:color="auto"/>
              <w:right w:val="single" w:sz="4" w:space="0" w:color="auto"/>
            </w:tcBorders>
            <w:shd w:val="clear" w:color="auto" w:fill="auto"/>
            <w:noWrap/>
            <w:vAlign w:val="center"/>
          </w:tcPr>
          <w:p w14:paraId="1CC36A9A" w14:textId="77777777" w:rsidR="00CA5AEE" w:rsidRPr="00360A09" w:rsidRDefault="00CA5AEE" w:rsidP="00CA5AEE">
            <w:pPr>
              <w:jc w:val="center"/>
              <w:rPr>
                <w:color w:val="000000"/>
                <w:sz w:val="20"/>
              </w:rPr>
            </w:pPr>
            <w:r w:rsidRPr="00360A09">
              <w:rPr>
                <w:color w:val="000000"/>
                <w:sz w:val="20"/>
              </w:rPr>
              <w:t>9574,53</w:t>
            </w:r>
          </w:p>
        </w:tc>
      </w:tr>
      <w:tr w:rsidR="00CA5AEE" w:rsidRPr="00360A09" w14:paraId="009D8129"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37A1428B"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40 до 70 мм</w:t>
            </w:r>
          </w:p>
        </w:tc>
        <w:tc>
          <w:tcPr>
            <w:tcW w:w="1152" w:type="dxa"/>
            <w:tcBorders>
              <w:top w:val="nil"/>
              <w:left w:val="nil"/>
              <w:bottom w:val="single" w:sz="4" w:space="0" w:color="auto"/>
              <w:right w:val="single" w:sz="4" w:space="0" w:color="auto"/>
            </w:tcBorders>
            <w:shd w:val="clear" w:color="auto" w:fill="auto"/>
            <w:noWrap/>
            <w:vAlign w:val="center"/>
          </w:tcPr>
          <w:p w14:paraId="4082AFD4" w14:textId="77777777" w:rsidR="00CA5AEE" w:rsidRPr="00360A09" w:rsidRDefault="00CA5AEE" w:rsidP="00CA5AEE">
            <w:pPr>
              <w:jc w:val="center"/>
              <w:rPr>
                <w:color w:val="000000"/>
                <w:sz w:val="20"/>
              </w:rPr>
            </w:pPr>
            <w:r w:rsidRPr="00360A09">
              <w:rPr>
                <w:color w:val="000000"/>
                <w:sz w:val="20"/>
              </w:rPr>
              <w:t>8528,20</w:t>
            </w:r>
          </w:p>
        </w:tc>
        <w:tc>
          <w:tcPr>
            <w:tcW w:w="1096" w:type="dxa"/>
            <w:tcBorders>
              <w:top w:val="nil"/>
              <w:left w:val="nil"/>
              <w:bottom w:val="single" w:sz="4" w:space="0" w:color="auto"/>
              <w:right w:val="single" w:sz="4" w:space="0" w:color="auto"/>
            </w:tcBorders>
            <w:shd w:val="clear" w:color="auto" w:fill="auto"/>
            <w:noWrap/>
            <w:vAlign w:val="center"/>
          </w:tcPr>
          <w:p w14:paraId="70A02FFB" w14:textId="77777777" w:rsidR="00CA5AEE" w:rsidRPr="00360A09" w:rsidRDefault="00CA5AEE" w:rsidP="00CA5AEE">
            <w:pPr>
              <w:jc w:val="center"/>
              <w:rPr>
                <w:color w:val="000000"/>
                <w:sz w:val="20"/>
              </w:rPr>
            </w:pPr>
            <w:r w:rsidRPr="00360A09">
              <w:rPr>
                <w:color w:val="000000"/>
                <w:sz w:val="20"/>
              </w:rPr>
              <w:t>8886,38</w:t>
            </w:r>
          </w:p>
        </w:tc>
        <w:tc>
          <w:tcPr>
            <w:tcW w:w="1096" w:type="dxa"/>
            <w:tcBorders>
              <w:top w:val="nil"/>
              <w:left w:val="nil"/>
              <w:bottom w:val="single" w:sz="4" w:space="0" w:color="auto"/>
              <w:right w:val="single" w:sz="4" w:space="0" w:color="auto"/>
            </w:tcBorders>
            <w:shd w:val="clear" w:color="auto" w:fill="auto"/>
            <w:noWrap/>
            <w:vAlign w:val="center"/>
          </w:tcPr>
          <w:p w14:paraId="4C5D9377" w14:textId="77777777" w:rsidR="00CA5AEE" w:rsidRPr="00360A09" w:rsidRDefault="00CA5AEE" w:rsidP="00CA5AEE">
            <w:pPr>
              <w:jc w:val="center"/>
              <w:rPr>
                <w:color w:val="000000"/>
                <w:sz w:val="20"/>
              </w:rPr>
            </w:pPr>
            <w:r w:rsidRPr="00360A09">
              <w:rPr>
                <w:color w:val="000000"/>
                <w:sz w:val="20"/>
              </w:rPr>
              <w:t>9241,84</w:t>
            </w:r>
          </w:p>
        </w:tc>
        <w:tc>
          <w:tcPr>
            <w:tcW w:w="1042" w:type="dxa"/>
            <w:tcBorders>
              <w:top w:val="nil"/>
              <w:left w:val="nil"/>
              <w:bottom w:val="single" w:sz="4" w:space="0" w:color="auto"/>
              <w:right w:val="single" w:sz="4" w:space="0" w:color="auto"/>
            </w:tcBorders>
            <w:shd w:val="clear" w:color="auto" w:fill="auto"/>
            <w:noWrap/>
            <w:vAlign w:val="center"/>
          </w:tcPr>
          <w:p w14:paraId="3CEF09A2" w14:textId="77777777" w:rsidR="00CA5AEE" w:rsidRPr="00360A09" w:rsidRDefault="00CA5AEE" w:rsidP="00CA5AEE">
            <w:pPr>
              <w:jc w:val="center"/>
              <w:rPr>
                <w:color w:val="000000"/>
                <w:sz w:val="20"/>
              </w:rPr>
            </w:pPr>
            <w:r w:rsidRPr="00360A09">
              <w:rPr>
                <w:color w:val="000000"/>
                <w:sz w:val="20"/>
              </w:rPr>
              <w:t>9611,51</w:t>
            </w:r>
          </w:p>
        </w:tc>
        <w:tc>
          <w:tcPr>
            <w:tcW w:w="1042" w:type="dxa"/>
            <w:tcBorders>
              <w:top w:val="nil"/>
              <w:left w:val="nil"/>
              <w:bottom w:val="single" w:sz="4" w:space="0" w:color="auto"/>
              <w:right w:val="single" w:sz="4" w:space="0" w:color="auto"/>
            </w:tcBorders>
            <w:shd w:val="clear" w:color="auto" w:fill="auto"/>
            <w:noWrap/>
            <w:vAlign w:val="center"/>
          </w:tcPr>
          <w:p w14:paraId="395157AE" w14:textId="77777777" w:rsidR="00CA5AEE" w:rsidRPr="00360A09" w:rsidRDefault="00CA5AEE" w:rsidP="00CA5AEE">
            <w:pPr>
              <w:jc w:val="center"/>
              <w:rPr>
                <w:color w:val="000000"/>
                <w:sz w:val="20"/>
              </w:rPr>
            </w:pPr>
            <w:r w:rsidRPr="00360A09">
              <w:rPr>
                <w:color w:val="000000"/>
                <w:sz w:val="20"/>
              </w:rPr>
              <w:t>9995,97</w:t>
            </w:r>
          </w:p>
        </w:tc>
      </w:tr>
      <w:tr w:rsidR="00CA5AEE" w:rsidRPr="00360A09" w14:paraId="1BD6EC01"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3570B84B"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405AEA24" w14:textId="77777777" w:rsidR="00CA5AEE" w:rsidRPr="00360A09" w:rsidRDefault="00CA5AEE" w:rsidP="00CA5AEE">
            <w:pPr>
              <w:jc w:val="center"/>
              <w:rPr>
                <w:color w:val="000000"/>
                <w:sz w:val="20"/>
              </w:rPr>
            </w:pPr>
            <w:r w:rsidRPr="00360A09">
              <w:rPr>
                <w:color w:val="000000"/>
                <w:sz w:val="20"/>
              </w:rPr>
              <w:t>9099,45</w:t>
            </w:r>
          </w:p>
        </w:tc>
        <w:tc>
          <w:tcPr>
            <w:tcW w:w="1096" w:type="dxa"/>
            <w:tcBorders>
              <w:top w:val="nil"/>
              <w:left w:val="nil"/>
              <w:bottom w:val="single" w:sz="4" w:space="0" w:color="auto"/>
              <w:right w:val="single" w:sz="4" w:space="0" w:color="auto"/>
            </w:tcBorders>
            <w:shd w:val="clear" w:color="auto" w:fill="auto"/>
            <w:noWrap/>
            <w:vAlign w:val="center"/>
          </w:tcPr>
          <w:p w14:paraId="7AD544A9" w14:textId="77777777" w:rsidR="00CA5AEE" w:rsidRPr="00360A09" w:rsidRDefault="00CA5AEE" w:rsidP="00CA5AEE">
            <w:pPr>
              <w:jc w:val="center"/>
              <w:rPr>
                <w:color w:val="000000"/>
                <w:sz w:val="20"/>
              </w:rPr>
            </w:pPr>
            <w:r w:rsidRPr="00360A09">
              <w:rPr>
                <w:color w:val="000000"/>
                <w:sz w:val="20"/>
              </w:rPr>
              <w:t>9481,63</w:t>
            </w:r>
          </w:p>
        </w:tc>
        <w:tc>
          <w:tcPr>
            <w:tcW w:w="1096" w:type="dxa"/>
            <w:tcBorders>
              <w:top w:val="nil"/>
              <w:left w:val="nil"/>
              <w:bottom w:val="single" w:sz="4" w:space="0" w:color="auto"/>
              <w:right w:val="single" w:sz="4" w:space="0" w:color="auto"/>
            </w:tcBorders>
            <w:shd w:val="clear" w:color="auto" w:fill="auto"/>
            <w:noWrap/>
            <w:vAlign w:val="center"/>
          </w:tcPr>
          <w:p w14:paraId="62B80293" w14:textId="77777777" w:rsidR="00CA5AEE" w:rsidRPr="00360A09" w:rsidRDefault="00CA5AEE" w:rsidP="00CA5AEE">
            <w:pPr>
              <w:jc w:val="center"/>
              <w:rPr>
                <w:color w:val="000000"/>
                <w:sz w:val="20"/>
              </w:rPr>
            </w:pPr>
            <w:r w:rsidRPr="00360A09">
              <w:rPr>
                <w:color w:val="000000"/>
                <w:sz w:val="20"/>
              </w:rPr>
              <w:t>9860,90</w:t>
            </w:r>
          </w:p>
        </w:tc>
        <w:tc>
          <w:tcPr>
            <w:tcW w:w="1042" w:type="dxa"/>
            <w:tcBorders>
              <w:top w:val="nil"/>
              <w:left w:val="nil"/>
              <w:bottom w:val="single" w:sz="4" w:space="0" w:color="auto"/>
              <w:right w:val="single" w:sz="4" w:space="0" w:color="auto"/>
            </w:tcBorders>
            <w:shd w:val="clear" w:color="auto" w:fill="auto"/>
            <w:noWrap/>
            <w:vAlign w:val="center"/>
          </w:tcPr>
          <w:p w14:paraId="4847B2EB" w14:textId="77777777" w:rsidR="00CA5AEE" w:rsidRPr="00360A09" w:rsidRDefault="00CA5AEE" w:rsidP="00CA5AEE">
            <w:pPr>
              <w:jc w:val="center"/>
              <w:rPr>
                <w:color w:val="000000"/>
                <w:sz w:val="20"/>
              </w:rPr>
            </w:pPr>
            <w:r w:rsidRPr="00360A09">
              <w:rPr>
                <w:color w:val="000000"/>
                <w:sz w:val="20"/>
              </w:rPr>
              <w:t>10255,34</w:t>
            </w:r>
          </w:p>
        </w:tc>
        <w:tc>
          <w:tcPr>
            <w:tcW w:w="1042" w:type="dxa"/>
            <w:tcBorders>
              <w:top w:val="nil"/>
              <w:left w:val="nil"/>
              <w:bottom w:val="single" w:sz="4" w:space="0" w:color="auto"/>
              <w:right w:val="single" w:sz="4" w:space="0" w:color="auto"/>
            </w:tcBorders>
            <w:shd w:val="clear" w:color="auto" w:fill="auto"/>
            <w:noWrap/>
            <w:vAlign w:val="center"/>
          </w:tcPr>
          <w:p w14:paraId="01A7C255" w14:textId="77777777" w:rsidR="00CA5AEE" w:rsidRPr="00360A09" w:rsidRDefault="00CA5AEE" w:rsidP="00CA5AEE">
            <w:pPr>
              <w:jc w:val="center"/>
              <w:rPr>
                <w:color w:val="000000"/>
                <w:sz w:val="20"/>
              </w:rPr>
            </w:pPr>
            <w:r w:rsidRPr="00360A09">
              <w:rPr>
                <w:color w:val="000000"/>
                <w:sz w:val="20"/>
              </w:rPr>
              <w:t>10665,55</w:t>
            </w:r>
          </w:p>
        </w:tc>
      </w:tr>
      <w:tr w:rsidR="00CA5AEE" w:rsidRPr="00360A09" w14:paraId="41FA084F"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1F28B3E4"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7789E26B" w14:textId="77777777" w:rsidR="00CA5AEE" w:rsidRPr="00360A09" w:rsidRDefault="00CA5AEE" w:rsidP="00CA5AEE">
            <w:pPr>
              <w:jc w:val="center"/>
              <w:rPr>
                <w:color w:val="000000"/>
                <w:sz w:val="20"/>
              </w:rPr>
            </w:pPr>
            <w:r w:rsidRPr="00360A09">
              <w:rPr>
                <w:color w:val="000000"/>
                <w:sz w:val="20"/>
              </w:rPr>
              <w:t>9932,75</w:t>
            </w:r>
          </w:p>
        </w:tc>
        <w:tc>
          <w:tcPr>
            <w:tcW w:w="1096" w:type="dxa"/>
            <w:tcBorders>
              <w:top w:val="nil"/>
              <w:left w:val="nil"/>
              <w:bottom w:val="single" w:sz="4" w:space="0" w:color="auto"/>
              <w:right w:val="single" w:sz="4" w:space="0" w:color="auto"/>
            </w:tcBorders>
            <w:shd w:val="clear" w:color="auto" w:fill="auto"/>
            <w:noWrap/>
            <w:vAlign w:val="center"/>
          </w:tcPr>
          <w:p w14:paraId="7FC007FC" w14:textId="77777777" w:rsidR="00CA5AEE" w:rsidRPr="00360A09" w:rsidRDefault="00CA5AEE" w:rsidP="00CA5AEE">
            <w:pPr>
              <w:jc w:val="center"/>
              <w:rPr>
                <w:color w:val="000000"/>
                <w:sz w:val="20"/>
              </w:rPr>
            </w:pPr>
            <w:r w:rsidRPr="00360A09">
              <w:rPr>
                <w:color w:val="000000"/>
                <w:sz w:val="20"/>
              </w:rPr>
              <w:t>10349,93</w:t>
            </w:r>
          </w:p>
        </w:tc>
        <w:tc>
          <w:tcPr>
            <w:tcW w:w="1096" w:type="dxa"/>
            <w:tcBorders>
              <w:top w:val="nil"/>
              <w:left w:val="nil"/>
              <w:bottom w:val="single" w:sz="4" w:space="0" w:color="auto"/>
              <w:right w:val="single" w:sz="4" w:space="0" w:color="auto"/>
            </w:tcBorders>
            <w:shd w:val="clear" w:color="auto" w:fill="auto"/>
            <w:noWrap/>
            <w:vAlign w:val="center"/>
          </w:tcPr>
          <w:p w14:paraId="04FF405E" w14:textId="77777777" w:rsidR="00CA5AEE" w:rsidRPr="00360A09" w:rsidRDefault="00CA5AEE" w:rsidP="00CA5AEE">
            <w:pPr>
              <w:jc w:val="center"/>
              <w:rPr>
                <w:color w:val="000000"/>
                <w:sz w:val="20"/>
              </w:rPr>
            </w:pPr>
            <w:r w:rsidRPr="00360A09">
              <w:rPr>
                <w:color w:val="000000"/>
                <w:sz w:val="20"/>
              </w:rPr>
              <w:t>10763,93</w:t>
            </w:r>
          </w:p>
        </w:tc>
        <w:tc>
          <w:tcPr>
            <w:tcW w:w="1042" w:type="dxa"/>
            <w:tcBorders>
              <w:top w:val="nil"/>
              <w:left w:val="nil"/>
              <w:bottom w:val="single" w:sz="4" w:space="0" w:color="auto"/>
              <w:right w:val="single" w:sz="4" w:space="0" w:color="auto"/>
            </w:tcBorders>
            <w:shd w:val="clear" w:color="auto" w:fill="auto"/>
            <w:noWrap/>
            <w:vAlign w:val="center"/>
          </w:tcPr>
          <w:p w14:paraId="4F550654" w14:textId="77777777" w:rsidR="00CA5AEE" w:rsidRPr="00360A09" w:rsidRDefault="00CA5AEE" w:rsidP="00CA5AEE">
            <w:pPr>
              <w:jc w:val="center"/>
              <w:rPr>
                <w:color w:val="000000"/>
                <w:sz w:val="20"/>
              </w:rPr>
            </w:pPr>
            <w:r w:rsidRPr="00360A09">
              <w:rPr>
                <w:color w:val="000000"/>
                <w:sz w:val="20"/>
              </w:rPr>
              <w:t>11194,49</w:t>
            </w:r>
          </w:p>
        </w:tc>
        <w:tc>
          <w:tcPr>
            <w:tcW w:w="1042" w:type="dxa"/>
            <w:tcBorders>
              <w:top w:val="nil"/>
              <w:left w:val="nil"/>
              <w:bottom w:val="single" w:sz="4" w:space="0" w:color="auto"/>
              <w:right w:val="single" w:sz="4" w:space="0" w:color="auto"/>
            </w:tcBorders>
            <w:shd w:val="clear" w:color="auto" w:fill="auto"/>
            <w:noWrap/>
            <w:vAlign w:val="center"/>
          </w:tcPr>
          <w:p w14:paraId="0BE0967E" w14:textId="77777777" w:rsidR="00CA5AEE" w:rsidRPr="00360A09" w:rsidRDefault="00CA5AEE" w:rsidP="00CA5AEE">
            <w:pPr>
              <w:jc w:val="center"/>
              <w:rPr>
                <w:color w:val="000000"/>
                <w:sz w:val="20"/>
              </w:rPr>
            </w:pPr>
            <w:r w:rsidRPr="00360A09">
              <w:rPr>
                <w:color w:val="000000"/>
                <w:sz w:val="20"/>
              </w:rPr>
              <w:t>11642,27</w:t>
            </w:r>
          </w:p>
        </w:tc>
      </w:tr>
      <w:tr w:rsidR="00CA5AEE" w:rsidRPr="00360A09" w14:paraId="7552ED2D"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301DA2CE"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7BFB8615" w14:textId="77777777" w:rsidR="00CA5AEE" w:rsidRPr="00360A09" w:rsidRDefault="00CA5AEE" w:rsidP="00CA5AEE">
            <w:pPr>
              <w:jc w:val="center"/>
              <w:rPr>
                <w:color w:val="000000"/>
                <w:sz w:val="20"/>
              </w:rPr>
            </w:pPr>
            <w:r w:rsidRPr="00360A09">
              <w:rPr>
                <w:color w:val="000000"/>
                <w:sz w:val="20"/>
              </w:rPr>
              <w:t>10817,55</w:t>
            </w:r>
          </w:p>
        </w:tc>
        <w:tc>
          <w:tcPr>
            <w:tcW w:w="1096" w:type="dxa"/>
            <w:tcBorders>
              <w:top w:val="nil"/>
              <w:left w:val="nil"/>
              <w:bottom w:val="single" w:sz="4" w:space="0" w:color="auto"/>
              <w:right w:val="single" w:sz="4" w:space="0" w:color="auto"/>
            </w:tcBorders>
            <w:shd w:val="clear" w:color="auto" w:fill="auto"/>
            <w:noWrap/>
            <w:vAlign w:val="center"/>
          </w:tcPr>
          <w:p w14:paraId="7B53DE3E" w14:textId="77777777" w:rsidR="00CA5AEE" w:rsidRPr="00360A09" w:rsidRDefault="00CA5AEE" w:rsidP="00CA5AEE">
            <w:pPr>
              <w:jc w:val="center"/>
              <w:rPr>
                <w:color w:val="000000"/>
                <w:sz w:val="20"/>
              </w:rPr>
            </w:pPr>
            <w:r w:rsidRPr="00360A09">
              <w:rPr>
                <w:color w:val="000000"/>
                <w:sz w:val="20"/>
              </w:rPr>
              <w:t>11271,89</w:t>
            </w:r>
          </w:p>
        </w:tc>
        <w:tc>
          <w:tcPr>
            <w:tcW w:w="1096" w:type="dxa"/>
            <w:tcBorders>
              <w:top w:val="nil"/>
              <w:left w:val="nil"/>
              <w:bottom w:val="single" w:sz="4" w:space="0" w:color="auto"/>
              <w:right w:val="single" w:sz="4" w:space="0" w:color="auto"/>
            </w:tcBorders>
            <w:shd w:val="clear" w:color="auto" w:fill="auto"/>
            <w:noWrap/>
            <w:vAlign w:val="center"/>
          </w:tcPr>
          <w:p w14:paraId="5B81F239" w14:textId="77777777" w:rsidR="00CA5AEE" w:rsidRPr="00360A09" w:rsidRDefault="00CA5AEE" w:rsidP="00CA5AEE">
            <w:pPr>
              <w:jc w:val="center"/>
              <w:rPr>
                <w:color w:val="000000"/>
                <w:sz w:val="20"/>
              </w:rPr>
            </w:pPr>
            <w:r w:rsidRPr="00360A09">
              <w:rPr>
                <w:color w:val="000000"/>
                <w:sz w:val="20"/>
              </w:rPr>
              <w:t>11722,77</w:t>
            </w:r>
          </w:p>
        </w:tc>
        <w:tc>
          <w:tcPr>
            <w:tcW w:w="1042" w:type="dxa"/>
            <w:tcBorders>
              <w:top w:val="nil"/>
              <w:left w:val="nil"/>
              <w:bottom w:val="single" w:sz="4" w:space="0" w:color="auto"/>
              <w:right w:val="single" w:sz="4" w:space="0" w:color="auto"/>
            </w:tcBorders>
            <w:shd w:val="clear" w:color="auto" w:fill="auto"/>
            <w:noWrap/>
            <w:vAlign w:val="center"/>
          </w:tcPr>
          <w:p w14:paraId="23365EBC" w14:textId="77777777" w:rsidR="00CA5AEE" w:rsidRPr="00360A09" w:rsidRDefault="00CA5AEE" w:rsidP="00CA5AEE">
            <w:pPr>
              <w:jc w:val="center"/>
              <w:rPr>
                <w:color w:val="000000"/>
                <w:sz w:val="20"/>
              </w:rPr>
            </w:pPr>
            <w:r w:rsidRPr="00360A09">
              <w:rPr>
                <w:color w:val="000000"/>
                <w:sz w:val="20"/>
              </w:rPr>
              <w:t>12191,68</w:t>
            </w:r>
          </w:p>
        </w:tc>
        <w:tc>
          <w:tcPr>
            <w:tcW w:w="1042" w:type="dxa"/>
            <w:tcBorders>
              <w:top w:val="nil"/>
              <w:left w:val="nil"/>
              <w:bottom w:val="single" w:sz="4" w:space="0" w:color="auto"/>
              <w:right w:val="single" w:sz="4" w:space="0" w:color="auto"/>
            </w:tcBorders>
            <w:shd w:val="clear" w:color="auto" w:fill="auto"/>
            <w:noWrap/>
            <w:vAlign w:val="center"/>
          </w:tcPr>
          <w:p w14:paraId="77DD0698" w14:textId="77777777" w:rsidR="00CA5AEE" w:rsidRPr="00360A09" w:rsidRDefault="00CA5AEE" w:rsidP="00CA5AEE">
            <w:pPr>
              <w:jc w:val="center"/>
              <w:rPr>
                <w:color w:val="000000"/>
                <w:sz w:val="20"/>
              </w:rPr>
            </w:pPr>
            <w:r w:rsidRPr="00360A09">
              <w:rPr>
                <w:color w:val="000000"/>
                <w:sz w:val="20"/>
              </w:rPr>
              <w:t>12679,35</w:t>
            </w:r>
          </w:p>
        </w:tc>
      </w:tr>
      <w:tr w:rsidR="00CA5AEE" w:rsidRPr="00360A09" w14:paraId="183958CA"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center"/>
            <w:hideMark/>
          </w:tcPr>
          <w:p w14:paraId="0961D036"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087D5AA6" w14:textId="77777777" w:rsidR="00CA5AEE" w:rsidRPr="00360A09" w:rsidRDefault="00CA5AEE" w:rsidP="00CA5AEE">
            <w:pPr>
              <w:jc w:val="center"/>
              <w:rPr>
                <w:color w:val="000000"/>
                <w:sz w:val="20"/>
              </w:rPr>
            </w:pPr>
            <w:r w:rsidRPr="00360A09">
              <w:rPr>
                <w:color w:val="000000"/>
                <w:sz w:val="20"/>
              </w:rPr>
              <w:t>11949,51</w:t>
            </w:r>
          </w:p>
        </w:tc>
        <w:tc>
          <w:tcPr>
            <w:tcW w:w="1096" w:type="dxa"/>
            <w:tcBorders>
              <w:top w:val="nil"/>
              <w:left w:val="nil"/>
              <w:bottom w:val="single" w:sz="4" w:space="0" w:color="auto"/>
              <w:right w:val="single" w:sz="4" w:space="0" w:color="auto"/>
            </w:tcBorders>
            <w:shd w:val="clear" w:color="auto" w:fill="auto"/>
            <w:noWrap/>
            <w:vAlign w:val="center"/>
          </w:tcPr>
          <w:p w14:paraId="4C0B3A2B" w14:textId="77777777" w:rsidR="00CA5AEE" w:rsidRPr="00360A09" w:rsidRDefault="00CA5AEE" w:rsidP="00CA5AEE">
            <w:pPr>
              <w:jc w:val="center"/>
              <w:rPr>
                <w:color w:val="000000"/>
                <w:sz w:val="20"/>
              </w:rPr>
            </w:pPr>
            <w:r w:rsidRPr="00360A09">
              <w:rPr>
                <w:color w:val="000000"/>
                <w:sz w:val="20"/>
              </w:rPr>
              <w:t>12451,39</w:t>
            </w:r>
          </w:p>
        </w:tc>
        <w:tc>
          <w:tcPr>
            <w:tcW w:w="1096" w:type="dxa"/>
            <w:tcBorders>
              <w:top w:val="nil"/>
              <w:left w:val="nil"/>
              <w:bottom w:val="single" w:sz="4" w:space="0" w:color="auto"/>
              <w:right w:val="single" w:sz="4" w:space="0" w:color="auto"/>
            </w:tcBorders>
            <w:shd w:val="clear" w:color="auto" w:fill="auto"/>
            <w:noWrap/>
            <w:vAlign w:val="center"/>
          </w:tcPr>
          <w:p w14:paraId="65C34F5F" w14:textId="77777777" w:rsidR="00CA5AEE" w:rsidRPr="00360A09" w:rsidRDefault="00CA5AEE" w:rsidP="00CA5AEE">
            <w:pPr>
              <w:jc w:val="center"/>
              <w:rPr>
                <w:color w:val="000000"/>
                <w:sz w:val="20"/>
              </w:rPr>
            </w:pPr>
            <w:r w:rsidRPr="00360A09">
              <w:rPr>
                <w:color w:val="000000"/>
                <w:sz w:val="20"/>
              </w:rPr>
              <w:t>12949,45</w:t>
            </w:r>
          </w:p>
        </w:tc>
        <w:tc>
          <w:tcPr>
            <w:tcW w:w="1042" w:type="dxa"/>
            <w:tcBorders>
              <w:top w:val="nil"/>
              <w:left w:val="nil"/>
              <w:bottom w:val="single" w:sz="4" w:space="0" w:color="auto"/>
              <w:right w:val="single" w:sz="4" w:space="0" w:color="auto"/>
            </w:tcBorders>
            <w:shd w:val="clear" w:color="auto" w:fill="auto"/>
            <w:noWrap/>
            <w:vAlign w:val="center"/>
          </w:tcPr>
          <w:p w14:paraId="10C8E1DB" w14:textId="77777777" w:rsidR="00CA5AEE" w:rsidRPr="00360A09" w:rsidRDefault="00CA5AEE" w:rsidP="00CA5AEE">
            <w:pPr>
              <w:jc w:val="center"/>
              <w:rPr>
                <w:color w:val="000000"/>
                <w:sz w:val="20"/>
              </w:rPr>
            </w:pPr>
            <w:r w:rsidRPr="00360A09">
              <w:rPr>
                <w:color w:val="000000"/>
                <w:sz w:val="20"/>
              </w:rPr>
              <w:t>13467,43</w:t>
            </w:r>
          </w:p>
        </w:tc>
        <w:tc>
          <w:tcPr>
            <w:tcW w:w="1042" w:type="dxa"/>
            <w:tcBorders>
              <w:top w:val="nil"/>
              <w:left w:val="nil"/>
              <w:bottom w:val="single" w:sz="4" w:space="0" w:color="auto"/>
              <w:right w:val="single" w:sz="4" w:space="0" w:color="auto"/>
            </w:tcBorders>
            <w:shd w:val="clear" w:color="auto" w:fill="auto"/>
            <w:noWrap/>
            <w:vAlign w:val="center"/>
          </w:tcPr>
          <w:p w14:paraId="058D4915" w14:textId="77777777" w:rsidR="00CA5AEE" w:rsidRPr="00360A09" w:rsidRDefault="00CA5AEE" w:rsidP="00CA5AEE">
            <w:pPr>
              <w:jc w:val="center"/>
              <w:rPr>
                <w:color w:val="000000"/>
                <w:sz w:val="20"/>
              </w:rPr>
            </w:pPr>
            <w:r w:rsidRPr="00360A09">
              <w:rPr>
                <w:color w:val="000000"/>
                <w:sz w:val="20"/>
              </w:rPr>
              <w:t>14006,13</w:t>
            </w:r>
          </w:p>
        </w:tc>
      </w:tr>
      <w:tr w:rsidR="00CA5AEE" w:rsidRPr="00360A09" w14:paraId="271AD3B1" w14:textId="77777777" w:rsidTr="00CA5AEE">
        <w:trPr>
          <w:trHeight w:val="283"/>
          <w:jc w:val="center"/>
        </w:trPr>
        <w:tc>
          <w:tcPr>
            <w:tcW w:w="3432" w:type="dxa"/>
            <w:tcBorders>
              <w:top w:val="nil"/>
              <w:left w:val="single" w:sz="4" w:space="0" w:color="auto"/>
              <w:bottom w:val="single" w:sz="4" w:space="0" w:color="auto"/>
              <w:right w:val="single" w:sz="4" w:space="0" w:color="auto"/>
            </w:tcBorders>
            <w:shd w:val="clear" w:color="auto" w:fill="auto"/>
            <w:vAlign w:val="bottom"/>
            <w:hideMark/>
          </w:tcPr>
          <w:p w14:paraId="6B0FECA9"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5CF700D6" w14:textId="77777777" w:rsidR="00CA5AEE" w:rsidRPr="00360A09" w:rsidRDefault="00CA5AEE" w:rsidP="00CA5AEE">
            <w:pPr>
              <w:jc w:val="center"/>
              <w:rPr>
                <w:b/>
                <w:bCs/>
                <w:color w:val="000000"/>
                <w:sz w:val="20"/>
              </w:rPr>
            </w:pPr>
            <w:r w:rsidRPr="00360A09">
              <w:rPr>
                <w:b/>
                <w:bCs/>
                <w:color w:val="000000"/>
                <w:sz w:val="20"/>
              </w:rPr>
              <w:t>45661,43</w:t>
            </w:r>
          </w:p>
        </w:tc>
        <w:tc>
          <w:tcPr>
            <w:tcW w:w="1096" w:type="dxa"/>
            <w:tcBorders>
              <w:top w:val="nil"/>
              <w:left w:val="nil"/>
              <w:bottom w:val="single" w:sz="4" w:space="0" w:color="auto"/>
              <w:right w:val="single" w:sz="4" w:space="0" w:color="auto"/>
            </w:tcBorders>
            <w:shd w:val="clear" w:color="auto" w:fill="auto"/>
            <w:noWrap/>
            <w:vAlign w:val="center"/>
          </w:tcPr>
          <w:p w14:paraId="0AE7EBE2" w14:textId="77777777" w:rsidR="00CA5AEE" w:rsidRPr="00360A09" w:rsidRDefault="00CA5AEE" w:rsidP="00CA5AEE">
            <w:pPr>
              <w:jc w:val="center"/>
              <w:rPr>
                <w:b/>
                <w:bCs/>
                <w:color w:val="000000"/>
                <w:sz w:val="20"/>
              </w:rPr>
            </w:pPr>
            <w:r w:rsidRPr="00360A09">
              <w:rPr>
                <w:b/>
                <w:bCs/>
                <w:color w:val="000000"/>
                <w:sz w:val="20"/>
              </w:rPr>
              <w:t>47579,21</w:t>
            </w:r>
          </w:p>
        </w:tc>
        <w:tc>
          <w:tcPr>
            <w:tcW w:w="1096" w:type="dxa"/>
            <w:tcBorders>
              <w:top w:val="nil"/>
              <w:left w:val="nil"/>
              <w:bottom w:val="single" w:sz="4" w:space="0" w:color="auto"/>
              <w:right w:val="single" w:sz="4" w:space="0" w:color="auto"/>
            </w:tcBorders>
            <w:shd w:val="clear" w:color="auto" w:fill="auto"/>
            <w:noWrap/>
            <w:vAlign w:val="center"/>
          </w:tcPr>
          <w:p w14:paraId="7E510448" w14:textId="77777777" w:rsidR="00CA5AEE" w:rsidRPr="00360A09" w:rsidRDefault="00CA5AEE" w:rsidP="00CA5AEE">
            <w:pPr>
              <w:jc w:val="center"/>
              <w:rPr>
                <w:b/>
                <w:bCs/>
                <w:color w:val="000000"/>
                <w:sz w:val="20"/>
              </w:rPr>
            </w:pPr>
            <w:r w:rsidRPr="00360A09">
              <w:rPr>
                <w:b/>
                <w:bCs/>
                <w:color w:val="000000"/>
                <w:sz w:val="20"/>
              </w:rPr>
              <w:t>49482,38</w:t>
            </w:r>
          </w:p>
        </w:tc>
        <w:tc>
          <w:tcPr>
            <w:tcW w:w="1042" w:type="dxa"/>
            <w:tcBorders>
              <w:top w:val="nil"/>
              <w:left w:val="nil"/>
              <w:bottom w:val="single" w:sz="4" w:space="0" w:color="auto"/>
              <w:right w:val="single" w:sz="4" w:space="0" w:color="auto"/>
            </w:tcBorders>
            <w:shd w:val="clear" w:color="auto" w:fill="auto"/>
            <w:noWrap/>
            <w:vAlign w:val="center"/>
          </w:tcPr>
          <w:p w14:paraId="051E2D6E" w14:textId="77777777" w:rsidR="00CA5AEE" w:rsidRPr="00360A09" w:rsidRDefault="00CA5AEE" w:rsidP="00CA5AEE">
            <w:pPr>
              <w:jc w:val="center"/>
              <w:rPr>
                <w:b/>
                <w:bCs/>
                <w:color w:val="000000"/>
                <w:sz w:val="20"/>
              </w:rPr>
            </w:pPr>
            <w:r w:rsidRPr="00360A09">
              <w:rPr>
                <w:b/>
                <w:bCs/>
                <w:color w:val="000000"/>
                <w:sz w:val="20"/>
              </w:rPr>
              <w:t>51461,68</w:t>
            </w:r>
          </w:p>
        </w:tc>
        <w:tc>
          <w:tcPr>
            <w:tcW w:w="1042" w:type="dxa"/>
            <w:tcBorders>
              <w:top w:val="nil"/>
              <w:left w:val="nil"/>
              <w:bottom w:val="single" w:sz="4" w:space="0" w:color="auto"/>
              <w:right w:val="single" w:sz="4" w:space="0" w:color="auto"/>
            </w:tcBorders>
            <w:shd w:val="clear" w:color="auto" w:fill="auto"/>
            <w:noWrap/>
            <w:vAlign w:val="center"/>
          </w:tcPr>
          <w:p w14:paraId="71C17E65" w14:textId="77777777" w:rsidR="00CA5AEE" w:rsidRPr="00360A09" w:rsidRDefault="00CA5AEE" w:rsidP="00CA5AEE">
            <w:pPr>
              <w:jc w:val="center"/>
              <w:rPr>
                <w:b/>
                <w:bCs/>
                <w:color w:val="000000"/>
                <w:sz w:val="20"/>
              </w:rPr>
            </w:pPr>
            <w:r w:rsidRPr="00360A09">
              <w:rPr>
                <w:b/>
                <w:bCs/>
                <w:color w:val="000000"/>
                <w:sz w:val="20"/>
              </w:rPr>
              <w:t>53520,15</w:t>
            </w:r>
          </w:p>
        </w:tc>
      </w:tr>
      <w:tr w:rsidR="00CA5AEE" w:rsidRPr="00360A09" w14:paraId="3BEA6A9E" w14:textId="77777777" w:rsidTr="00CA5AEE">
        <w:trPr>
          <w:trHeight w:val="283"/>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hideMark/>
          </w:tcPr>
          <w:p w14:paraId="4B37EF76" w14:textId="77777777" w:rsidR="00CA5AEE" w:rsidRPr="00360A09" w:rsidRDefault="00CA5AEE" w:rsidP="00CA5AEE">
            <w:pPr>
              <w:jc w:val="center"/>
              <w:rPr>
                <w:b/>
                <w:bCs/>
                <w:color w:val="000000"/>
                <w:sz w:val="20"/>
              </w:rPr>
            </w:pPr>
            <w:r w:rsidRPr="00360A09">
              <w:rPr>
                <w:b/>
                <w:color w:val="000000"/>
                <w:sz w:val="20"/>
              </w:rPr>
              <w:t>Водоотведение</w:t>
            </w:r>
          </w:p>
        </w:tc>
      </w:tr>
      <w:tr w:rsidR="00CA5AEE" w:rsidRPr="00360A09" w14:paraId="4725F9F4" w14:textId="77777777" w:rsidTr="00CA5AEE">
        <w:trPr>
          <w:trHeight w:val="283"/>
          <w:jc w:val="center"/>
        </w:trPr>
        <w:tc>
          <w:tcPr>
            <w:tcW w:w="3433" w:type="dxa"/>
            <w:tcBorders>
              <w:top w:val="nil"/>
              <w:left w:val="single" w:sz="4" w:space="0" w:color="auto"/>
              <w:bottom w:val="single" w:sz="4" w:space="0" w:color="auto"/>
              <w:right w:val="single" w:sz="4" w:space="0" w:color="auto"/>
            </w:tcBorders>
            <w:shd w:val="clear" w:color="auto" w:fill="auto"/>
            <w:vAlign w:val="bottom"/>
            <w:hideMark/>
          </w:tcPr>
          <w:p w14:paraId="2B0906B1"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14527F3B" w14:textId="77777777" w:rsidR="00CA5AEE" w:rsidRPr="00360A09" w:rsidRDefault="00CA5AEE" w:rsidP="00CA5AEE">
            <w:pPr>
              <w:jc w:val="center"/>
              <w:rPr>
                <w:sz w:val="20"/>
              </w:rPr>
            </w:pPr>
            <w:r w:rsidRPr="00360A09">
              <w:rPr>
                <w:sz w:val="20"/>
              </w:rPr>
              <w:t>8966,79</w:t>
            </w:r>
          </w:p>
        </w:tc>
        <w:tc>
          <w:tcPr>
            <w:tcW w:w="1096" w:type="dxa"/>
            <w:tcBorders>
              <w:top w:val="nil"/>
              <w:left w:val="nil"/>
              <w:bottom w:val="single" w:sz="4" w:space="0" w:color="auto"/>
              <w:right w:val="single" w:sz="4" w:space="0" w:color="auto"/>
            </w:tcBorders>
            <w:shd w:val="clear" w:color="auto" w:fill="auto"/>
            <w:noWrap/>
            <w:vAlign w:val="center"/>
          </w:tcPr>
          <w:p w14:paraId="3BE7C67D" w14:textId="77777777" w:rsidR="00CA5AEE" w:rsidRPr="00360A09" w:rsidRDefault="00CA5AEE" w:rsidP="00CA5AEE">
            <w:pPr>
              <w:jc w:val="center"/>
              <w:rPr>
                <w:sz w:val="20"/>
              </w:rPr>
            </w:pPr>
            <w:r w:rsidRPr="00360A09">
              <w:rPr>
                <w:sz w:val="20"/>
              </w:rPr>
              <w:t>9343,40</w:t>
            </w:r>
          </w:p>
        </w:tc>
        <w:tc>
          <w:tcPr>
            <w:tcW w:w="1096" w:type="dxa"/>
            <w:tcBorders>
              <w:top w:val="nil"/>
              <w:left w:val="nil"/>
              <w:bottom w:val="single" w:sz="4" w:space="0" w:color="auto"/>
              <w:right w:val="single" w:sz="4" w:space="0" w:color="auto"/>
            </w:tcBorders>
            <w:shd w:val="clear" w:color="auto" w:fill="auto"/>
            <w:noWrap/>
            <w:vAlign w:val="center"/>
          </w:tcPr>
          <w:p w14:paraId="45B66AE6" w14:textId="77777777" w:rsidR="00CA5AEE" w:rsidRPr="00360A09" w:rsidRDefault="00CA5AEE" w:rsidP="00CA5AEE">
            <w:pPr>
              <w:jc w:val="center"/>
              <w:rPr>
                <w:sz w:val="20"/>
              </w:rPr>
            </w:pPr>
            <w:r w:rsidRPr="00360A09">
              <w:rPr>
                <w:sz w:val="20"/>
              </w:rPr>
              <w:t>9717,14</w:t>
            </w:r>
          </w:p>
        </w:tc>
        <w:tc>
          <w:tcPr>
            <w:tcW w:w="1042" w:type="dxa"/>
            <w:tcBorders>
              <w:top w:val="nil"/>
              <w:left w:val="nil"/>
              <w:bottom w:val="single" w:sz="4" w:space="0" w:color="auto"/>
              <w:right w:val="single" w:sz="4" w:space="0" w:color="auto"/>
            </w:tcBorders>
            <w:shd w:val="clear" w:color="auto" w:fill="auto"/>
            <w:noWrap/>
            <w:vAlign w:val="center"/>
          </w:tcPr>
          <w:p w14:paraId="022FC9F5" w14:textId="77777777" w:rsidR="00CA5AEE" w:rsidRPr="00360A09" w:rsidRDefault="00CA5AEE" w:rsidP="00CA5AEE">
            <w:pPr>
              <w:jc w:val="center"/>
              <w:rPr>
                <w:sz w:val="20"/>
              </w:rPr>
            </w:pPr>
            <w:r w:rsidRPr="00360A09">
              <w:rPr>
                <w:sz w:val="20"/>
              </w:rPr>
              <w:t>10105,82</w:t>
            </w:r>
          </w:p>
        </w:tc>
        <w:tc>
          <w:tcPr>
            <w:tcW w:w="1041" w:type="dxa"/>
            <w:tcBorders>
              <w:top w:val="nil"/>
              <w:left w:val="nil"/>
              <w:bottom w:val="single" w:sz="4" w:space="0" w:color="auto"/>
              <w:right w:val="single" w:sz="4" w:space="0" w:color="auto"/>
            </w:tcBorders>
            <w:shd w:val="clear" w:color="auto" w:fill="auto"/>
            <w:noWrap/>
            <w:vAlign w:val="center"/>
          </w:tcPr>
          <w:p w14:paraId="7E636BA8" w14:textId="77777777" w:rsidR="00CA5AEE" w:rsidRPr="00360A09" w:rsidRDefault="00CA5AEE" w:rsidP="00CA5AEE">
            <w:pPr>
              <w:jc w:val="center"/>
              <w:rPr>
                <w:sz w:val="20"/>
              </w:rPr>
            </w:pPr>
            <w:r w:rsidRPr="00360A09">
              <w:rPr>
                <w:sz w:val="20"/>
              </w:rPr>
              <w:t>10510,05</w:t>
            </w:r>
          </w:p>
        </w:tc>
      </w:tr>
      <w:tr w:rsidR="00CA5AEE" w:rsidRPr="00360A09" w14:paraId="285CEA7A" w14:textId="77777777" w:rsidTr="00CA5AEE">
        <w:trPr>
          <w:trHeight w:val="283"/>
          <w:jc w:val="center"/>
        </w:trPr>
        <w:tc>
          <w:tcPr>
            <w:tcW w:w="3433" w:type="dxa"/>
            <w:tcBorders>
              <w:top w:val="nil"/>
              <w:left w:val="single" w:sz="4" w:space="0" w:color="auto"/>
              <w:bottom w:val="single" w:sz="4" w:space="0" w:color="auto"/>
              <w:right w:val="single" w:sz="4" w:space="0" w:color="auto"/>
            </w:tcBorders>
            <w:shd w:val="clear" w:color="auto" w:fill="auto"/>
            <w:vAlign w:val="bottom"/>
            <w:hideMark/>
          </w:tcPr>
          <w:p w14:paraId="16F2E208"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7ED5FEF4" w14:textId="77777777" w:rsidR="00CA5AEE" w:rsidRPr="00360A09" w:rsidRDefault="00CA5AEE" w:rsidP="00CA5AEE">
            <w:pPr>
              <w:jc w:val="center"/>
              <w:rPr>
                <w:sz w:val="20"/>
              </w:rPr>
            </w:pPr>
            <w:r w:rsidRPr="00360A09">
              <w:rPr>
                <w:sz w:val="20"/>
              </w:rPr>
              <w:t>10249,41</w:t>
            </w:r>
          </w:p>
        </w:tc>
        <w:tc>
          <w:tcPr>
            <w:tcW w:w="1096" w:type="dxa"/>
            <w:tcBorders>
              <w:top w:val="nil"/>
              <w:left w:val="nil"/>
              <w:bottom w:val="single" w:sz="4" w:space="0" w:color="auto"/>
              <w:right w:val="single" w:sz="4" w:space="0" w:color="auto"/>
            </w:tcBorders>
            <w:shd w:val="clear" w:color="auto" w:fill="auto"/>
            <w:noWrap/>
            <w:vAlign w:val="center"/>
          </w:tcPr>
          <w:p w14:paraId="72A2E3BA" w14:textId="77777777" w:rsidR="00CA5AEE" w:rsidRPr="00360A09" w:rsidRDefault="00CA5AEE" w:rsidP="00CA5AEE">
            <w:pPr>
              <w:jc w:val="center"/>
              <w:rPr>
                <w:sz w:val="20"/>
              </w:rPr>
            </w:pPr>
            <w:r w:rsidRPr="00360A09">
              <w:rPr>
                <w:sz w:val="20"/>
              </w:rPr>
              <w:t>10679,88</w:t>
            </w:r>
          </w:p>
        </w:tc>
        <w:tc>
          <w:tcPr>
            <w:tcW w:w="1096" w:type="dxa"/>
            <w:tcBorders>
              <w:top w:val="nil"/>
              <w:left w:val="nil"/>
              <w:bottom w:val="single" w:sz="4" w:space="0" w:color="auto"/>
              <w:right w:val="single" w:sz="4" w:space="0" w:color="auto"/>
            </w:tcBorders>
            <w:shd w:val="clear" w:color="auto" w:fill="auto"/>
            <w:noWrap/>
            <w:vAlign w:val="center"/>
          </w:tcPr>
          <w:p w14:paraId="6E0757F8" w14:textId="77777777" w:rsidR="00CA5AEE" w:rsidRPr="00360A09" w:rsidRDefault="00CA5AEE" w:rsidP="00CA5AEE">
            <w:pPr>
              <w:jc w:val="center"/>
              <w:rPr>
                <w:sz w:val="20"/>
              </w:rPr>
            </w:pPr>
            <w:r w:rsidRPr="00360A09">
              <w:rPr>
                <w:sz w:val="20"/>
              </w:rPr>
              <w:t>11107,08</w:t>
            </w:r>
          </w:p>
        </w:tc>
        <w:tc>
          <w:tcPr>
            <w:tcW w:w="1042" w:type="dxa"/>
            <w:tcBorders>
              <w:top w:val="nil"/>
              <w:left w:val="nil"/>
              <w:bottom w:val="single" w:sz="4" w:space="0" w:color="auto"/>
              <w:right w:val="single" w:sz="4" w:space="0" w:color="auto"/>
            </w:tcBorders>
            <w:shd w:val="clear" w:color="auto" w:fill="auto"/>
            <w:noWrap/>
            <w:vAlign w:val="center"/>
          </w:tcPr>
          <w:p w14:paraId="2AC6B99C" w14:textId="77777777" w:rsidR="00CA5AEE" w:rsidRPr="00360A09" w:rsidRDefault="00CA5AEE" w:rsidP="00CA5AEE">
            <w:pPr>
              <w:jc w:val="center"/>
              <w:rPr>
                <w:sz w:val="20"/>
              </w:rPr>
            </w:pPr>
            <w:r w:rsidRPr="00360A09">
              <w:rPr>
                <w:sz w:val="20"/>
              </w:rPr>
              <w:t>11551,36</w:t>
            </w:r>
          </w:p>
        </w:tc>
        <w:tc>
          <w:tcPr>
            <w:tcW w:w="1041" w:type="dxa"/>
            <w:tcBorders>
              <w:top w:val="nil"/>
              <w:left w:val="nil"/>
              <w:bottom w:val="single" w:sz="4" w:space="0" w:color="auto"/>
              <w:right w:val="single" w:sz="4" w:space="0" w:color="auto"/>
            </w:tcBorders>
            <w:shd w:val="clear" w:color="auto" w:fill="auto"/>
            <w:noWrap/>
            <w:vAlign w:val="center"/>
          </w:tcPr>
          <w:p w14:paraId="24CB5A88" w14:textId="77777777" w:rsidR="00CA5AEE" w:rsidRPr="00360A09" w:rsidRDefault="00CA5AEE" w:rsidP="00CA5AEE">
            <w:pPr>
              <w:jc w:val="center"/>
              <w:rPr>
                <w:sz w:val="20"/>
              </w:rPr>
            </w:pPr>
            <w:r w:rsidRPr="00360A09">
              <w:rPr>
                <w:sz w:val="20"/>
              </w:rPr>
              <w:t>12013,41</w:t>
            </w:r>
          </w:p>
        </w:tc>
      </w:tr>
      <w:tr w:rsidR="00CA5AEE" w:rsidRPr="00360A09" w14:paraId="374E669F" w14:textId="77777777" w:rsidTr="00CA5AEE">
        <w:trPr>
          <w:trHeight w:val="283"/>
          <w:jc w:val="center"/>
        </w:trPr>
        <w:tc>
          <w:tcPr>
            <w:tcW w:w="3433" w:type="dxa"/>
            <w:tcBorders>
              <w:top w:val="nil"/>
              <w:left w:val="single" w:sz="4" w:space="0" w:color="auto"/>
              <w:bottom w:val="single" w:sz="4" w:space="0" w:color="auto"/>
              <w:right w:val="single" w:sz="4" w:space="0" w:color="auto"/>
            </w:tcBorders>
            <w:shd w:val="clear" w:color="auto" w:fill="auto"/>
            <w:vAlign w:val="bottom"/>
            <w:hideMark/>
          </w:tcPr>
          <w:p w14:paraId="0F9C0059"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6EC60862" w14:textId="77777777" w:rsidR="00CA5AEE" w:rsidRPr="00360A09" w:rsidRDefault="00CA5AEE" w:rsidP="00CA5AEE">
            <w:pPr>
              <w:jc w:val="center"/>
              <w:rPr>
                <w:sz w:val="20"/>
              </w:rPr>
            </w:pPr>
            <w:r w:rsidRPr="00360A09">
              <w:rPr>
                <w:sz w:val="20"/>
              </w:rPr>
              <w:t>9746,58</w:t>
            </w:r>
          </w:p>
        </w:tc>
        <w:tc>
          <w:tcPr>
            <w:tcW w:w="1096" w:type="dxa"/>
            <w:tcBorders>
              <w:top w:val="nil"/>
              <w:left w:val="nil"/>
              <w:bottom w:val="single" w:sz="4" w:space="0" w:color="auto"/>
              <w:right w:val="single" w:sz="4" w:space="0" w:color="auto"/>
            </w:tcBorders>
            <w:shd w:val="clear" w:color="auto" w:fill="auto"/>
            <w:noWrap/>
            <w:vAlign w:val="center"/>
          </w:tcPr>
          <w:p w14:paraId="3E3C7E54" w14:textId="77777777" w:rsidR="00CA5AEE" w:rsidRPr="00360A09" w:rsidRDefault="00CA5AEE" w:rsidP="00CA5AEE">
            <w:pPr>
              <w:jc w:val="center"/>
              <w:rPr>
                <w:sz w:val="20"/>
              </w:rPr>
            </w:pPr>
            <w:r w:rsidRPr="00360A09">
              <w:rPr>
                <w:sz w:val="20"/>
              </w:rPr>
              <w:t>10155,93</w:t>
            </w:r>
          </w:p>
        </w:tc>
        <w:tc>
          <w:tcPr>
            <w:tcW w:w="1096" w:type="dxa"/>
            <w:tcBorders>
              <w:top w:val="nil"/>
              <w:left w:val="nil"/>
              <w:bottom w:val="single" w:sz="4" w:space="0" w:color="auto"/>
              <w:right w:val="single" w:sz="4" w:space="0" w:color="auto"/>
            </w:tcBorders>
            <w:shd w:val="clear" w:color="auto" w:fill="auto"/>
            <w:noWrap/>
            <w:vAlign w:val="center"/>
          </w:tcPr>
          <w:p w14:paraId="31C7378E" w14:textId="77777777" w:rsidR="00CA5AEE" w:rsidRPr="00360A09" w:rsidRDefault="00CA5AEE" w:rsidP="00CA5AEE">
            <w:pPr>
              <w:jc w:val="center"/>
              <w:rPr>
                <w:sz w:val="20"/>
              </w:rPr>
            </w:pPr>
            <w:r w:rsidRPr="00360A09">
              <w:rPr>
                <w:sz w:val="20"/>
              </w:rPr>
              <w:t>10562,17</w:t>
            </w:r>
          </w:p>
        </w:tc>
        <w:tc>
          <w:tcPr>
            <w:tcW w:w="1042" w:type="dxa"/>
            <w:tcBorders>
              <w:top w:val="nil"/>
              <w:left w:val="nil"/>
              <w:bottom w:val="single" w:sz="4" w:space="0" w:color="auto"/>
              <w:right w:val="single" w:sz="4" w:space="0" w:color="auto"/>
            </w:tcBorders>
            <w:shd w:val="clear" w:color="auto" w:fill="auto"/>
            <w:noWrap/>
            <w:vAlign w:val="center"/>
          </w:tcPr>
          <w:p w14:paraId="42AB10A9" w14:textId="77777777" w:rsidR="00CA5AEE" w:rsidRPr="00360A09" w:rsidRDefault="00CA5AEE" w:rsidP="00CA5AEE">
            <w:pPr>
              <w:jc w:val="center"/>
              <w:rPr>
                <w:sz w:val="20"/>
              </w:rPr>
            </w:pPr>
            <w:r w:rsidRPr="00360A09">
              <w:rPr>
                <w:sz w:val="20"/>
              </w:rPr>
              <w:t>10984,66</w:t>
            </w:r>
          </w:p>
        </w:tc>
        <w:tc>
          <w:tcPr>
            <w:tcW w:w="1041" w:type="dxa"/>
            <w:tcBorders>
              <w:top w:val="nil"/>
              <w:left w:val="nil"/>
              <w:bottom w:val="single" w:sz="4" w:space="0" w:color="auto"/>
              <w:right w:val="single" w:sz="4" w:space="0" w:color="auto"/>
            </w:tcBorders>
            <w:shd w:val="clear" w:color="auto" w:fill="auto"/>
            <w:noWrap/>
            <w:vAlign w:val="center"/>
          </w:tcPr>
          <w:p w14:paraId="37AB0793" w14:textId="77777777" w:rsidR="00CA5AEE" w:rsidRPr="00360A09" w:rsidRDefault="00CA5AEE" w:rsidP="00CA5AEE">
            <w:pPr>
              <w:jc w:val="center"/>
              <w:rPr>
                <w:sz w:val="20"/>
              </w:rPr>
            </w:pPr>
            <w:r w:rsidRPr="00360A09">
              <w:rPr>
                <w:sz w:val="20"/>
              </w:rPr>
              <w:t>11424,05</w:t>
            </w:r>
          </w:p>
        </w:tc>
      </w:tr>
      <w:tr w:rsidR="00CA5AEE" w:rsidRPr="00360A09" w14:paraId="262E8743" w14:textId="77777777" w:rsidTr="00CA5AEE">
        <w:trPr>
          <w:trHeight w:val="283"/>
          <w:jc w:val="center"/>
        </w:trPr>
        <w:tc>
          <w:tcPr>
            <w:tcW w:w="3433" w:type="dxa"/>
            <w:tcBorders>
              <w:top w:val="nil"/>
              <w:left w:val="single" w:sz="4" w:space="0" w:color="auto"/>
              <w:bottom w:val="single" w:sz="4" w:space="0" w:color="auto"/>
              <w:right w:val="single" w:sz="4" w:space="0" w:color="auto"/>
            </w:tcBorders>
            <w:shd w:val="clear" w:color="auto" w:fill="auto"/>
            <w:vAlign w:val="bottom"/>
            <w:hideMark/>
          </w:tcPr>
          <w:p w14:paraId="55C3C1E5"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51F249C1" w14:textId="77777777" w:rsidR="00CA5AEE" w:rsidRPr="00360A09" w:rsidRDefault="00CA5AEE" w:rsidP="00CA5AEE">
            <w:pPr>
              <w:jc w:val="center"/>
              <w:rPr>
                <w:sz w:val="20"/>
              </w:rPr>
            </w:pPr>
            <w:r w:rsidRPr="00360A09">
              <w:rPr>
                <w:sz w:val="20"/>
              </w:rPr>
              <w:t>10611,17</w:t>
            </w:r>
          </w:p>
        </w:tc>
        <w:tc>
          <w:tcPr>
            <w:tcW w:w="1096" w:type="dxa"/>
            <w:tcBorders>
              <w:top w:val="nil"/>
              <w:left w:val="nil"/>
              <w:bottom w:val="single" w:sz="4" w:space="0" w:color="auto"/>
              <w:right w:val="single" w:sz="4" w:space="0" w:color="auto"/>
            </w:tcBorders>
            <w:shd w:val="clear" w:color="auto" w:fill="auto"/>
            <w:noWrap/>
            <w:vAlign w:val="center"/>
          </w:tcPr>
          <w:p w14:paraId="5704499A" w14:textId="77777777" w:rsidR="00CA5AEE" w:rsidRPr="00360A09" w:rsidRDefault="00CA5AEE" w:rsidP="00CA5AEE">
            <w:pPr>
              <w:jc w:val="center"/>
              <w:rPr>
                <w:sz w:val="20"/>
              </w:rPr>
            </w:pPr>
            <w:r w:rsidRPr="00360A09">
              <w:rPr>
                <w:sz w:val="20"/>
              </w:rPr>
              <w:t>11056,84</w:t>
            </w:r>
          </w:p>
        </w:tc>
        <w:tc>
          <w:tcPr>
            <w:tcW w:w="1096" w:type="dxa"/>
            <w:tcBorders>
              <w:top w:val="nil"/>
              <w:left w:val="nil"/>
              <w:bottom w:val="single" w:sz="4" w:space="0" w:color="auto"/>
              <w:right w:val="single" w:sz="4" w:space="0" w:color="auto"/>
            </w:tcBorders>
            <w:shd w:val="clear" w:color="auto" w:fill="auto"/>
            <w:noWrap/>
            <w:vAlign w:val="center"/>
          </w:tcPr>
          <w:p w14:paraId="5A8886A4" w14:textId="77777777" w:rsidR="00CA5AEE" w:rsidRPr="00360A09" w:rsidRDefault="00CA5AEE" w:rsidP="00CA5AEE">
            <w:pPr>
              <w:jc w:val="center"/>
              <w:rPr>
                <w:sz w:val="20"/>
              </w:rPr>
            </w:pPr>
            <w:r w:rsidRPr="00360A09">
              <w:rPr>
                <w:sz w:val="20"/>
              </w:rPr>
              <w:t>11499,12</w:t>
            </w:r>
          </w:p>
        </w:tc>
        <w:tc>
          <w:tcPr>
            <w:tcW w:w="1042" w:type="dxa"/>
            <w:tcBorders>
              <w:top w:val="nil"/>
              <w:left w:val="nil"/>
              <w:bottom w:val="single" w:sz="4" w:space="0" w:color="auto"/>
              <w:right w:val="single" w:sz="4" w:space="0" w:color="auto"/>
            </w:tcBorders>
            <w:shd w:val="clear" w:color="auto" w:fill="auto"/>
            <w:noWrap/>
            <w:vAlign w:val="center"/>
          </w:tcPr>
          <w:p w14:paraId="42A2186C" w14:textId="77777777" w:rsidR="00CA5AEE" w:rsidRPr="00360A09" w:rsidRDefault="00CA5AEE" w:rsidP="00CA5AEE">
            <w:pPr>
              <w:jc w:val="center"/>
              <w:rPr>
                <w:sz w:val="20"/>
              </w:rPr>
            </w:pPr>
            <w:r w:rsidRPr="00360A09">
              <w:rPr>
                <w:sz w:val="20"/>
              </w:rPr>
              <w:t>11959,08</w:t>
            </w:r>
          </w:p>
        </w:tc>
        <w:tc>
          <w:tcPr>
            <w:tcW w:w="1041" w:type="dxa"/>
            <w:tcBorders>
              <w:top w:val="nil"/>
              <w:left w:val="nil"/>
              <w:bottom w:val="single" w:sz="4" w:space="0" w:color="auto"/>
              <w:right w:val="single" w:sz="4" w:space="0" w:color="auto"/>
            </w:tcBorders>
            <w:shd w:val="clear" w:color="auto" w:fill="auto"/>
            <w:noWrap/>
            <w:vAlign w:val="center"/>
          </w:tcPr>
          <w:p w14:paraId="5F8FAEB7" w14:textId="77777777" w:rsidR="00CA5AEE" w:rsidRPr="00360A09" w:rsidRDefault="00CA5AEE" w:rsidP="00CA5AEE">
            <w:pPr>
              <w:jc w:val="center"/>
              <w:rPr>
                <w:sz w:val="20"/>
              </w:rPr>
            </w:pPr>
            <w:r w:rsidRPr="00360A09">
              <w:rPr>
                <w:sz w:val="20"/>
              </w:rPr>
              <w:t>12437,45</w:t>
            </w:r>
          </w:p>
        </w:tc>
      </w:tr>
      <w:tr w:rsidR="00CA5AEE" w:rsidRPr="00360A09" w14:paraId="6E0E4CFA" w14:textId="77777777" w:rsidTr="00CA5AEE">
        <w:trPr>
          <w:trHeight w:val="283"/>
          <w:jc w:val="center"/>
        </w:trPr>
        <w:tc>
          <w:tcPr>
            <w:tcW w:w="3433" w:type="dxa"/>
            <w:tcBorders>
              <w:top w:val="nil"/>
              <w:left w:val="single" w:sz="4" w:space="0" w:color="auto"/>
              <w:bottom w:val="single" w:sz="4" w:space="0" w:color="auto"/>
              <w:right w:val="single" w:sz="4" w:space="0" w:color="auto"/>
            </w:tcBorders>
            <w:shd w:val="clear" w:color="auto" w:fill="auto"/>
            <w:vAlign w:val="bottom"/>
            <w:hideMark/>
          </w:tcPr>
          <w:p w14:paraId="6207D494"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6173174B" w14:textId="77777777" w:rsidR="00CA5AEE" w:rsidRPr="00360A09" w:rsidRDefault="00CA5AEE" w:rsidP="00CA5AEE">
            <w:pPr>
              <w:jc w:val="center"/>
              <w:rPr>
                <w:sz w:val="20"/>
              </w:rPr>
            </w:pPr>
            <w:r w:rsidRPr="00360A09">
              <w:rPr>
                <w:sz w:val="20"/>
              </w:rPr>
              <w:t>37442,75</w:t>
            </w:r>
          </w:p>
        </w:tc>
        <w:tc>
          <w:tcPr>
            <w:tcW w:w="1096" w:type="dxa"/>
            <w:tcBorders>
              <w:top w:val="nil"/>
              <w:left w:val="nil"/>
              <w:bottom w:val="single" w:sz="4" w:space="0" w:color="auto"/>
              <w:right w:val="single" w:sz="4" w:space="0" w:color="auto"/>
            </w:tcBorders>
            <w:shd w:val="clear" w:color="auto" w:fill="auto"/>
            <w:noWrap/>
            <w:vAlign w:val="center"/>
          </w:tcPr>
          <w:p w14:paraId="175176CF" w14:textId="77777777" w:rsidR="00CA5AEE" w:rsidRPr="00360A09" w:rsidRDefault="00CA5AEE" w:rsidP="00CA5AEE">
            <w:pPr>
              <w:jc w:val="center"/>
              <w:rPr>
                <w:sz w:val="20"/>
              </w:rPr>
            </w:pPr>
            <w:r w:rsidRPr="00360A09">
              <w:rPr>
                <w:sz w:val="20"/>
              </w:rPr>
              <w:t>39015,35</w:t>
            </w:r>
          </w:p>
        </w:tc>
        <w:tc>
          <w:tcPr>
            <w:tcW w:w="1096" w:type="dxa"/>
            <w:tcBorders>
              <w:top w:val="nil"/>
              <w:left w:val="nil"/>
              <w:bottom w:val="single" w:sz="4" w:space="0" w:color="auto"/>
              <w:right w:val="single" w:sz="4" w:space="0" w:color="auto"/>
            </w:tcBorders>
            <w:shd w:val="clear" w:color="auto" w:fill="auto"/>
            <w:noWrap/>
            <w:vAlign w:val="center"/>
          </w:tcPr>
          <w:p w14:paraId="2B479F85" w14:textId="77777777" w:rsidR="00CA5AEE" w:rsidRPr="00360A09" w:rsidRDefault="00CA5AEE" w:rsidP="00CA5AEE">
            <w:pPr>
              <w:jc w:val="center"/>
              <w:rPr>
                <w:sz w:val="20"/>
              </w:rPr>
            </w:pPr>
            <w:r w:rsidRPr="00360A09">
              <w:rPr>
                <w:sz w:val="20"/>
              </w:rPr>
              <w:t>40575,96</w:t>
            </w:r>
          </w:p>
        </w:tc>
        <w:tc>
          <w:tcPr>
            <w:tcW w:w="1042" w:type="dxa"/>
            <w:tcBorders>
              <w:top w:val="nil"/>
              <w:left w:val="nil"/>
              <w:bottom w:val="single" w:sz="4" w:space="0" w:color="auto"/>
              <w:right w:val="single" w:sz="4" w:space="0" w:color="auto"/>
            </w:tcBorders>
            <w:shd w:val="clear" w:color="auto" w:fill="auto"/>
            <w:noWrap/>
            <w:vAlign w:val="center"/>
          </w:tcPr>
          <w:p w14:paraId="75BF6D42" w14:textId="77777777" w:rsidR="00CA5AEE" w:rsidRPr="00360A09" w:rsidRDefault="00CA5AEE" w:rsidP="00CA5AEE">
            <w:pPr>
              <w:jc w:val="center"/>
              <w:rPr>
                <w:sz w:val="20"/>
              </w:rPr>
            </w:pPr>
            <w:r w:rsidRPr="00360A09">
              <w:rPr>
                <w:sz w:val="20"/>
              </w:rPr>
              <w:t>42199,00</w:t>
            </w:r>
          </w:p>
        </w:tc>
        <w:tc>
          <w:tcPr>
            <w:tcW w:w="1041" w:type="dxa"/>
            <w:tcBorders>
              <w:top w:val="nil"/>
              <w:left w:val="nil"/>
              <w:bottom w:val="single" w:sz="4" w:space="0" w:color="auto"/>
              <w:right w:val="single" w:sz="4" w:space="0" w:color="auto"/>
            </w:tcBorders>
            <w:shd w:val="clear" w:color="auto" w:fill="auto"/>
            <w:noWrap/>
            <w:vAlign w:val="center"/>
          </w:tcPr>
          <w:p w14:paraId="4BCF62CE" w14:textId="77777777" w:rsidR="00CA5AEE" w:rsidRPr="00360A09" w:rsidRDefault="00CA5AEE" w:rsidP="00CA5AEE">
            <w:pPr>
              <w:jc w:val="center"/>
              <w:rPr>
                <w:sz w:val="20"/>
              </w:rPr>
            </w:pPr>
            <w:r w:rsidRPr="00360A09">
              <w:rPr>
                <w:sz w:val="20"/>
              </w:rPr>
              <w:t>43886,96</w:t>
            </w:r>
          </w:p>
        </w:tc>
      </w:tr>
    </w:tbl>
    <w:p w14:paraId="35AC1259" w14:textId="77777777" w:rsidR="00CA5AEE" w:rsidRDefault="00CA5AEE" w:rsidP="00CA5AEE">
      <w:pPr>
        <w:ind w:firstLine="709"/>
        <w:jc w:val="both"/>
        <w:rPr>
          <w:color w:val="000000"/>
          <w:sz w:val="28"/>
          <w:szCs w:val="28"/>
        </w:rPr>
      </w:pPr>
    </w:p>
    <w:tbl>
      <w:tblPr>
        <w:tblW w:w="8860" w:type="dxa"/>
        <w:jc w:val="center"/>
        <w:tblLook w:val="04A0" w:firstRow="1" w:lastRow="0" w:firstColumn="1" w:lastColumn="0" w:noHBand="0" w:noVBand="1"/>
      </w:tblPr>
      <w:tblGrid>
        <w:gridCol w:w="3104"/>
        <w:gridCol w:w="1152"/>
        <w:gridCol w:w="1151"/>
        <w:gridCol w:w="1151"/>
        <w:gridCol w:w="1151"/>
        <w:gridCol w:w="1151"/>
      </w:tblGrid>
      <w:tr w:rsidR="00CA5AEE" w:rsidRPr="00360A09" w14:paraId="06364CAD" w14:textId="77777777" w:rsidTr="00CA5AEE">
        <w:trPr>
          <w:trHeight w:val="227"/>
          <w:jc w:val="center"/>
        </w:trPr>
        <w:tc>
          <w:tcPr>
            <w:tcW w:w="3104" w:type="dxa"/>
            <w:vMerge w:val="restart"/>
            <w:tcBorders>
              <w:top w:val="single" w:sz="4" w:space="0" w:color="auto"/>
              <w:left w:val="single" w:sz="4" w:space="0" w:color="auto"/>
              <w:right w:val="single" w:sz="4" w:space="0" w:color="auto"/>
            </w:tcBorders>
            <w:shd w:val="clear" w:color="auto" w:fill="auto"/>
            <w:vAlign w:val="center"/>
            <w:hideMark/>
          </w:tcPr>
          <w:p w14:paraId="2548C02B" w14:textId="77777777" w:rsidR="00CA5AEE" w:rsidRPr="00360A09" w:rsidRDefault="00CA5AEE" w:rsidP="00CA5AEE">
            <w:pPr>
              <w:jc w:val="center"/>
              <w:rPr>
                <w:color w:val="000000"/>
                <w:sz w:val="20"/>
              </w:rPr>
            </w:pPr>
            <w:r w:rsidRPr="00360A09">
              <w:rPr>
                <w:color w:val="000000"/>
                <w:sz w:val="20"/>
              </w:rPr>
              <w:t>Виды прокладываемых трубопроводов</w:t>
            </w:r>
          </w:p>
        </w:tc>
        <w:tc>
          <w:tcPr>
            <w:tcW w:w="5756" w:type="dxa"/>
            <w:gridSpan w:val="5"/>
            <w:tcBorders>
              <w:top w:val="single" w:sz="4" w:space="0" w:color="auto"/>
              <w:left w:val="nil"/>
              <w:bottom w:val="nil"/>
              <w:right w:val="single" w:sz="4" w:space="0" w:color="000000"/>
            </w:tcBorders>
            <w:shd w:val="clear" w:color="auto" w:fill="auto"/>
            <w:vAlign w:val="center"/>
            <w:hideMark/>
          </w:tcPr>
          <w:p w14:paraId="7300F14F" w14:textId="77777777" w:rsidR="00CA5AEE" w:rsidRPr="00360A09" w:rsidRDefault="00CA5AEE" w:rsidP="00CA5AEE">
            <w:pPr>
              <w:jc w:val="center"/>
              <w:rPr>
                <w:b/>
                <w:bCs/>
                <w:color w:val="000000"/>
                <w:sz w:val="20"/>
              </w:rPr>
            </w:pPr>
            <w:r w:rsidRPr="00360A09">
              <w:rPr>
                <w:b/>
                <w:bCs/>
                <w:color w:val="000000"/>
                <w:sz w:val="20"/>
              </w:rPr>
              <w:t>Открытый способ (с футляром)</w:t>
            </w:r>
          </w:p>
        </w:tc>
      </w:tr>
      <w:tr w:rsidR="00CA5AEE" w:rsidRPr="00360A09" w14:paraId="2DD40259" w14:textId="77777777" w:rsidTr="00CA5AEE">
        <w:trPr>
          <w:trHeight w:val="227"/>
          <w:jc w:val="center"/>
        </w:trPr>
        <w:tc>
          <w:tcPr>
            <w:tcW w:w="3104" w:type="dxa"/>
            <w:vMerge/>
            <w:tcBorders>
              <w:left w:val="single" w:sz="4" w:space="0" w:color="auto"/>
              <w:bottom w:val="single" w:sz="4" w:space="0" w:color="auto"/>
              <w:right w:val="single" w:sz="4" w:space="0" w:color="auto"/>
            </w:tcBorders>
            <w:shd w:val="clear" w:color="auto" w:fill="auto"/>
            <w:vAlign w:val="center"/>
            <w:hideMark/>
          </w:tcPr>
          <w:p w14:paraId="6C284EC1" w14:textId="77777777" w:rsidR="00CA5AEE" w:rsidRPr="00360A09" w:rsidRDefault="00CA5AEE" w:rsidP="00CA5AEE">
            <w:pPr>
              <w:rPr>
                <w:b/>
                <w:bCs/>
                <w:color w:val="000000"/>
                <w:sz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tcPr>
          <w:p w14:paraId="61622E02" w14:textId="77777777" w:rsidR="00CA5AEE" w:rsidRPr="00360A09" w:rsidRDefault="00CA5AEE" w:rsidP="00CA5AEE">
            <w:pPr>
              <w:jc w:val="center"/>
              <w:rPr>
                <w:color w:val="000000"/>
                <w:sz w:val="20"/>
              </w:rPr>
            </w:pPr>
            <w:r w:rsidRPr="00360A09">
              <w:rPr>
                <w:color w:val="000000"/>
                <w:sz w:val="20"/>
              </w:rPr>
              <w:t>2022</w:t>
            </w:r>
          </w:p>
        </w:tc>
        <w:tc>
          <w:tcPr>
            <w:tcW w:w="1151" w:type="dxa"/>
            <w:tcBorders>
              <w:top w:val="single" w:sz="4" w:space="0" w:color="auto"/>
              <w:left w:val="nil"/>
              <w:bottom w:val="single" w:sz="4" w:space="0" w:color="auto"/>
              <w:right w:val="single" w:sz="4" w:space="0" w:color="auto"/>
            </w:tcBorders>
            <w:shd w:val="clear" w:color="auto" w:fill="auto"/>
            <w:vAlign w:val="center"/>
          </w:tcPr>
          <w:p w14:paraId="0E8BF226" w14:textId="77777777" w:rsidR="00CA5AEE" w:rsidRPr="00360A09" w:rsidRDefault="00CA5AEE" w:rsidP="00CA5AEE">
            <w:pPr>
              <w:jc w:val="center"/>
              <w:rPr>
                <w:color w:val="000000"/>
                <w:sz w:val="20"/>
              </w:rPr>
            </w:pPr>
            <w:r w:rsidRPr="00360A09">
              <w:rPr>
                <w:color w:val="000000"/>
                <w:sz w:val="20"/>
              </w:rPr>
              <w:t>2023</w:t>
            </w:r>
          </w:p>
        </w:tc>
        <w:tc>
          <w:tcPr>
            <w:tcW w:w="1151" w:type="dxa"/>
            <w:tcBorders>
              <w:top w:val="single" w:sz="4" w:space="0" w:color="auto"/>
              <w:left w:val="nil"/>
              <w:bottom w:val="single" w:sz="4" w:space="0" w:color="auto"/>
              <w:right w:val="single" w:sz="4" w:space="0" w:color="auto"/>
            </w:tcBorders>
            <w:shd w:val="clear" w:color="auto" w:fill="auto"/>
            <w:vAlign w:val="center"/>
          </w:tcPr>
          <w:p w14:paraId="29D5531A" w14:textId="77777777" w:rsidR="00CA5AEE" w:rsidRPr="00360A09" w:rsidRDefault="00CA5AEE" w:rsidP="00CA5AEE">
            <w:pPr>
              <w:jc w:val="center"/>
              <w:rPr>
                <w:color w:val="000000"/>
                <w:sz w:val="20"/>
              </w:rPr>
            </w:pPr>
            <w:r w:rsidRPr="00360A09">
              <w:rPr>
                <w:color w:val="000000"/>
                <w:sz w:val="20"/>
              </w:rPr>
              <w:t>2024</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77E1E83B" w14:textId="77777777" w:rsidR="00CA5AEE" w:rsidRPr="00360A09" w:rsidRDefault="00CA5AEE" w:rsidP="00CA5AEE">
            <w:pPr>
              <w:jc w:val="center"/>
              <w:rPr>
                <w:color w:val="000000"/>
                <w:sz w:val="20"/>
              </w:rPr>
            </w:pPr>
            <w:r w:rsidRPr="00360A09">
              <w:rPr>
                <w:color w:val="000000"/>
                <w:sz w:val="20"/>
              </w:rPr>
              <w:t>2025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30970CD5" w14:textId="77777777" w:rsidR="00CA5AEE" w:rsidRPr="00360A09" w:rsidRDefault="00CA5AEE" w:rsidP="00CA5AEE">
            <w:pPr>
              <w:jc w:val="center"/>
              <w:rPr>
                <w:color w:val="000000"/>
                <w:sz w:val="20"/>
              </w:rPr>
            </w:pPr>
            <w:r w:rsidRPr="00360A09">
              <w:rPr>
                <w:color w:val="000000"/>
                <w:sz w:val="20"/>
              </w:rPr>
              <w:t>2026</w:t>
            </w:r>
          </w:p>
        </w:tc>
      </w:tr>
      <w:tr w:rsidR="00CA5AEE" w:rsidRPr="00360A09" w14:paraId="555E8EE3"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tcPr>
          <w:p w14:paraId="396AE84C" w14:textId="77777777" w:rsidR="00CA5AEE" w:rsidRPr="00360A09" w:rsidRDefault="00CA5AEE" w:rsidP="00CA5AEE">
            <w:pPr>
              <w:jc w:val="center"/>
              <w:rPr>
                <w:color w:val="000000"/>
                <w:sz w:val="20"/>
              </w:rPr>
            </w:pPr>
            <w:r w:rsidRPr="00360A09">
              <w:rPr>
                <w:b/>
                <w:bCs/>
                <w:color w:val="000000"/>
                <w:sz w:val="20"/>
              </w:rPr>
              <w:t>Холодное водоснабжение</w:t>
            </w:r>
          </w:p>
        </w:tc>
      </w:tr>
      <w:tr w:rsidR="00CA5AEE" w:rsidRPr="00360A09" w14:paraId="1C16B927"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79C8E28"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до 40 мм</w:t>
            </w:r>
          </w:p>
        </w:tc>
        <w:tc>
          <w:tcPr>
            <w:tcW w:w="1152" w:type="dxa"/>
            <w:tcBorders>
              <w:top w:val="nil"/>
              <w:left w:val="nil"/>
              <w:bottom w:val="single" w:sz="4" w:space="0" w:color="auto"/>
              <w:right w:val="single" w:sz="4" w:space="0" w:color="auto"/>
            </w:tcBorders>
            <w:shd w:val="clear" w:color="auto" w:fill="auto"/>
            <w:noWrap/>
            <w:vAlign w:val="center"/>
          </w:tcPr>
          <w:p w14:paraId="3C065964" w14:textId="77777777" w:rsidR="00CA5AEE" w:rsidRPr="00360A09" w:rsidRDefault="00CA5AEE" w:rsidP="00CA5AEE">
            <w:pPr>
              <w:jc w:val="center"/>
              <w:rPr>
                <w:color w:val="000000"/>
                <w:sz w:val="20"/>
              </w:rPr>
            </w:pPr>
            <w:r w:rsidRPr="00360A09">
              <w:rPr>
                <w:color w:val="000000"/>
                <w:sz w:val="20"/>
              </w:rPr>
              <w:t>17573,29</w:t>
            </w:r>
          </w:p>
        </w:tc>
        <w:tc>
          <w:tcPr>
            <w:tcW w:w="1151" w:type="dxa"/>
            <w:tcBorders>
              <w:top w:val="nil"/>
              <w:left w:val="nil"/>
              <w:bottom w:val="single" w:sz="4" w:space="0" w:color="auto"/>
              <w:right w:val="single" w:sz="4" w:space="0" w:color="auto"/>
            </w:tcBorders>
            <w:shd w:val="clear" w:color="auto" w:fill="auto"/>
            <w:noWrap/>
            <w:vAlign w:val="center"/>
          </w:tcPr>
          <w:p w14:paraId="5AA02865" w14:textId="77777777" w:rsidR="00CA5AEE" w:rsidRPr="00360A09" w:rsidRDefault="00CA5AEE" w:rsidP="00CA5AEE">
            <w:pPr>
              <w:jc w:val="center"/>
              <w:rPr>
                <w:color w:val="000000"/>
                <w:sz w:val="20"/>
              </w:rPr>
            </w:pPr>
            <w:r w:rsidRPr="00360A09">
              <w:rPr>
                <w:color w:val="000000"/>
                <w:sz w:val="20"/>
              </w:rPr>
              <w:t>18311,37</w:t>
            </w:r>
          </w:p>
        </w:tc>
        <w:tc>
          <w:tcPr>
            <w:tcW w:w="1151" w:type="dxa"/>
            <w:tcBorders>
              <w:top w:val="nil"/>
              <w:left w:val="nil"/>
              <w:bottom w:val="single" w:sz="4" w:space="0" w:color="auto"/>
              <w:right w:val="single" w:sz="4" w:space="0" w:color="auto"/>
            </w:tcBorders>
            <w:shd w:val="clear" w:color="auto" w:fill="auto"/>
            <w:noWrap/>
            <w:vAlign w:val="center"/>
          </w:tcPr>
          <w:p w14:paraId="4D3A8714" w14:textId="77777777" w:rsidR="00CA5AEE" w:rsidRPr="00360A09" w:rsidRDefault="00CA5AEE" w:rsidP="00CA5AEE">
            <w:pPr>
              <w:jc w:val="center"/>
              <w:rPr>
                <w:color w:val="000000"/>
                <w:sz w:val="20"/>
              </w:rPr>
            </w:pPr>
            <w:r w:rsidRPr="00360A09">
              <w:rPr>
                <w:color w:val="000000"/>
                <w:sz w:val="20"/>
              </w:rPr>
              <w:t>19043,83</w:t>
            </w:r>
          </w:p>
        </w:tc>
        <w:tc>
          <w:tcPr>
            <w:tcW w:w="1151" w:type="dxa"/>
            <w:tcBorders>
              <w:top w:val="nil"/>
              <w:left w:val="nil"/>
              <w:bottom w:val="single" w:sz="4" w:space="0" w:color="auto"/>
              <w:right w:val="single" w:sz="4" w:space="0" w:color="auto"/>
            </w:tcBorders>
            <w:shd w:val="clear" w:color="auto" w:fill="auto"/>
            <w:noWrap/>
            <w:vAlign w:val="center"/>
          </w:tcPr>
          <w:p w14:paraId="595CE2AE" w14:textId="77777777" w:rsidR="00CA5AEE" w:rsidRPr="00360A09" w:rsidRDefault="00CA5AEE" w:rsidP="00CA5AEE">
            <w:pPr>
              <w:jc w:val="center"/>
              <w:rPr>
                <w:color w:val="000000"/>
                <w:sz w:val="20"/>
              </w:rPr>
            </w:pPr>
            <w:r w:rsidRPr="00360A09">
              <w:rPr>
                <w:color w:val="000000"/>
                <w:sz w:val="20"/>
              </w:rPr>
              <w:t>19805,58</w:t>
            </w:r>
          </w:p>
        </w:tc>
        <w:tc>
          <w:tcPr>
            <w:tcW w:w="1151" w:type="dxa"/>
            <w:tcBorders>
              <w:top w:val="nil"/>
              <w:left w:val="nil"/>
              <w:bottom w:val="single" w:sz="4" w:space="0" w:color="auto"/>
              <w:right w:val="single" w:sz="4" w:space="0" w:color="auto"/>
            </w:tcBorders>
            <w:shd w:val="clear" w:color="auto" w:fill="auto"/>
            <w:noWrap/>
            <w:vAlign w:val="center"/>
          </w:tcPr>
          <w:p w14:paraId="5B7113F0" w14:textId="77777777" w:rsidR="00CA5AEE" w:rsidRPr="00360A09" w:rsidRDefault="00CA5AEE" w:rsidP="00CA5AEE">
            <w:pPr>
              <w:jc w:val="center"/>
              <w:rPr>
                <w:color w:val="000000"/>
                <w:sz w:val="20"/>
              </w:rPr>
            </w:pPr>
            <w:r w:rsidRPr="00360A09">
              <w:rPr>
                <w:color w:val="000000"/>
                <w:sz w:val="20"/>
              </w:rPr>
              <w:t>20597,80</w:t>
            </w:r>
          </w:p>
        </w:tc>
      </w:tr>
      <w:tr w:rsidR="00CA5AEE" w:rsidRPr="00360A09" w14:paraId="330290D4"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EC9D447"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40 до 70 мм</w:t>
            </w:r>
          </w:p>
        </w:tc>
        <w:tc>
          <w:tcPr>
            <w:tcW w:w="1152" w:type="dxa"/>
            <w:tcBorders>
              <w:top w:val="nil"/>
              <w:left w:val="nil"/>
              <w:bottom w:val="single" w:sz="4" w:space="0" w:color="auto"/>
              <w:right w:val="single" w:sz="4" w:space="0" w:color="auto"/>
            </w:tcBorders>
            <w:shd w:val="clear" w:color="auto" w:fill="auto"/>
            <w:noWrap/>
            <w:vAlign w:val="center"/>
          </w:tcPr>
          <w:p w14:paraId="0FE169BC" w14:textId="77777777" w:rsidR="00CA5AEE" w:rsidRPr="00360A09" w:rsidRDefault="00CA5AEE" w:rsidP="00CA5AEE">
            <w:pPr>
              <w:jc w:val="center"/>
              <w:rPr>
                <w:color w:val="000000"/>
                <w:sz w:val="20"/>
              </w:rPr>
            </w:pPr>
            <w:r w:rsidRPr="00360A09">
              <w:rPr>
                <w:color w:val="000000"/>
                <w:sz w:val="20"/>
              </w:rPr>
              <w:t>19818,38</w:t>
            </w:r>
          </w:p>
        </w:tc>
        <w:tc>
          <w:tcPr>
            <w:tcW w:w="1151" w:type="dxa"/>
            <w:tcBorders>
              <w:top w:val="nil"/>
              <w:left w:val="nil"/>
              <w:bottom w:val="single" w:sz="4" w:space="0" w:color="auto"/>
              <w:right w:val="single" w:sz="4" w:space="0" w:color="auto"/>
            </w:tcBorders>
            <w:shd w:val="clear" w:color="auto" w:fill="auto"/>
            <w:noWrap/>
            <w:vAlign w:val="center"/>
          </w:tcPr>
          <w:p w14:paraId="55A1FEC7" w14:textId="77777777" w:rsidR="00CA5AEE" w:rsidRPr="00360A09" w:rsidRDefault="00CA5AEE" w:rsidP="00CA5AEE">
            <w:pPr>
              <w:jc w:val="center"/>
              <w:rPr>
                <w:color w:val="000000"/>
                <w:sz w:val="20"/>
              </w:rPr>
            </w:pPr>
            <w:r w:rsidRPr="00360A09">
              <w:rPr>
                <w:color w:val="000000"/>
                <w:sz w:val="20"/>
              </w:rPr>
              <w:t>20650,75</w:t>
            </w:r>
          </w:p>
        </w:tc>
        <w:tc>
          <w:tcPr>
            <w:tcW w:w="1151" w:type="dxa"/>
            <w:tcBorders>
              <w:top w:val="nil"/>
              <w:left w:val="nil"/>
              <w:bottom w:val="single" w:sz="4" w:space="0" w:color="auto"/>
              <w:right w:val="single" w:sz="4" w:space="0" w:color="auto"/>
            </w:tcBorders>
            <w:shd w:val="clear" w:color="auto" w:fill="auto"/>
            <w:noWrap/>
            <w:vAlign w:val="center"/>
          </w:tcPr>
          <w:p w14:paraId="42B7FBF3" w14:textId="77777777" w:rsidR="00CA5AEE" w:rsidRPr="00360A09" w:rsidRDefault="00CA5AEE" w:rsidP="00CA5AEE">
            <w:pPr>
              <w:jc w:val="center"/>
              <w:rPr>
                <w:color w:val="000000"/>
                <w:sz w:val="20"/>
              </w:rPr>
            </w:pPr>
            <w:r w:rsidRPr="00360A09">
              <w:rPr>
                <w:color w:val="000000"/>
                <w:sz w:val="20"/>
              </w:rPr>
              <w:t>21476,78</w:t>
            </w:r>
          </w:p>
        </w:tc>
        <w:tc>
          <w:tcPr>
            <w:tcW w:w="1151" w:type="dxa"/>
            <w:tcBorders>
              <w:top w:val="nil"/>
              <w:left w:val="nil"/>
              <w:bottom w:val="single" w:sz="4" w:space="0" w:color="auto"/>
              <w:right w:val="single" w:sz="4" w:space="0" w:color="auto"/>
            </w:tcBorders>
            <w:shd w:val="clear" w:color="auto" w:fill="auto"/>
            <w:noWrap/>
            <w:vAlign w:val="center"/>
          </w:tcPr>
          <w:p w14:paraId="27496315" w14:textId="77777777" w:rsidR="00CA5AEE" w:rsidRPr="00360A09" w:rsidRDefault="00CA5AEE" w:rsidP="00CA5AEE">
            <w:pPr>
              <w:jc w:val="center"/>
              <w:rPr>
                <w:color w:val="000000"/>
                <w:sz w:val="20"/>
              </w:rPr>
            </w:pPr>
            <w:r w:rsidRPr="00360A09">
              <w:rPr>
                <w:color w:val="000000"/>
                <w:sz w:val="20"/>
              </w:rPr>
              <w:t>22335,85</w:t>
            </w:r>
          </w:p>
        </w:tc>
        <w:tc>
          <w:tcPr>
            <w:tcW w:w="1151" w:type="dxa"/>
            <w:tcBorders>
              <w:top w:val="nil"/>
              <w:left w:val="nil"/>
              <w:bottom w:val="single" w:sz="4" w:space="0" w:color="auto"/>
              <w:right w:val="single" w:sz="4" w:space="0" w:color="auto"/>
            </w:tcBorders>
            <w:shd w:val="clear" w:color="auto" w:fill="auto"/>
            <w:noWrap/>
            <w:vAlign w:val="center"/>
          </w:tcPr>
          <w:p w14:paraId="456AF33F" w14:textId="77777777" w:rsidR="00CA5AEE" w:rsidRPr="00360A09" w:rsidRDefault="00CA5AEE" w:rsidP="00CA5AEE">
            <w:pPr>
              <w:jc w:val="center"/>
              <w:rPr>
                <w:color w:val="000000"/>
                <w:sz w:val="20"/>
              </w:rPr>
            </w:pPr>
            <w:r w:rsidRPr="00360A09">
              <w:rPr>
                <w:color w:val="000000"/>
                <w:sz w:val="20"/>
              </w:rPr>
              <w:t>23229,29</w:t>
            </w:r>
          </w:p>
        </w:tc>
      </w:tr>
      <w:tr w:rsidR="00CA5AEE" w:rsidRPr="00360A09" w14:paraId="76628396"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47ADFCC"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78E85339" w14:textId="77777777" w:rsidR="00CA5AEE" w:rsidRPr="00360A09" w:rsidRDefault="00CA5AEE" w:rsidP="00CA5AEE">
            <w:pPr>
              <w:jc w:val="center"/>
              <w:rPr>
                <w:color w:val="000000"/>
                <w:sz w:val="20"/>
              </w:rPr>
            </w:pPr>
            <w:r w:rsidRPr="00360A09">
              <w:rPr>
                <w:color w:val="000000"/>
                <w:sz w:val="20"/>
              </w:rPr>
              <w:t>22880,84</w:t>
            </w:r>
          </w:p>
        </w:tc>
        <w:tc>
          <w:tcPr>
            <w:tcW w:w="1151" w:type="dxa"/>
            <w:tcBorders>
              <w:top w:val="nil"/>
              <w:left w:val="nil"/>
              <w:bottom w:val="single" w:sz="4" w:space="0" w:color="auto"/>
              <w:right w:val="single" w:sz="4" w:space="0" w:color="auto"/>
            </w:tcBorders>
            <w:shd w:val="clear" w:color="auto" w:fill="auto"/>
            <w:noWrap/>
            <w:vAlign w:val="center"/>
          </w:tcPr>
          <w:p w14:paraId="03CDA1CE" w14:textId="77777777" w:rsidR="00CA5AEE" w:rsidRPr="00360A09" w:rsidRDefault="00CA5AEE" w:rsidP="00CA5AEE">
            <w:pPr>
              <w:jc w:val="center"/>
              <w:rPr>
                <w:color w:val="000000"/>
                <w:sz w:val="20"/>
              </w:rPr>
            </w:pPr>
            <w:r w:rsidRPr="00360A09">
              <w:rPr>
                <w:color w:val="000000"/>
                <w:sz w:val="20"/>
              </w:rPr>
              <w:t>23841,84</w:t>
            </w:r>
          </w:p>
        </w:tc>
        <w:tc>
          <w:tcPr>
            <w:tcW w:w="1151" w:type="dxa"/>
            <w:tcBorders>
              <w:top w:val="nil"/>
              <w:left w:val="nil"/>
              <w:bottom w:val="single" w:sz="4" w:space="0" w:color="auto"/>
              <w:right w:val="single" w:sz="4" w:space="0" w:color="auto"/>
            </w:tcBorders>
            <w:shd w:val="clear" w:color="auto" w:fill="auto"/>
            <w:noWrap/>
            <w:vAlign w:val="center"/>
          </w:tcPr>
          <w:p w14:paraId="02C50520" w14:textId="77777777" w:rsidR="00CA5AEE" w:rsidRPr="00360A09" w:rsidRDefault="00CA5AEE" w:rsidP="00CA5AEE">
            <w:pPr>
              <w:jc w:val="center"/>
              <w:rPr>
                <w:color w:val="000000"/>
                <w:sz w:val="20"/>
              </w:rPr>
            </w:pPr>
            <w:r w:rsidRPr="00360A09">
              <w:rPr>
                <w:color w:val="000000"/>
                <w:sz w:val="20"/>
              </w:rPr>
              <w:t>24795,51</w:t>
            </w:r>
          </w:p>
        </w:tc>
        <w:tc>
          <w:tcPr>
            <w:tcW w:w="1151" w:type="dxa"/>
            <w:tcBorders>
              <w:top w:val="nil"/>
              <w:left w:val="nil"/>
              <w:bottom w:val="single" w:sz="4" w:space="0" w:color="auto"/>
              <w:right w:val="single" w:sz="4" w:space="0" w:color="auto"/>
            </w:tcBorders>
            <w:shd w:val="clear" w:color="auto" w:fill="auto"/>
            <w:noWrap/>
            <w:vAlign w:val="center"/>
          </w:tcPr>
          <w:p w14:paraId="5B625352" w14:textId="77777777" w:rsidR="00CA5AEE" w:rsidRPr="00360A09" w:rsidRDefault="00CA5AEE" w:rsidP="00CA5AEE">
            <w:pPr>
              <w:jc w:val="center"/>
              <w:rPr>
                <w:color w:val="000000"/>
                <w:sz w:val="20"/>
              </w:rPr>
            </w:pPr>
            <w:r w:rsidRPr="00360A09">
              <w:rPr>
                <w:color w:val="000000"/>
                <w:sz w:val="20"/>
              </w:rPr>
              <w:t>25787,33</w:t>
            </w:r>
          </w:p>
        </w:tc>
        <w:tc>
          <w:tcPr>
            <w:tcW w:w="1151" w:type="dxa"/>
            <w:tcBorders>
              <w:top w:val="nil"/>
              <w:left w:val="nil"/>
              <w:bottom w:val="single" w:sz="4" w:space="0" w:color="auto"/>
              <w:right w:val="single" w:sz="4" w:space="0" w:color="auto"/>
            </w:tcBorders>
            <w:shd w:val="clear" w:color="auto" w:fill="auto"/>
            <w:noWrap/>
            <w:vAlign w:val="center"/>
          </w:tcPr>
          <w:p w14:paraId="6623618E" w14:textId="77777777" w:rsidR="00CA5AEE" w:rsidRPr="00360A09" w:rsidRDefault="00CA5AEE" w:rsidP="00CA5AEE">
            <w:pPr>
              <w:jc w:val="center"/>
              <w:rPr>
                <w:color w:val="000000"/>
                <w:sz w:val="20"/>
              </w:rPr>
            </w:pPr>
            <w:r w:rsidRPr="00360A09">
              <w:rPr>
                <w:color w:val="000000"/>
                <w:sz w:val="20"/>
              </w:rPr>
              <w:t>26818,83</w:t>
            </w:r>
          </w:p>
        </w:tc>
      </w:tr>
      <w:tr w:rsidR="00CA5AEE" w:rsidRPr="00360A09" w14:paraId="15D11F06"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3C5F0D20"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25875360" w14:textId="77777777" w:rsidR="00CA5AEE" w:rsidRPr="00360A09" w:rsidRDefault="00CA5AEE" w:rsidP="00CA5AEE">
            <w:pPr>
              <w:jc w:val="center"/>
              <w:rPr>
                <w:color w:val="000000"/>
                <w:sz w:val="20"/>
              </w:rPr>
            </w:pPr>
            <w:r w:rsidRPr="00360A09">
              <w:rPr>
                <w:color w:val="000000"/>
                <w:sz w:val="20"/>
              </w:rPr>
              <w:t>27667,88</w:t>
            </w:r>
          </w:p>
        </w:tc>
        <w:tc>
          <w:tcPr>
            <w:tcW w:w="1151" w:type="dxa"/>
            <w:tcBorders>
              <w:top w:val="nil"/>
              <w:left w:val="nil"/>
              <w:bottom w:val="single" w:sz="4" w:space="0" w:color="auto"/>
              <w:right w:val="single" w:sz="4" w:space="0" w:color="auto"/>
            </w:tcBorders>
            <w:shd w:val="clear" w:color="auto" w:fill="auto"/>
            <w:noWrap/>
            <w:vAlign w:val="center"/>
          </w:tcPr>
          <w:p w14:paraId="5396600B" w14:textId="77777777" w:rsidR="00CA5AEE" w:rsidRPr="00360A09" w:rsidRDefault="00CA5AEE" w:rsidP="00CA5AEE">
            <w:pPr>
              <w:jc w:val="center"/>
              <w:rPr>
                <w:color w:val="000000"/>
                <w:sz w:val="20"/>
              </w:rPr>
            </w:pPr>
            <w:r w:rsidRPr="00360A09">
              <w:rPr>
                <w:color w:val="000000"/>
                <w:sz w:val="20"/>
              </w:rPr>
              <w:t>28829,93</w:t>
            </w:r>
          </w:p>
        </w:tc>
        <w:tc>
          <w:tcPr>
            <w:tcW w:w="1151" w:type="dxa"/>
            <w:tcBorders>
              <w:top w:val="nil"/>
              <w:left w:val="nil"/>
              <w:bottom w:val="single" w:sz="4" w:space="0" w:color="auto"/>
              <w:right w:val="single" w:sz="4" w:space="0" w:color="auto"/>
            </w:tcBorders>
            <w:shd w:val="clear" w:color="auto" w:fill="auto"/>
            <w:noWrap/>
            <w:vAlign w:val="center"/>
          </w:tcPr>
          <w:p w14:paraId="4AEF5B7D" w14:textId="77777777" w:rsidR="00CA5AEE" w:rsidRPr="00360A09" w:rsidRDefault="00CA5AEE" w:rsidP="00CA5AEE">
            <w:pPr>
              <w:jc w:val="center"/>
              <w:rPr>
                <w:color w:val="000000"/>
                <w:sz w:val="20"/>
              </w:rPr>
            </w:pPr>
            <w:r w:rsidRPr="00360A09">
              <w:rPr>
                <w:color w:val="000000"/>
                <w:sz w:val="20"/>
              </w:rPr>
              <w:t>29983,12</w:t>
            </w:r>
          </w:p>
        </w:tc>
        <w:tc>
          <w:tcPr>
            <w:tcW w:w="1151" w:type="dxa"/>
            <w:tcBorders>
              <w:top w:val="nil"/>
              <w:left w:val="nil"/>
              <w:bottom w:val="single" w:sz="4" w:space="0" w:color="auto"/>
              <w:right w:val="single" w:sz="4" w:space="0" w:color="auto"/>
            </w:tcBorders>
            <w:shd w:val="clear" w:color="auto" w:fill="auto"/>
            <w:noWrap/>
            <w:vAlign w:val="center"/>
          </w:tcPr>
          <w:p w14:paraId="5B95ADEA" w14:textId="77777777" w:rsidR="00CA5AEE" w:rsidRPr="00360A09" w:rsidRDefault="00CA5AEE" w:rsidP="00CA5AEE">
            <w:pPr>
              <w:jc w:val="center"/>
              <w:rPr>
                <w:color w:val="000000"/>
                <w:sz w:val="20"/>
              </w:rPr>
            </w:pPr>
            <w:r w:rsidRPr="00360A09">
              <w:rPr>
                <w:color w:val="000000"/>
                <w:sz w:val="20"/>
              </w:rPr>
              <w:t>31182,45</w:t>
            </w:r>
          </w:p>
        </w:tc>
        <w:tc>
          <w:tcPr>
            <w:tcW w:w="1151" w:type="dxa"/>
            <w:tcBorders>
              <w:top w:val="nil"/>
              <w:left w:val="nil"/>
              <w:bottom w:val="single" w:sz="4" w:space="0" w:color="auto"/>
              <w:right w:val="single" w:sz="4" w:space="0" w:color="auto"/>
            </w:tcBorders>
            <w:shd w:val="clear" w:color="auto" w:fill="auto"/>
            <w:noWrap/>
            <w:vAlign w:val="center"/>
          </w:tcPr>
          <w:p w14:paraId="183DCC3E" w14:textId="77777777" w:rsidR="00CA5AEE" w:rsidRPr="00360A09" w:rsidRDefault="00CA5AEE" w:rsidP="00CA5AEE">
            <w:pPr>
              <w:jc w:val="center"/>
              <w:rPr>
                <w:color w:val="000000"/>
                <w:sz w:val="20"/>
              </w:rPr>
            </w:pPr>
            <w:r w:rsidRPr="00360A09">
              <w:rPr>
                <w:color w:val="000000"/>
                <w:sz w:val="20"/>
              </w:rPr>
              <w:t>32429,75</w:t>
            </w:r>
          </w:p>
        </w:tc>
      </w:tr>
      <w:tr w:rsidR="00CA5AEE" w:rsidRPr="00360A09" w14:paraId="50379141"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29FDB03"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19A1AD8D" w14:textId="77777777" w:rsidR="00CA5AEE" w:rsidRPr="00360A09" w:rsidRDefault="00CA5AEE" w:rsidP="00CA5AEE">
            <w:pPr>
              <w:jc w:val="center"/>
              <w:rPr>
                <w:color w:val="000000"/>
                <w:sz w:val="20"/>
              </w:rPr>
            </w:pPr>
            <w:r w:rsidRPr="00360A09">
              <w:rPr>
                <w:color w:val="000000"/>
                <w:sz w:val="20"/>
              </w:rPr>
              <w:t>33929,59</w:t>
            </w:r>
          </w:p>
        </w:tc>
        <w:tc>
          <w:tcPr>
            <w:tcW w:w="1151" w:type="dxa"/>
            <w:tcBorders>
              <w:top w:val="nil"/>
              <w:left w:val="nil"/>
              <w:bottom w:val="single" w:sz="4" w:space="0" w:color="auto"/>
              <w:right w:val="single" w:sz="4" w:space="0" w:color="auto"/>
            </w:tcBorders>
            <w:shd w:val="clear" w:color="auto" w:fill="auto"/>
            <w:noWrap/>
            <w:vAlign w:val="center"/>
          </w:tcPr>
          <w:p w14:paraId="6A8BBB2F" w14:textId="77777777" w:rsidR="00CA5AEE" w:rsidRPr="00360A09" w:rsidRDefault="00CA5AEE" w:rsidP="00CA5AEE">
            <w:pPr>
              <w:jc w:val="center"/>
              <w:rPr>
                <w:color w:val="000000"/>
                <w:sz w:val="20"/>
              </w:rPr>
            </w:pPr>
            <w:r w:rsidRPr="00360A09">
              <w:rPr>
                <w:color w:val="000000"/>
                <w:sz w:val="20"/>
              </w:rPr>
              <w:t>35354,63</w:t>
            </w:r>
          </w:p>
        </w:tc>
        <w:tc>
          <w:tcPr>
            <w:tcW w:w="1151" w:type="dxa"/>
            <w:tcBorders>
              <w:top w:val="nil"/>
              <w:left w:val="nil"/>
              <w:bottom w:val="single" w:sz="4" w:space="0" w:color="auto"/>
              <w:right w:val="single" w:sz="4" w:space="0" w:color="auto"/>
            </w:tcBorders>
            <w:shd w:val="clear" w:color="auto" w:fill="auto"/>
            <w:noWrap/>
            <w:vAlign w:val="center"/>
          </w:tcPr>
          <w:p w14:paraId="0D98E66D" w14:textId="77777777" w:rsidR="00CA5AEE" w:rsidRPr="00360A09" w:rsidRDefault="00CA5AEE" w:rsidP="00CA5AEE">
            <w:pPr>
              <w:jc w:val="center"/>
              <w:rPr>
                <w:color w:val="000000"/>
                <w:sz w:val="20"/>
              </w:rPr>
            </w:pPr>
            <w:r w:rsidRPr="00360A09">
              <w:rPr>
                <w:color w:val="000000"/>
                <w:sz w:val="20"/>
              </w:rPr>
              <w:t>36768,82</w:t>
            </w:r>
          </w:p>
        </w:tc>
        <w:tc>
          <w:tcPr>
            <w:tcW w:w="1151" w:type="dxa"/>
            <w:tcBorders>
              <w:top w:val="nil"/>
              <w:left w:val="nil"/>
              <w:bottom w:val="single" w:sz="4" w:space="0" w:color="auto"/>
              <w:right w:val="single" w:sz="4" w:space="0" w:color="auto"/>
            </w:tcBorders>
            <w:shd w:val="clear" w:color="auto" w:fill="auto"/>
            <w:noWrap/>
            <w:vAlign w:val="center"/>
          </w:tcPr>
          <w:p w14:paraId="3DCC89BD" w14:textId="77777777" w:rsidR="00CA5AEE" w:rsidRPr="00360A09" w:rsidRDefault="00CA5AEE" w:rsidP="00CA5AEE">
            <w:pPr>
              <w:jc w:val="center"/>
              <w:rPr>
                <w:color w:val="000000"/>
                <w:sz w:val="20"/>
              </w:rPr>
            </w:pPr>
            <w:r w:rsidRPr="00360A09">
              <w:rPr>
                <w:color w:val="000000"/>
                <w:sz w:val="20"/>
              </w:rPr>
              <w:t>38239,57</w:t>
            </w:r>
          </w:p>
        </w:tc>
        <w:tc>
          <w:tcPr>
            <w:tcW w:w="1151" w:type="dxa"/>
            <w:tcBorders>
              <w:top w:val="nil"/>
              <w:left w:val="nil"/>
              <w:bottom w:val="single" w:sz="4" w:space="0" w:color="auto"/>
              <w:right w:val="single" w:sz="4" w:space="0" w:color="auto"/>
            </w:tcBorders>
            <w:shd w:val="clear" w:color="auto" w:fill="auto"/>
            <w:noWrap/>
            <w:vAlign w:val="center"/>
          </w:tcPr>
          <w:p w14:paraId="6ACCDC98" w14:textId="77777777" w:rsidR="00CA5AEE" w:rsidRPr="00360A09" w:rsidRDefault="00CA5AEE" w:rsidP="00CA5AEE">
            <w:pPr>
              <w:jc w:val="center"/>
              <w:rPr>
                <w:color w:val="000000"/>
                <w:sz w:val="20"/>
              </w:rPr>
            </w:pPr>
            <w:r w:rsidRPr="00360A09">
              <w:rPr>
                <w:color w:val="000000"/>
                <w:sz w:val="20"/>
              </w:rPr>
              <w:t>39769,15</w:t>
            </w:r>
          </w:p>
        </w:tc>
      </w:tr>
      <w:tr w:rsidR="00CA5AEE" w:rsidRPr="00360A09" w14:paraId="66E03D2F"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ECC42F3"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7D316A65" w14:textId="77777777" w:rsidR="00CA5AEE" w:rsidRPr="00360A09" w:rsidRDefault="00CA5AEE" w:rsidP="00CA5AEE">
            <w:pPr>
              <w:jc w:val="center"/>
              <w:rPr>
                <w:color w:val="000000"/>
                <w:sz w:val="20"/>
              </w:rPr>
            </w:pPr>
            <w:r w:rsidRPr="00360A09">
              <w:rPr>
                <w:color w:val="000000"/>
                <w:sz w:val="20"/>
              </w:rPr>
              <w:t>44339,52</w:t>
            </w:r>
          </w:p>
        </w:tc>
        <w:tc>
          <w:tcPr>
            <w:tcW w:w="1151" w:type="dxa"/>
            <w:tcBorders>
              <w:top w:val="nil"/>
              <w:left w:val="nil"/>
              <w:bottom w:val="single" w:sz="4" w:space="0" w:color="auto"/>
              <w:right w:val="single" w:sz="4" w:space="0" w:color="auto"/>
            </w:tcBorders>
            <w:shd w:val="clear" w:color="auto" w:fill="auto"/>
            <w:noWrap/>
            <w:vAlign w:val="center"/>
          </w:tcPr>
          <w:p w14:paraId="6BCBAA49" w14:textId="77777777" w:rsidR="00CA5AEE" w:rsidRPr="00360A09" w:rsidRDefault="00CA5AEE" w:rsidP="00CA5AEE">
            <w:pPr>
              <w:jc w:val="center"/>
              <w:rPr>
                <w:color w:val="000000"/>
                <w:sz w:val="20"/>
              </w:rPr>
            </w:pPr>
            <w:r w:rsidRPr="00360A09">
              <w:rPr>
                <w:color w:val="000000"/>
                <w:sz w:val="20"/>
              </w:rPr>
              <w:t>46201,78</w:t>
            </w:r>
          </w:p>
        </w:tc>
        <w:tc>
          <w:tcPr>
            <w:tcW w:w="1151" w:type="dxa"/>
            <w:tcBorders>
              <w:top w:val="nil"/>
              <w:left w:val="nil"/>
              <w:bottom w:val="single" w:sz="4" w:space="0" w:color="auto"/>
              <w:right w:val="single" w:sz="4" w:space="0" w:color="auto"/>
            </w:tcBorders>
            <w:shd w:val="clear" w:color="auto" w:fill="auto"/>
            <w:noWrap/>
            <w:vAlign w:val="center"/>
          </w:tcPr>
          <w:p w14:paraId="7F50ADA0" w14:textId="77777777" w:rsidR="00CA5AEE" w:rsidRPr="00360A09" w:rsidRDefault="00CA5AEE" w:rsidP="00CA5AEE">
            <w:pPr>
              <w:jc w:val="center"/>
              <w:rPr>
                <w:color w:val="000000"/>
                <w:sz w:val="20"/>
              </w:rPr>
            </w:pPr>
            <w:r w:rsidRPr="00360A09">
              <w:rPr>
                <w:color w:val="000000"/>
                <w:sz w:val="20"/>
              </w:rPr>
              <w:t>48049,86</w:t>
            </w:r>
          </w:p>
        </w:tc>
        <w:tc>
          <w:tcPr>
            <w:tcW w:w="1151" w:type="dxa"/>
            <w:tcBorders>
              <w:top w:val="nil"/>
              <w:left w:val="nil"/>
              <w:bottom w:val="single" w:sz="4" w:space="0" w:color="auto"/>
              <w:right w:val="single" w:sz="4" w:space="0" w:color="auto"/>
            </w:tcBorders>
            <w:shd w:val="clear" w:color="auto" w:fill="auto"/>
            <w:noWrap/>
            <w:vAlign w:val="center"/>
          </w:tcPr>
          <w:p w14:paraId="5521BDBF" w14:textId="77777777" w:rsidR="00CA5AEE" w:rsidRPr="00360A09" w:rsidRDefault="00CA5AEE" w:rsidP="00CA5AEE">
            <w:pPr>
              <w:jc w:val="center"/>
              <w:rPr>
                <w:color w:val="000000"/>
                <w:sz w:val="20"/>
              </w:rPr>
            </w:pPr>
            <w:r w:rsidRPr="00360A09">
              <w:rPr>
                <w:color w:val="000000"/>
                <w:sz w:val="20"/>
              </w:rPr>
              <w:t>49971,85</w:t>
            </w:r>
          </w:p>
        </w:tc>
        <w:tc>
          <w:tcPr>
            <w:tcW w:w="1151" w:type="dxa"/>
            <w:tcBorders>
              <w:top w:val="nil"/>
              <w:left w:val="nil"/>
              <w:bottom w:val="single" w:sz="4" w:space="0" w:color="auto"/>
              <w:right w:val="single" w:sz="4" w:space="0" w:color="auto"/>
            </w:tcBorders>
            <w:shd w:val="clear" w:color="auto" w:fill="auto"/>
            <w:noWrap/>
            <w:vAlign w:val="center"/>
          </w:tcPr>
          <w:p w14:paraId="0A793483" w14:textId="77777777" w:rsidR="00CA5AEE" w:rsidRPr="00360A09" w:rsidRDefault="00CA5AEE" w:rsidP="00CA5AEE">
            <w:pPr>
              <w:jc w:val="center"/>
              <w:rPr>
                <w:color w:val="000000"/>
                <w:sz w:val="20"/>
              </w:rPr>
            </w:pPr>
            <w:r w:rsidRPr="00360A09">
              <w:rPr>
                <w:color w:val="000000"/>
                <w:sz w:val="20"/>
              </w:rPr>
              <w:t>51970,72</w:t>
            </w:r>
          </w:p>
        </w:tc>
      </w:tr>
      <w:tr w:rsidR="00CA5AEE" w:rsidRPr="00360A09" w14:paraId="5DCF4192"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43982BBC"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3FD2A835" w14:textId="77777777" w:rsidR="00CA5AEE" w:rsidRPr="00360A09" w:rsidRDefault="00CA5AEE" w:rsidP="00CA5AEE">
            <w:pPr>
              <w:jc w:val="center"/>
              <w:rPr>
                <w:b/>
                <w:bCs/>
                <w:color w:val="000000"/>
                <w:sz w:val="20"/>
              </w:rPr>
            </w:pPr>
            <w:r w:rsidRPr="00360A09">
              <w:rPr>
                <w:b/>
                <w:bCs/>
                <w:color w:val="000000"/>
                <w:sz w:val="20"/>
              </w:rPr>
              <w:t>97376,44</w:t>
            </w:r>
          </w:p>
        </w:tc>
        <w:tc>
          <w:tcPr>
            <w:tcW w:w="1151" w:type="dxa"/>
            <w:tcBorders>
              <w:top w:val="nil"/>
              <w:left w:val="nil"/>
              <w:bottom w:val="single" w:sz="4" w:space="0" w:color="auto"/>
              <w:right w:val="single" w:sz="4" w:space="0" w:color="auto"/>
            </w:tcBorders>
            <w:shd w:val="clear" w:color="auto" w:fill="auto"/>
            <w:noWrap/>
            <w:vAlign w:val="center"/>
          </w:tcPr>
          <w:p w14:paraId="0F8BDC16" w14:textId="77777777" w:rsidR="00CA5AEE" w:rsidRPr="00360A09" w:rsidRDefault="00CA5AEE" w:rsidP="00CA5AEE">
            <w:pPr>
              <w:jc w:val="center"/>
              <w:rPr>
                <w:b/>
                <w:bCs/>
                <w:color w:val="000000"/>
                <w:sz w:val="20"/>
              </w:rPr>
            </w:pPr>
            <w:r w:rsidRPr="00360A09">
              <w:rPr>
                <w:b/>
                <w:bCs/>
                <w:color w:val="000000"/>
                <w:sz w:val="20"/>
              </w:rPr>
              <w:t>101466,25</w:t>
            </w:r>
          </w:p>
        </w:tc>
        <w:tc>
          <w:tcPr>
            <w:tcW w:w="1151" w:type="dxa"/>
            <w:tcBorders>
              <w:top w:val="nil"/>
              <w:left w:val="nil"/>
              <w:bottom w:val="single" w:sz="4" w:space="0" w:color="auto"/>
              <w:right w:val="single" w:sz="4" w:space="0" w:color="auto"/>
            </w:tcBorders>
            <w:shd w:val="clear" w:color="auto" w:fill="auto"/>
            <w:noWrap/>
            <w:vAlign w:val="center"/>
          </w:tcPr>
          <w:p w14:paraId="038701E0" w14:textId="77777777" w:rsidR="00CA5AEE" w:rsidRPr="00360A09" w:rsidRDefault="00CA5AEE" w:rsidP="00CA5AEE">
            <w:pPr>
              <w:jc w:val="center"/>
              <w:rPr>
                <w:b/>
                <w:bCs/>
                <w:color w:val="000000"/>
                <w:sz w:val="20"/>
              </w:rPr>
            </w:pPr>
            <w:r w:rsidRPr="00360A09">
              <w:rPr>
                <w:b/>
                <w:bCs/>
                <w:color w:val="000000"/>
                <w:sz w:val="20"/>
              </w:rPr>
              <w:t>105524,90</w:t>
            </w:r>
          </w:p>
        </w:tc>
        <w:tc>
          <w:tcPr>
            <w:tcW w:w="1151" w:type="dxa"/>
            <w:tcBorders>
              <w:top w:val="nil"/>
              <w:left w:val="nil"/>
              <w:bottom w:val="single" w:sz="4" w:space="0" w:color="auto"/>
              <w:right w:val="single" w:sz="4" w:space="0" w:color="auto"/>
            </w:tcBorders>
            <w:shd w:val="clear" w:color="auto" w:fill="auto"/>
            <w:noWrap/>
            <w:vAlign w:val="center"/>
          </w:tcPr>
          <w:p w14:paraId="6D5FA598" w14:textId="77777777" w:rsidR="00CA5AEE" w:rsidRPr="00360A09" w:rsidRDefault="00CA5AEE" w:rsidP="00CA5AEE">
            <w:pPr>
              <w:jc w:val="center"/>
              <w:rPr>
                <w:b/>
                <w:bCs/>
                <w:color w:val="000000"/>
                <w:sz w:val="20"/>
              </w:rPr>
            </w:pPr>
            <w:r w:rsidRPr="00360A09">
              <w:rPr>
                <w:b/>
                <w:bCs/>
                <w:color w:val="000000"/>
                <w:sz w:val="20"/>
              </w:rPr>
              <w:t>109745,90</w:t>
            </w:r>
          </w:p>
        </w:tc>
        <w:tc>
          <w:tcPr>
            <w:tcW w:w="1151" w:type="dxa"/>
            <w:tcBorders>
              <w:top w:val="nil"/>
              <w:left w:val="nil"/>
              <w:bottom w:val="single" w:sz="4" w:space="0" w:color="auto"/>
              <w:right w:val="single" w:sz="4" w:space="0" w:color="auto"/>
            </w:tcBorders>
            <w:shd w:val="clear" w:color="auto" w:fill="auto"/>
            <w:noWrap/>
            <w:vAlign w:val="center"/>
          </w:tcPr>
          <w:p w14:paraId="0960B368" w14:textId="77777777" w:rsidR="00CA5AEE" w:rsidRPr="00360A09" w:rsidRDefault="00CA5AEE" w:rsidP="00CA5AEE">
            <w:pPr>
              <w:jc w:val="center"/>
              <w:rPr>
                <w:b/>
                <w:bCs/>
                <w:color w:val="000000"/>
                <w:sz w:val="20"/>
              </w:rPr>
            </w:pPr>
            <w:r w:rsidRPr="00360A09">
              <w:rPr>
                <w:b/>
                <w:bCs/>
                <w:color w:val="000000"/>
                <w:sz w:val="20"/>
              </w:rPr>
              <w:t>114135,74</w:t>
            </w:r>
          </w:p>
        </w:tc>
      </w:tr>
      <w:tr w:rsidR="00CA5AEE" w:rsidRPr="00360A09" w14:paraId="49303820"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hideMark/>
          </w:tcPr>
          <w:p w14:paraId="73135EFE" w14:textId="77777777" w:rsidR="00CA5AEE" w:rsidRPr="00360A09" w:rsidRDefault="00CA5AEE" w:rsidP="00CA5AEE">
            <w:pPr>
              <w:jc w:val="center"/>
              <w:rPr>
                <w:b/>
                <w:bCs/>
                <w:color w:val="000000"/>
                <w:sz w:val="20"/>
              </w:rPr>
            </w:pPr>
            <w:r w:rsidRPr="00360A09">
              <w:rPr>
                <w:b/>
                <w:color w:val="000000"/>
                <w:sz w:val="20"/>
              </w:rPr>
              <w:t>Водоотведение</w:t>
            </w:r>
          </w:p>
        </w:tc>
      </w:tr>
      <w:tr w:rsidR="00CA5AEE" w:rsidRPr="00360A09" w14:paraId="7121E7E0"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59E5F538"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65FD5E20" w14:textId="77777777" w:rsidR="00CA5AEE" w:rsidRPr="00360A09" w:rsidRDefault="00CA5AEE" w:rsidP="00CA5AEE">
            <w:pPr>
              <w:jc w:val="center"/>
              <w:rPr>
                <w:color w:val="000000"/>
                <w:sz w:val="20"/>
              </w:rPr>
            </w:pPr>
            <w:r w:rsidRPr="00360A09">
              <w:rPr>
                <w:color w:val="000000"/>
                <w:sz w:val="20"/>
              </w:rPr>
              <w:t>24871,92</w:t>
            </w:r>
          </w:p>
        </w:tc>
        <w:tc>
          <w:tcPr>
            <w:tcW w:w="1151" w:type="dxa"/>
            <w:tcBorders>
              <w:top w:val="nil"/>
              <w:left w:val="nil"/>
              <w:bottom w:val="single" w:sz="4" w:space="0" w:color="auto"/>
              <w:right w:val="single" w:sz="4" w:space="0" w:color="auto"/>
            </w:tcBorders>
            <w:shd w:val="clear" w:color="auto" w:fill="auto"/>
            <w:noWrap/>
            <w:vAlign w:val="center"/>
          </w:tcPr>
          <w:p w14:paraId="4410EA56" w14:textId="77777777" w:rsidR="00CA5AEE" w:rsidRPr="00360A09" w:rsidRDefault="00CA5AEE" w:rsidP="00CA5AEE">
            <w:pPr>
              <w:jc w:val="center"/>
              <w:rPr>
                <w:color w:val="000000"/>
                <w:sz w:val="20"/>
              </w:rPr>
            </w:pPr>
            <w:r w:rsidRPr="00360A09">
              <w:rPr>
                <w:color w:val="000000"/>
                <w:sz w:val="20"/>
              </w:rPr>
              <w:t>25916,54</w:t>
            </w:r>
          </w:p>
        </w:tc>
        <w:tc>
          <w:tcPr>
            <w:tcW w:w="1151" w:type="dxa"/>
            <w:tcBorders>
              <w:top w:val="nil"/>
              <w:left w:val="nil"/>
              <w:bottom w:val="single" w:sz="4" w:space="0" w:color="auto"/>
              <w:right w:val="single" w:sz="4" w:space="0" w:color="auto"/>
            </w:tcBorders>
            <w:shd w:val="clear" w:color="auto" w:fill="auto"/>
            <w:noWrap/>
            <w:vAlign w:val="center"/>
          </w:tcPr>
          <w:p w14:paraId="57FAB09E" w14:textId="77777777" w:rsidR="00CA5AEE" w:rsidRPr="00360A09" w:rsidRDefault="00CA5AEE" w:rsidP="00CA5AEE">
            <w:pPr>
              <w:jc w:val="center"/>
              <w:rPr>
                <w:color w:val="000000"/>
                <w:sz w:val="20"/>
              </w:rPr>
            </w:pPr>
            <w:r w:rsidRPr="00360A09">
              <w:rPr>
                <w:color w:val="000000"/>
                <w:sz w:val="20"/>
              </w:rPr>
              <w:t>26953,20</w:t>
            </w:r>
          </w:p>
        </w:tc>
        <w:tc>
          <w:tcPr>
            <w:tcW w:w="1151" w:type="dxa"/>
            <w:tcBorders>
              <w:top w:val="nil"/>
              <w:left w:val="nil"/>
              <w:bottom w:val="single" w:sz="4" w:space="0" w:color="auto"/>
              <w:right w:val="single" w:sz="4" w:space="0" w:color="auto"/>
            </w:tcBorders>
            <w:shd w:val="clear" w:color="auto" w:fill="auto"/>
            <w:noWrap/>
            <w:vAlign w:val="center"/>
          </w:tcPr>
          <w:p w14:paraId="47569343" w14:textId="77777777" w:rsidR="00CA5AEE" w:rsidRPr="00360A09" w:rsidRDefault="00CA5AEE" w:rsidP="00CA5AEE">
            <w:pPr>
              <w:jc w:val="center"/>
              <w:rPr>
                <w:color w:val="000000"/>
                <w:sz w:val="20"/>
              </w:rPr>
            </w:pPr>
            <w:r w:rsidRPr="00360A09">
              <w:rPr>
                <w:color w:val="000000"/>
                <w:sz w:val="20"/>
              </w:rPr>
              <w:t>28031,32</w:t>
            </w:r>
          </w:p>
        </w:tc>
        <w:tc>
          <w:tcPr>
            <w:tcW w:w="1151" w:type="dxa"/>
            <w:tcBorders>
              <w:top w:val="nil"/>
              <w:left w:val="nil"/>
              <w:bottom w:val="single" w:sz="4" w:space="0" w:color="auto"/>
              <w:right w:val="single" w:sz="4" w:space="0" w:color="auto"/>
            </w:tcBorders>
            <w:shd w:val="clear" w:color="auto" w:fill="auto"/>
            <w:noWrap/>
            <w:vAlign w:val="center"/>
          </w:tcPr>
          <w:p w14:paraId="5F5C4076" w14:textId="77777777" w:rsidR="00CA5AEE" w:rsidRPr="00360A09" w:rsidRDefault="00CA5AEE" w:rsidP="00CA5AEE">
            <w:pPr>
              <w:jc w:val="center"/>
              <w:rPr>
                <w:color w:val="000000"/>
                <w:sz w:val="20"/>
              </w:rPr>
            </w:pPr>
            <w:r w:rsidRPr="00360A09">
              <w:rPr>
                <w:color w:val="000000"/>
                <w:sz w:val="20"/>
              </w:rPr>
              <w:t>29152,58</w:t>
            </w:r>
          </w:p>
        </w:tc>
      </w:tr>
      <w:tr w:rsidR="00CA5AEE" w:rsidRPr="00360A09" w14:paraId="706B0526"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3CC963A0"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14FFD6A8" w14:textId="77777777" w:rsidR="00CA5AEE" w:rsidRPr="00360A09" w:rsidRDefault="00CA5AEE" w:rsidP="00CA5AEE">
            <w:pPr>
              <w:jc w:val="center"/>
              <w:rPr>
                <w:color w:val="000000"/>
                <w:sz w:val="20"/>
              </w:rPr>
            </w:pPr>
            <w:r w:rsidRPr="00360A09">
              <w:rPr>
                <w:color w:val="000000"/>
                <w:sz w:val="20"/>
              </w:rPr>
              <w:t>27980,19</w:t>
            </w:r>
          </w:p>
        </w:tc>
        <w:tc>
          <w:tcPr>
            <w:tcW w:w="1151" w:type="dxa"/>
            <w:tcBorders>
              <w:top w:val="nil"/>
              <w:left w:val="nil"/>
              <w:bottom w:val="single" w:sz="4" w:space="0" w:color="auto"/>
              <w:right w:val="single" w:sz="4" w:space="0" w:color="auto"/>
            </w:tcBorders>
            <w:shd w:val="clear" w:color="auto" w:fill="auto"/>
            <w:noWrap/>
            <w:vAlign w:val="center"/>
          </w:tcPr>
          <w:p w14:paraId="35DAA33A" w14:textId="77777777" w:rsidR="00CA5AEE" w:rsidRPr="00360A09" w:rsidRDefault="00CA5AEE" w:rsidP="00CA5AEE">
            <w:pPr>
              <w:jc w:val="center"/>
              <w:rPr>
                <w:color w:val="000000"/>
                <w:sz w:val="20"/>
              </w:rPr>
            </w:pPr>
            <w:r w:rsidRPr="00360A09">
              <w:rPr>
                <w:color w:val="000000"/>
                <w:sz w:val="20"/>
              </w:rPr>
              <w:t>29155,36</w:t>
            </w:r>
          </w:p>
        </w:tc>
        <w:tc>
          <w:tcPr>
            <w:tcW w:w="1151" w:type="dxa"/>
            <w:tcBorders>
              <w:top w:val="nil"/>
              <w:left w:val="nil"/>
              <w:bottom w:val="single" w:sz="4" w:space="0" w:color="auto"/>
              <w:right w:val="single" w:sz="4" w:space="0" w:color="auto"/>
            </w:tcBorders>
            <w:shd w:val="clear" w:color="auto" w:fill="auto"/>
            <w:noWrap/>
            <w:vAlign w:val="center"/>
          </w:tcPr>
          <w:p w14:paraId="1FB4CAC1" w14:textId="77777777" w:rsidR="00CA5AEE" w:rsidRPr="00360A09" w:rsidRDefault="00CA5AEE" w:rsidP="00CA5AEE">
            <w:pPr>
              <w:jc w:val="center"/>
              <w:rPr>
                <w:color w:val="000000"/>
                <w:sz w:val="20"/>
              </w:rPr>
            </w:pPr>
            <w:r w:rsidRPr="00360A09">
              <w:rPr>
                <w:color w:val="000000"/>
                <w:sz w:val="20"/>
              </w:rPr>
              <w:t>30321,58</w:t>
            </w:r>
          </w:p>
        </w:tc>
        <w:tc>
          <w:tcPr>
            <w:tcW w:w="1151" w:type="dxa"/>
            <w:tcBorders>
              <w:top w:val="nil"/>
              <w:left w:val="nil"/>
              <w:bottom w:val="single" w:sz="4" w:space="0" w:color="auto"/>
              <w:right w:val="single" w:sz="4" w:space="0" w:color="auto"/>
            </w:tcBorders>
            <w:shd w:val="clear" w:color="auto" w:fill="auto"/>
            <w:noWrap/>
            <w:vAlign w:val="center"/>
          </w:tcPr>
          <w:p w14:paraId="75D30A0E" w14:textId="77777777" w:rsidR="00CA5AEE" w:rsidRPr="00360A09" w:rsidRDefault="00CA5AEE" w:rsidP="00CA5AEE">
            <w:pPr>
              <w:jc w:val="center"/>
              <w:rPr>
                <w:color w:val="000000"/>
                <w:sz w:val="20"/>
              </w:rPr>
            </w:pPr>
            <w:r w:rsidRPr="00360A09">
              <w:rPr>
                <w:color w:val="000000"/>
                <w:sz w:val="20"/>
              </w:rPr>
              <w:t>31534,44</w:t>
            </w:r>
          </w:p>
        </w:tc>
        <w:tc>
          <w:tcPr>
            <w:tcW w:w="1151" w:type="dxa"/>
            <w:tcBorders>
              <w:top w:val="nil"/>
              <w:left w:val="nil"/>
              <w:bottom w:val="single" w:sz="4" w:space="0" w:color="auto"/>
              <w:right w:val="single" w:sz="4" w:space="0" w:color="auto"/>
            </w:tcBorders>
            <w:shd w:val="clear" w:color="auto" w:fill="auto"/>
            <w:noWrap/>
            <w:vAlign w:val="center"/>
          </w:tcPr>
          <w:p w14:paraId="3C35A0EA" w14:textId="77777777" w:rsidR="00CA5AEE" w:rsidRPr="00360A09" w:rsidRDefault="00CA5AEE" w:rsidP="00CA5AEE">
            <w:pPr>
              <w:jc w:val="center"/>
              <w:rPr>
                <w:color w:val="000000"/>
                <w:sz w:val="20"/>
              </w:rPr>
            </w:pPr>
            <w:r w:rsidRPr="00360A09">
              <w:rPr>
                <w:color w:val="000000"/>
                <w:sz w:val="20"/>
              </w:rPr>
              <w:t>32795,82</w:t>
            </w:r>
          </w:p>
        </w:tc>
      </w:tr>
      <w:tr w:rsidR="00CA5AEE" w:rsidRPr="00360A09" w14:paraId="10B637DE"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54B18255"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38E1D6B7" w14:textId="77777777" w:rsidR="00CA5AEE" w:rsidRPr="00360A09" w:rsidRDefault="00CA5AEE" w:rsidP="00CA5AEE">
            <w:pPr>
              <w:jc w:val="center"/>
              <w:rPr>
                <w:color w:val="000000"/>
                <w:sz w:val="20"/>
              </w:rPr>
            </w:pPr>
            <w:r w:rsidRPr="00360A09">
              <w:rPr>
                <w:color w:val="000000"/>
                <w:sz w:val="20"/>
              </w:rPr>
              <w:t>35097,08</w:t>
            </w:r>
          </w:p>
        </w:tc>
        <w:tc>
          <w:tcPr>
            <w:tcW w:w="1151" w:type="dxa"/>
            <w:tcBorders>
              <w:top w:val="nil"/>
              <w:left w:val="nil"/>
              <w:bottom w:val="single" w:sz="4" w:space="0" w:color="auto"/>
              <w:right w:val="single" w:sz="4" w:space="0" w:color="auto"/>
            </w:tcBorders>
            <w:shd w:val="clear" w:color="auto" w:fill="auto"/>
            <w:noWrap/>
            <w:vAlign w:val="center"/>
          </w:tcPr>
          <w:p w14:paraId="4AF6EA2B" w14:textId="77777777" w:rsidR="00CA5AEE" w:rsidRPr="00360A09" w:rsidRDefault="00CA5AEE" w:rsidP="00CA5AEE">
            <w:pPr>
              <w:jc w:val="center"/>
              <w:rPr>
                <w:color w:val="000000"/>
                <w:sz w:val="20"/>
              </w:rPr>
            </w:pPr>
            <w:r w:rsidRPr="00360A09">
              <w:rPr>
                <w:color w:val="000000"/>
                <w:sz w:val="20"/>
              </w:rPr>
              <w:t>36571,16</w:t>
            </w:r>
          </w:p>
        </w:tc>
        <w:tc>
          <w:tcPr>
            <w:tcW w:w="1151" w:type="dxa"/>
            <w:tcBorders>
              <w:top w:val="nil"/>
              <w:left w:val="nil"/>
              <w:bottom w:val="single" w:sz="4" w:space="0" w:color="auto"/>
              <w:right w:val="single" w:sz="4" w:space="0" w:color="auto"/>
            </w:tcBorders>
            <w:shd w:val="clear" w:color="auto" w:fill="auto"/>
            <w:noWrap/>
            <w:vAlign w:val="center"/>
          </w:tcPr>
          <w:p w14:paraId="7D825C98" w14:textId="77777777" w:rsidR="00CA5AEE" w:rsidRPr="00360A09" w:rsidRDefault="00CA5AEE" w:rsidP="00CA5AEE">
            <w:pPr>
              <w:jc w:val="center"/>
              <w:rPr>
                <w:color w:val="000000"/>
                <w:sz w:val="20"/>
              </w:rPr>
            </w:pPr>
            <w:r w:rsidRPr="00360A09">
              <w:rPr>
                <w:color w:val="000000"/>
                <w:sz w:val="20"/>
              </w:rPr>
              <w:t>38034,01</w:t>
            </w:r>
          </w:p>
        </w:tc>
        <w:tc>
          <w:tcPr>
            <w:tcW w:w="1151" w:type="dxa"/>
            <w:tcBorders>
              <w:top w:val="nil"/>
              <w:left w:val="nil"/>
              <w:bottom w:val="single" w:sz="4" w:space="0" w:color="auto"/>
              <w:right w:val="single" w:sz="4" w:space="0" w:color="auto"/>
            </w:tcBorders>
            <w:shd w:val="clear" w:color="auto" w:fill="auto"/>
            <w:noWrap/>
            <w:vAlign w:val="center"/>
          </w:tcPr>
          <w:p w14:paraId="0D271F6B" w14:textId="77777777" w:rsidR="00CA5AEE" w:rsidRPr="00360A09" w:rsidRDefault="00CA5AEE" w:rsidP="00CA5AEE">
            <w:pPr>
              <w:jc w:val="center"/>
              <w:rPr>
                <w:color w:val="000000"/>
                <w:sz w:val="20"/>
              </w:rPr>
            </w:pPr>
            <w:r w:rsidRPr="00360A09">
              <w:rPr>
                <w:color w:val="000000"/>
                <w:sz w:val="20"/>
              </w:rPr>
              <w:t>39555,37</w:t>
            </w:r>
          </w:p>
        </w:tc>
        <w:tc>
          <w:tcPr>
            <w:tcW w:w="1151" w:type="dxa"/>
            <w:tcBorders>
              <w:top w:val="nil"/>
              <w:left w:val="nil"/>
              <w:bottom w:val="single" w:sz="4" w:space="0" w:color="auto"/>
              <w:right w:val="single" w:sz="4" w:space="0" w:color="auto"/>
            </w:tcBorders>
            <w:shd w:val="clear" w:color="auto" w:fill="auto"/>
            <w:noWrap/>
            <w:vAlign w:val="center"/>
          </w:tcPr>
          <w:p w14:paraId="30ED0A70" w14:textId="77777777" w:rsidR="00CA5AEE" w:rsidRPr="00360A09" w:rsidRDefault="00CA5AEE" w:rsidP="00CA5AEE">
            <w:pPr>
              <w:jc w:val="center"/>
              <w:rPr>
                <w:color w:val="000000"/>
                <w:sz w:val="20"/>
              </w:rPr>
            </w:pPr>
            <w:r w:rsidRPr="00360A09">
              <w:rPr>
                <w:color w:val="000000"/>
                <w:sz w:val="20"/>
              </w:rPr>
              <w:t>41137,58</w:t>
            </w:r>
          </w:p>
        </w:tc>
      </w:tr>
      <w:tr w:rsidR="00CA5AEE" w:rsidRPr="00360A09" w14:paraId="507C9DAD"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3989F692"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7CC51E58" w14:textId="77777777" w:rsidR="00CA5AEE" w:rsidRPr="00360A09" w:rsidRDefault="00CA5AEE" w:rsidP="00CA5AEE">
            <w:pPr>
              <w:jc w:val="center"/>
              <w:rPr>
                <w:color w:val="000000"/>
                <w:sz w:val="20"/>
              </w:rPr>
            </w:pPr>
            <w:r w:rsidRPr="00360A09">
              <w:rPr>
                <w:color w:val="000000"/>
                <w:sz w:val="20"/>
              </w:rPr>
              <w:t>37223,60</w:t>
            </w:r>
          </w:p>
        </w:tc>
        <w:tc>
          <w:tcPr>
            <w:tcW w:w="1151" w:type="dxa"/>
            <w:tcBorders>
              <w:top w:val="nil"/>
              <w:left w:val="nil"/>
              <w:bottom w:val="single" w:sz="4" w:space="0" w:color="auto"/>
              <w:right w:val="single" w:sz="4" w:space="0" w:color="auto"/>
            </w:tcBorders>
            <w:shd w:val="clear" w:color="auto" w:fill="auto"/>
            <w:noWrap/>
            <w:vAlign w:val="center"/>
          </w:tcPr>
          <w:p w14:paraId="312A17F8" w14:textId="77777777" w:rsidR="00CA5AEE" w:rsidRPr="00360A09" w:rsidRDefault="00CA5AEE" w:rsidP="00CA5AEE">
            <w:pPr>
              <w:jc w:val="center"/>
              <w:rPr>
                <w:color w:val="000000"/>
                <w:sz w:val="20"/>
              </w:rPr>
            </w:pPr>
            <w:r w:rsidRPr="00360A09">
              <w:rPr>
                <w:color w:val="000000"/>
                <w:sz w:val="20"/>
              </w:rPr>
              <w:t>38786,99</w:t>
            </w:r>
          </w:p>
        </w:tc>
        <w:tc>
          <w:tcPr>
            <w:tcW w:w="1151" w:type="dxa"/>
            <w:tcBorders>
              <w:top w:val="nil"/>
              <w:left w:val="nil"/>
              <w:bottom w:val="single" w:sz="4" w:space="0" w:color="auto"/>
              <w:right w:val="single" w:sz="4" w:space="0" w:color="auto"/>
            </w:tcBorders>
            <w:shd w:val="clear" w:color="auto" w:fill="auto"/>
            <w:noWrap/>
            <w:vAlign w:val="center"/>
          </w:tcPr>
          <w:p w14:paraId="36E664A1" w14:textId="77777777" w:rsidR="00CA5AEE" w:rsidRPr="00360A09" w:rsidRDefault="00CA5AEE" w:rsidP="00CA5AEE">
            <w:pPr>
              <w:jc w:val="center"/>
              <w:rPr>
                <w:color w:val="000000"/>
                <w:sz w:val="20"/>
              </w:rPr>
            </w:pPr>
            <w:r w:rsidRPr="00360A09">
              <w:rPr>
                <w:color w:val="000000"/>
                <w:sz w:val="20"/>
              </w:rPr>
              <w:t>40338,47</w:t>
            </w:r>
          </w:p>
        </w:tc>
        <w:tc>
          <w:tcPr>
            <w:tcW w:w="1151" w:type="dxa"/>
            <w:tcBorders>
              <w:top w:val="nil"/>
              <w:left w:val="nil"/>
              <w:bottom w:val="single" w:sz="4" w:space="0" w:color="auto"/>
              <w:right w:val="single" w:sz="4" w:space="0" w:color="auto"/>
            </w:tcBorders>
            <w:shd w:val="clear" w:color="auto" w:fill="auto"/>
            <w:noWrap/>
            <w:vAlign w:val="center"/>
          </w:tcPr>
          <w:p w14:paraId="3FAF3EAB" w14:textId="77777777" w:rsidR="00CA5AEE" w:rsidRPr="00360A09" w:rsidRDefault="00CA5AEE" w:rsidP="00CA5AEE">
            <w:pPr>
              <w:jc w:val="center"/>
              <w:rPr>
                <w:color w:val="000000"/>
                <w:sz w:val="20"/>
              </w:rPr>
            </w:pPr>
            <w:r w:rsidRPr="00360A09">
              <w:rPr>
                <w:color w:val="000000"/>
                <w:sz w:val="20"/>
              </w:rPr>
              <w:t>41952,01</w:t>
            </w:r>
          </w:p>
        </w:tc>
        <w:tc>
          <w:tcPr>
            <w:tcW w:w="1151" w:type="dxa"/>
            <w:tcBorders>
              <w:top w:val="nil"/>
              <w:left w:val="nil"/>
              <w:bottom w:val="single" w:sz="4" w:space="0" w:color="auto"/>
              <w:right w:val="single" w:sz="4" w:space="0" w:color="auto"/>
            </w:tcBorders>
            <w:shd w:val="clear" w:color="auto" w:fill="auto"/>
            <w:noWrap/>
            <w:vAlign w:val="center"/>
          </w:tcPr>
          <w:p w14:paraId="4103F938" w14:textId="77777777" w:rsidR="00CA5AEE" w:rsidRPr="00360A09" w:rsidRDefault="00CA5AEE" w:rsidP="00CA5AEE">
            <w:pPr>
              <w:jc w:val="center"/>
              <w:rPr>
                <w:color w:val="000000"/>
                <w:sz w:val="20"/>
              </w:rPr>
            </w:pPr>
            <w:r w:rsidRPr="00360A09">
              <w:rPr>
                <w:color w:val="000000"/>
                <w:sz w:val="20"/>
              </w:rPr>
              <w:t>43630,09</w:t>
            </w:r>
          </w:p>
        </w:tc>
      </w:tr>
      <w:tr w:rsidR="00CA5AEE" w:rsidRPr="00360A09" w14:paraId="67666434"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57B9E8DD"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12273929" w14:textId="77777777" w:rsidR="00CA5AEE" w:rsidRPr="00360A09" w:rsidRDefault="00CA5AEE" w:rsidP="00CA5AEE">
            <w:pPr>
              <w:jc w:val="center"/>
              <w:rPr>
                <w:b/>
                <w:bCs/>
                <w:color w:val="000000"/>
                <w:sz w:val="20"/>
              </w:rPr>
            </w:pPr>
            <w:r w:rsidRPr="00360A09">
              <w:rPr>
                <w:b/>
                <w:bCs/>
                <w:color w:val="000000"/>
                <w:sz w:val="20"/>
              </w:rPr>
              <w:t>108421,49</w:t>
            </w:r>
          </w:p>
        </w:tc>
        <w:tc>
          <w:tcPr>
            <w:tcW w:w="1151" w:type="dxa"/>
            <w:tcBorders>
              <w:top w:val="nil"/>
              <w:left w:val="nil"/>
              <w:bottom w:val="single" w:sz="4" w:space="0" w:color="auto"/>
              <w:right w:val="single" w:sz="4" w:space="0" w:color="auto"/>
            </w:tcBorders>
            <w:shd w:val="clear" w:color="auto" w:fill="auto"/>
            <w:noWrap/>
            <w:vAlign w:val="center"/>
          </w:tcPr>
          <w:p w14:paraId="05C88954" w14:textId="77777777" w:rsidR="00CA5AEE" w:rsidRPr="00360A09" w:rsidRDefault="00CA5AEE" w:rsidP="00CA5AEE">
            <w:pPr>
              <w:jc w:val="center"/>
              <w:rPr>
                <w:b/>
                <w:bCs/>
                <w:color w:val="000000"/>
                <w:sz w:val="20"/>
              </w:rPr>
            </w:pPr>
            <w:r w:rsidRPr="00360A09">
              <w:rPr>
                <w:b/>
                <w:bCs/>
                <w:color w:val="000000"/>
                <w:sz w:val="20"/>
              </w:rPr>
              <w:t>112975,20</w:t>
            </w:r>
          </w:p>
        </w:tc>
        <w:tc>
          <w:tcPr>
            <w:tcW w:w="1151" w:type="dxa"/>
            <w:tcBorders>
              <w:top w:val="nil"/>
              <w:left w:val="nil"/>
              <w:bottom w:val="single" w:sz="4" w:space="0" w:color="auto"/>
              <w:right w:val="single" w:sz="4" w:space="0" w:color="auto"/>
            </w:tcBorders>
            <w:shd w:val="clear" w:color="auto" w:fill="auto"/>
            <w:noWrap/>
            <w:vAlign w:val="center"/>
          </w:tcPr>
          <w:p w14:paraId="79490E2A" w14:textId="77777777" w:rsidR="00CA5AEE" w:rsidRPr="00360A09" w:rsidRDefault="00CA5AEE" w:rsidP="00CA5AEE">
            <w:pPr>
              <w:jc w:val="center"/>
              <w:rPr>
                <w:b/>
                <w:bCs/>
                <w:color w:val="000000"/>
                <w:sz w:val="20"/>
              </w:rPr>
            </w:pPr>
            <w:r w:rsidRPr="00360A09">
              <w:rPr>
                <w:b/>
                <w:bCs/>
                <w:color w:val="000000"/>
                <w:sz w:val="20"/>
              </w:rPr>
              <w:t>117494,20</w:t>
            </w:r>
          </w:p>
        </w:tc>
        <w:tc>
          <w:tcPr>
            <w:tcW w:w="1151" w:type="dxa"/>
            <w:tcBorders>
              <w:top w:val="nil"/>
              <w:left w:val="nil"/>
              <w:bottom w:val="single" w:sz="4" w:space="0" w:color="auto"/>
              <w:right w:val="single" w:sz="4" w:space="0" w:color="auto"/>
            </w:tcBorders>
            <w:shd w:val="clear" w:color="auto" w:fill="auto"/>
            <w:noWrap/>
            <w:vAlign w:val="center"/>
          </w:tcPr>
          <w:p w14:paraId="02B1595F" w14:textId="77777777" w:rsidR="00CA5AEE" w:rsidRPr="00360A09" w:rsidRDefault="00CA5AEE" w:rsidP="00CA5AEE">
            <w:pPr>
              <w:jc w:val="center"/>
              <w:rPr>
                <w:b/>
                <w:bCs/>
                <w:color w:val="000000"/>
                <w:sz w:val="20"/>
              </w:rPr>
            </w:pPr>
            <w:r w:rsidRPr="00360A09">
              <w:rPr>
                <w:b/>
                <w:bCs/>
                <w:color w:val="000000"/>
                <w:sz w:val="20"/>
              </w:rPr>
              <w:t>122193,97</w:t>
            </w:r>
          </w:p>
        </w:tc>
        <w:tc>
          <w:tcPr>
            <w:tcW w:w="1151" w:type="dxa"/>
            <w:tcBorders>
              <w:top w:val="nil"/>
              <w:left w:val="nil"/>
              <w:bottom w:val="single" w:sz="4" w:space="0" w:color="auto"/>
              <w:right w:val="single" w:sz="4" w:space="0" w:color="auto"/>
            </w:tcBorders>
            <w:shd w:val="clear" w:color="auto" w:fill="auto"/>
            <w:noWrap/>
            <w:vAlign w:val="center"/>
          </w:tcPr>
          <w:p w14:paraId="68BE4B94" w14:textId="77777777" w:rsidR="00CA5AEE" w:rsidRPr="00360A09" w:rsidRDefault="00CA5AEE" w:rsidP="00CA5AEE">
            <w:pPr>
              <w:jc w:val="center"/>
              <w:rPr>
                <w:b/>
                <w:bCs/>
                <w:color w:val="000000"/>
                <w:sz w:val="20"/>
              </w:rPr>
            </w:pPr>
            <w:r w:rsidRPr="00360A09">
              <w:rPr>
                <w:b/>
                <w:bCs/>
                <w:color w:val="000000"/>
                <w:sz w:val="20"/>
              </w:rPr>
              <w:t>127081,73</w:t>
            </w:r>
          </w:p>
        </w:tc>
      </w:tr>
    </w:tbl>
    <w:p w14:paraId="5E1EFDE6" w14:textId="77777777" w:rsidR="00CA5AEE" w:rsidRDefault="00CA5AEE" w:rsidP="00CA5AEE">
      <w:pPr>
        <w:ind w:firstLine="709"/>
        <w:jc w:val="both"/>
        <w:rPr>
          <w:color w:val="000000"/>
          <w:sz w:val="28"/>
          <w:szCs w:val="28"/>
        </w:rPr>
      </w:pPr>
    </w:p>
    <w:p w14:paraId="65FF46AE" w14:textId="77777777" w:rsidR="00CA5AEE" w:rsidRDefault="00CA5AEE" w:rsidP="00CA5AEE">
      <w:pPr>
        <w:pStyle w:val="1f9"/>
      </w:pPr>
      <w:r>
        <w:br w:type="page"/>
      </w:r>
    </w:p>
    <w:tbl>
      <w:tblPr>
        <w:tblW w:w="8860" w:type="dxa"/>
        <w:jc w:val="center"/>
        <w:tblLook w:val="04A0" w:firstRow="1" w:lastRow="0" w:firstColumn="1" w:lastColumn="0" w:noHBand="0" w:noVBand="1"/>
      </w:tblPr>
      <w:tblGrid>
        <w:gridCol w:w="3104"/>
        <w:gridCol w:w="1152"/>
        <w:gridCol w:w="1151"/>
        <w:gridCol w:w="1151"/>
        <w:gridCol w:w="1151"/>
        <w:gridCol w:w="1151"/>
      </w:tblGrid>
      <w:tr w:rsidR="00CA5AEE" w:rsidRPr="00360A09" w14:paraId="33EAA8D4" w14:textId="77777777" w:rsidTr="00CA5AEE">
        <w:trPr>
          <w:trHeight w:val="227"/>
          <w:jc w:val="center"/>
        </w:trPr>
        <w:tc>
          <w:tcPr>
            <w:tcW w:w="3104" w:type="dxa"/>
            <w:vMerge w:val="restart"/>
            <w:tcBorders>
              <w:top w:val="single" w:sz="4" w:space="0" w:color="auto"/>
              <w:left w:val="single" w:sz="4" w:space="0" w:color="auto"/>
              <w:right w:val="single" w:sz="4" w:space="0" w:color="auto"/>
            </w:tcBorders>
            <w:shd w:val="clear" w:color="auto" w:fill="auto"/>
            <w:vAlign w:val="center"/>
            <w:hideMark/>
          </w:tcPr>
          <w:p w14:paraId="0D477128" w14:textId="77777777" w:rsidR="00CA5AEE" w:rsidRPr="00360A09" w:rsidRDefault="00CA5AEE" w:rsidP="00CA5AEE">
            <w:pPr>
              <w:jc w:val="center"/>
              <w:rPr>
                <w:color w:val="000000"/>
                <w:sz w:val="20"/>
              </w:rPr>
            </w:pPr>
            <w:r w:rsidRPr="00360A09">
              <w:rPr>
                <w:color w:val="000000"/>
                <w:sz w:val="20"/>
              </w:rPr>
              <w:t>Виды прокладываемых трубопроводов</w:t>
            </w:r>
          </w:p>
        </w:tc>
        <w:tc>
          <w:tcPr>
            <w:tcW w:w="5756" w:type="dxa"/>
            <w:gridSpan w:val="5"/>
            <w:tcBorders>
              <w:top w:val="single" w:sz="4" w:space="0" w:color="auto"/>
              <w:left w:val="nil"/>
              <w:bottom w:val="nil"/>
              <w:right w:val="single" w:sz="4" w:space="0" w:color="000000"/>
            </w:tcBorders>
            <w:shd w:val="clear" w:color="auto" w:fill="auto"/>
            <w:vAlign w:val="center"/>
            <w:hideMark/>
          </w:tcPr>
          <w:p w14:paraId="08CCCD3F" w14:textId="77777777" w:rsidR="00CA5AEE" w:rsidRPr="00360A09" w:rsidRDefault="00CA5AEE" w:rsidP="00CA5AEE">
            <w:pPr>
              <w:jc w:val="center"/>
              <w:rPr>
                <w:b/>
                <w:bCs/>
                <w:color w:val="000000"/>
                <w:sz w:val="20"/>
              </w:rPr>
            </w:pPr>
            <w:r>
              <w:rPr>
                <w:b/>
                <w:bCs/>
                <w:color w:val="000000"/>
                <w:sz w:val="20"/>
              </w:rPr>
              <w:t>Закрытый</w:t>
            </w:r>
            <w:r w:rsidRPr="00360A09">
              <w:rPr>
                <w:b/>
                <w:bCs/>
                <w:color w:val="000000"/>
                <w:sz w:val="20"/>
              </w:rPr>
              <w:t xml:space="preserve"> способ (</w:t>
            </w:r>
            <w:r>
              <w:rPr>
                <w:b/>
                <w:bCs/>
                <w:color w:val="000000"/>
                <w:sz w:val="20"/>
              </w:rPr>
              <w:t>без футляра</w:t>
            </w:r>
            <w:r w:rsidRPr="00360A09">
              <w:rPr>
                <w:b/>
                <w:bCs/>
                <w:color w:val="000000"/>
                <w:sz w:val="20"/>
              </w:rPr>
              <w:t>)</w:t>
            </w:r>
          </w:p>
        </w:tc>
      </w:tr>
      <w:tr w:rsidR="00CA5AEE" w:rsidRPr="00360A09" w14:paraId="75E97278" w14:textId="77777777" w:rsidTr="00CA5AEE">
        <w:trPr>
          <w:trHeight w:val="227"/>
          <w:jc w:val="center"/>
        </w:trPr>
        <w:tc>
          <w:tcPr>
            <w:tcW w:w="3104" w:type="dxa"/>
            <w:vMerge/>
            <w:tcBorders>
              <w:left w:val="single" w:sz="4" w:space="0" w:color="auto"/>
              <w:bottom w:val="single" w:sz="4" w:space="0" w:color="auto"/>
              <w:right w:val="single" w:sz="4" w:space="0" w:color="auto"/>
            </w:tcBorders>
            <w:shd w:val="clear" w:color="auto" w:fill="auto"/>
            <w:vAlign w:val="center"/>
            <w:hideMark/>
          </w:tcPr>
          <w:p w14:paraId="4C5B96AB" w14:textId="77777777" w:rsidR="00CA5AEE" w:rsidRPr="00360A09" w:rsidRDefault="00CA5AEE" w:rsidP="00CA5AEE">
            <w:pPr>
              <w:rPr>
                <w:b/>
                <w:bCs/>
                <w:color w:val="000000"/>
                <w:sz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tcPr>
          <w:p w14:paraId="70B00D2A" w14:textId="77777777" w:rsidR="00CA5AEE" w:rsidRPr="00360A09" w:rsidRDefault="00CA5AEE" w:rsidP="00CA5AEE">
            <w:pPr>
              <w:jc w:val="center"/>
              <w:rPr>
                <w:color w:val="000000"/>
                <w:sz w:val="20"/>
              </w:rPr>
            </w:pPr>
            <w:r w:rsidRPr="00360A09">
              <w:rPr>
                <w:color w:val="000000"/>
                <w:sz w:val="20"/>
              </w:rPr>
              <w:t>2022</w:t>
            </w:r>
          </w:p>
        </w:tc>
        <w:tc>
          <w:tcPr>
            <w:tcW w:w="1151" w:type="dxa"/>
            <w:tcBorders>
              <w:top w:val="single" w:sz="4" w:space="0" w:color="auto"/>
              <w:left w:val="nil"/>
              <w:bottom w:val="single" w:sz="4" w:space="0" w:color="auto"/>
              <w:right w:val="single" w:sz="4" w:space="0" w:color="auto"/>
            </w:tcBorders>
            <w:shd w:val="clear" w:color="auto" w:fill="auto"/>
            <w:vAlign w:val="center"/>
          </w:tcPr>
          <w:p w14:paraId="2CF5E571" w14:textId="77777777" w:rsidR="00CA5AEE" w:rsidRPr="00360A09" w:rsidRDefault="00CA5AEE" w:rsidP="00CA5AEE">
            <w:pPr>
              <w:jc w:val="center"/>
              <w:rPr>
                <w:color w:val="000000"/>
                <w:sz w:val="20"/>
              </w:rPr>
            </w:pPr>
            <w:r w:rsidRPr="00360A09">
              <w:rPr>
                <w:color w:val="000000"/>
                <w:sz w:val="20"/>
              </w:rPr>
              <w:t>2023</w:t>
            </w:r>
          </w:p>
        </w:tc>
        <w:tc>
          <w:tcPr>
            <w:tcW w:w="1151" w:type="dxa"/>
            <w:tcBorders>
              <w:top w:val="single" w:sz="4" w:space="0" w:color="auto"/>
              <w:left w:val="nil"/>
              <w:bottom w:val="single" w:sz="4" w:space="0" w:color="auto"/>
              <w:right w:val="single" w:sz="4" w:space="0" w:color="auto"/>
            </w:tcBorders>
            <w:shd w:val="clear" w:color="auto" w:fill="auto"/>
            <w:vAlign w:val="center"/>
          </w:tcPr>
          <w:p w14:paraId="706FEA27" w14:textId="77777777" w:rsidR="00CA5AEE" w:rsidRPr="00360A09" w:rsidRDefault="00CA5AEE" w:rsidP="00CA5AEE">
            <w:pPr>
              <w:jc w:val="center"/>
              <w:rPr>
                <w:color w:val="000000"/>
                <w:sz w:val="20"/>
              </w:rPr>
            </w:pPr>
            <w:r w:rsidRPr="00360A09">
              <w:rPr>
                <w:color w:val="000000"/>
                <w:sz w:val="20"/>
              </w:rPr>
              <w:t>2024</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1076CCA9" w14:textId="77777777" w:rsidR="00CA5AEE" w:rsidRPr="00360A09" w:rsidRDefault="00CA5AEE" w:rsidP="00CA5AEE">
            <w:pPr>
              <w:jc w:val="center"/>
              <w:rPr>
                <w:color w:val="000000"/>
                <w:sz w:val="20"/>
              </w:rPr>
            </w:pPr>
            <w:r w:rsidRPr="00360A09">
              <w:rPr>
                <w:color w:val="000000"/>
                <w:sz w:val="20"/>
              </w:rPr>
              <w:t>2025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389637DA" w14:textId="77777777" w:rsidR="00CA5AEE" w:rsidRPr="00360A09" w:rsidRDefault="00CA5AEE" w:rsidP="00CA5AEE">
            <w:pPr>
              <w:jc w:val="center"/>
              <w:rPr>
                <w:color w:val="000000"/>
                <w:sz w:val="20"/>
              </w:rPr>
            </w:pPr>
            <w:r w:rsidRPr="00360A09">
              <w:rPr>
                <w:color w:val="000000"/>
                <w:sz w:val="20"/>
              </w:rPr>
              <w:t>2026</w:t>
            </w:r>
          </w:p>
        </w:tc>
      </w:tr>
      <w:tr w:rsidR="00CA5AEE" w:rsidRPr="00360A09" w14:paraId="099EDACF"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tcPr>
          <w:p w14:paraId="17D9625A" w14:textId="77777777" w:rsidR="00CA5AEE" w:rsidRPr="00360A09" w:rsidRDefault="00CA5AEE" w:rsidP="00CA5AEE">
            <w:pPr>
              <w:jc w:val="center"/>
              <w:rPr>
                <w:color w:val="000000"/>
                <w:sz w:val="20"/>
              </w:rPr>
            </w:pPr>
            <w:r w:rsidRPr="00360A09">
              <w:rPr>
                <w:b/>
                <w:bCs/>
                <w:color w:val="000000"/>
                <w:sz w:val="20"/>
              </w:rPr>
              <w:t>Холодное водоснабжение</w:t>
            </w:r>
          </w:p>
        </w:tc>
      </w:tr>
      <w:tr w:rsidR="00CA5AEE" w:rsidRPr="00360A09" w14:paraId="648AEC59"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E3CEEF3"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до 40 мм</w:t>
            </w:r>
          </w:p>
        </w:tc>
        <w:tc>
          <w:tcPr>
            <w:tcW w:w="1152" w:type="dxa"/>
            <w:tcBorders>
              <w:top w:val="nil"/>
              <w:left w:val="nil"/>
              <w:bottom w:val="single" w:sz="4" w:space="0" w:color="auto"/>
              <w:right w:val="single" w:sz="4" w:space="0" w:color="auto"/>
            </w:tcBorders>
            <w:shd w:val="clear" w:color="auto" w:fill="auto"/>
            <w:noWrap/>
            <w:vAlign w:val="center"/>
          </w:tcPr>
          <w:p w14:paraId="72A79925" w14:textId="77777777" w:rsidR="00CA5AEE" w:rsidRPr="00360A09" w:rsidRDefault="00CA5AEE" w:rsidP="00CA5AEE">
            <w:pPr>
              <w:jc w:val="center"/>
              <w:rPr>
                <w:color w:val="000000"/>
              </w:rPr>
            </w:pPr>
            <w:r w:rsidRPr="00360A09">
              <w:rPr>
                <w:color w:val="000000"/>
              </w:rPr>
              <w:t>12494,71</w:t>
            </w:r>
          </w:p>
        </w:tc>
        <w:tc>
          <w:tcPr>
            <w:tcW w:w="1151" w:type="dxa"/>
            <w:tcBorders>
              <w:top w:val="nil"/>
              <w:left w:val="nil"/>
              <w:bottom w:val="single" w:sz="4" w:space="0" w:color="auto"/>
              <w:right w:val="single" w:sz="4" w:space="0" w:color="auto"/>
            </w:tcBorders>
            <w:shd w:val="clear" w:color="auto" w:fill="auto"/>
            <w:noWrap/>
            <w:vAlign w:val="center"/>
          </w:tcPr>
          <w:p w14:paraId="22AB1B7A" w14:textId="77777777" w:rsidR="00CA5AEE" w:rsidRPr="00360A09" w:rsidRDefault="00CA5AEE" w:rsidP="00CA5AEE">
            <w:pPr>
              <w:jc w:val="center"/>
              <w:rPr>
                <w:color w:val="000000"/>
              </w:rPr>
            </w:pPr>
            <w:r w:rsidRPr="00360A09">
              <w:rPr>
                <w:color w:val="000000"/>
              </w:rPr>
              <w:t>13019,49</w:t>
            </w:r>
          </w:p>
        </w:tc>
        <w:tc>
          <w:tcPr>
            <w:tcW w:w="1151" w:type="dxa"/>
            <w:tcBorders>
              <w:top w:val="nil"/>
              <w:left w:val="nil"/>
              <w:bottom w:val="single" w:sz="4" w:space="0" w:color="auto"/>
              <w:right w:val="single" w:sz="4" w:space="0" w:color="auto"/>
            </w:tcBorders>
            <w:shd w:val="clear" w:color="auto" w:fill="auto"/>
            <w:noWrap/>
            <w:vAlign w:val="center"/>
          </w:tcPr>
          <w:p w14:paraId="1949D4B0" w14:textId="77777777" w:rsidR="00CA5AEE" w:rsidRPr="00360A09" w:rsidRDefault="00CA5AEE" w:rsidP="00CA5AEE">
            <w:pPr>
              <w:jc w:val="center"/>
              <w:rPr>
                <w:color w:val="000000"/>
              </w:rPr>
            </w:pPr>
            <w:r w:rsidRPr="00360A09">
              <w:rPr>
                <w:color w:val="000000"/>
              </w:rPr>
              <w:t>13540,27</w:t>
            </w:r>
          </w:p>
        </w:tc>
        <w:tc>
          <w:tcPr>
            <w:tcW w:w="1151" w:type="dxa"/>
            <w:tcBorders>
              <w:top w:val="nil"/>
              <w:left w:val="nil"/>
              <w:bottom w:val="single" w:sz="4" w:space="0" w:color="auto"/>
              <w:right w:val="single" w:sz="4" w:space="0" w:color="auto"/>
            </w:tcBorders>
            <w:shd w:val="clear" w:color="auto" w:fill="auto"/>
            <w:noWrap/>
            <w:vAlign w:val="center"/>
          </w:tcPr>
          <w:p w14:paraId="407134B6" w14:textId="77777777" w:rsidR="00CA5AEE" w:rsidRPr="00360A09" w:rsidRDefault="00CA5AEE" w:rsidP="00CA5AEE">
            <w:pPr>
              <w:jc w:val="center"/>
              <w:rPr>
                <w:color w:val="000000"/>
              </w:rPr>
            </w:pPr>
            <w:r w:rsidRPr="00360A09">
              <w:rPr>
                <w:color w:val="000000"/>
              </w:rPr>
              <w:t>14081,88</w:t>
            </w:r>
          </w:p>
        </w:tc>
        <w:tc>
          <w:tcPr>
            <w:tcW w:w="1151" w:type="dxa"/>
            <w:tcBorders>
              <w:top w:val="nil"/>
              <w:left w:val="nil"/>
              <w:bottom w:val="single" w:sz="4" w:space="0" w:color="auto"/>
              <w:right w:val="single" w:sz="4" w:space="0" w:color="auto"/>
            </w:tcBorders>
            <w:shd w:val="clear" w:color="auto" w:fill="auto"/>
            <w:noWrap/>
            <w:vAlign w:val="center"/>
          </w:tcPr>
          <w:p w14:paraId="51FFFC9D" w14:textId="77777777" w:rsidR="00CA5AEE" w:rsidRPr="00360A09" w:rsidRDefault="00CA5AEE" w:rsidP="00CA5AEE">
            <w:pPr>
              <w:jc w:val="center"/>
              <w:rPr>
                <w:color w:val="000000"/>
              </w:rPr>
            </w:pPr>
            <w:r w:rsidRPr="00360A09">
              <w:rPr>
                <w:color w:val="000000"/>
              </w:rPr>
              <w:t>14645,16</w:t>
            </w:r>
          </w:p>
        </w:tc>
      </w:tr>
      <w:tr w:rsidR="00CA5AEE" w:rsidRPr="00360A09" w14:paraId="2C969B49"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4099FFF4"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40 до 70 мм</w:t>
            </w:r>
          </w:p>
        </w:tc>
        <w:tc>
          <w:tcPr>
            <w:tcW w:w="1152" w:type="dxa"/>
            <w:tcBorders>
              <w:top w:val="nil"/>
              <w:left w:val="nil"/>
              <w:bottom w:val="single" w:sz="4" w:space="0" w:color="auto"/>
              <w:right w:val="single" w:sz="4" w:space="0" w:color="auto"/>
            </w:tcBorders>
            <w:shd w:val="clear" w:color="auto" w:fill="auto"/>
            <w:noWrap/>
            <w:vAlign w:val="center"/>
          </w:tcPr>
          <w:p w14:paraId="6EFD0383" w14:textId="77777777" w:rsidR="00CA5AEE" w:rsidRPr="00360A09" w:rsidRDefault="00CA5AEE" w:rsidP="00CA5AEE">
            <w:pPr>
              <w:jc w:val="center"/>
              <w:rPr>
                <w:color w:val="000000"/>
              </w:rPr>
            </w:pPr>
            <w:r w:rsidRPr="00360A09">
              <w:rPr>
                <w:color w:val="000000"/>
              </w:rPr>
              <w:t>12854,27</w:t>
            </w:r>
          </w:p>
        </w:tc>
        <w:tc>
          <w:tcPr>
            <w:tcW w:w="1151" w:type="dxa"/>
            <w:tcBorders>
              <w:top w:val="nil"/>
              <w:left w:val="nil"/>
              <w:bottom w:val="single" w:sz="4" w:space="0" w:color="auto"/>
              <w:right w:val="single" w:sz="4" w:space="0" w:color="auto"/>
            </w:tcBorders>
            <w:shd w:val="clear" w:color="auto" w:fill="auto"/>
            <w:noWrap/>
            <w:vAlign w:val="center"/>
          </w:tcPr>
          <w:p w14:paraId="7B7CAA8D" w14:textId="77777777" w:rsidR="00CA5AEE" w:rsidRPr="00360A09" w:rsidRDefault="00CA5AEE" w:rsidP="00CA5AEE">
            <w:pPr>
              <w:jc w:val="center"/>
              <w:rPr>
                <w:color w:val="000000"/>
              </w:rPr>
            </w:pPr>
            <w:r w:rsidRPr="00360A09">
              <w:rPr>
                <w:color w:val="000000"/>
              </w:rPr>
              <w:t>13394,15</w:t>
            </w:r>
          </w:p>
        </w:tc>
        <w:tc>
          <w:tcPr>
            <w:tcW w:w="1151" w:type="dxa"/>
            <w:tcBorders>
              <w:top w:val="nil"/>
              <w:left w:val="nil"/>
              <w:bottom w:val="single" w:sz="4" w:space="0" w:color="auto"/>
              <w:right w:val="single" w:sz="4" w:space="0" w:color="auto"/>
            </w:tcBorders>
            <w:shd w:val="clear" w:color="auto" w:fill="auto"/>
            <w:noWrap/>
            <w:vAlign w:val="center"/>
          </w:tcPr>
          <w:p w14:paraId="78A7EE10" w14:textId="77777777" w:rsidR="00CA5AEE" w:rsidRPr="00360A09" w:rsidRDefault="00CA5AEE" w:rsidP="00CA5AEE">
            <w:pPr>
              <w:jc w:val="center"/>
              <w:rPr>
                <w:color w:val="000000"/>
              </w:rPr>
            </w:pPr>
            <w:r w:rsidRPr="00360A09">
              <w:rPr>
                <w:color w:val="000000"/>
              </w:rPr>
              <w:t>13929,92</w:t>
            </w:r>
          </w:p>
        </w:tc>
        <w:tc>
          <w:tcPr>
            <w:tcW w:w="1151" w:type="dxa"/>
            <w:tcBorders>
              <w:top w:val="nil"/>
              <w:left w:val="nil"/>
              <w:bottom w:val="single" w:sz="4" w:space="0" w:color="auto"/>
              <w:right w:val="single" w:sz="4" w:space="0" w:color="auto"/>
            </w:tcBorders>
            <w:shd w:val="clear" w:color="auto" w:fill="auto"/>
            <w:noWrap/>
            <w:vAlign w:val="center"/>
          </w:tcPr>
          <w:p w14:paraId="5D64CBFB" w14:textId="77777777" w:rsidR="00CA5AEE" w:rsidRPr="00360A09" w:rsidRDefault="00CA5AEE" w:rsidP="00CA5AEE">
            <w:pPr>
              <w:jc w:val="center"/>
              <w:rPr>
                <w:color w:val="000000"/>
              </w:rPr>
            </w:pPr>
            <w:r w:rsidRPr="00360A09">
              <w:rPr>
                <w:color w:val="000000"/>
              </w:rPr>
              <w:t>14487,12</w:t>
            </w:r>
          </w:p>
        </w:tc>
        <w:tc>
          <w:tcPr>
            <w:tcW w:w="1151" w:type="dxa"/>
            <w:tcBorders>
              <w:top w:val="nil"/>
              <w:left w:val="nil"/>
              <w:bottom w:val="single" w:sz="4" w:space="0" w:color="auto"/>
              <w:right w:val="single" w:sz="4" w:space="0" w:color="auto"/>
            </w:tcBorders>
            <w:shd w:val="clear" w:color="auto" w:fill="auto"/>
            <w:noWrap/>
            <w:vAlign w:val="center"/>
          </w:tcPr>
          <w:p w14:paraId="7EF232DF" w14:textId="77777777" w:rsidR="00CA5AEE" w:rsidRPr="00360A09" w:rsidRDefault="00CA5AEE" w:rsidP="00CA5AEE">
            <w:pPr>
              <w:jc w:val="center"/>
              <w:rPr>
                <w:color w:val="000000"/>
              </w:rPr>
            </w:pPr>
            <w:r w:rsidRPr="00360A09">
              <w:rPr>
                <w:color w:val="000000"/>
              </w:rPr>
              <w:t>15066,60</w:t>
            </w:r>
          </w:p>
        </w:tc>
      </w:tr>
      <w:tr w:rsidR="00CA5AEE" w:rsidRPr="00360A09" w14:paraId="24CC1AB1"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28D0062E"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4F89D133" w14:textId="77777777" w:rsidR="00CA5AEE" w:rsidRPr="00360A09" w:rsidRDefault="00CA5AEE" w:rsidP="00CA5AEE">
            <w:pPr>
              <w:jc w:val="center"/>
              <w:rPr>
                <w:color w:val="000000"/>
              </w:rPr>
            </w:pPr>
            <w:r w:rsidRPr="00360A09">
              <w:rPr>
                <w:color w:val="000000"/>
              </w:rPr>
              <w:t>13425,53</w:t>
            </w:r>
          </w:p>
        </w:tc>
        <w:tc>
          <w:tcPr>
            <w:tcW w:w="1151" w:type="dxa"/>
            <w:tcBorders>
              <w:top w:val="nil"/>
              <w:left w:val="nil"/>
              <w:bottom w:val="single" w:sz="4" w:space="0" w:color="auto"/>
              <w:right w:val="single" w:sz="4" w:space="0" w:color="auto"/>
            </w:tcBorders>
            <w:shd w:val="clear" w:color="auto" w:fill="auto"/>
            <w:noWrap/>
            <w:vAlign w:val="center"/>
          </w:tcPr>
          <w:p w14:paraId="752B7E18" w14:textId="77777777" w:rsidR="00CA5AEE" w:rsidRPr="00360A09" w:rsidRDefault="00CA5AEE" w:rsidP="00CA5AEE">
            <w:pPr>
              <w:jc w:val="center"/>
              <w:rPr>
                <w:color w:val="000000"/>
              </w:rPr>
            </w:pPr>
            <w:r w:rsidRPr="00360A09">
              <w:rPr>
                <w:color w:val="000000"/>
              </w:rPr>
              <w:t>13989,40</w:t>
            </w:r>
          </w:p>
        </w:tc>
        <w:tc>
          <w:tcPr>
            <w:tcW w:w="1151" w:type="dxa"/>
            <w:tcBorders>
              <w:top w:val="nil"/>
              <w:left w:val="nil"/>
              <w:bottom w:val="single" w:sz="4" w:space="0" w:color="auto"/>
              <w:right w:val="single" w:sz="4" w:space="0" w:color="auto"/>
            </w:tcBorders>
            <w:shd w:val="clear" w:color="auto" w:fill="auto"/>
            <w:noWrap/>
            <w:vAlign w:val="center"/>
          </w:tcPr>
          <w:p w14:paraId="2091667E" w14:textId="77777777" w:rsidR="00CA5AEE" w:rsidRPr="00360A09" w:rsidRDefault="00CA5AEE" w:rsidP="00CA5AEE">
            <w:pPr>
              <w:jc w:val="center"/>
              <w:rPr>
                <w:color w:val="000000"/>
              </w:rPr>
            </w:pPr>
            <w:r w:rsidRPr="00360A09">
              <w:rPr>
                <w:color w:val="000000"/>
              </w:rPr>
              <w:t>14548,98</w:t>
            </w:r>
          </w:p>
        </w:tc>
        <w:tc>
          <w:tcPr>
            <w:tcW w:w="1151" w:type="dxa"/>
            <w:tcBorders>
              <w:top w:val="nil"/>
              <w:left w:val="nil"/>
              <w:bottom w:val="single" w:sz="4" w:space="0" w:color="auto"/>
              <w:right w:val="single" w:sz="4" w:space="0" w:color="auto"/>
            </w:tcBorders>
            <w:shd w:val="clear" w:color="auto" w:fill="auto"/>
            <w:noWrap/>
            <w:vAlign w:val="center"/>
          </w:tcPr>
          <w:p w14:paraId="0515A859" w14:textId="77777777" w:rsidR="00CA5AEE" w:rsidRPr="00360A09" w:rsidRDefault="00CA5AEE" w:rsidP="00CA5AEE">
            <w:pPr>
              <w:jc w:val="center"/>
              <w:rPr>
                <w:color w:val="000000"/>
              </w:rPr>
            </w:pPr>
            <w:r w:rsidRPr="00360A09">
              <w:rPr>
                <w:color w:val="000000"/>
              </w:rPr>
              <w:t>15130,94</w:t>
            </w:r>
          </w:p>
        </w:tc>
        <w:tc>
          <w:tcPr>
            <w:tcW w:w="1151" w:type="dxa"/>
            <w:tcBorders>
              <w:top w:val="nil"/>
              <w:left w:val="nil"/>
              <w:bottom w:val="single" w:sz="4" w:space="0" w:color="auto"/>
              <w:right w:val="single" w:sz="4" w:space="0" w:color="auto"/>
            </w:tcBorders>
            <w:shd w:val="clear" w:color="auto" w:fill="auto"/>
            <w:noWrap/>
            <w:vAlign w:val="center"/>
          </w:tcPr>
          <w:p w14:paraId="2AE81721" w14:textId="77777777" w:rsidR="00CA5AEE" w:rsidRPr="00360A09" w:rsidRDefault="00CA5AEE" w:rsidP="00CA5AEE">
            <w:pPr>
              <w:jc w:val="center"/>
              <w:rPr>
                <w:color w:val="000000"/>
              </w:rPr>
            </w:pPr>
            <w:r w:rsidRPr="00360A09">
              <w:rPr>
                <w:color w:val="000000"/>
              </w:rPr>
              <w:t>15736,17</w:t>
            </w:r>
          </w:p>
        </w:tc>
      </w:tr>
      <w:tr w:rsidR="00CA5AEE" w:rsidRPr="00360A09" w14:paraId="3CBF5B41"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4528B9A3"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46668B0A" w14:textId="77777777" w:rsidR="00CA5AEE" w:rsidRPr="00360A09" w:rsidRDefault="00CA5AEE" w:rsidP="00CA5AEE">
            <w:pPr>
              <w:jc w:val="center"/>
              <w:rPr>
                <w:color w:val="000000"/>
              </w:rPr>
            </w:pPr>
            <w:r w:rsidRPr="00360A09">
              <w:rPr>
                <w:color w:val="000000"/>
              </w:rPr>
              <w:t>14814,74</w:t>
            </w:r>
          </w:p>
        </w:tc>
        <w:tc>
          <w:tcPr>
            <w:tcW w:w="1151" w:type="dxa"/>
            <w:tcBorders>
              <w:top w:val="nil"/>
              <w:left w:val="nil"/>
              <w:bottom w:val="single" w:sz="4" w:space="0" w:color="auto"/>
              <w:right w:val="single" w:sz="4" w:space="0" w:color="auto"/>
            </w:tcBorders>
            <w:shd w:val="clear" w:color="auto" w:fill="auto"/>
            <w:noWrap/>
            <w:vAlign w:val="center"/>
          </w:tcPr>
          <w:p w14:paraId="66F0DCE4" w14:textId="77777777" w:rsidR="00CA5AEE" w:rsidRPr="00360A09" w:rsidRDefault="00CA5AEE" w:rsidP="00CA5AEE">
            <w:pPr>
              <w:jc w:val="center"/>
              <w:rPr>
                <w:color w:val="000000"/>
              </w:rPr>
            </w:pPr>
            <w:r w:rsidRPr="00360A09">
              <w:rPr>
                <w:color w:val="000000"/>
              </w:rPr>
              <w:t>15436,96</w:t>
            </w:r>
          </w:p>
        </w:tc>
        <w:tc>
          <w:tcPr>
            <w:tcW w:w="1151" w:type="dxa"/>
            <w:tcBorders>
              <w:top w:val="nil"/>
              <w:left w:val="nil"/>
              <w:bottom w:val="single" w:sz="4" w:space="0" w:color="auto"/>
              <w:right w:val="single" w:sz="4" w:space="0" w:color="auto"/>
            </w:tcBorders>
            <w:shd w:val="clear" w:color="auto" w:fill="auto"/>
            <w:noWrap/>
            <w:vAlign w:val="center"/>
          </w:tcPr>
          <w:p w14:paraId="41570400" w14:textId="77777777" w:rsidR="00CA5AEE" w:rsidRPr="00360A09" w:rsidRDefault="00CA5AEE" w:rsidP="00CA5AEE">
            <w:pPr>
              <w:jc w:val="center"/>
              <w:rPr>
                <w:color w:val="000000"/>
              </w:rPr>
            </w:pPr>
            <w:r w:rsidRPr="00360A09">
              <w:rPr>
                <w:color w:val="000000"/>
              </w:rPr>
              <w:t>16054,44</w:t>
            </w:r>
          </w:p>
        </w:tc>
        <w:tc>
          <w:tcPr>
            <w:tcW w:w="1151" w:type="dxa"/>
            <w:tcBorders>
              <w:top w:val="nil"/>
              <w:left w:val="nil"/>
              <w:bottom w:val="single" w:sz="4" w:space="0" w:color="auto"/>
              <w:right w:val="single" w:sz="4" w:space="0" w:color="auto"/>
            </w:tcBorders>
            <w:shd w:val="clear" w:color="auto" w:fill="auto"/>
            <w:noWrap/>
            <w:vAlign w:val="center"/>
          </w:tcPr>
          <w:p w14:paraId="4241406D" w14:textId="77777777" w:rsidR="00CA5AEE" w:rsidRPr="00360A09" w:rsidRDefault="00CA5AEE" w:rsidP="00CA5AEE">
            <w:pPr>
              <w:jc w:val="center"/>
              <w:rPr>
                <w:color w:val="000000"/>
              </w:rPr>
            </w:pPr>
            <w:r w:rsidRPr="00360A09">
              <w:rPr>
                <w:color w:val="000000"/>
              </w:rPr>
              <w:t>16696,61</w:t>
            </w:r>
          </w:p>
        </w:tc>
        <w:tc>
          <w:tcPr>
            <w:tcW w:w="1151" w:type="dxa"/>
            <w:tcBorders>
              <w:top w:val="nil"/>
              <w:left w:val="nil"/>
              <w:bottom w:val="single" w:sz="4" w:space="0" w:color="auto"/>
              <w:right w:val="single" w:sz="4" w:space="0" w:color="auto"/>
            </w:tcBorders>
            <w:shd w:val="clear" w:color="auto" w:fill="auto"/>
            <w:noWrap/>
            <w:vAlign w:val="center"/>
          </w:tcPr>
          <w:p w14:paraId="5C5179ED" w14:textId="77777777" w:rsidR="00CA5AEE" w:rsidRPr="00360A09" w:rsidRDefault="00CA5AEE" w:rsidP="00CA5AEE">
            <w:pPr>
              <w:jc w:val="center"/>
              <w:rPr>
                <w:color w:val="000000"/>
              </w:rPr>
            </w:pPr>
            <w:r w:rsidRPr="00360A09">
              <w:rPr>
                <w:color w:val="000000"/>
              </w:rPr>
              <w:t>17364,48</w:t>
            </w:r>
          </w:p>
        </w:tc>
      </w:tr>
      <w:tr w:rsidR="00CA5AEE" w:rsidRPr="00360A09" w14:paraId="5406058F"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141CA482"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29DFC52D" w14:textId="77777777" w:rsidR="00CA5AEE" w:rsidRPr="00360A09" w:rsidRDefault="00CA5AEE" w:rsidP="00CA5AEE">
            <w:pPr>
              <w:jc w:val="center"/>
              <w:rPr>
                <w:color w:val="000000"/>
              </w:rPr>
            </w:pPr>
            <w:r w:rsidRPr="00360A09">
              <w:rPr>
                <w:color w:val="000000"/>
              </w:rPr>
              <w:t>15760,12</w:t>
            </w:r>
          </w:p>
        </w:tc>
        <w:tc>
          <w:tcPr>
            <w:tcW w:w="1151" w:type="dxa"/>
            <w:tcBorders>
              <w:top w:val="nil"/>
              <w:left w:val="nil"/>
              <w:bottom w:val="single" w:sz="4" w:space="0" w:color="auto"/>
              <w:right w:val="single" w:sz="4" w:space="0" w:color="auto"/>
            </w:tcBorders>
            <w:shd w:val="clear" w:color="auto" w:fill="auto"/>
            <w:noWrap/>
            <w:vAlign w:val="center"/>
          </w:tcPr>
          <w:p w14:paraId="089C20CC" w14:textId="77777777" w:rsidR="00CA5AEE" w:rsidRPr="00360A09" w:rsidRDefault="00CA5AEE" w:rsidP="00CA5AEE">
            <w:pPr>
              <w:jc w:val="center"/>
              <w:rPr>
                <w:color w:val="000000"/>
              </w:rPr>
            </w:pPr>
            <w:r w:rsidRPr="00360A09">
              <w:rPr>
                <w:color w:val="000000"/>
              </w:rPr>
              <w:t>16422,05</w:t>
            </w:r>
          </w:p>
        </w:tc>
        <w:tc>
          <w:tcPr>
            <w:tcW w:w="1151" w:type="dxa"/>
            <w:tcBorders>
              <w:top w:val="nil"/>
              <w:left w:val="nil"/>
              <w:bottom w:val="single" w:sz="4" w:space="0" w:color="auto"/>
              <w:right w:val="single" w:sz="4" w:space="0" w:color="auto"/>
            </w:tcBorders>
            <w:shd w:val="clear" w:color="auto" w:fill="auto"/>
            <w:noWrap/>
            <w:vAlign w:val="center"/>
          </w:tcPr>
          <w:p w14:paraId="68A2F697" w14:textId="77777777" w:rsidR="00CA5AEE" w:rsidRPr="00360A09" w:rsidRDefault="00CA5AEE" w:rsidP="00CA5AEE">
            <w:pPr>
              <w:jc w:val="center"/>
              <w:rPr>
                <w:color w:val="000000"/>
              </w:rPr>
            </w:pPr>
            <w:r w:rsidRPr="00360A09">
              <w:rPr>
                <w:color w:val="000000"/>
              </w:rPr>
              <w:t>17078,93</w:t>
            </w:r>
          </w:p>
        </w:tc>
        <w:tc>
          <w:tcPr>
            <w:tcW w:w="1151" w:type="dxa"/>
            <w:tcBorders>
              <w:top w:val="nil"/>
              <w:left w:val="nil"/>
              <w:bottom w:val="single" w:sz="4" w:space="0" w:color="auto"/>
              <w:right w:val="single" w:sz="4" w:space="0" w:color="auto"/>
            </w:tcBorders>
            <w:shd w:val="clear" w:color="auto" w:fill="auto"/>
            <w:noWrap/>
            <w:vAlign w:val="center"/>
          </w:tcPr>
          <w:p w14:paraId="4EDAFFCE" w14:textId="77777777" w:rsidR="00CA5AEE" w:rsidRPr="00360A09" w:rsidRDefault="00CA5AEE" w:rsidP="00CA5AEE">
            <w:pPr>
              <w:jc w:val="center"/>
              <w:rPr>
                <w:color w:val="000000"/>
              </w:rPr>
            </w:pPr>
            <w:r w:rsidRPr="00360A09">
              <w:rPr>
                <w:color w:val="000000"/>
              </w:rPr>
              <w:t>17762,09</w:t>
            </w:r>
          </w:p>
        </w:tc>
        <w:tc>
          <w:tcPr>
            <w:tcW w:w="1151" w:type="dxa"/>
            <w:tcBorders>
              <w:top w:val="nil"/>
              <w:left w:val="nil"/>
              <w:bottom w:val="single" w:sz="4" w:space="0" w:color="auto"/>
              <w:right w:val="single" w:sz="4" w:space="0" w:color="auto"/>
            </w:tcBorders>
            <w:shd w:val="clear" w:color="auto" w:fill="auto"/>
            <w:noWrap/>
            <w:vAlign w:val="center"/>
          </w:tcPr>
          <w:p w14:paraId="429472D4" w14:textId="77777777" w:rsidR="00CA5AEE" w:rsidRPr="00360A09" w:rsidRDefault="00CA5AEE" w:rsidP="00CA5AEE">
            <w:pPr>
              <w:jc w:val="center"/>
              <w:rPr>
                <w:color w:val="000000"/>
              </w:rPr>
            </w:pPr>
            <w:r w:rsidRPr="00360A09">
              <w:rPr>
                <w:color w:val="000000"/>
              </w:rPr>
              <w:t>18472,57</w:t>
            </w:r>
          </w:p>
        </w:tc>
      </w:tr>
      <w:tr w:rsidR="00CA5AEE" w:rsidRPr="00360A09" w14:paraId="34F8C3C1"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61010ED"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3165FCA3" w14:textId="77777777" w:rsidR="00CA5AEE" w:rsidRPr="00360A09" w:rsidRDefault="00CA5AEE" w:rsidP="00CA5AEE">
            <w:pPr>
              <w:jc w:val="center"/>
              <w:rPr>
                <w:color w:val="000000"/>
              </w:rPr>
            </w:pPr>
            <w:r w:rsidRPr="00360A09">
              <w:rPr>
                <w:color w:val="000000"/>
              </w:rPr>
              <w:t>17704,68</w:t>
            </w:r>
          </w:p>
        </w:tc>
        <w:tc>
          <w:tcPr>
            <w:tcW w:w="1151" w:type="dxa"/>
            <w:tcBorders>
              <w:top w:val="nil"/>
              <w:left w:val="nil"/>
              <w:bottom w:val="single" w:sz="4" w:space="0" w:color="auto"/>
              <w:right w:val="single" w:sz="4" w:space="0" w:color="auto"/>
            </w:tcBorders>
            <w:shd w:val="clear" w:color="auto" w:fill="auto"/>
            <w:noWrap/>
            <w:vAlign w:val="center"/>
          </w:tcPr>
          <w:p w14:paraId="3099B6F5" w14:textId="77777777" w:rsidR="00CA5AEE" w:rsidRPr="00360A09" w:rsidRDefault="00CA5AEE" w:rsidP="00CA5AEE">
            <w:pPr>
              <w:jc w:val="center"/>
              <w:rPr>
                <w:color w:val="000000"/>
              </w:rPr>
            </w:pPr>
            <w:r w:rsidRPr="00360A09">
              <w:rPr>
                <w:color w:val="000000"/>
              </w:rPr>
              <w:t>18448,28</w:t>
            </w:r>
          </w:p>
        </w:tc>
        <w:tc>
          <w:tcPr>
            <w:tcW w:w="1151" w:type="dxa"/>
            <w:tcBorders>
              <w:top w:val="nil"/>
              <w:left w:val="nil"/>
              <w:bottom w:val="single" w:sz="4" w:space="0" w:color="auto"/>
              <w:right w:val="single" w:sz="4" w:space="0" w:color="auto"/>
            </w:tcBorders>
            <w:shd w:val="clear" w:color="auto" w:fill="auto"/>
            <w:noWrap/>
            <w:vAlign w:val="center"/>
          </w:tcPr>
          <w:p w14:paraId="140CA242" w14:textId="77777777" w:rsidR="00CA5AEE" w:rsidRPr="00360A09" w:rsidRDefault="00CA5AEE" w:rsidP="00CA5AEE">
            <w:pPr>
              <w:jc w:val="center"/>
              <w:rPr>
                <w:color w:val="000000"/>
              </w:rPr>
            </w:pPr>
            <w:r w:rsidRPr="00360A09">
              <w:rPr>
                <w:color w:val="000000"/>
              </w:rPr>
              <w:t>19186,21</w:t>
            </w:r>
          </w:p>
        </w:tc>
        <w:tc>
          <w:tcPr>
            <w:tcW w:w="1151" w:type="dxa"/>
            <w:tcBorders>
              <w:top w:val="nil"/>
              <w:left w:val="nil"/>
              <w:bottom w:val="single" w:sz="4" w:space="0" w:color="auto"/>
              <w:right w:val="single" w:sz="4" w:space="0" w:color="auto"/>
            </w:tcBorders>
            <w:shd w:val="clear" w:color="auto" w:fill="auto"/>
            <w:noWrap/>
            <w:vAlign w:val="center"/>
          </w:tcPr>
          <w:p w14:paraId="43B97BDE" w14:textId="77777777" w:rsidR="00CA5AEE" w:rsidRPr="00360A09" w:rsidRDefault="00CA5AEE" w:rsidP="00CA5AEE">
            <w:pPr>
              <w:jc w:val="center"/>
              <w:rPr>
                <w:color w:val="000000"/>
              </w:rPr>
            </w:pPr>
            <w:r w:rsidRPr="00360A09">
              <w:rPr>
                <w:color w:val="000000"/>
              </w:rPr>
              <w:t>19953,66</w:t>
            </w:r>
          </w:p>
        </w:tc>
        <w:tc>
          <w:tcPr>
            <w:tcW w:w="1151" w:type="dxa"/>
            <w:tcBorders>
              <w:top w:val="nil"/>
              <w:left w:val="nil"/>
              <w:bottom w:val="single" w:sz="4" w:space="0" w:color="auto"/>
              <w:right w:val="single" w:sz="4" w:space="0" w:color="auto"/>
            </w:tcBorders>
            <w:shd w:val="clear" w:color="auto" w:fill="auto"/>
            <w:noWrap/>
            <w:vAlign w:val="center"/>
          </w:tcPr>
          <w:p w14:paraId="3DD1CED6" w14:textId="77777777" w:rsidR="00CA5AEE" w:rsidRPr="00360A09" w:rsidRDefault="00CA5AEE" w:rsidP="00CA5AEE">
            <w:pPr>
              <w:jc w:val="center"/>
              <w:rPr>
                <w:color w:val="000000"/>
              </w:rPr>
            </w:pPr>
            <w:r w:rsidRPr="00360A09">
              <w:rPr>
                <w:color w:val="000000"/>
              </w:rPr>
              <w:t>20751,81</w:t>
            </w:r>
          </w:p>
        </w:tc>
      </w:tr>
      <w:tr w:rsidR="00CA5AEE" w:rsidRPr="00360A09" w14:paraId="1E5BA067"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467A9F0D"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69348AB0" w14:textId="77777777" w:rsidR="00CA5AEE" w:rsidRPr="00360A09" w:rsidRDefault="00CA5AEE" w:rsidP="00CA5AEE">
            <w:pPr>
              <w:jc w:val="center"/>
              <w:rPr>
                <w:b/>
                <w:bCs/>
                <w:color w:val="000000"/>
              </w:rPr>
            </w:pPr>
            <w:r w:rsidRPr="00360A09">
              <w:rPr>
                <w:b/>
                <w:bCs/>
                <w:color w:val="000000"/>
              </w:rPr>
              <w:t>55979,91</w:t>
            </w:r>
          </w:p>
        </w:tc>
        <w:tc>
          <w:tcPr>
            <w:tcW w:w="1151" w:type="dxa"/>
            <w:tcBorders>
              <w:top w:val="nil"/>
              <w:left w:val="nil"/>
              <w:bottom w:val="single" w:sz="4" w:space="0" w:color="auto"/>
              <w:right w:val="single" w:sz="4" w:space="0" w:color="auto"/>
            </w:tcBorders>
            <w:shd w:val="clear" w:color="auto" w:fill="auto"/>
            <w:noWrap/>
            <w:vAlign w:val="center"/>
          </w:tcPr>
          <w:p w14:paraId="1FB98165" w14:textId="77777777" w:rsidR="00CA5AEE" w:rsidRPr="00360A09" w:rsidRDefault="00CA5AEE" w:rsidP="00CA5AEE">
            <w:pPr>
              <w:jc w:val="center"/>
              <w:rPr>
                <w:b/>
                <w:bCs/>
                <w:color w:val="000000"/>
              </w:rPr>
            </w:pPr>
            <w:r w:rsidRPr="00360A09">
              <w:rPr>
                <w:b/>
                <w:bCs/>
                <w:color w:val="000000"/>
              </w:rPr>
              <w:t>58331,07</w:t>
            </w:r>
          </w:p>
        </w:tc>
        <w:tc>
          <w:tcPr>
            <w:tcW w:w="1151" w:type="dxa"/>
            <w:tcBorders>
              <w:top w:val="nil"/>
              <w:left w:val="nil"/>
              <w:bottom w:val="single" w:sz="4" w:space="0" w:color="auto"/>
              <w:right w:val="single" w:sz="4" w:space="0" w:color="auto"/>
            </w:tcBorders>
            <w:shd w:val="clear" w:color="auto" w:fill="auto"/>
            <w:noWrap/>
            <w:vAlign w:val="center"/>
          </w:tcPr>
          <w:p w14:paraId="2AA5B20B" w14:textId="77777777" w:rsidR="00CA5AEE" w:rsidRPr="00360A09" w:rsidRDefault="00CA5AEE" w:rsidP="00CA5AEE">
            <w:pPr>
              <w:jc w:val="center"/>
              <w:rPr>
                <w:b/>
                <w:bCs/>
                <w:color w:val="000000"/>
              </w:rPr>
            </w:pPr>
            <w:r w:rsidRPr="00360A09">
              <w:rPr>
                <w:b/>
                <w:bCs/>
                <w:color w:val="000000"/>
              </w:rPr>
              <w:t>60664,31</w:t>
            </w:r>
          </w:p>
        </w:tc>
        <w:tc>
          <w:tcPr>
            <w:tcW w:w="1151" w:type="dxa"/>
            <w:tcBorders>
              <w:top w:val="nil"/>
              <w:left w:val="nil"/>
              <w:bottom w:val="single" w:sz="4" w:space="0" w:color="auto"/>
              <w:right w:val="single" w:sz="4" w:space="0" w:color="auto"/>
            </w:tcBorders>
            <w:shd w:val="clear" w:color="auto" w:fill="auto"/>
            <w:noWrap/>
            <w:vAlign w:val="center"/>
          </w:tcPr>
          <w:p w14:paraId="31AC2C3C" w14:textId="77777777" w:rsidR="00CA5AEE" w:rsidRPr="00360A09" w:rsidRDefault="00CA5AEE" w:rsidP="00CA5AEE">
            <w:pPr>
              <w:jc w:val="center"/>
              <w:rPr>
                <w:b/>
                <w:bCs/>
                <w:color w:val="000000"/>
              </w:rPr>
            </w:pPr>
            <w:r w:rsidRPr="00360A09">
              <w:rPr>
                <w:b/>
                <w:bCs/>
                <w:color w:val="000000"/>
              </w:rPr>
              <w:t>63090,88</w:t>
            </w:r>
          </w:p>
        </w:tc>
        <w:tc>
          <w:tcPr>
            <w:tcW w:w="1151" w:type="dxa"/>
            <w:tcBorders>
              <w:top w:val="nil"/>
              <w:left w:val="nil"/>
              <w:bottom w:val="single" w:sz="4" w:space="0" w:color="auto"/>
              <w:right w:val="single" w:sz="4" w:space="0" w:color="auto"/>
            </w:tcBorders>
            <w:shd w:val="clear" w:color="auto" w:fill="auto"/>
            <w:noWrap/>
            <w:vAlign w:val="center"/>
          </w:tcPr>
          <w:p w14:paraId="3529C447" w14:textId="77777777" w:rsidR="00CA5AEE" w:rsidRPr="00360A09" w:rsidRDefault="00CA5AEE" w:rsidP="00CA5AEE">
            <w:pPr>
              <w:jc w:val="center"/>
              <w:rPr>
                <w:b/>
                <w:bCs/>
                <w:color w:val="000000"/>
              </w:rPr>
            </w:pPr>
            <w:r w:rsidRPr="00360A09">
              <w:rPr>
                <w:b/>
                <w:bCs/>
                <w:color w:val="000000"/>
              </w:rPr>
              <w:t>65614,52</w:t>
            </w:r>
          </w:p>
        </w:tc>
      </w:tr>
      <w:tr w:rsidR="00CA5AEE" w:rsidRPr="00360A09" w14:paraId="7C927C37"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hideMark/>
          </w:tcPr>
          <w:p w14:paraId="3C254345" w14:textId="77777777" w:rsidR="00CA5AEE" w:rsidRPr="00360A09" w:rsidRDefault="00CA5AEE" w:rsidP="00CA5AEE">
            <w:pPr>
              <w:jc w:val="center"/>
              <w:rPr>
                <w:b/>
                <w:bCs/>
                <w:color w:val="000000"/>
                <w:sz w:val="20"/>
              </w:rPr>
            </w:pPr>
            <w:r w:rsidRPr="00360A09">
              <w:rPr>
                <w:b/>
                <w:color w:val="000000"/>
                <w:sz w:val="20"/>
              </w:rPr>
              <w:t>Водоотведение</w:t>
            </w:r>
          </w:p>
        </w:tc>
      </w:tr>
      <w:tr w:rsidR="00CA5AEE" w:rsidRPr="00360A09" w14:paraId="39251152"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1AB43521"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0E67033D" w14:textId="77777777" w:rsidR="00CA5AEE" w:rsidRPr="00360A09" w:rsidRDefault="00CA5AEE" w:rsidP="00CA5AEE">
            <w:pPr>
              <w:jc w:val="center"/>
              <w:rPr>
                <w:color w:val="000000"/>
              </w:rPr>
            </w:pPr>
            <w:r w:rsidRPr="00360A09">
              <w:rPr>
                <w:color w:val="000000"/>
              </w:rPr>
              <w:t>13159,68</w:t>
            </w:r>
          </w:p>
        </w:tc>
        <w:tc>
          <w:tcPr>
            <w:tcW w:w="1151" w:type="dxa"/>
            <w:tcBorders>
              <w:top w:val="nil"/>
              <w:left w:val="nil"/>
              <w:bottom w:val="single" w:sz="4" w:space="0" w:color="auto"/>
              <w:right w:val="single" w:sz="4" w:space="0" w:color="auto"/>
            </w:tcBorders>
            <w:shd w:val="clear" w:color="auto" w:fill="auto"/>
            <w:noWrap/>
            <w:vAlign w:val="center"/>
          </w:tcPr>
          <w:p w14:paraId="20F4033E" w14:textId="77777777" w:rsidR="00CA5AEE" w:rsidRPr="00360A09" w:rsidRDefault="00CA5AEE" w:rsidP="00CA5AEE">
            <w:pPr>
              <w:jc w:val="center"/>
              <w:rPr>
                <w:color w:val="000000"/>
              </w:rPr>
            </w:pPr>
            <w:r w:rsidRPr="00360A09">
              <w:rPr>
                <w:color w:val="000000"/>
              </w:rPr>
              <w:t>13712,38</w:t>
            </w:r>
          </w:p>
        </w:tc>
        <w:tc>
          <w:tcPr>
            <w:tcW w:w="1151" w:type="dxa"/>
            <w:tcBorders>
              <w:top w:val="nil"/>
              <w:left w:val="nil"/>
              <w:bottom w:val="single" w:sz="4" w:space="0" w:color="auto"/>
              <w:right w:val="single" w:sz="4" w:space="0" w:color="auto"/>
            </w:tcBorders>
            <w:shd w:val="clear" w:color="auto" w:fill="auto"/>
            <w:noWrap/>
            <w:vAlign w:val="center"/>
          </w:tcPr>
          <w:p w14:paraId="4C2D3152" w14:textId="77777777" w:rsidR="00CA5AEE" w:rsidRPr="00360A09" w:rsidRDefault="00CA5AEE" w:rsidP="00CA5AEE">
            <w:pPr>
              <w:jc w:val="center"/>
              <w:rPr>
                <w:color w:val="000000"/>
              </w:rPr>
            </w:pPr>
            <w:r w:rsidRPr="00360A09">
              <w:rPr>
                <w:color w:val="000000"/>
              </w:rPr>
              <w:t>14260,88</w:t>
            </w:r>
          </w:p>
        </w:tc>
        <w:tc>
          <w:tcPr>
            <w:tcW w:w="1151" w:type="dxa"/>
            <w:tcBorders>
              <w:top w:val="nil"/>
              <w:left w:val="nil"/>
              <w:bottom w:val="single" w:sz="4" w:space="0" w:color="auto"/>
              <w:right w:val="single" w:sz="4" w:space="0" w:color="auto"/>
            </w:tcBorders>
            <w:shd w:val="clear" w:color="auto" w:fill="auto"/>
            <w:noWrap/>
            <w:vAlign w:val="center"/>
          </w:tcPr>
          <w:p w14:paraId="7CCA01C9" w14:textId="77777777" w:rsidR="00CA5AEE" w:rsidRPr="00360A09" w:rsidRDefault="00CA5AEE" w:rsidP="00CA5AEE">
            <w:pPr>
              <w:jc w:val="center"/>
              <w:rPr>
                <w:color w:val="000000"/>
              </w:rPr>
            </w:pPr>
            <w:r w:rsidRPr="00360A09">
              <w:rPr>
                <w:color w:val="000000"/>
              </w:rPr>
              <w:t>14831,31</w:t>
            </w:r>
          </w:p>
        </w:tc>
        <w:tc>
          <w:tcPr>
            <w:tcW w:w="1151" w:type="dxa"/>
            <w:tcBorders>
              <w:top w:val="nil"/>
              <w:left w:val="nil"/>
              <w:bottom w:val="single" w:sz="4" w:space="0" w:color="auto"/>
              <w:right w:val="single" w:sz="4" w:space="0" w:color="auto"/>
            </w:tcBorders>
            <w:shd w:val="clear" w:color="auto" w:fill="auto"/>
            <w:noWrap/>
            <w:vAlign w:val="center"/>
          </w:tcPr>
          <w:p w14:paraId="6CB3648B" w14:textId="77777777" w:rsidR="00CA5AEE" w:rsidRPr="00360A09" w:rsidRDefault="00CA5AEE" w:rsidP="00CA5AEE">
            <w:pPr>
              <w:jc w:val="center"/>
              <w:rPr>
                <w:color w:val="000000"/>
              </w:rPr>
            </w:pPr>
            <w:r w:rsidRPr="00360A09">
              <w:rPr>
                <w:color w:val="000000"/>
              </w:rPr>
              <w:t>15424,57</w:t>
            </w:r>
          </w:p>
        </w:tc>
      </w:tr>
      <w:tr w:rsidR="00CA5AEE" w:rsidRPr="00360A09" w14:paraId="0605C164"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5E16551F"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19CC7A67" w14:textId="77777777" w:rsidR="00CA5AEE" w:rsidRPr="00360A09" w:rsidRDefault="00CA5AEE" w:rsidP="00CA5AEE">
            <w:pPr>
              <w:jc w:val="center"/>
              <w:rPr>
                <w:color w:val="000000"/>
              </w:rPr>
            </w:pPr>
            <w:r w:rsidRPr="00360A09">
              <w:rPr>
                <w:color w:val="000000"/>
              </w:rPr>
              <w:t>14521,38</w:t>
            </w:r>
          </w:p>
        </w:tc>
        <w:tc>
          <w:tcPr>
            <w:tcW w:w="1151" w:type="dxa"/>
            <w:tcBorders>
              <w:top w:val="nil"/>
              <w:left w:val="nil"/>
              <w:bottom w:val="single" w:sz="4" w:space="0" w:color="auto"/>
              <w:right w:val="single" w:sz="4" w:space="0" w:color="auto"/>
            </w:tcBorders>
            <w:shd w:val="clear" w:color="auto" w:fill="auto"/>
            <w:noWrap/>
            <w:vAlign w:val="center"/>
          </w:tcPr>
          <w:p w14:paraId="548089B9" w14:textId="77777777" w:rsidR="00CA5AEE" w:rsidRPr="00360A09" w:rsidRDefault="00CA5AEE" w:rsidP="00CA5AEE">
            <w:pPr>
              <w:jc w:val="center"/>
              <w:rPr>
                <w:color w:val="000000"/>
              </w:rPr>
            </w:pPr>
            <w:r w:rsidRPr="00360A09">
              <w:rPr>
                <w:color w:val="000000"/>
              </w:rPr>
              <w:t>15131,27</w:t>
            </w:r>
          </w:p>
        </w:tc>
        <w:tc>
          <w:tcPr>
            <w:tcW w:w="1151" w:type="dxa"/>
            <w:tcBorders>
              <w:top w:val="nil"/>
              <w:left w:val="nil"/>
              <w:bottom w:val="single" w:sz="4" w:space="0" w:color="auto"/>
              <w:right w:val="single" w:sz="4" w:space="0" w:color="auto"/>
            </w:tcBorders>
            <w:shd w:val="clear" w:color="auto" w:fill="auto"/>
            <w:noWrap/>
            <w:vAlign w:val="center"/>
          </w:tcPr>
          <w:p w14:paraId="623062E9" w14:textId="77777777" w:rsidR="00CA5AEE" w:rsidRPr="00360A09" w:rsidRDefault="00CA5AEE" w:rsidP="00CA5AEE">
            <w:pPr>
              <w:jc w:val="center"/>
              <w:rPr>
                <w:color w:val="000000"/>
              </w:rPr>
            </w:pPr>
            <w:r w:rsidRPr="00360A09">
              <w:rPr>
                <w:color w:val="000000"/>
              </w:rPr>
              <w:t>15736,52</w:t>
            </w:r>
          </w:p>
        </w:tc>
        <w:tc>
          <w:tcPr>
            <w:tcW w:w="1151" w:type="dxa"/>
            <w:tcBorders>
              <w:top w:val="nil"/>
              <w:left w:val="nil"/>
              <w:bottom w:val="single" w:sz="4" w:space="0" w:color="auto"/>
              <w:right w:val="single" w:sz="4" w:space="0" w:color="auto"/>
            </w:tcBorders>
            <w:shd w:val="clear" w:color="auto" w:fill="auto"/>
            <w:noWrap/>
            <w:vAlign w:val="center"/>
          </w:tcPr>
          <w:p w14:paraId="754F6347" w14:textId="77777777" w:rsidR="00CA5AEE" w:rsidRPr="00360A09" w:rsidRDefault="00CA5AEE" w:rsidP="00CA5AEE">
            <w:pPr>
              <w:jc w:val="center"/>
              <w:rPr>
                <w:color w:val="000000"/>
              </w:rPr>
            </w:pPr>
            <w:r w:rsidRPr="00360A09">
              <w:rPr>
                <w:color w:val="000000"/>
              </w:rPr>
              <w:t>16365,99</w:t>
            </w:r>
          </w:p>
        </w:tc>
        <w:tc>
          <w:tcPr>
            <w:tcW w:w="1151" w:type="dxa"/>
            <w:tcBorders>
              <w:top w:val="nil"/>
              <w:left w:val="nil"/>
              <w:bottom w:val="single" w:sz="4" w:space="0" w:color="auto"/>
              <w:right w:val="single" w:sz="4" w:space="0" w:color="auto"/>
            </w:tcBorders>
            <w:shd w:val="clear" w:color="auto" w:fill="auto"/>
            <w:noWrap/>
            <w:vAlign w:val="center"/>
          </w:tcPr>
          <w:p w14:paraId="01A08472" w14:textId="77777777" w:rsidR="00CA5AEE" w:rsidRPr="00360A09" w:rsidRDefault="00CA5AEE" w:rsidP="00CA5AEE">
            <w:pPr>
              <w:jc w:val="center"/>
              <w:rPr>
                <w:color w:val="000000"/>
              </w:rPr>
            </w:pPr>
            <w:r w:rsidRPr="00360A09">
              <w:rPr>
                <w:color w:val="000000"/>
              </w:rPr>
              <w:t>17020,63</w:t>
            </w:r>
          </w:p>
        </w:tc>
      </w:tr>
      <w:tr w:rsidR="00CA5AEE" w:rsidRPr="00360A09" w14:paraId="2EED9102"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25D8C0BE"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07670CD4" w14:textId="77777777" w:rsidR="00CA5AEE" w:rsidRPr="00360A09" w:rsidRDefault="00CA5AEE" w:rsidP="00CA5AEE">
            <w:pPr>
              <w:jc w:val="center"/>
              <w:rPr>
                <w:color w:val="000000"/>
              </w:rPr>
            </w:pPr>
            <w:r w:rsidRPr="00360A09">
              <w:rPr>
                <w:color w:val="000000"/>
              </w:rPr>
              <w:t>15448,04</w:t>
            </w:r>
          </w:p>
        </w:tc>
        <w:tc>
          <w:tcPr>
            <w:tcW w:w="1151" w:type="dxa"/>
            <w:tcBorders>
              <w:top w:val="nil"/>
              <w:left w:val="nil"/>
              <w:bottom w:val="single" w:sz="4" w:space="0" w:color="auto"/>
              <w:right w:val="single" w:sz="4" w:space="0" w:color="auto"/>
            </w:tcBorders>
            <w:shd w:val="clear" w:color="auto" w:fill="auto"/>
            <w:noWrap/>
            <w:vAlign w:val="center"/>
          </w:tcPr>
          <w:p w14:paraId="1763E65D" w14:textId="77777777" w:rsidR="00CA5AEE" w:rsidRPr="00360A09" w:rsidRDefault="00CA5AEE" w:rsidP="00CA5AEE">
            <w:pPr>
              <w:jc w:val="center"/>
              <w:rPr>
                <w:color w:val="000000"/>
              </w:rPr>
            </w:pPr>
            <w:r w:rsidRPr="00360A09">
              <w:rPr>
                <w:color w:val="000000"/>
              </w:rPr>
              <w:t>16096,86</w:t>
            </w:r>
          </w:p>
        </w:tc>
        <w:tc>
          <w:tcPr>
            <w:tcW w:w="1151" w:type="dxa"/>
            <w:tcBorders>
              <w:top w:val="nil"/>
              <w:left w:val="nil"/>
              <w:bottom w:val="single" w:sz="4" w:space="0" w:color="auto"/>
              <w:right w:val="single" w:sz="4" w:space="0" w:color="auto"/>
            </w:tcBorders>
            <w:shd w:val="clear" w:color="auto" w:fill="auto"/>
            <w:noWrap/>
            <w:vAlign w:val="center"/>
          </w:tcPr>
          <w:p w14:paraId="6E894899" w14:textId="77777777" w:rsidR="00CA5AEE" w:rsidRPr="00360A09" w:rsidRDefault="00CA5AEE" w:rsidP="00CA5AEE">
            <w:pPr>
              <w:jc w:val="center"/>
              <w:rPr>
                <w:color w:val="000000"/>
              </w:rPr>
            </w:pPr>
            <w:r w:rsidRPr="00360A09">
              <w:rPr>
                <w:color w:val="000000"/>
              </w:rPr>
              <w:t>16740,73</w:t>
            </w:r>
          </w:p>
        </w:tc>
        <w:tc>
          <w:tcPr>
            <w:tcW w:w="1151" w:type="dxa"/>
            <w:tcBorders>
              <w:top w:val="nil"/>
              <w:left w:val="nil"/>
              <w:bottom w:val="single" w:sz="4" w:space="0" w:color="auto"/>
              <w:right w:val="single" w:sz="4" w:space="0" w:color="auto"/>
            </w:tcBorders>
            <w:shd w:val="clear" w:color="auto" w:fill="auto"/>
            <w:noWrap/>
            <w:vAlign w:val="center"/>
          </w:tcPr>
          <w:p w14:paraId="23B310BB" w14:textId="77777777" w:rsidR="00CA5AEE" w:rsidRPr="00360A09" w:rsidRDefault="00CA5AEE" w:rsidP="00CA5AEE">
            <w:pPr>
              <w:jc w:val="center"/>
              <w:rPr>
                <w:color w:val="000000"/>
              </w:rPr>
            </w:pPr>
            <w:r w:rsidRPr="00360A09">
              <w:rPr>
                <w:color w:val="000000"/>
              </w:rPr>
              <w:t>17410,36</w:t>
            </w:r>
          </w:p>
        </w:tc>
        <w:tc>
          <w:tcPr>
            <w:tcW w:w="1151" w:type="dxa"/>
            <w:tcBorders>
              <w:top w:val="nil"/>
              <w:left w:val="nil"/>
              <w:bottom w:val="single" w:sz="4" w:space="0" w:color="auto"/>
              <w:right w:val="single" w:sz="4" w:space="0" w:color="auto"/>
            </w:tcBorders>
            <w:shd w:val="clear" w:color="auto" w:fill="auto"/>
            <w:noWrap/>
            <w:vAlign w:val="center"/>
          </w:tcPr>
          <w:p w14:paraId="27958A76" w14:textId="77777777" w:rsidR="00CA5AEE" w:rsidRPr="00360A09" w:rsidRDefault="00CA5AEE" w:rsidP="00CA5AEE">
            <w:pPr>
              <w:jc w:val="center"/>
              <w:rPr>
                <w:color w:val="000000"/>
              </w:rPr>
            </w:pPr>
            <w:r w:rsidRPr="00360A09">
              <w:rPr>
                <w:color w:val="000000"/>
              </w:rPr>
              <w:t>18106,78</w:t>
            </w:r>
          </w:p>
        </w:tc>
      </w:tr>
      <w:tr w:rsidR="00CA5AEE" w:rsidRPr="00360A09" w14:paraId="5DDE075E"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6AE0BFC8"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4B2A557D" w14:textId="77777777" w:rsidR="00CA5AEE" w:rsidRPr="00360A09" w:rsidRDefault="00CA5AEE" w:rsidP="00CA5AEE">
            <w:pPr>
              <w:jc w:val="center"/>
              <w:rPr>
                <w:color w:val="000000"/>
              </w:rPr>
            </w:pPr>
            <w:r w:rsidRPr="00360A09">
              <w:rPr>
                <w:color w:val="000000"/>
              </w:rPr>
              <w:t>17354,09</w:t>
            </w:r>
          </w:p>
        </w:tc>
        <w:tc>
          <w:tcPr>
            <w:tcW w:w="1151" w:type="dxa"/>
            <w:tcBorders>
              <w:top w:val="nil"/>
              <w:left w:val="nil"/>
              <w:bottom w:val="single" w:sz="4" w:space="0" w:color="auto"/>
              <w:right w:val="single" w:sz="4" w:space="0" w:color="auto"/>
            </w:tcBorders>
            <w:shd w:val="clear" w:color="auto" w:fill="auto"/>
            <w:noWrap/>
            <w:vAlign w:val="center"/>
          </w:tcPr>
          <w:p w14:paraId="321E83BD" w14:textId="77777777" w:rsidR="00CA5AEE" w:rsidRPr="00360A09" w:rsidRDefault="00CA5AEE" w:rsidP="00CA5AEE">
            <w:pPr>
              <w:jc w:val="center"/>
              <w:rPr>
                <w:color w:val="000000"/>
              </w:rPr>
            </w:pPr>
            <w:r w:rsidRPr="00360A09">
              <w:rPr>
                <w:color w:val="000000"/>
              </w:rPr>
              <w:t>18082,96</w:t>
            </w:r>
          </w:p>
        </w:tc>
        <w:tc>
          <w:tcPr>
            <w:tcW w:w="1151" w:type="dxa"/>
            <w:tcBorders>
              <w:top w:val="nil"/>
              <w:left w:val="nil"/>
              <w:bottom w:val="single" w:sz="4" w:space="0" w:color="auto"/>
              <w:right w:val="single" w:sz="4" w:space="0" w:color="auto"/>
            </w:tcBorders>
            <w:shd w:val="clear" w:color="auto" w:fill="auto"/>
            <w:noWrap/>
            <w:vAlign w:val="center"/>
          </w:tcPr>
          <w:p w14:paraId="57B0AFA4" w14:textId="77777777" w:rsidR="00CA5AEE" w:rsidRPr="00360A09" w:rsidRDefault="00CA5AEE" w:rsidP="00CA5AEE">
            <w:pPr>
              <w:jc w:val="center"/>
              <w:rPr>
                <w:color w:val="000000"/>
              </w:rPr>
            </w:pPr>
            <w:r w:rsidRPr="00360A09">
              <w:rPr>
                <w:color w:val="000000"/>
              </w:rPr>
              <w:t>18806,28</w:t>
            </w:r>
          </w:p>
        </w:tc>
        <w:tc>
          <w:tcPr>
            <w:tcW w:w="1151" w:type="dxa"/>
            <w:tcBorders>
              <w:top w:val="nil"/>
              <w:left w:val="nil"/>
              <w:bottom w:val="single" w:sz="4" w:space="0" w:color="auto"/>
              <w:right w:val="single" w:sz="4" w:space="0" w:color="auto"/>
            </w:tcBorders>
            <w:shd w:val="clear" w:color="auto" w:fill="auto"/>
            <w:noWrap/>
            <w:vAlign w:val="center"/>
          </w:tcPr>
          <w:p w14:paraId="304F1972" w14:textId="77777777" w:rsidR="00CA5AEE" w:rsidRPr="00360A09" w:rsidRDefault="00CA5AEE" w:rsidP="00CA5AEE">
            <w:pPr>
              <w:jc w:val="center"/>
              <w:rPr>
                <w:color w:val="000000"/>
              </w:rPr>
            </w:pPr>
            <w:r w:rsidRPr="00360A09">
              <w:rPr>
                <w:color w:val="000000"/>
              </w:rPr>
              <w:t>19558,53</w:t>
            </w:r>
          </w:p>
        </w:tc>
        <w:tc>
          <w:tcPr>
            <w:tcW w:w="1151" w:type="dxa"/>
            <w:tcBorders>
              <w:top w:val="nil"/>
              <w:left w:val="nil"/>
              <w:bottom w:val="single" w:sz="4" w:space="0" w:color="auto"/>
              <w:right w:val="single" w:sz="4" w:space="0" w:color="auto"/>
            </w:tcBorders>
            <w:shd w:val="clear" w:color="auto" w:fill="auto"/>
            <w:noWrap/>
            <w:vAlign w:val="center"/>
          </w:tcPr>
          <w:p w14:paraId="658FEF59" w14:textId="77777777" w:rsidR="00CA5AEE" w:rsidRPr="00360A09" w:rsidRDefault="00CA5AEE" w:rsidP="00CA5AEE">
            <w:pPr>
              <w:jc w:val="center"/>
              <w:rPr>
                <w:color w:val="000000"/>
              </w:rPr>
            </w:pPr>
            <w:r w:rsidRPr="00360A09">
              <w:rPr>
                <w:color w:val="000000"/>
              </w:rPr>
              <w:t>20340,87</w:t>
            </w:r>
          </w:p>
        </w:tc>
      </w:tr>
      <w:tr w:rsidR="00CA5AEE" w:rsidRPr="00360A09" w14:paraId="1D8ED7C9"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29CD796A"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4AB7B04C" w14:textId="77777777" w:rsidR="00CA5AEE" w:rsidRPr="00360A09" w:rsidRDefault="00CA5AEE" w:rsidP="00CA5AEE">
            <w:pPr>
              <w:jc w:val="center"/>
              <w:rPr>
                <w:b/>
                <w:bCs/>
                <w:color w:val="000000"/>
              </w:rPr>
            </w:pPr>
            <w:r w:rsidRPr="00360A09">
              <w:rPr>
                <w:b/>
                <w:bCs/>
                <w:color w:val="000000"/>
              </w:rPr>
              <w:t>54871,40</w:t>
            </w:r>
          </w:p>
        </w:tc>
        <w:tc>
          <w:tcPr>
            <w:tcW w:w="1151" w:type="dxa"/>
            <w:tcBorders>
              <w:top w:val="nil"/>
              <w:left w:val="nil"/>
              <w:bottom w:val="single" w:sz="4" w:space="0" w:color="auto"/>
              <w:right w:val="single" w:sz="4" w:space="0" w:color="auto"/>
            </w:tcBorders>
            <w:shd w:val="clear" w:color="auto" w:fill="auto"/>
            <w:noWrap/>
            <w:vAlign w:val="center"/>
          </w:tcPr>
          <w:p w14:paraId="03F336D2" w14:textId="77777777" w:rsidR="00CA5AEE" w:rsidRPr="00360A09" w:rsidRDefault="00CA5AEE" w:rsidP="00CA5AEE">
            <w:pPr>
              <w:jc w:val="center"/>
              <w:rPr>
                <w:b/>
                <w:bCs/>
                <w:color w:val="000000"/>
              </w:rPr>
            </w:pPr>
            <w:r w:rsidRPr="00360A09">
              <w:rPr>
                <w:b/>
                <w:bCs/>
                <w:color w:val="000000"/>
              </w:rPr>
              <w:t>57175,99</w:t>
            </w:r>
          </w:p>
        </w:tc>
        <w:tc>
          <w:tcPr>
            <w:tcW w:w="1151" w:type="dxa"/>
            <w:tcBorders>
              <w:top w:val="nil"/>
              <w:left w:val="nil"/>
              <w:bottom w:val="single" w:sz="4" w:space="0" w:color="auto"/>
              <w:right w:val="single" w:sz="4" w:space="0" w:color="auto"/>
            </w:tcBorders>
            <w:shd w:val="clear" w:color="auto" w:fill="auto"/>
            <w:noWrap/>
            <w:vAlign w:val="center"/>
          </w:tcPr>
          <w:p w14:paraId="248AB649" w14:textId="77777777" w:rsidR="00CA5AEE" w:rsidRPr="00360A09" w:rsidRDefault="00CA5AEE" w:rsidP="00CA5AEE">
            <w:pPr>
              <w:jc w:val="center"/>
              <w:rPr>
                <w:b/>
                <w:bCs/>
                <w:color w:val="000000"/>
              </w:rPr>
            </w:pPr>
            <w:r w:rsidRPr="00360A09">
              <w:rPr>
                <w:b/>
                <w:bCs/>
                <w:color w:val="000000"/>
              </w:rPr>
              <w:t>59463,03</w:t>
            </w:r>
          </w:p>
        </w:tc>
        <w:tc>
          <w:tcPr>
            <w:tcW w:w="1151" w:type="dxa"/>
            <w:tcBorders>
              <w:top w:val="nil"/>
              <w:left w:val="nil"/>
              <w:bottom w:val="single" w:sz="4" w:space="0" w:color="auto"/>
              <w:right w:val="single" w:sz="4" w:space="0" w:color="auto"/>
            </w:tcBorders>
            <w:shd w:val="clear" w:color="auto" w:fill="auto"/>
            <w:noWrap/>
            <w:vAlign w:val="center"/>
          </w:tcPr>
          <w:p w14:paraId="787FD77F" w14:textId="77777777" w:rsidR="00CA5AEE" w:rsidRPr="00360A09" w:rsidRDefault="00CA5AEE" w:rsidP="00CA5AEE">
            <w:pPr>
              <w:jc w:val="center"/>
              <w:rPr>
                <w:b/>
                <w:bCs/>
                <w:color w:val="000000"/>
              </w:rPr>
            </w:pPr>
            <w:r w:rsidRPr="00360A09">
              <w:rPr>
                <w:b/>
                <w:bCs/>
                <w:color w:val="000000"/>
              </w:rPr>
              <w:t>61841,56</w:t>
            </w:r>
          </w:p>
        </w:tc>
        <w:tc>
          <w:tcPr>
            <w:tcW w:w="1151" w:type="dxa"/>
            <w:tcBorders>
              <w:top w:val="nil"/>
              <w:left w:val="nil"/>
              <w:bottom w:val="single" w:sz="4" w:space="0" w:color="auto"/>
              <w:right w:val="single" w:sz="4" w:space="0" w:color="auto"/>
            </w:tcBorders>
            <w:shd w:val="clear" w:color="auto" w:fill="auto"/>
            <w:noWrap/>
            <w:vAlign w:val="center"/>
          </w:tcPr>
          <w:p w14:paraId="5B7B2031" w14:textId="77777777" w:rsidR="00CA5AEE" w:rsidRPr="00360A09" w:rsidRDefault="00CA5AEE" w:rsidP="00CA5AEE">
            <w:pPr>
              <w:jc w:val="center"/>
              <w:rPr>
                <w:b/>
                <w:bCs/>
                <w:color w:val="000000"/>
              </w:rPr>
            </w:pPr>
            <w:r w:rsidRPr="00360A09">
              <w:rPr>
                <w:b/>
                <w:bCs/>
                <w:color w:val="000000"/>
              </w:rPr>
              <w:t>64315,22</w:t>
            </w:r>
          </w:p>
        </w:tc>
      </w:tr>
    </w:tbl>
    <w:p w14:paraId="0BF907A6" w14:textId="77777777" w:rsidR="00CA5AEE" w:rsidRDefault="00CA5AEE" w:rsidP="00CA5AEE">
      <w:pPr>
        <w:ind w:firstLine="709"/>
        <w:jc w:val="both"/>
        <w:rPr>
          <w:color w:val="000000"/>
          <w:sz w:val="28"/>
          <w:szCs w:val="28"/>
        </w:rPr>
      </w:pPr>
    </w:p>
    <w:tbl>
      <w:tblPr>
        <w:tblW w:w="8860" w:type="dxa"/>
        <w:jc w:val="center"/>
        <w:tblLook w:val="04A0" w:firstRow="1" w:lastRow="0" w:firstColumn="1" w:lastColumn="0" w:noHBand="0" w:noVBand="1"/>
      </w:tblPr>
      <w:tblGrid>
        <w:gridCol w:w="3104"/>
        <w:gridCol w:w="1152"/>
        <w:gridCol w:w="1151"/>
        <w:gridCol w:w="1151"/>
        <w:gridCol w:w="1151"/>
        <w:gridCol w:w="1151"/>
      </w:tblGrid>
      <w:tr w:rsidR="00CA5AEE" w:rsidRPr="00360A09" w14:paraId="3E4B6DFF" w14:textId="77777777" w:rsidTr="00CA5AEE">
        <w:trPr>
          <w:trHeight w:val="227"/>
          <w:jc w:val="center"/>
        </w:trPr>
        <w:tc>
          <w:tcPr>
            <w:tcW w:w="3104" w:type="dxa"/>
            <w:vMerge w:val="restart"/>
            <w:tcBorders>
              <w:top w:val="single" w:sz="4" w:space="0" w:color="auto"/>
              <w:left w:val="single" w:sz="4" w:space="0" w:color="auto"/>
              <w:right w:val="single" w:sz="4" w:space="0" w:color="auto"/>
            </w:tcBorders>
            <w:shd w:val="clear" w:color="auto" w:fill="auto"/>
            <w:vAlign w:val="center"/>
            <w:hideMark/>
          </w:tcPr>
          <w:p w14:paraId="6BA725AC" w14:textId="77777777" w:rsidR="00CA5AEE" w:rsidRPr="00360A09" w:rsidRDefault="00CA5AEE" w:rsidP="00CA5AEE">
            <w:pPr>
              <w:jc w:val="center"/>
              <w:rPr>
                <w:color w:val="000000"/>
                <w:sz w:val="20"/>
              </w:rPr>
            </w:pPr>
            <w:r w:rsidRPr="00360A09">
              <w:rPr>
                <w:color w:val="000000"/>
                <w:sz w:val="20"/>
              </w:rPr>
              <w:t>Виды прокладываемых трубопроводов</w:t>
            </w:r>
          </w:p>
        </w:tc>
        <w:tc>
          <w:tcPr>
            <w:tcW w:w="5756" w:type="dxa"/>
            <w:gridSpan w:val="5"/>
            <w:tcBorders>
              <w:top w:val="single" w:sz="4" w:space="0" w:color="auto"/>
              <w:left w:val="nil"/>
              <w:bottom w:val="nil"/>
              <w:right w:val="single" w:sz="4" w:space="0" w:color="000000"/>
            </w:tcBorders>
            <w:shd w:val="clear" w:color="auto" w:fill="auto"/>
            <w:vAlign w:val="center"/>
            <w:hideMark/>
          </w:tcPr>
          <w:p w14:paraId="065D246F" w14:textId="77777777" w:rsidR="00CA5AEE" w:rsidRPr="00360A09" w:rsidRDefault="00CA5AEE" w:rsidP="00CA5AEE">
            <w:pPr>
              <w:jc w:val="center"/>
              <w:rPr>
                <w:b/>
                <w:bCs/>
                <w:color w:val="000000"/>
                <w:sz w:val="20"/>
              </w:rPr>
            </w:pPr>
            <w:r>
              <w:rPr>
                <w:b/>
                <w:bCs/>
                <w:color w:val="000000"/>
                <w:sz w:val="20"/>
              </w:rPr>
              <w:t>Закрытый</w:t>
            </w:r>
            <w:r w:rsidRPr="00360A09">
              <w:rPr>
                <w:b/>
                <w:bCs/>
                <w:color w:val="000000"/>
                <w:sz w:val="20"/>
              </w:rPr>
              <w:t xml:space="preserve"> способ (</w:t>
            </w:r>
            <w:r>
              <w:rPr>
                <w:b/>
                <w:bCs/>
                <w:color w:val="000000"/>
                <w:sz w:val="20"/>
              </w:rPr>
              <w:t>с футляром</w:t>
            </w:r>
            <w:r w:rsidRPr="00360A09">
              <w:rPr>
                <w:b/>
                <w:bCs/>
                <w:color w:val="000000"/>
                <w:sz w:val="20"/>
              </w:rPr>
              <w:t>)</w:t>
            </w:r>
          </w:p>
        </w:tc>
      </w:tr>
      <w:tr w:rsidR="00CA5AEE" w:rsidRPr="00360A09" w14:paraId="6E5A55A2" w14:textId="77777777" w:rsidTr="00CA5AEE">
        <w:trPr>
          <w:trHeight w:val="227"/>
          <w:jc w:val="center"/>
        </w:trPr>
        <w:tc>
          <w:tcPr>
            <w:tcW w:w="3104" w:type="dxa"/>
            <w:vMerge/>
            <w:tcBorders>
              <w:left w:val="single" w:sz="4" w:space="0" w:color="auto"/>
              <w:bottom w:val="single" w:sz="4" w:space="0" w:color="auto"/>
              <w:right w:val="single" w:sz="4" w:space="0" w:color="auto"/>
            </w:tcBorders>
            <w:shd w:val="clear" w:color="auto" w:fill="auto"/>
            <w:vAlign w:val="center"/>
            <w:hideMark/>
          </w:tcPr>
          <w:p w14:paraId="6EC7A7E6" w14:textId="77777777" w:rsidR="00CA5AEE" w:rsidRPr="00360A09" w:rsidRDefault="00CA5AEE" w:rsidP="00CA5AEE">
            <w:pPr>
              <w:rPr>
                <w:b/>
                <w:bCs/>
                <w:color w:val="000000"/>
                <w:sz w:val="20"/>
              </w:rPr>
            </w:pPr>
          </w:p>
        </w:tc>
        <w:tc>
          <w:tcPr>
            <w:tcW w:w="1152" w:type="dxa"/>
            <w:tcBorders>
              <w:top w:val="single" w:sz="4" w:space="0" w:color="auto"/>
              <w:left w:val="nil"/>
              <w:bottom w:val="single" w:sz="4" w:space="0" w:color="auto"/>
              <w:right w:val="single" w:sz="4" w:space="0" w:color="auto"/>
            </w:tcBorders>
            <w:shd w:val="clear" w:color="auto" w:fill="auto"/>
            <w:noWrap/>
            <w:vAlign w:val="center"/>
          </w:tcPr>
          <w:p w14:paraId="7C8121B4" w14:textId="77777777" w:rsidR="00CA5AEE" w:rsidRPr="00360A09" w:rsidRDefault="00CA5AEE" w:rsidP="00CA5AEE">
            <w:pPr>
              <w:jc w:val="center"/>
              <w:rPr>
                <w:color w:val="000000"/>
                <w:sz w:val="20"/>
              </w:rPr>
            </w:pPr>
            <w:r w:rsidRPr="00360A09">
              <w:rPr>
                <w:color w:val="000000"/>
                <w:sz w:val="20"/>
              </w:rPr>
              <w:t>2022</w:t>
            </w:r>
          </w:p>
        </w:tc>
        <w:tc>
          <w:tcPr>
            <w:tcW w:w="1151" w:type="dxa"/>
            <w:tcBorders>
              <w:top w:val="single" w:sz="4" w:space="0" w:color="auto"/>
              <w:left w:val="nil"/>
              <w:bottom w:val="single" w:sz="4" w:space="0" w:color="auto"/>
              <w:right w:val="single" w:sz="4" w:space="0" w:color="auto"/>
            </w:tcBorders>
            <w:shd w:val="clear" w:color="auto" w:fill="auto"/>
            <w:vAlign w:val="center"/>
          </w:tcPr>
          <w:p w14:paraId="00F7000A" w14:textId="77777777" w:rsidR="00CA5AEE" w:rsidRPr="00360A09" w:rsidRDefault="00CA5AEE" w:rsidP="00CA5AEE">
            <w:pPr>
              <w:jc w:val="center"/>
              <w:rPr>
                <w:color w:val="000000"/>
                <w:sz w:val="20"/>
              </w:rPr>
            </w:pPr>
            <w:r w:rsidRPr="00360A09">
              <w:rPr>
                <w:color w:val="000000"/>
                <w:sz w:val="20"/>
              </w:rPr>
              <w:t>2023</w:t>
            </w:r>
          </w:p>
        </w:tc>
        <w:tc>
          <w:tcPr>
            <w:tcW w:w="1151" w:type="dxa"/>
            <w:tcBorders>
              <w:top w:val="single" w:sz="4" w:space="0" w:color="auto"/>
              <w:left w:val="nil"/>
              <w:bottom w:val="single" w:sz="4" w:space="0" w:color="auto"/>
              <w:right w:val="single" w:sz="4" w:space="0" w:color="auto"/>
            </w:tcBorders>
            <w:shd w:val="clear" w:color="auto" w:fill="auto"/>
            <w:vAlign w:val="center"/>
          </w:tcPr>
          <w:p w14:paraId="1EC926AC" w14:textId="77777777" w:rsidR="00CA5AEE" w:rsidRPr="00360A09" w:rsidRDefault="00CA5AEE" w:rsidP="00CA5AEE">
            <w:pPr>
              <w:jc w:val="center"/>
              <w:rPr>
                <w:color w:val="000000"/>
                <w:sz w:val="20"/>
              </w:rPr>
            </w:pPr>
            <w:r w:rsidRPr="00360A09">
              <w:rPr>
                <w:color w:val="000000"/>
                <w:sz w:val="20"/>
              </w:rPr>
              <w:t>2024</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25DD6051" w14:textId="77777777" w:rsidR="00CA5AEE" w:rsidRPr="00360A09" w:rsidRDefault="00CA5AEE" w:rsidP="00CA5AEE">
            <w:pPr>
              <w:jc w:val="center"/>
              <w:rPr>
                <w:color w:val="000000"/>
                <w:sz w:val="20"/>
              </w:rPr>
            </w:pPr>
            <w:r w:rsidRPr="00360A09">
              <w:rPr>
                <w:color w:val="000000"/>
                <w:sz w:val="20"/>
              </w:rPr>
              <w:t>2025</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38C4BB83" w14:textId="77777777" w:rsidR="00CA5AEE" w:rsidRPr="00360A09" w:rsidRDefault="00CA5AEE" w:rsidP="00CA5AEE">
            <w:pPr>
              <w:jc w:val="center"/>
              <w:rPr>
                <w:color w:val="000000"/>
                <w:sz w:val="20"/>
              </w:rPr>
            </w:pPr>
            <w:r w:rsidRPr="00360A09">
              <w:rPr>
                <w:color w:val="000000"/>
                <w:sz w:val="20"/>
              </w:rPr>
              <w:t>2026</w:t>
            </w:r>
          </w:p>
        </w:tc>
      </w:tr>
      <w:tr w:rsidR="00CA5AEE" w:rsidRPr="00360A09" w14:paraId="40221ACC"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tcPr>
          <w:p w14:paraId="1A94237C" w14:textId="77777777" w:rsidR="00CA5AEE" w:rsidRPr="00360A09" w:rsidRDefault="00CA5AEE" w:rsidP="00CA5AEE">
            <w:pPr>
              <w:jc w:val="center"/>
              <w:rPr>
                <w:color w:val="000000"/>
                <w:sz w:val="20"/>
              </w:rPr>
            </w:pPr>
            <w:r w:rsidRPr="00360A09">
              <w:rPr>
                <w:b/>
                <w:bCs/>
                <w:color w:val="000000"/>
                <w:sz w:val="20"/>
              </w:rPr>
              <w:t>Холодное водоснабжение</w:t>
            </w:r>
          </w:p>
        </w:tc>
      </w:tr>
      <w:tr w:rsidR="00CA5AEE" w:rsidRPr="00360A09" w14:paraId="147F34C8"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76ADA46"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до 40 мм</w:t>
            </w:r>
          </w:p>
        </w:tc>
        <w:tc>
          <w:tcPr>
            <w:tcW w:w="1152" w:type="dxa"/>
            <w:tcBorders>
              <w:top w:val="nil"/>
              <w:left w:val="nil"/>
              <w:bottom w:val="single" w:sz="4" w:space="0" w:color="auto"/>
              <w:right w:val="single" w:sz="4" w:space="0" w:color="auto"/>
            </w:tcBorders>
            <w:shd w:val="clear" w:color="auto" w:fill="auto"/>
            <w:noWrap/>
            <w:vAlign w:val="center"/>
          </w:tcPr>
          <w:p w14:paraId="5944AB49" w14:textId="77777777" w:rsidR="00CA5AEE" w:rsidRPr="00360A09" w:rsidRDefault="00CA5AEE" w:rsidP="00CA5AEE">
            <w:pPr>
              <w:jc w:val="center"/>
              <w:rPr>
                <w:color w:val="000000"/>
              </w:rPr>
            </w:pPr>
            <w:r w:rsidRPr="00360A09">
              <w:rPr>
                <w:color w:val="000000"/>
              </w:rPr>
              <w:t>18929,68</w:t>
            </w:r>
          </w:p>
        </w:tc>
        <w:tc>
          <w:tcPr>
            <w:tcW w:w="1151" w:type="dxa"/>
            <w:tcBorders>
              <w:top w:val="nil"/>
              <w:left w:val="nil"/>
              <w:bottom w:val="single" w:sz="4" w:space="0" w:color="auto"/>
              <w:right w:val="single" w:sz="4" w:space="0" w:color="auto"/>
            </w:tcBorders>
            <w:shd w:val="clear" w:color="auto" w:fill="auto"/>
            <w:noWrap/>
            <w:vAlign w:val="center"/>
          </w:tcPr>
          <w:p w14:paraId="3A6BF31A" w14:textId="77777777" w:rsidR="00CA5AEE" w:rsidRPr="00360A09" w:rsidRDefault="00CA5AEE" w:rsidP="00CA5AEE">
            <w:pPr>
              <w:jc w:val="center"/>
              <w:rPr>
                <w:color w:val="000000"/>
              </w:rPr>
            </w:pPr>
            <w:r w:rsidRPr="00360A09">
              <w:rPr>
                <w:color w:val="000000"/>
              </w:rPr>
              <w:t>19724,73</w:t>
            </w:r>
          </w:p>
        </w:tc>
        <w:tc>
          <w:tcPr>
            <w:tcW w:w="1151" w:type="dxa"/>
            <w:tcBorders>
              <w:top w:val="nil"/>
              <w:left w:val="nil"/>
              <w:bottom w:val="single" w:sz="4" w:space="0" w:color="auto"/>
              <w:right w:val="single" w:sz="4" w:space="0" w:color="auto"/>
            </w:tcBorders>
            <w:shd w:val="clear" w:color="auto" w:fill="auto"/>
            <w:noWrap/>
            <w:vAlign w:val="center"/>
          </w:tcPr>
          <w:p w14:paraId="5A59EF48" w14:textId="77777777" w:rsidR="00CA5AEE" w:rsidRPr="00360A09" w:rsidRDefault="00CA5AEE" w:rsidP="00CA5AEE">
            <w:pPr>
              <w:jc w:val="center"/>
              <w:rPr>
                <w:color w:val="000000"/>
              </w:rPr>
            </w:pPr>
            <w:r w:rsidRPr="00360A09">
              <w:rPr>
                <w:color w:val="000000"/>
              </w:rPr>
              <w:t>20513,72</w:t>
            </w:r>
          </w:p>
        </w:tc>
        <w:tc>
          <w:tcPr>
            <w:tcW w:w="1151" w:type="dxa"/>
            <w:tcBorders>
              <w:top w:val="nil"/>
              <w:left w:val="nil"/>
              <w:bottom w:val="single" w:sz="4" w:space="0" w:color="auto"/>
              <w:right w:val="single" w:sz="4" w:space="0" w:color="auto"/>
            </w:tcBorders>
            <w:shd w:val="clear" w:color="auto" w:fill="auto"/>
            <w:noWrap/>
            <w:vAlign w:val="center"/>
          </w:tcPr>
          <w:p w14:paraId="473D77E5" w14:textId="77777777" w:rsidR="00CA5AEE" w:rsidRPr="00360A09" w:rsidRDefault="00CA5AEE" w:rsidP="00CA5AEE">
            <w:pPr>
              <w:jc w:val="center"/>
              <w:rPr>
                <w:color w:val="000000"/>
              </w:rPr>
            </w:pPr>
            <w:r w:rsidRPr="00360A09">
              <w:rPr>
                <w:color w:val="000000"/>
              </w:rPr>
              <w:t>21334,26</w:t>
            </w:r>
          </w:p>
        </w:tc>
        <w:tc>
          <w:tcPr>
            <w:tcW w:w="1151" w:type="dxa"/>
            <w:tcBorders>
              <w:top w:val="nil"/>
              <w:left w:val="nil"/>
              <w:bottom w:val="single" w:sz="4" w:space="0" w:color="auto"/>
              <w:right w:val="single" w:sz="4" w:space="0" w:color="auto"/>
            </w:tcBorders>
            <w:shd w:val="clear" w:color="auto" w:fill="auto"/>
            <w:noWrap/>
            <w:vAlign w:val="center"/>
          </w:tcPr>
          <w:p w14:paraId="1C2D64C2" w14:textId="77777777" w:rsidR="00CA5AEE" w:rsidRPr="00360A09" w:rsidRDefault="00CA5AEE" w:rsidP="00CA5AEE">
            <w:pPr>
              <w:jc w:val="center"/>
              <w:rPr>
                <w:color w:val="000000"/>
              </w:rPr>
            </w:pPr>
            <w:r w:rsidRPr="00360A09">
              <w:rPr>
                <w:color w:val="000000"/>
              </w:rPr>
              <w:t>22187,64</w:t>
            </w:r>
          </w:p>
        </w:tc>
      </w:tr>
      <w:tr w:rsidR="00CA5AEE" w:rsidRPr="00360A09" w14:paraId="2A791832"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6F188903"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40 до 70 мм</w:t>
            </w:r>
          </w:p>
        </w:tc>
        <w:tc>
          <w:tcPr>
            <w:tcW w:w="1152" w:type="dxa"/>
            <w:tcBorders>
              <w:top w:val="nil"/>
              <w:left w:val="nil"/>
              <w:bottom w:val="single" w:sz="4" w:space="0" w:color="auto"/>
              <w:right w:val="single" w:sz="4" w:space="0" w:color="auto"/>
            </w:tcBorders>
            <w:shd w:val="clear" w:color="auto" w:fill="auto"/>
            <w:noWrap/>
            <w:vAlign w:val="center"/>
          </w:tcPr>
          <w:p w14:paraId="1B4D2650" w14:textId="77777777" w:rsidR="00CA5AEE" w:rsidRPr="00360A09" w:rsidRDefault="00CA5AEE" w:rsidP="00CA5AEE">
            <w:pPr>
              <w:jc w:val="center"/>
              <w:rPr>
                <w:color w:val="000000"/>
              </w:rPr>
            </w:pPr>
            <w:r w:rsidRPr="00360A09">
              <w:rPr>
                <w:color w:val="000000"/>
              </w:rPr>
              <w:t>19314,61</w:t>
            </w:r>
          </w:p>
        </w:tc>
        <w:tc>
          <w:tcPr>
            <w:tcW w:w="1151" w:type="dxa"/>
            <w:tcBorders>
              <w:top w:val="nil"/>
              <w:left w:val="nil"/>
              <w:bottom w:val="single" w:sz="4" w:space="0" w:color="auto"/>
              <w:right w:val="single" w:sz="4" w:space="0" w:color="auto"/>
            </w:tcBorders>
            <w:shd w:val="clear" w:color="auto" w:fill="auto"/>
            <w:noWrap/>
            <w:vAlign w:val="center"/>
          </w:tcPr>
          <w:p w14:paraId="79C38607" w14:textId="77777777" w:rsidR="00CA5AEE" w:rsidRPr="00360A09" w:rsidRDefault="00CA5AEE" w:rsidP="00CA5AEE">
            <w:pPr>
              <w:jc w:val="center"/>
              <w:rPr>
                <w:color w:val="000000"/>
              </w:rPr>
            </w:pPr>
            <w:r w:rsidRPr="00360A09">
              <w:rPr>
                <w:color w:val="000000"/>
              </w:rPr>
              <w:t>20125,82</w:t>
            </w:r>
          </w:p>
        </w:tc>
        <w:tc>
          <w:tcPr>
            <w:tcW w:w="1151" w:type="dxa"/>
            <w:tcBorders>
              <w:top w:val="nil"/>
              <w:left w:val="nil"/>
              <w:bottom w:val="single" w:sz="4" w:space="0" w:color="auto"/>
              <w:right w:val="single" w:sz="4" w:space="0" w:color="auto"/>
            </w:tcBorders>
            <w:shd w:val="clear" w:color="auto" w:fill="auto"/>
            <w:noWrap/>
            <w:vAlign w:val="center"/>
          </w:tcPr>
          <w:p w14:paraId="5CF9B8DF" w14:textId="77777777" w:rsidR="00CA5AEE" w:rsidRPr="00360A09" w:rsidRDefault="00CA5AEE" w:rsidP="00CA5AEE">
            <w:pPr>
              <w:jc w:val="center"/>
              <w:rPr>
                <w:color w:val="000000"/>
              </w:rPr>
            </w:pPr>
            <w:r w:rsidRPr="00360A09">
              <w:rPr>
                <w:color w:val="000000"/>
              </w:rPr>
              <w:t>20930,86</w:t>
            </w:r>
          </w:p>
        </w:tc>
        <w:tc>
          <w:tcPr>
            <w:tcW w:w="1151" w:type="dxa"/>
            <w:tcBorders>
              <w:top w:val="nil"/>
              <w:left w:val="nil"/>
              <w:bottom w:val="single" w:sz="4" w:space="0" w:color="auto"/>
              <w:right w:val="single" w:sz="4" w:space="0" w:color="auto"/>
            </w:tcBorders>
            <w:shd w:val="clear" w:color="auto" w:fill="auto"/>
            <w:noWrap/>
            <w:vAlign w:val="center"/>
          </w:tcPr>
          <w:p w14:paraId="73362670" w14:textId="77777777" w:rsidR="00CA5AEE" w:rsidRPr="00360A09" w:rsidRDefault="00CA5AEE" w:rsidP="00CA5AEE">
            <w:pPr>
              <w:jc w:val="center"/>
              <w:rPr>
                <w:color w:val="000000"/>
              </w:rPr>
            </w:pPr>
            <w:r w:rsidRPr="00360A09">
              <w:rPr>
                <w:color w:val="000000"/>
              </w:rPr>
              <w:t>21768,09</w:t>
            </w:r>
          </w:p>
        </w:tc>
        <w:tc>
          <w:tcPr>
            <w:tcW w:w="1151" w:type="dxa"/>
            <w:tcBorders>
              <w:top w:val="nil"/>
              <w:left w:val="nil"/>
              <w:bottom w:val="single" w:sz="4" w:space="0" w:color="auto"/>
              <w:right w:val="single" w:sz="4" w:space="0" w:color="auto"/>
            </w:tcBorders>
            <w:shd w:val="clear" w:color="auto" w:fill="auto"/>
            <w:noWrap/>
            <w:vAlign w:val="center"/>
          </w:tcPr>
          <w:p w14:paraId="7F6D984F" w14:textId="77777777" w:rsidR="00CA5AEE" w:rsidRPr="00360A09" w:rsidRDefault="00CA5AEE" w:rsidP="00CA5AEE">
            <w:pPr>
              <w:jc w:val="center"/>
              <w:rPr>
                <w:color w:val="000000"/>
              </w:rPr>
            </w:pPr>
            <w:r w:rsidRPr="00360A09">
              <w:rPr>
                <w:color w:val="000000"/>
              </w:rPr>
              <w:t>22638,81</w:t>
            </w:r>
          </w:p>
        </w:tc>
      </w:tr>
      <w:tr w:rsidR="00CA5AEE" w:rsidRPr="00360A09" w14:paraId="6F28604C"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02A1F5A2"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1A58F58F" w14:textId="77777777" w:rsidR="00CA5AEE" w:rsidRPr="00360A09" w:rsidRDefault="00CA5AEE" w:rsidP="00CA5AEE">
            <w:pPr>
              <w:jc w:val="center"/>
              <w:rPr>
                <w:color w:val="000000"/>
              </w:rPr>
            </w:pPr>
            <w:r w:rsidRPr="00360A09">
              <w:rPr>
                <w:color w:val="000000"/>
              </w:rPr>
              <w:t>20419,33</w:t>
            </w:r>
          </w:p>
        </w:tc>
        <w:tc>
          <w:tcPr>
            <w:tcW w:w="1151" w:type="dxa"/>
            <w:tcBorders>
              <w:top w:val="nil"/>
              <w:left w:val="nil"/>
              <w:bottom w:val="single" w:sz="4" w:space="0" w:color="auto"/>
              <w:right w:val="single" w:sz="4" w:space="0" w:color="auto"/>
            </w:tcBorders>
            <w:shd w:val="clear" w:color="auto" w:fill="auto"/>
            <w:noWrap/>
            <w:vAlign w:val="center"/>
          </w:tcPr>
          <w:p w14:paraId="61D14125" w14:textId="77777777" w:rsidR="00CA5AEE" w:rsidRPr="00360A09" w:rsidRDefault="00CA5AEE" w:rsidP="00CA5AEE">
            <w:pPr>
              <w:jc w:val="center"/>
              <w:rPr>
                <w:color w:val="000000"/>
              </w:rPr>
            </w:pPr>
            <w:r w:rsidRPr="00360A09">
              <w:rPr>
                <w:color w:val="000000"/>
              </w:rPr>
              <w:t>21276,94</w:t>
            </w:r>
          </w:p>
        </w:tc>
        <w:tc>
          <w:tcPr>
            <w:tcW w:w="1151" w:type="dxa"/>
            <w:tcBorders>
              <w:top w:val="nil"/>
              <w:left w:val="nil"/>
              <w:bottom w:val="single" w:sz="4" w:space="0" w:color="auto"/>
              <w:right w:val="single" w:sz="4" w:space="0" w:color="auto"/>
            </w:tcBorders>
            <w:shd w:val="clear" w:color="auto" w:fill="auto"/>
            <w:noWrap/>
            <w:vAlign w:val="center"/>
          </w:tcPr>
          <w:p w14:paraId="33BD2340" w14:textId="77777777" w:rsidR="00CA5AEE" w:rsidRPr="00360A09" w:rsidRDefault="00CA5AEE" w:rsidP="00CA5AEE">
            <w:pPr>
              <w:jc w:val="center"/>
              <w:rPr>
                <w:color w:val="000000"/>
              </w:rPr>
            </w:pPr>
            <w:r w:rsidRPr="00360A09">
              <w:rPr>
                <w:color w:val="000000"/>
              </w:rPr>
              <w:t>22128,02</w:t>
            </w:r>
          </w:p>
        </w:tc>
        <w:tc>
          <w:tcPr>
            <w:tcW w:w="1151" w:type="dxa"/>
            <w:tcBorders>
              <w:top w:val="nil"/>
              <w:left w:val="nil"/>
              <w:bottom w:val="single" w:sz="4" w:space="0" w:color="auto"/>
              <w:right w:val="single" w:sz="4" w:space="0" w:color="auto"/>
            </w:tcBorders>
            <w:shd w:val="clear" w:color="auto" w:fill="auto"/>
            <w:noWrap/>
            <w:vAlign w:val="center"/>
          </w:tcPr>
          <w:p w14:paraId="79FE1CEC" w14:textId="77777777" w:rsidR="00CA5AEE" w:rsidRPr="00360A09" w:rsidRDefault="00CA5AEE" w:rsidP="00CA5AEE">
            <w:pPr>
              <w:jc w:val="center"/>
              <w:rPr>
                <w:color w:val="000000"/>
              </w:rPr>
            </w:pPr>
            <w:r w:rsidRPr="00360A09">
              <w:rPr>
                <w:color w:val="000000"/>
              </w:rPr>
              <w:t>23013,14</w:t>
            </w:r>
          </w:p>
        </w:tc>
        <w:tc>
          <w:tcPr>
            <w:tcW w:w="1151" w:type="dxa"/>
            <w:tcBorders>
              <w:top w:val="nil"/>
              <w:left w:val="nil"/>
              <w:bottom w:val="single" w:sz="4" w:space="0" w:color="auto"/>
              <w:right w:val="single" w:sz="4" w:space="0" w:color="auto"/>
            </w:tcBorders>
            <w:shd w:val="clear" w:color="auto" w:fill="auto"/>
            <w:noWrap/>
            <w:vAlign w:val="center"/>
          </w:tcPr>
          <w:p w14:paraId="24A87F4D" w14:textId="77777777" w:rsidR="00CA5AEE" w:rsidRPr="00360A09" w:rsidRDefault="00CA5AEE" w:rsidP="00CA5AEE">
            <w:pPr>
              <w:jc w:val="center"/>
              <w:rPr>
                <w:color w:val="000000"/>
              </w:rPr>
            </w:pPr>
            <w:r w:rsidRPr="00360A09">
              <w:rPr>
                <w:color w:val="000000"/>
              </w:rPr>
              <w:t>23933,66</w:t>
            </w:r>
          </w:p>
        </w:tc>
      </w:tr>
      <w:tr w:rsidR="00CA5AEE" w:rsidRPr="00360A09" w14:paraId="0305115E"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B032DB4"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43FD5A63" w14:textId="77777777" w:rsidR="00CA5AEE" w:rsidRPr="00360A09" w:rsidRDefault="00CA5AEE" w:rsidP="00CA5AEE">
            <w:pPr>
              <w:jc w:val="center"/>
              <w:rPr>
                <w:color w:val="000000"/>
              </w:rPr>
            </w:pPr>
            <w:r w:rsidRPr="00360A09">
              <w:rPr>
                <w:color w:val="000000"/>
              </w:rPr>
              <w:t>24482,52</w:t>
            </w:r>
          </w:p>
        </w:tc>
        <w:tc>
          <w:tcPr>
            <w:tcW w:w="1151" w:type="dxa"/>
            <w:tcBorders>
              <w:top w:val="nil"/>
              <w:left w:val="nil"/>
              <w:bottom w:val="single" w:sz="4" w:space="0" w:color="auto"/>
              <w:right w:val="single" w:sz="4" w:space="0" w:color="auto"/>
            </w:tcBorders>
            <w:shd w:val="clear" w:color="auto" w:fill="auto"/>
            <w:noWrap/>
            <w:vAlign w:val="center"/>
          </w:tcPr>
          <w:p w14:paraId="69815583" w14:textId="77777777" w:rsidR="00CA5AEE" w:rsidRPr="00360A09" w:rsidRDefault="00CA5AEE" w:rsidP="00CA5AEE">
            <w:pPr>
              <w:jc w:val="center"/>
              <w:rPr>
                <w:color w:val="000000"/>
              </w:rPr>
            </w:pPr>
            <w:r w:rsidRPr="00360A09">
              <w:rPr>
                <w:color w:val="000000"/>
              </w:rPr>
              <w:t>25510,78</w:t>
            </w:r>
          </w:p>
        </w:tc>
        <w:tc>
          <w:tcPr>
            <w:tcW w:w="1151" w:type="dxa"/>
            <w:tcBorders>
              <w:top w:val="nil"/>
              <w:left w:val="nil"/>
              <w:bottom w:val="single" w:sz="4" w:space="0" w:color="auto"/>
              <w:right w:val="single" w:sz="4" w:space="0" w:color="auto"/>
            </w:tcBorders>
            <w:shd w:val="clear" w:color="auto" w:fill="auto"/>
            <w:noWrap/>
            <w:vAlign w:val="center"/>
          </w:tcPr>
          <w:p w14:paraId="21BA82B8" w14:textId="77777777" w:rsidR="00CA5AEE" w:rsidRPr="00360A09" w:rsidRDefault="00CA5AEE" w:rsidP="00CA5AEE">
            <w:pPr>
              <w:jc w:val="center"/>
              <w:rPr>
                <w:color w:val="000000"/>
              </w:rPr>
            </w:pPr>
            <w:r w:rsidRPr="00360A09">
              <w:rPr>
                <w:color w:val="000000"/>
              </w:rPr>
              <w:t>26531,21</w:t>
            </w:r>
          </w:p>
        </w:tc>
        <w:tc>
          <w:tcPr>
            <w:tcW w:w="1151" w:type="dxa"/>
            <w:tcBorders>
              <w:top w:val="nil"/>
              <w:left w:val="nil"/>
              <w:bottom w:val="single" w:sz="4" w:space="0" w:color="auto"/>
              <w:right w:val="single" w:sz="4" w:space="0" w:color="auto"/>
            </w:tcBorders>
            <w:shd w:val="clear" w:color="auto" w:fill="auto"/>
            <w:noWrap/>
            <w:vAlign w:val="center"/>
          </w:tcPr>
          <w:p w14:paraId="0B35978D" w14:textId="77777777" w:rsidR="00CA5AEE" w:rsidRPr="00360A09" w:rsidRDefault="00CA5AEE" w:rsidP="00CA5AEE">
            <w:pPr>
              <w:jc w:val="center"/>
              <w:rPr>
                <w:color w:val="000000"/>
              </w:rPr>
            </w:pPr>
            <w:r w:rsidRPr="00360A09">
              <w:rPr>
                <w:color w:val="000000"/>
              </w:rPr>
              <w:t>27592,46</w:t>
            </w:r>
          </w:p>
        </w:tc>
        <w:tc>
          <w:tcPr>
            <w:tcW w:w="1151" w:type="dxa"/>
            <w:tcBorders>
              <w:top w:val="nil"/>
              <w:left w:val="nil"/>
              <w:bottom w:val="single" w:sz="4" w:space="0" w:color="auto"/>
              <w:right w:val="single" w:sz="4" w:space="0" w:color="auto"/>
            </w:tcBorders>
            <w:shd w:val="clear" w:color="auto" w:fill="auto"/>
            <w:noWrap/>
            <w:vAlign w:val="center"/>
          </w:tcPr>
          <w:p w14:paraId="2203B35F" w14:textId="77777777" w:rsidR="00CA5AEE" w:rsidRPr="00360A09" w:rsidRDefault="00CA5AEE" w:rsidP="00CA5AEE">
            <w:pPr>
              <w:jc w:val="center"/>
              <w:rPr>
                <w:color w:val="000000"/>
              </w:rPr>
            </w:pPr>
            <w:r w:rsidRPr="00360A09">
              <w:rPr>
                <w:color w:val="000000"/>
              </w:rPr>
              <w:t>28696,16</w:t>
            </w:r>
          </w:p>
        </w:tc>
      </w:tr>
      <w:tr w:rsidR="00CA5AEE" w:rsidRPr="00360A09" w14:paraId="4D808E60"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7477EC0E"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37A7DC09" w14:textId="77777777" w:rsidR="00CA5AEE" w:rsidRPr="00360A09" w:rsidRDefault="00CA5AEE" w:rsidP="00CA5AEE">
            <w:pPr>
              <w:jc w:val="center"/>
              <w:rPr>
                <w:color w:val="000000"/>
              </w:rPr>
            </w:pPr>
            <w:r w:rsidRPr="00360A09">
              <w:rPr>
                <w:color w:val="000000"/>
              </w:rPr>
              <w:t>26908,99</w:t>
            </w:r>
          </w:p>
        </w:tc>
        <w:tc>
          <w:tcPr>
            <w:tcW w:w="1151" w:type="dxa"/>
            <w:tcBorders>
              <w:top w:val="nil"/>
              <w:left w:val="nil"/>
              <w:bottom w:val="single" w:sz="4" w:space="0" w:color="auto"/>
              <w:right w:val="single" w:sz="4" w:space="0" w:color="auto"/>
            </w:tcBorders>
            <w:shd w:val="clear" w:color="auto" w:fill="auto"/>
            <w:noWrap/>
            <w:vAlign w:val="center"/>
          </w:tcPr>
          <w:p w14:paraId="3DB114EB" w14:textId="77777777" w:rsidR="00CA5AEE" w:rsidRPr="00360A09" w:rsidRDefault="00CA5AEE" w:rsidP="00CA5AEE">
            <w:pPr>
              <w:jc w:val="center"/>
              <w:rPr>
                <w:color w:val="000000"/>
              </w:rPr>
            </w:pPr>
            <w:r w:rsidRPr="00360A09">
              <w:rPr>
                <w:color w:val="000000"/>
              </w:rPr>
              <w:t>28039,17</w:t>
            </w:r>
          </w:p>
        </w:tc>
        <w:tc>
          <w:tcPr>
            <w:tcW w:w="1151" w:type="dxa"/>
            <w:tcBorders>
              <w:top w:val="nil"/>
              <w:left w:val="nil"/>
              <w:bottom w:val="single" w:sz="4" w:space="0" w:color="auto"/>
              <w:right w:val="single" w:sz="4" w:space="0" w:color="auto"/>
            </w:tcBorders>
            <w:shd w:val="clear" w:color="auto" w:fill="auto"/>
            <w:noWrap/>
            <w:vAlign w:val="center"/>
          </w:tcPr>
          <w:p w14:paraId="4D7C586E" w14:textId="77777777" w:rsidR="00CA5AEE" w:rsidRPr="00360A09" w:rsidRDefault="00CA5AEE" w:rsidP="00CA5AEE">
            <w:pPr>
              <w:jc w:val="center"/>
              <w:rPr>
                <w:color w:val="000000"/>
              </w:rPr>
            </w:pPr>
            <w:r w:rsidRPr="00360A09">
              <w:rPr>
                <w:color w:val="000000"/>
              </w:rPr>
              <w:t>29160,73</w:t>
            </w:r>
          </w:p>
        </w:tc>
        <w:tc>
          <w:tcPr>
            <w:tcW w:w="1151" w:type="dxa"/>
            <w:tcBorders>
              <w:top w:val="nil"/>
              <w:left w:val="nil"/>
              <w:bottom w:val="single" w:sz="4" w:space="0" w:color="auto"/>
              <w:right w:val="single" w:sz="4" w:space="0" w:color="auto"/>
            </w:tcBorders>
            <w:shd w:val="clear" w:color="auto" w:fill="auto"/>
            <w:noWrap/>
            <w:vAlign w:val="center"/>
          </w:tcPr>
          <w:p w14:paraId="365964BB" w14:textId="77777777" w:rsidR="00CA5AEE" w:rsidRPr="00360A09" w:rsidRDefault="00CA5AEE" w:rsidP="00CA5AEE">
            <w:pPr>
              <w:jc w:val="center"/>
              <w:rPr>
                <w:color w:val="000000"/>
              </w:rPr>
            </w:pPr>
            <w:r w:rsidRPr="00360A09">
              <w:rPr>
                <w:color w:val="000000"/>
              </w:rPr>
              <w:t>30327,16</w:t>
            </w:r>
          </w:p>
        </w:tc>
        <w:tc>
          <w:tcPr>
            <w:tcW w:w="1151" w:type="dxa"/>
            <w:tcBorders>
              <w:top w:val="nil"/>
              <w:left w:val="nil"/>
              <w:bottom w:val="single" w:sz="4" w:space="0" w:color="auto"/>
              <w:right w:val="single" w:sz="4" w:space="0" w:color="auto"/>
            </w:tcBorders>
            <w:shd w:val="clear" w:color="auto" w:fill="auto"/>
            <w:noWrap/>
            <w:vAlign w:val="center"/>
          </w:tcPr>
          <w:p w14:paraId="1E7A1B93" w14:textId="77777777" w:rsidR="00CA5AEE" w:rsidRPr="00360A09" w:rsidRDefault="00CA5AEE" w:rsidP="00CA5AEE">
            <w:pPr>
              <w:jc w:val="center"/>
              <w:rPr>
                <w:color w:val="000000"/>
              </w:rPr>
            </w:pPr>
            <w:r w:rsidRPr="00360A09">
              <w:rPr>
                <w:color w:val="000000"/>
              </w:rPr>
              <w:t>31540,25</w:t>
            </w:r>
          </w:p>
        </w:tc>
      </w:tr>
      <w:tr w:rsidR="00CA5AEE" w:rsidRPr="00360A09" w14:paraId="713A32FD"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center"/>
            <w:hideMark/>
          </w:tcPr>
          <w:p w14:paraId="57E2C6A6"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31EBBCFA" w14:textId="77777777" w:rsidR="00CA5AEE" w:rsidRPr="00360A09" w:rsidRDefault="00CA5AEE" w:rsidP="00CA5AEE">
            <w:pPr>
              <w:jc w:val="center"/>
              <w:rPr>
                <w:color w:val="000000"/>
              </w:rPr>
            </w:pPr>
            <w:r w:rsidRPr="00360A09">
              <w:rPr>
                <w:color w:val="000000"/>
              </w:rPr>
              <w:t>36323,45</w:t>
            </w:r>
          </w:p>
        </w:tc>
        <w:tc>
          <w:tcPr>
            <w:tcW w:w="1151" w:type="dxa"/>
            <w:tcBorders>
              <w:top w:val="nil"/>
              <w:left w:val="nil"/>
              <w:bottom w:val="single" w:sz="4" w:space="0" w:color="auto"/>
              <w:right w:val="single" w:sz="4" w:space="0" w:color="auto"/>
            </w:tcBorders>
            <w:shd w:val="clear" w:color="auto" w:fill="auto"/>
            <w:noWrap/>
            <w:vAlign w:val="center"/>
          </w:tcPr>
          <w:p w14:paraId="3BBD8129" w14:textId="77777777" w:rsidR="00CA5AEE" w:rsidRPr="00360A09" w:rsidRDefault="00CA5AEE" w:rsidP="00CA5AEE">
            <w:pPr>
              <w:jc w:val="center"/>
              <w:rPr>
                <w:color w:val="000000"/>
              </w:rPr>
            </w:pPr>
            <w:r w:rsidRPr="00360A09">
              <w:rPr>
                <w:color w:val="000000"/>
              </w:rPr>
              <w:t>37849,04</w:t>
            </w:r>
          </w:p>
        </w:tc>
        <w:tc>
          <w:tcPr>
            <w:tcW w:w="1151" w:type="dxa"/>
            <w:tcBorders>
              <w:top w:val="nil"/>
              <w:left w:val="nil"/>
              <w:bottom w:val="single" w:sz="4" w:space="0" w:color="auto"/>
              <w:right w:val="single" w:sz="4" w:space="0" w:color="auto"/>
            </w:tcBorders>
            <w:shd w:val="clear" w:color="auto" w:fill="auto"/>
            <w:noWrap/>
            <w:vAlign w:val="center"/>
          </w:tcPr>
          <w:p w14:paraId="7010E087" w14:textId="77777777" w:rsidR="00CA5AEE" w:rsidRPr="00360A09" w:rsidRDefault="00CA5AEE" w:rsidP="00CA5AEE">
            <w:pPr>
              <w:jc w:val="center"/>
              <w:rPr>
                <w:color w:val="000000"/>
              </w:rPr>
            </w:pPr>
            <w:r w:rsidRPr="00360A09">
              <w:rPr>
                <w:color w:val="000000"/>
              </w:rPr>
              <w:t>39363,00</w:t>
            </w:r>
          </w:p>
        </w:tc>
        <w:tc>
          <w:tcPr>
            <w:tcW w:w="1151" w:type="dxa"/>
            <w:tcBorders>
              <w:top w:val="nil"/>
              <w:left w:val="nil"/>
              <w:bottom w:val="single" w:sz="4" w:space="0" w:color="auto"/>
              <w:right w:val="single" w:sz="4" w:space="0" w:color="auto"/>
            </w:tcBorders>
            <w:shd w:val="clear" w:color="auto" w:fill="auto"/>
            <w:noWrap/>
            <w:vAlign w:val="center"/>
          </w:tcPr>
          <w:p w14:paraId="528284B1" w14:textId="77777777" w:rsidR="00CA5AEE" w:rsidRPr="00360A09" w:rsidRDefault="00CA5AEE" w:rsidP="00CA5AEE">
            <w:pPr>
              <w:jc w:val="center"/>
              <w:rPr>
                <w:color w:val="000000"/>
              </w:rPr>
            </w:pPr>
            <w:r w:rsidRPr="00360A09">
              <w:rPr>
                <w:color w:val="000000"/>
              </w:rPr>
              <w:t>40937,52</w:t>
            </w:r>
          </w:p>
        </w:tc>
        <w:tc>
          <w:tcPr>
            <w:tcW w:w="1151" w:type="dxa"/>
            <w:tcBorders>
              <w:top w:val="nil"/>
              <w:left w:val="nil"/>
              <w:bottom w:val="single" w:sz="4" w:space="0" w:color="auto"/>
              <w:right w:val="single" w:sz="4" w:space="0" w:color="auto"/>
            </w:tcBorders>
            <w:shd w:val="clear" w:color="auto" w:fill="auto"/>
            <w:noWrap/>
            <w:vAlign w:val="center"/>
          </w:tcPr>
          <w:p w14:paraId="742958A2" w14:textId="77777777" w:rsidR="00CA5AEE" w:rsidRPr="00360A09" w:rsidRDefault="00CA5AEE" w:rsidP="00CA5AEE">
            <w:pPr>
              <w:jc w:val="center"/>
              <w:rPr>
                <w:color w:val="000000"/>
              </w:rPr>
            </w:pPr>
            <w:r w:rsidRPr="00360A09">
              <w:rPr>
                <w:color w:val="000000"/>
              </w:rPr>
              <w:t>42575,02</w:t>
            </w:r>
          </w:p>
        </w:tc>
      </w:tr>
      <w:tr w:rsidR="00CA5AEE" w:rsidRPr="00360A09" w14:paraId="5A272F0B"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60C302BA"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344C8C49" w14:textId="77777777" w:rsidR="00CA5AEE" w:rsidRPr="00360A09" w:rsidRDefault="00CA5AEE" w:rsidP="00CA5AEE">
            <w:pPr>
              <w:jc w:val="center"/>
              <w:rPr>
                <w:b/>
                <w:bCs/>
                <w:color w:val="000000"/>
              </w:rPr>
            </w:pPr>
            <w:r w:rsidRPr="00360A09">
              <w:rPr>
                <w:b/>
                <w:bCs/>
                <w:color w:val="000000"/>
              </w:rPr>
              <w:t>82793,18</w:t>
            </w:r>
          </w:p>
        </w:tc>
        <w:tc>
          <w:tcPr>
            <w:tcW w:w="1151" w:type="dxa"/>
            <w:tcBorders>
              <w:top w:val="nil"/>
              <w:left w:val="nil"/>
              <w:bottom w:val="single" w:sz="4" w:space="0" w:color="auto"/>
              <w:right w:val="single" w:sz="4" w:space="0" w:color="auto"/>
            </w:tcBorders>
            <w:shd w:val="clear" w:color="auto" w:fill="auto"/>
            <w:noWrap/>
            <w:vAlign w:val="center"/>
          </w:tcPr>
          <w:p w14:paraId="77AEA9E1" w14:textId="77777777" w:rsidR="00CA5AEE" w:rsidRPr="00360A09" w:rsidRDefault="00CA5AEE" w:rsidP="00CA5AEE">
            <w:pPr>
              <w:jc w:val="center"/>
              <w:rPr>
                <w:b/>
                <w:bCs/>
                <w:color w:val="000000"/>
              </w:rPr>
            </w:pPr>
            <w:r w:rsidRPr="00360A09">
              <w:rPr>
                <w:b/>
                <w:bCs/>
                <w:color w:val="000000"/>
              </w:rPr>
              <w:t>86270,49</w:t>
            </w:r>
          </w:p>
        </w:tc>
        <w:tc>
          <w:tcPr>
            <w:tcW w:w="1151" w:type="dxa"/>
            <w:tcBorders>
              <w:top w:val="nil"/>
              <w:left w:val="nil"/>
              <w:bottom w:val="single" w:sz="4" w:space="0" w:color="auto"/>
              <w:right w:val="single" w:sz="4" w:space="0" w:color="auto"/>
            </w:tcBorders>
            <w:shd w:val="clear" w:color="auto" w:fill="auto"/>
            <w:noWrap/>
            <w:vAlign w:val="center"/>
          </w:tcPr>
          <w:p w14:paraId="02B80305" w14:textId="77777777" w:rsidR="00CA5AEE" w:rsidRPr="00360A09" w:rsidRDefault="00CA5AEE" w:rsidP="00CA5AEE">
            <w:pPr>
              <w:jc w:val="center"/>
              <w:rPr>
                <w:b/>
                <w:bCs/>
                <w:color w:val="000000"/>
              </w:rPr>
            </w:pPr>
            <w:r w:rsidRPr="00360A09">
              <w:rPr>
                <w:b/>
                <w:bCs/>
                <w:color w:val="000000"/>
              </w:rPr>
              <w:t>89721,31</w:t>
            </w:r>
          </w:p>
        </w:tc>
        <w:tc>
          <w:tcPr>
            <w:tcW w:w="1151" w:type="dxa"/>
            <w:tcBorders>
              <w:top w:val="nil"/>
              <w:left w:val="nil"/>
              <w:bottom w:val="single" w:sz="4" w:space="0" w:color="auto"/>
              <w:right w:val="single" w:sz="4" w:space="0" w:color="auto"/>
            </w:tcBorders>
            <w:shd w:val="clear" w:color="auto" w:fill="auto"/>
            <w:noWrap/>
            <w:vAlign w:val="center"/>
          </w:tcPr>
          <w:p w14:paraId="6858880B" w14:textId="77777777" w:rsidR="00CA5AEE" w:rsidRPr="00360A09" w:rsidRDefault="00CA5AEE" w:rsidP="00CA5AEE">
            <w:pPr>
              <w:jc w:val="center"/>
              <w:rPr>
                <w:b/>
                <w:bCs/>
                <w:color w:val="000000"/>
              </w:rPr>
            </w:pPr>
            <w:r w:rsidRPr="00360A09">
              <w:rPr>
                <w:b/>
                <w:bCs/>
                <w:color w:val="000000"/>
              </w:rPr>
              <w:t>93310,17</w:t>
            </w:r>
          </w:p>
        </w:tc>
        <w:tc>
          <w:tcPr>
            <w:tcW w:w="1151" w:type="dxa"/>
            <w:tcBorders>
              <w:top w:val="nil"/>
              <w:left w:val="nil"/>
              <w:bottom w:val="single" w:sz="4" w:space="0" w:color="auto"/>
              <w:right w:val="single" w:sz="4" w:space="0" w:color="auto"/>
            </w:tcBorders>
            <w:shd w:val="clear" w:color="auto" w:fill="auto"/>
            <w:noWrap/>
            <w:vAlign w:val="center"/>
          </w:tcPr>
          <w:p w14:paraId="2767F4CD" w14:textId="77777777" w:rsidR="00CA5AEE" w:rsidRPr="00360A09" w:rsidRDefault="00CA5AEE" w:rsidP="00CA5AEE">
            <w:pPr>
              <w:jc w:val="center"/>
              <w:rPr>
                <w:b/>
                <w:bCs/>
                <w:color w:val="000000"/>
              </w:rPr>
            </w:pPr>
            <w:r w:rsidRPr="00360A09">
              <w:rPr>
                <w:b/>
                <w:bCs/>
                <w:color w:val="000000"/>
              </w:rPr>
              <w:t>97042,57</w:t>
            </w:r>
          </w:p>
        </w:tc>
      </w:tr>
      <w:tr w:rsidR="00CA5AEE" w:rsidRPr="00360A09" w14:paraId="5EB9224A" w14:textId="77777777" w:rsidTr="00CA5AEE">
        <w:trPr>
          <w:trHeight w:val="227"/>
          <w:jc w:val="center"/>
        </w:trPr>
        <w:tc>
          <w:tcPr>
            <w:tcW w:w="8860" w:type="dxa"/>
            <w:gridSpan w:val="6"/>
            <w:tcBorders>
              <w:top w:val="nil"/>
              <w:left w:val="single" w:sz="4" w:space="0" w:color="auto"/>
              <w:bottom w:val="single" w:sz="4" w:space="0" w:color="auto"/>
              <w:right w:val="single" w:sz="4" w:space="0" w:color="auto"/>
            </w:tcBorders>
            <w:shd w:val="clear" w:color="auto" w:fill="auto"/>
            <w:vAlign w:val="center"/>
            <w:hideMark/>
          </w:tcPr>
          <w:p w14:paraId="2C449948" w14:textId="77777777" w:rsidR="00CA5AEE" w:rsidRPr="00360A09" w:rsidRDefault="00CA5AEE" w:rsidP="00CA5AEE">
            <w:pPr>
              <w:jc w:val="center"/>
              <w:rPr>
                <w:b/>
                <w:bCs/>
                <w:color w:val="000000"/>
                <w:sz w:val="20"/>
              </w:rPr>
            </w:pPr>
            <w:r w:rsidRPr="00360A09">
              <w:rPr>
                <w:b/>
                <w:color w:val="000000"/>
                <w:sz w:val="20"/>
              </w:rPr>
              <w:t>Водоотведение</w:t>
            </w:r>
          </w:p>
        </w:tc>
      </w:tr>
      <w:tr w:rsidR="00CA5AEE" w:rsidRPr="00360A09" w14:paraId="457F4874"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7F65677E"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70 до 100 мм</w:t>
            </w:r>
          </w:p>
        </w:tc>
        <w:tc>
          <w:tcPr>
            <w:tcW w:w="1152" w:type="dxa"/>
            <w:tcBorders>
              <w:top w:val="nil"/>
              <w:left w:val="nil"/>
              <w:bottom w:val="single" w:sz="4" w:space="0" w:color="auto"/>
              <w:right w:val="single" w:sz="4" w:space="0" w:color="auto"/>
            </w:tcBorders>
            <w:shd w:val="clear" w:color="auto" w:fill="auto"/>
            <w:noWrap/>
            <w:vAlign w:val="center"/>
          </w:tcPr>
          <w:p w14:paraId="70403B37" w14:textId="77777777" w:rsidR="00CA5AEE" w:rsidRPr="00360A09" w:rsidRDefault="00CA5AEE" w:rsidP="00CA5AEE">
            <w:pPr>
              <w:jc w:val="center"/>
              <w:rPr>
                <w:color w:val="000000"/>
              </w:rPr>
            </w:pPr>
            <w:r w:rsidRPr="00360A09">
              <w:rPr>
                <w:color w:val="000000"/>
              </w:rPr>
              <w:t>20058,22</w:t>
            </w:r>
          </w:p>
        </w:tc>
        <w:tc>
          <w:tcPr>
            <w:tcW w:w="1151" w:type="dxa"/>
            <w:tcBorders>
              <w:top w:val="nil"/>
              <w:left w:val="nil"/>
              <w:bottom w:val="single" w:sz="4" w:space="0" w:color="auto"/>
              <w:right w:val="single" w:sz="4" w:space="0" w:color="auto"/>
            </w:tcBorders>
            <w:shd w:val="clear" w:color="auto" w:fill="auto"/>
            <w:noWrap/>
            <w:vAlign w:val="center"/>
          </w:tcPr>
          <w:p w14:paraId="6B2CA34A" w14:textId="77777777" w:rsidR="00CA5AEE" w:rsidRPr="00360A09" w:rsidRDefault="00CA5AEE" w:rsidP="00CA5AEE">
            <w:pPr>
              <w:jc w:val="center"/>
              <w:rPr>
                <w:color w:val="000000"/>
              </w:rPr>
            </w:pPr>
            <w:r w:rsidRPr="00360A09">
              <w:rPr>
                <w:color w:val="000000"/>
              </w:rPr>
              <w:t>20900,67</w:t>
            </w:r>
          </w:p>
        </w:tc>
        <w:tc>
          <w:tcPr>
            <w:tcW w:w="1151" w:type="dxa"/>
            <w:tcBorders>
              <w:top w:val="nil"/>
              <w:left w:val="nil"/>
              <w:bottom w:val="single" w:sz="4" w:space="0" w:color="auto"/>
              <w:right w:val="single" w:sz="4" w:space="0" w:color="auto"/>
            </w:tcBorders>
            <w:shd w:val="clear" w:color="auto" w:fill="auto"/>
            <w:noWrap/>
            <w:vAlign w:val="center"/>
          </w:tcPr>
          <w:p w14:paraId="2A8146E5" w14:textId="77777777" w:rsidR="00CA5AEE" w:rsidRPr="00360A09" w:rsidRDefault="00CA5AEE" w:rsidP="00CA5AEE">
            <w:pPr>
              <w:jc w:val="center"/>
              <w:rPr>
                <w:color w:val="000000"/>
              </w:rPr>
            </w:pPr>
            <w:r w:rsidRPr="00360A09">
              <w:rPr>
                <w:color w:val="000000"/>
              </w:rPr>
              <w:t>21736,69</w:t>
            </w:r>
          </w:p>
        </w:tc>
        <w:tc>
          <w:tcPr>
            <w:tcW w:w="1151" w:type="dxa"/>
            <w:tcBorders>
              <w:top w:val="nil"/>
              <w:left w:val="nil"/>
              <w:bottom w:val="single" w:sz="4" w:space="0" w:color="auto"/>
              <w:right w:val="single" w:sz="4" w:space="0" w:color="auto"/>
            </w:tcBorders>
            <w:shd w:val="clear" w:color="auto" w:fill="auto"/>
            <w:noWrap/>
            <w:vAlign w:val="center"/>
          </w:tcPr>
          <w:p w14:paraId="3C898028" w14:textId="77777777" w:rsidR="00CA5AEE" w:rsidRPr="00360A09" w:rsidRDefault="00CA5AEE" w:rsidP="00CA5AEE">
            <w:pPr>
              <w:jc w:val="center"/>
              <w:rPr>
                <w:color w:val="000000"/>
              </w:rPr>
            </w:pPr>
            <w:r w:rsidRPr="00360A09">
              <w:rPr>
                <w:color w:val="000000"/>
              </w:rPr>
              <w:t>22606,16</w:t>
            </w:r>
          </w:p>
        </w:tc>
        <w:tc>
          <w:tcPr>
            <w:tcW w:w="1151" w:type="dxa"/>
            <w:tcBorders>
              <w:top w:val="nil"/>
              <w:left w:val="nil"/>
              <w:bottom w:val="single" w:sz="4" w:space="0" w:color="auto"/>
              <w:right w:val="single" w:sz="4" w:space="0" w:color="auto"/>
            </w:tcBorders>
            <w:shd w:val="clear" w:color="auto" w:fill="auto"/>
            <w:noWrap/>
            <w:vAlign w:val="center"/>
          </w:tcPr>
          <w:p w14:paraId="02064485" w14:textId="77777777" w:rsidR="00CA5AEE" w:rsidRPr="00360A09" w:rsidRDefault="00CA5AEE" w:rsidP="00CA5AEE">
            <w:pPr>
              <w:jc w:val="center"/>
              <w:rPr>
                <w:color w:val="000000"/>
              </w:rPr>
            </w:pPr>
            <w:r w:rsidRPr="00360A09">
              <w:rPr>
                <w:color w:val="000000"/>
              </w:rPr>
              <w:t>23510,41</w:t>
            </w:r>
          </w:p>
        </w:tc>
      </w:tr>
      <w:tr w:rsidR="00CA5AEE" w:rsidRPr="00360A09" w14:paraId="6317DC05"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3F0B7571"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100 до 150 мм</w:t>
            </w:r>
          </w:p>
        </w:tc>
        <w:tc>
          <w:tcPr>
            <w:tcW w:w="1152" w:type="dxa"/>
            <w:tcBorders>
              <w:top w:val="nil"/>
              <w:left w:val="nil"/>
              <w:bottom w:val="single" w:sz="4" w:space="0" w:color="auto"/>
              <w:right w:val="single" w:sz="4" w:space="0" w:color="auto"/>
            </w:tcBorders>
            <w:shd w:val="clear" w:color="auto" w:fill="auto"/>
            <w:noWrap/>
            <w:vAlign w:val="center"/>
          </w:tcPr>
          <w:p w14:paraId="35A53EBA" w14:textId="77777777" w:rsidR="00CA5AEE" w:rsidRPr="00360A09" w:rsidRDefault="00CA5AEE" w:rsidP="00CA5AEE">
            <w:pPr>
              <w:jc w:val="center"/>
              <w:rPr>
                <w:color w:val="000000"/>
              </w:rPr>
            </w:pPr>
            <w:r w:rsidRPr="00360A09">
              <w:rPr>
                <w:color w:val="000000"/>
              </w:rPr>
              <w:t>24069,05</w:t>
            </w:r>
          </w:p>
        </w:tc>
        <w:tc>
          <w:tcPr>
            <w:tcW w:w="1151" w:type="dxa"/>
            <w:tcBorders>
              <w:top w:val="nil"/>
              <w:left w:val="nil"/>
              <w:bottom w:val="single" w:sz="4" w:space="0" w:color="auto"/>
              <w:right w:val="single" w:sz="4" w:space="0" w:color="auto"/>
            </w:tcBorders>
            <w:shd w:val="clear" w:color="auto" w:fill="auto"/>
            <w:noWrap/>
            <w:vAlign w:val="center"/>
          </w:tcPr>
          <w:p w14:paraId="1F6434C6" w14:textId="77777777" w:rsidR="00CA5AEE" w:rsidRPr="00360A09" w:rsidRDefault="00CA5AEE" w:rsidP="00CA5AEE">
            <w:pPr>
              <w:jc w:val="center"/>
              <w:rPr>
                <w:color w:val="000000"/>
              </w:rPr>
            </w:pPr>
            <w:r w:rsidRPr="00360A09">
              <w:rPr>
                <w:color w:val="000000"/>
              </w:rPr>
              <w:t>25079,95</w:t>
            </w:r>
          </w:p>
        </w:tc>
        <w:tc>
          <w:tcPr>
            <w:tcW w:w="1151" w:type="dxa"/>
            <w:tcBorders>
              <w:top w:val="nil"/>
              <w:left w:val="nil"/>
              <w:bottom w:val="single" w:sz="4" w:space="0" w:color="auto"/>
              <w:right w:val="single" w:sz="4" w:space="0" w:color="auto"/>
            </w:tcBorders>
            <w:shd w:val="clear" w:color="auto" w:fill="auto"/>
            <w:noWrap/>
            <w:vAlign w:val="center"/>
          </w:tcPr>
          <w:p w14:paraId="6249432E" w14:textId="77777777" w:rsidR="00CA5AEE" w:rsidRPr="00360A09" w:rsidRDefault="00CA5AEE" w:rsidP="00CA5AEE">
            <w:pPr>
              <w:jc w:val="center"/>
              <w:rPr>
                <w:color w:val="000000"/>
              </w:rPr>
            </w:pPr>
            <w:r w:rsidRPr="00360A09">
              <w:rPr>
                <w:color w:val="000000"/>
              </w:rPr>
              <w:t>26083,15</w:t>
            </w:r>
          </w:p>
        </w:tc>
        <w:tc>
          <w:tcPr>
            <w:tcW w:w="1151" w:type="dxa"/>
            <w:tcBorders>
              <w:top w:val="nil"/>
              <w:left w:val="nil"/>
              <w:bottom w:val="single" w:sz="4" w:space="0" w:color="auto"/>
              <w:right w:val="single" w:sz="4" w:space="0" w:color="auto"/>
            </w:tcBorders>
            <w:shd w:val="clear" w:color="auto" w:fill="auto"/>
            <w:noWrap/>
            <w:vAlign w:val="center"/>
          </w:tcPr>
          <w:p w14:paraId="2FA31ED8" w14:textId="77777777" w:rsidR="00CA5AEE" w:rsidRPr="00360A09" w:rsidRDefault="00CA5AEE" w:rsidP="00CA5AEE">
            <w:pPr>
              <w:jc w:val="center"/>
              <w:rPr>
                <w:color w:val="000000"/>
              </w:rPr>
            </w:pPr>
            <w:r w:rsidRPr="00360A09">
              <w:rPr>
                <w:color w:val="000000"/>
              </w:rPr>
              <w:t>27126,47</w:t>
            </w:r>
          </w:p>
        </w:tc>
        <w:tc>
          <w:tcPr>
            <w:tcW w:w="1151" w:type="dxa"/>
            <w:tcBorders>
              <w:top w:val="nil"/>
              <w:left w:val="nil"/>
              <w:bottom w:val="single" w:sz="4" w:space="0" w:color="auto"/>
              <w:right w:val="single" w:sz="4" w:space="0" w:color="auto"/>
            </w:tcBorders>
            <w:shd w:val="clear" w:color="auto" w:fill="auto"/>
            <w:noWrap/>
            <w:vAlign w:val="center"/>
          </w:tcPr>
          <w:p w14:paraId="1FE303DC" w14:textId="77777777" w:rsidR="00CA5AEE" w:rsidRPr="00360A09" w:rsidRDefault="00CA5AEE" w:rsidP="00CA5AEE">
            <w:pPr>
              <w:jc w:val="center"/>
              <w:rPr>
                <w:color w:val="000000"/>
              </w:rPr>
            </w:pPr>
            <w:r w:rsidRPr="00360A09">
              <w:rPr>
                <w:color w:val="000000"/>
              </w:rPr>
              <w:t>28211,53</w:t>
            </w:r>
          </w:p>
        </w:tc>
      </w:tr>
      <w:tr w:rsidR="00CA5AEE" w:rsidRPr="00360A09" w14:paraId="1FD1A8F1"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2560A880"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150 до 200 мм</w:t>
            </w:r>
          </w:p>
        </w:tc>
        <w:tc>
          <w:tcPr>
            <w:tcW w:w="1152" w:type="dxa"/>
            <w:tcBorders>
              <w:top w:val="nil"/>
              <w:left w:val="nil"/>
              <w:bottom w:val="single" w:sz="4" w:space="0" w:color="auto"/>
              <w:right w:val="single" w:sz="4" w:space="0" w:color="auto"/>
            </w:tcBorders>
            <w:shd w:val="clear" w:color="auto" w:fill="auto"/>
            <w:noWrap/>
            <w:vAlign w:val="center"/>
          </w:tcPr>
          <w:p w14:paraId="082CF392" w14:textId="77777777" w:rsidR="00CA5AEE" w:rsidRPr="00360A09" w:rsidRDefault="00CA5AEE" w:rsidP="00CA5AEE">
            <w:pPr>
              <w:jc w:val="center"/>
              <w:rPr>
                <w:color w:val="000000"/>
              </w:rPr>
            </w:pPr>
            <w:r w:rsidRPr="00360A09">
              <w:rPr>
                <w:color w:val="000000"/>
              </w:rPr>
              <w:t>26476,14</w:t>
            </w:r>
          </w:p>
        </w:tc>
        <w:tc>
          <w:tcPr>
            <w:tcW w:w="1151" w:type="dxa"/>
            <w:tcBorders>
              <w:top w:val="nil"/>
              <w:left w:val="nil"/>
              <w:bottom w:val="single" w:sz="4" w:space="0" w:color="auto"/>
              <w:right w:val="single" w:sz="4" w:space="0" w:color="auto"/>
            </w:tcBorders>
            <w:shd w:val="clear" w:color="auto" w:fill="auto"/>
            <w:noWrap/>
            <w:vAlign w:val="center"/>
          </w:tcPr>
          <w:p w14:paraId="3F88DCF0" w14:textId="77777777" w:rsidR="00CA5AEE" w:rsidRPr="00360A09" w:rsidRDefault="00CA5AEE" w:rsidP="00CA5AEE">
            <w:pPr>
              <w:jc w:val="center"/>
              <w:rPr>
                <w:color w:val="000000"/>
              </w:rPr>
            </w:pPr>
            <w:r w:rsidRPr="00360A09">
              <w:rPr>
                <w:color w:val="000000"/>
              </w:rPr>
              <w:t>27588,14</w:t>
            </w:r>
          </w:p>
        </w:tc>
        <w:tc>
          <w:tcPr>
            <w:tcW w:w="1151" w:type="dxa"/>
            <w:tcBorders>
              <w:top w:val="nil"/>
              <w:left w:val="nil"/>
              <w:bottom w:val="single" w:sz="4" w:space="0" w:color="auto"/>
              <w:right w:val="single" w:sz="4" w:space="0" w:color="auto"/>
            </w:tcBorders>
            <w:shd w:val="clear" w:color="auto" w:fill="auto"/>
            <w:noWrap/>
            <w:vAlign w:val="center"/>
          </w:tcPr>
          <w:p w14:paraId="0090C62C" w14:textId="77777777" w:rsidR="00CA5AEE" w:rsidRPr="00360A09" w:rsidRDefault="00CA5AEE" w:rsidP="00CA5AEE">
            <w:pPr>
              <w:jc w:val="center"/>
              <w:rPr>
                <w:color w:val="000000"/>
              </w:rPr>
            </w:pPr>
            <w:r w:rsidRPr="00360A09">
              <w:rPr>
                <w:color w:val="000000"/>
              </w:rPr>
              <w:t>28691,67</w:t>
            </w:r>
          </w:p>
        </w:tc>
        <w:tc>
          <w:tcPr>
            <w:tcW w:w="1151" w:type="dxa"/>
            <w:tcBorders>
              <w:top w:val="nil"/>
              <w:left w:val="nil"/>
              <w:bottom w:val="single" w:sz="4" w:space="0" w:color="auto"/>
              <w:right w:val="single" w:sz="4" w:space="0" w:color="auto"/>
            </w:tcBorders>
            <w:shd w:val="clear" w:color="auto" w:fill="auto"/>
            <w:noWrap/>
            <w:vAlign w:val="center"/>
          </w:tcPr>
          <w:p w14:paraId="4D0F3770" w14:textId="77777777" w:rsidR="00CA5AEE" w:rsidRPr="00360A09" w:rsidRDefault="00CA5AEE" w:rsidP="00CA5AEE">
            <w:pPr>
              <w:jc w:val="center"/>
              <w:rPr>
                <w:color w:val="000000"/>
              </w:rPr>
            </w:pPr>
            <w:r w:rsidRPr="00360A09">
              <w:rPr>
                <w:color w:val="000000"/>
              </w:rPr>
              <w:t>29839,33</w:t>
            </w:r>
          </w:p>
        </w:tc>
        <w:tc>
          <w:tcPr>
            <w:tcW w:w="1151" w:type="dxa"/>
            <w:tcBorders>
              <w:top w:val="nil"/>
              <w:left w:val="nil"/>
              <w:bottom w:val="single" w:sz="4" w:space="0" w:color="auto"/>
              <w:right w:val="single" w:sz="4" w:space="0" w:color="auto"/>
            </w:tcBorders>
            <w:shd w:val="clear" w:color="auto" w:fill="auto"/>
            <w:noWrap/>
            <w:vAlign w:val="center"/>
          </w:tcPr>
          <w:p w14:paraId="5BCE9908" w14:textId="77777777" w:rsidR="00CA5AEE" w:rsidRPr="00360A09" w:rsidRDefault="00CA5AEE" w:rsidP="00CA5AEE">
            <w:pPr>
              <w:jc w:val="center"/>
              <w:rPr>
                <w:color w:val="000000"/>
              </w:rPr>
            </w:pPr>
            <w:r w:rsidRPr="00360A09">
              <w:rPr>
                <w:color w:val="000000"/>
              </w:rPr>
              <w:t>31032,91</w:t>
            </w:r>
          </w:p>
        </w:tc>
      </w:tr>
      <w:tr w:rsidR="00CA5AEE" w:rsidRPr="00360A09" w14:paraId="4372FB6F"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494AE1A5"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от 200 до 250 мм</w:t>
            </w:r>
          </w:p>
        </w:tc>
        <w:tc>
          <w:tcPr>
            <w:tcW w:w="1152" w:type="dxa"/>
            <w:tcBorders>
              <w:top w:val="nil"/>
              <w:left w:val="nil"/>
              <w:bottom w:val="single" w:sz="4" w:space="0" w:color="auto"/>
              <w:right w:val="single" w:sz="4" w:space="0" w:color="auto"/>
            </w:tcBorders>
            <w:shd w:val="clear" w:color="auto" w:fill="auto"/>
            <w:noWrap/>
            <w:vAlign w:val="center"/>
          </w:tcPr>
          <w:p w14:paraId="58BF4457" w14:textId="77777777" w:rsidR="00CA5AEE" w:rsidRPr="00360A09" w:rsidRDefault="00CA5AEE" w:rsidP="00CA5AEE">
            <w:pPr>
              <w:jc w:val="center"/>
              <w:rPr>
                <w:color w:val="000000"/>
              </w:rPr>
            </w:pPr>
            <w:r w:rsidRPr="00360A09">
              <w:rPr>
                <w:color w:val="000000"/>
              </w:rPr>
              <w:t>35749,22</w:t>
            </w:r>
          </w:p>
        </w:tc>
        <w:tc>
          <w:tcPr>
            <w:tcW w:w="1151" w:type="dxa"/>
            <w:tcBorders>
              <w:top w:val="nil"/>
              <w:left w:val="nil"/>
              <w:bottom w:val="single" w:sz="4" w:space="0" w:color="auto"/>
              <w:right w:val="single" w:sz="4" w:space="0" w:color="auto"/>
            </w:tcBorders>
            <w:shd w:val="clear" w:color="auto" w:fill="auto"/>
            <w:noWrap/>
            <w:vAlign w:val="center"/>
          </w:tcPr>
          <w:p w14:paraId="3CADAFCC" w14:textId="77777777" w:rsidR="00CA5AEE" w:rsidRPr="00360A09" w:rsidRDefault="00CA5AEE" w:rsidP="00CA5AEE">
            <w:pPr>
              <w:jc w:val="center"/>
              <w:rPr>
                <w:color w:val="000000"/>
              </w:rPr>
            </w:pPr>
            <w:r w:rsidRPr="00360A09">
              <w:rPr>
                <w:color w:val="000000"/>
              </w:rPr>
              <w:t>37250,69</w:t>
            </w:r>
          </w:p>
        </w:tc>
        <w:tc>
          <w:tcPr>
            <w:tcW w:w="1151" w:type="dxa"/>
            <w:tcBorders>
              <w:top w:val="nil"/>
              <w:left w:val="nil"/>
              <w:bottom w:val="single" w:sz="4" w:space="0" w:color="auto"/>
              <w:right w:val="single" w:sz="4" w:space="0" w:color="auto"/>
            </w:tcBorders>
            <w:shd w:val="clear" w:color="auto" w:fill="auto"/>
            <w:noWrap/>
            <w:vAlign w:val="center"/>
          </w:tcPr>
          <w:p w14:paraId="6E3DF80D" w14:textId="77777777" w:rsidR="00CA5AEE" w:rsidRPr="00360A09" w:rsidRDefault="00CA5AEE" w:rsidP="00CA5AEE">
            <w:pPr>
              <w:jc w:val="center"/>
              <w:rPr>
                <w:color w:val="000000"/>
              </w:rPr>
            </w:pPr>
            <w:r w:rsidRPr="00360A09">
              <w:rPr>
                <w:color w:val="000000"/>
              </w:rPr>
              <w:t>38740,71</w:t>
            </w:r>
          </w:p>
        </w:tc>
        <w:tc>
          <w:tcPr>
            <w:tcW w:w="1151" w:type="dxa"/>
            <w:tcBorders>
              <w:top w:val="nil"/>
              <w:left w:val="nil"/>
              <w:bottom w:val="single" w:sz="4" w:space="0" w:color="auto"/>
              <w:right w:val="single" w:sz="4" w:space="0" w:color="auto"/>
            </w:tcBorders>
            <w:shd w:val="clear" w:color="auto" w:fill="auto"/>
            <w:noWrap/>
            <w:vAlign w:val="center"/>
          </w:tcPr>
          <w:p w14:paraId="5A620DD9" w14:textId="77777777" w:rsidR="00CA5AEE" w:rsidRPr="00360A09" w:rsidRDefault="00CA5AEE" w:rsidP="00CA5AEE">
            <w:pPr>
              <w:jc w:val="center"/>
              <w:rPr>
                <w:color w:val="000000"/>
              </w:rPr>
            </w:pPr>
            <w:r w:rsidRPr="00360A09">
              <w:rPr>
                <w:color w:val="000000"/>
              </w:rPr>
              <w:t>40290,34</w:t>
            </w:r>
          </w:p>
        </w:tc>
        <w:tc>
          <w:tcPr>
            <w:tcW w:w="1151" w:type="dxa"/>
            <w:tcBorders>
              <w:top w:val="nil"/>
              <w:left w:val="nil"/>
              <w:bottom w:val="single" w:sz="4" w:space="0" w:color="auto"/>
              <w:right w:val="single" w:sz="4" w:space="0" w:color="auto"/>
            </w:tcBorders>
            <w:shd w:val="clear" w:color="auto" w:fill="auto"/>
            <w:noWrap/>
            <w:vAlign w:val="center"/>
          </w:tcPr>
          <w:p w14:paraId="7EBA12DF" w14:textId="77777777" w:rsidR="00CA5AEE" w:rsidRPr="00360A09" w:rsidRDefault="00CA5AEE" w:rsidP="00CA5AEE">
            <w:pPr>
              <w:jc w:val="center"/>
              <w:rPr>
                <w:color w:val="000000"/>
              </w:rPr>
            </w:pPr>
            <w:r w:rsidRPr="00360A09">
              <w:rPr>
                <w:color w:val="000000"/>
              </w:rPr>
              <w:t>41901,95</w:t>
            </w:r>
          </w:p>
        </w:tc>
      </w:tr>
      <w:tr w:rsidR="00CA5AEE" w:rsidRPr="00360A09" w14:paraId="1615250D" w14:textId="77777777" w:rsidTr="00CA5AEE">
        <w:trPr>
          <w:trHeight w:val="227"/>
          <w:jc w:val="center"/>
        </w:trPr>
        <w:tc>
          <w:tcPr>
            <w:tcW w:w="3104" w:type="dxa"/>
            <w:tcBorders>
              <w:top w:val="nil"/>
              <w:left w:val="single" w:sz="4" w:space="0" w:color="auto"/>
              <w:bottom w:val="single" w:sz="4" w:space="0" w:color="auto"/>
              <w:right w:val="single" w:sz="4" w:space="0" w:color="auto"/>
            </w:tcBorders>
            <w:shd w:val="clear" w:color="auto" w:fill="auto"/>
            <w:vAlign w:val="bottom"/>
            <w:hideMark/>
          </w:tcPr>
          <w:p w14:paraId="2D24A612" w14:textId="77777777" w:rsidR="00CA5AEE" w:rsidRPr="00360A09" w:rsidRDefault="00CA5AEE" w:rsidP="00CA5AEE">
            <w:pPr>
              <w:rPr>
                <w:color w:val="000000"/>
                <w:sz w:val="20"/>
              </w:rPr>
            </w:pPr>
            <w:r w:rsidRPr="00360A09">
              <w:rPr>
                <w:color w:val="000000"/>
                <w:sz w:val="20"/>
              </w:rPr>
              <w:t xml:space="preserve">диаметр </w:t>
            </w:r>
            <w:proofErr w:type="spellStart"/>
            <w:r w:rsidRPr="00360A09">
              <w:rPr>
                <w:color w:val="000000"/>
                <w:sz w:val="20"/>
              </w:rPr>
              <w:t>Ду</w:t>
            </w:r>
            <w:proofErr w:type="spellEnd"/>
            <w:r w:rsidRPr="00360A09">
              <w:rPr>
                <w:color w:val="000000"/>
                <w:sz w:val="20"/>
              </w:rPr>
              <w:t xml:space="preserve"> 500 мм</w:t>
            </w:r>
          </w:p>
        </w:tc>
        <w:tc>
          <w:tcPr>
            <w:tcW w:w="1152" w:type="dxa"/>
            <w:tcBorders>
              <w:top w:val="nil"/>
              <w:left w:val="nil"/>
              <w:bottom w:val="single" w:sz="4" w:space="0" w:color="auto"/>
              <w:right w:val="single" w:sz="4" w:space="0" w:color="auto"/>
            </w:tcBorders>
            <w:shd w:val="clear" w:color="auto" w:fill="auto"/>
            <w:noWrap/>
            <w:vAlign w:val="center"/>
          </w:tcPr>
          <w:p w14:paraId="7203C4B9" w14:textId="77777777" w:rsidR="00CA5AEE" w:rsidRPr="00360A09" w:rsidRDefault="00CA5AEE" w:rsidP="00CA5AEE">
            <w:pPr>
              <w:jc w:val="center"/>
              <w:rPr>
                <w:b/>
                <w:bCs/>
                <w:color w:val="000000"/>
              </w:rPr>
            </w:pPr>
            <w:r w:rsidRPr="00360A09">
              <w:rPr>
                <w:b/>
                <w:bCs/>
                <w:color w:val="000000"/>
              </w:rPr>
              <w:t>81494,14</w:t>
            </w:r>
          </w:p>
        </w:tc>
        <w:tc>
          <w:tcPr>
            <w:tcW w:w="1151" w:type="dxa"/>
            <w:tcBorders>
              <w:top w:val="nil"/>
              <w:left w:val="nil"/>
              <w:bottom w:val="single" w:sz="4" w:space="0" w:color="auto"/>
              <w:right w:val="single" w:sz="4" w:space="0" w:color="auto"/>
            </w:tcBorders>
            <w:shd w:val="clear" w:color="auto" w:fill="auto"/>
            <w:noWrap/>
            <w:vAlign w:val="center"/>
          </w:tcPr>
          <w:p w14:paraId="159ED24A" w14:textId="77777777" w:rsidR="00CA5AEE" w:rsidRPr="00360A09" w:rsidRDefault="00CA5AEE" w:rsidP="00CA5AEE">
            <w:pPr>
              <w:jc w:val="center"/>
              <w:rPr>
                <w:b/>
                <w:bCs/>
                <w:color w:val="000000"/>
              </w:rPr>
            </w:pPr>
            <w:r w:rsidRPr="00360A09">
              <w:rPr>
                <w:b/>
                <w:bCs/>
                <w:color w:val="000000"/>
              </w:rPr>
              <w:t>84916,89</w:t>
            </w:r>
          </w:p>
        </w:tc>
        <w:tc>
          <w:tcPr>
            <w:tcW w:w="1151" w:type="dxa"/>
            <w:tcBorders>
              <w:top w:val="nil"/>
              <w:left w:val="nil"/>
              <w:bottom w:val="single" w:sz="4" w:space="0" w:color="auto"/>
              <w:right w:val="single" w:sz="4" w:space="0" w:color="auto"/>
            </w:tcBorders>
            <w:shd w:val="clear" w:color="auto" w:fill="auto"/>
            <w:noWrap/>
            <w:vAlign w:val="center"/>
          </w:tcPr>
          <w:p w14:paraId="08F615B6" w14:textId="77777777" w:rsidR="00CA5AEE" w:rsidRPr="00360A09" w:rsidRDefault="00CA5AEE" w:rsidP="00CA5AEE">
            <w:pPr>
              <w:jc w:val="center"/>
              <w:rPr>
                <w:b/>
                <w:bCs/>
                <w:color w:val="000000"/>
              </w:rPr>
            </w:pPr>
            <w:r w:rsidRPr="00360A09">
              <w:rPr>
                <w:b/>
                <w:bCs/>
                <w:color w:val="000000"/>
              </w:rPr>
              <w:t>88313,56</w:t>
            </w:r>
          </w:p>
        </w:tc>
        <w:tc>
          <w:tcPr>
            <w:tcW w:w="1151" w:type="dxa"/>
            <w:tcBorders>
              <w:top w:val="nil"/>
              <w:left w:val="nil"/>
              <w:bottom w:val="single" w:sz="4" w:space="0" w:color="auto"/>
              <w:right w:val="single" w:sz="4" w:space="0" w:color="auto"/>
            </w:tcBorders>
            <w:shd w:val="clear" w:color="auto" w:fill="auto"/>
            <w:noWrap/>
            <w:vAlign w:val="center"/>
          </w:tcPr>
          <w:p w14:paraId="63AB9CC4" w14:textId="77777777" w:rsidR="00CA5AEE" w:rsidRPr="00360A09" w:rsidRDefault="00CA5AEE" w:rsidP="00CA5AEE">
            <w:pPr>
              <w:jc w:val="center"/>
              <w:rPr>
                <w:b/>
                <w:bCs/>
                <w:color w:val="000000"/>
              </w:rPr>
            </w:pPr>
            <w:r w:rsidRPr="00360A09">
              <w:rPr>
                <w:b/>
                <w:bCs/>
                <w:color w:val="000000"/>
              </w:rPr>
              <w:t>91846,11</w:t>
            </w:r>
          </w:p>
        </w:tc>
        <w:tc>
          <w:tcPr>
            <w:tcW w:w="1151" w:type="dxa"/>
            <w:tcBorders>
              <w:top w:val="nil"/>
              <w:left w:val="nil"/>
              <w:bottom w:val="single" w:sz="4" w:space="0" w:color="auto"/>
              <w:right w:val="single" w:sz="4" w:space="0" w:color="auto"/>
            </w:tcBorders>
            <w:shd w:val="clear" w:color="auto" w:fill="auto"/>
            <w:noWrap/>
            <w:vAlign w:val="center"/>
          </w:tcPr>
          <w:p w14:paraId="49A9E724" w14:textId="77777777" w:rsidR="00CA5AEE" w:rsidRPr="00360A09" w:rsidRDefault="00CA5AEE" w:rsidP="00CA5AEE">
            <w:pPr>
              <w:jc w:val="center"/>
              <w:rPr>
                <w:b/>
                <w:bCs/>
                <w:color w:val="000000"/>
              </w:rPr>
            </w:pPr>
            <w:r w:rsidRPr="00360A09">
              <w:rPr>
                <w:b/>
                <w:bCs/>
                <w:color w:val="000000"/>
              </w:rPr>
              <w:t>95519,95</w:t>
            </w:r>
          </w:p>
        </w:tc>
      </w:tr>
    </w:tbl>
    <w:p w14:paraId="443B1673" w14:textId="77777777" w:rsidR="00CA5AEE" w:rsidRDefault="00CA5AEE" w:rsidP="00CA5AEE">
      <w:pPr>
        <w:ind w:firstLine="709"/>
        <w:jc w:val="both"/>
        <w:rPr>
          <w:color w:val="000000"/>
          <w:sz w:val="28"/>
          <w:szCs w:val="28"/>
        </w:rPr>
      </w:pPr>
    </w:p>
    <w:p w14:paraId="29D9127E" w14:textId="77777777" w:rsidR="00CA5AEE" w:rsidRDefault="00CA5AEE" w:rsidP="00CA5AEE">
      <w:pPr>
        <w:ind w:firstLine="709"/>
        <w:jc w:val="both"/>
        <w:rPr>
          <w:color w:val="000000"/>
          <w:sz w:val="28"/>
          <w:szCs w:val="28"/>
        </w:rPr>
      </w:pPr>
      <w:r>
        <w:rPr>
          <w:color w:val="000000"/>
          <w:sz w:val="28"/>
          <w:szCs w:val="28"/>
        </w:rPr>
        <w:t>В связи с тем, что в представленных расчетах прокладки трубопровода открытым способом учтено общее благоустройство (восстановление асфальтобетонного покрытия, щебеночного покрытия и растительного слоя) специалисты считают данные заявленные расходы завышением платы и предлагают продифференцировать предложенную плату по виду благоустройства:</w:t>
      </w:r>
    </w:p>
    <w:p w14:paraId="07A74804" w14:textId="77777777" w:rsidR="00CA5AEE" w:rsidRDefault="00CA5AEE" w:rsidP="00CA5AEE">
      <w:pPr>
        <w:ind w:firstLine="709"/>
        <w:jc w:val="both"/>
        <w:rPr>
          <w:color w:val="000000"/>
          <w:sz w:val="28"/>
          <w:szCs w:val="28"/>
        </w:rPr>
      </w:pPr>
      <w:r>
        <w:rPr>
          <w:color w:val="000000"/>
          <w:sz w:val="28"/>
          <w:szCs w:val="28"/>
        </w:rPr>
        <w:t>-без благоустройства;</w:t>
      </w:r>
    </w:p>
    <w:p w14:paraId="37826592" w14:textId="77777777" w:rsidR="00CA5AEE" w:rsidRDefault="00CA5AEE" w:rsidP="00CA5AEE">
      <w:pPr>
        <w:ind w:firstLine="709"/>
        <w:jc w:val="both"/>
        <w:rPr>
          <w:color w:val="000000"/>
          <w:sz w:val="28"/>
          <w:szCs w:val="28"/>
        </w:rPr>
      </w:pPr>
      <w:r>
        <w:rPr>
          <w:color w:val="000000"/>
          <w:sz w:val="28"/>
          <w:szCs w:val="28"/>
        </w:rPr>
        <w:t>-с восстановлением растительного слоя;</w:t>
      </w:r>
    </w:p>
    <w:p w14:paraId="207F5AA6" w14:textId="77777777" w:rsidR="00CA5AEE" w:rsidRDefault="00CA5AEE" w:rsidP="00CA5AEE">
      <w:pPr>
        <w:ind w:firstLine="709"/>
        <w:jc w:val="both"/>
        <w:rPr>
          <w:color w:val="000000"/>
          <w:sz w:val="28"/>
          <w:szCs w:val="28"/>
        </w:rPr>
      </w:pPr>
      <w:r>
        <w:rPr>
          <w:color w:val="000000"/>
          <w:sz w:val="28"/>
          <w:szCs w:val="28"/>
        </w:rPr>
        <w:t>-с восстановлением щебеночного покрытия;</w:t>
      </w:r>
    </w:p>
    <w:p w14:paraId="50C54628" w14:textId="77777777" w:rsidR="00CA5AEE" w:rsidRDefault="00CA5AEE" w:rsidP="00CA5AEE">
      <w:pPr>
        <w:ind w:firstLine="709"/>
        <w:jc w:val="both"/>
        <w:rPr>
          <w:color w:val="000000"/>
          <w:sz w:val="28"/>
          <w:szCs w:val="28"/>
        </w:rPr>
      </w:pPr>
      <w:r>
        <w:rPr>
          <w:color w:val="000000"/>
          <w:sz w:val="28"/>
          <w:szCs w:val="28"/>
        </w:rPr>
        <w:t>-с восстановлением асфальтобетонного покрытия.</w:t>
      </w:r>
    </w:p>
    <w:p w14:paraId="3B213AAF" w14:textId="77777777" w:rsidR="00CA5AEE" w:rsidRDefault="00CA5AEE" w:rsidP="00CA5AEE">
      <w:pPr>
        <w:jc w:val="both"/>
        <w:rPr>
          <w:color w:val="000000"/>
          <w:sz w:val="28"/>
          <w:szCs w:val="28"/>
        </w:rPr>
      </w:pPr>
      <w:r>
        <w:rPr>
          <w:color w:val="000000"/>
          <w:sz w:val="28"/>
          <w:szCs w:val="28"/>
        </w:rPr>
        <w:t>При расчете расходов на прокладку трубопроводов закрытым способом также учтены все виды благоустройства, однако, учитывая, что подземный способ прокладки трубопровода предназначен для снижения затрат на восстановления благоустройство, специалисты предлагают продифференцировать данный вид прокладки по видам благоустройства:</w:t>
      </w:r>
    </w:p>
    <w:p w14:paraId="04D5105D" w14:textId="77777777" w:rsidR="00CA5AEE" w:rsidRDefault="00CA5AEE" w:rsidP="00CA5AEE">
      <w:pPr>
        <w:ind w:firstLine="709"/>
        <w:jc w:val="both"/>
        <w:rPr>
          <w:color w:val="000000"/>
          <w:sz w:val="28"/>
          <w:szCs w:val="28"/>
        </w:rPr>
      </w:pPr>
      <w:r>
        <w:rPr>
          <w:color w:val="000000"/>
          <w:sz w:val="28"/>
          <w:szCs w:val="28"/>
        </w:rPr>
        <w:t>-без благоустройства;</w:t>
      </w:r>
    </w:p>
    <w:p w14:paraId="7CE16984" w14:textId="77777777" w:rsidR="00CA5AEE" w:rsidRDefault="00CA5AEE" w:rsidP="00CA5AEE">
      <w:pPr>
        <w:ind w:firstLine="709"/>
        <w:jc w:val="both"/>
        <w:rPr>
          <w:color w:val="000000"/>
          <w:sz w:val="28"/>
          <w:szCs w:val="28"/>
        </w:rPr>
      </w:pPr>
      <w:r>
        <w:rPr>
          <w:color w:val="000000"/>
          <w:sz w:val="28"/>
          <w:szCs w:val="28"/>
        </w:rPr>
        <w:t>-с восстановлением растительного слоя.</w:t>
      </w:r>
    </w:p>
    <w:p w14:paraId="6E99F3D2" w14:textId="77777777" w:rsidR="00CA5AEE" w:rsidRDefault="00CA5AEE" w:rsidP="00CA5AEE">
      <w:pPr>
        <w:ind w:firstLine="709"/>
        <w:jc w:val="both"/>
        <w:rPr>
          <w:color w:val="000000"/>
          <w:sz w:val="28"/>
          <w:szCs w:val="28"/>
        </w:rPr>
      </w:pPr>
      <w:r>
        <w:rPr>
          <w:color w:val="000000"/>
          <w:sz w:val="28"/>
          <w:szCs w:val="28"/>
        </w:rPr>
        <w:t>Кроме того, в связи с тем, что предприятие предоставило расчеты по прокладке трубопровода только в сухом грунте, специалисты предлагают утвердить плату только для сухого грунта.</w:t>
      </w:r>
    </w:p>
    <w:p w14:paraId="232BBDB2" w14:textId="77777777" w:rsidR="00CA5AEE" w:rsidRDefault="00CA5AEE" w:rsidP="00CA5AEE">
      <w:pPr>
        <w:ind w:firstLine="709"/>
        <w:jc w:val="both"/>
        <w:rPr>
          <w:color w:val="000000"/>
          <w:sz w:val="28"/>
          <w:szCs w:val="28"/>
        </w:rPr>
      </w:pPr>
      <w:r>
        <w:rPr>
          <w:color w:val="000000"/>
          <w:sz w:val="28"/>
          <w:szCs w:val="28"/>
        </w:rPr>
        <w:t xml:space="preserve">Согласно п. 86 Основ ценообразования в сфере водоснабжения и водоотведения, утвержденных постановлением Правительства РФ от 13.05.2013 </w:t>
      </w:r>
      <w:r>
        <w:rPr>
          <w:color w:val="000000"/>
          <w:sz w:val="28"/>
          <w:szCs w:val="28"/>
        </w:rPr>
        <w:br/>
        <w:t>№ 406, п</w:t>
      </w:r>
      <w:r w:rsidRPr="006473CC">
        <w:rPr>
          <w:color w:val="000000"/>
          <w:sz w:val="28"/>
          <w:szCs w:val="28"/>
        </w:rPr>
        <w:t>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6019199F" w14:textId="77777777" w:rsidR="00CA5AEE" w:rsidRDefault="00CA5AEE" w:rsidP="00CA5AEE">
      <w:pPr>
        <w:ind w:firstLine="709"/>
        <w:jc w:val="both"/>
        <w:rPr>
          <w:color w:val="000000"/>
          <w:sz w:val="28"/>
          <w:szCs w:val="28"/>
        </w:rPr>
      </w:pPr>
      <w:r>
        <w:rPr>
          <w:color w:val="000000"/>
          <w:sz w:val="28"/>
          <w:szCs w:val="28"/>
        </w:rPr>
        <w:t>На основании этого, специалисты провели проверку стоимости строительства заявленных сетей.</w:t>
      </w:r>
    </w:p>
    <w:p w14:paraId="3DF8DF4C"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Проверка</w:t>
      </w:r>
      <w:r w:rsidRPr="00C15F9B">
        <w:rPr>
          <w:rFonts w:eastAsia="Calibri"/>
          <w:sz w:val="28"/>
          <w:szCs w:val="28"/>
        </w:rPr>
        <w:t xml:space="preserve"> стоимости строительства сетей водоотведения, холодного водоснабжения по видам диаметров и способу прокладки выполнен по</w:t>
      </w:r>
      <w:r>
        <w:rPr>
          <w:rFonts w:eastAsia="Calibri"/>
          <w:sz w:val="28"/>
          <w:szCs w:val="28"/>
        </w:rPr>
        <w:t xml:space="preserve"> следующим НЦС:</w:t>
      </w:r>
    </w:p>
    <w:p w14:paraId="0F9B4E17"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 xml:space="preserve">НЦС 81-02-14-2021. Укрупненные нормативы цены строительства. </w:t>
      </w:r>
      <w:r>
        <w:rPr>
          <w:rFonts w:eastAsia="Calibri"/>
          <w:sz w:val="28"/>
          <w:szCs w:val="28"/>
        </w:rPr>
        <w:br/>
        <w:t>Сборник № 14. Наружные сети водоснабжения и канализации (утв. Приказом Минстроя России от 12.03.2021 № 140/</w:t>
      </w:r>
      <w:proofErr w:type="spellStart"/>
      <w:r>
        <w:rPr>
          <w:rFonts w:eastAsia="Calibri"/>
          <w:sz w:val="28"/>
          <w:szCs w:val="28"/>
        </w:rPr>
        <w:t>пр</w:t>
      </w:r>
      <w:proofErr w:type="spellEnd"/>
      <w:r>
        <w:rPr>
          <w:rFonts w:eastAsia="Calibri"/>
          <w:sz w:val="28"/>
          <w:szCs w:val="28"/>
        </w:rPr>
        <w:t>);</w:t>
      </w:r>
    </w:p>
    <w:p w14:paraId="540F75E9"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 xml:space="preserve">НЦС 81-02-16-2021. Укрупненные нормативы цены строительства. </w:t>
      </w:r>
      <w:r>
        <w:rPr>
          <w:rFonts w:eastAsia="Calibri"/>
          <w:sz w:val="28"/>
          <w:szCs w:val="28"/>
        </w:rPr>
        <w:br/>
        <w:t xml:space="preserve">Сборник 16. Малые архитектурные формы (утв. Приказом Минстроя России </w:t>
      </w:r>
      <w:r>
        <w:rPr>
          <w:rFonts w:eastAsia="Calibri"/>
          <w:sz w:val="28"/>
          <w:szCs w:val="28"/>
        </w:rPr>
        <w:br/>
        <w:t>от 12.03.2021 № 139/</w:t>
      </w:r>
      <w:proofErr w:type="spellStart"/>
      <w:r>
        <w:rPr>
          <w:rFonts w:eastAsia="Calibri"/>
          <w:sz w:val="28"/>
          <w:szCs w:val="28"/>
        </w:rPr>
        <w:t>пр</w:t>
      </w:r>
      <w:proofErr w:type="spellEnd"/>
      <w:r>
        <w:rPr>
          <w:rFonts w:eastAsia="Calibri"/>
          <w:sz w:val="28"/>
          <w:szCs w:val="28"/>
        </w:rPr>
        <w:t>);</w:t>
      </w:r>
    </w:p>
    <w:p w14:paraId="702B5644"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 xml:space="preserve">НЦС 81-02-17-2021. Укрупненные нормативы цены строительства. </w:t>
      </w:r>
      <w:r>
        <w:rPr>
          <w:rFonts w:eastAsia="Calibri"/>
          <w:sz w:val="28"/>
          <w:szCs w:val="28"/>
        </w:rPr>
        <w:br/>
        <w:t xml:space="preserve">Сборник 17. Озеленение (утв. Приказом Минстроя России </w:t>
      </w:r>
      <w:r>
        <w:rPr>
          <w:rFonts w:eastAsia="Calibri"/>
          <w:sz w:val="28"/>
          <w:szCs w:val="28"/>
        </w:rPr>
        <w:br/>
        <w:t>от 11.03.2021 № 128/</w:t>
      </w:r>
      <w:proofErr w:type="spellStart"/>
      <w:r>
        <w:rPr>
          <w:rFonts w:eastAsia="Calibri"/>
          <w:sz w:val="28"/>
          <w:szCs w:val="28"/>
        </w:rPr>
        <w:t>пр</w:t>
      </w:r>
      <w:proofErr w:type="spellEnd"/>
      <w:r>
        <w:rPr>
          <w:rFonts w:eastAsia="Calibri"/>
          <w:sz w:val="28"/>
          <w:szCs w:val="28"/>
        </w:rPr>
        <w:t>).</w:t>
      </w:r>
    </w:p>
    <w:p w14:paraId="49995AC0" w14:textId="77777777" w:rsidR="00CA5AEE" w:rsidRDefault="00CA5AEE" w:rsidP="00CA5AEE">
      <w:pPr>
        <w:autoSpaceDE w:val="0"/>
        <w:autoSpaceDN w:val="0"/>
        <w:adjustRightInd w:val="0"/>
        <w:ind w:firstLine="539"/>
        <w:jc w:val="both"/>
        <w:rPr>
          <w:rFonts w:eastAsia="Calibri"/>
          <w:sz w:val="28"/>
          <w:szCs w:val="28"/>
        </w:rPr>
      </w:pPr>
    </w:p>
    <w:p w14:paraId="1B3B4EE5"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По результатам анализа представленных документов выявлено, что расходы на строительство сетей, рассчитанные по локальным сметным расчетам превышают расходы, рассчитанные на основании укрупненных сметных нормативов, в связи с этим специалист предлагает принять стоимость строительства сетей водоснабжения и водоотведения согласно укрупнённым сметным нормативам.</w:t>
      </w:r>
    </w:p>
    <w:p w14:paraId="4D4E642F"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Проанализировав расчеты, выполненные на основании укрупненных сметных нормативов, специалист предлагает следующие корректировки данных расчетов:</w:t>
      </w:r>
    </w:p>
    <w:p w14:paraId="5366335E" w14:textId="77777777" w:rsidR="00CA5AEE" w:rsidRDefault="00CA5AEE" w:rsidP="00CA5AEE">
      <w:pPr>
        <w:autoSpaceDE w:val="0"/>
        <w:autoSpaceDN w:val="0"/>
        <w:adjustRightInd w:val="0"/>
        <w:ind w:firstLine="539"/>
        <w:jc w:val="both"/>
        <w:rPr>
          <w:rFonts w:eastAsia="Calibri"/>
          <w:sz w:val="28"/>
          <w:szCs w:val="28"/>
        </w:rPr>
      </w:pPr>
    </w:p>
    <w:p w14:paraId="12CD8441" w14:textId="77777777" w:rsidR="00CA5AEE" w:rsidRDefault="00CA5AEE" w:rsidP="003376FB">
      <w:pPr>
        <w:numPr>
          <w:ilvl w:val="0"/>
          <w:numId w:val="15"/>
        </w:numPr>
        <w:autoSpaceDE w:val="0"/>
        <w:autoSpaceDN w:val="0"/>
        <w:adjustRightInd w:val="0"/>
        <w:ind w:left="0" w:firstLine="709"/>
        <w:jc w:val="both"/>
        <w:rPr>
          <w:rFonts w:eastAsia="Calibri"/>
          <w:sz w:val="28"/>
          <w:szCs w:val="28"/>
        </w:rPr>
      </w:pPr>
      <w:r>
        <w:rPr>
          <w:rFonts w:eastAsia="Calibri"/>
          <w:sz w:val="28"/>
          <w:szCs w:val="28"/>
        </w:rPr>
        <w:t>Расходы на прокладку трубопроводов в сухом грунте закрытым способом (без футляра) принять согласно проекту аналогу (материалы к постановлению РЭК Кузбасса № 327 от 10.09.2021 «</w:t>
      </w:r>
      <w:r w:rsidRPr="005D0F3C">
        <w:rPr>
          <w:rFonts w:eastAsia="Calibri"/>
          <w:sz w:val="28"/>
          <w:szCs w:val="28"/>
        </w:rPr>
        <w:t xml:space="preserve">Об установлении тарифов на подключение (технологическое присоединение) к централизованной системе холодного водоснабжения ОАО «Северо-Кузбасская энергетическая компания» на территории </w:t>
      </w:r>
      <w:proofErr w:type="spellStart"/>
      <w:r w:rsidRPr="005D0F3C">
        <w:rPr>
          <w:rFonts w:eastAsia="Calibri"/>
          <w:sz w:val="28"/>
          <w:szCs w:val="28"/>
        </w:rPr>
        <w:t>Яшкинского</w:t>
      </w:r>
      <w:proofErr w:type="spellEnd"/>
      <w:r w:rsidRPr="005D0F3C">
        <w:rPr>
          <w:rFonts w:eastAsia="Calibri"/>
          <w:sz w:val="28"/>
          <w:szCs w:val="28"/>
        </w:rPr>
        <w:t xml:space="preserve"> муниципального округа</w:t>
      </w:r>
      <w:r>
        <w:rPr>
          <w:rFonts w:eastAsia="Calibri"/>
          <w:sz w:val="28"/>
          <w:szCs w:val="28"/>
        </w:rPr>
        <w:t>»). Данное решение обосновано тем, что расходы, рассчитанные по укрупненным сметным нормативам, превышают расходы, предложенные экспертами.</w:t>
      </w:r>
    </w:p>
    <w:p w14:paraId="715762B0" w14:textId="77777777" w:rsidR="00CA5AEE" w:rsidRDefault="00CA5AEE" w:rsidP="003376FB">
      <w:pPr>
        <w:numPr>
          <w:ilvl w:val="0"/>
          <w:numId w:val="15"/>
        </w:numPr>
        <w:autoSpaceDE w:val="0"/>
        <w:autoSpaceDN w:val="0"/>
        <w:adjustRightInd w:val="0"/>
        <w:ind w:left="0" w:firstLine="709"/>
        <w:jc w:val="both"/>
        <w:rPr>
          <w:rFonts w:eastAsia="Calibri"/>
          <w:sz w:val="28"/>
          <w:szCs w:val="28"/>
        </w:rPr>
      </w:pPr>
      <w:r>
        <w:rPr>
          <w:rFonts w:eastAsia="Calibri"/>
          <w:sz w:val="28"/>
          <w:szCs w:val="28"/>
        </w:rPr>
        <w:t xml:space="preserve">Принять к расчету расходов на прокладку сетей водоотведения открытым способом расценки согласно таблице </w:t>
      </w:r>
      <w:r w:rsidRPr="006473CC">
        <w:rPr>
          <w:rFonts w:eastAsia="Calibri"/>
          <w:sz w:val="28"/>
          <w:szCs w:val="28"/>
        </w:rPr>
        <w:t>14-07-001. Наружные инженерные сети канализации из полиэтиленовых труб, разработка сухого грунта в отвал, без креплений (группа грунтов 1 - 3)</w:t>
      </w:r>
      <w:r>
        <w:rPr>
          <w:rFonts w:eastAsia="Calibri"/>
          <w:sz w:val="28"/>
          <w:szCs w:val="28"/>
        </w:rPr>
        <w:t xml:space="preserve">. Так предложенные предприятием расходы, принятые согласно таблице </w:t>
      </w:r>
      <w:r w:rsidRPr="00B403E7">
        <w:rPr>
          <w:rFonts w:eastAsia="Calibri"/>
          <w:sz w:val="28"/>
          <w:szCs w:val="28"/>
        </w:rPr>
        <w:t>14-07-003. Наружные инженерные сети канализации из полиэтиленовых труб, разработка сухого грунта в отвал, с креплением (группа грунтов 1 - 3)</w:t>
      </w:r>
      <w:r>
        <w:rPr>
          <w:rFonts w:eastAsia="Calibri"/>
          <w:sz w:val="28"/>
          <w:szCs w:val="28"/>
        </w:rPr>
        <w:t>, являются необоснованными и завышают затраты на строительство трубопровода.</w:t>
      </w:r>
    </w:p>
    <w:p w14:paraId="4071F92B" w14:textId="77777777" w:rsidR="00CA5AEE" w:rsidRDefault="00CA5AEE" w:rsidP="003376FB">
      <w:pPr>
        <w:numPr>
          <w:ilvl w:val="0"/>
          <w:numId w:val="15"/>
        </w:numPr>
        <w:autoSpaceDE w:val="0"/>
        <w:autoSpaceDN w:val="0"/>
        <w:adjustRightInd w:val="0"/>
        <w:ind w:left="0" w:firstLine="709"/>
        <w:jc w:val="both"/>
        <w:rPr>
          <w:rFonts w:eastAsia="Calibri"/>
          <w:sz w:val="28"/>
          <w:szCs w:val="28"/>
        </w:rPr>
      </w:pPr>
      <w:r>
        <w:rPr>
          <w:rFonts w:eastAsia="Calibri"/>
          <w:sz w:val="28"/>
          <w:szCs w:val="28"/>
        </w:rPr>
        <w:t>Скорректировать затраты на благоустройство и принять их согласно отчетным данным предприятия за 2020 год в следующих объемах:</w:t>
      </w:r>
    </w:p>
    <w:p w14:paraId="6F70AA94" w14:textId="77777777" w:rsidR="00CA5AEE" w:rsidRDefault="00CA5AEE" w:rsidP="003376FB">
      <w:pPr>
        <w:numPr>
          <w:ilvl w:val="0"/>
          <w:numId w:val="16"/>
        </w:numPr>
        <w:autoSpaceDE w:val="0"/>
        <w:autoSpaceDN w:val="0"/>
        <w:adjustRightInd w:val="0"/>
        <w:jc w:val="both"/>
        <w:rPr>
          <w:rFonts w:eastAsia="Calibri"/>
          <w:sz w:val="28"/>
          <w:szCs w:val="28"/>
        </w:rPr>
      </w:pPr>
      <w:r>
        <w:rPr>
          <w:rFonts w:eastAsia="Calibri"/>
          <w:sz w:val="28"/>
          <w:szCs w:val="28"/>
        </w:rPr>
        <w:t>объем расходов на восстановление 1 м</w:t>
      </w:r>
      <w:r>
        <w:rPr>
          <w:rFonts w:eastAsia="Calibri"/>
          <w:sz w:val="28"/>
          <w:szCs w:val="28"/>
          <w:vertAlign w:val="superscript"/>
        </w:rPr>
        <w:t xml:space="preserve">2 </w:t>
      </w:r>
      <w:r>
        <w:rPr>
          <w:rFonts w:eastAsia="Calibri"/>
          <w:sz w:val="28"/>
          <w:szCs w:val="28"/>
        </w:rPr>
        <w:t>газона при прокладке отрытым способом в размере 303,64 руб., принятый согласно представленным фактическим данным на подключение (всего расходов на благоустройство при подключении 79 553,33 руб., общий объем восстановленных газонов 262 м</w:t>
      </w:r>
      <w:r>
        <w:rPr>
          <w:rFonts w:eastAsia="Calibri"/>
          <w:sz w:val="28"/>
          <w:szCs w:val="28"/>
          <w:vertAlign w:val="superscript"/>
        </w:rPr>
        <w:t>2</w:t>
      </w:r>
      <w:r>
        <w:rPr>
          <w:rFonts w:eastAsia="Calibri"/>
          <w:sz w:val="28"/>
          <w:szCs w:val="28"/>
        </w:rPr>
        <w:t>, итого 79 553,33 руб./</w:t>
      </w:r>
      <w:r w:rsidRPr="00DB7B50">
        <w:rPr>
          <w:rFonts w:eastAsia="Calibri"/>
          <w:sz w:val="28"/>
          <w:szCs w:val="28"/>
        </w:rPr>
        <w:t xml:space="preserve"> </w:t>
      </w:r>
      <w:r>
        <w:rPr>
          <w:rFonts w:eastAsia="Calibri"/>
          <w:sz w:val="28"/>
          <w:szCs w:val="28"/>
        </w:rPr>
        <w:t>262 м</w:t>
      </w:r>
      <w:r>
        <w:rPr>
          <w:rFonts w:eastAsia="Calibri"/>
          <w:sz w:val="28"/>
          <w:szCs w:val="28"/>
          <w:vertAlign w:val="superscript"/>
        </w:rPr>
        <w:t>2</w:t>
      </w:r>
      <w:r>
        <w:rPr>
          <w:rFonts w:eastAsia="Calibri"/>
          <w:sz w:val="28"/>
          <w:szCs w:val="28"/>
        </w:rPr>
        <w:t xml:space="preserve"> = 303,64 руб./м</w:t>
      </w:r>
      <w:r>
        <w:rPr>
          <w:rFonts w:eastAsia="Calibri"/>
          <w:sz w:val="28"/>
          <w:szCs w:val="28"/>
          <w:vertAlign w:val="superscript"/>
        </w:rPr>
        <w:t>2</w:t>
      </w:r>
      <w:r>
        <w:rPr>
          <w:rFonts w:eastAsia="Calibri"/>
          <w:sz w:val="28"/>
          <w:szCs w:val="28"/>
        </w:rPr>
        <w:t>).</w:t>
      </w:r>
    </w:p>
    <w:p w14:paraId="504CE64D" w14:textId="77777777" w:rsidR="00CA5AEE" w:rsidRDefault="00CA5AEE" w:rsidP="003376FB">
      <w:pPr>
        <w:numPr>
          <w:ilvl w:val="0"/>
          <w:numId w:val="16"/>
        </w:numPr>
        <w:autoSpaceDE w:val="0"/>
        <w:autoSpaceDN w:val="0"/>
        <w:adjustRightInd w:val="0"/>
        <w:jc w:val="both"/>
        <w:rPr>
          <w:rFonts w:eastAsia="Calibri"/>
          <w:sz w:val="28"/>
          <w:szCs w:val="28"/>
        </w:rPr>
      </w:pPr>
      <w:r>
        <w:rPr>
          <w:rFonts w:eastAsia="Calibri"/>
          <w:sz w:val="28"/>
          <w:szCs w:val="28"/>
        </w:rPr>
        <w:t>объем расходов на восстановление 1 м</w:t>
      </w:r>
      <w:r>
        <w:rPr>
          <w:rFonts w:eastAsia="Calibri"/>
          <w:sz w:val="28"/>
          <w:szCs w:val="28"/>
          <w:vertAlign w:val="superscript"/>
        </w:rPr>
        <w:t xml:space="preserve">2 </w:t>
      </w:r>
      <w:r>
        <w:rPr>
          <w:rFonts w:eastAsia="Calibri"/>
          <w:sz w:val="28"/>
          <w:szCs w:val="28"/>
        </w:rPr>
        <w:t>газона при прокладке закрытым способом в размере 182,46 руб., принятый согласно представленным фактическим данным на подключение (всего расходов на благоустройство при подключении 1 218 786,67 руб., общий объем восстановленных газонов 6 679,7 м</w:t>
      </w:r>
      <w:r>
        <w:rPr>
          <w:rFonts w:eastAsia="Calibri"/>
          <w:sz w:val="28"/>
          <w:szCs w:val="28"/>
          <w:vertAlign w:val="superscript"/>
        </w:rPr>
        <w:t>2</w:t>
      </w:r>
      <w:r>
        <w:rPr>
          <w:rFonts w:eastAsia="Calibri"/>
          <w:sz w:val="28"/>
          <w:szCs w:val="28"/>
        </w:rPr>
        <w:t>, итого 1 218 786,67 руб./</w:t>
      </w:r>
      <w:r w:rsidRPr="00DB7B50">
        <w:rPr>
          <w:rFonts w:eastAsia="Calibri"/>
          <w:sz w:val="28"/>
          <w:szCs w:val="28"/>
        </w:rPr>
        <w:t xml:space="preserve"> </w:t>
      </w:r>
      <w:r>
        <w:rPr>
          <w:rFonts w:eastAsia="Calibri"/>
          <w:sz w:val="28"/>
          <w:szCs w:val="28"/>
        </w:rPr>
        <w:t>6 679,7 м</w:t>
      </w:r>
      <w:r>
        <w:rPr>
          <w:rFonts w:eastAsia="Calibri"/>
          <w:sz w:val="28"/>
          <w:szCs w:val="28"/>
          <w:vertAlign w:val="superscript"/>
        </w:rPr>
        <w:t>2</w:t>
      </w:r>
      <w:r>
        <w:rPr>
          <w:rFonts w:eastAsia="Calibri"/>
          <w:sz w:val="28"/>
          <w:szCs w:val="28"/>
        </w:rPr>
        <w:t xml:space="preserve"> = 182,46 руб./м</w:t>
      </w:r>
      <w:r>
        <w:rPr>
          <w:rFonts w:eastAsia="Calibri"/>
          <w:sz w:val="28"/>
          <w:szCs w:val="28"/>
          <w:vertAlign w:val="superscript"/>
        </w:rPr>
        <w:t>2</w:t>
      </w:r>
      <w:r>
        <w:rPr>
          <w:rFonts w:eastAsia="Calibri"/>
          <w:sz w:val="28"/>
          <w:szCs w:val="28"/>
        </w:rPr>
        <w:t>).</w:t>
      </w:r>
    </w:p>
    <w:p w14:paraId="312BFF9A" w14:textId="77777777" w:rsidR="00CA5AEE" w:rsidRDefault="00CA5AEE" w:rsidP="003376FB">
      <w:pPr>
        <w:numPr>
          <w:ilvl w:val="0"/>
          <w:numId w:val="16"/>
        </w:numPr>
        <w:autoSpaceDE w:val="0"/>
        <w:autoSpaceDN w:val="0"/>
        <w:adjustRightInd w:val="0"/>
        <w:jc w:val="both"/>
        <w:rPr>
          <w:rFonts w:eastAsia="Calibri"/>
          <w:sz w:val="28"/>
          <w:szCs w:val="28"/>
        </w:rPr>
      </w:pPr>
      <w:r>
        <w:rPr>
          <w:rFonts w:eastAsia="Calibri"/>
          <w:sz w:val="28"/>
          <w:szCs w:val="28"/>
        </w:rPr>
        <w:t>объем расходов на восстановление 1 м</w:t>
      </w:r>
      <w:r>
        <w:rPr>
          <w:rFonts w:eastAsia="Calibri"/>
          <w:sz w:val="28"/>
          <w:szCs w:val="28"/>
          <w:vertAlign w:val="superscript"/>
        </w:rPr>
        <w:t xml:space="preserve">2 </w:t>
      </w:r>
      <w:r>
        <w:rPr>
          <w:rFonts w:eastAsia="Calibri"/>
          <w:sz w:val="28"/>
          <w:szCs w:val="28"/>
        </w:rPr>
        <w:t>щебеночного покрытия в размере 1 601,67 руб., принятый согласно представленным фактическим данным на подключение (всего расходов на восстановление щебеночного покрытия при подключении 140 575 руб., общий объем восстановленных газонов 73,14 м</w:t>
      </w:r>
      <w:r>
        <w:rPr>
          <w:rFonts w:eastAsia="Calibri"/>
          <w:sz w:val="28"/>
          <w:szCs w:val="28"/>
          <w:vertAlign w:val="superscript"/>
        </w:rPr>
        <w:t>2</w:t>
      </w:r>
      <w:r>
        <w:rPr>
          <w:rFonts w:eastAsia="Calibri"/>
          <w:sz w:val="28"/>
          <w:szCs w:val="28"/>
        </w:rPr>
        <w:t>, итого 140 575 руб./</w:t>
      </w:r>
      <w:r w:rsidRPr="00DB7B50">
        <w:rPr>
          <w:rFonts w:eastAsia="Calibri"/>
          <w:sz w:val="28"/>
          <w:szCs w:val="28"/>
        </w:rPr>
        <w:t xml:space="preserve"> </w:t>
      </w:r>
      <w:r>
        <w:rPr>
          <w:rFonts w:eastAsia="Calibri"/>
          <w:sz w:val="28"/>
          <w:szCs w:val="28"/>
        </w:rPr>
        <w:t>73,14 м</w:t>
      </w:r>
      <w:r>
        <w:rPr>
          <w:rFonts w:eastAsia="Calibri"/>
          <w:sz w:val="28"/>
          <w:szCs w:val="28"/>
          <w:vertAlign w:val="superscript"/>
        </w:rPr>
        <w:t>2</w:t>
      </w:r>
      <w:r>
        <w:rPr>
          <w:rFonts w:eastAsia="Calibri"/>
          <w:sz w:val="28"/>
          <w:szCs w:val="28"/>
        </w:rPr>
        <w:t xml:space="preserve"> = 1 601,67 руб./м</w:t>
      </w:r>
      <w:r>
        <w:rPr>
          <w:rFonts w:eastAsia="Calibri"/>
          <w:sz w:val="28"/>
          <w:szCs w:val="28"/>
          <w:vertAlign w:val="superscript"/>
        </w:rPr>
        <w:t>2</w:t>
      </w:r>
      <w:r>
        <w:rPr>
          <w:rFonts w:eastAsia="Calibri"/>
          <w:sz w:val="28"/>
          <w:szCs w:val="28"/>
        </w:rPr>
        <w:t>).</w:t>
      </w:r>
    </w:p>
    <w:p w14:paraId="7FF9726F" w14:textId="77777777" w:rsidR="00CA5AEE" w:rsidRDefault="00CA5AEE" w:rsidP="003376FB">
      <w:pPr>
        <w:numPr>
          <w:ilvl w:val="0"/>
          <w:numId w:val="16"/>
        </w:numPr>
        <w:autoSpaceDE w:val="0"/>
        <w:autoSpaceDN w:val="0"/>
        <w:adjustRightInd w:val="0"/>
        <w:jc w:val="both"/>
        <w:rPr>
          <w:rFonts w:eastAsia="Calibri"/>
          <w:sz w:val="28"/>
          <w:szCs w:val="28"/>
        </w:rPr>
      </w:pPr>
      <w:r>
        <w:rPr>
          <w:rFonts w:eastAsia="Calibri"/>
          <w:sz w:val="28"/>
          <w:szCs w:val="28"/>
        </w:rPr>
        <w:t>объем расходов на восстановление 1 м</w:t>
      </w:r>
      <w:r>
        <w:rPr>
          <w:rFonts w:eastAsia="Calibri"/>
          <w:sz w:val="28"/>
          <w:szCs w:val="28"/>
          <w:vertAlign w:val="superscript"/>
        </w:rPr>
        <w:t xml:space="preserve">2 </w:t>
      </w:r>
      <w:r>
        <w:rPr>
          <w:rFonts w:eastAsia="Calibri"/>
          <w:sz w:val="28"/>
          <w:szCs w:val="28"/>
        </w:rPr>
        <w:t>асфальтобетонного покрытия в размере 1 911,96 руб., принятый согласно представленным фактическим данным на подключение (всего расходов на восстановление щебеночного покрытия при подключении 3 974 506 руб., общий объем восстановленных газонов 1 732,3 м</w:t>
      </w:r>
      <w:r>
        <w:rPr>
          <w:rFonts w:eastAsia="Calibri"/>
          <w:sz w:val="28"/>
          <w:szCs w:val="28"/>
          <w:vertAlign w:val="superscript"/>
        </w:rPr>
        <w:t>2</w:t>
      </w:r>
      <w:r>
        <w:rPr>
          <w:rFonts w:eastAsia="Calibri"/>
          <w:sz w:val="28"/>
          <w:szCs w:val="28"/>
        </w:rPr>
        <w:t>, итого 3 974 506 руб./</w:t>
      </w:r>
      <w:r w:rsidRPr="00DB7B50">
        <w:rPr>
          <w:rFonts w:eastAsia="Calibri"/>
          <w:sz w:val="28"/>
          <w:szCs w:val="28"/>
        </w:rPr>
        <w:t xml:space="preserve"> </w:t>
      </w:r>
      <w:r>
        <w:rPr>
          <w:rFonts w:eastAsia="Calibri"/>
          <w:sz w:val="28"/>
          <w:szCs w:val="28"/>
        </w:rPr>
        <w:t>1 732,3 м</w:t>
      </w:r>
      <w:r>
        <w:rPr>
          <w:rFonts w:eastAsia="Calibri"/>
          <w:sz w:val="28"/>
          <w:szCs w:val="28"/>
          <w:vertAlign w:val="superscript"/>
        </w:rPr>
        <w:t>2</w:t>
      </w:r>
      <w:r>
        <w:rPr>
          <w:rFonts w:eastAsia="Calibri"/>
          <w:sz w:val="28"/>
          <w:szCs w:val="28"/>
        </w:rPr>
        <w:t xml:space="preserve"> = 1 911,96 руб./м</w:t>
      </w:r>
      <w:r>
        <w:rPr>
          <w:rFonts w:eastAsia="Calibri"/>
          <w:sz w:val="28"/>
          <w:szCs w:val="28"/>
          <w:vertAlign w:val="superscript"/>
        </w:rPr>
        <w:t>2</w:t>
      </w:r>
      <w:r>
        <w:rPr>
          <w:rFonts w:eastAsia="Calibri"/>
          <w:sz w:val="28"/>
          <w:szCs w:val="28"/>
        </w:rPr>
        <w:t>).</w:t>
      </w:r>
    </w:p>
    <w:p w14:paraId="1FA81512" w14:textId="77777777" w:rsidR="00CA5AEE" w:rsidRDefault="00CA5AEE" w:rsidP="00CA5AEE">
      <w:pPr>
        <w:autoSpaceDE w:val="0"/>
        <w:autoSpaceDN w:val="0"/>
        <w:adjustRightInd w:val="0"/>
        <w:ind w:left="1259"/>
        <w:jc w:val="both"/>
        <w:rPr>
          <w:rFonts w:eastAsia="Calibri"/>
          <w:sz w:val="28"/>
          <w:szCs w:val="28"/>
        </w:rPr>
      </w:pPr>
    </w:p>
    <w:p w14:paraId="0E3D1A0D" w14:textId="77777777" w:rsidR="00CA5AEE" w:rsidRDefault="00CA5AEE" w:rsidP="00CA5AEE">
      <w:pPr>
        <w:autoSpaceDE w:val="0"/>
        <w:autoSpaceDN w:val="0"/>
        <w:adjustRightInd w:val="0"/>
        <w:jc w:val="both"/>
        <w:rPr>
          <w:rFonts w:eastAsia="Calibri"/>
          <w:sz w:val="28"/>
          <w:szCs w:val="28"/>
        </w:rPr>
      </w:pPr>
      <w:r>
        <w:rPr>
          <w:rFonts w:eastAsia="Calibri"/>
          <w:sz w:val="28"/>
          <w:szCs w:val="28"/>
        </w:rPr>
        <w:t>В связи с тем, что плата устанавливается на 2022 год, а фактические данные представлены за 2020 год, специалисты предлагают применить к фактическим данным индекс в размере 1,051.</w:t>
      </w:r>
    </w:p>
    <w:p w14:paraId="591D1546"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 xml:space="preserve">Индексы-дефляторы приняты согласно </w:t>
      </w:r>
      <w:r w:rsidRPr="00E74D9A">
        <w:rPr>
          <w:rFonts w:eastAsia="Calibri"/>
          <w:sz w:val="28"/>
          <w:szCs w:val="28"/>
        </w:rPr>
        <w:t>индекс</w:t>
      </w:r>
      <w:r>
        <w:rPr>
          <w:rFonts w:eastAsia="Calibri"/>
          <w:sz w:val="28"/>
          <w:szCs w:val="28"/>
        </w:rPr>
        <w:t>ам</w:t>
      </w:r>
      <w:r w:rsidRPr="00E74D9A">
        <w:rPr>
          <w:rFonts w:eastAsia="Calibri"/>
          <w:sz w:val="28"/>
          <w:szCs w:val="28"/>
        </w:rPr>
        <w:t>-дефлятор</w:t>
      </w:r>
      <w:r>
        <w:rPr>
          <w:rFonts w:eastAsia="Calibri"/>
          <w:sz w:val="28"/>
          <w:szCs w:val="28"/>
        </w:rPr>
        <w:t>ам</w:t>
      </w:r>
      <w:r w:rsidRPr="00E74D9A">
        <w:rPr>
          <w:rFonts w:eastAsia="Calibri"/>
          <w:sz w:val="28"/>
          <w:szCs w:val="28"/>
        </w:rPr>
        <w:t xml:space="preserve"> Министерства экономического развития Российской Федерации по строке </w:t>
      </w:r>
      <w:r>
        <w:rPr>
          <w:rFonts w:eastAsia="Calibri"/>
          <w:sz w:val="28"/>
          <w:szCs w:val="28"/>
        </w:rPr>
        <w:t>«</w:t>
      </w:r>
      <w:r w:rsidRPr="00E74D9A">
        <w:rPr>
          <w:rFonts w:eastAsia="Calibri"/>
          <w:sz w:val="28"/>
          <w:szCs w:val="28"/>
        </w:rPr>
        <w:t>Инвестиции в основной капитал (</w:t>
      </w:r>
      <w:r>
        <w:rPr>
          <w:rFonts w:eastAsia="Calibri"/>
          <w:sz w:val="28"/>
          <w:szCs w:val="28"/>
        </w:rPr>
        <w:t>строительство</w:t>
      </w:r>
      <w:r w:rsidRPr="00E74D9A">
        <w:rPr>
          <w:rFonts w:eastAsia="Calibri"/>
          <w:sz w:val="28"/>
          <w:szCs w:val="28"/>
        </w:rPr>
        <w:t>)</w:t>
      </w:r>
      <w:r>
        <w:rPr>
          <w:rFonts w:eastAsia="Calibri"/>
          <w:sz w:val="28"/>
          <w:szCs w:val="28"/>
        </w:rPr>
        <w:t>» в следующем размере:</w:t>
      </w:r>
    </w:p>
    <w:tbl>
      <w:tblPr>
        <w:tblW w:w="1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tblGrid>
      <w:tr w:rsidR="00CA5AEE" w:rsidRPr="00E74D9A" w14:paraId="240F54B1" w14:textId="77777777" w:rsidTr="00CA5AEE">
        <w:trPr>
          <w:trHeight w:val="765"/>
          <w:jc w:val="center"/>
        </w:trPr>
        <w:tc>
          <w:tcPr>
            <w:tcW w:w="960" w:type="dxa"/>
            <w:shd w:val="clear" w:color="auto" w:fill="auto"/>
            <w:noWrap/>
            <w:vAlign w:val="center"/>
            <w:hideMark/>
          </w:tcPr>
          <w:p w14:paraId="4BC6133E" w14:textId="77777777" w:rsidR="00CA5AEE" w:rsidRPr="00E74D9A" w:rsidRDefault="00CA5AEE" w:rsidP="00CA5AEE">
            <w:pPr>
              <w:jc w:val="center"/>
              <w:rPr>
                <w:sz w:val="20"/>
                <w:szCs w:val="20"/>
              </w:rPr>
            </w:pPr>
            <w:r w:rsidRPr="00E74D9A">
              <w:rPr>
                <w:sz w:val="20"/>
                <w:szCs w:val="20"/>
              </w:rPr>
              <w:t>Год</w:t>
            </w:r>
          </w:p>
        </w:tc>
        <w:tc>
          <w:tcPr>
            <w:tcW w:w="960" w:type="dxa"/>
            <w:shd w:val="clear" w:color="auto" w:fill="auto"/>
            <w:noWrap/>
            <w:vAlign w:val="center"/>
            <w:hideMark/>
          </w:tcPr>
          <w:p w14:paraId="08DD122F" w14:textId="77777777" w:rsidR="00CA5AEE" w:rsidRPr="00E74D9A" w:rsidRDefault="00CA5AEE" w:rsidP="00CA5AEE">
            <w:pPr>
              <w:jc w:val="center"/>
              <w:rPr>
                <w:color w:val="000000"/>
              </w:rPr>
            </w:pPr>
            <w:r w:rsidRPr="00E74D9A">
              <w:rPr>
                <w:color w:val="000000"/>
              </w:rPr>
              <w:t>ИПЦ</w:t>
            </w:r>
          </w:p>
        </w:tc>
      </w:tr>
      <w:tr w:rsidR="00CA5AEE" w:rsidRPr="00E74D9A" w14:paraId="79A98F46" w14:textId="77777777" w:rsidTr="00CA5AEE">
        <w:trPr>
          <w:trHeight w:val="300"/>
          <w:jc w:val="center"/>
        </w:trPr>
        <w:tc>
          <w:tcPr>
            <w:tcW w:w="960" w:type="dxa"/>
            <w:shd w:val="clear" w:color="auto" w:fill="auto"/>
            <w:noWrap/>
            <w:vAlign w:val="center"/>
            <w:hideMark/>
          </w:tcPr>
          <w:p w14:paraId="7B30C5F1" w14:textId="77777777" w:rsidR="00CA5AEE" w:rsidRPr="00E74D9A" w:rsidRDefault="00CA5AEE" w:rsidP="00CA5AEE">
            <w:pPr>
              <w:jc w:val="center"/>
              <w:rPr>
                <w:color w:val="000000"/>
              </w:rPr>
            </w:pPr>
            <w:r w:rsidRPr="00E74D9A">
              <w:rPr>
                <w:color w:val="000000"/>
              </w:rPr>
              <w:t>2022</w:t>
            </w:r>
          </w:p>
        </w:tc>
        <w:tc>
          <w:tcPr>
            <w:tcW w:w="960" w:type="dxa"/>
            <w:shd w:val="clear" w:color="auto" w:fill="auto"/>
            <w:noWrap/>
            <w:vAlign w:val="center"/>
            <w:hideMark/>
          </w:tcPr>
          <w:p w14:paraId="19269EDF" w14:textId="77777777" w:rsidR="00CA5AEE" w:rsidRPr="00E74D9A" w:rsidRDefault="00CA5AEE" w:rsidP="00CA5AEE">
            <w:pPr>
              <w:jc w:val="center"/>
              <w:rPr>
                <w:color w:val="000000"/>
              </w:rPr>
            </w:pPr>
            <w:r w:rsidRPr="00E74D9A">
              <w:rPr>
                <w:color w:val="000000"/>
              </w:rPr>
              <w:t>1,043</w:t>
            </w:r>
          </w:p>
        </w:tc>
      </w:tr>
      <w:tr w:rsidR="00CA5AEE" w:rsidRPr="00E74D9A" w14:paraId="0FF8570F" w14:textId="77777777" w:rsidTr="00CA5AEE">
        <w:trPr>
          <w:trHeight w:val="300"/>
          <w:jc w:val="center"/>
        </w:trPr>
        <w:tc>
          <w:tcPr>
            <w:tcW w:w="960" w:type="dxa"/>
            <w:shd w:val="clear" w:color="auto" w:fill="auto"/>
            <w:noWrap/>
            <w:vAlign w:val="center"/>
            <w:hideMark/>
          </w:tcPr>
          <w:p w14:paraId="78EA6E75" w14:textId="77777777" w:rsidR="00CA5AEE" w:rsidRPr="00E74D9A" w:rsidRDefault="00CA5AEE" w:rsidP="00CA5AEE">
            <w:pPr>
              <w:jc w:val="center"/>
              <w:rPr>
                <w:color w:val="000000"/>
              </w:rPr>
            </w:pPr>
            <w:r w:rsidRPr="00E74D9A">
              <w:rPr>
                <w:color w:val="000000"/>
              </w:rPr>
              <w:t>2023</w:t>
            </w:r>
          </w:p>
        </w:tc>
        <w:tc>
          <w:tcPr>
            <w:tcW w:w="960" w:type="dxa"/>
            <w:shd w:val="clear" w:color="auto" w:fill="auto"/>
            <w:noWrap/>
            <w:vAlign w:val="center"/>
            <w:hideMark/>
          </w:tcPr>
          <w:p w14:paraId="549C6C6C" w14:textId="77777777" w:rsidR="00CA5AEE" w:rsidRPr="00E74D9A" w:rsidRDefault="00CA5AEE" w:rsidP="00CA5AEE">
            <w:pPr>
              <w:jc w:val="center"/>
              <w:rPr>
                <w:color w:val="000000"/>
              </w:rPr>
            </w:pPr>
            <w:r w:rsidRPr="00E74D9A">
              <w:rPr>
                <w:color w:val="000000"/>
              </w:rPr>
              <w:t>1,042</w:t>
            </w:r>
          </w:p>
        </w:tc>
      </w:tr>
      <w:tr w:rsidR="00CA5AEE" w:rsidRPr="00E74D9A" w14:paraId="06319DA4" w14:textId="77777777" w:rsidTr="00CA5AEE">
        <w:trPr>
          <w:trHeight w:val="300"/>
          <w:jc w:val="center"/>
        </w:trPr>
        <w:tc>
          <w:tcPr>
            <w:tcW w:w="960" w:type="dxa"/>
            <w:shd w:val="clear" w:color="auto" w:fill="auto"/>
            <w:noWrap/>
            <w:vAlign w:val="center"/>
            <w:hideMark/>
          </w:tcPr>
          <w:p w14:paraId="45309C89" w14:textId="77777777" w:rsidR="00CA5AEE" w:rsidRPr="00E74D9A" w:rsidRDefault="00CA5AEE" w:rsidP="00CA5AEE">
            <w:pPr>
              <w:jc w:val="center"/>
              <w:rPr>
                <w:color w:val="000000"/>
              </w:rPr>
            </w:pPr>
            <w:r w:rsidRPr="00E74D9A">
              <w:rPr>
                <w:color w:val="000000"/>
              </w:rPr>
              <w:t>2024</w:t>
            </w:r>
          </w:p>
        </w:tc>
        <w:tc>
          <w:tcPr>
            <w:tcW w:w="960" w:type="dxa"/>
            <w:shd w:val="clear" w:color="auto" w:fill="auto"/>
            <w:noWrap/>
            <w:vAlign w:val="center"/>
            <w:hideMark/>
          </w:tcPr>
          <w:p w14:paraId="74F2158C" w14:textId="77777777" w:rsidR="00CA5AEE" w:rsidRPr="00E74D9A" w:rsidRDefault="00CA5AEE" w:rsidP="00CA5AEE">
            <w:pPr>
              <w:jc w:val="center"/>
              <w:rPr>
                <w:color w:val="000000"/>
              </w:rPr>
            </w:pPr>
            <w:r w:rsidRPr="00E74D9A">
              <w:rPr>
                <w:color w:val="000000"/>
              </w:rPr>
              <w:t>1,04</w:t>
            </w:r>
            <w:r>
              <w:rPr>
                <w:color w:val="000000"/>
              </w:rPr>
              <w:t>0</w:t>
            </w:r>
          </w:p>
        </w:tc>
      </w:tr>
      <w:tr w:rsidR="00CA5AEE" w:rsidRPr="00E74D9A" w14:paraId="5D845C2B" w14:textId="77777777" w:rsidTr="00CA5AEE">
        <w:trPr>
          <w:trHeight w:val="300"/>
          <w:jc w:val="center"/>
        </w:trPr>
        <w:tc>
          <w:tcPr>
            <w:tcW w:w="960" w:type="dxa"/>
            <w:shd w:val="clear" w:color="auto" w:fill="auto"/>
            <w:noWrap/>
            <w:vAlign w:val="center"/>
            <w:hideMark/>
          </w:tcPr>
          <w:p w14:paraId="387940C5" w14:textId="77777777" w:rsidR="00CA5AEE" w:rsidRPr="00E74D9A" w:rsidRDefault="00CA5AEE" w:rsidP="00CA5AEE">
            <w:pPr>
              <w:jc w:val="center"/>
              <w:rPr>
                <w:color w:val="000000"/>
              </w:rPr>
            </w:pPr>
            <w:r w:rsidRPr="00E74D9A">
              <w:rPr>
                <w:color w:val="000000"/>
              </w:rPr>
              <w:t>2025</w:t>
            </w:r>
          </w:p>
        </w:tc>
        <w:tc>
          <w:tcPr>
            <w:tcW w:w="960" w:type="dxa"/>
            <w:shd w:val="clear" w:color="auto" w:fill="auto"/>
            <w:noWrap/>
            <w:vAlign w:val="center"/>
            <w:hideMark/>
          </w:tcPr>
          <w:p w14:paraId="1EB69525" w14:textId="77777777" w:rsidR="00CA5AEE" w:rsidRPr="00E74D9A" w:rsidRDefault="00CA5AEE" w:rsidP="00CA5AEE">
            <w:pPr>
              <w:jc w:val="center"/>
              <w:rPr>
                <w:color w:val="000000"/>
              </w:rPr>
            </w:pPr>
            <w:r w:rsidRPr="00E74D9A">
              <w:rPr>
                <w:color w:val="000000"/>
              </w:rPr>
              <w:t>1,04</w:t>
            </w:r>
            <w:r>
              <w:rPr>
                <w:color w:val="000000"/>
              </w:rPr>
              <w:t>0</w:t>
            </w:r>
          </w:p>
        </w:tc>
      </w:tr>
      <w:tr w:rsidR="00CA5AEE" w:rsidRPr="00E74D9A" w14:paraId="027C090E" w14:textId="77777777" w:rsidTr="00CA5AEE">
        <w:trPr>
          <w:trHeight w:val="300"/>
          <w:jc w:val="center"/>
        </w:trPr>
        <w:tc>
          <w:tcPr>
            <w:tcW w:w="960" w:type="dxa"/>
            <w:shd w:val="clear" w:color="auto" w:fill="auto"/>
            <w:noWrap/>
            <w:vAlign w:val="center"/>
          </w:tcPr>
          <w:p w14:paraId="39D0D283" w14:textId="77777777" w:rsidR="00CA5AEE" w:rsidRPr="00E74D9A" w:rsidRDefault="00CA5AEE" w:rsidP="00CA5AEE">
            <w:pPr>
              <w:jc w:val="center"/>
              <w:rPr>
                <w:color w:val="000000"/>
              </w:rPr>
            </w:pPr>
            <w:r w:rsidRPr="00E74D9A">
              <w:rPr>
                <w:color w:val="000000"/>
              </w:rPr>
              <w:t>202</w:t>
            </w:r>
            <w:r>
              <w:rPr>
                <w:color w:val="000000"/>
              </w:rPr>
              <w:t>6</w:t>
            </w:r>
          </w:p>
        </w:tc>
        <w:tc>
          <w:tcPr>
            <w:tcW w:w="960" w:type="dxa"/>
            <w:shd w:val="clear" w:color="auto" w:fill="auto"/>
            <w:noWrap/>
            <w:vAlign w:val="center"/>
          </w:tcPr>
          <w:p w14:paraId="1B28ACDB" w14:textId="77777777" w:rsidR="00CA5AEE" w:rsidRPr="00E74D9A" w:rsidRDefault="00CA5AEE" w:rsidP="00CA5AEE">
            <w:pPr>
              <w:jc w:val="center"/>
              <w:rPr>
                <w:color w:val="000000"/>
              </w:rPr>
            </w:pPr>
            <w:r w:rsidRPr="00E74D9A">
              <w:rPr>
                <w:color w:val="000000"/>
              </w:rPr>
              <w:t>1,04</w:t>
            </w:r>
            <w:r>
              <w:rPr>
                <w:color w:val="000000"/>
              </w:rPr>
              <w:t>0</w:t>
            </w:r>
          </w:p>
        </w:tc>
      </w:tr>
    </w:tbl>
    <w:p w14:paraId="6B741A1A" w14:textId="77777777" w:rsidR="00CA5AEE" w:rsidRDefault="00CA5AEE" w:rsidP="00CA5AEE">
      <w:pPr>
        <w:autoSpaceDE w:val="0"/>
        <w:autoSpaceDN w:val="0"/>
        <w:adjustRightInd w:val="0"/>
        <w:ind w:firstLine="539"/>
        <w:jc w:val="both"/>
        <w:rPr>
          <w:rFonts w:eastAsia="Calibri"/>
          <w:sz w:val="28"/>
          <w:szCs w:val="28"/>
        </w:rPr>
      </w:pPr>
      <w:r>
        <w:rPr>
          <w:rFonts w:eastAsia="Calibri"/>
          <w:sz w:val="28"/>
          <w:szCs w:val="28"/>
        </w:rPr>
        <w:t>По результатам вышеуказанных корректировок, стоимость строительства водопроводных</w:t>
      </w:r>
      <w:r w:rsidRPr="00C875C0">
        <w:rPr>
          <w:rFonts w:eastAsia="Calibri"/>
          <w:sz w:val="28"/>
          <w:szCs w:val="28"/>
        </w:rPr>
        <w:t xml:space="preserve"> сетей</w:t>
      </w:r>
      <w:r>
        <w:rPr>
          <w:rFonts w:eastAsia="Calibri"/>
          <w:sz w:val="28"/>
          <w:szCs w:val="28"/>
        </w:rPr>
        <w:t xml:space="preserve"> в мокром и сухом грунтах не превышает </w:t>
      </w:r>
      <w:r>
        <w:rPr>
          <w:rFonts w:eastAsia="Calibri"/>
          <w:sz w:val="28"/>
          <w:szCs w:val="28"/>
        </w:rPr>
        <w:br/>
      </w:r>
      <w:r w:rsidRPr="00C875C0">
        <w:rPr>
          <w:rFonts w:eastAsia="Calibri"/>
          <w:sz w:val="28"/>
          <w:szCs w:val="28"/>
        </w:rPr>
        <w:t>«НЦС-202</w:t>
      </w:r>
      <w:r>
        <w:rPr>
          <w:rFonts w:eastAsia="Calibri"/>
          <w:sz w:val="28"/>
          <w:szCs w:val="28"/>
        </w:rPr>
        <w:t>1</w:t>
      </w:r>
      <w:r w:rsidRPr="00C875C0">
        <w:rPr>
          <w:rFonts w:eastAsia="Calibri"/>
          <w:sz w:val="28"/>
          <w:szCs w:val="28"/>
        </w:rPr>
        <w:t>. НЦС 81-02-1</w:t>
      </w:r>
      <w:r>
        <w:rPr>
          <w:rFonts w:eastAsia="Calibri"/>
          <w:sz w:val="28"/>
          <w:szCs w:val="28"/>
        </w:rPr>
        <w:t>4</w:t>
      </w:r>
      <w:r w:rsidRPr="00C875C0">
        <w:rPr>
          <w:rFonts w:eastAsia="Calibri"/>
          <w:sz w:val="28"/>
          <w:szCs w:val="28"/>
        </w:rPr>
        <w:t>-202</w:t>
      </w:r>
      <w:r>
        <w:rPr>
          <w:rFonts w:eastAsia="Calibri"/>
          <w:sz w:val="28"/>
          <w:szCs w:val="28"/>
        </w:rPr>
        <w:t>1</w:t>
      </w:r>
      <w:r w:rsidRPr="00C875C0">
        <w:rPr>
          <w:rFonts w:eastAsia="Calibri"/>
          <w:sz w:val="28"/>
          <w:szCs w:val="28"/>
        </w:rPr>
        <w:t>. Укрупненные нормативы цены строительства. Сборник 1</w:t>
      </w:r>
      <w:r>
        <w:rPr>
          <w:rFonts w:eastAsia="Calibri"/>
          <w:sz w:val="28"/>
          <w:szCs w:val="28"/>
        </w:rPr>
        <w:t>4</w:t>
      </w:r>
      <w:r w:rsidRPr="00C875C0">
        <w:rPr>
          <w:rFonts w:eastAsia="Calibri"/>
          <w:sz w:val="28"/>
          <w:szCs w:val="28"/>
        </w:rPr>
        <w:t xml:space="preserve">. Наружные сети водоснабжения и канализации» </w:t>
      </w:r>
    </w:p>
    <w:p w14:paraId="601A443E" w14:textId="77777777" w:rsidR="00CA5AEE" w:rsidRDefault="00CA5AEE" w:rsidP="00CA5AEE">
      <w:pPr>
        <w:autoSpaceDE w:val="0"/>
        <w:autoSpaceDN w:val="0"/>
        <w:adjustRightInd w:val="0"/>
        <w:ind w:firstLine="540"/>
        <w:jc w:val="both"/>
        <w:rPr>
          <w:rFonts w:eastAsia="Calibri"/>
          <w:sz w:val="28"/>
          <w:szCs w:val="28"/>
        </w:rPr>
      </w:pPr>
      <w:r w:rsidRPr="004123C7">
        <w:rPr>
          <w:rFonts w:eastAsia="Calibri"/>
          <w:sz w:val="28"/>
          <w:szCs w:val="28"/>
        </w:rPr>
        <w:t>Таким образом, на основании представленных обосновывающих документ</w:t>
      </w:r>
      <w:r>
        <w:rPr>
          <w:rFonts w:eastAsia="Calibri"/>
          <w:sz w:val="28"/>
          <w:szCs w:val="28"/>
        </w:rPr>
        <w:t>ов</w:t>
      </w:r>
      <w:r w:rsidRPr="004123C7">
        <w:rPr>
          <w:rFonts w:eastAsia="Calibri"/>
          <w:sz w:val="28"/>
          <w:szCs w:val="28"/>
        </w:rPr>
        <w:t>, учитывая их объем и качество</w:t>
      </w:r>
      <w:r>
        <w:rPr>
          <w:rFonts w:eastAsia="Calibri"/>
          <w:sz w:val="28"/>
          <w:szCs w:val="28"/>
        </w:rPr>
        <w:t xml:space="preserve"> и принимая во внимания все вышеуказанные замечания, </w:t>
      </w:r>
      <w:r w:rsidRPr="004123C7">
        <w:rPr>
          <w:rFonts w:eastAsia="Calibri"/>
          <w:sz w:val="28"/>
          <w:szCs w:val="28"/>
        </w:rPr>
        <w:t>РЭК Кузбасса</w:t>
      </w:r>
      <w:r>
        <w:rPr>
          <w:rFonts w:eastAsia="Calibri"/>
          <w:sz w:val="28"/>
          <w:szCs w:val="28"/>
        </w:rPr>
        <w:t xml:space="preserve">, </w:t>
      </w:r>
      <w:r w:rsidRPr="004123C7">
        <w:rPr>
          <w:rFonts w:eastAsia="Calibri"/>
          <w:sz w:val="28"/>
          <w:szCs w:val="28"/>
        </w:rPr>
        <w:t>предлагает учесть при расчете платы за подключение к системе водоснабжения стоимость строительства сетей водоснабжения</w:t>
      </w:r>
      <w:r>
        <w:rPr>
          <w:rFonts w:eastAsia="Calibri"/>
          <w:sz w:val="28"/>
          <w:szCs w:val="28"/>
        </w:rPr>
        <w:t xml:space="preserve"> и водоотведения согласно Приложению № 1 к данному заключению</w:t>
      </w:r>
      <w:r w:rsidRPr="004123C7">
        <w:rPr>
          <w:rFonts w:eastAsia="Calibri"/>
          <w:sz w:val="28"/>
          <w:szCs w:val="28"/>
        </w:rPr>
        <w:t>:</w:t>
      </w:r>
    </w:p>
    <w:p w14:paraId="6AB8E58C" w14:textId="77777777" w:rsidR="00CA5AEE" w:rsidRDefault="00CA5AEE" w:rsidP="00CA5AEE">
      <w:pPr>
        <w:autoSpaceDE w:val="0"/>
        <w:autoSpaceDN w:val="0"/>
        <w:adjustRightInd w:val="0"/>
        <w:ind w:firstLine="539"/>
        <w:jc w:val="both"/>
        <w:rPr>
          <w:rFonts w:eastAsia="Calibri"/>
          <w:sz w:val="28"/>
          <w:szCs w:val="28"/>
        </w:rPr>
      </w:pPr>
    </w:p>
    <w:p w14:paraId="524B22B2" w14:textId="77777777" w:rsidR="00CA5AEE" w:rsidRDefault="00CA5AEE" w:rsidP="00CA5AEE">
      <w:pPr>
        <w:autoSpaceDE w:val="0"/>
        <w:autoSpaceDN w:val="0"/>
        <w:adjustRightInd w:val="0"/>
        <w:ind w:firstLine="539"/>
        <w:jc w:val="both"/>
        <w:rPr>
          <w:rFonts w:eastAsia="Calibri"/>
          <w:sz w:val="28"/>
          <w:szCs w:val="28"/>
        </w:rPr>
      </w:pPr>
    </w:p>
    <w:p w14:paraId="277EE3A7" w14:textId="77777777" w:rsidR="00CA5AEE" w:rsidRPr="004123C7" w:rsidRDefault="00CA5AEE" w:rsidP="00CA5AEE">
      <w:pPr>
        <w:autoSpaceDE w:val="0"/>
        <w:autoSpaceDN w:val="0"/>
        <w:adjustRightInd w:val="0"/>
        <w:ind w:firstLine="540"/>
        <w:jc w:val="both"/>
        <w:rPr>
          <w:rFonts w:eastAsia="Calibri"/>
          <w:sz w:val="28"/>
          <w:szCs w:val="28"/>
        </w:rPr>
      </w:pPr>
    </w:p>
    <w:p w14:paraId="49F0411A" w14:textId="77777777" w:rsidR="00CA5AEE" w:rsidRDefault="00CA5AEE" w:rsidP="00CA5AEE">
      <w:pPr>
        <w:autoSpaceDE w:val="0"/>
        <w:autoSpaceDN w:val="0"/>
        <w:adjustRightInd w:val="0"/>
        <w:ind w:firstLine="540"/>
        <w:jc w:val="both"/>
        <w:rPr>
          <w:rFonts w:eastAsia="Calibri"/>
          <w:sz w:val="28"/>
          <w:szCs w:val="28"/>
        </w:rPr>
        <w:sectPr w:rsidR="00CA5AEE" w:rsidSect="00CA5AEE">
          <w:headerReference w:type="default" r:id="rId43"/>
          <w:footerReference w:type="even" r:id="rId44"/>
          <w:headerReference w:type="first" r:id="rId45"/>
          <w:pgSz w:w="11906" w:h="16838" w:code="9"/>
          <w:pgMar w:top="820" w:right="849" w:bottom="1134" w:left="1134" w:header="567" w:footer="0" w:gutter="0"/>
          <w:pgNumType w:start="1"/>
          <w:cols w:space="708"/>
          <w:titlePg/>
          <w:docGrid w:linePitch="360"/>
        </w:sectPr>
      </w:pPr>
    </w:p>
    <w:p w14:paraId="20FE6E92" w14:textId="77777777" w:rsidR="00CA5AEE" w:rsidRDefault="00CA5AEE" w:rsidP="00CA5AEE">
      <w:pPr>
        <w:autoSpaceDE w:val="0"/>
        <w:autoSpaceDN w:val="0"/>
        <w:adjustRightInd w:val="0"/>
        <w:ind w:firstLine="540"/>
        <w:jc w:val="right"/>
        <w:rPr>
          <w:rFonts w:eastAsia="Calibri"/>
          <w:sz w:val="28"/>
          <w:szCs w:val="28"/>
        </w:rPr>
      </w:pPr>
      <w:r>
        <w:rPr>
          <w:rFonts w:eastAsia="Calibri"/>
          <w:sz w:val="28"/>
          <w:szCs w:val="28"/>
        </w:rPr>
        <w:t>Приложение № 1</w:t>
      </w:r>
    </w:p>
    <w:p w14:paraId="5BE48EA2" w14:textId="77777777" w:rsidR="00CA5AEE" w:rsidRDefault="00CA5AEE" w:rsidP="00CA5AEE">
      <w:pPr>
        <w:autoSpaceDE w:val="0"/>
        <w:autoSpaceDN w:val="0"/>
        <w:adjustRightInd w:val="0"/>
        <w:ind w:firstLine="540"/>
        <w:jc w:val="both"/>
        <w:rPr>
          <w:rFonts w:eastAsia="Calibri"/>
          <w:sz w:val="28"/>
          <w:szCs w:val="28"/>
        </w:rPr>
      </w:pPr>
    </w:p>
    <w:p w14:paraId="6A40D483" w14:textId="77777777" w:rsidR="00CA5AEE" w:rsidRPr="004123C7" w:rsidRDefault="00CA5AEE" w:rsidP="00CA5AEE">
      <w:pPr>
        <w:autoSpaceDE w:val="0"/>
        <w:autoSpaceDN w:val="0"/>
        <w:adjustRightInd w:val="0"/>
        <w:ind w:firstLine="540"/>
        <w:jc w:val="center"/>
        <w:rPr>
          <w:b/>
          <w:bCs/>
          <w:sz w:val="28"/>
        </w:rPr>
      </w:pPr>
      <w:r w:rsidRPr="004123C7">
        <w:rPr>
          <w:b/>
          <w:bCs/>
          <w:sz w:val="28"/>
        </w:rPr>
        <w:t>Стоимость строительства сетей водоснабжения</w:t>
      </w:r>
      <w:r>
        <w:rPr>
          <w:b/>
          <w:bCs/>
          <w:sz w:val="28"/>
        </w:rPr>
        <w:t xml:space="preserve"> открытым способом (без футляра)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54258280" w14:textId="77777777" w:rsidR="00CA5AEE" w:rsidRPr="004123C7" w:rsidRDefault="00CA5AEE" w:rsidP="00CA5AEE">
      <w:pPr>
        <w:autoSpaceDE w:val="0"/>
        <w:autoSpaceDN w:val="0"/>
        <w:adjustRightInd w:val="0"/>
        <w:ind w:firstLine="540"/>
        <w:jc w:val="both"/>
        <w:rPr>
          <w:b/>
          <w:bCs/>
          <w:sz w:val="28"/>
        </w:rPr>
      </w:pPr>
    </w:p>
    <w:p w14:paraId="3E0C4B55" w14:textId="77777777" w:rsidR="00CA5AEE" w:rsidRDefault="00CA5AEE" w:rsidP="00CA5AEE">
      <w:pPr>
        <w:autoSpaceDE w:val="0"/>
        <w:autoSpaceDN w:val="0"/>
        <w:adjustRightInd w:val="0"/>
        <w:ind w:firstLine="540"/>
        <w:jc w:val="right"/>
        <w:rPr>
          <w:bCs/>
        </w:rPr>
      </w:pPr>
      <w:r w:rsidRPr="004123C7">
        <w:rPr>
          <w:bCs/>
        </w:rPr>
        <w:t>тыс.</w:t>
      </w:r>
      <w:r>
        <w:rPr>
          <w:bCs/>
        </w:rPr>
        <w:t xml:space="preserve"> </w:t>
      </w:r>
      <w:r w:rsidRPr="004123C7">
        <w:rPr>
          <w:bCs/>
        </w:rPr>
        <w:t>руб. за 1 км. без НДС</w:t>
      </w:r>
    </w:p>
    <w:tbl>
      <w:tblPr>
        <w:tblW w:w="5000" w:type="pct"/>
        <w:tblLook w:val="04A0" w:firstRow="1" w:lastRow="0" w:firstColumn="1" w:lastColumn="0" w:noHBand="0" w:noVBand="1"/>
      </w:tblPr>
      <w:tblGrid>
        <w:gridCol w:w="2997"/>
        <w:gridCol w:w="1134"/>
        <w:gridCol w:w="1134"/>
        <w:gridCol w:w="1291"/>
        <w:gridCol w:w="1133"/>
        <w:gridCol w:w="1133"/>
        <w:gridCol w:w="1133"/>
        <w:gridCol w:w="1517"/>
        <w:gridCol w:w="1133"/>
        <w:gridCol w:w="1133"/>
        <w:gridCol w:w="1136"/>
      </w:tblGrid>
      <w:tr w:rsidR="00CA5AEE" w:rsidRPr="00497A1E" w14:paraId="6DB917B4" w14:textId="77777777" w:rsidTr="00CA5AEE">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8B2C5C1"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93" w:type="pct"/>
            <w:gridSpan w:val="10"/>
            <w:tcBorders>
              <w:top w:val="single" w:sz="4" w:space="0" w:color="auto"/>
              <w:left w:val="nil"/>
              <w:bottom w:val="single" w:sz="4" w:space="0" w:color="auto"/>
              <w:right w:val="single" w:sz="4" w:space="0" w:color="auto"/>
            </w:tcBorders>
            <w:shd w:val="clear" w:color="000000" w:fill="D9E1F2"/>
            <w:vAlign w:val="center"/>
            <w:hideMark/>
          </w:tcPr>
          <w:p w14:paraId="7D59810F" w14:textId="77777777" w:rsidR="00CA5AEE" w:rsidRPr="00497A1E" w:rsidRDefault="00CA5AEE" w:rsidP="00CA5AEE">
            <w:pPr>
              <w:jc w:val="center"/>
              <w:rPr>
                <w:b/>
                <w:bCs/>
                <w:color w:val="000000"/>
              </w:rPr>
            </w:pPr>
            <w:r w:rsidRPr="00497A1E">
              <w:rPr>
                <w:b/>
                <w:bCs/>
                <w:color w:val="000000"/>
              </w:rPr>
              <w:t>Открытый способ в сухом грунте</w:t>
            </w:r>
            <w:r>
              <w:rPr>
                <w:b/>
                <w:bCs/>
                <w:color w:val="000000"/>
              </w:rPr>
              <w:t xml:space="preserve"> </w:t>
            </w:r>
            <w:r w:rsidRPr="00497A1E">
              <w:rPr>
                <w:b/>
                <w:bCs/>
                <w:color w:val="000000"/>
              </w:rPr>
              <w:t>(</w:t>
            </w:r>
            <w:r>
              <w:rPr>
                <w:b/>
                <w:bCs/>
                <w:color w:val="000000"/>
              </w:rPr>
              <w:t>без футляра</w:t>
            </w:r>
            <w:r w:rsidRPr="00497A1E">
              <w:rPr>
                <w:b/>
                <w:bCs/>
                <w:color w:val="000000"/>
              </w:rPr>
              <w:t>)</w:t>
            </w:r>
          </w:p>
        </w:tc>
      </w:tr>
      <w:tr w:rsidR="00CA5AEE" w:rsidRPr="00497A1E" w14:paraId="7B79F7A5" w14:textId="77777777" w:rsidTr="00CA5AEE">
        <w:trPr>
          <w:trHeight w:val="615"/>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0CF4CF3" w14:textId="77777777" w:rsidR="00CA5AEE" w:rsidRPr="00497A1E" w:rsidRDefault="00CA5AEE" w:rsidP="00CA5AEE">
            <w:pPr>
              <w:rPr>
                <w:color w:val="000000"/>
              </w:rPr>
            </w:pPr>
          </w:p>
        </w:tc>
        <w:tc>
          <w:tcPr>
            <w:tcW w:w="1958" w:type="pct"/>
            <w:gridSpan w:val="5"/>
            <w:tcBorders>
              <w:top w:val="single" w:sz="4" w:space="0" w:color="auto"/>
              <w:left w:val="nil"/>
              <w:bottom w:val="single" w:sz="4" w:space="0" w:color="auto"/>
              <w:right w:val="single" w:sz="4" w:space="0" w:color="000000"/>
            </w:tcBorders>
            <w:shd w:val="clear" w:color="000000" w:fill="D9E1F2"/>
            <w:vAlign w:val="center"/>
            <w:hideMark/>
          </w:tcPr>
          <w:p w14:paraId="5BC7EA28" w14:textId="77777777" w:rsidR="00CA5AEE" w:rsidRPr="00E95A4C" w:rsidRDefault="00CA5AEE" w:rsidP="00CA5AEE">
            <w:pPr>
              <w:jc w:val="center"/>
              <w:rPr>
                <w:color w:val="000000"/>
              </w:rPr>
            </w:pPr>
            <w:r w:rsidRPr="00E95A4C">
              <w:rPr>
                <w:color w:val="000000"/>
              </w:rPr>
              <w:t>с восстановлением газона (без восстановления тротуаров, асфальта)</w:t>
            </w:r>
          </w:p>
        </w:tc>
        <w:tc>
          <w:tcPr>
            <w:tcW w:w="2035" w:type="pct"/>
            <w:gridSpan w:val="5"/>
            <w:tcBorders>
              <w:top w:val="single" w:sz="4" w:space="0" w:color="auto"/>
              <w:left w:val="nil"/>
              <w:bottom w:val="single" w:sz="4" w:space="0" w:color="auto"/>
              <w:right w:val="single" w:sz="4" w:space="0" w:color="000000"/>
            </w:tcBorders>
            <w:shd w:val="clear" w:color="000000" w:fill="D9E1F2"/>
            <w:vAlign w:val="center"/>
            <w:hideMark/>
          </w:tcPr>
          <w:p w14:paraId="1F6EDF51" w14:textId="77777777" w:rsidR="00CA5AEE" w:rsidRPr="00E95A4C" w:rsidRDefault="00CA5AEE" w:rsidP="00CA5AEE">
            <w:pPr>
              <w:jc w:val="center"/>
              <w:rPr>
                <w:color w:val="000000"/>
              </w:rPr>
            </w:pPr>
            <w:r w:rsidRPr="00E95A4C">
              <w:rPr>
                <w:color w:val="000000"/>
              </w:rPr>
              <w:t>без благоустройства (без восстановления газона, тротуаров, асфальта)</w:t>
            </w:r>
          </w:p>
        </w:tc>
      </w:tr>
      <w:tr w:rsidR="00CA5AEE" w:rsidRPr="00497A1E" w14:paraId="1B3CB222"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11E7140" w14:textId="77777777" w:rsidR="00CA5AEE" w:rsidRPr="00497A1E" w:rsidRDefault="00CA5AEE" w:rsidP="00CA5AEE">
            <w:pPr>
              <w:rPr>
                <w:b/>
                <w:bCs/>
                <w:color w:val="000000"/>
              </w:rPr>
            </w:pPr>
            <w:r w:rsidRPr="00497A1E">
              <w:rPr>
                <w:b/>
                <w:bCs/>
                <w:color w:val="000000"/>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57EB64E9" w14:textId="77777777" w:rsidR="00CA5AEE" w:rsidRPr="00497A1E" w:rsidRDefault="00CA5AEE" w:rsidP="00CA5AEE">
            <w:pPr>
              <w:jc w:val="center"/>
              <w:rPr>
                <w:color w:val="000000"/>
              </w:rPr>
            </w:pPr>
            <w:r w:rsidRPr="00497A1E">
              <w:rPr>
                <w:color w:val="000000"/>
              </w:rPr>
              <w:t>202</w:t>
            </w:r>
            <w:r>
              <w:rPr>
                <w:color w:val="000000"/>
              </w:rPr>
              <w:t>2</w:t>
            </w:r>
          </w:p>
        </w:tc>
        <w:tc>
          <w:tcPr>
            <w:tcW w:w="381" w:type="pct"/>
            <w:tcBorders>
              <w:top w:val="nil"/>
              <w:left w:val="nil"/>
              <w:bottom w:val="single" w:sz="4" w:space="0" w:color="auto"/>
              <w:right w:val="single" w:sz="4" w:space="0" w:color="auto"/>
            </w:tcBorders>
            <w:shd w:val="clear" w:color="000000" w:fill="D9E1F2"/>
            <w:vAlign w:val="center"/>
            <w:hideMark/>
          </w:tcPr>
          <w:p w14:paraId="7C8B357A" w14:textId="77777777" w:rsidR="00CA5AEE" w:rsidRPr="00497A1E" w:rsidRDefault="00CA5AEE" w:rsidP="00CA5AEE">
            <w:pPr>
              <w:jc w:val="center"/>
              <w:rPr>
                <w:color w:val="000000"/>
              </w:rPr>
            </w:pPr>
            <w:r w:rsidRPr="00497A1E">
              <w:rPr>
                <w:color w:val="000000"/>
              </w:rPr>
              <w:t>202</w:t>
            </w:r>
            <w:r>
              <w:rPr>
                <w:color w:val="000000"/>
              </w:rPr>
              <w:t>3</w:t>
            </w:r>
          </w:p>
        </w:tc>
        <w:tc>
          <w:tcPr>
            <w:tcW w:w="434" w:type="pct"/>
            <w:tcBorders>
              <w:top w:val="nil"/>
              <w:left w:val="nil"/>
              <w:bottom w:val="single" w:sz="4" w:space="0" w:color="auto"/>
              <w:right w:val="single" w:sz="4" w:space="0" w:color="auto"/>
            </w:tcBorders>
            <w:shd w:val="clear" w:color="000000" w:fill="D9E1F2"/>
            <w:vAlign w:val="center"/>
            <w:hideMark/>
          </w:tcPr>
          <w:p w14:paraId="038F8CAC"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D9E1F2"/>
            <w:noWrap/>
            <w:vAlign w:val="center"/>
            <w:hideMark/>
          </w:tcPr>
          <w:p w14:paraId="351465FF" w14:textId="77777777" w:rsidR="00CA5AEE" w:rsidRPr="00497A1E" w:rsidRDefault="00CA5AEE" w:rsidP="00CA5AEE">
            <w:pPr>
              <w:jc w:val="center"/>
              <w:rPr>
                <w:color w:val="000000"/>
              </w:rPr>
            </w:pPr>
            <w:r w:rsidRPr="00497A1E">
              <w:rPr>
                <w:color w:val="000000"/>
              </w:rPr>
              <w:t>202</w:t>
            </w:r>
            <w:r>
              <w:rPr>
                <w:color w:val="000000"/>
              </w:rPr>
              <w:t>5</w:t>
            </w:r>
          </w:p>
        </w:tc>
        <w:tc>
          <w:tcPr>
            <w:tcW w:w="381" w:type="pct"/>
            <w:tcBorders>
              <w:top w:val="nil"/>
              <w:left w:val="nil"/>
              <w:bottom w:val="single" w:sz="4" w:space="0" w:color="auto"/>
              <w:right w:val="single" w:sz="4" w:space="0" w:color="auto"/>
            </w:tcBorders>
            <w:shd w:val="clear" w:color="000000" w:fill="D9E1F2"/>
            <w:noWrap/>
            <w:vAlign w:val="center"/>
            <w:hideMark/>
          </w:tcPr>
          <w:p w14:paraId="6A99B45C" w14:textId="77777777" w:rsidR="00CA5AEE" w:rsidRPr="00497A1E" w:rsidRDefault="00CA5AEE" w:rsidP="00CA5AEE">
            <w:pPr>
              <w:jc w:val="center"/>
              <w:rPr>
                <w:color w:val="000000"/>
              </w:rPr>
            </w:pPr>
            <w:r w:rsidRPr="00497A1E">
              <w:rPr>
                <w:color w:val="000000"/>
              </w:rPr>
              <w:t>202</w:t>
            </w:r>
            <w:r>
              <w:rPr>
                <w:color w:val="000000"/>
              </w:rPr>
              <w:t>6</w:t>
            </w:r>
          </w:p>
        </w:tc>
        <w:tc>
          <w:tcPr>
            <w:tcW w:w="381" w:type="pct"/>
            <w:tcBorders>
              <w:top w:val="nil"/>
              <w:left w:val="nil"/>
              <w:bottom w:val="single" w:sz="4" w:space="0" w:color="auto"/>
              <w:right w:val="single" w:sz="4" w:space="0" w:color="auto"/>
            </w:tcBorders>
            <w:shd w:val="clear" w:color="000000" w:fill="E2EFDA"/>
            <w:noWrap/>
            <w:vAlign w:val="center"/>
            <w:hideMark/>
          </w:tcPr>
          <w:p w14:paraId="25A92DA0" w14:textId="77777777" w:rsidR="00CA5AEE" w:rsidRPr="00497A1E" w:rsidRDefault="00CA5AEE" w:rsidP="00CA5AEE">
            <w:pPr>
              <w:jc w:val="center"/>
              <w:rPr>
                <w:color w:val="000000"/>
              </w:rPr>
            </w:pPr>
            <w:r w:rsidRPr="00497A1E">
              <w:rPr>
                <w:color w:val="000000"/>
              </w:rPr>
              <w:t>202</w:t>
            </w:r>
            <w:r>
              <w:rPr>
                <w:color w:val="000000"/>
              </w:rPr>
              <w:t>2</w:t>
            </w:r>
          </w:p>
        </w:tc>
        <w:tc>
          <w:tcPr>
            <w:tcW w:w="510" w:type="pct"/>
            <w:tcBorders>
              <w:top w:val="nil"/>
              <w:left w:val="nil"/>
              <w:bottom w:val="single" w:sz="4" w:space="0" w:color="auto"/>
              <w:right w:val="single" w:sz="4" w:space="0" w:color="auto"/>
            </w:tcBorders>
            <w:shd w:val="clear" w:color="000000" w:fill="E2EFDA"/>
            <w:vAlign w:val="center"/>
            <w:hideMark/>
          </w:tcPr>
          <w:p w14:paraId="664824CB" w14:textId="77777777" w:rsidR="00CA5AEE" w:rsidRPr="00497A1E" w:rsidRDefault="00CA5AEE" w:rsidP="00CA5AEE">
            <w:pPr>
              <w:jc w:val="center"/>
              <w:rPr>
                <w:color w:val="000000"/>
              </w:rPr>
            </w:pPr>
            <w:r w:rsidRPr="00497A1E">
              <w:rPr>
                <w:color w:val="000000"/>
              </w:rPr>
              <w:t>202</w:t>
            </w:r>
            <w:r>
              <w:rPr>
                <w:color w:val="000000"/>
              </w:rPr>
              <w:t>3</w:t>
            </w:r>
          </w:p>
        </w:tc>
        <w:tc>
          <w:tcPr>
            <w:tcW w:w="381" w:type="pct"/>
            <w:tcBorders>
              <w:top w:val="nil"/>
              <w:left w:val="nil"/>
              <w:bottom w:val="single" w:sz="4" w:space="0" w:color="auto"/>
              <w:right w:val="single" w:sz="4" w:space="0" w:color="auto"/>
            </w:tcBorders>
            <w:shd w:val="clear" w:color="000000" w:fill="E2EFDA"/>
            <w:vAlign w:val="center"/>
            <w:hideMark/>
          </w:tcPr>
          <w:p w14:paraId="78B87F7F"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E2EFDA"/>
            <w:noWrap/>
            <w:vAlign w:val="center"/>
            <w:hideMark/>
          </w:tcPr>
          <w:p w14:paraId="59001FB9" w14:textId="77777777" w:rsidR="00CA5AEE" w:rsidRPr="00497A1E" w:rsidRDefault="00CA5AEE" w:rsidP="00CA5AEE">
            <w:pPr>
              <w:jc w:val="center"/>
              <w:rPr>
                <w:color w:val="000000"/>
              </w:rPr>
            </w:pPr>
            <w:r w:rsidRPr="00497A1E">
              <w:rPr>
                <w:color w:val="000000"/>
              </w:rPr>
              <w:t>202</w:t>
            </w:r>
            <w:r>
              <w:rPr>
                <w:color w:val="000000"/>
              </w:rPr>
              <w:t>5</w:t>
            </w:r>
          </w:p>
        </w:tc>
        <w:tc>
          <w:tcPr>
            <w:tcW w:w="382" w:type="pct"/>
            <w:tcBorders>
              <w:top w:val="nil"/>
              <w:left w:val="nil"/>
              <w:bottom w:val="single" w:sz="4" w:space="0" w:color="auto"/>
              <w:right w:val="single" w:sz="4" w:space="0" w:color="auto"/>
            </w:tcBorders>
            <w:shd w:val="clear" w:color="000000" w:fill="E2EFDA"/>
            <w:noWrap/>
            <w:vAlign w:val="center"/>
            <w:hideMark/>
          </w:tcPr>
          <w:p w14:paraId="74CDEE52"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48A19C1E"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028A7D06"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15EB0B46" w14:textId="77777777" w:rsidR="00CA5AEE" w:rsidRPr="00414CFA" w:rsidRDefault="00CA5AEE" w:rsidP="00CA5AEE">
            <w:pPr>
              <w:jc w:val="center"/>
              <w:rPr>
                <w:color w:val="000000"/>
                <w:sz w:val="20"/>
                <w:szCs w:val="20"/>
              </w:rPr>
            </w:pPr>
            <w:r w:rsidRPr="00414CFA">
              <w:rPr>
                <w:color w:val="000000"/>
                <w:sz w:val="20"/>
                <w:szCs w:val="20"/>
              </w:rPr>
              <w:t>5171,94</w:t>
            </w:r>
          </w:p>
        </w:tc>
        <w:tc>
          <w:tcPr>
            <w:tcW w:w="381" w:type="pct"/>
            <w:tcBorders>
              <w:top w:val="nil"/>
              <w:left w:val="nil"/>
              <w:bottom w:val="single" w:sz="4" w:space="0" w:color="auto"/>
              <w:right w:val="single" w:sz="4" w:space="0" w:color="auto"/>
            </w:tcBorders>
            <w:shd w:val="clear" w:color="000000" w:fill="D9E1F2"/>
            <w:noWrap/>
            <w:vAlign w:val="center"/>
            <w:hideMark/>
          </w:tcPr>
          <w:p w14:paraId="751C49D4" w14:textId="77777777" w:rsidR="00CA5AEE" w:rsidRPr="00414CFA" w:rsidRDefault="00CA5AEE" w:rsidP="00CA5AEE">
            <w:pPr>
              <w:jc w:val="center"/>
              <w:rPr>
                <w:color w:val="000000"/>
                <w:sz w:val="20"/>
                <w:szCs w:val="20"/>
              </w:rPr>
            </w:pPr>
            <w:r w:rsidRPr="00414CFA">
              <w:rPr>
                <w:color w:val="000000"/>
                <w:sz w:val="20"/>
                <w:szCs w:val="20"/>
              </w:rPr>
              <w:t>5389,16</w:t>
            </w:r>
          </w:p>
        </w:tc>
        <w:tc>
          <w:tcPr>
            <w:tcW w:w="434" w:type="pct"/>
            <w:tcBorders>
              <w:top w:val="nil"/>
              <w:left w:val="nil"/>
              <w:bottom w:val="single" w:sz="4" w:space="0" w:color="auto"/>
              <w:right w:val="single" w:sz="4" w:space="0" w:color="auto"/>
            </w:tcBorders>
            <w:shd w:val="clear" w:color="000000" w:fill="D9E1F2"/>
            <w:noWrap/>
            <w:vAlign w:val="center"/>
            <w:hideMark/>
          </w:tcPr>
          <w:p w14:paraId="59495335" w14:textId="77777777" w:rsidR="00CA5AEE" w:rsidRPr="00414CFA" w:rsidRDefault="00CA5AEE" w:rsidP="00CA5AEE">
            <w:pPr>
              <w:jc w:val="center"/>
              <w:rPr>
                <w:color w:val="000000"/>
                <w:sz w:val="20"/>
                <w:szCs w:val="20"/>
              </w:rPr>
            </w:pPr>
            <w:r w:rsidRPr="00414CFA">
              <w:rPr>
                <w:color w:val="000000"/>
                <w:sz w:val="20"/>
                <w:szCs w:val="20"/>
              </w:rPr>
              <w:t>5604,73</w:t>
            </w:r>
          </w:p>
        </w:tc>
        <w:tc>
          <w:tcPr>
            <w:tcW w:w="381" w:type="pct"/>
            <w:tcBorders>
              <w:top w:val="nil"/>
              <w:left w:val="nil"/>
              <w:bottom w:val="single" w:sz="4" w:space="0" w:color="auto"/>
              <w:right w:val="single" w:sz="4" w:space="0" w:color="auto"/>
            </w:tcBorders>
            <w:shd w:val="clear" w:color="000000" w:fill="D9E1F2"/>
            <w:noWrap/>
            <w:vAlign w:val="center"/>
            <w:hideMark/>
          </w:tcPr>
          <w:p w14:paraId="6D0A0892" w14:textId="77777777" w:rsidR="00CA5AEE" w:rsidRPr="00414CFA" w:rsidRDefault="00CA5AEE" w:rsidP="00CA5AEE">
            <w:pPr>
              <w:jc w:val="center"/>
              <w:rPr>
                <w:color w:val="000000"/>
                <w:sz w:val="20"/>
                <w:szCs w:val="20"/>
              </w:rPr>
            </w:pPr>
            <w:r w:rsidRPr="00414CFA">
              <w:rPr>
                <w:color w:val="000000"/>
                <w:sz w:val="20"/>
                <w:szCs w:val="20"/>
              </w:rPr>
              <w:t>5828,91</w:t>
            </w:r>
          </w:p>
        </w:tc>
        <w:tc>
          <w:tcPr>
            <w:tcW w:w="381" w:type="pct"/>
            <w:tcBorders>
              <w:top w:val="nil"/>
              <w:left w:val="nil"/>
              <w:bottom w:val="single" w:sz="4" w:space="0" w:color="auto"/>
              <w:right w:val="single" w:sz="4" w:space="0" w:color="auto"/>
            </w:tcBorders>
            <w:shd w:val="clear" w:color="000000" w:fill="D9E1F2"/>
            <w:noWrap/>
            <w:vAlign w:val="center"/>
            <w:hideMark/>
          </w:tcPr>
          <w:p w14:paraId="34F7AD98" w14:textId="77777777" w:rsidR="00CA5AEE" w:rsidRPr="00414CFA" w:rsidRDefault="00CA5AEE" w:rsidP="00CA5AEE">
            <w:pPr>
              <w:jc w:val="center"/>
              <w:rPr>
                <w:color w:val="000000"/>
                <w:sz w:val="20"/>
                <w:szCs w:val="20"/>
              </w:rPr>
            </w:pPr>
            <w:r w:rsidRPr="00414CFA">
              <w:rPr>
                <w:color w:val="000000"/>
                <w:sz w:val="20"/>
                <w:szCs w:val="20"/>
              </w:rPr>
              <w:t>6062,07</w:t>
            </w:r>
          </w:p>
        </w:tc>
        <w:tc>
          <w:tcPr>
            <w:tcW w:w="381" w:type="pct"/>
            <w:tcBorders>
              <w:top w:val="nil"/>
              <w:left w:val="nil"/>
              <w:bottom w:val="single" w:sz="4" w:space="0" w:color="auto"/>
              <w:right w:val="single" w:sz="4" w:space="0" w:color="auto"/>
            </w:tcBorders>
            <w:shd w:val="clear" w:color="000000" w:fill="E2EFDA"/>
            <w:noWrap/>
            <w:vAlign w:val="center"/>
            <w:hideMark/>
          </w:tcPr>
          <w:p w14:paraId="1CCB7112" w14:textId="77777777" w:rsidR="00CA5AEE" w:rsidRPr="00414CFA" w:rsidRDefault="00CA5AEE" w:rsidP="00CA5AEE">
            <w:pPr>
              <w:jc w:val="center"/>
              <w:rPr>
                <w:color w:val="000000"/>
                <w:sz w:val="20"/>
                <w:szCs w:val="20"/>
              </w:rPr>
            </w:pPr>
            <w:r w:rsidRPr="00414CFA">
              <w:rPr>
                <w:color w:val="000000"/>
                <w:sz w:val="20"/>
                <w:szCs w:val="20"/>
              </w:rPr>
              <w:t>4173,39</w:t>
            </w:r>
          </w:p>
        </w:tc>
        <w:tc>
          <w:tcPr>
            <w:tcW w:w="510" w:type="pct"/>
            <w:tcBorders>
              <w:top w:val="nil"/>
              <w:left w:val="nil"/>
              <w:bottom w:val="single" w:sz="4" w:space="0" w:color="auto"/>
              <w:right w:val="single" w:sz="4" w:space="0" w:color="auto"/>
            </w:tcBorders>
            <w:shd w:val="clear" w:color="000000" w:fill="E2EFDA"/>
            <w:noWrap/>
            <w:vAlign w:val="center"/>
            <w:hideMark/>
          </w:tcPr>
          <w:p w14:paraId="43BD72A4" w14:textId="77777777" w:rsidR="00CA5AEE" w:rsidRPr="00414CFA" w:rsidRDefault="00CA5AEE" w:rsidP="00CA5AEE">
            <w:pPr>
              <w:jc w:val="center"/>
              <w:rPr>
                <w:color w:val="000000"/>
                <w:sz w:val="20"/>
                <w:szCs w:val="20"/>
              </w:rPr>
            </w:pPr>
            <w:r w:rsidRPr="00414CFA">
              <w:rPr>
                <w:color w:val="000000"/>
                <w:sz w:val="20"/>
                <w:szCs w:val="20"/>
              </w:rPr>
              <w:t>4348,68</w:t>
            </w:r>
          </w:p>
        </w:tc>
        <w:tc>
          <w:tcPr>
            <w:tcW w:w="381" w:type="pct"/>
            <w:tcBorders>
              <w:top w:val="nil"/>
              <w:left w:val="nil"/>
              <w:bottom w:val="single" w:sz="4" w:space="0" w:color="auto"/>
              <w:right w:val="single" w:sz="4" w:space="0" w:color="auto"/>
            </w:tcBorders>
            <w:shd w:val="clear" w:color="000000" w:fill="E2EFDA"/>
            <w:noWrap/>
            <w:vAlign w:val="center"/>
            <w:hideMark/>
          </w:tcPr>
          <w:p w14:paraId="55E3D2C5" w14:textId="77777777" w:rsidR="00CA5AEE" w:rsidRPr="00414CFA" w:rsidRDefault="00CA5AEE" w:rsidP="00CA5AEE">
            <w:pPr>
              <w:jc w:val="center"/>
              <w:rPr>
                <w:color w:val="000000"/>
                <w:sz w:val="20"/>
                <w:szCs w:val="20"/>
              </w:rPr>
            </w:pPr>
            <w:r w:rsidRPr="00414CFA">
              <w:rPr>
                <w:color w:val="000000"/>
                <w:sz w:val="20"/>
                <w:szCs w:val="20"/>
              </w:rPr>
              <w:t>4522,62</w:t>
            </w:r>
          </w:p>
        </w:tc>
        <w:tc>
          <w:tcPr>
            <w:tcW w:w="381" w:type="pct"/>
            <w:tcBorders>
              <w:top w:val="nil"/>
              <w:left w:val="nil"/>
              <w:bottom w:val="single" w:sz="4" w:space="0" w:color="auto"/>
              <w:right w:val="single" w:sz="4" w:space="0" w:color="auto"/>
            </w:tcBorders>
            <w:shd w:val="clear" w:color="000000" w:fill="E2EFDA"/>
            <w:noWrap/>
            <w:vAlign w:val="center"/>
            <w:hideMark/>
          </w:tcPr>
          <w:p w14:paraId="2019BD90" w14:textId="77777777" w:rsidR="00CA5AEE" w:rsidRPr="00414CFA" w:rsidRDefault="00CA5AEE" w:rsidP="00CA5AEE">
            <w:pPr>
              <w:jc w:val="center"/>
              <w:rPr>
                <w:color w:val="000000"/>
                <w:sz w:val="20"/>
                <w:szCs w:val="20"/>
              </w:rPr>
            </w:pPr>
            <w:r w:rsidRPr="00414CFA">
              <w:rPr>
                <w:color w:val="000000"/>
                <w:sz w:val="20"/>
                <w:szCs w:val="20"/>
              </w:rPr>
              <w:t>4703,53</w:t>
            </w:r>
          </w:p>
        </w:tc>
        <w:tc>
          <w:tcPr>
            <w:tcW w:w="382" w:type="pct"/>
            <w:tcBorders>
              <w:top w:val="nil"/>
              <w:left w:val="nil"/>
              <w:bottom w:val="single" w:sz="4" w:space="0" w:color="auto"/>
              <w:right w:val="single" w:sz="4" w:space="0" w:color="auto"/>
            </w:tcBorders>
            <w:shd w:val="clear" w:color="000000" w:fill="E2EFDA"/>
            <w:noWrap/>
            <w:vAlign w:val="center"/>
            <w:hideMark/>
          </w:tcPr>
          <w:p w14:paraId="168A09AB" w14:textId="77777777" w:rsidR="00CA5AEE" w:rsidRPr="00414CFA" w:rsidRDefault="00CA5AEE" w:rsidP="00CA5AEE">
            <w:pPr>
              <w:jc w:val="center"/>
              <w:rPr>
                <w:color w:val="000000"/>
                <w:sz w:val="20"/>
                <w:szCs w:val="20"/>
              </w:rPr>
            </w:pPr>
            <w:r w:rsidRPr="00414CFA">
              <w:rPr>
                <w:color w:val="000000"/>
                <w:sz w:val="20"/>
                <w:szCs w:val="20"/>
              </w:rPr>
              <w:t>4891,67</w:t>
            </w:r>
          </w:p>
        </w:tc>
      </w:tr>
      <w:tr w:rsidR="00CA5AEE" w:rsidRPr="00497A1E" w14:paraId="659D6CA1"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7AEF112C"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4072C2DD" w14:textId="77777777" w:rsidR="00CA5AEE" w:rsidRPr="00414CFA" w:rsidRDefault="00CA5AEE" w:rsidP="00CA5AEE">
            <w:pPr>
              <w:jc w:val="center"/>
              <w:rPr>
                <w:color w:val="000000"/>
                <w:sz w:val="20"/>
                <w:szCs w:val="20"/>
              </w:rPr>
            </w:pPr>
            <w:r w:rsidRPr="00414CFA">
              <w:rPr>
                <w:color w:val="000000"/>
                <w:sz w:val="20"/>
                <w:szCs w:val="20"/>
              </w:rPr>
              <w:t>5531,50</w:t>
            </w:r>
          </w:p>
        </w:tc>
        <w:tc>
          <w:tcPr>
            <w:tcW w:w="381" w:type="pct"/>
            <w:tcBorders>
              <w:top w:val="nil"/>
              <w:left w:val="nil"/>
              <w:bottom w:val="single" w:sz="4" w:space="0" w:color="auto"/>
              <w:right w:val="single" w:sz="4" w:space="0" w:color="auto"/>
            </w:tcBorders>
            <w:shd w:val="clear" w:color="000000" w:fill="D9E1F2"/>
            <w:noWrap/>
            <w:vAlign w:val="center"/>
            <w:hideMark/>
          </w:tcPr>
          <w:p w14:paraId="0DAA781F" w14:textId="77777777" w:rsidR="00CA5AEE" w:rsidRPr="00414CFA" w:rsidRDefault="00CA5AEE" w:rsidP="00CA5AEE">
            <w:pPr>
              <w:jc w:val="center"/>
              <w:rPr>
                <w:color w:val="000000"/>
                <w:sz w:val="20"/>
                <w:szCs w:val="20"/>
              </w:rPr>
            </w:pPr>
            <w:r w:rsidRPr="00414CFA">
              <w:rPr>
                <w:color w:val="000000"/>
                <w:sz w:val="20"/>
                <w:szCs w:val="20"/>
              </w:rPr>
              <w:t>5763,82</w:t>
            </w:r>
          </w:p>
        </w:tc>
        <w:tc>
          <w:tcPr>
            <w:tcW w:w="434" w:type="pct"/>
            <w:tcBorders>
              <w:top w:val="nil"/>
              <w:left w:val="nil"/>
              <w:bottom w:val="single" w:sz="4" w:space="0" w:color="auto"/>
              <w:right w:val="single" w:sz="4" w:space="0" w:color="auto"/>
            </w:tcBorders>
            <w:shd w:val="clear" w:color="000000" w:fill="D9E1F2"/>
            <w:noWrap/>
            <w:vAlign w:val="center"/>
            <w:hideMark/>
          </w:tcPr>
          <w:p w14:paraId="5FCEFCF3" w14:textId="77777777" w:rsidR="00CA5AEE" w:rsidRPr="00414CFA" w:rsidRDefault="00CA5AEE" w:rsidP="00CA5AEE">
            <w:pPr>
              <w:jc w:val="center"/>
              <w:rPr>
                <w:color w:val="000000"/>
                <w:sz w:val="20"/>
                <w:szCs w:val="20"/>
              </w:rPr>
            </w:pPr>
            <w:r w:rsidRPr="00414CFA">
              <w:rPr>
                <w:color w:val="000000"/>
                <w:sz w:val="20"/>
                <w:szCs w:val="20"/>
              </w:rPr>
              <w:t>5994,37</w:t>
            </w:r>
          </w:p>
        </w:tc>
        <w:tc>
          <w:tcPr>
            <w:tcW w:w="381" w:type="pct"/>
            <w:tcBorders>
              <w:top w:val="nil"/>
              <w:left w:val="nil"/>
              <w:bottom w:val="single" w:sz="4" w:space="0" w:color="auto"/>
              <w:right w:val="single" w:sz="4" w:space="0" w:color="auto"/>
            </w:tcBorders>
            <w:shd w:val="clear" w:color="000000" w:fill="D9E1F2"/>
            <w:noWrap/>
            <w:vAlign w:val="center"/>
            <w:hideMark/>
          </w:tcPr>
          <w:p w14:paraId="22CADF41" w14:textId="77777777" w:rsidR="00CA5AEE" w:rsidRPr="00414CFA" w:rsidRDefault="00CA5AEE" w:rsidP="00CA5AEE">
            <w:pPr>
              <w:jc w:val="center"/>
              <w:rPr>
                <w:color w:val="000000"/>
                <w:sz w:val="20"/>
                <w:szCs w:val="20"/>
              </w:rPr>
            </w:pPr>
            <w:r w:rsidRPr="00414CFA">
              <w:rPr>
                <w:color w:val="000000"/>
                <w:sz w:val="20"/>
                <w:szCs w:val="20"/>
              </w:rPr>
              <w:t>6234,15</w:t>
            </w:r>
          </w:p>
        </w:tc>
        <w:tc>
          <w:tcPr>
            <w:tcW w:w="381" w:type="pct"/>
            <w:tcBorders>
              <w:top w:val="nil"/>
              <w:left w:val="nil"/>
              <w:bottom w:val="single" w:sz="4" w:space="0" w:color="auto"/>
              <w:right w:val="single" w:sz="4" w:space="0" w:color="auto"/>
            </w:tcBorders>
            <w:shd w:val="clear" w:color="000000" w:fill="D9E1F2"/>
            <w:noWrap/>
            <w:vAlign w:val="center"/>
            <w:hideMark/>
          </w:tcPr>
          <w:p w14:paraId="5BE38672" w14:textId="77777777" w:rsidR="00CA5AEE" w:rsidRPr="00414CFA" w:rsidRDefault="00CA5AEE" w:rsidP="00CA5AEE">
            <w:pPr>
              <w:jc w:val="center"/>
              <w:rPr>
                <w:color w:val="000000"/>
                <w:sz w:val="20"/>
                <w:szCs w:val="20"/>
              </w:rPr>
            </w:pPr>
            <w:r w:rsidRPr="00414CFA">
              <w:rPr>
                <w:color w:val="000000"/>
                <w:sz w:val="20"/>
                <w:szCs w:val="20"/>
              </w:rPr>
              <w:t>6483,51</w:t>
            </w:r>
          </w:p>
        </w:tc>
        <w:tc>
          <w:tcPr>
            <w:tcW w:w="381" w:type="pct"/>
            <w:tcBorders>
              <w:top w:val="nil"/>
              <w:left w:val="nil"/>
              <w:bottom w:val="single" w:sz="4" w:space="0" w:color="auto"/>
              <w:right w:val="single" w:sz="4" w:space="0" w:color="auto"/>
            </w:tcBorders>
            <w:shd w:val="clear" w:color="000000" w:fill="E2EFDA"/>
            <w:noWrap/>
            <w:vAlign w:val="center"/>
            <w:hideMark/>
          </w:tcPr>
          <w:p w14:paraId="42A9A858" w14:textId="77777777" w:rsidR="00CA5AEE" w:rsidRPr="00414CFA" w:rsidRDefault="00CA5AEE" w:rsidP="00CA5AEE">
            <w:pPr>
              <w:jc w:val="center"/>
              <w:rPr>
                <w:color w:val="000000"/>
                <w:sz w:val="20"/>
                <w:szCs w:val="20"/>
              </w:rPr>
            </w:pPr>
            <w:r w:rsidRPr="00414CFA">
              <w:rPr>
                <w:color w:val="000000"/>
                <w:sz w:val="20"/>
                <w:szCs w:val="20"/>
              </w:rPr>
              <w:t>4532,95</w:t>
            </w:r>
          </w:p>
        </w:tc>
        <w:tc>
          <w:tcPr>
            <w:tcW w:w="510" w:type="pct"/>
            <w:tcBorders>
              <w:top w:val="nil"/>
              <w:left w:val="nil"/>
              <w:bottom w:val="single" w:sz="4" w:space="0" w:color="auto"/>
              <w:right w:val="single" w:sz="4" w:space="0" w:color="auto"/>
            </w:tcBorders>
            <w:shd w:val="clear" w:color="000000" w:fill="E2EFDA"/>
            <w:noWrap/>
            <w:vAlign w:val="center"/>
            <w:hideMark/>
          </w:tcPr>
          <w:p w14:paraId="01AC0526" w14:textId="77777777" w:rsidR="00CA5AEE" w:rsidRPr="00414CFA" w:rsidRDefault="00CA5AEE" w:rsidP="00CA5AEE">
            <w:pPr>
              <w:jc w:val="center"/>
              <w:rPr>
                <w:color w:val="000000"/>
                <w:sz w:val="20"/>
                <w:szCs w:val="20"/>
              </w:rPr>
            </w:pPr>
            <w:r w:rsidRPr="00414CFA">
              <w:rPr>
                <w:color w:val="000000"/>
                <w:sz w:val="20"/>
                <w:szCs w:val="20"/>
              </w:rPr>
              <w:t>4723,34</w:t>
            </w:r>
          </w:p>
        </w:tc>
        <w:tc>
          <w:tcPr>
            <w:tcW w:w="381" w:type="pct"/>
            <w:tcBorders>
              <w:top w:val="nil"/>
              <w:left w:val="nil"/>
              <w:bottom w:val="single" w:sz="4" w:space="0" w:color="auto"/>
              <w:right w:val="single" w:sz="4" w:space="0" w:color="auto"/>
            </w:tcBorders>
            <w:shd w:val="clear" w:color="000000" w:fill="E2EFDA"/>
            <w:noWrap/>
            <w:vAlign w:val="center"/>
            <w:hideMark/>
          </w:tcPr>
          <w:p w14:paraId="3F4E39BA" w14:textId="77777777" w:rsidR="00CA5AEE" w:rsidRPr="00414CFA" w:rsidRDefault="00CA5AEE" w:rsidP="00CA5AEE">
            <w:pPr>
              <w:jc w:val="center"/>
              <w:rPr>
                <w:color w:val="000000"/>
                <w:sz w:val="20"/>
                <w:szCs w:val="20"/>
              </w:rPr>
            </w:pPr>
            <w:r w:rsidRPr="00414CFA">
              <w:rPr>
                <w:color w:val="000000"/>
                <w:sz w:val="20"/>
                <w:szCs w:val="20"/>
              </w:rPr>
              <w:t>4912,27</w:t>
            </w:r>
          </w:p>
        </w:tc>
        <w:tc>
          <w:tcPr>
            <w:tcW w:w="381" w:type="pct"/>
            <w:tcBorders>
              <w:top w:val="nil"/>
              <w:left w:val="nil"/>
              <w:bottom w:val="single" w:sz="4" w:space="0" w:color="auto"/>
              <w:right w:val="single" w:sz="4" w:space="0" w:color="auto"/>
            </w:tcBorders>
            <w:shd w:val="clear" w:color="000000" w:fill="E2EFDA"/>
            <w:noWrap/>
            <w:vAlign w:val="center"/>
            <w:hideMark/>
          </w:tcPr>
          <w:p w14:paraId="370973E2" w14:textId="77777777" w:rsidR="00CA5AEE" w:rsidRPr="00414CFA" w:rsidRDefault="00CA5AEE" w:rsidP="00CA5AEE">
            <w:pPr>
              <w:jc w:val="center"/>
              <w:rPr>
                <w:color w:val="000000"/>
                <w:sz w:val="20"/>
                <w:szCs w:val="20"/>
              </w:rPr>
            </w:pPr>
            <w:r w:rsidRPr="00414CFA">
              <w:rPr>
                <w:color w:val="000000"/>
                <w:sz w:val="20"/>
                <w:szCs w:val="20"/>
              </w:rPr>
              <w:t>5108,76</w:t>
            </w:r>
          </w:p>
        </w:tc>
        <w:tc>
          <w:tcPr>
            <w:tcW w:w="382" w:type="pct"/>
            <w:tcBorders>
              <w:top w:val="nil"/>
              <w:left w:val="nil"/>
              <w:bottom w:val="single" w:sz="4" w:space="0" w:color="auto"/>
              <w:right w:val="single" w:sz="4" w:space="0" w:color="auto"/>
            </w:tcBorders>
            <w:shd w:val="clear" w:color="000000" w:fill="E2EFDA"/>
            <w:noWrap/>
            <w:vAlign w:val="center"/>
            <w:hideMark/>
          </w:tcPr>
          <w:p w14:paraId="00AF7162" w14:textId="77777777" w:rsidR="00CA5AEE" w:rsidRPr="00414CFA" w:rsidRDefault="00CA5AEE" w:rsidP="00CA5AEE">
            <w:pPr>
              <w:jc w:val="center"/>
              <w:rPr>
                <w:color w:val="000000"/>
                <w:sz w:val="20"/>
                <w:szCs w:val="20"/>
              </w:rPr>
            </w:pPr>
            <w:r w:rsidRPr="00414CFA">
              <w:rPr>
                <w:color w:val="000000"/>
                <w:sz w:val="20"/>
                <w:szCs w:val="20"/>
              </w:rPr>
              <w:t>5313,11</w:t>
            </w:r>
          </w:p>
        </w:tc>
      </w:tr>
      <w:tr w:rsidR="00CA5AEE" w:rsidRPr="00497A1E" w14:paraId="4AF54E8C"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35D46E3"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0C755513" w14:textId="77777777" w:rsidR="00CA5AEE" w:rsidRPr="00414CFA" w:rsidRDefault="00CA5AEE" w:rsidP="00CA5AEE">
            <w:pPr>
              <w:jc w:val="center"/>
              <w:rPr>
                <w:color w:val="000000"/>
                <w:sz w:val="20"/>
                <w:szCs w:val="20"/>
              </w:rPr>
            </w:pPr>
            <w:r w:rsidRPr="00414CFA">
              <w:rPr>
                <w:color w:val="000000"/>
                <w:sz w:val="20"/>
                <w:szCs w:val="20"/>
              </w:rPr>
              <w:t>6102,75</w:t>
            </w:r>
          </w:p>
        </w:tc>
        <w:tc>
          <w:tcPr>
            <w:tcW w:w="381" w:type="pct"/>
            <w:tcBorders>
              <w:top w:val="nil"/>
              <w:left w:val="nil"/>
              <w:bottom w:val="single" w:sz="4" w:space="0" w:color="auto"/>
              <w:right w:val="single" w:sz="4" w:space="0" w:color="auto"/>
            </w:tcBorders>
            <w:shd w:val="clear" w:color="000000" w:fill="D9E1F2"/>
            <w:noWrap/>
            <w:vAlign w:val="center"/>
            <w:hideMark/>
          </w:tcPr>
          <w:p w14:paraId="0C4D6EE1" w14:textId="77777777" w:rsidR="00CA5AEE" w:rsidRPr="00414CFA" w:rsidRDefault="00CA5AEE" w:rsidP="00CA5AEE">
            <w:pPr>
              <w:jc w:val="center"/>
              <w:rPr>
                <w:color w:val="000000"/>
                <w:sz w:val="20"/>
                <w:szCs w:val="20"/>
              </w:rPr>
            </w:pPr>
            <w:r w:rsidRPr="00414CFA">
              <w:rPr>
                <w:color w:val="000000"/>
                <w:sz w:val="20"/>
                <w:szCs w:val="20"/>
              </w:rPr>
              <w:t>6359,07</w:t>
            </w:r>
          </w:p>
        </w:tc>
        <w:tc>
          <w:tcPr>
            <w:tcW w:w="434" w:type="pct"/>
            <w:tcBorders>
              <w:top w:val="nil"/>
              <w:left w:val="nil"/>
              <w:bottom w:val="single" w:sz="4" w:space="0" w:color="auto"/>
              <w:right w:val="single" w:sz="4" w:space="0" w:color="auto"/>
            </w:tcBorders>
            <w:shd w:val="clear" w:color="000000" w:fill="D9E1F2"/>
            <w:noWrap/>
            <w:vAlign w:val="center"/>
            <w:hideMark/>
          </w:tcPr>
          <w:p w14:paraId="11A37154" w14:textId="77777777" w:rsidR="00CA5AEE" w:rsidRPr="00414CFA" w:rsidRDefault="00CA5AEE" w:rsidP="00CA5AEE">
            <w:pPr>
              <w:jc w:val="center"/>
              <w:rPr>
                <w:color w:val="000000"/>
                <w:sz w:val="20"/>
                <w:szCs w:val="20"/>
              </w:rPr>
            </w:pPr>
            <w:r w:rsidRPr="00414CFA">
              <w:rPr>
                <w:color w:val="000000"/>
                <w:sz w:val="20"/>
                <w:szCs w:val="20"/>
              </w:rPr>
              <w:t>6613,43</w:t>
            </w:r>
          </w:p>
        </w:tc>
        <w:tc>
          <w:tcPr>
            <w:tcW w:w="381" w:type="pct"/>
            <w:tcBorders>
              <w:top w:val="nil"/>
              <w:left w:val="nil"/>
              <w:bottom w:val="single" w:sz="4" w:space="0" w:color="auto"/>
              <w:right w:val="single" w:sz="4" w:space="0" w:color="auto"/>
            </w:tcBorders>
            <w:shd w:val="clear" w:color="000000" w:fill="D9E1F2"/>
            <w:noWrap/>
            <w:vAlign w:val="center"/>
            <w:hideMark/>
          </w:tcPr>
          <w:p w14:paraId="463F50D9" w14:textId="77777777" w:rsidR="00CA5AEE" w:rsidRPr="00414CFA" w:rsidRDefault="00CA5AEE" w:rsidP="00CA5AEE">
            <w:pPr>
              <w:jc w:val="center"/>
              <w:rPr>
                <w:color w:val="000000"/>
                <w:sz w:val="20"/>
                <w:szCs w:val="20"/>
              </w:rPr>
            </w:pPr>
            <w:r w:rsidRPr="00414CFA">
              <w:rPr>
                <w:color w:val="000000"/>
                <w:sz w:val="20"/>
                <w:szCs w:val="20"/>
              </w:rPr>
              <w:t>6877,97</w:t>
            </w:r>
          </w:p>
        </w:tc>
        <w:tc>
          <w:tcPr>
            <w:tcW w:w="381" w:type="pct"/>
            <w:tcBorders>
              <w:top w:val="nil"/>
              <w:left w:val="nil"/>
              <w:bottom w:val="single" w:sz="4" w:space="0" w:color="auto"/>
              <w:right w:val="single" w:sz="4" w:space="0" w:color="auto"/>
            </w:tcBorders>
            <w:shd w:val="clear" w:color="000000" w:fill="D9E1F2"/>
            <w:noWrap/>
            <w:vAlign w:val="center"/>
            <w:hideMark/>
          </w:tcPr>
          <w:p w14:paraId="060D6A8E" w14:textId="77777777" w:rsidR="00CA5AEE" w:rsidRPr="00414CFA" w:rsidRDefault="00CA5AEE" w:rsidP="00CA5AEE">
            <w:pPr>
              <w:jc w:val="center"/>
              <w:rPr>
                <w:color w:val="000000"/>
                <w:sz w:val="20"/>
                <w:szCs w:val="20"/>
              </w:rPr>
            </w:pPr>
            <w:r w:rsidRPr="00414CFA">
              <w:rPr>
                <w:color w:val="000000"/>
                <w:sz w:val="20"/>
                <w:szCs w:val="20"/>
              </w:rPr>
              <w:t>7153,09</w:t>
            </w:r>
          </w:p>
        </w:tc>
        <w:tc>
          <w:tcPr>
            <w:tcW w:w="381" w:type="pct"/>
            <w:tcBorders>
              <w:top w:val="nil"/>
              <w:left w:val="nil"/>
              <w:bottom w:val="single" w:sz="4" w:space="0" w:color="auto"/>
              <w:right w:val="single" w:sz="4" w:space="0" w:color="auto"/>
            </w:tcBorders>
            <w:shd w:val="clear" w:color="000000" w:fill="E2EFDA"/>
            <w:noWrap/>
            <w:vAlign w:val="center"/>
            <w:hideMark/>
          </w:tcPr>
          <w:p w14:paraId="4BBD7545" w14:textId="77777777" w:rsidR="00CA5AEE" w:rsidRPr="00414CFA" w:rsidRDefault="00CA5AEE" w:rsidP="00CA5AEE">
            <w:pPr>
              <w:jc w:val="center"/>
              <w:rPr>
                <w:color w:val="000000"/>
                <w:sz w:val="20"/>
                <w:szCs w:val="20"/>
              </w:rPr>
            </w:pPr>
            <w:r w:rsidRPr="00414CFA">
              <w:rPr>
                <w:color w:val="000000"/>
                <w:sz w:val="20"/>
                <w:szCs w:val="20"/>
              </w:rPr>
              <w:t>5104,21</w:t>
            </w:r>
          </w:p>
        </w:tc>
        <w:tc>
          <w:tcPr>
            <w:tcW w:w="510" w:type="pct"/>
            <w:tcBorders>
              <w:top w:val="nil"/>
              <w:left w:val="nil"/>
              <w:bottom w:val="single" w:sz="4" w:space="0" w:color="auto"/>
              <w:right w:val="single" w:sz="4" w:space="0" w:color="auto"/>
            </w:tcBorders>
            <w:shd w:val="clear" w:color="000000" w:fill="E2EFDA"/>
            <w:noWrap/>
            <w:vAlign w:val="center"/>
            <w:hideMark/>
          </w:tcPr>
          <w:p w14:paraId="3E48ADEF" w14:textId="77777777" w:rsidR="00CA5AEE" w:rsidRPr="00414CFA" w:rsidRDefault="00CA5AEE" w:rsidP="00CA5AEE">
            <w:pPr>
              <w:jc w:val="center"/>
              <w:rPr>
                <w:color w:val="000000"/>
                <w:sz w:val="20"/>
                <w:szCs w:val="20"/>
              </w:rPr>
            </w:pPr>
            <w:r w:rsidRPr="00414CFA">
              <w:rPr>
                <w:color w:val="000000"/>
                <w:sz w:val="20"/>
                <w:szCs w:val="20"/>
              </w:rPr>
              <w:t>5318,59</w:t>
            </w:r>
          </w:p>
        </w:tc>
        <w:tc>
          <w:tcPr>
            <w:tcW w:w="381" w:type="pct"/>
            <w:tcBorders>
              <w:top w:val="nil"/>
              <w:left w:val="nil"/>
              <w:bottom w:val="single" w:sz="4" w:space="0" w:color="auto"/>
              <w:right w:val="single" w:sz="4" w:space="0" w:color="auto"/>
            </w:tcBorders>
            <w:shd w:val="clear" w:color="000000" w:fill="E2EFDA"/>
            <w:noWrap/>
            <w:vAlign w:val="center"/>
            <w:hideMark/>
          </w:tcPr>
          <w:p w14:paraId="054589D0" w14:textId="77777777" w:rsidR="00CA5AEE" w:rsidRPr="00414CFA" w:rsidRDefault="00CA5AEE" w:rsidP="00CA5AEE">
            <w:pPr>
              <w:jc w:val="center"/>
              <w:rPr>
                <w:color w:val="000000"/>
                <w:sz w:val="20"/>
                <w:szCs w:val="20"/>
              </w:rPr>
            </w:pPr>
            <w:r w:rsidRPr="00414CFA">
              <w:rPr>
                <w:color w:val="000000"/>
                <w:sz w:val="20"/>
                <w:szCs w:val="20"/>
              </w:rPr>
              <w:t>5531,33</w:t>
            </w:r>
          </w:p>
        </w:tc>
        <w:tc>
          <w:tcPr>
            <w:tcW w:w="381" w:type="pct"/>
            <w:tcBorders>
              <w:top w:val="nil"/>
              <w:left w:val="nil"/>
              <w:bottom w:val="single" w:sz="4" w:space="0" w:color="auto"/>
              <w:right w:val="single" w:sz="4" w:space="0" w:color="auto"/>
            </w:tcBorders>
            <w:shd w:val="clear" w:color="000000" w:fill="E2EFDA"/>
            <w:noWrap/>
            <w:vAlign w:val="center"/>
            <w:hideMark/>
          </w:tcPr>
          <w:p w14:paraId="57C497D3" w14:textId="77777777" w:rsidR="00CA5AEE" w:rsidRPr="00414CFA" w:rsidRDefault="00CA5AEE" w:rsidP="00CA5AEE">
            <w:pPr>
              <w:jc w:val="center"/>
              <w:rPr>
                <w:color w:val="000000"/>
                <w:sz w:val="20"/>
                <w:szCs w:val="20"/>
              </w:rPr>
            </w:pPr>
            <w:r w:rsidRPr="00414CFA">
              <w:rPr>
                <w:color w:val="000000"/>
                <w:sz w:val="20"/>
                <w:szCs w:val="20"/>
              </w:rPr>
              <w:t>5752,58</w:t>
            </w:r>
          </w:p>
        </w:tc>
        <w:tc>
          <w:tcPr>
            <w:tcW w:w="382" w:type="pct"/>
            <w:tcBorders>
              <w:top w:val="nil"/>
              <w:left w:val="nil"/>
              <w:bottom w:val="single" w:sz="4" w:space="0" w:color="auto"/>
              <w:right w:val="single" w:sz="4" w:space="0" w:color="auto"/>
            </w:tcBorders>
            <w:shd w:val="clear" w:color="000000" w:fill="E2EFDA"/>
            <w:noWrap/>
            <w:vAlign w:val="center"/>
            <w:hideMark/>
          </w:tcPr>
          <w:p w14:paraId="2C015A63" w14:textId="77777777" w:rsidR="00CA5AEE" w:rsidRPr="00414CFA" w:rsidRDefault="00CA5AEE" w:rsidP="00CA5AEE">
            <w:pPr>
              <w:jc w:val="center"/>
              <w:rPr>
                <w:color w:val="000000"/>
                <w:sz w:val="20"/>
                <w:szCs w:val="20"/>
              </w:rPr>
            </w:pPr>
            <w:r w:rsidRPr="00414CFA">
              <w:rPr>
                <w:color w:val="000000"/>
                <w:sz w:val="20"/>
                <w:szCs w:val="20"/>
              </w:rPr>
              <w:t>5982,69</w:t>
            </w:r>
          </w:p>
        </w:tc>
      </w:tr>
      <w:tr w:rsidR="00CA5AEE" w:rsidRPr="00497A1E" w14:paraId="61D7D8F1"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FD32EBF"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23B51FB8" w14:textId="77777777" w:rsidR="00CA5AEE" w:rsidRPr="00414CFA" w:rsidRDefault="00CA5AEE" w:rsidP="00CA5AEE">
            <w:pPr>
              <w:jc w:val="center"/>
              <w:rPr>
                <w:color w:val="000000"/>
                <w:sz w:val="20"/>
                <w:szCs w:val="20"/>
              </w:rPr>
            </w:pPr>
            <w:r w:rsidRPr="00414CFA">
              <w:rPr>
                <w:color w:val="000000"/>
                <w:sz w:val="20"/>
                <w:szCs w:val="20"/>
              </w:rPr>
              <w:t>6936,05</w:t>
            </w:r>
          </w:p>
        </w:tc>
        <w:tc>
          <w:tcPr>
            <w:tcW w:w="381" w:type="pct"/>
            <w:tcBorders>
              <w:top w:val="nil"/>
              <w:left w:val="nil"/>
              <w:bottom w:val="single" w:sz="4" w:space="0" w:color="auto"/>
              <w:right w:val="single" w:sz="4" w:space="0" w:color="auto"/>
            </w:tcBorders>
            <w:shd w:val="clear" w:color="000000" w:fill="D9E1F2"/>
            <w:noWrap/>
            <w:vAlign w:val="center"/>
            <w:hideMark/>
          </w:tcPr>
          <w:p w14:paraId="768E9082" w14:textId="77777777" w:rsidR="00CA5AEE" w:rsidRPr="00414CFA" w:rsidRDefault="00CA5AEE" w:rsidP="00CA5AEE">
            <w:pPr>
              <w:jc w:val="center"/>
              <w:rPr>
                <w:color w:val="000000"/>
                <w:sz w:val="20"/>
                <w:szCs w:val="20"/>
              </w:rPr>
            </w:pPr>
            <w:r w:rsidRPr="00414CFA">
              <w:rPr>
                <w:color w:val="000000"/>
                <w:sz w:val="20"/>
                <w:szCs w:val="20"/>
              </w:rPr>
              <w:t>7227,36</w:t>
            </w:r>
          </w:p>
        </w:tc>
        <w:tc>
          <w:tcPr>
            <w:tcW w:w="434" w:type="pct"/>
            <w:tcBorders>
              <w:top w:val="nil"/>
              <w:left w:val="nil"/>
              <w:bottom w:val="single" w:sz="4" w:space="0" w:color="auto"/>
              <w:right w:val="single" w:sz="4" w:space="0" w:color="auto"/>
            </w:tcBorders>
            <w:shd w:val="clear" w:color="000000" w:fill="D9E1F2"/>
            <w:noWrap/>
            <w:vAlign w:val="center"/>
            <w:hideMark/>
          </w:tcPr>
          <w:p w14:paraId="564AD40B" w14:textId="77777777" w:rsidR="00CA5AEE" w:rsidRPr="00414CFA" w:rsidRDefault="00CA5AEE" w:rsidP="00CA5AEE">
            <w:pPr>
              <w:jc w:val="center"/>
              <w:rPr>
                <w:color w:val="000000"/>
                <w:sz w:val="20"/>
                <w:szCs w:val="20"/>
              </w:rPr>
            </w:pPr>
            <w:r w:rsidRPr="00414CFA">
              <w:rPr>
                <w:color w:val="000000"/>
                <w:sz w:val="20"/>
                <w:szCs w:val="20"/>
              </w:rPr>
              <w:t>7516,46</w:t>
            </w:r>
          </w:p>
        </w:tc>
        <w:tc>
          <w:tcPr>
            <w:tcW w:w="381" w:type="pct"/>
            <w:tcBorders>
              <w:top w:val="nil"/>
              <w:left w:val="nil"/>
              <w:bottom w:val="single" w:sz="4" w:space="0" w:color="auto"/>
              <w:right w:val="single" w:sz="4" w:space="0" w:color="auto"/>
            </w:tcBorders>
            <w:shd w:val="clear" w:color="000000" w:fill="D9E1F2"/>
            <w:noWrap/>
            <w:vAlign w:val="center"/>
            <w:hideMark/>
          </w:tcPr>
          <w:p w14:paraId="0FB59DEA" w14:textId="77777777" w:rsidR="00CA5AEE" w:rsidRPr="00414CFA" w:rsidRDefault="00CA5AEE" w:rsidP="00CA5AEE">
            <w:pPr>
              <w:jc w:val="center"/>
              <w:rPr>
                <w:color w:val="000000"/>
                <w:sz w:val="20"/>
                <w:szCs w:val="20"/>
              </w:rPr>
            </w:pPr>
            <w:r w:rsidRPr="00414CFA">
              <w:rPr>
                <w:color w:val="000000"/>
                <w:sz w:val="20"/>
                <w:szCs w:val="20"/>
              </w:rPr>
              <w:t>7817,11</w:t>
            </w:r>
          </w:p>
        </w:tc>
        <w:tc>
          <w:tcPr>
            <w:tcW w:w="381" w:type="pct"/>
            <w:tcBorders>
              <w:top w:val="nil"/>
              <w:left w:val="nil"/>
              <w:bottom w:val="single" w:sz="4" w:space="0" w:color="auto"/>
              <w:right w:val="single" w:sz="4" w:space="0" w:color="auto"/>
            </w:tcBorders>
            <w:shd w:val="clear" w:color="000000" w:fill="D9E1F2"/>
            <w:noWrap/>
            <w:vAlign w:val="center"/>
            <w:hideMark/>
          </w:tcPr>
          <w:p w14:paraId="4577CD69" w14:textId="77777777" w:rsidR="00CA5AEE" w:rsidRPr="00414CFA" w:rsidRDefault="00CA5AEE" w:rsidP="00CA5AEE">
            <w:pPr>
              <w:jc w:val="center"/>
              <w:rPr>
                <w:color w:val="000000"/>
                <w:sz w:val="20"/>
                <w:szCs w:val="20"/>
              </w:rPr>
            </w:pPr>
            <w:r w:rsidRPr="00414CFA">
              <w:rPr>
                <w:color w:val="000000"/>
                <w:sz w:val="20"/>
                <w:szCs w:val="20"/>
              </w:rPr>
              <w:t>8129,80</w:t>
            </w:r>
          </w:p>
        </w:tc>
        <w:tc>
          <w:tcPr>
            <w:tcW w:w="381" w:type="pct"/>
            <w:tcBorders>
              <w:top w:val="nil"/>
              <w:left w:val="nil"/>
              <w:bottom w:val="single" w:sz="4" w:space="0" w:color="auto"/>
              <w:right w:val="single" w:sz="4" w:space="0" w:color="auto"/>
            </w:tcBorders>
            <w:shd w:val="clear" w:color="000000" w:fill="E2EFDA"/>
            <w:noWrap/>
            <w:vAlign w:val="center"/>
            <w:hideMark/>
          </w:tcPr>
          <w:p w14:paraId="200FFFDA" w14:textId="77777777" w:rsidR="00CA5AEE" w:rsidRPr="00414CFA" w:rsidRDefault="00CA5AEE" w:rsidP="00CA5AEE">
            <w:pPr>
              <w:jc w:val="center"/>
              <w:rPr>
                <w:color w:val="000000"/>
                <w:sz w:val="20"/>
                <w:szCs w:val="20"/>
              </w:rPr>
            </w:pPr>
            <w:r w:rsidRPr="00414CFA">
              <w:rPr>
                <w:color w:val="000000"/>
                <w:sz w:val="20"/>
                <w:szCs w:val="20"/>
              </w:rPr>
              <w:t>5937,50</w:t>
            </w:r>
          </w:p>
        </w:tc>
        <w:tc>
          <w:tcPr>
            <w:tcW w:w="510" w:type="pct"/>
            <w:tcBorders>
              <w:top w:val="nil"/>
              <w:left w:val="nil"/>
              <w:bottom w:val="single" w:sz="4" w:space="0" w:color="auto"/>
              <w:right w:val="single" w:sz="4" w:space="0" w:color="auto"/>
            </w:tcBorders>
            <w:shd w:val="clear" w:color="000000" w:fill="E2EFDA"/>
            <w:noWrap/>
            <w:vAlign w:val="center"/>
            <w:hideMark/>
          </w:tcPr>
          <w:p w14:paraId="20D70558" w14:textId="77777777" w:rsidR="00CA5AEE" w:rsidRPr="00414CFA" w:rsidRDefault="00CA5AEE" w:rsidP="00CA5AEE">
            <w:pPr>
              <w:jc w:val="center"/>
              <w:rPr>
                <w:color w:val="000000"/>
                <w:sz w:val="20"/>
                <w:szCs w:val="20"/>
              </w:rPr>
            </w:pPr>
            <w:r w:rsidRPr="00414CFA">
              <w:rPr>
                <w:color w:val="000000"/>
                <w:sz w:val="20"/>
                <w:szCs w:val="20"/>
              </w:rPr>
              <w:t>6186,88</w:t>
            </w:r>
          </w:p>
        </w:tc>
        <w:tc>
          <w:tcPr>
            <w:tcW w:w="381" w:type="pct"/>
            <w:tcBorders>
              <w:top w:val="nil"/>
              <w:left w:val="nil"/>
              <w:bottom w:val="single" w:sz="4" w:space="0" w:color="auto"/>
              <w:right w:val="single" w:sz="4" w:space="0" w:color="auto"/>
            </w:tcBorders>
            <w:shd w:val="clear" w:color="000000" w:fill="E2EFDA"/>
            <w:noWrap/>
            <w:vAlign w:val="center"/>
            <w:hideMark/>
          </w:tcPr>
          <w:p w14:paraId="73F4CED1" w14:textId="77777777" w:rsidR="00CA5AEE" w:rsidRPr="00414CFA" w:rsidRDefault="00CA5AEE" w:rsidP="00CA5AEE">
            <w:pPr>
              <w:jc w:val="center"/>
              <w:rPr>
                <w:color w:val="000000"/>
                <w:sz w:val="20"/>
                <w:szCs w:val="20"/>
              </w:rPr>
            </w:pPr>
            <w:r w:rsidRPr="00414CFA">
              <w:rPr>
                <w:color w:val="000000"/>
                <w:sz w:val="20"/>
                <w:szCs w:val="20"/>
              </w:rPr>
              <w:t>6434,35</w:t>
            </w:r>
          </w:p>
        </w:tc>
        <w:tc>
          <w:tcPr>
            <w:tcW w:w="381" w:type="pct"/>
            <w:tcBorders>
              <w:top w:val="nil"/>
              <w:left w:val="nil"/>
              <w:bottom w:val="single" w:sz="4" w:space="0" w:color="auto"/>
              <w:right w:val="single" w:sz="4" w:space="0" w:color="auto"/>
            </w:tcBorders>
            <w:shd w:val="clear" w:color="000000" w:fill="E2EFDA"/>
            <w:noWrap/>
            <w:vAlign w:val="center"/>
            <w:hideMark/>
          </w:tcPr>
          <w:p w14:paraId="11AF1D91" w14:textId="77777777" w:rsidR="00CA5AEE" w:rsidRPr="00414CFA" w:rsidRDefault="00CA5AEE" w:rsidP="00CA5AEE">
            <w:pPr>
              <w:jc w:val="center"/>
              <w:rPr>
                <w:color w:val="000000"/>
                <w:sz w:val="20"/>
                <w:szCs w:val="20"/>
              </w:rPr>
            </w:pPr>
            <w:r w:rsidRPr="00414CFA">
              <w:rPr>
                <w:color w:val="000000"/>
                <w:sz w:val="20"/>
                <w:szCs w:val="20"/>
              </w:rPr>
              <w:t>6691,73</w:t>
            </w:r>
          </w:p>
        </w:tc>
        <w:tc>
          <w:tcPr>
            <w:tcW w:w="382" w:type="pct"/>
            <w:tcBorders>
              <w:top w:val="nil"/>
              <w:left w:val="nil"/>
              <w:bottom w:val="single" w:sz="4" w:space="0" w:color="auto"/>
              <w:right w:val="single" w:sz="4" w:space="0" w:color="auto"/>
            </w:tcBorders>
            <w:shd w:val="clear" w:color="000000" w:fill="E2EFDA"/>
            <w:noWrap/>
            <w:vAlign w:val="center"/>
            <w:hideMark/>
          </w:tcPr>
          <w:p w14:paraId="060DFE0C" w14:textId="77777777" w:rsidR="00CA5AEE" w:rsidRPr="00414CFA" w:rsidRDefault="00CA5AEE" w:rsidP="00CA5AEE">
            <w:pPr>
              <w:jc w:val="center"/>
              <w:rPr>
                <w:color w:val="000000"/>
                <w:sz w:val="20"/>
                <w:szCs w:val="20"/>
              </w:rPr>
            </w:pPr>
            <w:r w:rsidRPr="00414CFA">
              <w:rPr>
                <w:color w:val="000000"/>
                <w:sz w:val="20"/>
                <w:szCs w:val="20"/>
              </w:rPr>
              <w:t>6959,40</w:t>
            </w:r>
          </w:p>
        </w:tc>
      </w:tr>
      <w:tr w:rsidR="00CA5AEE" w:rsidRPr="00497A1E" w14:paraId="61E35166"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0AA7370"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161B5A05" w14:textId="77777777" w:rsidR="00CA5AEE" w:rsidRPr="00414CFA" w:rsidRDefault="00CA5AEE" w:rsidP="00CA5AEE">
            <w:pPr>
              <w:jc w:val="center"/>
              <w:rPr>
                <w:color w:val="000000"/>
                <w:sz w:val="20"/>
                <w:szCs w:val="20"/>
              </w:rPr>
            </w:pPr>
            <w:r w:rsidRPr="00414CFA">
              <w:rPr>
                <w:color w:val="000000"/>
                <w:sz w:val="20"/>
                <w:szCs w:val="20"/>
              </w:rPr>
              <w:t>7820,85</w:t>
            </w:r>
          </w:p>
        </w:tc>
        <w:tc>
          <w:tcPr>
            <w:tcW w:w="381" w:type="pct"/>
            <w:tcBorders>
              <w:top w:val="nil"/>
              <w:left w:val="nil"/>
              <w:bottom w:val="single" w:sz="4" w:space="0" w:color="auto"/>
              <w:right w:val="single" w:sz="4" w:space="0" w:color="auto"/>
            </w:tcBorders>
            <w:shd w:val="clear" w:color="000000" w:fill="D9E1F2"/>
            <w:noWrap/>
            <w:vAlign w:val="center"/>
            <w:hideMark/>
          </w:tcPr>
          <w:p w14:paraId="32592C7D" w14:textId="77777777" w:rsidR="00CA5AEE" w:rsidRPr="00414CFA" w:rsidRDefault="00CA5AEE" w:rsidP="00CA5AEE">
            <w:pPr>
              <w:jc w:val="center"/>
              <w:rPr>
                <w:color w:val="000000"/>
                <w:sz w:val="20"/>
                <w:szCs w:val="20"/>
              </w:rPr>
            </w:pPr>
            <w:r w:rsidRPr="00414CFA">
              <w:rPr>
                <w:color w:val="000000"/>
                <w:sz w:val="20"/>
                <w:szCs w:val="20"/>
              </w:rPr>
              <w:t>8149,32</w:t>
            </w:r>
          </w:p>
        </w:tc>
        <w:tc>
          <w:tcPr>
            <w:tcW w:w="434" w:type="pct"/>
            <w:tcBorders>
              <w:top w:val="nil"/>
              <w:left w:val="nil"/>
              <w:bottom w:val="single" w:sz="4" w:space="0" w:color="auto"/>
              <w:right w:val="single" w:sz="4" w:space="0" w:color="auto"/>
            </w:tcBorders>
            <w:shd w:val="clear" w:color="000000" w:fill="D9E1F2"/>
            <w:noWrap/>
            <w:vAlign w:val="center"/>
            <w:hideMark/>
          </w:tcPr>
          <w:p w14:paraId="220C7381" w14:textId="77777777" w:rsidR="00CA5AEE" w:rsidRPr="00414CFA" w:rsidRDefault="00CA5AEE" w:rsidP="00CA5AEE">
            <w:pPr>
              <w:jc w:val="center"/>
              <w:rPr>
                <w:color w:val="000000"/>
                <w:sz w:val="20"/>
                <w:szCs w:val="20"/>
              </w:rPr>
            </w:pPr>
            <w:r w:rsidRPr="00414CFA">
              <w:rPr>
                <w:color w:val="000000"/>
                <w:sz w:val="20"/>
                <w:szCs w:val="20"/>
              </w:rPr>
              <w:t>8475,29</w:t>
            </w:r>
          </w:p>
        </w:tc>
        <w:tc>
          <w:tcPr>
            <w:tcW w:w="381" w:type="pct"/>
            <w:tcBorders>
              <w:top w:val="nil"/>
              <w:left w:val="nil"/>
              <w:bottom w:val="single" w:sz="4" w:space="0" w:color="auto"/>
              <w:right w:val="single" w:sz="4" w:space="0" w:color="auto"/>
            </w:tcBorders>
            <w:shd w:val="clear" w:color="000000" w:fill="D9E1F2"/>
            <w:noWrap/>
            <w:vAlign w:val="center"/>
            <w:hideMark/>
          </w:tcPr>
          <w:p w14:paraId="52B7E943" w14:textId="77777777" w:rsidR="00CA5AEE" w:rsidRPr="00414CFA" w:rsidRDefault="00CA5AEE" w:rsidP="00CA5AEE">
            <w:pPr>
              <w:jc w:val="center"/>
              <w:rPr>
                <w:color w:val="000000"/>
                <w:sz w:val="20"/>
                <w:szCs w:val="20"/>
              </w:rPr>
            </w:pPr>
            <w:r w:rsidRPr="00414CFA">
              <w:rPr>
                <w:color w:val="000000"/>
                <w:sz w:val="20"/>
                <w:szCs w:val="20"/>
              </w:rPr>
              <w:t>8814,31</w:t>
            </w:r>
          </w:p>
        </w:tc>
        <w:tc>
          <w:tcPr>
            <w:tcW w:w="381" w:type="pct"/>
            <w:tcBorders>
              <w:top w:val="nil"/>
              <w:left w:val="nil"/>
              <w:bottom w:val="single" w:sz="4" w:space="0" w:color="auto"/>
              <w:right w:val="single" w:sz="4" w:space="0" w:color="auto"/>
            </w:tcBorders>
            <w:shd w:val="clear" w:color="000000" w:fill="D9E1F2"/>
            <w:noWrap/>
            <w:vAlign w:val="center"/>
            <w:hideMark/>
          </w:tcPr>
          <w:p w14:paraId="747CA187" w14:textId="77777777" w:rsidR="00CA5AEE" w:rsidRPr="00414CFA" w:rsidRDefault="00CA5AEE" w:rsidP="00CA5AEE">
            <w:pPr>
              <w:jc w:val="center"/>
              <w:rPr>
                <w:color w:val="000000"/>
                <w:sz w:val="20"/>
                <w:szCs w:val="20"/>
              </w:rPr>
            </w:pPr>
            <w:r w:rsidRPr="00414CFA">
              <w:rPr>
                <w:color w:val="000000"/>
                <w:sz w:val="20"/>
                <w:szCs w:val="20"/>
              </w:rPr>
              <w:t>9166,88</w:t>
            </w:r>
          </w:p>
        </w:tc>
        <w:tc>
          <w:tcPr>
            <w:tcW w:w="381" w:type="pct"/>
            <w:tcBorders>
              <w:top w:val="nil"/>
              <w:left w:val="nil"/>
              <w:bottom w:val="single" w:sz="4" w:space="0" w:color="auto"/>
              <w:right w:val="single" w:sz="4" w:space="0" w:color="auto"/>
            </w:tcBorders>
            <w:shd w:val="clear" w:color="000000" w:fill="E2EFDA"/>
            <w:noWrap/>
            <w:vAlign w:val="center"/>
            <w:hideMark/>
          </w:tcPr>
          <w:p w14:paraId="6C4DB159" w14:textId="77777777" w:rsidR="00CA5AEE" w:rsidRPr="00414CFA" w:rsidRDefault="00CA5AEE" w:rsidP="00CA5AEE">
            <w:pPr>
              <w:jc w:val="center"/>
              <w:rPr>
                <w:color w:val="000000"/>
                <w:sz w:val="20"/>
                <w:szCs w:val="20"/>
              </w:rPr>
            </w:pPr>
            <w:r w:rsidRPr="00414CFA">
              <w:rPr>
                <w:color w:val="000000"/>
                <w:sz w:val="20"/>
                <w:szCs w:val="20"/>
              </w:rPr>
              <w:t>6822,30</w:t>
            </w:r>
          </w:p>
        </w:tc>
        <w:tc>
          <w:tcPr>
            <w:tcW w:w="510" w:type="pct"/>
            <w:tcBorders>
              <w:top w:val="nil"/>
              <w:left w:val="nil"/>
              <w:bottom w:val="single" w:sz="4" w:space="0" w:color="auto"/>
              <w:right w:val="single" w:sz="4" w:space="0" w:color="auto"/>
            </w:tcBorders>
            <w:shd w:val="clear" w:color="000000" w:fill="E2EFDA"/>
            <w:noWrap/>
            <w:vAlign w:val="center"/>
            <w:hideMark/>
          </w:tcPr>
          <w:p w14:paraId="7B99A687" w14:textId="77777777" w:rsidR="00CA5AEE" w:rsidRPr="00414CFA" w:rsidRDefault="00CA5AEE" w:rsidP="00CA5AEE">
            <w:pPr>
              <w:jc w:val="center"/>
              <w:rPr>
                <w:color w:val="000000"/>
                <w:sz w:val="20"/>
                <w:szCs w:val="20"/>
              </w:rPr>
            </w:pPr>
            <w:r w:rsidRPr="00414CFA">
              <w:rPr>
                <w:color w:val="000000"/>
                <w:sz w:val="20"/>
                <w:szCs w:val="20"/>
              </w:rPr>
              <w:t>7108,84</w:t>
            </w:r>
          </w:p>
        </w:tc>
        <w:tc>
          <w:tcPr>
            <w:tcW w:w="381" w:type="pct"/>
            <w:tcBorders>
              <w:top w:val="nil"/>
              <w:left w:val="nil"/>
              <w:bottom w:val="single" w:sz="4" w:space="0" w:color="auto"/>
              <w:right w:val="single" w:sz="4" w:space="0" w:color="auto"/>
            </w:tcBorders>
            <w:shd w:val="clear" w:color="000000" w:fill="E2EFDA"/>
            <w:noWrap/>
            <w:vAlign w:val="center"/>
            <w:hideMark/>
          </w:tcPr>
          <w:p w14:paraId="50968B58" w14:textId="77777777" w:rsidR="00CA5AEE" w:rsidRPr="00414CFA" w:rsidRDefault="00CA5AEE" w:rsidP="00CA5AEE">
            <w:pPr>
              <w:jc w:val="center"/>
              <w:rPr>
                <w:color w:val="000000"/>
                <w:sz w:val="20"/>
                <w:szCs w:val="20"/>
              </w:rPr>
            </w:pPr>
            <w:r w:rsidRPr="00414CFA">
              <w:rPr>
                <w:color w:val="000000"/>
                <w:sz w:val="20"/>
                <w:szCs w:val="20"/>
              </w:rPr>
              <w:t>7393,19</w:t>
            </w:r>
          </w:p>
        </w:tc>
        <w:tc>
          <w:tcPr>
            <w:tcW w:w="381" w:type="pct"/>
            <w:tcBorders>
              <w:top w:val="nil"/>
              <w:left w:val="nil"/>
              <w:bottom w:val="single" w:sz="4" w:space="0" w:color="auto"/>
              <w:right w:val="single" w:sz="4" w:space="0" w:color="auto"/>
            </w:tcBorders>
            <w:shd w:val="clear" w:color="000000" w:fill="E2EFDA"/>
            <w:noWrap/>
            <w:vAlign w:val="center"/>
            <w:hideMark/>
          </w:tcPr>
          <w:p w14:paraId="3A6C8403" w14:textId="77777777" w:rsidR="00CA5AEE" w:rsidRPr="00414CFA" w:rsidRDefault="00CA5AEE" w:rsidP="00CA5AEE">
            <w:pPr>
              <w:jc w:val="center"/>
              <w:rPr>
                <w:color w:val="000000"/>
                <w:sz w:val="20"/>
                <w:szCs w:val="20"/>
              </w:rPr>
            </w:pPr>
            <w:r w:rsidRPr="00414CFA">
              <w:rPr>
                <w:color w:val="000000"/>
                <w:sz w:val="20"/>
                <w:szCs w:val="20"/>
              </w:rPr>
              <w:t>7688,92</w:t>
            </w:r>
          </w:p>
        </w:tc>
        <w:tc>
          <w:tcPr>
            <w:tcW w:w="382" w:type="pct"/>
            <w:tcBorders>
              <w:top w:val="nil"/>
              <w:left w:val="nil"/>
              <w:bottom w:val="single" w:sz="4" w:space="0" w:color="auto"/>
              <w:right w:val="single" w:sz="4" w:space="0" w:color="auto"/>
            </w:tcBorders>
            <w:shd w:val="clear" w:color="000000" w:fill="E2EFDA"/>
            <w:noWrap/>
            <w:vAlign w:val="center"/>
            <w:hideMark/>
          </w:tcPr>
          <w:p w14:paraId="70114725" w14:textId="77777777" w:rsidR="00CA5AEE" w:rsidRPr="00414CFA" w:rsidRDefault="00CA5AEE" w:rsidP="00CA5AEE">
            <w:pPr>
              <w:jc w:val="center"/>
              <w:rPr>
                <w:color w:val="000000"/>
                <w:sz w:val="20"/>
                <w:szCs w:val="20"/>
              </w:rPr>
            </w:pPr>
            <w:r w:rsidRPr="00414CFA">
              <w:rPr>
                <w:color w:val="000000"/>
                <w:sz w:val="20"/>
                <w:szCs w:val="20"/>
              </w:rPr>
              <w:t>7996,48</w:t>
            </w:r>
          </w:p>
        </w:tc>
      </w:tr>
      <w:tr w:rsidR="00CA5AEE" w:rsidRPr="00497A1E" w14:paraId="59AAE081"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8B692BD"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3F2850F3" w14:textId="77777777" w:rsidR="00CA5AEE" w:rsidRPr="00414CFA" w:rsidRDefault="00CA5AEE" w:rsidP="00CA5AEE">
            <w:pPr>
              <w:jc w:val="center"/>
              <w:rPr>
                <w:color w:val="000000"/>
                <w:sz w:val="20"/>
                <w:szCs w:val="20"/>
              </w:rPr>
            </w:pPr>
            <w:r w:rsidRPr="00414CFA">
              <w:rPr>
                <w:color w:val="000000"/>
                <w:sz w:val="20"/>
                <w:szCs w:val="20"/>
              </w:rPr>
              <w:t>8952,81</w:t>
            </w:r>
          </w:p>
        </w:tc>
        <w:tc>
          <w:tcPr>
            <w:tcW w:w="381" w:type="pct"/>
            <w:tcBorders>
              <w:top w:val="nil"/>
              <w:left w:val="nil"/>
              <w:bottom w:val="single" w:sz="4" w:space="0" w:color="auto"/>
              <w:right w:val="single" w:sz="4" w:space="0" w:color="auto"/>
            </w:tcBorders>
            <w:shd w:val="clear" w:color="000000" w:fill="D9E1F2"/>
            <w:noWrap/>
            <w:vAlign w:val="center"/>
            <w:hideMark/>
          </w:tcPr>
          <w:p w14:paraId="08B65086" w14:textId="77777777" w:rsidR="00CA5AEE" w:rsidRPr="00414CFA" w:rsidRDefault="00CA5AEE" w:rsidP="00CA5AEE">
            <w:pPr>
              <w:jc w:val="center"/>
              <w:rPr>
                <w:color w:val="000000"/>
                <w:sz w:val="20"/>
                <w:szCs w:val="20"/>
              </w:rPr>
            </w:pPr>
            <w:r w:rsidRPr="00414CFA">
              <w:rPr>
                <w:color w:val="000000"/>
                <w:sz w:val="20"/>
                <w:szCs w:val="20"/>
              </w:rPr>
              <w:t>9328,83</w:t>
            </w:r>
          </w:p>
        </w:tc>
        <w:tc>
          <w:tcPr>
            <w:tcW w:w="434" w:type="pct"/>
            <w:tcBorders>
              <w:top w:val="nil"/>
              <w:left w:val="nil"/>
              <w:bottom w:val="single" w:sz="4" w:space="0" w:color="auto"/>
              <w:right w:val="single" w:sz="4" w:space="0" w:color="auto"/>
            </w:tcBorders>
            <w:shd w:val="clear" w:color="000000" w:fill="D9E1F2"/>
            <w:noWrap/>
            <w:vAlign w:val="center"/>
            <w:hideMark/>
          </w:tcPr>
          <w:p w14:paraId="553BDAC7" w14:textId="77777777" w:rsidR="00CA5AEE" w:rsidRPr="00414CFA" w:rsidRDefault="00CA5AEE" w:rsidP="00CA5AEE">
            <w:pPr>
              <w:jc w:val="center"/>
              <w:rPr>
                <w:color w:val="000000"/>
                <w:sz w:val="20"/>
                <w:szCs w:val="20"/>
              </w:rPr>
            </w:pPr>
            <w:r w:rsidRPr="00414CFA">
              <w:rPr>
                <w:color w:val="000000"/>
                <w:sz w:val="20"/>
                <w:szCs w:val="20"/>
              </w:rPr>
              <w:t>9701,98</w:t>
            </w:r>
          </w:p>
        </w:tc>
        <w:tc>
          <w:tcPr>
            <w:tcW w:w="381" w:type="pct"/>
            <w:tcBorders>
              <w:top w:val="nil"/>
              <w:left w:val="nil"/>
              <w:bottom w:val="single" w:sz="4" w:space="0" w:color="auto"/>
              <w:right w:val="single" w:sz="4" w:space="0" w:color="auto"/>
            </w:tcBorders>
            <w:shd w:val="clear" w:color="000000" w:fill="D9E1F2"/>
            <w:noWrap/>
            <w:vAlign w:val="center"/>
            <w:hideMark/>
          </w:tcPr>
          <w:p w14:paraId="7444E3AC" w14:textId="77777777" w:rsidR="00CA5AEE" w:rsidRPr="00414CFA" w:rsidRDefault="00CA5AEE" w:rsidP="00CA5AEE">
            <w:pPr>
              <w:jc w:val="center"/>
              <w:rPr>
                <w:color w:val="000000"/>
                <w:sz w:val="20"/>
                <w:szCs w:val="20"/>
              </w:rPr>
            </w:pPr>
            <w:r w:rsidRPr="00414CFA">
              <w:rPr>
                <w:color w:val="000000"/>
                <w:sz w:val="20"/>
                <w:szCs w:val="20"/>
              </w:rPr>
              <w:t>10090,06</w:t>
            </w:r>
          </w:p>
        </w:tc>
        <w:tc>
          <w:tcPr>
            <w:tcW w:w="381" w:type="pct"/>
            <w:tcBorders>
              <w:top w:val="nil"/>
              <w:left w:val="nil"/>
              <w:bottom w:val="single" w:sz="4" w:space="0" w:color="auto"/>
              <w:right w:val="single" w:sz="4" w:space="0" w:color="auto"/>
            </w:tcBorders>
            <w:shd w:val="clear" w:color="000000" w:fill="D9E1F2"/>
            <w:noWrap/>
            <w:vAlign w:val="center"/>
            <w:hideMark/>
          </w:tcPr>
          <w:p w14:paraId="11DF4675" w14:textId="77777777" w:rsidR="00CA5AEE" w:rsidRPr="00414CFA" w:rsidRDefault="00CA5AEE" w:rsidP="00CA5AEE">
            <w:pPr>
              <w:jc w:val="center"/>
              <w:rPr>
                <w:color w:val="000000"/>
                <w:sz w:val="20"/>
                <w:szCs w:val="20"/>
              </w:rPr>
            </w:pPr>
            <w:r w:rsidRPr="00414CFA">
              <w:rPr>
                <w:color w:val="000000"/>
                <w:sz w:val="20"/>
                <w:szCs w:val="20"/>
              </w:rPr>
              <w:t>10493,66</w:t>
            </w:r>
          </w:p>
        </w:tc>
        <w:tc>
          <w:tcPr>
            <w:tcW w:w="381" w:type="pct"/>
            <w:tcBorders>
              <w:top w:val="nil"/>
              <w:left w:val="nil"/>
              <w:bottom w:val="single" w:sz="4" w:space="0" w:color="auto"/>
              <w:right w:val="single" w:sz="4" w:space="0" w:color="auto"/>
            </w:tcBorders>
            <w:shd w:val="clear" w:color="000000" w:fill="E2EFDA"/>
            <w:noWrap/>
            <w:vAlign w:val="center"/>
            <w:hideMark/>
          </w:tcPr>
          <w:p w14:paraId="3D9EAB7B" w14:textId="77777777" w:rsidR="00CA5AEE" w:rsidRPr="00414CFA" w:rsidRDefault="00CA5AEE" w:rsidP="00CA5AEE">
            <w:pPr>
              <w:jc w:val="center"/>
              <w:rPr>
                <w:color w:val="000000"/>
                <w:sz w:val="20"/>
                <w:szCs w:val="20"/>
              </w:rPr>
            </w:pPr>
            <w:r w:rsidRPr="00414CFA">
              <w:rPr>
                <w:color w:val="000000"/>
                <w:sz w:val="20"/>
                <w:szCs w:val="20"/>
              </w:rPr>
              <w:t>7954,27</w:t>
            </w:r>
          </w:p>
        </w:tc>
        <w:tc>
          <w:tcPr>
            <w:tcW w:w="510" w:type="pct"/>
            <w:tcBorders>
              <w:top w:val="nil"/>
              <w:left w:val="nil"/>
              <w:bottom w:val="single" w:sz="4" w:space="0" w:color="auto"/>
              <w:right w:val="single" w:sz="4" w:space="0" w:color="auto"/>
            </w:tcBorders>
            <w:shd w:val="clear" w:color="000000" w:fill="E2EFDA"/>
            <w:noWrap/>
            <w:vAlign w:val="center"/>
            <w:hideMark/>
          </w:tcPr>
          <w:p w14:paraId="0B255146" w14:textId="77777777" w:rsidR="00CA5AEE" w:rsidRPr="00414CFA" w:rsidRDefault="00CA5AEE" w:rsidP="00CA5AEE">
            <w:pPr>
              <w:jc w:val="center"/>
              <w:rPr>
                <w:color w:val="000000"/>
                <w:sz w:val="20"/>
                <w:szCs w:val="20"/>
              </w:rPr>
            </w:pPr>
            <w:r w:rsidRPr="00414CFA">
              <w:rPr>
                <w:color w:val="000000"/>
                <w:sz w:val="20"/>
                <w:szCs w:val="20"/>
              </w:rPr>
              <w:t>8288,35</w:t>
            </w:r>
          </w:p>
        </w:tc>
        <w:tc>
          <w:tcPr>
            <w:tcW w:w="381" w:type="pct"/>
            <w:tcBorders>
              <w:top w:val="nil"/>
              <w:left w:val="nil"/>
              <w:bottom w:val="single" w:sz="4" w:space="0" w:color="auto"/>
              <w:right w:val="single" w:sz="4" w:space="0" w:color="auto"/>
            </w:tcBorders>
            <w:shd w:val="clear" w:color="000000" w:fill="E2EFDA"/>
            <w:noWrap/>
            <w:vAlign w:val="center"/>
            <w:hideMark/>
          </w:tcPr>
          <w:p w14:paraId="31AB97C3" w14:textId="77777777" w:rsidR="00CA5AEE" w:rsidRPr="00414CFA" w:rsidRDefault="00CA5AEE" w:rsidP="00CA5AEE">
            <w:pPr>
              <w:jc w:val="center"/>
              <w:rPr>
                <w:color w:val="000000"/>
                <w:sz w:val="20"/>
                <w:szCs w:val="20"/>
              </w:rPr>
            </w:pPr>
            <w:r w:rsidRPr="00414CFA">
              <w:rPr>
                <w:color w:val="000000"/>
                <w:sz w:val="20"/>
                <w:szCs w:val="20"/>
              </w:rPr>
              <w:t>8619,88</w:t>
            </w:r>
          </w:p>
        </w:tc>
        <w:tc>
          <w:tcPr>
            <w:tcW w:w="381" w:type="pct"/>
            <w:tcBorders>
              <w:top w:val="nil"/>
              <w:left w:val="nil"/>
              <w:bottom w:val="single" w:sz="4" w:space="0" w:color="auto"/>
              <w:right w:val="single" w:sz="4" w:space="0" w:color="auto"/>
            </w:tcBorders>
            <w:shd w:val="clear" w:color="000000" w:fill="E2EFDA"/>
            <w:noWrap/>
            <w:vAlign w:val="center"/>
            <w:hideMark/>
          </w:tcPr>
          <w:p w14:paraId="1EE9E98F" w14:textId="77777777" w:rsidR="00CA5AEE" w:rsidRPr="00414CFA" w:rsidRDefault="00CA5AEE" w:rsidP="00CA5AEE">
            <w:pPr>
              <w:jc w:val="center"/>
              <w:rPr>
                <w:color w:val="000000"/>
                <w:sz w:val="20"/>
                <w:szCs w:val="20"/>
              </w:rPr>
            </w:pPr>
            <w:r w:rsidRPr="00414CFA">
              <w:rPr>
                <w:color w:val="000000"/>
                <w:sz w:val="20"/>
                <w:szCs w:val="20"/>
              </w:rPr>
              <w:t>8964,67</w:t>
            </w:r>
          </w:p>
        </w:tc>
        <w:tc>
          <w:tcPr>
            <w:tcW w:w="382" w:type="pct"/>
            <w:tcBorders>
              <w:top w:val="nil"/>
              <w:left w:val="nil"/>
              <w:bottom w:val="single" w:sz="4" w:space="0" w:color="auto"/>
              <w:right w:val="single" w:sz="4" w:space="0" w:color="auto"/>
            </w:tcBorders>
            <w:shd w:val="clear" w:color="000000" w:fill="E2EFDA"/>
            <w:noWrap/>
            <w:vAlign w:val="center"/>
            <w:hideMark/>
          </w:tcPr>
          <w:p w14:paraId="0EB1E500" w14:textId="77777777" w:rsidR="00CA5AEE" w:rsidRPr="00414CFA" w:rsidRDefault="00CA5AEE" w:rsidP="00CA5AEE">
            <w:pPr>
              <w:jc w:val="center"/>
              <w:rPr>
                <w:color w:val="000000"/>
                <w:sz w:val="20"/>
                <w:szCs w:val="20"/>
              </w:rPr>
            </w:pPr>
            <w:r w:rsidRPr="00414CFA">
              <w:rPr>
                <w:color w:val="000000"/>
                <w:sz w:val="20"/>
                <w:szCs w:val="20"/>
              </w:rPr>
              <w:t>9323,26</w:t>
            </w:r>
          </w:p>
        </w:tc>
      </w:tr>
      <w:tr w:rsidR="00CA5AEE" w:rsidRPr="00497A1E" w14:paraId="107C6E43"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0B7394D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6C221675" w14:textId="77777777" w:rsidR="00CA5AEE" w:rsidRPr="00414CFA" w:rsidRDefault="00CA5AEE" w:rsidP="00CA5AEE">
            <w:pPr>
              <w:jc w:val="center"/>
              <w:rPr>
                <w:b/>
                <w:bCs/>
                <w:color w:val="000000"/>
                <w:sz w:val="20"/>
                <w:szCs w:val="20"/>
              </w:rPr>
            </w:pPr>
            <w:r w:rsidRPr="00414CFA">
              <w:rPr>
                <w:b/>
                <w:bCs/>
                <w:color w:val="000000"/>
                <w:sz w:val="20"/>
                <w:szCs w:val="20"/>
              </w:rPr>
              <w:t>41665,83</w:t>
            </w:r>
          </w:p>
        </w:tc>
        <w:tc>
          <w:tcPr>
            <w:tcW w:w="381" w:type="pct"/>
            <w:tcBorders>
              <w:top w:val="nil"/>
              <w:left w:val="nil"/>
              <w:bottom w:val="single" w:sz="4" w:space="0" w:color="auto"/>
              <w:right w:val="single" w:sz="4" w:space="0" w:color="auto"/>
            </w:tcBorders>
            <w:shd w:val="clear" w:color="000000" w:fill="D9E1F2"/>
            <w:noWrap/>
            <w:vAlign w:val="center"/>
            <w:hideMark/>
          </w:tcPr>
          <w:p w14:paraId="72C4673C" w14:textId="77777777" w:rsidR="00CA5AEE" w:rsidRPr="00414CFA" w:rsidRDefault="00CA5AEE" w:rsidP="00CA5AEE">
            <w:pPr>
              <w:jc w:val="center"/>
              <w:rPr>
                <w:b/>
                <w:bCs/>
                <w:color w:val="000000"/>
                <w:sz w:val="20"/>
                <w:szCs w:val="20"/>
              </w:rPr>
            </w:pPr>
            <w:r w:rsidRPr="00414CFA">
              <w:rPr>
                <w:b/>
                <w:bCs/>
                <w:color w:val="000000"/>
                <w:sz w:val="20"/>
                <w:szCs w:val="20"/>
              </w:rPr>
              <w:t>43415,79</w:t>
            </w:r>
          </w:p>
        </w:tc>
        <w:tc>
          <w:tcPr>
            <w:tcW w:w="434" w:type="pct"/>
            <w:tcBorders>
              <w:top w:val="nil"/>
              <w:left w:val="nil"/>
              <w:bottom w:val="single" w:sz="4" w:space="0" w:color="auto"/>
              <w:right w:val="single" w:sz="4" w:space="0" w:color="auto"/>
            </w:tcBorders>
            <w:shd w:val="clear" w:color="000000" w:fill="D9E1F2"/>
            <w:noWrap/>
            <w:vAlign w:val="center"/>
            <w:hideMark/>
          </w:tcPr>
          <w:p w14:paraId="73B955D1" w14:textId="77777777" w:rsidR="00CA5AEE" w:rsidRPr="00414CFA" w:rsidRDefault="00CA5AEE" w:rsidP="00CA5AEE">
            <w:pPr>
              <w:jc w:val="center"/>
              <w:rPr>
                <w:b/>
                <w:bCs/>
                <w:color w:val="000000"/>
                <w:sz w:val="20"/>
                <w:szCs w:val="20"/>
              </w:rPr>
            </w:pPr>
            <w:r w:rsidRPr="00414CFA">
              <w:rPr>
                <w:b/>
                <w:bCs/>
                <w:color w:val="000000"/>
                <w:sz w:val="20"/>
                <w:szCs w:val="20"/>
              </w:rPr>
              <w:t>45152,42</w:t>
            </w:r>
          </w:p>
        </w:tc>
        <w:tc>
          <w:tcPr>
            <w:tcW w:w="381" w:type="pct"/>
            <w:tcBorders>
              <w:top w:val="nil"/>
              <w:left w:val="nil"/>
              <w:bottom w:val="single" w:sz="4" w:space="0" w:color="auto"/>
              <w:right w:val="single" w:sz="4" w:space="0" w:color="auto"/>
            </w:tcBorders>
            <w:shd w:val="clear" w:color="000000" w:fill="D9E1F2"/>
            <w:noWrap/>
            <w:vAlign w:val="center"/>
            <w:hideMark/>
          </w:tcPr>
          <w:p w14:paraId="281E17DB" w14:textId="77777777" w:rsidR="00CA5AEE" w:rsidRPr="00414CFA" w:rsidRDefault="00CA5AEE" w:rsidP="00CA5AEE">
            <w:pPr>
              <w:jc w:val="center"/>
              <w:rPr>
                <w:b/>
                <w:bCs/>
                <w:color w:val="000000"/>
                <w:sz w:val="20"/>
                <w:szCs w:val="20"/>
              </w:rPr>
            </w:pPr>
            <w:r w:rsidRPr="00414CFA">
              <w:rPr>
                <w:b/>
                <w:bCs/>
                <w:color w:val="000000"/>
                <w:sz w:val="20"/>
                <w:szCs w:val="20"/>
              </w:rPr>
              <w:t>46958,52</w:t>
            </w:r>
          </w:p>
        </w:tc>
        <w:tc>
          <w:tcPr>
            <w:tcW w:w="381" w:type="pct"/>
            <w:tcBorders>
              <w:top w:val="nil"/>
              <w:left w:val="nil"/>
              <w:bottom w:val="single" w:sz="4" w:space="0" w:color="auto"/>
              <w:right w:val="single" w:sz="4" w:space="0" w:color="auto"/>
            </w:tcBorders>
            <w:shd w:val="clear" w:color="000000" w:fill="D9E1F2"/>
            <w:noWrap/>
            <w:vAlign w:val="center"/>
            <w:hideMark/>
          </w:tcPr>
          <w:p w14:paraId="2585F9D0" w14:textId="77777777" w:rsidR="00CA5AEE" w:rsidRPr="00414CFA" w:rsidRDefault="00CA5AEE" w:rsidP="00CA5AEE">
            <w:pPr>
              <w:jc w:val="center"/>
              <w:rPr>
                <w:color w:val="000000"/>
                <w:sz w:val="20"/>
                <w:szCs w:val="20"/>
              </w:rPr>
            </w:pPr>
            <w:r w:rsidRPr="00414CFA">
              <w:rPr>
                <w:color w:val="000000"/>
                <w:sz w:val="20"/>
                <w:szCs w:val="20"/>
              </w:rPr>
              <w:t>48836,86</w:t>
            </w:r>
          </w:p>
        </w:tc>
        <w:tc>
          <w:tcPr>
            <w:tcW w:w="381" w:type="pct"/>
            <w:tcBorders>
              <w:top w:val="nil"/>
              <w:left w:val="nil"/>
              <w:bottom w:val="single" w:sz="4" w:space="0" w:color="auto"/>
              <w:right w:val="single" w:sz="4" w:space="0" w:color="auto"/>
            </w:tcBorders>
            <w:shd w:val="clear" w:color="000000" w:fill="E2EFDA"/>
            <w:noWrap/>
            <w:vAlign w:val="center"/>
            <w:hideMark/>
          </w:tcPr>
          <w:p w14:paraId="1FCD5E75" w14:textId="77777777" w:rsidR="00CA5AEE" w:rsidRPr="00414CFA" w:rsidRDefault="00CA5AEE" w:rsidP="00CA5AEE">
            <w:pPr>
              <w:jc w:val="center"/>
              <w:rPr>
                <w:b/>
                <w:bCs/>
                <w:color w:val="000000"/>
                <w:sz w:val="20"/>
                <w:szCs w:val="20"/>
              </w:rPr>
            </w:pPr>
            <w:r w:rsidRPr="00414CFA">
              <w:rPr>
                <w:b/>
                <w:bCs/>
                <w:color w:val="000000"/>
                <w:sz w:val="20"/>
                <w:szCs w:val="20"/>
              </w:rPr>
              <w:t>40334,44</w:t>
            </w:r>
          </w:p>
        </w:tc>
        <w:tc>
          <w:tcPr>
            <w:tcW w:w="510" w:type="pct"/>
            <w:tcBorders>
              <w:top w:val="nil"/>
              <w:left w:val="nil"/>
              <w:bottom w:val="single" w:sz="4" w:space="0" w:color="auto"/>
              <w:right w:val="single" w:sz="4" w:space="0" w:color="auto"/>
            </w:tcBorders>
            <w:shd w:val="clear" w:color="000000" w:fill="E2EFDA"/>
            <w:noWrap/>
            <w:vAlign w:val="center"/>
            <w:hideMark/>
          </w:tcPr>
          <w:p w14:paraId="24AD6355" w14:textId="77777777" w:rsidR="00CA5AEE" w:rsidRPr="00414CFA" w:rsidRDefault="00CA5AEE" w:rsidP="00CA5AEE">
            <w:pPr>
              <w:jc w:val="center"/>
              <w:rPr>
                <w:b/>
                <w:bCs/>
                <w:color w:val="000000"/>
                <w:sz w:val="20"/>
                <w:szCs w:val="20"/>
              </w:rPr>
            </w:pPr>
            <w:r w:rsidRPr="00414CFA">
              <w:rPr>
                <w:b/>
                <w:bCs/>
                <w:color w:val="000000"/>
                <w:sz w:val="20"/>
                <w:szCs w:val="20"/>
              </w:rPr>
              <w:t>42028,48</w:t>
            </w:r>
          </w:p>
        </w:tc>
        <w:tc>
          <w:tcPr>
            <w:tcW w:w="381" w:type="pct"/>
            <w:tcBorders>
              <w:top w:val="nil"/>
              <w:left w:val="nil"/>
              <w:bottom w:val="single" w:sz="4" w:space="0" w:color="auto"/>
              <w:right w:val="single" w:sz="4" w:space="0" w:color="auto"/>
            </w:tcBorders>
            <w:shd w:val="clear" w:color="000000" w:fill="E2EFDA"/>
            <w:noWrap/>
            <w:vAlign w:val="center"/>
            <w:hideMark/>
          </w:tcPr>
          <w:p w14:paraId="2AC86987" w14:textId="77777777" w:rsidR="00CA5AEE" w:rsidRPr="00414CFA" w:rsidRDefault="00CA5AEE" w:rsidP="00CA5AEE">
            <w:pPr>
              <w:jc w:val="center"/>
              <w:rPr>
                <w:b/>
                <w:bCs/>
                <w:color w:val="000000"/>
                <w:sz w:val="20"/>
                <w:szCs w:val="20"/>
              </w:rPr>
            </w:pPr>
            <w:r w:rsidRPr="00414CFA">
              <w:rPr>
                <w:b/>
                <w:bCs/>
                <w:color w:val="000000"/>
                <w:sz w:val="20"/>
                <w:szCs w:val="20"/>
              </w:rPr>
              <w:t>43709,62</w:t>
            </w:r>
          </w:p>
        </w:tc>
        <w:tc>
          <w:tcPr>
            <w:tcW w:w="381" w:type="pct"/>
            <w:tcBorders>
              <w:top w:val="nil"/>
              <w:left w:val="nil"/>
              <w:bottom w:val="single" w:sz="4" w:space="0" w:color="auto"/>
              <w:right w:val="single" w:sz="4" w:space="0" w:color="auto"/>
            </w:tcBorders>
            <w:shd w:val="clear" w:color="000000" w:fill="E2EFDA"/>
            <w:noWrap/>
            <w:vAlign w:val="center"/>
            <w:hideMark/>
          </w:tcPr>
          <w:p w14:paraId="65853BFA" w14:textId="77777777" w:rsidR="00CA5AEE" w:rsidRPr="00414CFA" w:rsidRDefault="00CA5AEE" w:rsidP="00CA5AEE">
            <w:pPr>
              <w:jc w:val="center"/>
              <w:rPr>
                <w:b/>
                <w:bCs/>
                <w:color w:val="000000"/>
                <w:sz w:val="20"/>
                <w:szCs w:val="20"/>
              </w:rPr>
            </w:pPr>
            <w:r w:rsidRPr="00414CFA">
              <w:rPr>
                <w:b/>
                <w:bCs/>
                <w:color w:val="000000"/>
                <w:sz w:val="20"/>
                <w:szCs w:val="20"/>
              </w:rPr>
              <w:t>45458,01</w:t>
            </w:r>
          </w:p>
        </w:tc>
        <w:tc>
          <w:tcPr>
            <w:tcW w:w="382" w:type="pct"/>
            <w:tcBorders>
              <w:top w:val="nil"/>
              <w:left w:val="nil"/>
              <w:bottom w:val="single" w:sz="4" w:space="0" w:color="auto"/>
              <w:right w:val="single" w:sz="4" w:space="0" w:color="auto"/>
            </w:tcBorders>
            <w:shd w:val="clear" w:color="000000" w:fill="E2EFDA"/>
            <w:noWrap/>
            <w:vAlign w:val="center"/>
            <w:hideMark/>
          </w:tcPr>
          <w:p w14:paraId="435AE127" w14:textId="77777777" w:rsidR="00CA5AEE" w:rsidRPr="00414CFA" w:rsidRDefault="00CA5AEE" w:rsidP="00CA5AEE">
            <w:pPr>
              <w:jc w:val="center"/>
              <w:rPr>
                <w:b/>
                <w:bCs/>
                <w:color w:val="000000"/>
                <w:sz w:val="20"/>
                <w:szCs w:val="20"/>
              </w:rPr>
            </w:pPr>
            <w:r w:rsidRPr="00414CFA">
              <w:rPr>
                <w:b/>
                <w:bCs/>
                <w:color w:val="000000"/>
                <w:sz w:val="20"/>
                <w:szCs w:val="20"/>
              </w:rPr>
              <w:t>47276,33</w:t>
            </w:r>
          </w:p>
        </w:tc>
      </w:tr>
    </w:tbl>
    <w:p w14:paraId="109EB2B2" w14:textId="77777777" w:rsidR="00CA5AEE" w:rsidRDefault="00CA5AEE" w:rsidP="00CA5AEE">
      <w:pPr>
        <w:autoSpaceDE w:val="0"/>
        <w:autoSpaceDN w:val="0"/>
        <w:adjustRightInd w:val="0"/>
        <w:ind w:firstLine="540"/>
        <w:jc w:val="right"/>
      </w:pPr>
    </w:p>
    <w:p w14:paraId="333A0C8A" w14:textId="77777777" w:rsidR="00CA5AEE" w:rsidRDefault="00CA5AEE" w:rsidP="00CA5AEE">
      <w:pPr>
        <w:autoSpaceDE w:val="0"/>
        <w:autoSpaceDN w:val="0"/>
        <w:adjustRightInd w:val="0"/>
        <w:ind w:firstLine="540"/>
        <w:jc w:val="right"/>
      </w:pPr>
    </w:p>
    <w:p w14:paraId="54FFD49C" w14:textId="77777777" w:rsidR="00CA5AEE" w:rsidRDefault="00CA5AEE" w:rsidP="00CA5AEE">
      <w:pPr>
        <w:autoSpaceDE w:val="0"/>
        <w:autoSpaceDN w:val="0"/>
        <w:adjustRightInd w:val="0"/>
        <w:ind w:firstLine="540"/>
        <w:jc w:val="right"/>
        <w:rPr>
          <w:bCs/>
        </w:rPr>
      </w:pPr>
      <w:r w:rsidRPr="004123C7">
        <w:rPr>
          <w:bCs/>
        </w:rPr>
        <w:t>тыс.</w:t>
      </w:r>
      <w:r>
        <w:rPr>
          <w:bCs/>
        </w:rPr>
        <w:t xml:space="preserve"> </w:t>
      </w:r>
      <w:r w:rsidRPr="004123C7">
        <w:rPr>
          <w:bCs/>
        </w:rPr>
        <w:t>руб. за 1 км. без НДС</w:t>
      </w:r>
    </w:p>
    <w:tbl>
      <w:tblPr>
        <w:tblW w:w="5000" w:type="pct"/>
        <w:tblLook w:val="04A0" w:firstRow="1" w:lastRow="0" w:firstColumn="1" w:lastColumn="0" w:noHBand="0" w:noVBand="1"/>
      </w:tblPr>
      <w:tblGrid>
        <w:gridCol w:w="2997"/>
        <w:gridCol w:w="1134"/>
        <w:gridCol w:w="1134"/>
        <w:gridCol w:w="1291"/>
        <w:gridCol w:w="1133"/>
        <w:gridCol w:w="1133"/>
        <w:gridCol w:w="1133"/>
        <w:gridCol w:w="1517"/>
        <w:gridCol w:w="1133"/>
        <w:gridCol w:w="1133"/>
        <w:gridCol w:w="1136"/>
      </w:tblGrid>
      <w:tr w:rsidR="00CA5AEE" w:rsidRPr="00497A1E" w14:paraId="5765FDE5" w14:textId="77777777" w:rsidTr="00CA5AEE">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58C53A3"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93" w:type="pct"/>
            <w:gridSpan w:val="10"/>
            <w:tcBorders>
              <w:top w:val="single" w:sz="4" w:space="0" w:color="auto"/>
              <w:left w:val="nil"/>
              <w:bottom w:val="single" w:sz="4" w:space="0" w:color="auto"/>
              <w:right w:val="single" w:sz="4" w:space="0" w:color="auto"/>
            </w:tcBorders>
            <w:shd w:val="clear" w:color="000000" w:fill="D9E1F2"/>
            <w:vAlign w:val="center"/>
            <w:hideMark/>
          </w:tcPr>
          <w:p w14:paraId="237194CB" w14:textId="77777777" w:rsidR="00CA5AEE" w:rsidRPr="00497A1E" w:rsidRDefault="00CA5AEE" w:rsidP="00CA5AEE">
            <w:pPr>
              <w:jc w:val="center"/>
              <w:rPr>
                <w:b/>
                <w:bCs/>
                <w:color w:val="000000"/>
              </w:rPr>
            </w:pPr>
            <w:r w:rsidRPr="00497A1E">
              <w:rPr>
                <w:b/>
                <w:bCs/>
                <w:color w:val="000000"/>
              </w:rPr>
              <w:t>Открытый способ в сухом грунте</w:t>
            </w:r>
            <w:r>
              <w:rPr>
                <w:b/>
                <w:bCs/>
                <w:color w:val="000000"/>
              </w:rPr>
              <w:t xml:space="preserve"> </w:t>
            </w:r>
            <w:r w:rsidRPr="00497A1E">
              <w:rPr>
                <w:b/>
                <w:bCs/>
                <w:color w:val="000000"/>
              </w:rPr>
              <w:t>(</w:t>
            </w:r>
            <w:r>
              <w:rPr>
                <w:b/>
                <w:bCs/>
                <w:color w:val="000000"/>
              </w:rPr>
              <w:t>без футляра</w:t>
            </w:r>
            <w:r w:rsidRPr="00497A1E">
              <w:rPr>
                <w:b/>
                <w:bCs/>
                <w:color w:val="000000"/>
              </w:rPr>
              <w:t>)</w:t>
            </w:r>
          </w:p>
        </w:tc>
      </w:tr>
      <w:tr w:rsidR="00CA5AEE" w:rsidRPr="00497A1E" w14:paraId="0C3D1E78" w14:textId="77777777" w:rsidTr="00CA5AEE">
        <w:trPr>
          <w:trHeight w:val="615"/>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7ECA2556" w14:textId="77777777" w:rsidR="00CA5AEE" w:rsidRPr="00497A1E" w:rsidRDefault="00CA5AEE" w:rsidP="00CA5AEE">
            <w:pPr>
              <w:rPr>
                <w:color w:val="000000"/>
              </w:rPr>
            </w:pPr>
          </w:p>
        </w:tc>
        <w:tc>
          <w:tcPr>
            <w:tcW w:w="1958" w:type="pct"/>
            <w:gridSpan w:val="5"/>
            <w:tcBorders>
              <w:top w:val="single" w:sz="4" w:space="0" w:color="auto"/>
              <w:left w:val="nil"/>
              <w:bottom w:val="single" w:sz="4" w:space="0" w:color="auto"/>
              <w:right w:val="single" w:sz="4" w:space="0" w:color="000000"/>
            </w:tcBorders>
            <w:shd w:val="clear" w:color="000000" w:fill="D9E1F2"/>
            <w:vAlign w:val="center"/>
            <w:hideMark/>
          </w:tcPr>
          <w:p w14:paraId="2C074AB5" w14:textId="77777777" w:rsidR="00CA5AEE" w:rsidRPr="00E95A4C" w:rsidRDefault="00CA5AEE" w:rsidP="00CA5AEE">
            <w:pPr>
              <w:jc w:val="center"/>
              <w:rPr>
                <w:color w:val="000000"/>
              </w:rPr>
            </w:pPr>
            <w:r w:rsidRPr="00E95A4C">
              <w:rPr>
                <w:color w:val="000000"/>
              </w:rPr>
              <w:t>с восстановлением асфальтобетонного покрытия (без восстановления газона)</w:t>
            </w:r>
          </w:p>
        </w:tc>
        <w:tc>
          <w:tcPr>
            <w:tcW w:w="2035" w:type="pct"/>
            <w:gridSpan w:val="5"/>
            <w:tcBorders>
              <w:top w:val="single" w:sz="4" w:space="0" w:color="auto"/>
              <w:left w:val="nil"/>
              <w:bottom w:val="single" w:sz="4" w:space="0" w:color="auto"/>
              <w:right w:val="single" w:sz="4" w:space="0" w:color="000000"/>
            </w:tcBorders>
            <w:shd w:val="clear" w:color="000000" w:fill="D9E1F2"/>
            <w:vAlign w:val="center"/>
            <w:hideMark/>
          </w:tcPr>
          <w:p w14:paraId="2EC9BBF9" w14:textId="77777777" w:rsidR="00CA5AEE" w:rsidRPr="00E95A4C" w:rsidRDefault="00CA5AEE" w:rsidP="00CA5AEE">
            <w:pPr>
              <w:jc w:val="center"/>
              <w:rPr>
                <w:color w:val="000000"/>
              </w:rPr>
            </w:pPr>
            <w:r w:rsidRPr="00E95A4C">
              <w:rPr>
                <w:color w:val="000000"/>
              </w:rPr>
              <w:t>с восстановлением щебеночного покрытия (без восстановления газона)</w:t>
            </w:r>
          </w:p>
        </w:tc>
      </w:tr>
      <w:tr w:rsidR="00CA5AEE" w:rsidRPr="00497A1E" w14:paraId="36776D24"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FC6A15C" w14:textId="77777777" w:rsidR="00CA5AEE" w:rsidRPr="00497A1E" w:rsidRDefault="00CA5AEE" w:rsidP="00CA5AEE">
            <w:pPr>
              <w:rPr>
                <w:b/>
                <w:bCs/>
                <w:color w:val="000000"/>
              </w:rPr>
            </w:pPr>
            <w:r w:rsidRPr="00497A1E">
              <w:rPr>
                <w:b/>
                <w:bCs/>
                <w:color w:val="000000"/>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22291001" w14:textId="77777777" w:rsidR="00CA5AEE" w:rsidRPr="00497A1E" w:rsidRDefault="00CA5AEE" w:rsidP="00CA5AEE">
            <w:pPr>
              <w:jc w:val="center"/>
              <w:rPr>
                <w:color w:val="000000"/>
              </w:rPr>
            </w:pPr>
            <w:r w:rsidRPr="00497A1E">
              <w:rPr>
                <w:color w:val="000000"/>
              </w:rPr>
              <w:t>202</w:t>
            </w:r>
            <w:r>
              <w:rPr>
                <w:color w:val="000000"/>
              </w:rPr>
              <w:t>2</w:t>
            </w:r>
          </w:p>
        </w:tc>
        <w:tc>
          <w:tcPr>
            <w:tcW w:w="381" w:type="pct"/>
            <w:tcBorders>
              <w:top w:val="nil"/>
              <w:left w:val="nil"/>
              <w:bottom w:val="single" w:sz="4" w:space="0" w:color="auto"/>
              <w:right w:val="single" w:sz="4" w:space="0" w:color="auto"/>
            </w:tcBorders>
            <w:shd w:val="clear" w:color="000000" w:fill="D9E1F2"/>
            <w:vAlign w:val="center"/>
            <w:hideMark/>
          </w:tcPr>
          <w:p w14:paraId="1C57B814" w14:textId="77777777" w:rsidR="00CA5AEE" w:rsidRPr="00497A1E" w:rsidRDefault="00CA5AEE" w:rsidP="00CA5AEE">
            <w:pPr>
              <w:jc w:val="center"/>
              <w:rPr>
                <w:color w:val="000000"/>
              </w:rPr>
            </w:pPr>
            <w:r w:rsidRPr="00497A1E">
              <w:rPr>
                <w:color w:val="000000"/>
              </w:rPr>
              <w:t>202</w:t>
            </w:r>
            <w:r>
              <w:rPr>
                <w:color w:val="000000"/>
              </w:rPr>
              <w:t>3</w:t>
            </w:r>
          </w:p>
        </w:tc>
        <w:tc>
          <w:tcPr>
            <w:tcW w:w="434" w:type="pct"/>
            <w:tcBorders>
              <w:top w:val="nil"/>
              <w:left w:val="nil"/>
              <w:bottom w:val="single" w:sz="4" w:space="0" w:color="auto"/>
              <w:right w:val="single" w:sz="4" w:space="0" w:color="auto"/>
            </w:tcBorders>
            <w:shd w:val="clear" w:color="000000" w:fill="D9E1F2"/>
            <w:vAlign w:val="center"/>
            <w:hideMark/>
          </w:tcPr>
          <w:p w14:paraId="6C3D9634"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D9E1F2"/>
            <w:noWrap/>
            <w:vAlign w:val="center"/>
            <w:hideMark/>
          </w:tcPr>
          <w:p w14:paraId="11B838E9" w14:textId="77777777" w:rsidR="00CA5AEE" w:rsidRPr="00497A1E" w:rsidRDefault="00CA5AEE" w:rsidP="00CA5AEE">
            <w:pPr>
              <w:jc w:val="center"/>
              <w:rPr>
                <w:color w:val="000000"/>
              </w:rPr>
            </w:pPr>
            <w:r w:rsidRPr="00497A1E">
              <w:rPr>
                <w:color w:val="000000"/>
              </w:rPr>
              <w:t>202</w:t>
            </w:r>
            <w:r>
              <w:rPr>
                <w:color w:val="000000"/>
              </w:rPr>
              <w:t>5</w:t>
            </w:r>
          </w:p>
        </w:tc>
        <w:tc>
          <w:tcPr>
            <w:tcW w:w="381" w:type="pct"/>
            <w:tcBorders>
              <w:top w:val="nil"/>
              <w:left w:val="nil"/>
              <w:bottom w:val="single" w:sz="4" w:space="0" w:color="auto"/>
              <w:right w:val="single" w:sz="4" w:space="0" w:color="auto"/>
            </w:tcBorders>
            <w:shd w:val="clear" w:color="000000" w:fill="D9E1F2"/>
            <w:noWrap/>
            <w:vAlign w:val="center"/>
            <w:hideMark/>
          </w:tcPr>
          <w:p w14:paraId="636C0B66" w14:textId="77777777" w:rsidR="00CA5AEE" w:rsidRPr="00497A1E" w:rsidRDefault="00CA5AEE" w:rsidP="00CA5AEE">
            <w:pPr>
              <w:jc w:val="center"/>
              <w:rPr>
                <w:color w:val="000000"/>
              </w:rPr>
            </w:pPr>
            <w:r w:rsidRPr="00497A1E">
              <w:rPr>
                <w:color w:val="000000"/>
              </w:rPr>
              <w:t>202</w:t>
            </w:r>
            <w:r>
              <w:rPr>
                <w:color w:val="000000"/>
              </w:rPr>
              <w:t>6</w:t>
            </w:r>
          </w:p>
        </w:tc>
        <w:tc>
          <w:tcPr>
            <w:tcW w:w="381" w:type="pct"/>
            <w:tcBorders>
              <w:top w:val="nil"/>
              <w:left w:val="nil"/>
              <w:bottom w:val="single" w:sz="4" w:space="0" w:color="auto"/>
              <w:right w:val="single" w:sz="4" w:space="0" w:color="auto"/>
            </w:tcBorders>
            <w:shd w:val="clear" w:color="000000" w:fill="E2EFDA"/>
            <w:noWrap/>
            <w:vAlign w:val="center"/>
            <w:hideMark/>
          </w:tcPr>
          <w:p w14:paraId="42FE3035" w14:textId="77777777" w:rsidR="00CA5AEE" w:rsidRPr="00497A1E" w:rsidRDefault="00CA5AEE" w:rsidP="00CA5AEE">
            <w:pPr>
              <w:jc w:val="center"/>
              <w:rPr>
                <w:color w:val="000000"/>
              </w:rPr>
            </w:pPr>
            <w:r w:rsidRPr="00497A1E">
              <w:rPr>
                <w:color w:val="000000"/>
              </w:rPr>
              <w:t>202</w:t>
            </w:r>
            <w:r>
              <w:rPr>
                <w:color w:val="000000"/>
              </w:rPr>
              <w:t>2</w:t>
            </w:r>
          </w:p>
        </w:tc>
        <w:tc>
          <w:tcPr>
            <w:tcW w:w="510" w:type="pct"/>
            <w:tcBorders>
              <w:top w:val="nil"/>
              <w:left w:val="nil"/>
              <w:bottom w:val="single" w:sz="4" w:space="0" w:color="auto"/>
              <w:right w:val="single" w:sz="4" w:space="0" w:color="auto"/>
            </w:tcBorders>
            <w:shd w:val="clear" w:color="000000" w:fill="E2EFDA"/>
            <w:vAlign w:val="center"/>
            <w:hideMark/>
          </w:tcPr>
          <w:p w14:paraId="2C8C272A" w14:textId="77777777" w:rsidR="00CA5AEE" w:rsidRPr="00497A1E" w:rsidRDefault="00CA5AEE" w:rsidP="00CA5AEE">
            <w:pPr>
              <w:jc w:val="center"/>
              <w:rPr>
                <w:color w:val="000000"/>
              </w:rPr>
            </w:pPr>
            <w:r w:rsidRPr="00497A1E">
              <w:rPr>
                <w:color w:val="000000"/>
              </w:rPr>
              <w:t>202</w:t>
            </w:r>
            <w:r>
              <w:rPr>
                <w:color w:val="000000"/>
              </w:rPr>
              <w:t>3</w:t>
            </w:r>
          </w:p>
        </w:tc>
        <w:tc>
          <w:tcPr>
            <w:tcW w:w="381" w:type="pct"/>
            <w:tcBorders>
              <w:top w:val="nil"/>
              <w:left w:val="nil"/>
              <w:bottom w:val="single" w:sz="4" w:space="0" w:color="auto"/>
              <w:right w:val="single" w:sz="4" w:space="0" w:color="auto"/>
            </w:tcBorders>
            <w:shd w:val="clear" w:color="000000" w:fill="E2EFDA"/>
            <w:vAlign w:val="center"/>
            <w:hideMark/>
          </w:tcPr>
          <w:p w14:paraId="17C73BCB"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E2EFDA"/>
            <w:noWrap/>
            <w:vAlign w:val="center"/>
            <w:hideMark/>
          </w:tcPr>
          <w:p w14:paraId="514DA3CD" w14:textId="77777777" w:rsidR="00CA5AEE" w:rsidRPr="00497A1E" w:rsidRDefault="00CA5AEE" w:rsidP="00CA5AEE">
            <w:pPr>
              <w:jc w:val="center"/>
              <w:rPr>
                <w:color w:val="000000"/>
              </w:rPr>
            </w:pPr>
            <w:r w:rsidRPr="00497A1E">
              <w:rPr>
                <w:color w:val="000000"/>
              </w:rPr>
              <w:t>202</w:t>
            </w:r>
            <w:r>
              <w:rPr>
                <w:color w:val="000000"/>
              </w:rPr>
              <w:t>5</w:t>
            </w:r>
          </w:p>
        </w:tc>
        <w:tc>
          <w:tcPr>
            <w:tcW w:w="382" w:type="pct"/>
            <w:tcBorders>
              <w:top w:val="nil"/>
              <w:left w:val="nil"/>
              <w:bottom w:val="single" w:sz="4" w:space="0" w:color="auto"/>
              <w:right w:val="single" w:sz="4" w:space="0" w:color="auto"/>
            </w:tcBorders>
            <w:shd w:val="clear" w:color="000000" w:fill="E2EFDA"/>
            <w:noWrap/>
            <w:vAlign w:val="center"/>
            <w:hideMark/>
          </w:tcPr>
          <w:p w14:paraId="2A91CD22"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0BB44EAF"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EA2C51D"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6570A480" w14:textId="77777777" w:rsidR="00CA5AEE" w:rsidRPr="00414CFA" w:rsidRDefault="00CA5AEE" w:rsidP="00CA5AEE">
            <w:pPr>
              <w:jc w:val="center"/>
              <w:rPr>
                <w:color w:val="000000"/>
              </w:rPr>
            </w:pPr>
            <w:r w:rsidRPr="00414CFA">
              <w:rPr>
                <w:color w:val="000000"/>
              </w:rPr>
              <w:t>10461,02</w:t>
            </w:r>
          </w:p>
        </w:tc>
        <w:tc>
          <w:tcPr>
            <w:tcW w:w="381" w:type="pct"/>
            <w:tcBorders>
              <w:top w:val="nil"/>
              <w:left w:val="nil"/>
              <w:bottom w:val="single" w:sz="4" w:space="0" w:color="auto"/>
              <w:right w:val="single" w:sz="4" w:space="0" w:color="auto"/>
            </w:tcBorders>
            <w:shd w:val="clear" w:color="000000" w:fill="D9E1F2"/>
            <w:noWrap/>
            <w:vAlign w:val="center"/>
            <w:hideMark/>
          </w:tcPr>
          <w:p w14:paraId="2D63C0D5" w14:textId="77777777" w:rsidR="00CA5AEE" w:rsidRPr="00414CFA" w:rsidRDefault="00CA5AEE" w:rsidP="00CA5AEE">
            <w:pPr>
              <w:jc w:val="center"/>
              <w:rPr>
                <w:color w:val="000000"/>
              </w:rPr>
            </w:pPr>
            <w:r w:rsidRPr="00414CFA">
              <w:rPr>
                <w:color w:val="000000"/>
              </w:rPr>
              <w:t>10900,39</w:t>
            </w:r>
          </w:p>
        </w:tc>
        <w:tc>
          <w:tcPr>
            <w:tcW w:w="434" w:type="pct"/>
            <w:tcBorders>
              <w:top w:val="nil"/>
              <w:left w:val="nil"/>
              <w:bottom w:val="single" w:sz="4" w:space="0" w:color="auto"/>
              <w:right w:val="single" w:sz="4" w:space="0" w:color="auto"/>
            </w:tcBorders>
            <w:shd w:val="clear" w:color="000000" w:fill="D9E1F2"/>
            <w:noWrap/>
            <w:vAlign w:val="center"/>
            <w:hideMark/>
          </w:tcPr>
          <w:p w14:paraId="66E9684B" w14:textId="77777777" w:rsidR="00CA5AEE" w:rsidRPr="00414CFA" w:rsidRDefault="00CA5AEE" w:rsidP="00CA5AEE">
            <w:pPr>
              <w:jc w:val="center"/>
              <w:rPr>
                <w:color w:val="000000"/>
              </w:rPr>
            </w:pPr>
            <w:r w:rsidRPr="00414CFA">
              <w:rPr>
                <w:color w:val="000000"/>
              </w:rPr>
              <w:t>11336,40</w:t>
            </w:r>
          </w:p>
        </w:tc>
        <w:tc>
          <w:tcPr>
            <w:tcW w:w="381" w:type="pct"/>
            <w:tcBorders>
              <w:top w:val="nil"/>
              <w:left w:val="nil"/>
              <w:bottom w:val="single" w:sz="4" w:space="0" w:color="auto"/>
              <w:right w:val="single" w:sz="4" w:space="0" w:color="auto"/>
            </w:tcBorders>
            <w:shd w:val="clear" w:color="000000" w:fill="D9E1F2"/>
            <w:noWrap/>
            <w:vAlign w:val="center"/>
            <w:hideMark/>
          </w:tcPr>
          <w:p w14:paraId="2352F8F0" w14:textId="77777777" w:rsidR="00CA5AEE" w:rsidRPr="00414CFA" w:rsidRDefault="00CA5AEE" w:rsidP="00CA5AEE">
            <w:pPr>
              <w:jc w:val="center"/>
              <w:rPr>
                <w:color w:val="000000"/>
              </w:rPr>
            </w:pPr>
            <w:r w:rsidRPr="00414CFA">
              <w:rPr>
                <w:color w:val="000000"/>
              </w:rPr>
              <w:t>11789,86</w:t>
            </w:r>
          </w:p>
        </w:tc>
        <w:tc>
          <w:tcPr>
            <w:tcW w:w="381" w:type="pct"/>
            <w:tcBorders>
              <w:top w:val="nil"/>
              <w:left w:val="nil"/>
              <w:bottom w:val="single" w:sz="4" w:space="0" w:color="auto"/>
              <w:right w:val="single" w:sz="4" w:space="0" w:color="auto"/>
            </w:tcBorders>
            <w:shd w:val="clear" w:color="000000" w:fill="D9E1F2"/>
            <w:noWrap/>
            <w:vAlign w:val="center"/>
            <w:hideMark/>
          </w:tcPr>
          <w:p w14:paraId="4124D40C" w14:textId="77777777" w:rsidR="00CA5AEE" w:rsidRPr="00414CFA" w:rsidRDefault="00CA5AEE" w:rsidP="00CA5AEE">
            <w:pPr>
              <w:jc w:val="center"/>
              <w:rPr>
                <w:color w:val="000000"/>
              </w:rPr>
            </w:pPr>
            <w:r w:rsidRPr="00414CFA">
              <w:rPr>
                <w:color w:val="000000"/>
              </w:rPr>
              <w:t>12261,45</w:t>
            </w:r>
          </w:p>
        </w:tc>
        <w:tc>
          <w:tcPr>
            <w:tcW w:w="381" w:type="pct"/>
            <w:tcBorders>
              <w:top w:val="nil"/>
              <w:left w:val="nil"/>
              <w:bottom w:val="single" w:sz="4" w:space="0" w:color="auto"/>
              <w:right w:val="single" w:sz="4" w:space="0" w:color="auto"/>
            </w:tcBorders>
            <w:shd w:val="clear" w:color="000000" w:fill="E2EFDA"/>
            <w:noWrap/>
            <w:vAlign w:val="center"/>
            <w:hideMark/>
          </w:tcPr>
          <w:p w14:paraId="3CE7A76D" w14:textId="77777777" w:rsidR="00CA5AEE" w:rsidRPr="00414CFA" w:rsidRDefault="00CA5AEE" w:rsidP="00CA5AEE">
            <w:pPr>
              <w:jc w:val="center"/>
              <w:rPr>
                <w:color w:val="000000"/>
              </w:rPr>
            </w:pPr>
            <w:r w:rsidRPr="00414CFA">
              <w:rPr>
                <w:color w:val="000000"/>
              </w:rPr>
              <w:t>9440,60</w:t>
            </w:r>
          </w:p>
        </w:tc>
        <w:tc>
          <w:tcPr>
            <w:tcW w:w="510" w:type="pct"/>
            <w:tcBorders>
              <w:top w:val="nil"/>
              <w:left w:val="nil"/>
              <w:bottom w:val="single" w:sz="4" w:space="0" w:color="auto"/>
              <w:right w:val="single" w:sz="4" w:space="0" w:color="auto"/>
            </w:tcBorders>
            <w:shd w:val="clear" w:color="000000" w:fill="E2EFDA"/>
            <w:noWrap/>
            <w:vAlign w:val="center"/>
            <w:hideMark/>
          </w:tcPr>
          <w:p w14:paraId="1E0EDCFD" w14:textId="77777777" w:rsidR="00CA5AEE" w:rsidRPr="00414CFA" w:rsidRDefault="00CA5AEE" w:rsidP="00CA5AEE">
            <w:pPr>
              <w:jc w:val="center"/>
              <w:rPr>
                <w:color w:val="000000"/>
              </w:rPr>
            </w:pPr>
            <w:r w:rsidRPr="00414CFA">
              <w:rPr>
                <w:color w:val="000000"/>
              </w:rPr>
              <w:t>9837,10</w:t>
            </w:r>
          </w:p>
        </w:tc>
        <w:tc>
          <w:tcPr>
            <w:tcW w:w="381" w:type="pct"/>
            <w:tcBorders>
              <w:top w:val="nil"/>
              <w:left w:val="nil"/>
              <w:bottom w:val="single" w:sz="4" w:space="0" w:color="auto"/>
              <w:right w:val="single" w:sz="4" w:space="0" w:color="auto"/>
            </w:tcBorders>
            <w:shd w:val="clear" w:color="000000" w:fill="E2EFDA"/>
            <w:noWrap/>
            <w:vAlign w:val="center"/>
            <w:hideMark/>
          </w:tcPr>
          <w:p w14:paraId="3B4087F6" w14:textId="77777777" w:rsidR="00CA5AEE" w:rsidRPr="00414CFA" w:rsidRDefault="00CA5AEE" w:rsidP="00CA5AEE">
            <w:pPr>
              <w:jc w:val="center"/>
              <w:rPr>
                <w:color w:val="000000"/>
              </w:rPr>
            </w:pPr>
            <w:r w:rsidRPr="00414CFA">
              <w:rPr>
                <w:color w:val="000000"/>
              </w:rPr>
              <w:t>10230,59</w:t>
            </w:r>
          </w:p>
        </w:tc>
        <w:tc>
          <w:tcPr>
            <w:tcW w:w="381" w:type="pct"/>
            <w:tcBorders>
              <w:top w:val="nil"/>
              <w:left w:val="nil"/>
              <w:bottom w:val="single" w:sz="4" w:space="0" w:color="auto"/>
              <w:right w:val="single" w:sz="4" w:space="0" w:color="auto"/>
            </w:tcBorders>
            <w:shd w:val="clear" w:color="000000" w:fill="E2EFDA"/>
            <w:noWrap/>
            <w:vAlign w:val="center"/>
            <w:hideMark/>
          </w:tcPr>
          <w:p w14:paraId="35ACCF18" w14:textId="77777777" w:rsidR="00CA5AEE" w:rsidRPr="00414CFA" w:rsidRDefault="00CA5AEE" w:rsidP="00CA5AEE">
            <w:pPr>
              <w:jc w:val="center"/>
              <w:rPr>
                <w:color w:val="000000"/>
              </w:rPr>
            </w:pPr>
            <w:r w:rsidRPr="00414CFA">
              <w:rPr>
                <w:color w:val="000000"/>
              </w:rPr>
              <w:t>10639,81</w:t>
            </w:r>
          </w:p>
        </w:tc>
        <w:tc>
          <w:tcPr>
            <w:tcW w:w="382" w:type="pct"/>
            <w:tcBorders>
              <w:top w:val="nil"/>
              <w:left w:val="nil"/>
              <w:bottom w:val="single" w:sz="4" w:space="0" w:color="auto"/>
              <w:right w:val="single" w:sz="4" w:space="0" w:color="auto"/>
            </w:tcBorders>
            <w:shd w:val="clear" w:color="000000" w:fill="E2EFDA"/>
            <w:noWrap/>
            <w:vAlign w:val="center"/>
            <w:hideMark/>
          </w:tcPr>
          <w:p w14:paraId="4191A6AF" w14:textId="77777777" w:rsidR="00CA5AEE" w:rsidRPr="00414CFA" w:rsidRDefault="00CA5AEE" w:rsidP="00CA5AEE">
            <w:pPr>
              <w:jc w:val="center"/>
              <w:rPr>
                <w:color w:val="000000"/>
              </w:rPr>
            </w:pPr>
            <w:r w:rsidRPr="00414CFA">
              <w:rPr>
                <w:color w:val="000000"/>
              </w:rPr>
              <w:t>11065,40</w:t>
            </w:r>
          </w:p>
        </w:tc>
      </w:tr>
      <w:tr w:rsidR="00CA5AEE" w:rsidRPr="00497A1E" w14:paraId="04E93977"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F3B5183"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41B2E26F" w14:textId="77777777" w:rsidR="00CA5AEE" w:rsidRPr="00414CFA" w:rsidRDefault="00CA5AEE" w:rsidP="00CA5AEE">
            <w:pPr>
              <w:jc w:val="center"/>
              <w:rPr>
                <w:color w:val="000000"/>
              </w:rPr>
            </w:pPr>
            <w:r w:rsidRPr="00414CFA">
              <w:rPr>
                <w:color w:val="000000"/>
              </w:rPr>
              <w:t>10820,58</w:t>
            </w:r>
          </w:p>
        </w:tc>
        <w:tc>
          <w:tcPr>
            <w:tcW w:w="381" w:type="pct"/>
            <w:tcBorders>
              <w:top w:val="nil"/>
              <w:left w:val="nil"/>
              <w:bottom w:val="single" w:sz="4" w:space="0" w:color="auto"/>
              <w:right w:val="single" w:sz="4" w:space="0" w:color="auto"/>
            </w:tcBorders>
            <w:shd w:val="clear" w:color="000000" w:fill="D9E1F2"/>
            <w:noWrap/>
            <w:vAlign w:val="center"/>
            <w:hideMark/>
          </w:tcPr>
          <w:p w14:paraId="06A59FFC" w14:textId="77777777" w:rsidR="00CA5AEE" w:rsidRPr="00414CFA" w:rsidRDefault="00CA5AEE" w:rsidP="00CA5AEE">
            <w:pPr>
              <w:jc w:val="center"/>
              <w:rPr>
                <w:color w:val="000000"/>
              </w:rPr>
            </w:pPr>
            <w:r w:rsidRPr="00414CFA">
              <w:rPr>
                <w:color w:val="000000"/>
              </w:rPr>
              <w:t>11275,05</w:t>
            </w:r>
          </w:p>
        </w:tc>
        <w:tc>
          <w:tcPr>
            <w:tcW w:w="434" w:type="pct"/>
            <w:tcBorders>
              <w:top w:val="nil"/>
              <w:left w:val="nil"/>
              <w:bottom w:val="single" w:sz="4" w:space="0" w:color="auto"/>
              <w:right w:val="single" w:sz="4" w:space="0" w:color="auto"/>
            </w:tcBorders>
            <w:shd w:val="clear" w:color="000000" w:fill="D9E1F2"/>
            <w:noWrap/>
            <w:vAlign w:val="center"/>
            <w:hideMark/>
          </w:tcPr>
          <w:p w14:paraId="1AF729FE" w14:textId="77777777" w:rsidR="00CA5AEE" w:rsidRPr="00414CFA" w:rsidRDefault="00CA5AEE" w:rsidP="00CA5AEE">
            <w:pPr>
              <w:jc w:val="center"/>
              <w:rPr>
                <w:color w:val="000000"/>
              </w:rPr>
            </w:pPr>
            <w:r w:rsidRPr="00414CFA">
              <w:rPr>
                <w:color w:val="000000"/>
              </w:rPr>
              <w:t>11726,05</w:t>
            </w:r>
          </w:p>
        </w:tc>
        <w:tc>
          <w:tcPr>
            <w:tcW w:w="381" w:type="pct"/>
            <w:tcBorders>
              <w:top w:val="nil"/>
              <w:left w:val="nil"/>
              <w:bottom w:val="single" w:sz="4" w:space="0" w:color="auto"/>
              <w:right w:val="single" w:sz="4" w:space="0" w:color="auto"/>
            </w:tcBorders>
            <w:shd w:val="clear" w:color="000000" w:fill="D9E1F2"/>
            <w:noWrap/>
            <w:vAlign w:val="center"/>
            <w:hideMark/>
          </w:tcPr>
          <w:p w14:paraId="1712A588" w14:textId="77777777" w:rsidR="00CA5AEE" w:rsidRPr="00414CFA" w:rsidRDefault="00CA5AEE" w:rsidP="00CA5AEE">
            <w:pPr>
              <w:jc w:val="center"/>
              <w:rPr>
                <w:color w:val="000000"/>
              </w:rPr>
            </w:pPr>
            <w:r w:rsidRPr="00414CFA">
              <w:rPr>
                <w:color w:val="000000"/>
              </w:rPr>
              <w:t>12195,09</w:t>
            </w:r>
          </w:p>
        </w:tc>
        <w:tc>
          <w:tcPr>
            <w:tcW w:w="381" w:type="pct"/>
            <w:tcBorders>
              <w:top w:val="nil"/>
              <w:left w:val="nil"/>
              <w:bottom w:val="single" w:sz="4" w:space="0" w:color="auto"/>
              <w:right w:val="single" w:sz="4" w:space="0" w:color="auto"/>
            </w:tcBorders>
            <w:shd w:val="clear" w:color="000000" w:fill="D9E1F2"/>
            <w:noWrap/>
            <w:vAlign w:val="center"/>
            <w:hideMark/>
          </w:tcPr>
          <w:p w14:paraId="416504FC" w14:textId="77777777" w:rsidR="00CA5AEE" w:rsidRPr="00414CFA" w:rsidRDefault="00CA5AEE" w:rsidP="00CA5AEE">
            <w:pPr>
              <w:jc w:val="center"/>
              <w:rPr>
                <w:color w:val="000000"/>
              </w:rPr>
            </w:pPr>
            <w:r w:rsidRPr="00414CFA">
              <w:rPr>
                <w:color w:val="000000"/>
              </w:rPr>
              <w:t>12682,90</w:t>
            </w:r>
          </w:p>
        </w:tc>
        <w:tc>
          <w:tcPr>
            <w:tcW w:w="381" w:type="pct"/>
            <w:tcBorders>
              <w:top w:val="nil"/>
              <w:left w:val="nil"/>
              <w:bottom w:val="single" w:sz="4" w:space="0" w:color="auto"/>
              <w:right w:val="single" w:sz="4" w:space="0" w:color="auto"/>
            </w:tcBorders>
            <w:shd w:val="clear" w:color="000000" w:fill="E2EFDA"/>
            <w:noWrap/>
            <w:vAlign w:val="center"/>
            <w:hideMark/>
          </w:tcPr>
          <w:p w14:paraId="5B7D0253" w14:textId="77777777" w:rsidR="00CA5AEE" w:rsidRPr="00414CFA" w:rsidRDefault="00CA5AEE" w:rsidP="00CA5AEE">
            <w:pPr>
              <w:jc w:val="center"/>
              <w:rPr>
                <w:color w:val="000000"/>
              </w:rPr>
            </w:pPr>
            <w:r w:rsidRPr="00414CFA">
              <w:rPr>
                <w:color w:val="000000"/>
              </w:rPr>
              <w:t>9800,16</w:t>
            </w:r>
          </w:p>
        </w:tc>
        <w:tc>
          <w:tcPr>
            <w:tcW w:w="510" w:type="pct"/>
            <w:tcBorders>
              <w:top w:val="nil"/>
              <w:left w:val="nil"/>
              <w:bottom w:val="single" w:sz="4" w:space="0" w:color="auto"/>
              <w:right w:val="single" w:sz="4" w:space="0" w:color="auto"/>
            </w:tcBorders>
            <w:shd w:val="clear" w:color="000000" w:fill="E2EFDA"/>
            <w:noWrap/>
            <w:vAlign w:val="center"/>
            <w:hideMark/>
          </w:tcPr>
          <w:p w14:paraId="65CF0EA1" w14:textId="77777777" w:rsidR="00CA5AEE" w:rsidRPr="00414CFA" w:rsidRDefault="00CA5AEE" w:rsidP="00CA5AEE">
            <w:pPr>
              <w:jc w:val="center"/>
              <w:rPr>
                <w:color w:val="000000"/>
              </w:rPr>
            </w:pPr>
            <w:r w:rsidRPr="00414CFA">
              <w:rPr>
                <w:color w:val="000000"/>
              </w:rPr>
              <w:t>10211,76</w:t>
            </w:r>
          </w:p>
        </w:tc>
        <w:tc>
          <w:tcPr>
            <w:tcW w:w="381" w:type="pct"/>
            <w:tcBorders>
              <w:top w:val="nil"/>
              <w:left w:val="nil"/>
              <w:bottom w:val="single" w:sz="4" w:space="0" w:color="auto"/>
              <w:right w:val="single" w:sz="4" w:space="0" w:color="auto"/>
            </w:tcBorders>
            <w:shd w:val="clear" w:color="000000" w:fill="E2EFDA"/>
            <w:noWrap/>
            <w:vAlign w:val="center"/>
            <w:hideMark/>
          </w:tcPr>
          <w:p w14:paraId="53712695" w14:textId="77777777" w:rsidR="00CA5AEE" w:rsidRPr="00414CFA" w:rsidRDefault="00CA5AEE" w:rsidP="00CA5AEE">
            <w:pPr>
              <w:jc w:val="center"/>
              <w:rPr>
                <w:color w:val="000000"/>
              </w:rPr>
            </w:pPr>
            <w:r w:rsidRPr="00414CFA">
              <w:rPr>
                <w:color w:val="000000"/>
              </w:rPr>
              <w:t>10620,23</w:t>
            </w:r>
          </w:p>
        </w:tc>
        <w:tc>
          <w:tcPr>
            <w:tcW w:w="381" w:type="pct"/>
            <w:tcBorders>
              <w:top w:val="nil"/>
              <w:left w:val="nil"/>
              <w:bottom w:val="single" w:sz="4" w:space="0" w:color="auto"/>
              <w:right w:val="single" w:sz="4" w:space="0" w:color="auto"/>
            </w:tcBorders>
            <w:shd w:val="clear" w:color="000000" w:fill="E2EFDA"/>
            <w:noWrap/>
            <w:vAlign w:val="center"/>
            <w:hideMark/>
          </w:tcPr>
          <w:p w14:paraId="36E1F1C7" w14:textId="77777777" w:rsidR="00CA5AEE" w:rsidRPr="00414CFA" w:rsidRDefault="00CA5AEE" w:rsidP="00CA5AEE">
            <w:pPr>
              <w:jc w:val="center"/>
              <w:rPr>
                <w:color w:val="000000"/>
              </w:rPr>
            </w:pPr>
            <w:r w:rsidRPr="00414CFA">
              <w:rPr>
                <w:color w:val="000000"/>
              </w:rPr>
              <w:t>11045,04</w:t>
            </w:r>
          </w:p>
        </w:tc>
        <w:tc>
          <w:tcPr>
            <w:tcW w:w="382" w:type="pct"/>
            <w:tcBorders>
              <w:top w:val="nil"/>
              <w:left w:val="nil"/>
              <w:bottom w:val="single" w:sz="4" w:space="0" w:color="auto"/>
              <w:right w:val="single" w:sz="4" w:space="0" w:color="auto"/>
            </w:tcBorders>
            <w:shd w:val="clear" w:color="000000" w:fill="E2EFDA"/>
            <w:noWrap/>
            <w:vAlign w:val="center"/>
            <w:hideMark/>
          </w:tcPr>
          <w:p w14:paraId="15053C5B" w14:textId="77777777" w:rsidR="00CA5AEE" w:rsidRPr="00414CFA" w:rsidRDefault="00CA5AEE" w:rsidP="00CA5AEE">
            <w:pPr>
              <w:jc w:val="center"/>
              <w:rPr>
                <w:color w:val="000000"/>
              </w:rPr>
            </w:pPr>
            <w:r w:rsidRPr="00414CFA">
              <w:rPr>
                <w:color w:val="000000"/>
              </w:rPr>
              <w:t>11486,85</w:t>
            </w:r>
          </w:p>
        </w:tc>
      </w:tr>
      <w:tr w:rsidR="00CA5AEE" w:rsidRPr="00497A1E" w14:paraId="1D254039"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024E4BDF"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10C161FD" w14:textId="77777777" w:rsidR="00CA5AEE" w:rsidRPr="00414CFA" w:rsidRDefault="00CA5AEE" w:rsidP="00CA5AEE">
            <w:pPr>
              <w:jc w:val="center"/>
              <w:rPr>
                <w:color w:val="000000"/>
              </w:rPr>
            </w:pPr>
            <w:r w:rsidRPr="00414CFA">
              <w:rPr>
                <w:color w:val="000000"/>
              </w:rPr>
              <w:t>11391,84</w:t>
            </w:r>
          </w:p>
        </w:tc>
        <w:tc>
          <w:tcPr>
            <w:tcW w:w="381" w:type="pct"/>
            <w:tcBorders>
              <w:top w:val="nil"/>
              <w:left w:val="nil"/>
              <w:bottom w:val="single" w:sz="4" w:space="0" w:color="auto"/>
              <w:right w:val="single" w:sz="4" w:space="0" w:color="auto"/>
            </w:tcBorders>
            <w:shd w:val="clear" w:color="000000" w:fill="D9E1F2"/>
            <w:noWrap/>
            <w:vAlign w:val="center"/>
            <w:hideMark/>
          </w:tcPr>
          <w:p w14:paraId="65D8CE53" w14:textId="77777777" w:rsidR="00CA5AEE" w:rsidRPr="00414CFA" w:rsidRDefault="00CA5AEE" w:rsidP="00CA5AEE">
            <w:pPr>
              <w:jc w:val="center"/>
              <w:rPr>
                <w:color w:val="000000"/>
              </w:rPr>
            </w:pPr>
            <w:r w:rsidRPr="00414CFA">
              <w:rPr>
                <w:color w:val="000000"/>
              </w:rPr>
              <w:t>11870,30</w:t>
            </w:r>
          </w:p>
        </w:tc>
        <w:tc>
          <w:tcPr>
            <w:tcW w:w="434" w:type="pct"/>
            <w:tcBorders>
              <w:top w:val="nil"/>
              <w:left w:val="nil"/>
              <w:bottom w:val="single" w:sz="4" w:space="0" w:color="auto"/>
              <w:right w:val="single" w:sz="4" w:space="0" w:color="auto"/>
            </w:tcBorders>
            <w:shd w:val="clear" w:color="000000" w:fill="D9E1F2"/>
            <w:noWrap/>
            <w:vAlign w:val="center"/>
            <w:hideMark/>
          </w:tcPr>
          <w:p w14:paraId="49702576" w14:textId="77777777" w:rsidR="00CA5AEE" w:rsidRPr="00414CFA" w:rsidRDefault="00CA5AEE" w:rsidP="00CA5AEE">
            <w:pPr>
              <w:jc w:val="center"/>
              <w:rPr>
                <w:color w:val="000000"/>
              </w:rPr>
            </w:pPr>
            <w:r w:rsidRPr="00414CFA">
              <w:rPr>
                <w:color w:val="000000"/>
              </w:rPr>
              <w:t>12345,11</w:t>
            </w:r>
          </w:p>
        </w:tc>
        <w:tc>
          <w:tcPr>
            <w:tcW w:w="381" w:type="pct"/>
            <w:tcBorders>
              <w:top w:val="nil"/>
              <w:left w:val="nil"/>
              <w:bottom w:val="single" w:sz="4" w:space="0" w:color="auto"/>
              <w:right w:val="single" w:sz="4" w:space="0" w:color="auto"/>
            </w:tcBorders>
            <w:shd w:val="clear" w:color="000000" w:fill="D9E1F2"/>
            <w:noWrap/>
            <w:vAlign w:val="center"/>
            <w:hideMark/>
          </w:tcPr>
          <w:p w14:paraId="6E59FB81" w14:textId="77777777" w:rsidR="00CA5AEE" w:rsidRPr="00414CFA" w:rsidRDefault="00CA5AEE" w:rsidP="00CA5AEE">
            <w:pPr>
              <w:jc w:val="center"/>
              <w:rPr>
                <w:color w:val="000000"/>
              </w:rPr>
            </w:pPr>
            <w:r w:rsidRPr="00414CFA">
              <w:rPr>
                <w:color w:val="000000"/>
              </w:rPr>
              <w:t>12838,91</w:t>
            </w:r>
          </w:p>
        </w:tc>
        <w:tc>
          <w:tcPr>
            <w:tcW w:w="381" w:type="pct"/>
            <w:tcBorders>
              <w:top w:val="nil"/>
              <w:left w:val="nil"/>
              <w:bottom w:val="single" w:sz="4" w:space="0" w:color="auto"/>
              <w:right w:val="single" w:sz="4" w:space="0" w:color="auto"/>
            </w:tcBorders>
            <w:shd w:val="clear" w:color="000000" w:fill="D9E1F2"/>
            <w:noWrap/>
            <w:vAlign w:val="center"/>
            <w:hideMark/>
          </w:tcPr>
          <w:p w14:paraId="0D126353" w14:textId="77777777" w:rsidR="00CA5AEE" w:rsidRPr="00414CFA" w:rsidRDefault="00CA5AEE" w:rsidP="00CA5AEE">
            <w:pPr>
              <w:jc w:val="center"/>
              <w:rPr>
                <w:color w:val="000000"/>
              </w:rPr>
            </w:pPr>
            <w:r w:rsidRPr="00414CFA">
              <w:rPr>
                <w:color w:val="000000"/>
              </w:rPr>
              <w:t>13352,47</w:t>
            </w:r>
          </w:p>
        </w:tc>
        <w:tc>
          <w:tcPr>
            <w:tcW w:w="381" w:type="pct"/>
            <w:tcBorders>
              <w:top w:val="nil"/>
              <w:left w:val="nil"/>
              <w:bottom w:val="single" w:sz="4" w:space="0" w:color="auto"/>
              <w:right w:val="single" w:sz="4" w:space="0" w:color="auto"/>
            </w:tcBorders>
            <w:shd w:val="clear" w:color="000000" w:fill="E2EFDA"/>
            <w:noWrap/>
            <w:vAlign w:val="center"/>
            <w:hideMark/>
          </w:tcPr>
          <w:p w14:paraId="15792A84" w14:textId="77777777" w:rsidR="00CA5AEE" w:rsidRPr="00414CFA" w:rsidRDefault="00CA5AEE" w:rsidP="00CA5AEE">
            <w:pPr>
              <w:jc w:val="center"/>
              <w:rPr>
                <w:color w:val="000000"/>
              </w:rPr>
            </w:pPr>
            <w:r w:rsidRPr="00414CFA">
              <w:rPr>
                <w:color w:val="000000"/>
              </w:rPr>
              <w:t>10371,41</w:t>
            </w:r>
          </w:p>
        </w:tc>
        <w:tc>
          <w:tcPr>
            <w:tcW w:w="510" w:type="pct"/>
            <w:tcBorders>
              <w:top w:val="nil"/>
              <w:left w:val="nil"/>
              <w:bottom w:val="single" w:sz="4" w:space="0" w:color="auto"/>
              <w:right w:val="single" w:sz="4" w:space="0" w:color="auto"/>
            </w:tcBorders>
            <w:shd w:val="clear" w:color="000000" w:fill="E2EFDA"/>
            <w:noWrap/>
            <w:vAlign w:val="center"/>
            <w:hideMark/>
          </w:tcPr>
          <w:p w14:paraId="6460C8BE" w14:textId="77777777" w:rsidR="00CA5AEE" w:rsidRPr="00414CFA" w:rsidRDefault="00CA5AEE" w:rsidP="00CA5AEE">
            <w:pPr>
              <w:jc w:val="center"/>
              <w:rPr>
                <w:color w:val="000000"/>
              </w:rPr>
            </w:pPr>
            <w:r w:rsidRPr="00414CFA">
              <w:rPr>
                <w:color w:val="000000"/>
              </w:rPr>
              <w:t>10807,01</w:t>
            </w:r>
          </w:p>
        </w:tc>
        <w:tc>
          <w:tcPr>
            <w:tcW w:w="381" w:type="pct"/>
            <w:tcBorders>
              <w:top w:val="nil"/>
              <w:left w:val="nil"/>
              <w:bottom w:val="single" w:sz="4" w:space="0" w:color="auto"/>
              <w:right w:val="single" w:sz="4" w:space="0" w:color="auto"/>
            </w:tcBorders>
            <w:shd w:val="clear" w:color="000000" w:fill="E2EFDA"/>
            <w:noWrap/>
            <w:vAlign w:val="center"/>
            <w:hideMark/>
          </w:tcPr>
          <w:p w14:paraId="7002031A" w14:textId="77777777" w:rsidR="00CA5AEE" w:rsidRPr="00414CFA" w:rsidRDefault="00CA5AEE" w:rsidP="00CA5AEE">
            <w:pPr>
              <w:jc w:val="center"/>
              <w:rPr>
                <w:color w:val="000000"/>
              </w:rPr>
            </w:pPr>
            <w:r w:rsidRPr="00414CFA">
              <w:rPr>
                <w:color w:val="000000"/>
              </w:rPr>
              <w:t>11239,29</w:t>
            </w:r>
          </w:p>
        </w:tc>
        <w:tc>
          <w:tcPr>
            <w:tcW w:w="381" w:type="pct"/>
            <w:tcBorders>
              <w:top w:val="nil"/>
              <w:left w:val="nil"/>
              <w:bottom w:val="single" w:sz="4" w:space="0" w:color="auto"/>
              <w:right w:val="single" w:sz="4" w:space="0" w:color="auto"/>
            </w:tcBorders>
            <w:shd w:val="clear" w:color="000000" w:fill="E2EFDA"/>
            <w:noWrap/>
            <w:vAlign w:val="center"/>
            <w:hideMark/>
          </w:tcPr>
          <w:p w14:paraId="183DF3BC" w14:textId="77777777" w:rsidR="00CA5AEE" w:rsidRPr="00414CFA" w:rsidRDefault="00CA5AEE" w:rsidP="00CA5AEE">
            <w:pPr>
              <w:jc w:val="center"/>
              <w:rPr>
                <w:color w:val="000000"/>
              </w:rPr>
            </w:pPr>
            <w:r w:rsidRPr="00414CFA">
              <w:rPr>
                <w:color w:val="000000"/>
              </w:rPr>
              <w:t>11688,86</w:t>
            </w:r>
          </w:p>
        </w:tc>
        <w:tc>
          <w:tcPr>
            <w:tcW w:w="382" w:type="pct"/>
            <w:tcBorders>
              <w:top w:val="nil"/>
              <w:left w:val="nil"/>
              <w:bottom w:val="single" w:sz="4" w:space="0" w:color="auto"/>
              <w:right w:val="single" w:sz="4" w:space="0" w:color="auto"/>
            </w:tcBorders>
            <w:shd w:val="clear" w:color="000000" w:fill="E2EFDA"/>
            <w:noWrap/>
            <w:vAlign w:val="center"/>
            <w:hideMark/>
          </w:tcPr>
          <w:p w14:paraId="1BBC2D5E" w14:textId="77777777" w:rsidR="00CA5AEE" w:rsidRPr="00414CFA" w:rsidRDefault="00CA5AEE" w:rsidP="00CA5AEE">
            <w:pPr>
              <w:jc w:val="center"/>
              <w:rPr>
                <w:color w:val="000000"/>
              </w:rPr>
            </w:pPr>
            <w:r w:rsidRPr="00414CFA">
              <w:rPr>
                <w:color w:val="000000"/>
              </w:rPr>
              <w:t>12156,42</w:t>
            </w:r>
          </w:p>
        </w:tc>
      </w:tr>
      <w:tr w:rsidR="00CA5AEE" w:rsidRPr="00497A1E" w14:paraId="7BA4C68D"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91D92B7"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3E923F50" w14:textId="77777777" w:rsidR="00CA5AEE" w:rsidRPr="00414CFA" w:rsidRDefault="00CA5AEE" w:rsidP="00CA5AEE">
            <w:pPr>
              <w:jc w:val="center"/>
              <w:rPr>
                <w:color w:val="000000"/>
              </w:rPr>
            </w:pPr>
            <w:r w:rsidRPr="00414CFA">
              <w:rPr>
                <w:color w:val="000000"/>
              </w:rPr>
              <w:t>12225,14</w:t>
            </w:r>
          </w:p>
        </w:tc>
        <w:tc>
          <w:tcPr>
            <w:tcW w:w="381" w:type="pct"/>
            <w:tcBorders>
              <w:top w:val="nil"/>
              <w:left w:val="nil"/>
              <w:bottom w:val="single" w:sz="4" w:space="0" w:color="auto"/>
              <w:right w:val="single" w:sz="4" w:space="0" w:color="auto"/>
            </w:tcBorders>
            <w:shd w:val="clear" w:color="000000" w:fill="D9E1F2"/>
            <w:noWrap/>
            <w:vAlign w:val="center"/>
            <w:hideMark/>
          </w:tcPr>
          <w:p w14:paraId="0B93A8D2" w14:textId="77777777" w:rsidR="00CA5AEE" w:rsidRPr="00414CFA" w:rsidRDefault="00CA5AEE" w:rsidP="00CA5AEE">
            <w:pPr>
              <w:jc w:val="center"/>
              <w:rPr>
                <w:color w:val="000000"/>
              </w:rPr>
            </w:pPr>
            <w:r w:rsidRPr="00414CFA">
              <w:rPr>
                <w:color w:val="000000"/>
              </w:rPr>
              <w:t>12738,59</w:t>
            </w:r>
          </w:p>
        </w:tc>
        <w:tc>
          <w:tcPr>
            <w:tcW w:w="434" w:type="pct"/>
            <w:tcBorders>
              <w:top w:val="nil"/>
              <w:left w:val="nil"/>
              <w:bottom w:val="single" w:sz="4" w:space="0" w:color="auto"/>
              <w:right w:val="single" w:sz="4" w:space="0" w:color="auto"/>
            </w:tcBorders>
            <w:shd w:val="clear" w:color="000000" w:fill="D9E1F2"/>
            <w:noWrap/>
            <w:vAlign w:val="center"/>
            <w:hideMark/>
          </w:tcPr>
          <w:p w14:paraId="3AC04214" w14:textId="77777777" w:rsidR="00CA5AEE" w:rsidRPr="00414CFA" w:rsidRDefault="00CA5AEE" w:rsidP="00CA5AEE">
            <w:pPr>
              <w:jc w:val="center"/>
              <w:rPr>
                <w:color w:val="000000"/>
              </w:rPr>
            </w:pPr>
            <w:r w:rsidRPr="00414CFA">
              <w:rPr>
                <w:color w:val="000000"/>
              </w:rPr>
              <w:t>13248,13</w:t>
            </w:r>
          </w:p>
        </w:tc>
        <w:tc>
          <w:tcPr>
            <w:tcW w:w="381" w:type="pct"/>
            <w:tcBorders>
              <w:top w:val="nil"/>
              <w:left w:val="nil"/>
              <w:bottom w:val="single" w:sz="4" w:space="0" w:color="auto"/>
              <w:right w:val="single" w:sz="4" w:space="0" w:color="auto"/>
            </w:tcBorders>
            <w:shd w:val="clear" w:color="000000" w:fill="D9E1F2"/>
            <w:noWrap/>
            <w:vAlign w:val="center"/>
            <w:hideMark/>
          </w:tcPr>
          <w:p w14:paraId="7CB3BF2C" w14:textId="77777777" w:rsidR="00CA5AEE" w:rsidRPr="00414CFA" w:rsidRDefault="00CA5AEE" w:rsidP="00CA5AEE">
            <w:pPr>
              <w:jc w:val="center"/>
              <w:rPr>
                <w:color w:val="000000"/>
              </w:rPr>
            </w:pPr>
            <w:r w:rsidRPr="00414CFA">
              <w:rPr>
                <w:color w:val="000000"/>
              </w:rPr>
              <w:t>13778,06</w:t>
            </w:r>
          </w:p>
        </w:tc>
        <w:tc>
          <w:tcPr>
            <w:tcW w:w="381" w:type="pct"/>
            <w:tcBorders>
              <w:top w:val="nil"/>
              <w:left w:val="nil"/>
              <w:bottom w:val="single" w:sz="4" w:space="0" w:color="auto"/>
              <w:right w:val="single" w:sz="4" w:space="0" w:color="auto"/>
            </w:tcBorders>
            <w:shd w:val="clear" w:color="000000" w:fill="D9E1F2"/>
            <w:noWrap/>
            <w:vAlign w:val="center"/>
            <w:hideMark/>
          </w:tcPr>
          <w:p w14:paraId="16B9E6E2" w14:textId="77777777" w:rsidR="00CA5AEE" w:rsidRPr="00414CFA" w:rsidRDefault="00CA5AEE" w:rsidP="00CA5AEE">
            <w:pPr>
              <w:jc w:val="center"/>
              <w:rPr>
                <w:color w:val="000000"/>
              </w:rPr>
            </w:pPr>
            <w:r w:rsidRPr="00414CFA">
              <w:rPr>
                <w:color w:val="000000"/>
              </w:rPr>
              <w:t>14329,18</w:t>
            </w:r>
          </w:p>
        </w:tc>
        <w:tc>
          <w:tcPr>
            <w:tcW w:w="381" w:type="pct"/>
            <w:tcBorders>
              <w:top w:val="nil"/>
              <w:left w:val="nil"/>
              <w:bottom w:val="single" w:sz="4" w:space="0" w:color="auto"/>
              <w:right w:val="single" w:sz="4" w:space="0" w:color="auto"/>
            </w:tcBorders>
            <w:shd w:val="clear" w:color="000000" w:fill="E2EFDA"/>
            <w:noWrap/>
            <w:vAlign w:val="center"/>
            <w:hideMark/>
          </w:tcPr>
          <w:p w14:paraId="74DB3527" w14:textId="77777777" w:rsidR="00CA5AEE" w:rsidRPr="00414CFA" w:rsidRDefault="00CA5AEE" w:rsidP="00CA5AEE">
            <w:pPr>
              <w:jc w:val="center"/>
              <w:rPr>
                <w:color w:val="000000"/>
              </w:rPr>
            </w:pPr>
            <w:r w:rsidRPr="00414CFA">
              <w:rPr>
                <w:color w:val="000000"/>
              </w:rPr>
              <w:t>11204,71</w:t>
            </w:r>
          </w:p>
        </w:tc>
        <w:tc>
          <w:tcPr>
            <w:tcW w:w="510" w:type="pct"/>
            <w:tcBorders>
              <w:top w:val="nil"/>
              <w:left w:val="nil"/>
              <w:bottom w:val="single" w:sz="4" w:space="0" w:color="auto"/>
              <w:right w:val="single" w:sz="4" w:space="0" w:color="auto"/>
            </w:tcBorders>
            <w:shd w:val="clear" w:color="000000" w:fill="E2EFDA"/>
            <w:noWrap/>
            <w:vAlign w:val="center"/>
            <w:hideMark/>
          </w:tcPr>
          <w:p w14:paraId="18931D32" w14:textId="77777777" w:rsidR="00CA5AEE" w:rsidRPr="00414CFA" w:rsidRDefault="00CA5AEE" w:rsidP="00CA5AEE">
            <w:pPr>
              <w:jc w:val="center"/>
              <w:rPr>
                <w:color w:val="000000"/>
              </w:rPr>
            </w:pPr>
            <w:r w:rsidRPr="00414CFA">
              <w:rPr>
                <w:color w:val="000000"/>
              </w:rPr>
              <w:t>11675,31</w:t>
            </w:r>
          </w:p>
        </w:tc>
        <w:tc>
          <w:tcPr>
            <w:tcW w:w="381" w:type="pct"/>
            <w:tcBorders>
              <w:top w:val="nil"/>
              <w:left w:val="nil"/>
              <w:bottom w:val="single" w:sz="4" w:space="0" w:color="auto"/>
              <w:right w:val="single" w:sz="4" w:space="0" w:color="auto"/>
            </w:tcBorders>
            <w:shd w:val="clear" w:color="000000" w:fill="E2EFDA"/>
            <w:noWrap/>
            <w:vAlign w:val="center"/>
            <w:hideMark/>
          </w:tcPr>
          <w:p w14:paraId="5ED3BCBC" w14:textId="77777777" w:rsidR="00CA5AEE" w:rsidRPr="00414CFA" w:rsidRDefault="00CA5AEE" w:rsidP="00CA5AEE">
            <w:pPr>
              <w:jc w:val="center"/>
              <w:rPr>
                <w:color w:val="000000"/>
              </w:rPr>
            </w:pPr>
            <w:r w:rsidRPr="00414CFA">
              <w:rPr>
                <w:color w:val="000000"/>
              </w:rPr>
              <w:t>12142,32</w:t>
            </w:r>
          </w:p>
        </w:tc>
        <w:tc>
          <w:tcPr>
            <w:tcW w:w="381" w:type="pct"/>
            <w:tcBorders>
              <w:top w:val="nil"/>
              <w:left w:val="nil"/>
              <w:bottom w:val="single" w:sz="4" w:space="0" w:color="auto"/>
              <w:right w:val="single" w:sz="4" w:space="0" w:color="auto"/>
            </w:tcBorders>
            <w:shd w:val="clear" w:color="000000" w:fill="E2EFDA"/>
            <w:noWrap/>
            <w:vAlign w:val="center"/>
            <w:hideMark/>
          </w:tcPr>
          <w:p w14:paraId="7BFC73A0" w14:textId="77777777" w:rsidR="00CA5AEE" w:rsidRPr="00414CFA" w:rsidRDefault="00CA5AEE" w:rsidP="00CA5AEE">
            <w:pPr>
              <w:jc w:val="center"/>
              <w:rPr>
                <w:color w:val="000000"/>
              </w:rPr>
            </w:pPr>
            <w:r w:rsidRPr="00414CFA">
              <w:rPr>
                <w:color w:val="000000"/>
              </w:rPr>
              <w:t>12628,01</w:t>
            </w:r>
          </w:p>
        </w:tc>
        <w:tc>
          <w:tcPr>
            <w:tcW w:w="382" w:type="pct"/>
            <w:tcBorders>
              <w:top w:val="nil"/>
              <w:left w:val="nil"/>
              <w:bottom w:val="single" w:sz="4" w:space="0" w:color="auto"/>
              <w:right w:val="single" w:sz="4" w:space="0" w:color="auto"/>
            </w:tcBorders>
            <w:shd w:val="clear" w:color="000000" w:fill="E2EFDA"/>
            <w:noWrap/>
            <w:vAlign w:val="center"/>
            <w:hideMark/>
          </w:tcPr>
          <w:p w14:paraId="1EECC095" w14:textId="77777777" w:rsidR="00CA5AEE" w:rsidRPr="00414CFA" w:rsidRDefault="00CA5AEE" w:rsidP="00CA5AEE">
            <w:pPr>
              <w:jc w:val="center"/>
              <w:rPr>
                <w:color w:val="000000"/>
              </w:rPr>
            </w:pPr>
            <w:r w:rsidRPr="00414CFA">
              <w:rPr>
                <w:color w:val="000000"/>
              </w:rPr>
              <w:t>13133,13</w:t>
            </w:r>
          </w:p>
        </w:tc>
      </w:tr>
      <w:tr w:rsidR="00CA5AEE" w:rsidRPr="00497A1E" w14:paraId="370ADBFC"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7B6218C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7D5DEA1A" w14:textId="77777777" w:rsidR="00CA5AEE" w:rsidRPr="00414CFA" w:rsidRDefault="00CA5AEE" w:rsidP="00CA5AEE">
            <w:pPr>
              <w:jc w:val="center"/>
              <w:rPr>
                <w:color w:val="000000"/>
              </w:rPr>
            </w:pPr>
            <w:r w:rsidRPr="00414CFA">
              <w:rPr>
                <w:color w:val="000000"/>
              </w:rPr>
              <w:t>13109,93</w:t>
            </w:r>
          </w:p>
        </w:tc>
        <w:tc>
          <w:tcPr>
            <w:tcW w:w="381" w:type="pct"/>
            <w:tcBorders>
              <w:top w:val="nil"/>
              <w:left w:val="nil"/>
              <w:bottom w:val="single" w:sz="4" w:space="0" w:color="auto"/>
              <w:right w:val="single" w:sz="4" w:space="0" w:color="auto"/>
            </w:tcBorders>
            <w:shd w:val="clear" w:color="000000" w:fill="D9E1F2"/>
            <w:noWrap/>
            <w:vAlign w:val="center"/>
            <w:hideMark/>
          </w:tcPr>
          <w:p w14:paraId="16EAD6DE" w14:textId="77777777" w:rsidR="00CA5AEE" w:rsidRPr="00414CFA" w:rsidRDefault="00CA5AEE" w:rsidP="00CA5AEE">
            <w:pPr>
              <w:jc w:val="center"/>
              <w:rPr>
                <w:color w:val="000000"/>
              </w:rPr>
            </w:pPr>
            <w:r w:rsidRPr="00414CFA">
              <w:rPr>
                <w:color w:val="000000"/>
              </w:rPr>
              <w:t>13660,55</w:t>
            </w:r>
          </w:p>
        </w:tc>
        <w:tc>
          <w:tcPr>
            <w:tcW w:w="434" w:type="pct"/>
            <w:tcBorders>
              <w:top w:val="nil"/>
              <w:left w:val="nil"/>
              <w:bottom w:val="single" w:sz="4" w:space="0" w:color="auto"/>
              <w:right w:val="single" w:sz="4" w:space="0" w:color="auto"/>
            </w:tcBorders>
            <w:shd w:val="clear" w:color="000000" w:fill="D9E1F2"/>
            <w:noWrap/>
            <w:vAlign w:val="center"/>
            <w:hideMark/>
          </w:tcPr>
          <w:p w14:paraId="4A41BA05" w14:textId="77777777" w:rsidR="00CA5AEE" w:rsidRPr="00414CFA" w:rsidRDefault="00CA5AEE" w:rsidP="00CA5AEE">
            <w:pPr>
              <w:jc w:val="center"/>
              <w:rPr>
                <w:color w:val="000000"/>
              </w:rPr>
            </w:pPr>
            <w:r w:rsidRPr="00414CFA">
              <w:rPr>
                <w:color w:val="000000"/>
              </w:rPr>
              <w:t>14206,97</w:t>
            </w:r>
          </w:p>
        </w:tc>
        <w:tc>
          <w:tcPr>
            <w:tcW w:w="381" w:type="pct"/>
            <w:tcBorders>
              <w:top w:val="nil"/>
              <w:left w:val="nil"/>
              <w:bottom w:val="single" w:sz="4" w:space="0" w:color="auto"/>
              <w:right w:val="single" w:sz="4" w:space="0" w:color="auto"/>
            </w:tcBorders>
            <w:shd w:val="clear" w:color="000000" w:fill="D9E1F2"/>
            <w:noWrap/>
            <w:vAlign w:val="center"/>
            <w:hideMark/>
          </w:tcPr>
          <w:p w14:paraId="568A3492" w14:textId="77777777" w:rsidR="00CA5AEE" w:rsidRPr="00414CFA" w:rsidRDefault="00CA5AEE" w:rsidP="00CA5AEE">
            <w:pPr>
              <w:jc w:val="center"/>
              <w:rPr>
                <w:color w:val="000000"/>
              </w:rPr>
            </w:pPr>
            <w:r w:rsidRPr="00414CFA">
              <w:rPr>
                <w:color w:val="000000"/>
              </w:rPr>
              <w:t>14775,25</w:t>
            </w:r>
          </w:p>
        </w:tc>
        <w:tc>
          <w:tcPr>
            <w:tcW w:w="381" w:type="pct"/>
            <w:tcBorders>
              <w:top w:val="nil"/>
              <w:left w:val="nil"/>
              <w:bottom w:val="single" w:sz="4" w:space="0" w:color="auto"/>
              <w:right w:val="single" w:sz="4" w:space="0" w:color="auto"/>
            </w:tcBorders>
            <w:shd w:val="clear" w:color="000000" w:fill="D9E1F2"/>
            <w:noWrap/>
            <w:vAlign w:val="center"/>
            <w:hideMark/>
          </w:tcPr>
          <w:p w14:paraId="0F0FAE51" w14:textId="77777777" w:rsidR="00CA5AEE" w:rsidRPr="00414CFA" w:rsidRDefault="00CA5AEE" w:rsidP="00CA5AEE">
            <w:pPr>
              <w:jc w:val="center"/>
              <w:rPr>
                <w:color w:val="000000"/>
              </w:rPr>
            </w:pPr>
            <w:r w:rsidRPr="00414CFA">
              <w:rPr>
                <w:color w:val="000000"/>
              </w:rPr>
              <w:t>15366,26</w:t>
            </w:r>
          </w:p>
        </w:tc>
        <w:tc>
          <w:tcPr>
            <w:tcW w:w="381" w:type="pct"/>
            <w:tcBorders>
              <w:top w:val="nil"/>
              <w:left w:val="nil"/>
              <w:bottom w:val="single" w:sz="4" w:space="0" w:color="auto"/>
              <w:right w:val="single" w:sz="4" w:space="0" w:color="auto"/>
            </w:tcBorders>
            <w:shd w:val="clear" w:color="000000" w:fill="E2EFDA"/>
            <w:noWrap/>
            <w:vAlign w:val="center"/>
            <w:hideMark/>
          </w:tcPr>
          <w:p w14:paraId="679F14C4" w14:textId="77777777" w:rsidR="00CA5AEE" w:rsidRPr="00414CFA" w:rsidRDefault="00CA5AEE" w:rsidP="00CA5AEE">
            <w:pPr>
              <w:jc w:val="center"/>
              <w:rPr>
                <w:color w:val="000000"/>
              </w:rPr>
            </w:pPr>
            <w:r w:rsidRPr="00414CFA">
              <w:rPr>
                <w:color w:val="000000"/>
              </w:rPr>
              <w:t>12089,51</w:t>
            </w:r>
          </w:p>
        </w:tc>
        <w:tc>
          <w:tcPr>
            <w:tcW w:w="510" w:type="pct"/>
            <w:tcBorders>
              <w:top w:val="nil"/>
              <w:left w:val="nil"/>
              <w:bottom w:val="single" w:sz="4" w:space="0" w:color="auto"/>
              <w:right w:val="single" w:sz="4" w:space="0" w:color="auto"/>
            </w:tcBorders>
            <w:shd w:val="clear" w:color="000000" w:fill="E2EFDA"/>
            <w:noWrap/>
            <w:vAlign w:val="center"/>
            <w:hideMark/>
          </w:tcPr>
          <w:p w14:paraId="5CEC9E02" w14:textId="77777777" w:rsidR="00CA5AEE" w:rsidRPr="00414CFA" w:rsidRDefault="00CA5AEE" w:rsidP="00CA5AEE">
            <w:pPr>
              <w:jc w:val="center"/>
              <w:rPr>
                <w:color w:val="000000"/>
              </w:rPr>
            </w:pPr>
            <w:r w:rsidRPr="00414CFA">
              <w:rPr>
                <w:color w:val="000000"/>
              </w:rPr>
              <w:t>12597,27</w:t>
            </w:r>
          </w:p>
        </w:tc>
        <w:tc>
          <w:tcPr>
            <w:tcW w:w="381" w:type="pct"/>
            <w:tcBorders>
              <w:top w:val="nil"/>
              <w:left w:val="nil"/>
              <w:bottom w:val="single" w:sz="4" w:space="0" w:color="auto"/>
              <w:right w:val="single" w:sz="4" w:space="0" w:color="auto"/>
            </w:tcBorders>
            <w:shd w:val="clear" w:color="000000" w:fill="E2EFDA"/>
            <w:noWrap/>
            <w:vAlign w:val="center"/>
            <w:hideMark/>
          </w:tcPr>
          <w:p w14:paraId="7C76A7C3" w14:textId="77777777" w:rsidR="00CA5AEE" w:rsidRPr="00414CFA" w:rsidRDefault="00CA5AEE" w:rsidP="00CA5AEE">
            <w:pPr>
              <w:jc w:val="center"/>
              <w:rPr>
                <w:color w:val="000000"/>
              </w:rPr>
            </w:pPr>
            <w:r w:rsidRPr="00414CFA">
              <w:rPr>
                <w:color w:val="000000"/>
              </w:rPr>
              <w:t>13101,16</w:t>
            </w:r>
          </w:p>
        </w:tc>
        <w:tc>
          <w:tcPr>
            <w:tcW w:w="381" w:type="pct"/>
            <w:tcBorders>
              <w:top w:val="nil"/>
              <w:left w:val="nil"/>
              <w:bottom w:val="single" w:sz="4" w:space="0" w:color="auto"/>
              <w:right w:val="single" w:sz="4" w:space="0" w:color="auto"/>
            </w:tcBorders>
            <w:shd w:val="clear" w:color="000000" w:fill="E2EFDA"/>
            <w:noWrap/>
            <w:vAlign w:val="center"/>
            <w:hideMark/>
          </w:tcPr>
          <w:p w14:paraId="6F0ED966" w14:textId="77777777" w:rsidR="00CA5AEE" w:rsidRPr="00414CFA" w:rsidRDefault="00CA5AEE" w:rsidP="00CA5AEE">
            <w:pPr>
              <w:jc w:val="center"/>
              <w:rPr>
                <w:color w:val="000000"/>
              </w:rPr>
            </w:pPr>
            <w:r w:rsidRPr="00414CFA">
              <w:rPr>
                <w:color w:val="000000"/>
              </w:rPr>
              <w:t>13625,20</w:t>
            </w:r>
          </w:p>
        </w:tc>
        <w:tc>
          <w:tcPr>
            <w:tcW w:w="382" w:type="pct"/>
            <w:tcBorders>
              <w:top w:val="nil"/>
              <w:left w:val="nil"/>
              <w:bottom w:val="single" w:sz="4" w:space="0" w:color="auto"/>
              <w:right w:val="single" w:sz="4" w:space="0" w:color="auto"/>
            </w:tcBorders>
            <w:shd w:val="clear" w:color="000000" w:fill="E2EFDA"/>
            <w:noWrap/>
            <w:vAlign w:val="center"/>
            <w:hideMark/>
          </w:tcPr>
          <w:p w14:paraId="27B71E1C" w14:textId="77777777" w:rsidR="00CA5AEE" w:rsidRPr="00414CFA" w:rsidRDefault="00CA5AEE" w:rsidP="00CA5AEE">
            <w:pPr>
              <w:jc w:val="center"/>
              <w:rPr>
                <w:color w:val="000000"/>
              </w:rPr>
            </w:pPr>
            <w:r w:rsidRPr="00414CFA">
              <w:rPr>
                <w:color w:val="000000"/>
              </w:rPr>
              <w:t>14170,21</w:t>
            </w:r>
          </w:p>
        </w:tc>
      </w:tr>
      <w:tr w:rsidR="00CA5AEE" w:rsidRPr="00497A1E" w14:paraId="2A9EDAA1"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36A614C9"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C782C60" w14:textId="77777777" w:rsidR="00CA5AEE" w:rsidRPr="00414CFA" w:rsidRDefault="00CA5AEE" w:rsidP="00CA5AEE">
            <w:pPr>
              <w:jc w:val="center"/>
              <w:rPr>
                <w:color w:val="000000"/>
              </w:rPr>
            </w:pPr>
            <w:r w:rsidRPr="00414CFA">
              <w:rPr>
                <w:color w:val="000000"/>
              </w:rPr>
              <w:t>14241,90</w:t>
            </w:r>
          </w:p>
        </w:tc>
        <w:tc>
          <w:tcPr>
            <w:tcW w:w="381" w:type="pct"/>
            <w:tcBorders>
              <w:top w:val="nil"/>
              <w:left w:val="nil"/>
              <w:bottom w:val="single" w:sz="4" w:space="0" w:color="auto"/>
              <w:right w:val="single" w:sz="4" w:space="0" w:color="auto"/>
            </w:tcBorders>
            <w:shd w:val="clear" w:color="000000" w:fill="D9E1F2"/>
            <w:noWrap/>
            <w:vAlign w:val="center"/>
            <w:hideMark/>
          </w:tcPr>
          <w:p w14:paraId="494B320C" w14:textId="77777777" w:rsidR="00CA5AEE" w:rsidRPr="00414CFA" w:rsidRDefault="00CA5AEE" w:rsidP="00CA5AEE">
            <w:pPr>
              <w:jc w:val="center"/>
              <w:rPr>
                <w:color w:val="000000"/>
              </w:rPr>
            </w:pPr>
            <w:r w:rsidRPr="00414CFA">
              <w:rPr>
                <w:color w:val="000000"/>
              </w:rPr>
              <w:t>14840,06</w:t>
            </w:r>
          </w:p>
        </w:tc>
        <w:tc>
          <w:tcPr>
            <w:tcW w:w="434" w:type="pct"/>
            <w:tcBorders>
              <w:top w:val="nil"/>
              <w:left w:val="nil"/>
              <w:bottom w:val="single" w:sz="4" w:space="0" w:color="auto"/>
              <w:right w:val="single" w:sz="4" w:space="0" w:color="auto"/>
            </w:tcBorders>
            <w:shd w:val="clear" w:color="000000" w:fill="D9E1F2"/>
            <w:noWrap/>
            <w:vAlign w:val="center"/>
            <w:hideMark/>
          </w:tcPr>
          <w:p w14:paraId="64CBC1A9" w14:textId="77777777" w:rsidR="00CA5AEE" w:rsidRPr="00414CFA" w:rsidRDefault="00CA5AEE" w:rsidP="00CA5AEE">
            <w:pPr>
              <w:jc w:val="center"/>
              <w:rPr>
                <w:color w:val="000000"/>
              </w:rPr>
            </w:pPr>
            <w:r w:rsidRPr="00414CFA">
              <w:rPr>
                <w:color w:val="000000"/>
              </w:rPr>
              <w:t>15433,66</w:t>
            </w:r>
          </w:p>
        </w:tc>
        <w:tc>
          <w:tcPr>
            <w:tcW w:w="381" w:type="pct"/>
            <w:tcBorders>
              <w:top w:val="nil"/>
              <w:left w:val="nil"/>
              <w:bottom w:val="single" w:sz="4" w:space="0" w:color="auto"/>
              <w:right w:val="single" w:sz="4" w:space="0" w:color="auto"/>
            </w:tcBorders>
            <w:shd w:val="clear" w:color="000000" w:fill="D9E1F2"/>
            <w:noWrap/>
            <w:vAlign w:val="center"/>
            <w:hideMark/>
          </w:tcPr>
          <w:p w14:paraId="77D15F49" w14:textId="77777777" w:rsidR="00CA5AEE" w:rsidRPr="00414CFA" w:rsidRDefault="00CA5AEE" w:rsidP="00CA5AEE">
            <w:pPr>
              <w:jc w:val="center"/>
              <w:rPr>
                <w:color w:val="000000"/>
              </w:rPr>
            </w:pPr>
            <w:r w:rsidRPr="00414CFA">
              <w:rPr>
                <w:color w:val="000000"/>
              </w:rPr>
              <w:t>16051,01</w:t>
            </w:r>
          </w:p>
        </w:tc>
        <w:tc>
          <w:tcPr>
            <w:tcW w:w="381" w:type="pct"/>
            <w:tcBorders>
              <w:top w:val="nil"/>
              <w:left w:val="nil"/>
              <w:bottom w:val="single" w:sz="4" w:space="0" w:color="auto"/>
              <w:right w:val="single" w:sz="4" w:space="0" w:color="auto"/>
            </w:tcBorders>
            <w:shd w:val="clear" w:color="000000" w:fill="D9E1F2"/>
            <w:noWrap/>
            <w:vAlign w:val="center"/>
            <w:hideMark/>
          </w:tcPr>
          <w:p w14:paraId="36416D21" w14:textId="77777777" w:rsidR="00CA5AEE" w:rsidRPr="00414CFA" w:rsidRDefault="00CA5AEE" w:rsidP="00CA5AEE">
            <w:pPr>
              <w:jc w:val="center"/>
              <w:rPr>
                <w:color w:val="000000"/>
              </w:rPr>
            </w:pPr>
            <w:r w:rsidRPr="00414CFA">
              <w:rPr>
                <w:color w:val="000000"/>
              </w:rPr>
              <w:t>16693,05</w:t>
            </w:r>
          </w:p>
        </w:tc>
        <w:tc>
          <w:tcPr>
            <w:tcW w:w="381" w:type="pct"/>
            <w:tcBorders>
              <w:top w:val="nil"/>
              <w:left w:val="nil"/>
              <w:bottom w:val="single" w:sz="4" w:space="0" w:color="auto"/>
              <w:right w:val="single" w:sz="4" w:space="0" w:color="auto"/>
            </w:tcBorders>
            <w:shd w:val="clear" w:color="000000" w:fill="E2EFDA"/>
            <w:noWrap/>
            <w:vAlign w:val="center"/>
            <w:hideMark/>
          </w:tcPr>
          <w:p w14:paraId="07045D57" w14:textId="77777777" w:rsidR="00CA5AEE" w:rsidRPr="00414CFA" w:rsidRDefault="00CA5AEE" w:rsidP="00CA5AEE">
            <w:pPr>
              <w:jc w:val="center"/>
              <w:rPr>
                <w:color w:val="000000"/>
              </w:rPr>
            </w:pPr>
            <w:r w:rsidRPr="00414CFA">
              <w:rPr>
                <w:color w:val="000000"/>
              </w:rPr>
              <w:t>13221,47</w:t>
            </w:r>
          </w:p>
        </w:tc>
        <w:tc>
          <w:tcPr>
            <w:tcW w:w="510" w:type="pct"/>
            <w:tcBorders>
              <w:top w:val="nil"/>
              <w:left w:val="nil"/>
              <w:bottom w:val="single" w:sz="4" w:space="0" w:color="auto"/>
              <w:right w:val="single" w:sz="4" w:space="0" w:color="auto"/>
            </w:tcBorders>
            <w:shd w:val="clear" w:color="000000" w:fill="E2EFDA"/>
            <w:noWrap/>
            <w:vAlign w:val="center"/>
            <w:hideMark/>
          </w:tcPr>
          <w:p w14:paraId="4D7D779F" w14:textId="77777777" w:rsidR="00CA5AEE" w:rsidRPr="00414CFA" w:rsidRDefault="00CA5AEE" w:rsidP="00CA5AEE">
            <w:pPr>
              <w:jc w:val="center"/>
              <w:rPr>
                <w:color w:val="000000"/>
              </w:rPr>
            </w:pPr>
            <w:r w:rsidRPr="00414CFA">
              <w:rPr>
                <w:color w:val="000000"/>
              </w:rPr>
              <w:t>13776,77</w:t>
            </w:r>
          </w:p>
        </w:tc>
        <w:tc>
          <w:tcPr>
            <w:tcW w:w="381" w:type="pct"/>
            <w:tcBorders>
              <w:top w:val="nil"/>
              <w:left w:val="nil"/>
              <w:bottom w:val="single" w:sz="4" w:space="0" w:color="auto"/>
              <w:right w:val="single" w:sz="4" w:space="0" w:color="auto"/>
            </w:tcBorders>
            <w:shd w:val="clear" w:color="000000" w:fill="E2EFDA"/>
            <w:noWrap/>
            <w:vAlign w:val="center"/>
            <w:hideMark/>
          </w:tcPr>
          <w:p w14:paraId="6162DE42" w14:textId="77777777" w:rsidR="00CA5AEE" w:rsidRPr="00414CFA" w:rsidRDefault="00CA5AEE" w:rsidP="00CA5AEE">
            <w:pPr>
              <w:jc w:val="center"/>
              <w:rPr>
                <w:color w:val="000000"/>
              </w:rPr>
            </w:pPr>
            <w:r w:rsidRPr="00414CFA">
              <w:rPr>
                <w:color w:val="000000"/>
              </w:rPr>
              <w:t>14327,84</w:t>
            </w:r>
          </w:p>
        </w:tc>
        <w:tc>
          <w:tcPr>
            <w:tcW w:w="381" w:type="pct"/>
            <w:tcBorders>
              <w:top w:val="nil"/>
              <w:left w:val="nil"/>
              <w:bottom w:val="single" w:sz="4" w:space="0" w:color="auto"/>
              <w:right w:val="single" w:sz="4" w:space="0" w:color="auto"/>
            </w:tcBorders>
            <w:shd w:val="clear" w:color="000000" w:fill="E2EFDA"/>
            <w:noWrap/>
            <w:vAlign w:val="center"/>
            <w:hideMark/>
          </w:tcPr>
          <w:p w14:paraId="28F57F77" w14:textId="77777777" w:rsidR="00CA5AEE" w:rsidRPr="00414CFA" w:rsidRDefault="00CA5AEE" w:rsidP="00CA5AEE">
            <w:pPr>
              <w:jc w:val="center"/>
              <w:rPr>
                <w:color w:val="000000"/>
              </w:rPr>
            </w:pPr>
            <w:r w:rsidRPr="00414CFA">
              <w:rPr>
                <w:color w:val="000000"/>
              </w:rPr>
              <w:t>14900,96</w:t>
            </w:r>
          </w:p>
        </w:tc>
        <w:tc>
          <w:tcPr>
            <w:tcW w:w="382" w:type="pct"/>
            <w:tcBorders>
              <w:top w:val="nil"/>
              <w:left w:val="nil"/>
              <w:bottom w:val="single" w:sz="4" w:space="0" w:color="auto"/>
              <w:right w:val="single" w:sz="4" w:space="0" w:color="auto"/>
            </w:tcBorders>
            <w:shd w:val="clear" w:color="000000" w:fill="E2EFDA"/>
            <w:noWrap/>
            <w:vAlign w:val="center"/>
            <w:hideMark/>
          </w:tcPr>
          <w:p w14:paraId="6D27CAE0" w14:textId="77777777" w:rsidR="00CA5AEE" w:rsidRPr="00414CFA" w:rsidRDefault="00CA5AEE" w:rsidP="00CA5AEE">
            <w:pPr>
              <w:jc w:val="center"/>
              <w:rPr>
                <w:color w:val="000000"/>
              </w:rPr>
            </w:pPr>
            <w:r w:rsidRPr="00414CFA">
              <w:rPr>
                <w:color w:val="000000"/>
              </w:rPr>
              <w:t>15496,99</w:t>
            </w:r>
          </w:p>
        </w:tc>
      </w:tr>
      <w:tr w:rsidR="00CA5AEE" w:rsidRPr="00497A1E" w14:paraId="0DBEF9EB"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2B3611A8"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450123A" w14:textId="77777777" w:rsidR="00CA5AEE" w:rsidRPr="00414CFA" w:rsidRDefault="00CA5AEE" w:rsidP="00CA5AEE">
            <w:pPr>
              <w:jc w:val="center"/>
              <w:rPr>
                <w:b/>
                <w:bCs/>
                <w:color w:val="000000"/>
              </w:rPr>
            </w:pPr>
            <w:r w:rsidRPr="00414CFA">
              <w:rPr>
                <w:b/>
                <w:bCs/>
                <w:color w:val="000000"/>
              </w:rPr>
              <w:t>48717,94</w:t>
            </w:r>
          </w:p>
        </w:tc>
        <w:tc>
          <w:tcPr>
            <w:tcW w:w="381" w:type="pct"/>
            <w:tcBorders>
              <w:top w:val="nil"/>
              <w:left w:val="nil"/>
              <w:bottom w:val="single" w:sz="4" w:space="0" w:color="auto"/>
              <w:right w:val="single" w:sz="4" w:space="0" w:color="auto"/>
            </w:tcBorders>
            <w:shd w:val="clear" w:color="000000" w:fill="D9E1F2"/>
            <w:noWrap/>
            <w:vAlign w:val="center"/>
            <w:hideMark/>
          </w:tcPr>
          <w:p w14:paraId="1ED81DC1" w14:textId="77777777" w:rsidR="00CA5AEE" w:rsidRPr="00414CFA" w:rsidRDefault="00CA5AEE" w:rsidP="00CA5AEE">
            <w:pPr>
              <w:jc w:val="center"/>
              <w:rPr>
                <w:b/>
                <w:bCs/>
                <w:color w:val="000000"/>
              </w:rPr>
            </w:pPr>
            <w:r w:rsidRPr="00414CFA">
              <w:rPr>
                <w:b/>
                <w:bCs/>
                <w:color w:val="000000"/>
              </w:rPr>
              <w:t>50764,10</w:t>
            </w:r>
          </w:p>
        </w:tc>
        <w:tc>
          <w:tcPr>
            <w:tcW w:w="434" w:type="pct"/>
            <w:tcBorders>
              <w:top w:val="nil"/>
              <w:left w:val="nil"/>
              <w:bottom w:val="single" w:sz="4" w:space="0" w:color="auto"/>
              <w:right w:val="single" w:sz="4" w:space="0" w:color="auto"/>
            </w:tcBorders>
            <w:shd w:val="clear" w:color="000000" w:fill="D9E1F2"/>
            <w:noWrap/>
            <w:vAlign w:val="center"/>
            <w:hideMark/>
          </w:tcPr>
          <w:p w14:paraId="63FA310E" w14:textId="77777777" w:rsidR="00CA5AEE" w:rsidRPr="00414CFA" w:rsidRDefault="00CA5AEE" w:rsidP="00CA5AEE">
            <w:pPr>
              <w:jc w:val="center"/>
              <w:rPr>
                <w:b/>
                <w:bCs/>
                <w:color w:val="000000"/>
              </w:rPr>
            </w:pPr>
            <w:r w:rsidRPr="00414CFA">
              <w:rPr>
                <w:b/>
                <w:bCs/>
                <w:color w:val="000000"/>
              </w:rPr>
              <w:t>52794,66</w:t>
            </w:r>
          </w:p>
        </w:tc>
        <w:tc>
          <w:tcPr>
            <w:tcW w:w="381" w:type="pct"/>
            <w:tcBorders>
              <w:top w:val="nil"/>
              <w:left w:val="nil"/>
              <w:bottom w:val="single" w:sz="4" w:space="0" w:color="auto"/>
              <w:right w:val="single" w:sz="4" w:space="0" w:color="auto"/>
            </w:tcBorders>
            <w:shd w:val="clear" w:color="000000" w:fill="D9E1F2"/>
            <w:noWrap/>
            <w:vAlign w:val="center"/>
            <w:hideMark/>
          </w:tcPr>
          <w:p w14:paraId="1038CBEB" w14:textId="77777777" w:rsidR="00CA5AEE" w:rsidRPr="00414CFA" w:rsidRDefault="00CA5AEE" w:rsidP="00CA5AEE">
            <w:pPr>
              <w:jc w:val="center"/>
              <w:rPr>
                <w:b/>
                <w:bCs/>
                <w:color w:val="000000"/>
              </w:rPr>
            </w:pPr>
            <w:r w:rsidRPr="00414CFA">
              <w:rPr>
                <w:b/>
                <w:bCs/>
                <w:color w:val="000000"/>
              </w:rPr>
              <w:t>54906,45</w:t>
            </w:r>
          </w:p>
        </w:tc>
        <w:tc>
          <w:tcPr>
            <w:tcW w:w="381" w:type="pct"/>
            <w:tcBorders>
              <w:top w:val="nil"/>
              <w:left w:val="nil"/>
              <w:bottom w:val="single" w:sz="4" w:space="0" w:color="auto"/>
              <w:right w:val="single" w:sz="4" w:space="0" w:color="auto"/>
            </w:tcBorders>
            <w:shd w:val="clear" w:color="000000" w:fill="D9E1F2"/>
            <w:noWrap/>
            <w:vAlign w:val="center"/>
            <w:hideMark/>
          </w:tcPr>
          <w:p w14:paraId="6DF3A413" w14:textId="77777777" w:rsidR="00CA5AEE" w:rsidRPr="00414CFA" w:rsidRDefault="00CA5AEE" w:rsidP="00CA5AEE">
            <w:pPr>
              <w:jc w:val="center"/>
              <w:rPr>
                <w:color w:val="000000"/>
              </w:rPr>
            </w:pPr>
            <w:r w:rsidRPr="00414CFA">
              <w:rPr>
                <w:color w:val="000000"/>
              </w:rPr>
              <w:t>57102,71</w:t>
            </w:r>
          </w:p>
        </w:tc>
        <w:tc>
          <w:tcPr>
            <w:tcW w:w="381" w:type="pct"/>
            <w:tcBorders>
              <w:top w:val="nil"/>
              <w:left w:val="nil"/>
              <w:bottom w:val="single" w:sz="4" w:space="0" w:color="auto"/>
              <w:right w:val="single" w:sz="4" w:space="0" w:color="auto"/>
            </w:tcBorders>
            <w:shd w:val="clear" w:color="000000" w:fill="E2EFDA"/>
            <w:noWrap/>
            <w:vAlign w:val="center"/>
            <w:hideMark/>
          </w:tcPr>
          <w:p w14:paraId="36EA6576" w14:textId="77777777" w:rsidR="00CA5AEE" w:rsidRPr="00414CFA" w:rsidRDefault="00CA5AEE" w:rsidP="00CA5AEE">
            <w:pPr>
              <w:jc w:val="center"/>
              <w:rPr>
                <w:b/>
                <w:bCs/>
                <w:color w:val="000000"/>
              </w:rPr>
            </w:pPr>
            <w:r w:rsidRPr="00414CFA">
              <w:rPr>
                <w:b/>
                <w:bCs/>
                <w:color w:val="000000"/>
              </w:rPr>
              <w:t>47357,38</w:t>
            </w:r>
          </w:p>
        </w:tc>
        <w:tc>
          <w:tcPr>
            <w:tcW w:w="510" w:type="pct"/>
            <w:tcBorders>
              <w:top w:val="nil"/>
              <w:left w:val="nil"/>
              <w:bottom w:val="single" w:sz="4" w:space="0" w:color="auto"/>
              <w:right w:val="single" w:sz="4" w:space="0" w:color="auto"/>
            </w:tcBorders>
            <w:shd w:val="clear" w:color="000000" w:fill="E2EFDA"/>
            <w:noWrap/>
            <w:vAlign w:val="center"/>
            <w:hideMark/>
          </w:tcPr>
          <w:p w14:paraId="594343BF" w14:textId="77777777" w:rsidR="00CA5AEE" w:rsidRPr="00414CFA" w:rsidRDefault="00CA5AEE" w:rsidP="00CA5AEE">
            <w:pPr>
              <w:jc w:val="center"/>
              <w:rPr>
                <w:b/>
                <w:bCs/>
                <w:color w:val="000000"/>
              </w:rPr>
            </w:pPr>
            <w:r w:rsidRPr="00414CFA">
              <w:rPr>
                <w:b/>
                <w:bCs/>
                <w:color w:val="000000"/>
              </w:rPr>
              <w:t>49346,38</w:t>
            </w:r>
          </w:p>
        </w:tc>
        <w:tc>
          <w:tcPr>
            <w:tcW w:w="381" w:type="pct"/>
            <w:tcBorders>
              <w:top w:val="nil"/>
              <w:left w:val="nil"/>
              <w:bottom w:val="single" w:sz="4" w:space="0" w:color="auto"/>
              <w:right w:val="single" w:sz="4" w:space="0" w:color="auto"/>
            </w:tcBorders>
            <w:shd w:val="clear" w:color="000000" w:fill="E2EFDA"/>
            <w:noWrap/>
            <w:vAlign w:val="center"/>
            <w:hideMark/>
          </w:tcPr>
          <w:p w14:paraId="048AD51A" w14:textId="77777777" w:rsidR="00CA5AEE" w:rsidRPr="00414CFA" w:rsidRDefault="00CA5AEE" w:rsidP="00CA5AEE">
            <w:pPr>
              <w:jc w:val="center"/>
              <w:rPr>
                <w:b/>
                <w:bCs/>
                <w:color w:val="000000"/>
              </w:rPr>
            </w:pPr>
            <w:r w:rsidRPr="00414CFA">
              <w:rPr>
                <w:b/>
                <w:bCs/>
                <w:color w:val="000000"/>
              </w:rPr>
              <w:t>51320,24</w:t>
            </w:r>
          </w:p>
        </w:tc>
        <w:tc>
          <w:tcPr>
            <w:tcW w:w="381" w:type="pct"/>
            <w:tcBorders>
              <w:top w:val="nil"/>
              <w:left w:val="nil"/>
              <w:bottom w:val="single" w:sz="4" w:space="0" w:color="auto"/>
              <w:right w:val="single" w:sz="4" w:space="0" w:color="auto"/>
            </w:tcBorders>
            <w:shd w:val="clear" w:color="000000" w:fill="E2EFDA"/>
            <w:noWrap/>
            <w:vAlign w:val="center"/>
            <w:hideMark/>
          </w:tcPr>
          <w:p w14:paraId="5D1DEA56" w14:textId="77777777" w:rsidR="00CA5AEE" w:rsidRPr="00414CFA" w:rsidRDefault="00CA5AEE" w:rsidP="00CA5AEE">
            <w:pPr>
              <w:jc w:val="center"/>
              <w:rPr>
                <w:b/>
                <w:bCs/>
                <w:color w:val="000000"/>
              </w:rPr>
            </w:pPr>
            <w:r w:rsidRPr="00414CFA">
              <w:rPr>
                <w:b/>
                <w:bCs/>
                <w:color w:val="000000"/>
              </w:rPr>
              <w:t>53373,05</w:t>
            </w:r>
          </w:p>
        </w:tc>
        <w:tc>
          <w:tcPr>
            <w:tcW w:w="382" w:type="pct"/>
            <w:tcBorders>
              <w:top w:val="nil"/>
              <w:left w:val="nil"/>
              <w:bottom w:val="single" w:sz="4" w:space="0" w:color="auto"/>
              <w:right w:val="single" w:sz="4" w:space="0" w:color="auto"/>
            </w:tcBorders>
            <w:shd w:val="clear" w:color="000000" w:fill="E2EFDA"/>
            <w:noWrap/>
            <w:vAlign w:val="center"/>
            <w:hideMark/>
          </w:tcPr>
          <w:p w14:paraId="5FB3BF4E" w14:textId="77777777" w:rsidR="00CA5AEE" w:rsidRPr="00414CFA" w:rsidRDefault="00CA5AEE" w:rsidP="00CA5AEE">
            <w:pPr>
              <w:jc w:val="center"/>
              <w:rPr>
                <w:b/>
                <w:bCs/>
                <w:color w:val="000000"/>
              </w:rPr>
            </w:pPr>
            <w:r w:rsidRPr="00414CFA">
              <w:rPr>
                <w:b/>
                <w:bCs/>
                <w:color w:val="000000"/>
              </w:rPr>
              <w:t>55507,97</w:t>
            </w:r>
          </w:p>
        </w:tc>
      </w:tr>
    </w:tbl>
    <w:p w14:paraId="72865308" w14:textId="77777777" w:rsidR="00CA5AEE" w:rsidRDefault="00CA5AEE" w:rsidP="00CA5AEE">
      <w:pPr>
        <w:autoSpaceDE w:val="0"/>
        <w:autoSpaceDN w:val="0"/>
        <w:adjustRightInd w:val="0"/>
        <w:ind w:firstLine="540"/>
        <w:jc w:val="right"/>
      </w:pPr>
    </w:p>
    <w:p w14:paraId="262C4F9F" w14:textId="77777777" w:rsidR="00CA5AEE" w:rsidRPr="004123C7" w:rsidRDefault="00CA5AEE" w:rsidP="00CA5AEE">
      <w:pPr>
        <w:autoSpaceDE w:val="0"/>
        <w:autoSpaceDN w:val="0"/>
        <w:adjustRightInd w:val="0"/>
        <w:ind w:firstLine="540"/>
        <w:jc w:val="center"/>
        <w:rPr>
          <w:b/>
          <w:bCs/>
          <w:sz w:val="28"/>
        </w:rPr>
      </w:pPr>
      <w:r>
        <w:br w:type="page"/>
      </w:r>
      <w:r w:rsidRPr="004123C7">
        <w:rPr>
          <w:b/>
          <w:bCs/>
          <w:sz w:val="28"/>
        </w:rPr>
        <w:t>Стоимость строительства сетей водоснабжения</w:t>
      </w:r>
      <w:r>
        <w:rPr>
          <w:b/>
          <w:bCs/>
          <w:sz w:val="28"/>
        </w:rPr>
        <w:t xml:space="preserve"> открытым способом (с футляром)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0CF74807" w14:textId="77777777" w:rsidR="00CA5AEE" w:rsidRDefault="00CA5AEE" w:rsidP="00CA5AEE">
      <w:pPr>
        <w:autoSpaceDE w:val="0"/>
        <w:autoSpaceDN w:val="0"/>
        <w:adjustRightInd w:val="0"/>
        <w:ind w:firstLine="540"/>
        <w:jc w:val="right"/>
      </w:pPr>
    </w:p>
    <w:p w14:paraId="0592F00A" w14:textId="77777777" w:rsidR="00CA5AEE" w:rsidRDefault="00CA5AEE" w:rsidP="00CA5AEE">
      <w:pPr>
        <w:autoSpaceDE w:val="0"/>
        <w:autoSpaceDN w:val="0"/>
        <w:adjustRightInd w:val="0"/>
        <w:ind w:firstLine="540"/>
        <w:jc w:val="right"/>
        <w:rPr>
          <w:bCs/>
        </w:rPr>
      </w:pPr>
    </w:p>
    <w:p w14:paraId="710F6BA6" w14:textId="77777777" w:rsidR="00CA5AEE" w:rsidRDefault="00CA5AEE" w:rsidP="00CA5AEE">
      <w:pPr>
        <w:autoSpaceDE w:val="0"/>
        <w:autoSpaceDN w:val="0"/>
        <w:adjustRightInd w:val="0"/>
        <w:ind w:firstLine="540"/>
        <w:jc w:val="right"/>
        <w:rPr>
          <w:bCs/>
        </w:rPr>
      </w:pPr>
      <w:r w:rsidRPr="004123C7">
        <w:rPr>
          <w:bCs/>
        </w:rPr>
        <w:t>тыс.</w:t>
      </w:r>
      <w:r>
        <w:rPr>
          <w:bCs/>
        </w:rPr>
        <w:t xml:space="preserve"> </w:t>
      </w:r>
      <w:r w:rsidRPr="004123C7">
        <w:rPr>
          <w:bCs/>
        </w:rPr>
        <w:t>руб. за 1 км. без НДС</w:t>
      </w:r>
    </w:p>
    <w:tbl>
      <w:tblPr>
        <w:tblW w:w="5000" w:type="pct"/>
        <w:tblLook w:val="04A0" w:firstRow="1" w:lastRow="0" w:firstColumn="1" w:lastColumn="0" w:noHBand="0" w:noVBand="1"/>
      </w:tblPr>
      <w:tblGrid>
        <w:gridCol w:w="2514"/>
        <w:gridCol w:w="1236"/>
        <w:gridCol w:w="1236"/>
        <w:gridCol w:w="1236"/>
        <w:gridCol w:w="1236"/>
        <w:gridCol w:w="1236"/>
        <w:gridCol w:w="1236"/>
        <w:gridCol w:w="1236"/>
        <w:gridCol w:w="1236"/>
        <w:gridCol w:w="1236"/>
        <w:gridCol w:w="1236"/>
      </w:tblGrid>
      <w:tr w:rsidR="00CA5AEE" w:rsidRPr="00497A1E" w14:paraId="08F7C257" w14:textId="77777777" w:rsidTr="00CA5AEE">
        <w:trPr>
          <w:trHeight w:val="300"/>
        </w:trPr>
        <w:tc>
          <w:tcPr>
            <w:tcW w:w="1007"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7A1AC19"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93" w:type="pct"/>
            <w:gridSpan w:val="10"/>
            <w:tcBorders>
              <w:top w:val="single" w:sz="4" w:space="0" w:color="auto"/>
              <w:left w:val="nil"/>
              <w:bottom w:val="single" w:sz="4" w:space="0" w:color="auto"/>
              <w:right w:val="single" w:sz="4" w:space="0" w:color="auto"/>
            </w:tcBorders>
            <w:shd w:val="clear" w:color="000000" w:fill="D9E1F2"/>
            <w:vAlign w:val="center"/>
            <w:hideMark/>
          </w:tcPr>
          <w:p w14:paraId="10543166" w14:textId="77777777" w:rsidR="00CA5AEE" w:rsidRPr="00497A1E" w:rsidRDefault="00CA5AEE" w:rsidP="00CA5AEE">
            <w:pPr>
              <w:jc w:val="center"/>
              <w:rPr>
                <w:b/>
                <w:bCs/>
                <w:color w:val="000000"/>
              </w:rPr>
            </w:pPr>
            <w:r w:rsidRPr="00497A1E">
              <w:rPr>
                <w:b/>
                <w:bCs/>
                <w:color w:val="000000"/>
              </w:rPr>
              <w:t>Открытый способ в сухом грунте</w:t>
            </w:r>
            <w:r>
              <w:rPr>
                <w:b/>
                <w:bCs/>
                <w:color w:val="000000"/>
              </w:rPr>
              <w:t xml:space="preserve"> (с футляром)</w:t>
            </w:r>
          </w:p>
        </w:tc>
      </w:tr>
      <w:tr w:rsidR="00CA5AEE" w:rsidRPr="00497A1E" w14:paraId="5D64CB4E" w14:textId="77777777" w:rsidTr="00CA5AEE">
        <w:trPr>
          <w:trHeight w:val="615"/>
        </w:trPr>
        <w:tc>
          <w:tcPr>
            <w:tcW w:w="1007" w:type="pct"/>
            <w:vMerge/>
            <w:tcBorders>
              <w:top w:val="single" w:sz="4" w:space="0" w:color="auto"/>
              <w:left w:val="single" w:sz="4" w:space="0" w:color="auto"/>
              <w:bottom w:val="single" w:sz="4" w:space="0" w:color="auto"/>
              <w:right w:val="single" w:sz="4" w:space="0" w:color="auto"/>
            </w:tcBorders>
            <w:vAlign w:val="center"/>
            <w:hideMark/>
          </w:tcPr>
          <w:p w14:paraId="23E7447F" w14:textId="77777777" w:rsidR="00CA5AEE" w:rsidRPr="00497A1E" w:rsidRDefault="00CA5AEE" w:rsidP="00CA5AEE">
            <w:pPr>
              <w:rPr>
                <w:color w:val="000000"/>
              </w:rPr>
            </w:pPr>
          </w:p>
        </w:tc>
        <w:tc>
          <w:tcPr>
            <w:tcW w:w="1958" w:type="pct"/>
            <w:gridSpan w:val="5"/>
            <w:tcBorders>
              <w:top w:val="single" w:sz="4" w:space="0" w:color="auto"/>
              <w:left w:val="nil"/>
              <w:bottom w:val="single" w:sz="4" w:space="0" w:color="auto"/>
              <w:right w:val="single" w:sz="4" w:space="0" w:color="000000"/>
            </w:tcBorders>
            <w:shd w:val="clear" w:color="000000" w:fill="D9E1F2"/>
            <w:vAlign w:val="center"/>
            <w:hideMark/>
          </w:tcPr>
          <w:p w14:paraId="7A3B7B26" w14:textId="77777777" w:rsidR="00CA5AEE" w:rsidRPr="00E95A4C" w:rsidRDefault="00CA5AEE" w:rsidP="00CA5AEE">
            <w:pPr>
              <w:jc w:val="center"/>
              <w:rPr>
                <w:color w:val="000000"/>
              </w:rPr>
            </w:pPr>
            <w:r w:rsidRPr="00E95A4C">
              <w:rPr>
                <w:color w:val="000000"/>
              </w:rPr>
              <w:t>с восстановлением газона (без восстановления тротуаров, асфальта)</w:t>
            </w:r>
          </w:p>
        </w:tc>
        <w:tc>
          <w:tcPr>
            <w:tcW w:w="2035" w:type="pct"/>
            <w:gridSpan w:val="5"/>
            <w:tcBorders>
              <w:top w:val="single" w:sz="4" w:space="0" w:color="auto"/>
              <w:left w:val="nil"/>
              <w:bottom w:val="single" w:sz="4" w:space="0" w:color="auto"/>
              <w:right w:val="single" w:sz="4" w:space="0" w:color="000000"/>
            </w:tcBorders>
            <w:shd w:val="clear" w:color="000000" w:fill="D9E1F2"/>
            <w:vAlign w:val="center"/>
            <w:hideMark/>
          </w:tcPr>
          <w:p w14:paraId="56F057CA" w14:textId="77777777" w:rsidR="00CA5AEE" w:rsidRPr="00E95A4C" w:rsidRDefault="00CA5AEE" w:rsidP="00CA5AEE">
            <w:pPr>
              <w:jc w:val="center"/>
              <w:rPr>
                <w:color w:val="000000"/>
              </w:rPr>
            </w:pPr>
            <w:r w:rsidRPr="00E95A4C">
              <w:rPr>
                <w:color w:val="000000"/>
              </w:rPr>
              <w:t>без благоустройства (без восстановления газона, тротуаров, асфальта)</w:t>
            </w:r>
          </w:p>
        </w:tc>
      </w:tr>
      <w:tr w:rsidR="00CA5AEE" w:rsidRPr="00497A1E" w14:paraId="34850961"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7ED850E4" w14:textId="77777777" w:rsidR="00CA5AEE" w:rsidRPr="00497A1E" w:rsidRDefault="00CA5AEE" w:rsidP="00CA5AEE">
            <w:pPr>
              <w:rPr>
                <w:b/>
                <w:bCs/>
                <w:color w:val="000000"/>
              </w:rPr>
            </w:pPr>
            <w:r w:rsidRPr="00497A1E">
              <w:rPr>
                <w:b/>
                <w:bCs/>
                <w:color w:val="000000"/>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4BA427B3" w14:textId="77777777" w:rsidR="00CA5AEE" w:rsidRPr="00497A1E" w:rsidRDefault="00CA5AEE" w:rsidP="00CA5AEE">
            <w:pPr>
              <w:jc w:val="center"/>
              <w:rPr>
                <w:color w:val="000000"/>
              </w:rPr>
            </w:pPr>
            <w:r w:rsidRPr="00497A1E">
              <w:rPr>
                <w:color w:val="000000"/>
              </w:rPr>
              <w:t>202</w:t>
            </w:r>
            <w:r>
              <w:rPr>
                <w:color w:val="000000"/>
              </w:rPr>
              <w:t>2</w:t>
            </w:r>
          </w:p>
        </w:tc>
        <w:tc>
          <w:tcPr>
            <w:tcW w:w="381" w:type="pct"/>
            <w:tcBorders>
              <w:top w:val="nil"/>
              <w:left w:val="nil"/>
              <w:bottom w:val="single" w:sz="4" w:space="0" w:color="auto"/>
              <w:right w:val="single" w:sz="4" w:space="0" w:color="auto"/>
            </w:tcBorders>
            <w:shd w:val="clear" w:color="000000" w:fill="D9E1F2"/>
            <w:vAlign w:val="center"/>
            <w:hideMark/>
          </w:tcPr>
          <w:p w14:paraId="7393D504" w14:textId="77777777" w:rsidR="00CA5AEE" w:rsidRPr="00497A1E" w:rsidRDefault="00CA5AEE" w:rsidP="00CA5AEE">
            <w:pPr>
              <w:jc w:val="center"/>
              <w:rPr>
                <w:color w:val="000000"/>
              </w:rPr>
            </w:pPr>
            <w:r w:rsidRPr="00497A1E">
              <w:rPr>
                <w:color w:val="000000"/>
              </w:rPr>
              <w:t>202</w:t>
            </w:r>
            <w:r>
              <w:rPr>
                <w:color w:val="000000"/>
              </w:rPr>
              <w:t>3</w:t>
            </w:r>
          </w:p>
        </w:tc>
        <w:tc>
          <w:tcPr>
            <w:tcW w:w="434" w:type="pct"/>
            <w:tcBorders>
              <w:top w:val="nil"/>
              <w:left w:val="nil"/>
              <w:bottom w:val="single" w:sz="4" w:space="0" w:color="auto"/>
              <w:right w:val="single" w:sz="4" w:space="0" w:color="auto"/>
            </w:tcBorders>
            <w:shd w:val="clear" w:color="000000" w:fill="D9E1F2"/>
            <w:vAlign w:val="center"/>
            <w:hideMark/>
          </w:tcPr>
          <w:p w14:paraId="095FF63D"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D9E1F2"/>
            <w:noWrap/>
            <w:vAlign w:val="center"/>
            <w:hideMark/>
          </w:tcPr>
          <w:p w14:paraId="41763855" w14:textId="77777777" w:rsidR="00CA5AEE" w:rsidRPr="00497A1E" w:rsidRDefault="00CA5AEE" w:rsidP="00CA5AEE">
            <w:pPr>
              <w:jc w:val="center"/>
              <w:rPr>
                <w:color w:val="000000"/>
              </w:rPr>
            </w:pPr>
            <w:r w:rsidRPr="00497A1E">
              <w:rPr>
                <w:color w:val="000000"/>
              </w:rPr>
              <w:t>202</w:t>
            </w:r>
            <w:r>
              <w:rPr>
                <w:color w:val="000000"/>
              </w:rPr>
              <w:t>5</w:t>
            </w:r>
          </w:p>
        </w:tc>
        <w:tc>
          <w:tcPr>
            <w:tcW w:w="381" w:type="pct"/>
            <w:tcBorders>
              <w:top w:val="nil"/>
              <w:left w:val="nil"/>
              <w:bottom w:val="single" w:sz="4" w:space="0" w:color="auto"/>
              <w:right w:val="single" w:sz="4" w:space="0" w:color="auto"/>
            </w:tcBorders>
            <w:shd w:val="clear" w:color="000000" w:fill="D9E1F2"/>
            <w:noWrap/>
            <w:vAlign w:val="center"/>
            <w:hideMark/>
          </w:tcPr>
          <w:p w14:paraId="6F5BFB3A" w14:textId="77777777" w:rsidR="00CA5AEE" w:rsidRPr="00497A1E" w:rsidRDefault="00CA5AEE" w:rsidP="00CA5AEE">
            <w:pPr>
              <w:jc w:val="center"/>
              <w:rPr>
                <w:color w:val="000000"/>
              </w:rPr>
            </w:pPr>
            <w:r w:rsidRPr="00497A1E">
              <w:rPr>
                <w:color w:val="000000"/>
              </w:rPr>
              <w:t>202</w:t>
            </w:r>
            <w:r>
              <w:rPr>
                <w:color w:val="000000"/>
              </w:rPr>
              <w:t>6</w:t>
            </w:r>
          </w:p>
        </w:tc>
        <w:tc>
          <w:tcPr>
            <w:tcW w:w="381" w:type="pct"/>
            <w:tcBorders>
              <w:top w:val="nil"/>
              <w:left w:val="nil"/>
              <w:bottom w:val="single" w:sz="4" w:space="0" w:color="auto"/>
              <w:right w:val="single" w:sz="4" w:space="0" w:color="auto"/>
            </w:tcBorders>
            <w:shd w:val="clear" w:color="000000" w:fill="E2EFDA"/>
            <w:noWrap/>
            <w:vAlign w:val="center"/>
            <w:hideMark/>
          </w:tcPr>
          <w:p w14:paraId="36C1E4EB" w14:textId="77777777" w:rsidR="00CA5AEE" w:rsidRPr="00497A1E" w:rsidRDefault="00CA5AEE" w:rsidP="00CA5AEE">
            <w:pPr>
              <w:jc w:val="center"/>
              <w:rPr>
                <w:color w:val="000000"/>
              </w:rPr>
            </w:pPr>
            <w:r w:rsidRPr="00497A1E">
              <w:rPr>
                <w:color w:val="000000"/>
              </w:rPr>
              <w:t>202</w:t>
            </w:r>
            <w:r>
              <w:rPr>
                <w:color w:val="000000"/>
              </w:rPr>
              <w:t>2</w:t>
            </w:r>
          </w:p>
        </w:tc>
        <w:tc>
          <w:tcPr>
            <w:tcW w:w="510" w:type="pct"/>
            <w:tcBorders>
              <w:top w:val="nil"/>
              <w:left w:val="nil"/>
              <w:bottom w:val="single" w:sz="4" w:space="0" w:color="auto"/>
              <w:right w:val="single" w:sz="4" w:space="0" w:color="auto"/>
            </w:tcBorders>
            <w:shd w:val="clear" w:color="000000" w:fill="E2EFDA"/>
            <w:vAlign w:val="center"/>
            <w:hideMark/>
          </w:tcPr>
          <w:p w14:paraId="4777E728" w14:textId="77777777" w:rsidR="00CA5AEE" w:rsidRPr="00497A1E" w:rsidRDefault="00CA5AEE" w:rsidP="00CA5AEE">
            <w:pPr>
              <w:jc w:val="center"/>
              <w:rPr>
                <w:color w:val="000000"/>
              </w:rPr>
            </w:pPr>
            <w:r w:rsidRPr="00497A1E">
              <w:rPr>
                <w:color w:val="000000"/>
              </w:rPr>
              <w:t>202</w:t>
            </w:r>
            <w:r>
              <w:rPr>
                <w:color w:val="000000"/>
              </w:rPr>
              <w:t>3</w:t>
            </w:r>
          </w:p>
        </w:tc>
        <w:tc>
          <w:tcPr>
            <w:tcW w:w="381" w:type="pct"/>
            <w:tcBorders>
              <w:top w:val="nil"/>
              <w:left w:val="nil"/>
              <w:bottom w:val="single" w:sz="4" w:space="0" w:color="auto"/>
              <w:right w:val="single" w:sz="4" w:space="0" w:color="auto"/>
            </w:tcBorders>
            <w:shd w:val="clear" w:color="000000" w:fill="E2EFDA"/>
            <w:vAlign w:val="center"/>
            <w:hideMark/>
          </w:tcPr>
          <w:p w14:paraId="5DEBD6ED" w14:textId="77777777" w:rsidR="00CA5AEE" w:rsidRPr="00497A1E" w:rsidRDefault="00CA5AEE" w:rsidP="00CA5AEE">
            <w:pPr>
              <w:jc w:val="center"/>
              <w:rPr>
                <w:color w:val="000000"/>
              </w:rPr>
            </w:pPr>
            <w:r w:rsidRPr="00497A1E">
              <w:rPr>
                <w:color w:val="000000"/>
              </w:rPr>
              <w:t>202</w:t>
            </w:r>
            <w:r>
              <w:rPr>
                <w:color w:val="000000"/>
              </w:rPr>
              <w:t>4</w:t>
            </w:r>
          </w:p>
        </w:tc>
        <w:tc>
          <w:tcPr>
            <w:tcW w:w="381" w:type="pct"/>
            <w:tcBorders>
              <w:top w:val="nil"/>
              <w:left w:val="nil"/>
              <w:bottom w:val="single" w:sz="4" w:space="0" w:color="auto"/>
              <w:right w:val="single" w:sz="4" w:space="0" w:color="auto"/>
            </w:tcBorders>
            <w:shd w:val="clear" w:color="000000" w:fill="E2EFDA"/>
            <w:noWrap/>
            <w:vAlign w:val="center"/>
            <w:hideMark/>
          </w:tcPr>
          <w:p w14:paraId="3BA1236E" w14:textId="77777777" w:rsidR="00CA5AEE" w:rsidRPr="00497A1E" w:rsidRDefault="00CA5AEE" w:rsidP="00CA5AEE">
            <w:pPr>
              <w:jc w:val="center"/>
              <w:rPr>
                <w:color w:val="000000"/>
              </w:rPr>
            </w:pPr>
            <w:r w:rsidRPr="00497A1E">
              <w:rPr>
                <w:color w:val="000000"/>
              </w:rPr>
              <w:t>202</w:t>
            </w:r>
            <w:r>
              <w:rPr>
                <w:color w:val="000000"/>
              </w:rPr>
              <w:t>5</w:t>
            </w:r>
          </w:p>
        </w:tc>
        <w:tc>
          <w:tcPr>
            <w:tcW w:w="382" w:type="pct"/>
            <w:tcBorders>
              <w:top w:val="nil"/>
              <w:left w:val="nil"/>
              <w:bottom w:val="single" w:sz="4" w:space="0" w:color="auto"/>
              <w:right w:val="single" w:sz="4" w:space="0" w:color="auto"/>
            </w:tcBorders>
            <w:shd w:val="clear" w:color="000000" w:fill="E2EFDA"/>
            <w:noWrap/>
            <w:vAlign w:val="center"/>
            <w:hideMark/>
          </w:tcPr>
          <w:p w14:paraId="2FD90AEE"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2684C4A0"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6EC59B90"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2DEDCE89" w14:textId="77777777" w:rsidR="00CA5AEE" w:rsidRPr="00414CFA" w:rsidRDefault="00CA5AEE" w:rsidP="00CA5AEE">
            <w:pPr>
              <w:jc w:val="center"/>
              <w:rPr>
                <w:color w:val="000000"/>
              </w:rPr>
            </w:pPr>
            <w:r w:rsidRPr="00414CFA">
              <w:rPr>
                <w:color w:val="000000"/>
              </w:rPr>
              <w:t>20302,69</w:t>
            </w:r>
          </w:p>
        </w:tc>
        <w:tc>
          <w:tcPr>
            <w:tcW w:w="381" w:type="pct"/>
            <w:tcBorders>
              <w:top w:val="nil"/>
              <w:left w:val="nil"/>
              <w:bottom w:val="single" w:sz="4" w:space="0" w:color="auto"/>
              <w:right w:val="single" w:sz="4" w:space="0" w:color="auto"/>
            </w:tcBorders>
            <w:shd w:val="clear" w:color="000000" w:fill="D9E1F2"/>
            <w:noWrap/>
            <w:vAlign w:val="center"/>
            <w:hideMark/>
          </w:tcPr>
          <w:p w14:paraId="171934EA" w14:textId="77777777" w:rsidR="00CA5AEE" w:rsidRPr="00414CFA" w:rsidRDefault="00CA5AEE" w:rsidP="00CA5AEE">
            <w:pPr>
              <w:jc w:val="center"/>
              <w:rPr>
                <w:color w:val="000000"/>
              </w:rPr>
            </w:pPr>
            <w:r w:rsidRPr="00414CFA">
              <w:rPr>
                <w:color w:val="000000"/>
              </w:rPr>
              <w:t>21155,40</w:t>
            </w:r>
          </w:p>
        </w:tc>
        <w:tc>
          <w:tcPr>
            <w:tcW w:w="434" w:type="pct"/>
            <w:tcBorders>
              <w:top w:val="nil"/>
              <w:left w:val="nil"/>
              <w:bottom w:val="single" w:sz="4" w:space="0" w:color="auto"/>
              <w:right w:val="single" w:sz="4" w:space="0" w:color="auto"/>
            </w:tcBorders>
            <w:shd w:val="clear" w:color="000000" w:fill="D9E1F2"/>
            <w:noWrap/>
            <w:vAlign w:val="center"/>
            <w:hideMark/>
          </w:tcPr>
          <w:p w14:paraId="3D0FB200" w14:textId="77777777" w:rsidR="00CA5AEE" w:rsidRPr="00414CFA" w:rsidRDefault="00CA5AEE" w:rsidP="00CA5AEE">
            <w:pPr>
              <w:jc w:val="center"/>
              <w:rPr>
                <w:color w:val="000000"/>
              </w:rPr>
            </w:pPr>
            <w:r w:rsidRPr="00414CFA">
              <w:rPr>
                <w:color w:val="000000"/>
              </w:rPr>
              <w:t>22001,62</w:t>
            </w:r>
          </w:p>
        </w:tc>
        <w:tc>
          <w:tcPr>
            <w:tcW w:w="381" w:type="pct"/>
            <w:tcBorders>
              <w:top w:val="nil"/>
              <w:left w:val="nil"/>
              <w:bottom w:val="single" w:sz="4" w:space="0" w:color="auto"/>
              <w:right w:val="single" w:sz="4" w:space="0" w:color="auto"/>
            </w:tcBorders>
            <w:shd w:val="clear" w:color="000000" w:fill="D9E1F2"/>
            <w:noWrap/>
            <w:vAlign w:val="center"/>
            <w:hideMark/>
          </w:tcPr>
          <w:p w14:paraId="1E2C7E4C" w14:textId="77777777" w:rsidR="00CA5AEE" w:rsidRPr="00414CFA" w:rsidRDefault="00CA5AEE" w:rsidP="00CA5AEE">
            <w:pPr>
              <w:jc w:val="center"/>
              <w:rPr>
                <w:color w:val="000000"/>
              </w:rPr>
            </w:pPr>
            <w:r w:rsidRPr="00414CFA">
              <w:rPr>
                <w:color w:val="000000"/>
              </w:rPr>
              <w:t>22881,68</w:t>
            </w:r>
          </w:p>
        </w:tc>
        <w:tc>
          <w:tcPr>
            <w:tcW w:w="381" w:type="pct"/>
            <w:tcBorders>
              <w:top w:val="nil"/>
              <w:left w:val="nil"/>
              <w:bottom w:val="single" w:sz="4" w:space="0" w:color="auto"/>
              <w:right w:val="single" w:sz="4" w:space="0" w:color="auto"/>
            </w:tcBorders>
            <w:shd w:val="clear" w:color="000000" w:fill="D9E1F2"/>
            <w:noWrap/>
            <w:vAlign w:val="center"/>
            <w:hideMark/>
          </w:tcPr>
          <w:p w14:paraId="2BF5EA59" w14:textId="77777777" w:rsidR="00CA5AEE" w:rsidRPr="00414CFA" w:rsidRDefault="00CA5AEE" w:rsidP="00CA5AEE">
            <w:pPr>
              <w:jc w:val="center"/>
              <w:rPr>
                <w:color w:val="000000"/>
              </w:rPr>
            </w:pPr>
            <w:r w:rsidRPr="00414CFA">
              <w:rPr>
                <w:color w:val="000000"/>
              </w:rPr>
              <w:t>23796,95</w:t>
            </w:r>
          </w:p>
        </w:tc>
        <w:tc>
          <w:tcPr>
            <w:tcW w:w="381" w:type="pct"/>
            <w:tcBorders>
              <w:top w:val="nil"/>
              <w:left w:val="nil"/>
              <w:bottom w:val="single" w:sz="4" w:space="0" w:color="auto"/>
              <w:right w:val="single" w:sz="4" w:space="0" w:color="auto"/>
            </w:tcBorders>
            <w:shd w:val="clear" w:color="000000" w:fill="E2EFDA"/>
            <w:noWrap/>
            <w:vAlign w:val="center"/>
            <w:hideMark/>
          </w:tcPr>
          <w:p w14:paraId="142C2FC7" w14:textId="77777777" w:rsidR="00CA5AEE" w:rsidRPr="00414CFA" w:rsidRDefault="00CA5AEE" w:rsidP="00CA5AEE">
            <w:pPr>
              <w:jc w:val="center"/>
              <w:rPr>
                <w:color w:val="000000"/>
              </w:rPr>
            </w:pPr>
            <w:r w:rsidRPr="00414CFA">
              <w:rPr>
                <w:color w:val="000000"/>
              </w:rPr>
              <w:t>19304,15</w:t>
            </w:r>
          </w:p>
        </w:tc>
        <w:tc>
          <w:tcPr>
            <w:tcW w:w="510" w:type="pct"/>
            <w:tcBorders>
              <w:top w:val="nil"/>
              <w:left w:val="nil"/>
              <w:bottom w:val="single" w:sz="4" w:space="0" w:color="auto"/>
              <w:right w:val="single" w:sz="4" w:space="0" w:color="auto"/>
            </w:tcBorders>
            <w:shd w:val="clear" w:color="000000" w:fill="E2EFDA"/>
            <w:noWrap/>
            <w:vAlign w:val="center"/>
            <w:hideMark/>
          </w:tcPr>
          <w:p w14:paraId="7E3197CB" w14:textId="77777777" w:rsidR="00CA5AEE" w:rsidRPr="00414CFA" w:rsidRDefault="00CA5AEE" w:rsidP="00CA5AEE">
            <w:pPr>
              <w:jc w:val="center"/>
              <w:rPr>
                <w:color w:val="000000"/>
              </w:rPr>
            </w:pPr>
            <w:r w:rsidRPr="00414CFA">
              <w:rPr>
                <w:color w:val="000000"/>
              </w:rPr>
              <w:t>20114,92</w:t>
            </w:r>
          </w:p>
        </w:tc>
        <w:tc>
          <w:tcPr>
            <w:tcW w:w="381" w:type="pct"/>
            <w:tcBorders>
              <w:top w:val="nil"/>
              <w:left w:val="nil"/>
              <w:bottom w:val="single" w:sz="4" w:space="0" w:color="auto"/>
              <w:right w:val="single" w:sz="4" w:space="0" w:color="auto"/>
            </w:tcBorders>
            <w:shd w:val="clear" w:color="000000" w:fill="E2EFDA"/>
            <w:noWrap/>
            <w:vAlign w:val="center"/>
            <w:hideMark/>
          </w:tcPr>
          <w:p w14:paraId="4F9930EB" w14:textId="77777777" w:rsidR="00CA5AEE" w:rsidRPr="00414CFA" w:rsidRDefault="00CA5AEE" w:rsidP="00CA5AEE">
            <w:pPr>
              <w:jc w:val="center"/>
              <w:rPr>
                <w:color w:val="000000"/>
              </w:rPr>
            </w:pPr>
            <w:r w:rsidRPr="00414CFA">
              <w:rPr>
                <w:color w:val="000000"/>
              </w:rPr>
              <w:t>20919,52</w:t>
            </w:r>
          </w:p>
        </w:tc>
        <w:tc>
          <w:tcPr>
            <w:tcW w:w="381" w:type="pct"/>
            <w:tcBorders>
              <w:top w:val="nil"/>
              <w:left w:val="nil"/>
              <w:bottom w:val="single" w:sz="4" w:space="0" w:color="auto"/>
              <w:right w:val="single" w:sz="4" w:space="0" w:color="auto"/>
            </w:tcBorders>
            <w:shd w:val="clear" w:color="000000" w:fill="E2EFDA"/>
            <w:noWrap/>
            <w:vAlign w:val="center"/>
            <w:hideMark/>
          </w:tcPr>
          <w:p w14:paraId="42F6900C" w14:textId="77777777" w:rsidR="00CA5AEE" w:rsidRPr="00414CFA" w:rsidRDefault="00CA5AEE" w:rsidP="00CA5AEE">
            <w:pPr>
              <w:jc w:val="center"/>
              <w:rPr>
                <w:color w:val="000000"/>
              </w:rPr>
            </w:pPr>
            <w:r w:rsidRPr="00414CFA">
              <w:rPr>
                <w:color w:val="000000"/>
              </w:rPr>
              <w:t>21756,30</w:t>
            </w:r>
          </w:p>
        </w:tc>
        <w:tc>
          <w:tcPr>
            <w:tcW w:w="382" w:type="pct"/>
            <w:tcBorders>
              <w:top w:val="nil"/>
              <w:left w:val="nil"/>
              <w:bottom w:val="single" w:sz="4" w:space="0" w:color="auto"/>
              <w:right w:val="single" w:sz="4" w:space="0" w:color="auto"/>
            </w:tcBorders>
            <w:shd w:val="clear" w:color="000000" w:fill="E2EFDA"/>
            <w:noWrap/>
            <w:vAlign w:val="center"/>
            <w:hideMark/>
          </w:tcPr>
          <w:p w14:paraId="0800ECB0" w14:textId="77777777" w:rsidR="00CA5AEE" w:rsidRPr="00414CFA" w:rsidRDefault="00CA5AEE" w:rsidP="00CA5AEE">
            <w:pPr>
              <w:jc w:val="center"/>
              <w:rPr>
                <w:color w:val="000000"/>
              </w:rPr>
            </w:pPr>
            <w:r w:rsidRPr="00414CFA">
              <w:rPr>
                <w:color w:val="000000"/>
              </w:rPr>
              <w:t>22626,55</w:t>
            </w:r>
          </w:p>
        </w:tc>
      </w:tr>
      <w:tr w:rsidR="00CA5AEE" w:rsidRPr="00497A1E" w14:paraId="14A8502F"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4E77F9CD"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6BB718D8" w14:textId="77777777" w:rsidR="00CA5AEE" w:rsidRPr="00414CFA" w:rsidRDefault="00CA5AEE" w:rsidP="00CA5AEE">
            <w:pPr>
              <w:jc w:val="center"/>
              <w:rPr>
                <w:color w:val="000000"/>
              </w:rPr>
            </w:pPr>
            <w:r w:rsidRPr="00414CFA">
              <w:rPr>
                <w:color w:val="000000"/>
              </w:rPr>
              <w:t>20687,62</w:t>
            </w:r>
          </w:p>
        </w:tc>
        <w:tc>
          <w:tcPr>
            <w:tcW w:w="381" w:type="pct"/>
            <w:tcBorders>
              <w:top w:val="nil"/>
              <w:left w:val="nil"/>
              <w:bottom w:val="single" w:sz="4" w:space="0" w:color="auto"/>
              <w:right w:val="single" w:sz="4" w:space="0" w:color="auto"/>
            </w:tcBorders>
            <w:shd w:val="clear" w:color="000000" w:fill="D9E1F2"/>
            <w:noWrap/>
            <w:vAlign w:val="center"/>
            <w:hideMark/>
          </w:tcPr>
          <w:p w14:paraId="6A40FB78" w14:textId="77777777" w:rsidR="00CA5AEE" w:rsidRPr="00414CFA" w:rsidRDefault="00CA5AEE" w:rsidP="00CA5AEE">
            <w:pPr>
              <w:jc w:val="center"/>
              <w:rPr>
                <w:color w:val="000000"/>
              </w:rPr>
            </w:pPr>
            <w:r w:rsidRPr="00414CFA">
              <w:rPr>
                <w:color w:val="000000"/>
              </w:rPr>
              <w:t>21556,50</w:t>
            </w:r>
          </w:p>
        </w:tc>
        <w:tc>
          <w:tcPr>
            <w:tcW w:w="434" w:type="pct"/>
            <w:tcBorders>
              <w:top w:val="nil"/>
              <w:left w:val="nil"/>
              <w:bottom w:val="single" w:sz="4" w:space="0" w:color="auto"/>
              <w:right w:val="single" w:sz="4" w:space="0" w:color="auto"/>
            </w:tcBorders>
            <w:shd w:val="clear" w:color="000000" w:fill="D9E1F2"/>
            <w:noWrap/>
            <w:vAlign w:val="center"/>
            <w:hideMark/>
          </w:tcPr>
          <w:p w14:paraId="59FC251A" w14:textId="77777777" w:rsidR="00CA5AEE" w:rsidRPr="00414CFA" w:rsidRDefault="00CA5AEE" w:rsidP="00CA5AEE">
            <w:pPr>
              <w:jc w:val="center"/>
              <w:rPr>
                <w:color w:val="000000"/>
              </w:rPr>
            </w:pPr>
            <w:r w:rsidRPr="00414CFA">
              <w:rPr>
                <w:color w:val="000000"/>
              </w:rPr>
              <w:t>22418,76</w:t>
            </w:r>
          </w:p>
        </w:tc>
        <w:tc>
          <w:tcPr>
            <w:tcW w:w="381" w:type="pct"/>
            <w:tcBorders>
              <w:top w:val="nil"/>
              <w:left w:val="nil"/>
              <w:bottom w:val="single" w:sz="4" w:space="0" w:color="auto"/>
              <w:right w:val="single" w:sz="4" w:space="0" w:color="auto"/>
            </w:tcBorders>
            <w:shd w:val="clear" w:color="000000" w:fill="D9E1F2"/>
            <w:noWrap/>
            <w:vAlign w:val="center"/>
            <w:hideMark/>
          </w:tcPr>
          <w:p w14:paraId="39282F9C" w14:textId="77777777" w:rsidR="00CA5AEE" w:rsidRPr="00414CFA" w:rsidRDefault="00CA5AEE" w:rsidP="00CA5AEE">
            <w:pPr>
              <w:jc w:val="center"/>
              <w:rPr>
                <w:color w:val="000000"/>
              </w:rPr>
            </w:pPr>
            <w:r w:rsidRPr="00414CFA">
              <w:rPr>
                <w:color w:val="000000"/>
              </w:rPr>
              <w:t>23315,51</w:t>
            </w:r>
          </w:p>
        </w:tc>
        <w:tc>
          <w:tcPr>
            <w:tcW w:w="381" w:type="pct"/>
            <w:tcBorders>
              <w:top w:val="nil"/>
              <w:left w:val="nil"/>
              <w:bottom w:val="single" w:sz="4" w:space="0" w:color="auto"/>
              <w:right w:val="single" w:sz="4" w:space="0" w:color="auto"/>
            </w:tcBorders>
            <w:shd w:val="clear" w:color="000000" w:fill="D9E1F2"/>
            <w:noWrap/>
            <w:vAlign w:val="center"/>
            <w:hideMark/>
          </w:tcPr>
          <w:p w14:paraId="55B7535B" w14:textId="77777777" w:rsidR="00CA5AEE" w:rsidRPr="00414CFA" w:rsidRDefault="00CA5AEE" w:rsidP="00CA5AEE">
            <w:pPr>
              <w:jc w:val="center"/>
              <w:rPr>
                <w:color w:val="000000"/>
              </w:rPr>
            </w:pPr>
            <w:r w:rsidRPr="00414CFA">
              <w:rPr>
                <w:color w:val="000000"/>
              </w:rPr>
              <w:t>24248,13</w:t>
            </w:r>
          </w:p>
        </w:tc>
        <w:tc>
          <w:tcPr>
            <w:tcW w:w="381" w:type="pct"/>
            <w:tcBorders>
              <w:top w:val="nil"/>
              <w:left w:val="nil"/>
              <w:bottom w:val="single" w:sz="4" w:space="0" w:color="auto"/>
              <w:right w:val="single" w:sz="4" w:space="0" w:color="auto"/>
            </w:tcBorders>
            <w:shd w:val="clear" w:color="000000" w:fill="E2EFDA"/>
            <w:noWrap/>
            <w:vAlign w:val="center"/>
            <w:hideMark/>
          </w:tcPr>
          <w:p w14:paraId="7505A22C" w14:textId="77777777" w:rsidR="00CA5AEE" w:rsidRPr="00414CFA" w:rsidRDefault="00CA5AEE" w:rsidP="00CA5AEE">
            <w:pPr>
              <w:jc w:val="center"/>
              <w:rPr>
                <w:color w:val="000000"/>
              </w:rPr>
            </w:pPr>
            <w:r w:rsidRPr="00414CFA">
              <w:rPr>
                <w:color w:val="000000"/>
              </w:rPr>
              <w:t>19689,07</w:t>
            </w:r>
          </w:p>
        </w:tc>
        <w:tc>
          <w:tcPr>
            <w:tcW w:w="510" w:type="pct"/>
            <w:tcBorders>
              <w:top w:val="nil"/>
              <w:left w:val="nil"/>
              <w:bottom w:val="single" w:sz="4" w:space="0" w:color="auto"/>
              <w:right w:val="single" w:sz="4" w:space="0" w:color="auto"/>
            </w:tcBorders>
            <w:shd w:val="clear" w:color="000000" w:fill="E2EFDA"/>
            <w:noWrap/>
            <w:vAlign w:val="center"/>
            <w:hideMark/>
          </w:tcPr>
          <w:p w14:paraId="742B6333" w14:textId="77777777" w:rsidR="00CA5AEE" w:rsidRPr="00414CFA" w:rsidRDefault="00CA5AEE" w:rsidP="00CA5AEE">
            <w:pPr>
              <w:jc w:val="center"/>
              <w:rPr>
                <w:color w:val="000000"/>
              </w:rPr>
            </w:pPr>
            <w:r w:rsidRPr="00414CFA">
              <w:rPr>
                <w:color w:val="000000"/>
              </w:rPr>
              <w:t>20516,02</w:t>
            </w:r>
          </w:p>
        </w:tc>
        <w:tc>
          <w:tcPr>
            <w:tcW w:w="381" w:type="pct"/>
            <w:tcBorders>
              <w:top w:val="nil"/>
              <w:left w:val="nil"/>
              <w:bottom w:val="single" w:sz="4" w:space="0" w:color="auto"/>
              <w:right w:val="single" w:sz="4" w:space="0" w:color="auto"/>
            </w:tcBorders>
            <w:shd w:val="clear" w:color="000000" w:fill="E2EFDA"/>
            <w:noWrap/>
            <w:vAlign w:val="center"/>
            <w:hideMark/>
          </w:tcPr>
          <w:p w14:paraId="3F89870D" w14:textId="77777777" w:rsidR="00CA5AEE" w:rsidRPr="00414CFA" w:rsidRDefault="00CA5AEE" w:rsidP="00CA5AEE">
            <w:pPr>
              <w:jc w:val="center"/>
              <w:rPr>
                <w:color w:val="000000"/>
              </w:rPr>
            </w:pPr>
            <w:r w:rsidRPr="00414CFA">
              <w:rPr>
                <w:color w:val="000000"/>
              </w:rPr>
              <w:t>21336,66</w:t>
            </w:r>
          </w:p>
        </w:tc>
        <w:tc>
          <w:tcPr>
            <w:tcW w:w="381" w:type="pct"/>
            <w:tcBorders>
              <w:top w:val="nil"/>
              <w:left w:val="nil"/>
              <w:bottom w:val="single" w:sz="4" w:space="0" w:color="auto"/>
              <w:right w:val="single" w:sz="4" w:space="0" w:color="auto"/>
            </w:tcBorders>
            <w:shd w:val="clear" w:color="000000" w:fill="E2EFDA"/>
            <w:noWrap/>
            <w:vAlign w:val="center"/>
            <w:hideMark/>
          </w:tcPr>
          <w:p w14:paraId="1A0ECA60" w14:textId="77777777" w:rsidR="00CA5AEE" w:rsidRPr="00414CFA" w:rsidRDefault="00CA5AEE" w:rsidP="00CA5AEE">
            <w:pPr>
              <w:jc w:val="center"/>
              <w:rPr>
                <w:color w:val="000000"/>
              </w:rPr>
            </w:pPr>
            <w:r w:rsidRPr="00414CFA">
              <w:rPr>
                <w:color w:val="000000"/>
              </w:rPr>
              <w:t>22190,12</w:t>
            </w:r>
          </w:p>
        </w:tc>
        <w:tc>
          <w:tcPr>
            <w:tcW w:w="382" w:type="pct"/>
            <w:tcBorders>
              <w:top w:val="nil"/>
              <w:left w:val="nil"/>
              <w:bottom w:val="single" w:sz="4" w:space="0" w:color="auto"/>
              <w:right w:val="single" w:sz="4" w:space="0" w:color="auto"/>
            </w:tcBorders>
            <w:shd w:val="clear" w:color="000000" w:fill="E2EFDA"/>
            <w:noWrap/>
            <w:vAlign w:val="center"/>
            <w:hideMark/>
          </w:tcPr>
          <w:p w14:paraId="447697BF" w14:textId="77777777" w:rsidR="00CA5AEE" w:rsidRPr="00414CFA" w:rsidRDefault="00CA5AEE" w:rsidP="00CA5AEE">
            <w:pPr>
              <w:jc w:val="center"/>
              <w:rPr>
                <w:color w:val="000000"/>
              </w:rPr>
            </w:pPr>
            <w:r w:rsidRPr="00414CFA">
              <w:rPr>
                <w:color w:val="000000"/>
              </w:rPr>
              <w:t>23077,73</w:t>
            </w:r>
          </w:p>
        </w:tc>
      </w:tr>
      <w:tr w:rsidR="00CA5AEE" w:rsidRPr="00497A1E" w14:paraId="2142C4FB"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818CDB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0A992A52" w14:textId="77777777" w:rsidR="00CA5AEE" w:rsidRPr="00414CFA" w:rsidRDefault="00CA5AEE" w:rsidP="00CA5AEE">
            <w:pPr>
              <w:jc w:val="center"/>
              <w:rPr>
                <w:color w:val="000000"/>
              </w:rPr>
            </w:pPr>
            <w:r w:rsidRPr="00414CFA">
              <w:rPr>
                <w:color w:val="000000"/>
              </w:rPr>
              <w:t>22333,57</w:t>
            </w:r>
          </w:p>
        </w:tc>
        <w:tc>
          <w:tcPr>
            <w:tcW w:w="381" w:type="pct"/>
            <w:tcBorders>
              <w:top w:val="nil"/>
              <w:left w:val="nil"/>
              <w:bottom w:val="single" w:sz="4" w:space="0" w:color="auto"/>
              <w:right w:val="single" w:sz="4" w:space="0" w:color="auto"/>
            </w:tcBorders>
            <w:shd w:val="clear" w:color="000000" w:fill="D9E1F2"/>
            <w:noWrap/>
            <w:vAlign w:val="center"/>
            <w:hideMark/>
          </w:tcPr>
          <w:p w14:paraId="30F945C9" w14:textId="77777777" w:rsidR="00CA5AEE" w:rsidRPr="00414CFA" w:rsidRDefault="00CA5AEE" w:rsidP="00CA5AEE">
            <w:pPr>
              <w:jc w:val="center"/>
              <w:rPr>
                <w:color w:val="000000"/>
              </w:rPr>
            </w:pPr>
            <w:r w:rsidRPr="00414CFA">
              <w:rPr>
                <w:color w:val="000000"/>
              </w:rPr>
              <w:t>23271,58</w:t>
            </w:r>
          </w:p>
        </w:tc>
        <w:tc>
          <w:tcPr>
            <w:tcW w:w="434" w:type="pct"/>
            <w:tcBorders>
              <w:top w:val="nil"/>
              <w:left w:val="nil"/>
              <w:bottom w:val="single" w:sz="4" w:space="0" w:color="auto"/>
              <w:right w:val="single" w:sz="4" w:space="0" w:color="auto"/>
            </w:tcBorders>
            <w:shd w:val="clear" w:color="000000" w:fill="D9E1F2"/>
            <w:noWrap/>
            <w:vAlign w:val="center"/>
            <w:hideMark/>
          </w:tcPr>
          <w:p w14:paraId="65F6FA1F" w14:textId="77777777" w:rsidR="00CA5AEE" w:rsidRPr="00414CFA" w:rsidRDefault="00CA5AEE" w:rsidP="00CA5AEE">
            <w:pPr>
              <w:jc w:val="center"/>
              <w:rPr>
                <w:color w:val="000000"/>
              </w:rPr>
            </w:pPr>
            <w:r w:rsidRPr="00414CFA">
              <w:rPr>
                <w:color w:val="000000"/>
              </w:rPr>
              <w:t>24202,44</w:t>
            </w:r>
          </w:p>
        </w:tc>
        <w:tc>
          <w:tcPr>
            <w:tcW w:w="381" w:type="pct"/>
            <w:tcBorders>
              <w:top w:val="nil"/>
              <w:left w:val="nil"/>
              <w:bottom w:val="single" w:sz="4" w:space="0" w:color="auto"/>
              <w:right w:val="single" w:sz="4" w:space="0" w:color="auto"/>
            </w:tcBorders>
            <w:shd w:val="clear" w:color="000000" w:fill="D9E1F2"/>
            <w:noWrap/>
            <w:vAlign w:val="center"/>
            <w:hideMark/>
          </w:tcPr>
          <w:p w14:paraId="4EE669C0" w14:textId="77777777" w:rsidR="00CA5AEE" w:rsidRPr="00414CFA" w:rsidRDefault="00CA5AEE" w:rsidP="00CA5AEE">
            <w:pPr>
              <w:jc w:val="center"/>
              <w:rPr>
                <w:color w:val="000000"/>
              </w:rPr>
            </w:pPr>
            <w:r w:rsidRPr="00414CFA">
              <w:rPr>
                <w:color w:val="000000"/>
              </w:rPr>
              <w:t>25170,54</w:t>
            </w:r>
          </w:p>
        </w:tc>
        <w:tc>
          <w:tcPr>
            <w:tcW w:w="381" w:type="pct"/>
            <w:tcBorders>
              <w:top w:val="nil"/>
              <w:left w:val="nil"/>
              <w:bottom w:val="single" w:sz="4" w:space="0" w:color="auto"/>
              <w:right w:val="single" w:sz="4" w:space="0" w:color="auto"/>
            </w:tcBorders>
            <w:shd w:val="clear" w:color="000000" w:fill="D9E1F2"/>
            <w:noWrap/>
            <w:vAlign w:val="center"/>
            <w:hideMark/>
          </w:tcPr>
          <w:p w14:paraId="7873D991" w14:textId="77777777" w:rsidR="00CA5AEE" w:rsidRPr="00414CFA" w:rsidRDefault="00CA5AEE" w:rsidP="00CA5AEE">
            <w:pPr>
              <w:jc w:val="center"/>
              <w:rPr>
                <w:color w:val="000000"/>
              </w:rPr>
            </w:pPr>
            <w:r w:rsidRPr="00414CFA">
              <w:rPr>
                <w:color w:val="000000"/>
              </w:rPr>
              <w:t>26177,36</w:t>
            </w:r>
          </w:p>
        </w:tc>
        <w:tc>
          <w:tcPr>
            <w:tcW w:w="381" w:type="pct"/>
            <w:tcBorders>
              <w:top w:val="nil"/>
              <w:left w:val="nil"/>
              <w:bottom w:val="single" w:sz="4" w:space="0" w:color="auto"/>
              <w:right w:val="single" w:sz="4" w:space="0" w:color="auto"/>
            </w:tcBorders>
            <w:shd w:val="clear" w:color="000000" w:fill="E2EFDA"/>
            <w:noWrap/>
            <w:vAlign w:val="center"/>
            <w:hideMark/>
          </w:tcPr>
          <w:p w14:paraId="0F6E8252" w14:textId="77777777" w:rsidR="00CA5AEE" w:rsidRPr="00414CFA" w:rsidRDefault="00CA5AEE" w:rsidP="00CA5AEE">
            <w:pPr>
              <w:jc w:val="center"/>
              <w:rPr>
                <w:color w:val="000000"/>
              </w:rPr>
            </w:pPr>
            <w:r w:rsidRPr="00414CFA">
              <w:rPr>
                <w:color w:val="000000"/>
              </w:rPr>
              <w:t>21335,02</w:t>
            </w:r>
          </w:p>
        </w:tc>
        <w:tc>
          <w:tcPr>
            <w:tcW w:w="510" w:type="pct"/>
            <w:tcBorders>
              <w:top w:val="nil"/>
              <w:left w:val="nil"/>
              <w:bottom w:val="single" w:sz="4" w:space="0" w:color="auto"/>
              <w:right w:val="single" w:sz="4" w:space="0" w:color="auto"/>
            </w:tcBorders>
            <w:shd w:val="clear" w:color="000000" w:fill="E2EFDA"/>
            <w:noWrap/>
            <w:vAlign w:val="center"/>
            <w:hideMark/>
          </w:tcPr>
          <w:p w14:paraId="1D8A33F8" w14:textId="77777777" w:rsidR="00CA5AEE" w:rsidRPr="00414CFA" w:rsidRDefault="00CA5AEE" w:rsidP="00CA5AEE">
            <w:pPr>
              <w:jc w:val="center"/>
              <w:rPr>
                <w:color w:val="000000"/>
              </w:rPr>
            </w:pPr>
            <w:r w:rsidRPr="00414CFA">
              <w:rPr>
                <w:color w:val="000000"/>
              </w:rPr>
              <w:t>22231,10</w:t>
            </w:r>
          </w:p>
        </w:tc>
        <w:tc>
          <w:tcPr>
            <w:tcW w:w="381" w:type="pct"/>
            <w:tcBorders>
              <w:top w:val="nil"/>
              <w:left w:val="nil"/>
              <w:bottom w:val="single" w:sz="4" w:space="0" w:color="auto"/>
              <w:right w:val="single" w:sz="4" w:space="0" w:color="auto"/>
            </w:tcBorders>
            <w:shd w:val="clear" w:color="000000" w:fill="E2EFDA"/>
            <w:noWrap/>
            <w:vAlign w:val="center"/>
            <w:hideMark/>
          </w:tcPr>
          <w:p w14:paraId="59F88310" w14:textId="77777777" w:rsidR="00CA5AEE" w:rsidRPr="00414CFA" w:rsidRDefault="00CA5AEE" w:rsidP="00CA5AEE">
            <w:pPr>
              <w:jc w:val="center"/>
              <w:rPr>
                <w:color w:val="000000"/>
              </w:rPr>
            </w:pPr>
            <w:r w:rsidRPr="00414CFA">
              <w:rPr>
                <w:color w:val="000000"/>
              </w:rPr>
              <w:t>23120,34</w:t>
            </w:r>
          </w:p>
        </w:tc>
        <w:tc>
          <w:tcPr>
            <w:tcW w:w="381" w:type="pct"/>
            <w:tcBorders>
              <w:top w:val="nil"/>
              <w:left w:val="nil"/>
              <w:bottom w:val="single" w:sz="4" w:space="0" w:color="auto"/>
              <w:right w:val="single" w:sz="4" w:space="0" w:color="auto"/>
            </w:tcBorders>
            <w:shd w:val="clear" w:color="000000" w:fill="E2EFDA"/>
            <w:noWrap/>
            <w:vAlign w:val="center"/>
            <w:hideMark/>
          </w:tcPr>
          <w:p w14:paraId="2DC8F214" w14:textId="77777777" w:rsidR="00CA5AEE" w:rsidRPr="00414CFA" w:rsidRDefault="00CA5AEE" w:rsidP="00CA5AEE">
            <w:pPr>
              <w:jc w:val="center"/>
              <w:rPr>
                <w:color w:val="000000"/>
              </w:rPr>
            </w:pPr>
            <w:r w:rsidRPr="00414CFA">
              <w:rPr>
                <w:color w:val="000000"/>
              </w:rPr>
              <w:t>24045,15</w:t>
            </w:r>
          </w:p>
        </w:tc>
        <w:tc>
          <w:tcPr>
            <w:tcW w:w="382" w:type="pct"/>
            <w:tcBorders>
              <w:top w:val="nil"/>
              <w:left w:val="nil"/>
              <w:bottom w:val="single" w:sz="4" w:space="0" w:color="auto"/>
              <w:right w:val="single" w:sz="4" w:space="0" w:color="auto"/>
            </w:tcBorders>
            <w:shd w:val="clear" w:color="000000" w:fill="E2EFDA"/>
            <w:noWrap/>
            <w:vAlign w:val="center"/>
            <w:hideMark/>
          </w:tcPr>
          <w:p w14:paraId="10FBA702" w14:textId="77777777" w:rsidR="00CA5AEE" w:rsidRPr="00414CFA" w:rsidRDefault="00CA5AEE" w:rsidP="00CA5AEE">
            <w:pPr>
              <w:jc w:val="center"/>
              <w:rPr>
                <w:color w:val="000000"/>
              </w:rPr>
            </w:pPr>
            <w:r w:rsidRPr="00414CFA">
              <w:rPr>
                <w:color w:val="000000"/>
              </w:rPr>
              <w:t>25006,96</w:t>
            </w:r>
          </w:p>
        </w:tc>
      </w:tr>
      <w:tr w:rsidR="00CA5AEE" w:rsidRPr="00497A1E" w14:paraId="1B6EE487"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198B8F14"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9FCA718" w14:textId="77777777" w:rsidR="00CA5AEE" w:rsidRPr="00414CFA" w:rsidRDefault="00CA5AEE" w:rsidP="00CA5AEE">
            <w:pPr>
              <w:jc w:val="center"/>
              <w:rPr>
                <w:color w:val="000000"/>
              </w:rPr>
            </w:pPr>
            <w:r w:rsidRPr="00414CFA">
              <w:rPr>
                <w:color w:val="000000"/>
              </w:rPr>
              <w:t>25475,97</w:t>
            </w:r>
          </w:p>
        </w:tc>
        <w:tc>
          <w:tcPr>
            <w:tcW w:w="381" w:type="pct"/>
            <w:tcBorders>
              <w:top w:val="nil"/>
              <w:left w:val="nil"/>
              <w:bottom w:val="single" w:sz="4" w:space="0" w:color="auto"/>
              <w:right w:val="single" w:sz="4" w:space="0" w:color="auto"/>
            </w:tcBorders>
            <w:shd w:val="clear" w:color="000000" w:fill="D9E1F2"/>
            <w:noWrap/>
            <w:vAlign w:val="center"/>
            <w:hideMark/>
          </w:tcPr>
          <w:p w14:paraId="0CA2F95F" w14:textId="77777777" w:rsidR="00CA5AEE" w:rsidRPr="00414CFA" w:rsidRDefault="00CA5AEE" w:rsidP="00CA5AEE">
            <w:pPr>
              <w:jc w:val="center"/>
              <w:rPr>
                <w:color w:val="000000"/>
              </w:rPr>
            </w:pPr>
            <w:r w:rsidRPr="00414CFA">
              <w:rPr>
                <w:color w:val="000000"/>
              </w:rPr>
              <w:t>26545,96</w:t>
            </w:r>
          </w:p>
        </w:tc>
        <w:tc>
          <w:tcPr>
            <w:tcW w:w="434" w:type="pct"/>
            <w:tcBorders>
              <w:top w:val="nil"/>
              <w:left w:val="nil"/>
              <w:bottom w:val="single" w:sz="4" w:space="0" w:color="auto"/>
              <w:right w:val="single" w:sz="4" w:space="0" w:color="auto"/>
            </w:tcBorders>
            <w:shd w:val="clear" w:color="000000" w:fill="D9E1F2"/>
            <w:noWrap/>
            <w:vAlign w:val="center"/>
            <w:hideMark/>
          </w:tcPr>
          <w:p w14:paraId="63456715" w14:textId="77777777" w:rsidR="00CA5AEE" w:rsidRPr="00414CFA" w:rsidRDefault="00CA5AEE" w:rsidP="00CA5AEE">
            <w:pPr>
              <w:jc w:val="center"/>
              <w:rPr>
                <w:color w:val="000000"/>
              </w:rPr>
            </w:pPr>
            <w:r w:rsidRPr="00414CFA">
              <w:rPr>
                <w:color w:val="000000"/>
              </w:rPr>
              <w:t>27607,80</w:t>
            </w:r>
          </w:p>
        </w:tc>
        <w:tc>
          <w:tcPr>
            <w:tcW w:w="381" w:type="pct"/>
            <w:tcBorders>
              <w:top w:val="nil"/>
              <w:left w:val="nil"/>
              <w:bottom w:val="single" w:sz="4" w:space="0" w:color="auto"/>
              <w:right w:val="single" w:sz="4" w:space="0" w:color="auto"/>
            </w:tcBorders>
            <w:shd w:val="clear" w:color="000000" w:fill="D9E1F2"/>
            <w:noWrap/>
            <w:vAlign w:val="center"/>
            <w:hideMark/>
          </w:tcPr>
          <w:p w14:paraId="78908BF5" w14:textId="77777777" w:rsidR="00CA5AEE" w:rsidRPr="00414CFA" w:rsidRDefault="00CA5AEE" w:rsidP="00CA5AEE">
            <w:pPr>
              <w:jc w:val="center"/>
              <w:rPr>
                <w:color w:val="000000"/>
              </w:rPr>
            </w:pPr>
            <w:r w:rsidRPr="00414CFA">
              <w:rPr>
                <w:color w:val="000000"/>
              </w:rPr>
              <w:t>28712,11</w:t>
            </w:r>
          </w:p>
        </w:tc>
        <w:tc>
          <w:tcPr>
            <w:tcW w:w="381" w:type="pct"/>
            <w:tcBorders>
              <w:top w:val="nil"/>
              <w:left w:val="nil"/>
              <w:bottom w:val="single" w:sz="4" w:space="0" w:color="auto"/>
              <w:right w:val="single" w:sz="4" w:space="0" w:color="auto"/>
            </w:tcBorders>
            <w:shd w:val="clear" w:color="000000" w:fill="D9E1F2"/>
            <w:noWrap/>
            <w:vAlign w:val="center"/>
            <w:hideMark/>
          </w:tcPr>
          <w:p w14:paraId="5C563575" w14:textId="77777777" w:rsidR="00CA5AEE" w:rsidRPr="00414CFA" w:rsidRDefault="00CA5AEE" w:rsidP="00CA5AEE">
            <w:pPr>
              <w:jc w:val="center"/>
              <w:rPr>
                <w:color w:val="000000"/>
              </w:rPr>
            </w:pPr>
            <w:r w:rsidRPr="00414CFA">
              <w:rPr>
                <w:color w:val="000000"/>
              </w:rPr>
              <w:t>29860,60</w:t>
            </w:r>
          </w:p>
        </w:tc>
        <w:tc>
          <w:tcPr>
            <w:tcW w:w="381" w:type="pct"/>
            <w:tcBorders>
              <w:top w:val="nil"/>
              <w:left w:val="nil"/>
              <w:bottom w:val="single" w:sz="4" w:space="0" w:color="auto"/>
              <w:right w:val="single" w:sz="4" w:space="0" w:color="auto"/>
            </w:tcBorders>
            <w:shd w:val="clear" w:color="000000" w:fill="E2EFDA"/>
            <w:noWrap/>
            <w:vAlign w:val="center"/>
            <w:hideMark/>
          </w:tcPr>
          <w:p w14:paraId="724DA24B" w14:textId="77777777" w:rsidR="00CA5AEE" w:rsidRPr="00414CFA" w:rsidRDefault="00CA5AEE" w:rsidP="00CA5AEE">
            <w:pPr>
              <w:jc w:val="center"/>
              <w:rPr>
                <w:color w:val="000000"/>
              </w:rPr>
            </w:pPr>
            <w:r w:rsidRPr="00414CFA">
              <w:rPr>
                <w:color w:val="000000"/>
              </w:rPr>
              <w:t>24477,43</w:t>
            </w:r>
          </w:p>
        </w:tc>
        <w:tc>
          <w:tcPr>
            <w:tcW w:w="510" w:type="pct"/>
            <w:tcBorders>
              <w:top w:val="nil"/>
              <w:left w:val="nil"/>
              <w:bottom w:val="single" w:sz="4" w:space="0" w:color="auto"/>
              <w:right w:val="single" w:sz="4" w:space="0" w:color="auto"/>
            </w:tcBorders>
            <w:shd w:val="clear" w:color="000000" w:fill="E2EFDA"/>
            <w:noWrap/>
            <w:vAlign w:val="center"/>
            <w:hideMark/>
          </w:tcPr>
          <w:p w14:paraId="2757FA74" w14:textId="77777777" w:rsidR="00CA5AEE" w:rsidRPr="00414CFA" w:rsidRDefault="00CA5AEE" w:rsidP="00CA5AEE">
            <w:pPr>
              <w:jc w:val="center"/>
              <w:rPr>
                <w:color w:val="000000"/>
              </w:rPr>
            </w:pPr>
            <w:r w:rsidRPr="00414CFA">
              <w:rPr>
                <w:color w:val="000000"/>
              </w:rPr>
              <w:t>25505,48</w:t>
            </w:r>
          </w:p>
        </w:tc>
        <w:tc>
          <w:tcPr>
            <w:tcW w:w="381" w:type="pct"/>
            <w:tcBorders>
              <w:top w:val="nil"/>
              <w:left w:val="nil"/>
              <w:bottom w:val="single" w:sz="4" w:space="0" w:color="auto"/>
              <w:right w:val="single" w:sz="4" w:space="0" w:color="auto"/>
            </w:tcBorders>
            <w:shd w:val="clear" w:color="000000" w:fill="E2EFDA"/>
            <w:noWrap/>
            <w:vAlign w:val="center"/>
            <w:hideMark/>
          </w:tcPr>
          <w:p w14:paraId="752FFA7F" w14:textId="77777777" w:rsidR="00CA5AEE" w:rsidRPr="00414CFA" w:rsidRDefault="00CA5AEE" w:rsidP="00CA5AEE">
            <w:pPr>
              <w:jc w:val="center"/>
              <w:rPr>
                <w:color w:val="000000"/>
              </w:rPr>
            </w:pPr>
            <w:r w:rsidRPr="00414CFA">
              <w:rPr>
                <w:color w:val="000000"/>
              </w:rPr>
              <w:t>26525,70</w:t>
            </w:r>
          </w:p>
        </w:tc>
        <w:tc>
          <w:tcPr>
            <w:tcW w:w="381" w:type="pct"/>
            <w:tcBorders>
              <w:top w:val="nil"/>
              <w:left w:val="nil"/>
              <w:bottom w:val="single" w:sz="4" w:space="0" w:color="auto"/>
              <w:right w:val="single" w:sz="4" w:space="0" w:color="auto"/>
            </w:tcBorders>
            <w:shd w:val="clear" w:color="000000" w:fill="E2EFDA"/>
            <w:noWrap/>
            <w:vAlign w:val="center"/>
            <w:hideMark/>
          </w:tcPr>
          <w:p w14:paraId="4CA9C97B" w14:textId="77777777" w:rsidR="00CA5AEE" w:rsidRPr="00414CFA" w:rsidRDefault="00CA5AEE" w:rsidP="00CA5AEE">
            <w:pPr>
              <w:jc w:val="center"/>
              <w:rPr>
                <w:color w:val="000000"/>
              </w:rPr>
            </w:pPr>
            <w:r w:rsidRPr="00414CFA">
              <w:rPr>
                <w:color w:val="000000"/>
              </w:rPr>
              <w:t>27586,73</w:t>
            </w:r>
          </w:p>
        </w:tc>
        <w:tc>
          <w:tcPr>
            <w:tcW w:w="382" w:type="pct"/>
            <w:tcBorders>
              <w:top w:val="nil"/>
              <w:left w:val="nil"/>
              <w:bottom w:val="single" w:sz="4" w:space="0" w:color="auto"/>
              <w:right w:val="single" w:sz="4" w:space="0" w:color="auto"/>
            </w:tcBorders>
            <w:shd w:val="clear" w:color="000000" w:fill="E2EFDA"/>
            <w:noWrap/>
            <w:vAlign w:val="center"/>
            <w:hideMark/>
          </w:tcPr>
          <w:p w14:paraId="28A34A87" w14:textId="77777777" w:rsidR="00CA5AEE" w:rsidRPr="00414CFA" w:rsidRDefault="00CA5AEE" w:rsidP="00CA5AEE">
            <w:pPr>
              <w:jc w:val="center"/>
              <w:rPr>
                <w:color w:val="000000"/>
              </w:rPr>
            </w:pPr>
            <w:r w:rsidRPr="00414CFA">
              <w:rPr>
                <w:color w:val="000000"/>
              </w:rPr>
              <w:t>28690,20</w:t>
            </w:r>
          </w:p>
        </w:tc>
      </w:tr>
      <w:tr w:rsidR="00CA5AEE" w:rsidRPr="00497A1E" w14:paraId="7FAAB62C"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0841CD76"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5F73E71B" w14:textId="77777777" w:rsidR="00CA5AEE" w:rsidRPr="00414CFA" w:rsidRDefault="00CA5AEE" w:rsidP="00CA5AEE">
            <w:pPr>
              <w:jc w:val="center"/>
              <w:rPr>
                <w:color w:val="000000"/>
              </w:rPr>
            </w:pPr>
            <w:r w:rsidRPr="00414CFA">
              <w:rPr>
                <w:color w:val="000000"/>
              </w:rPr>
              <w:t>32707,39</w:t>
            </w:r>
          </w:p>
        </w:tc>
        <w:tc>
          <w:tcPr>
            <w:tcW w:w="381" w:type="pct"/>
            <w:tcBorders>
              <w:top w:val="nil"/>
              <w:left w:val="nil"/>
              <w:bottom w:val="single" w:sz="4" w:space="0" w:color="auto"/>
              <w:right w:val="single" w:sz="4" w:space="0" w:color="auto"/>
            </w:tcBorders>
            <w:shd w:val="clear" w:color="000000" w:fill="D9E1F2"/>
            <w:noWrap/>
            <w:vAlign w:val="center"/>
            <w:hideMark/>
          </w:tcPr>
          <w:p w14:paraId="7C75DC55" w14:textId="77777777" w:rsidR="00CA5AEE" w:rsidRPr="00414CFA" w:rsidRDefault="00CA5AEE" w:rsidP="00CA5AEE">
            <w:pPr>
              <w:jc w:val="center"/>
              <w:rPr>
                <w:color w:val="000000"/>
              </w:rPr>
            </w:pPr>
            <w:r w:rsidRPr="00414CFA">
              <w:rPr>
                <w:color w:val="000000"/>
              </w:rPr>
              <w:t>34081,10</w:t>
            </w:r>
          </w:p>
        </w:tc>
        <w:tc>
          <w:tcPr>
            <w:tcW w:w="434" w:type="pct"/>
            <w:tcBorders>
              <w:top w:val="nil"/>
              <w:left w:val="nil"/>
              <w:bottom w:val="single" w:sz="4" w:space="0" w:color="auto"/>
              <w:right w:val="single" w:sz="4" w:space="0" w:color="auto"/>
            </w:tcBorders>
            <w:shd w:val="clear" w:color="000000" w:fill="D9E1F2"/>
            <w:noWrap/>
            <w:vAlign w:val="center"/>
            <w:hideMark/>
          </w:tcPr>
          <w:p w14:paraId="5092ADCD" w14:textId="77777777" w:rsidR="00CA5AEE" w:rsidRPr="00414CFA" w:rsidRDefault="00CA5AEE" w:rsidP="00CA5AEE">
            <w:pPr>
              <w:jc w:val="center"/>
              <w:rPr>
                <w:color w:val="000000"/>
              </w:rPr>
            </w:pPr>
            <w:r w:rsidRPr="00414CFA">
              <w:rPr>
                <w:color w:val="000000"/>
              </w:rPr>
              <w:t>35444,34</w:t>
            </w:r>
          </w:p>
        </w:tc>
        <w:tc>
          <w:tcPr>
            <w:tcW w:w="381" w:type="pct"/>
            <w:tcBorders>
              <w:top w:val="nil"/>
              <w:left w:val="nil"/>
              <w:bottom w:val="single" w:sz="4" w:space="0" w:color="auto"/>
              <w:right w:val="single" w:sz="4" w:space="0" w:color="auto"/>
            </w:tcBorders>
            <w:shd w:val="clear" w:color="000000" w:fill="D9E1F2"/>
            <w:noWrap/>
            <w:vAlign w:val="center"/>
            <w:hideMark/>
          </w:tcPr>
          <w:p w14:paraId="2622744E" w14:textId="77777777" w:rsidR="00CA5AEE" w:rsidRPr="00414CFA" w:rsidRDefault="00CA5AEE" w:rsidP="00CA5AEE">
            <w:pPr>
              <w:jc w:val="center"/>
              <w:rPr>
                <w:color w:val="000000"/>
              </w:rPr>
            </w:pPr>
            <w:r w:rsidRPr="00414CFA">
              <w:rPr>
                <w:color w:val="000000"/>
              </w:rPr>
              <w:t>36862,12</w:t>
            </w:r>
          </w:p>
        </w:tc>
        <w:tc>
          <w:tcPr>
            <w:tcW w:w="381" w:type="pct"/>
            <w:tcBorders>
              <w:top w:val="nil"/>
              <w:left w:val="nil"/>
              <w:bottom w:val="single" w:sz="4" w:space="0" w:color="auto"/>
              <w:right w:val="single" w:sz="4" w:space="0" w:color="auto"/>
            </w:tcBorders>
            <w:shd w:val="clear" w:color="000000" w:fill="D9E1F2"/>
            <w:noWrap/>
            <w:vAlign w:val="center"/>
            <w:hideMark/>
          </w:tcPr>
          <w:p w14:paraId="12D49E38" w14:textId="77777777" w:rsidR="00CA5AEE" w:rsidRPr="00414CFA" w:rsidRDefault="00CA5AEE" w:rsidP="00CA5AEE">
            <w:pPr>
              <w:jc w:val="center"/>
              <w:rPr>
                <w:color w:val="000000"/>
              </w:rPr>
            </w:pPr>
            <w:r w:rsidRPr="00414CFA">
              <w:rPr>
                <w:color w:val="000000"/>
              </w:rPr>
              <w:t>38336,60</w:t>
            </w:r>
          </w:p>
        </w:tc>
        <w:tc>
          <w:tcPr>
            <w:tcW w:w="381" w:type="pct"/>
            <w:tcBorders>
              <w:top w:val="nil"/>
              <w:left w:val="nil"/>
              <w:bottom w:val="single" w:sz="4" w:space="0" w:color="auto"/>
              <w:right w:val="single" w:sz="4" w:space="0" w:color="auto"/>
            </w:tcBorders>
            <w:shd w:val="clear" w:color="000000" w:fill="E2EFDA"/>
            <w:noWrap/>
            <w:vAlign w:val="center"/>
            <w:hideMark/>
          </w:tcPr>
          <w:p w14:paraId="01C68192" w14:textId="77777777" w:rsidR="00CA5AEE" w:rsidRPr="00414CFA" w:rsidRDefault="00CA5AEE" w:rsidP="00CA5AEE">
            <w:pPr>
              <w:jc w:val="center"/>
              <w:rPr>
                <w:color w:val="000000"/>
              </w:rPr>
            </w:pPr>
            <w:r w:rsidRPr="00414CFA">
              <w:rPr>
                <w:color w:val="000000"/>
              </w:rPr>
              <w:t>31708,85</w:t>
            </w:r>
          </w:p>
        </w:tc>
        <w:tc>
          <w:tcPr>
            <w:tcW w:w="510" w:type="pct"/>
            <w:tcBorders>
              <w:top w:val="nil"/>
              <w:left w:val="nil"/>
              <w:bottom w:val="single" w:sz="4" w:space="0" w:color="auto"/>
              <w:right w:val="single" w:sz="4" w:space="0" w:color="auto"/>
            </w:tcBorders>
            <w:shd w:val="clear" w:color="000000" w:fill="E2EFDA"/>
            <w:noWrap/>
            <w:vAlign w:val="center"/>
            <w:hideMark/>
          </w:tcPr>
          <w:p w14:paraId="37656C7F" w14:textId="77777777" w:rsidR="00CA5AEE" w:rsidRPr="00414CFA" w:rsidRDefault="00CA5AEE" w:rsidP="00CA5AEE">
            <w:pPr>
              <w:jc w:val="center"/>
              <w:rPr>
                <w:color w:val="000000"/>
              </w:rPr>
            </w:pPr>
            <w:r w:rsidRPr="00414CFA">
              <w:rPr>
                <w:color w:val="000000"/>
              </w:rPr>
              <w:t>33040,62</w:t>
            </w:r>
          </w:p>
        </w:tc>
        <w:tc>
          <w:tcPr>
            <w:tcW w:w="381" w:type="pct"/>
            <w:tcBorders>
              <w:top w:val="nil"/>
              <w:left w:val="nil"/>
              <w:bottom w:val="single" w:sz="4" w:space="0" w:color="auto"/>
              <w:right w:val="single" w:sz="4" w:space="0" w:color="auto"/>
            </w:tcBorders>
            <w:shd w:val="clear" w:color="000000" w:fill="E2EFDA"/>
            <w:noWrap/>
            <w:vAlign w:val="center"/>
            <w:hideMark/>
          </w:tcPr>
          <w:p w14:paraId="49000F4B" w14:textId="77777777" w:rsidR="00CA5AEE" w:rsidRPr="00414CFA" w:rsidRDefault="00CA5AEE" w:rsidP="00CA5AEE">
            <w:pPr>
              <w:jc w:val="center"/>
              <w:rPr>
                <w:color w:val="000000"/>
              </w:rPr>
            </w:pPr>
            <w:r w:rsidRPr="00414CFA">
              <w:rPr>
                <w:color w:val="000000"/>
              </w:rPr>
              <w:t>34362,24</w:t>
            </w:r>
          </w:p>
        </w:tc>
        <w:tc>
          <w:tcPr>
            <w:tcW w:w="381" w:type="pct"/>
            <w:tcBorders>
              <w:top w:val="nil"/>
              <w:left w:val="nil"/>
              <w:bottom w:val="single" w:sz="4" w:space="0" w:color="auto"/>
              <w:right w:val="single" w:sz="4" w:space="0" w:color="auto"/>
            </w:tcBorders>
            <w:shd w:val="clear" w:color="000000" w:fill="E2EFDA"/>
            <w:noWrap/>
            <w:vAlign w:val="center"/>
            <w:hideMark/>
          </w:tcPr>
          <w:p w14:paraId="225781D8" w14:textId="77777777" w:rsidR="00CA5AEE" w:rsidRPr="00414CFA" w:rsidRDefault="00CA5AEE" w:rsidP="00CA5AEE">
            <w:pPr>
              <w:jc w:val="center"/>
              <w:rPr>
                <w:color w:val="000000"/>
              </w:rPr>
            </w:pPr>
            <w:r w:rsidRPr="00414CFA">
              <w:rPr>
                <w:color w:val="000000"/>
              </w:rPr>
              <w:t>35736,73</w:t>
            </w:r>
          </w:p>
        </w:tc>
        <w:tc>
          <w:tcPr>
            <w:tcW w:w="382" w:type="pct"/>
            <w:tcBorders>
              <w:top w:val="nil"/>
              <w:left w:val="nil"/>
              <w:bottom w:val="single" w:sz="4" w:space="0" w:color="auto"/>
              <w:right w:val="single" w:sz="4" w:space="0" w:color="auto"/>
            </w:tcBorders>
            <w:shd w:val="clear" w:color="000000" w:fill="E2EFDA"/>
            <w:noWrap/>
            <w:vAlign w:val="center"/>
            <w:hideMark/>
          </w:tcPr>
          <w:p w14:paraId="121D0DE5" w14:textId="77777777" w:rsidR="00CA5AEE" w:rsidRPr="00414CFA" w:rsidRDefault="00CA5AEE" w:rsidP="00CA5AEE">
            <w:pPr>
              <w:jc w:val="center"/>
              <w:rPr>
                <w:color w:val="000000"/>
              </w:rPr>
            </w:pPr>
            <w:r w:rsidRPr="00414CFA">
              <w:rPr>
                <w:color w:val="000000"/>
              </w:rPr>
              <w:t>37166,20</w:t>
            </w:r>
          </w:p>
        </w:tc>
      </w:tr>
      <w:tr w:rsidR="00CA5AEE" w:rsidRPr="00497A1E" w14:paraId="71A72C45"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center"/>
            <w:hideMark/>
          </w:tcPr>
          <w:p w14:paraId="531BA7B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66FE5A38" w14:textId="77777777" w:rsidR="00CA5AEE" w:rsidRPr="00414CFA" w:rsidRDefault="00CA5AEE" w:rsidP="00CA5AEE">
            <w:pPr>
              <w:jc w:val="center"/>
              <w:rPr>
                <w:color w:val="000000"/>
              </w:rPr>
            </w:pPr>
            <w:r w:rsidRPr="00414CFA">
              <w:rPr>
                <w:color w:val="000000"/>
              </w:rPr>
              <w:t>34830,92</w:t>
            </w:r>
          </w:p>
        </w:tc>
        <w:tc>
          <w:tcPr>
            <w:tcW w:w="381" w:type="pct"/>
            <w:tcBorders>
              <w:top w:val="nil"/>
              <w:left w:val="nil"/>
              <w:bottom w:val="single" w:sz="4" w:space="0" w:color="auto"/>
              <w:right w:val="single" w:sz="4" w:space="0" w:color="auto"/>
            </w:tcBorders>
            <w:shd w:val="clear" w:color="000000" w:fill="D9E1F2"/>
            <w:noWrap/>
            <w:vAlign w:val="center"/>
            <w:hideMark/>
          </w:tcPr>
          <w:p w14:paraId="46D7F368" w14:textId="77777777" w:rsidR="00CA5AEE" w:rsidRPr="00414CFA" w:rsidRDefault="00CA5AEE" w:rsidP="00CA5AEE">
            <w:pPr>
              <w:jc w:val="center"/>
              <w:rPr>
                <w:color w:val="000000"/>
              </w:rPr>
            </w:pPr>
            <w:r w:rsidRPr="00414CFA">
              <w:rPr>
                <w:color w:val="000000"/>
              </w:rPr>
              <w:t>36293,82</w:t>
            </w:r>
          </w:p>
        </w:tc>
        <w:tc>
          <w:tcPr>
            <w:tcW w:w="434" w:type="pct"/>
            <w:tcBorders>
              <w:top w:val="nil"/>
              <w:left w:val="nil"/>
              <w:bottom w:val="single" w:sz="4" w:space="0" w:color="auto"/>
              <w:right w:val="single" w:sz="4" w:space="0" w:color="auto"/>
            </w:tcBorders>
            <w:shd w:val="clear" w:color="000000" w:fill="D9E1F2"/>
            <w:noWrap/>
            <w:vAlign w:val="center"/>
            <w:hideMark/>
          </w:tcPr>
          <w:p w14:paraId="65A1A72F" w14:textId="77777777" w:rsidR="00CA5AEE" w:rsidRPr="00414CFA" w:rsidRDefault="00CA5AEE" w:rsidP="00CA5AEE">
            <w:pPr>
              <w:jc w:val="center"/>
              <w:rPr>
                <w:color w:val="000000"/>
              </w:rPr>
            </w:pPr>
            <w:r w:rsidRPr="00414CFA">
              <w:rPr>
                <w:color w:val="000000"/>
              </w:rPr>
              <w:t>37745,57</w:t>
            </w:r>
          </w:p>
        </w:tc>
        <w:tc>
          <w:tcPr>
            <w:tcW w:w="381" w:type="pct"/>
            <w:tcBorders>
              <w:top w:val="nil"/>
              <w:left w:val="nil"/>
              <w:bottom w:val="single" w:sz="4" w:space="0" w:color="auto"/>
              <w:right w:val="single" w:sz="4" w:space="0" w:color="auto"/>
            </w:tcBorders>
            <w:shd w:val="clear" w:color="000000" w:fill="D9E1F2"/>
            <w:noWrap/>
            <w:vAlign w:val="center"/>
            <w:hideMark/>
          </w:tcPr>
          <w:p w14:paraId="05979E14" w14:textId="77777777" w:rsidR="00CA5AEE" w:rsidRPr="00414CFA" w:rsidRDefault="00CA5AEE" w:rsidP="00CA5AEE">
            <w:pPr>
              <w:jc w:val="center"/>
              <w:rPr>
                <w:color w:val="000000"/>
              </w:rPr>
            </w:pPr>
            <w:r w:rsidRPr="00414CFA">
              <w:rPr>
                <w:color w:val="000000"/>
              </w:rPr>
              <w:t>39255,39</w:t>
            </w:r>
          </w:p>
        </w:tc>
        <w:tc>
          <w:tcPr>
            <w:tcW w:w="381" w:type="pct"/>
            <w:tcBorders>
              <w:top w:val="nil"/>
              <w:left w:val="nil"/>
              <w:bottom w:val="single" w:sz="4" w:space="0" w:color="auto"/>
              <w:right w:val="single" w:sz="4" w:space="0" w:color="auto"/>
            </w:tcBorders>
            <w:shd w:val="clear" w:color="000000" w:fill="D9E1F2"/>
            <w:noWrap/>
            <w:vAlign w:val="center"/>
            <w:hideMark/>
          </w:tcPr>
          <w:p w14:paraId="24981D3D" w14:textId="77777777" w:rsidR="00CA5AEE" w:rsidRPr="00414CFA" w:rsidRDefault="00CA5AEE" w:rsidP="00CA5AEE">
            <w:pPr>
              <w:jc w:val="center"/>
              <w:rPr>
                <w:color w:val="000000"/>
              </w:rPr>
            </w:pPr>
            <w:r w:rsidRPr="00414CFA">
              <w:rPr>
                <w:color w:val="000000"/>
              </w:rPr>
              <w:t>40825,61</w:t>
            </w:r>
          </w:p>
        </w:tc>
        <w:tc>
          <w:tcPr>
            <w:tcW w:w="381" w:type="pct"/>
            <w:tcBorders>
              <w:top w:val="nil"/>
              <w:left w:val="nil"/>
              <w:bottom w:val="single" w:sz="4" w:space="0" w:color="auto"/>
              <w:right w:val="single" w:sz="4" w:space="0" w:color="auto"/>
            </w:tcBorders>
            <w:shd w:val="clear" w:color="000000" w:fill="E2EFDA"/>
            <w:noWrap/>
            <w:vAlign w:val="center"/>
            <w:hideMark/>
          </w:tcPr>
          <w:p w14:paraId="7AA67AEF" w14:textId="77777777" w:rsidR="00CA5AEE" w:rsidRPr="00414CFA" w:rsidRDefault="00CA5AEE" w:rsidP="00CA5AEE">
            <w:pPr>
              <w:jc w:val="center"/>
              <w:rPr>
                <w:color w:val="000000"/>
              </w:rPr>
            </w:pPr>
            <w:r w:rsidRPr="00414CFA">
              <w:rPr>
                <w:color w:val="000000"/>
              </w:rPr>
              <w:t>33832,37</w:t>
            </w:r>
          </w:p>
        </w:tc>
        <w:tc>
          <w:tcPr>
            <w:tcW w:w="510" w:type="pct"/>
            <w:tcBorders>
              <w:top w:val="nil"/>
              <w:left w:val="nil"/>
              <w:bottom w:val="single" w:sz="4" w:space="0" w:color="auto"/>
              <w:right w:val="single" w:sz="4" w:space="0" w:color="auto"/>
            </w:tcBorders>
            <w:shd w:val="clear" w:color="000000" w:fill="E2EFDA"/>
            <w:noWrap/>
            <w:vAlign w:val="center"/>
            <w:hideMark/>
          </w:tcPr>
          <w:p w14:paraId="5FC7117E" w14:textId="77777777" w:rsidR="00CA5AEE" w:rsidRPr="00414CFA" w:rsidRDefault="00CA5AEE" w:rsidP="00CA5AEE">
            <w:pPr>
              <w:jc w:val="center"/>
              <w:rPr>
                <w:color w:val="000000"/>
              </w:rPr>
            </w:pPr>
            <w:r w:rsidRPr="00414CFA">
              <w:rPr>
                <w:color w:val="000000"/>
              </w:rPr>
              <w:t>35253,33</w:t>
            </w:r>
          </w:p>
        </w:tc>
        <w:tc>
          <w:tcPr>
            <w:tcW w:w="381" w:type="pct"/>
            <w:tcBorders>
              <w:top w:val="nil"/>
              <w:left w:val="nil"/>
              <w:bottom w:val="single" w:sz="4" w:space="0" w:color="auto"/>
              <w:right w:val="single" w:sz="4" w:space="0" w:color="auto"/>
            </w:tcBorders>
            <w:shd w:val="clear" w:color="000000" w:fill="E2EFDA"/>
            <w:noWrap/>
            <w:vAlign w:val="center"/>
            <w:hideMark/>
          </w:tcPr>
          <w:p w14:paraId="72F6F38D" w14:textId="77777777" w:rsidR="00CA5AEE" w:rsidRPr="00414CFA" w:rsidRDefault="00CA5AEE" w:rsidP="00CA5AEE">
            <w:pPr>
              <w:jc w:val="center"/>
              <w:rPr>
                <w:color w:val="000000"/>
              </w:rPr>
            </w:pPr>
            <w:r w:rsidRPr="00414CFA">
              <w:rPr>
                <w:color w:val="000000"/>
              </w:rPr>
              <w:t>36663,47</w:t>
            </w:r>
          </w:p>
        </w:tc>
        <w:tc>
          <w:tcPr>
            <w:tcW w:w="381" w:type="pct"/>
            <w:tcBorders>
              <w:top w:val="nil"/>
              <w:left w:val="nil"/>
              <w:bottom w:val="single" w:sz="4" w:space="0" w:color="auto"/>
              <w:right w:val="single" w:sz="4" w:space="0" w:color="auto"/>
            </w:tcBorders>
            <w:shd w:val="clear" w:color="000000" w:fill="E2EFDA"/>
            <w:noWrap/>
            <w:vAlign w:val="center"/>
            <w:hideMark/>
          </w:tcPr>
          <w:p w14:paraId="06EA4DD4" w14:textId="77777777" w:rsidR="00CA5AEE" w:rsidRPr="00414CFA" w:rsidRDefault="00CA5AEE" w:rsidP="00CA5AEE">
            <w:pPr>
              <w:jc w:val="center"/>
              <w:rPr>
                <w:color w:val="000000"/>
              </w:rPr>
            </w:pPr>
            <w:r w:rsidRPr="00414CFA">
              <w:rPr>
                <w:color w:val="000000"/>
              </w:rPr>
              <w:t>38130,01</w:t>
            </w:r>
          </w:p>
        </w:tc>
        <w:tc>
          <w:tcPr>
            <w:tcW w:w="382" w:type="pct"/>
            <w:tcBorders>
              <w:top w:val="nil"/>
              <w:left w:val="nil"/>
              <w:bottom w:val="single" w:sz="4" w:space="0" w:color="auto"/>
              <w:right w:val="single" w:sz="4" w:space="0" w:color="auto"/>
            </w:tcBorders>
            <w:shd w:val="clear" w:color="000000" w:fill="E2EFDA"/>
            <w:noWrap/>
            <w:vAlign w:val="center"/>
            <w:hideMark/>
          </w:tcPr>
          <w:p w14:paraId="65B87D2E" w14:textId="77777777" w:rsidR="00CA5AEE" w:rsidRPr="00414CFA" w:rsidRDefault="00CA5AEE" w:rsidP="00CA5AEE">
            <w:pPr>
              <w:jc w:val="center"/>
              <w:rPr>
                <w:color w:val="000000"/>
              </w:rPr>
            </w:pPr>
            <w:r w:rsidRPr="00414CFA">
              <w:rPr>
                <w:color w:val="000000"/>
              </w:rPr>
              <w:t>39655,21</w:t>
            </w:r>
          </w:p>
        </w:tc>
      </w:tr>
      <w:tr w:rsidR="00CA5AEE" w:rsidRPr="00497A1E" w14:paraId="62AE5D53" w14:textId="77777777" w:rsidTr="00CA5AEE">
        <w:trPr>
          <w:trHeight w:val="300"/>
        </w:trPr>
        <w:tc>
          <w:tcPr>
            <w:tcW w:w="1007" w:type="pct"/>
            <w:tcBorders>
              <w:top w:val="nil"/>
              <w:left w:val="single" w:sz="4" w:space="0" w:color="auto"/>
              <w:bottom w:val="single" w:sz="4" w:space="0" w:color="auto"/>
              <w:right w:val="single" w:sz="4" w:space="0" w:color="auto"/>
            </w:tcBorders>
            <w:shd w:val="clear" w:color="000000" w:fill="D9E1F2"/>
            <w:vAlign w:val="bottom"/>
            <w:hideMark/>
          </w:tcPr>
          <w:p w14:paraId="355A35BF"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60CCC2C4" w14:textId="77777777" w:rsidR="00CA5AEE" w:rsidRPr="00414CFA" w:rsidRDefault="00CA5AEE" w:rsidP="00CA5AEE">
            <w:pPr>
              <w:jc w:val="center"/>
              <w:rPr>
                <w:b/>
                <w:bCs/>
                <w:color w:val="000000"/>
              </w:rPr>
            </w:pPr>
            <w:r w:rsidRPr="00414CFA">
              <w:rPr>
                <w:b/>
                <w:bCs/>
                <w:color w:val="000000"/>
              </w:rPr>
              <w:t>106085,22</w:t>
            </w:r>
          </w:p>
        </w:tc>
        <w:tc>
          <w:tcPr>
            <w:tcW w:w="381" w:type="pct"/>
            <w:tcBorders>
              <w:top w:val="nil"/>
              <w:left w:val="nil"/>
              <w:bottom w:val="single" w:sz="4" w:space="0" w:color="auto"/>
              <w:right w:val="single" w:sz="4" w:space="0" w:color="auto"/>
            </w:tcBorders>
            <w:shd w:val="clear" w:color="000000" w:fill="D9E1F2"/>
            <w:noWrap/>
            <w:vAlign w:val="center"/>
            <w:hideMark/>
          </w:tcPr>
          <w:p w14:paraId="2A58C600" w14:textId="77777777" w:rsidR="00CA5AEE" w:rsidRPr="00414CFA" w:rsidRDefault="00CA5AEE" w:rsidP="00CA5AEE">
            <w:pPr>
              <w:jc w:val="center"/>
              <w:rPr>
                <w:b/>
                <w:bCs/>
                <w:color w:val="000000"/>
              </w:rPr>
            </w:pPr>
            <w:r w:rsidRPr="00414CFA">
              <w:rPr>
                <w:b/>
                <w:bCs/>
                <w:color w:val="000000"/>
              </w:rPr>
              <w:t>110540,80</w:t>
            </w:r>
          </w:p>
        </w:tc>
        <w:tc>
          <w:tcPr>
            <w:tcW w:w="434" w:type="pct"/>
            <w:tcBorders>
              <w:top w:val="nil"/>
              <w:left w:val="nil"/>
              <w:bottom w:val="single" w:sz="4" w:space="0" w:color="auto"/>
              <w:right w:val="single" w:sz="4" w:space="0" w:color="auto"/>
            </w:tcBorders>
            <w:shd w:val="clear" w:color="000000" w:fill="D9E1F2"/>
            <w:noWrap/>
            <w:vAlign w:val="center"/>
            <w:hideMark/>
          </w:tcPr>
          <w:p w14:paraId="2AB0BDF3" w14:textId="77777777" w:rsidR="00CA5AEE" w:rsidRPr="00414CFA" w:rsidRDefault="00CA5AEE" w:rsidP="00CA5AEE">
            <w:pPr>
              <w:jc w:val="center"/>
              <w:rPr>
                <w:b/>
                <w:bCs/>
                <w:color w:val="000000"/>
              </w:rPr>
            </w:pPr>
            <w:r w:rsidRPr="00414CFA">
              <w:rPr>
                <w:b/>
                <w:bCs/>
                <w:color w:val="000000"/>
              </w:rPr>
              <w:t>114962,44</w:t>
            </w:r>
          </w:p>
        </w:tc>
        <w:tc>
          <w:tcPr>
            <w:tcW w:w="381" w:type="pct"/>
            <w:tcBorders>
              <w:top w:val="nil"/>
              <w:left w:val="nil"/>
              <w:bottom w:val="single" w:sz="4" w:space="0" w:color="auto"/>
              <w:right w:val="single" w:sz="4" w:space="0" w:color="auto"/>
            </w:tcBorders>
            <w:shd w:val="clear" w:color="000000" w:fill="D9E1F2"/>
            <w:noWrap/>
            <w:vAlign w:val="center"/>
            <w:hideMark/>
          </w:tcPr>
          <w:p w14:paraId="5973E5D9" w14:textId="77777777" w:rsidR="00CA5AEE" w:rsidRPr="00414CFA" w:rsidRDefault="00CA5AEE" w:rsidP="00CA5AEE">
            <w:pPr>
              <w:jc w:val="center"/>
              <w:rPr>
                <w:b/>
                <w:bCs/>
                <w:color w:val="000000"/>
              </w:rPr>
            </w:pPr>
            <w:r w:rsidRPr="00414CFA">
              <w:rPr>
                <w:b/>
                <w:bCs/>
                <w:color w:val="000000"/>
              </w:rPr>
              <w:t>119560,93</w:t>
            </w:r>
          </w:p>
        </w:tc>
        <w:tc>
          <w:tcPr>
            <w:tcW w:w="381" w:type="pct"/>
            <w:tcBorders>
              <w:top w:val="nil"/>
              <w:left w:val="nil"/>
              <w:bottom w:val="single" w:sz="4" w:space="0" w:color="auto"/>
              <w:right w:val="single" w:sz="4" w:space="0" w:color="auto"/>
            </w:tcBorders>
            <w:shd w:val="clear" w:color="000000" w:fill="D9E1F2"/>
            <w:noWrap/>
            <w:vAlign w:val="center"/>
            <w:hideMark/>
          </w:tcPr>
          <w:p w14:paraId="4E45961D" w14:textId="77777777" w:rsidR="00CA5AEE" w:rsidRPr="00414CFA" w:rsidRDefault="00CA5AEE" w:rsidP="00CA5AEE">
            <w:pPr>
              <w:jc w:val="center"/>
              <w:rPr>
                <w:color w:val="000000"/>
              </w:rPr>
            </w:pPr>
            <w:r w:rsidRPr="00414CFA">
              <w:rPr>
                <w:color w:val="000000"/>
              </w:rPr>
              <w:t>124343,37</w:t>
            </w:r>
          </w:p>
        </w:tc>
        <w:tc>
          <w:tcPr>
            <w:tcW w:w="381" w:type="pct"/>
            <w:tcBorders>
              <w:top w:val="nil"/>
              <w:left w:val="nil"/>
              <w:bottom w:val="single" w:sz="4" w:space="0" w:color="auto"/>
              <w:right w:val="single" w:sz="4" w:space="0" w:color="auto"/>
            </w:tcBorders>
            <w:shd w:val="clear" w:color="000000" w:fill="E2EFDA"/>
            <w:noWrap/>
            <w:vAlign w:val="center"/>
            <w:hideMark/>
          </w:tcPr>
          <w:p w14:paraId="5E9CC008" w14:textId="77777777" w:rsidR="00CA5AEE" w:rsidRPr="00414CFA" w:rsidRDefault="00CA5AEE" w:rsidP="00CA5AEE">
            <w:pPr>
              <w:jc w:val="center"/>
              <w:rPr>
                <w:b/>
                <w:bCs/>
                <w:color w:val="000000"/>
              </w:rPr>
            </w:pPr>
            <w:r w:rsidRPr="00414CFA">
              <w:rPr>
                <w:b/>
                <w:bCs/>
                <w:color w:val="000000"/>
              </w:rPr>
              <w:t>104753,83</w:t>
            </w:r>
          </w:p>
        </w:tc>
        <w:tc>
          <w:tcPr>
            <w:tcW w:w="510" w:type="pct"/>
            <w:tcBorders>
              <w:top w:val="nil"/>
              <w:left w:val="nil"/>
              <w:bottom w:val="single" w:sz="4" w:space="0" w:color="auto"/>
              <w:right w:val="single" w:sz="4" w:space="0" w:color="auto"/>
            </w:tcBorders>
            <w:shd w:val="clear" w:color="000000" w:fill="E2EFDA"/>
            <w:noWrap/>
            <w:vAlign w:val="center"/>
            <w:hideMark/>
          </w:tcPr>
          <w:p w14:paraId="3E7FE985" w14:textId="77777777" w:rsidR="00CA5AEE" w:rsidRPr="00414CFA" w:rsidRDefault="00CA5AEE" w:rsidP="00CA5AEE">
            <w:pPr>
              <w:jc w:val="center"/>
              <w:rPr>
                <w:b/>
                <w:bCs/>
                <w:color w:val="000000"/>
              </w:rPr>
            </w:pPr>
            <w:r w:rsidRPr="00414CFA">
              <w:rPr>
                <w:b/>
                <w:bCs/>
                <w:color w:val="000000"/>
              </w:rPr>
              <w:t>109153,49</w:t>
            </w:r>
          </w:p>
        </w:tc>
        <w:tc>
          <w:tcPr>
            <w:tcW w:w="381" w:type="pct"/>
            <w:tcBorders>
              <w:top w:val="nil"/>
              <w:left w:val="nil"/>
              <w:bottom w:val="single" w:sz="4" w:space="0" w:color="auto"/>
              <w:right w:val="single" w:sz="4" w:space="0" w:color="auto"/>
            </w:tcBorders>
            <w:shd w:val="clear" w:color="000000" w:fill="E2EFDA"/>
            <w:noWrap/>
            <w:vAlign w:val="center"/>
            <w:hideMark/>
          </w:tcPr>
          <w:p w14:paraId="4C2E5B66" w14:textId="77777777" w:rsidR="00CA5AEE" w:rsidRPr="00414CFA" w:rsidRDefault="00CA5AEE" w:rsidP="00CA5AEE">
            <w:pPr>
              <w:jc w:val="center"/>
              <w:rPr>
                <w:b/>
                <w:bCs/>
                <w:color w:val="000000"/>
              </w:rPr>
            </w:pPr>
            <w:r w:rsidRPr="00414CFA">
              <w:rPr>
                <w:b/>
                <w:bCs/>
                <w:color w:val="000000"/>
              </w:rPr>
              <w:t>113519,63</w:t>
            </w:r>
          </w:p>
        </w:tc>
        <w:tc>
          <w:tcPr>
            <w:tcW w:w="381" w:type="pct"/>
            <w:tcBorders>
              <w:top w:val="nil"/>
              <w:left w:val="nil"/>
              <w:bottom w:val="single" w:sz="4" w:space="0" w:color="auto"/>
              <w:right w:val="single" w:sz="4" w:space="0" w:color="auto"/>
            </w:tcBorders>
            <w:shd w:val="clear" w:color="000000" w:fill="E2EFDA"/>
            <w:noWrap/>
            <w:vAlign w:val="center"/>
            <w:hideMark/>
          </w:tcPr>
          <w:p w14:paraId="297527DB" w14:textId="77777777" w:rsidR="00CA5AEE" w:rsidRPr="00414CFA" w:rsidRDefault="00CA5AEE" w:rsidP="00CA5AEE">
            <w:pPr>
              <w:jc w:val="center"/>
              <w:rPr>
                <w:b/>
                <w:bCs/>
                <w:color w:val="000000"/>
              </w:rPr>
            </w:pPr>
            <w:r w:rsidRPr="00414CFA">
              <w:rPr>
                <w:b/>
                <w:bCs/>
                <w:color w:val="000000"/>
              </w:rPr>
              <w:t>118060,42</w:t>
            </w:r>
          </w:p>
        </w:tc>
        <w:tc>
          <w:tcPr>
            <w:tcW w:w="382" w:type="pct"/>
            <w:tcBorders>
              <w:top w:val="nil"/>
              <w:left w:val="nil"/>
              <w:bottom w:val="single" w:sz="4" w:space="0" w:color="auto"/>
              <w:right w:val="single" w:sz="4" w:space="0" w:color="auto"/>
            </w:tcBorders>
            <w:shd w:val="clear" w:color="000000" w:fill="E2EFDA"/>
            <w:noWrap/>
            <w:vAlign w:val="center"/>
            <w:hideMark/>
          </w:tcPr>
          <w:p w14:paraId="0E86C132" w14:textId="77777777" w:rsidR="00CA5AEE" w:rsidRPr="00414CFA" w:rsidRDefault="00CA5AEE" w:rsidP="00CA5AEE">
            <w:pPr>
              <w:jc w:val="center"/>
              <w:rPr>
                <w:color w:val="000000"/>
              </w:rPr>
            </w:pPr>
            <w:r w:rsidRPr="00414CFA">
              <w:rPr>
                <w:color w:val="000000"/>
              </w:rPr>
              <w:t>122782,84</w:t>
            </w:r>
          </w:p>
        </w:tc>
      </w:tr>
    </w:tbl>
    <w:p w14:paraId="563F21E7" w14:textId="77777777" w:rsidR="00CA5AEE" w:rsidRDefault="00CA5AEE" w:rsidP="00CA5AEE">
      <w:pPr>
        <w:autoSpaceDE w:val="0"/>
        <w:autoSpaceDN w:val="0"/>
        <w:adjustRightInd w:val="0"/>
        <w:ind w:firstLine="540"/>
        <w:jc w:val="right"/>
        <w:rPr>
          <w:bCs/>
        </w:rPr>
      </w:pPr>
    </w:p>
    <w:p w14:paraId="4F047235" w14:textId="77777777" w:rsidR="00CA5AEE" w:rsidRDefault="00CA5AEE" w:rsidP="00CA5AEE">
      <w:pPr>
        <w:autoSpaceDE w:val="0"/>
        <w:autoSpaceDN w:val="0"/>
        <w:adjustRightInd w:val="0"/>
        <w:ind w:firstLine="540"/>
        <w:jc w:val="right"/>
        <w:rPr>
          <w:bCs/>
        </w:rPr>
      </w:pPr>
      <w:r w:rsidRPr="004123C7">
        <w:rPr>
          <w:bCs/>
        </w:rPr>
        <w:t>тыс.</w:t>
      </w:r>
      <w:r>
        <w:rPr>
          <w:bCs/>
        </w:rPr>
        <w:t xml:space="preserve"> </w:t>
      </w:r>
      <w:r w:rsidRPr="004123C7">
        <w:rPr>
          <w:bCs/>
        </w:rPr>
        <w:t>руб. за 1 км. без НДС</w:t>
      </w:r>
    </w:p>
    <w:tbl>
      <w:tblPr>
        <w:tblW w:w="5061" w:type="pct"/>
        <w:tblLook w:val="04A0" w:firstRow="1" w:lastRow="0" w:firstColumn="1" w:lastColumn="0" w:noHBand="0" w:noVBand="1"/>
      </w:tblPr>
      <w:tblGrid>
        <w:gridCol w:w="2695"/>
        <w:gridCol w:w="1236"/>
        <w:gridCol w:w="1236"/>
        <w:gridCol w:w="1236"/>
        <w:gridCol w:w="1236"/>
        <w:gridCol w:w="1236"/>
        <w:gridCol w:w="1236"/>
        <w:gridCol w:w="1236"/>
        <w:gridCol w:w="1236"/>
        <w:gridCol w:w="1236"/>
        <w:gridCol w:w="1236"/>
      </w:tblGrid>
      <w:tr w:rsidR="00CA5AEE" w:rsidRPr="00497A1E" w14:paraId="403E6C92" w14:textId="77777777" w:rsidTr="00CA5AEE">
        <w:trPr>
          <w:trHeight w:val="300"/>
        </w:trPr>
        <w:tc>
          <w:tcPr>
            <w:tcW w:w="1009"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89E4C8B"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91" w:type="pct"/>
            <w:gridSpan w:val="10"/>
            <w:tcBorders>
              <w:top w:val="single" w:sz="4" w:space="0" w:color="auto"/>
              <w:left w:val="nil"/>
              <w:bottom w:val="single" w:sz="4" w:space="0" w:color="auto"/>
              <w:right w:val="single" w:sz="4" w:space="0" w:color="auto"/>
            </w:tcBorders>
            <w:shd w:val="clear" w:color="000000" w:fill="D9E1F2"/>
            <w:vAlign w:val="center"/>
            <w:hideMark/>
          </w:tcPr>
          <w:p w14:paraId="6BEB62E9" w14:textId="77777777" w:rsidR="00CA5AEE" w:rsidRPr="00497A1E" w:rsidRDefault="00CA5AEE" w:rsidP="00CA5AEE">
            <w:pPr>
              <w:jc w:val="center"/>
              <w:rPr>
                <w:b/>
                <w:bCs/>
                <w:color w:val="000000"/>
              </w:rPr>
            </w:pPr>
            <w:r w:rsidRPr="00497A1E">
              <w:rPr>
                <w:b/>
                <w:bCs/>
                <w:color w:val="000000"/>
              </w:rPr>
              <w:t>Открытый способ в сухом грунте</w:t>
            </w:r>
            <w:r>
              <w:rPr>
                <w:b/>
                <w:bCs/>
                <w:color w:val="000000"/>
              </w:rPr>
              <w:t xml:space="preserve"> (с футляром)</w:t>
            </w:r>
          </w:p>
        </w:tc>
      </w:tr>
      <w:tr w:rsidR="00CA5AEE" w:rsidRPr="00497A1E" w14:paraId="3A2DCF82" w14:textId="77777777" w:rsidTr="00CA5AEE">
        <w:trPr>
          <w:trHeight w:val="675"/>
        </w:trPr>
        <w:tc>
          <w:tcPr>
            <w:tcW w:w="1009" w:type="pct"/>
            <w:vMerge/>
            <w:tcBorders>
              <w:top w:val="single" w:sz="4" w:space="0" w:color="auto"/>
              <w:left w:val="single" w:sz="4" w:space="0" w:color="auto"/>
              <w:bottom w:val="single" w:sz="4" w:space="0" w:color="auto"/>
              <w:right w:val="single" w:sz="4" w:space="0" w:color="auto"/>
            </w:tcBorders>
            <w:vAlign w:val="center"/>
            <w:hideMark/>
          </w:tcPr>
          <w:p w14:paraId="35D7F47B" w14:textId="77777777" w:rsidR="00CA5AEE" w:rsidRPr="00497A1E" w:rsidRDefault="00CA5AEE" w:rsidP="00CA5AEE">
            <w:pPr>
              <w:rPr>
                <w:color w:val="000000"/>
              </w:rPr>
            </w:pPr>
          </w:p>
        </w:tc>
        <w:tc>
          <w:tcPr>
            <w:tcW w:w="1970" w:type="pct"/>
            <w:gridSpan w:val="5"/>
            <w:tcBorders>
              <w:top w:val="single" w:sz="4" w:space="0" w:color="auto"/>
              <w:left w:val="nil"/>
              <w:bottom w:val="single" w:sz="4" w:space="0" w:color="auto"/>
              <w:right w:val="single" w:sz="4" w:space="0" w:color="auto"/>
            </w:tcBorders>
            <w:shd w:val="clear" w:color="000000" w:fill="D9E1F2"/>
            <w:vAlign w:val="center"/>
            <w:hideMark/>
          </w:tcPr>
          <w:p w14:paraId="38CAEB8D" w14:textId="77777777" w:rsidR="00CA5AEE" w:rsidRPr="00E95A4C" w:rsidRDefault="00CA5AEE" w:rsidP="00CA5AEE">
            <w:pPr>
              <w:jc w:val="center"/>
              <w:rPr>
                <w:color w:val="000000"/>
              </w:rPr>
            </w:pPr>
            <w:r w:rsidRPr="00E95A4C">
              <w:rPr>
                <w:color w:val="000000"/>
              </w:rPr>
              <w:t>с восстановлением асфальтобетонного покрытия (без восстановления газона)</w:t>
            </w:r>
          </w:p>
        </w:tc>
        <w:tc>
          <w:tcPr>
            <w:tcW w:w="2022" w:type="pct"/>
            <w:gridSpan w:val="5"/>
            <w:tcBorders>
              <w:top w:val="single" w:sz="4" w:space="0" w:color="auto"/>
              <w:left w:val="nil"/>
              <w:bottom w:val="single" w:sz="4" w:space="0" w:color="auto"/>
              <w:right w:val="single" w:sz="4" w:space="0" w:color="auto"/>
            </w:tcBorders>
            <w:shd w:val="clear" w:color="000000" w:fill="E2EFDA"/>
            <w:vAlign w:val="center"/>
            <w:hideMark/>
          </w:tcPr>
          <w:p w14:paraId="5BBB4408" w14:textId="77777777" w:rsidR="00CA5AEE" w:rsidRPr="00E95A4C" w:rsidRDefault="00CA5AEE" w:rsidP="00CA5AEE">
            <w:pPr>
              <w:jc w:val="center"/>
              <w:rPr>
                <w:color w:val="000000"/>
              </w:rPr>
            </w:pPr>
            <w:r w:rsidRPr="00E95A4C">
              <w:rPr>
                <w:color w:val="000000"/>
              </w:rPr>
              <w:t>с восстановлением щебеночного покрытия (без восстановления газона)</w:t>
            </w:r>
          </w:p>
        </w:tc>
      </w:tr>
      <w:tr w:rsidR="00CA5AEE" w:rsidRPr="00497A1E" w14:paraId="3DBD1540"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A7E7796" w14:textId="77777777" w:rsidR="00CA5AEE" w:rsidRPr="00497A1E" w:rsidRDefault="00CA5AEE" w:rsidP="00CA5AEE">
            <w:pPr>
              <w:rPr>
                <w:b/>
                <w:bCs/>
                <w:color w:val="000000"/>
              </w:rPr>
            </w:pPr>
            <w:r w:rsidRPr="00497A1E">
              <w:rPr>
                <w:b/>
                <w:bCs/>
                <w:color w:val="000000"/>
              </w:rPr>
              <w:t>Холодное водоснабжение</w:t>
            </w:r>
          </w:p>
        </w:tc>
        <w:tc>
          <w:tcPr>
            <w:tcW w:w="413" w:type="pct"/>
            <w:tcBorders>
              <w:top w:val="nil"/>
              <w:left w:val="nil"/>
              <w:bottom w:val="single" w:sz="4" w:space="0" w:color="auto"/>
              <w:right w:val="single" w:sz="4" w:space="0" w:color="auto"/>
            </w:tcBorders>
            <w:shd w:val="clear" w:color="000000" w:fill="D9E1F2"/>
            <w:noWrap/>
            <w:vAlign w:val="center"/>
            <w:hideMark/>
          </w:tcPr>
          <w:p w14:paraId="30BE624D" w14:textId="77777777" w:rsidR="00CA5AEE" w:rsidRPr="00497A1E" w:rsidRDefault="00CA5AEE" w:rsidP="00CA5AEE">
            <w:pPr>
              <w:jc w:val="center"/>
              <w:rPr>
                <w:color w:val="000000"/>
              </w:rPr>
            </w:pPr>
            <w:r w:rsidRPr="00497A1E">
              <w:rPr>
                <w:color w:val="000000"/>
              </w:rPr>
              <w:t>202</w:t>
            </w:r>
            <w:r>
              <w:rPr>
                <w:color w:val="000000"/>
              </w:rPr>
              <w:t>2</w:t>
            </w:r>
          </w:p>
        </w:tc>
        <w:tc>
          <w:tcPr>
            <w:tcW w:w="377" w:type="pct"/>
            <w:tcBorders>
              <w:top w:val="nil"/>
              <w:left w:val="nil"/>
              <w:bottom w:val="single" w:sz="4" w:space="0" w:color="auto"/>
              <w:right w:val="single" w:sz="4" w:space="0" w:color="auto"/>
            </w:tcBorders>
            <w:shd w:val="clear" w:color="000000" w:fill="D9E1F2"/>
            <w:vAlign w:val="center"/>
            <w:hideMark/>
          </w:tcPr>
          <w:p w14:paraId="12CDEF47" w14:textId="77777777" w:rsidR="00CA5AEE" w:rsidRPr="00497A1E" w:rsidRDefault="00CA5AEE" w:rsidP="00CA5AEE">
            <w:pPr>
              <w:jc w:val="center"/>
              <w:rPr>
                <w:color w:val="000000"/>
              </w:rPr>
            </w:pPr>
            <w:r w:rsidRPr="00497A1E">
              <w:rPr>
                <w:color w:val="000000"/>
              </w:rPr>
              <w:t>202</w:t>
            </w:r>
            <w:r>
              <w:rPr>
                <w:color w:val="000000"/>
              </w:rPr>
              <w:t>3</w:t>
            </w:r>
          </w:p>
        </w:tc>
        <w:tc>
          <w:tcPr>
            <w:tcW w:w="428" w:type="pct"/>
            <w:tcBorders>
              <w:top w:val="nil"/>
              <w:left w:val="nil"/>
              <w:bottom w:val="single" w:sz="4" w:space="0" w:color="auto"/>
              <w:right w:val="single" w:sz="4" w:space="0" w:color="auto"/>
            </w:tcBorders>
            <w:shd w:val="clear" w:color="000000" w:fill="D9E1F2"/>
            <w:vAlign w:val="center"/>
            <w:hideMark/>
          </w:tcPr>
          <w:p w14:paraId="01613F54" w14:textId="77777777" w:rsidR="00CA5AEE" w:rsidRPr="00497A1E" w:rsidRDefault="00CA5AEE" w:rsidP="00CA5AEE">
            <w:pPr>
              <w:jc w:val="center"/>
              <w:rPr>
                <w:color w:val="000000"/>
              </w:rPr>
            </w:pPr>
            <w:r w:rsidRPr="00497A1E">
              <w:rPr>
                <w:color w:val="000000"/>
              </w:rPr>
              <w:t>202</w:t>
            </w:r>
            <w:r>
              <w:rPr>
                <w:color w:val="000000"/>
              </w:rPr>
              <w:t>4</w:t>
            </w:r>
          </w:p>
        </w:tc>
        <w:tc>
          <w:tcPr>
            <w:tcW w:w="377" w:type="pct"/>
            <w:tcBorders>
              <w:top w:val="nil"/>
              <w:left w:val="nil"/>
              <w:bottom w:val="single" w:sz="4" w:space="0" w:color="auto"/>
              <w:right w:val="single" w:sz="4" w:space="0" w:color="auto"/>
            </w:tcBorders>
            <w:shd w:val="clear" w:color="000000" w:fill="D9E1F2"/>
            <w:noWrap/>
            <w:vAlign w:val="center"/>
            <w:hideMark/>
          </w:tcPr>
          <w:p w14:paraId="0AC72667" w14:textId="77777777" w:rsidR="00CA5AEE" w:rsidRPr="00497A1E" w:rsidRDefault="00CA5AEE" w:rsidP="00CA5AEE">
            <w:pPr>
              <w:jc w:val="center"/>
              <w:rPr>
                <w:color w:val="000000"/>
              </w:rPr>
            </w:pPr>
            <w:r w:rsidRPr="00497A1E">
              <w:rPr>
                <w:color w:val="000000"/>
              </w:rPr>
              <w:t>202</w:t>
            </w:r>
            <w:r>
              <w:rPr>
                <w:color w:val="000000"/>
              </w:rPr>
              <w:t>5</w:t>
            </w:r>
          </w:p>
        </w:tc>
        <w:tc>
          <w:tcPr>
            <w:tcW w:w="377" w:type="pct"/>
            <w:tcBorders>
              <w:top w:val="nil"/>
              <w:left w:val="nil"/>
              <w:bottom w:val="single" w:sz="4" w:space="0" w:color="auto"/>
              <w:right w:val="single" w:sz="4" w:space="0" w:color="auto"/>
            </w:tcBorders>
            <w:shd w:val="clear" w:color="000000" w:fill="D9E1F2"/>
            <w:noWrap/>
            <w:vAlign w:val="center"/>
            <w:hideMark/>
          </w:tcPr>
          <w:p w14:paraId="1518E954" w14:textId="77777777" w:rsidR="00CA5AEE" w:rsidRPr="00497A1E" w:rsidRDefault="00CA5AEE" w:rsidP="00CA5AEE">
            <w:pPr>
              <w:jc w:val="center"/>
              <w:rPr>
                <w:color w:val="000000"/>
              </w:rPr>
            </w:pPr>
            <w:r w:rsidRPr="00497A1E">
              <w:rPr>
                <w:color w:val="000000"/>
              </w:rPr>
              <w:t>202</w:t>
            </w:r>
            <w:r>
              <w:rPr>
                <w:color w:val="000000"/>
              </w:rPr>
              <w:t>6</w:t>
            </w:r>
          </w:p>
        </w:tc>
        <w:tc>
          <w:tcPr>
            <w:tcW w:w="413" w:type="pct"/>
            <w:tcBorders>
              <w:top w:val="nil"/>
              <w:left w:val="nil"/>
              <w:bottom w:val="single" w:sz="4" w:space="0" w:color="auto"/>
              <w:right w:val="single" w:sz="4" w:space="0" w:color="auto"/>
            </w:tcBorders>
            <w:shd w:val="clear" w:color="000000" w:fill="E2EFDA"/>
            <w:noWrap/>
            <w:vAlign w:val="center"/>
            <w:hideMark/>
          </w:tcPr>
          <w:p w14:paraId="77BC0B6C" w14:textId="77777777" w:rsidR="00CA5AEE" w:rsidRPr="00497A1E" w:rsidRDefault="00CA5AEE" w:rsidP="00CA5AEE">
            <w:pPr>
              <w:jc w:val="center"/>
              <w:rPr>
                <w:color w:val="000000"/>
              </w:rPr>
            </w:pPr>
            <w:r w:rsidRPr="00497A1E">
              <w:rPr>
                <w:color w:val="000000"/>
              </w:rPr>
              <w:t>202</w:t>
            </w:r>
            <w:r>
              <w:rPr>
                <w:color w:val="000000"/>
              </w:rPr>
              <w:t>2</w:t>
            </w:r>
          </w:p>
        </w:tc>
        <w:tc>
          <w:tcPr>
            <w:tcW w:w="479" w:type="pct"/>
            <w:tcBorders>
              <w:top w:val="nil"/>
              <w:left w:val="nil"/>
              <w:bottom w:val="single" w:sz="4" w:space="0" w:color="auto"/>
              <w:right w:val="single" w:sz="4" w:space="0" w:color="auto"/>
            </w:tcBorders>
            <w:shd w:val="clear" w:color="000000" w:fill="E2EFDA"/>
            <w:vAlign w:val="center"/>
            <w:hideMark/>
          </w:tcPr>
          <w:p w14:paraId="040F36DF" w14:textId="77777777" w:rsidR="00CA5AEE" w:rsidRPr="00497A1E" w:rsidRDefault="00CA5AEE" w:rsidP="00CA5AEE">
            <w:pPr>
              <w:jc w:val="center"/>
              <w:rPr>
                <w:color w:val="000000"/>
              </w:rPr>
            </w:pPr>
            <w:r w:rsidRPr="00497A1E">
              <w:rPr>
                <w:color w:val="000000"/>
              </w:rPr>
              <w:t>202</w:t>
            </w:r>
            <w:r>
              <w:rPr>
                <w:color w:val="000000"/>
              </w:rPr>
              <w:t>3</w:t>
            </w:r>
          </w:p>
        </w:tc>
        <w:tc>
          <w:tcPr>
            <w:tcW w:w="377" w:type="pct"/>
            <w:tcBorders>
              <w:top w:val="nil"/>
              <w:left w:val="nil"/>
              <w:bottom w:val="single" w:sz="4" w:space="0" w:color="auto"/>
              <w:right w:val="single" w:sz="4" w:space="0" w:color="auto"/>
            </w:tcBorders>
            <w:shd w:val="clear" w:color="000000" w:fill="E2EFDA"/>
            <w:vAlign w:val="center"/>
            <w:hideMark/>
          </w:tcPr>
          <w:p w14:paraId="56B8B1D9" w14:textId="77777777" w:rsidR="00CA5AEE" w:rsidRPr="00497A1E" w:rsidRDefault="00CA5AEE" w:rsidP="00CA5AEE">
            <w:pPr>
              <w:jc w:val="center"/>
              <w:rPr>
                <w:color w:val="000000"/>
              </w:rPr>
            </w:pPr>
            <w:r w:rsidRPr="00497A1E">
              <w:rPr>
                <w:color w:val="000000"/>
              </w:rPr>
              <w:t>202</w:t>
            </w:r>
            <w:r>
              <w:rPr>
                <w:color w:val="000000"/>
              </w:rPr>
              <w:t>4</w:t>
            </w:r>
          </w:p>
        </w:tc>
        <w:tc>
          <w:tcPr>
            <w:tcW w:w="377" w:type="pct"/>
            <w:tcBorders>
              <w:top w:val="nil"/>
              <w:left w:val="nil"/>
              <w:bottom w:val="single" w:sz="4" w:space="0" w:color="auto"/>
              <w:right w:val="single" w:sz="4" w:space="0" w:color="auto"/>
            </w:tcBorders>
            <w:shd w:val="clear" w:color="000000" w:fill="E2EFDA"/>
            <w:noWrap/>
            <w:vAlign w:val="center"/>
            <w:hideMark/>
          </w:tcPr>
          <w:p w14:paraId="068BAB73" w14:textId="77777777" w:rsidR="00CA5AEE" w:rsidRPr="00497A1E" w:rsidRDefault="00CA5AEE" w:rsidP="00CA5AEE">
            <w:pPr>
              <w:jc w:val="center"/>
              <w:rPr>
                <w:color w:val="000000"/>
              </w:rPr>
            </w:pPr>
            <w:r w:rsidRPr="00497A1E">
              <w:rPr>
                <w:color w:val="000000"/>
              </w:rPr>
              <w:t>202</w:t>
            </w:r>
            <w:r>
              <w:rPr>
                <w:color w:val="000000"/>
              </w:rPr>
              <w:t>5</w:t>
            </w:r>
          </w:p>
        </w:tc>
        <w:tc>
          <w:tcPr>
            <w:tcW w:w="377" w:type="pct"/>
            <w:tcBorders>
              <w:top w:val="nil"/>
              <w:left w:val="nil"/>
              <w:bottom w:val="single" w:sz="4" w:space="0" w:color="auto"/>
              <w:right w:val="single" w:sz="4" w:space="0" w:color="auto"/>
            </w:tcBorders>
            <w:shd w:val="clear" w:color="000000" w:fill="E2EFDA"/>
            <w:noWrap/>
            <w:vAlign w:val="center"/>
            <w:hideMark/>
          </w:tcPr>
          <w:p w14:paraId="373D178C"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3E2B696D"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19E5055B"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413" w:type="pct"/>
            <w:tcBorders>
              <w:top w:val="nil"/>
              <w:left w:val="nil"/>
              <w:bottom w:val="single" w:sz="4" w:space="0" w:color="auto"/>
              <w:right w:val="single" w:sz="4" w:space="0" w:color="auto"/>
            </w:tcBorders>
            <w:shd w:val="clear" w:color="000000" w:fill="D9E1F2"/>
            <w:noWrap/>
            <w:vAlign w:val="center"/>
            <w:hideMark/>
          </w:tcPr>
          <w:p w14:paraId="020B2404" w14:textId="77777777" w:rsidR="00CA5AEE" w:rsidRPr="00414CFA" w:rsidRDefault="00CA5AEE" w:rsidP="00CA5AEE">
            <w:pPr>
              <w:jc w:val="center"/>
              <w:rPr>
                <w:color w:val="000000"/>
              </w:rPr>
            </w:pPr>
            <w:r w:rsidRPr="00414CFA">
              <w:rPr>
                <w:color w:val="000000"/>
              </w:rPr>
              <w:t>25591,78</w:t>
            </w:r>
          </w:p>
        </w:tc>
        <w:tc>
          <w:tcPr>
            <w:tcW w:w="377" w:type="pct"/>
            <w:tcBorders>
              <w:top w:val="nil"/>
              <w:left w:val="nil"/>
              <w:bottom w:val="single" w:sz="4" w:space="0" w:color="auto"/>
              <w:right w:val="single" w:sz="4" w:space="0" w:color="auto"/>
            </w:tcBorders>
            <w:shd w:val="clear" w:color="000000" w:fill="D9E1F2"/>
            <w:noWrap/>
            <w:vAlign w:val="center"/>
            <w:hideMark/>
          </w:tcPr>
          <w:p w14:paraId="00716A86" w14:textId="77777777" w:rsidR="00CA5AEE" w:rsidRPr="00414CFA" w:rsidRDefault="00CA5AEE" w:rsidP="00CA5AEE">
            <w:pPr>
              <w:jc w:val="center"/>
              <w:rPr>
                <w:color w:val="000000"/>
              </w:rPr>
            </w:pPr>
            <w:r w:rsidRPr="00414CFA">
              <w:rPr>
                <w:color w:val="000000"/>
              </w:rPr>
              <w:t>26666,63</w:t>
            </w:r>
          </w:p>
        </w:tc>
        <w:tc>
          <w:tcPr>
            <w:tcW w:w="428" w:type="pct"/>
            <w:tcBorders>
              <w:top w:val="nil"/>
              <w:left w:val="nil"/>
              <w:bottom w:val="single" w:sz="4" w:space="0" w:color="auto"/>
              <w:right w:val="single" w:sz="4" w:space="0" w:color="auto"/>
            </w:tcBorders>
            <w:shd w:val="clear" w:color="000000" w:fill="D9E1F2"/>
            <w:noWrap/>
            <w:vAlign w:val="center"/>
            <w:hideMark/>
          </w:tcPr>
          <w:p w14:paraId="1A104B96" w14:textId="77777777" w:rsidR="00CA5AEE" w:rsidRPr="00414CFA" w:rsidRDefault="00CA5AEE" w:rsidP="00CA5AEE">
            <w:pPr>
              <w:jc w:val="center"/>
              <w:rPr>
                <w:color w:val="000000"/>
              </w:rPr>
            </w:pPr>
            <w:r w:rsidRPr="00414CFA">
              <w:rPr>
                <w:color w:val="000000"/>
              </w:rPr>
              <w:t>27733,30</w:t>
            </w:r>
          </w:p>
        </w:tc>
        <w:tc>
          <w:tcPr>
            <w:tcW w:w="377" w:type="pct"/>
            <w:tcBorders>
              <w:top w:val="nil"/>
              <w:left w:val="nil"/>
              <w:bottom w:val="single" w:sz="4" w:space="0" w:color="auto"/>
              <w:right w:val="single" w:sz="4" w:space="0" w:color="auto"/>
            </w:tcBorders>
            <w:shd w:val="clear" w:color="000000" w:fill="D9E1F2"/>
            <w:noWrap/>
            <w:vAlign w:val="center"/>
            <w:hideMark/>
          </w:tcPr>
          <w:p w14:paraId="7E3066BD" w14:textId="77777777" w:rsidR="00CA5AEE" w:rsidRPr="00414CFA" w:rsidRDefault="00CA5AEE" w:rsidP="00CA5AEE">
            <w:pPr>
              <w:jc w:val="center"/>
              <w:rPr>
                <w:color w:val="000000"/>
              </w:rPr>
            </w:pPr>
            <w:r w:rsidRPr="00414CFA">
              <w:rPr>
                <w:color w:val="000000"/>
              </w:rPr>
              <w:t>28842,63</w:t>
            </w:r>
          </w:p>
        </w:tc>
        <w:tc>
          <w:tcPr>
            <w:tcW w:w="377" w:type="pct"/>
            <w:tcBorders>
              <w:top w:val="nil"/>
              <w:left w:val="nil"/>
              <w:bottom w:val="single" w:sz="4" w:space="0" w:color="auto"/>
              <w:right w:val="single" w:sz="4" w:space="0" w:color="auto"/>
            </w:tcBorders>
            <w:shd w:val="clear" w:color="000000" w:fill="D9E1F2"/>
            <w:noWrap/>
            <w:vAlign w:val="center"/>
            <w:hideMark/>
          </w:tcPr>
          <w:p w14:paraId="21E26903" w14:textId="77777777" w:rsidR="00CA5AEE" w:rsidRPr="00414CFA" w:rsidRDefault="00CA5AEE" w:rsidP="00CA5AEE">
            <w:pPr>
              <w:jc w:val="center"/>
              <w:rPr>
                <w:color w:val="000000"/>
              </w:rPr>
            </w:pPr>
            <w:r w:rsidRPr="00414CFA">
              <w:rPr>
                <w:color w:val="000000"/>
              </w:rPr>
              <w:t>29996,33</w:t>
            </w:r>
          </w:p>
        </w:tc>
        <w:tc>
          <w:tcPr>
            <w:tcW w:w="413" w:type="pct"/>
            <w:tcBorders>
              <w:top w:val="nil"/>
              <w:left w:val="nil"/>
              <w:bottom w:val="single" w:sz="4" w:space="0" w:color="auto"/>
              <w:right w:val="single" w:sz="4" w:space="0" w:color="auto"/>
            </w:tcBorders>
            <w:shd w:val="clear" w:color="000000" w:fill="E2EFDA"/>
            <w:noWrap/>
            <w:vAlign w:val="center"/>
            <w:hideMark/>
          </w:tcPr>
          <w:p w14:paraId="05E369FE" w14:textId="77777777" w:rsidR="00CA5AEE" w:rsidRPr="00414CFA" w:rsidRDefault="00CA5AEE" w:rsidP="00CA5AEE">
            <w:pPr>
              <w:jc w:val="center"/>
              <w:rPr>
                <w:color w:val="000000"/>
              </w:rPr>
            </w:pPr>
            <w:r w:rsidRPr="00414CFA">
              <w:rPr>
                <w:color w:val="000000"/>
              </w:rPr>
              <w:t>24571,35</w:t>
            </w:r>
          </w:p>
        </w:tc>
        <w:tc>
          <w:tcPr>
            <w:tcW w:w="479" w:type="pct"/>
            <w:tcBorders>
              <w:top w:val="nil"/>
              <w:left w:val="nil"/>
              <w:bottom w:val="single" w:sz="4" w:space="0" w:color="auto"/>
              <w:right w:val="single" w:sz="4" w:space="0" w:color="auto"/>
            </w:tcBorders>
            <w:shd w:val="clear" w:color="000000" w:fill="E2EFDA"/>
            <w:noWrap/>
            <w:vAlign w:val="center"/>
            <w:hideMark/>
          </w:tcPr>
          <w:p w14:paraId="0065D6D8" w14:textId="77777777" w:rsidR="00CA5AEE" w:rsidRPr="00414CFA" w:rsidRDefault="00CA5AEE" w:rsidP="00CA5AEE">
            <w:pPr>
              <w:jc w:val="center"/>
              <w:rPr>
                <w:color w:val="000000"/>
              </w:rPr>
            </w:pPr>
            <w:r w:rsidRPr="00414CFA">
              <w:rPr>
                <w:color w:val="000000"/>
              </w:rPr>
              <w:t>25603,35</w:t>
            </w:r>
          </w:p>
        </w:tc>
        <w:tc>
          <w:tcPr>
            <w:tcW w:w="377" w:type="pct"/>
            <w:tcBorders>
              <w:top w:val="nil"/>
              <w:left w:val="nil"/>
              <w:bottom w:val="single" w:sz="4" w:space="0" w:color="auto"/>
              <w:right w:val="single" w:sz="4" w:space="0" w:color="auto"/>
            </w:tcBorders>
            <w:shd w:val="clear" w:color="000000" w:fill="E2EFDA"/>
            <w:noWrap/>
            <w:vAlign w:val="center"/>
            <w:hideMark/>
          </w:tcPr>
          <w:p w14:paraId="5DEFDE54" w14:textId="77777777" w:rsidR="00CA5AEE" w:rsidRPr="00414CFA" w:rsidRDefault="00CA5AEE" w:rsidP="00CA5AEE">
            <w:pPr>
              <w:jc w:val="center"/>
              <w:rPr>
                <w:color w:val="000000"/>
              </w:rPr>
            </w:pPr>
            <w:r w:rsidRPr="00414CFA">
              <w:rPr>
                <w:color w:val="000000"/>
              </w:rPr>
              <w:t>26627,48</w:t>
            </w:r>
          </w:p>
        </w:tc>
        <w:tc>
          <w:tcPr>
            <w:tcW w:w="377" w:type="pct"/>
            <w:tcBorders>
              <w:top w:val="nil"/>
              <w:left w:val="nil"/>
              <w:bottom w:val="single" w:sz="4" w:space="0" w:color="auto"/>
              <w:right w:val="single" w:sz="4" w:space="0" w:color="auto"/>
            </w:tcBorders>
            <w:shd w:val="clear" w:color="000000" w:fill="E2EFDA"/>
            <w:noWrap/>
            <w:vAlign w:val="center"/>
            <w:hideMark/>
          </w:tcPr>
          <w:p w14:paraId="56312FC1" w14:textId="77777777" w:rsidR="00CA5AEE" w:rsidRPr="00414CFA" w:rsidRDefault="00CA5AEE" w:rsidP="00CA5AEE">
            <w:pPr>
              <w:jc w:val="center"/>
              <w:rPr>
                <w:color w:val="000000"/>
              </w:rPr>
            </w:pPr>
            <w:r w:rsidRPr="00414CFA">
              <w:rPr>
                <w:color w:val="000000"/>
              </w:rPr>
              <w:t>27692,58</w:t>
            </w:r>
          </w:p>
        </w:tc>
        <w:tc>
          <w:tcPr>
            <w:tcW w:w="377" w:type="pct"/>
            <w:tcBorders>
              <w:top w:val="nil"/>
              <w:left w:val="nil"/>
              <w:bottom w:val="single" w:sz="4" w:space="0" w:color="auto"/>
              <w:right w:val="single" w:sz="4" w:space="0" w:color="auto"/>
            </w:tcBorders>
            <w:shd w:val="clear" w:color="000000" w:fill="E2EFDA"/>
            <w:noWrap/>
            <w:vAlign w:val="center"/>
            <w:hideMark/>
          </w:tcPr>
          <w:p w14:paraId="3801F547" w14:textId="77777777" w:rsidR="00CA5AEE" w:rsidRPr="00414CFA" w:rsidRDefault="00CA5AEE" w:rsidP="00CA5AEE">
            <w:pPr>
              <w:jc w:val="center"/>
              <w:rPr>
                <w:color w:val="000000"/>
              </w:rPr>
            </w:pPr>
            <w:r w:rsidRPr="00414CFA">
              <w:rPr>
                <w:color w:val="000000"/>
              </w:rPr>
              <w:t>28800,28</w:t>
            </w:r>
          </w:p>
        </w:tc>
      </w:tr>
      <w:tr w:rsidR="00CA5AEE" w:rsidRPr="00497A1E" w14:paraId="6BBF5F64"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22786320"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413" w:type="pct"/>
            <w:tcBorders>
              <w:top w:val="nil"/>
              <w:left w:val="nil"/>
              <w:bottom w:val="single" w:sz="4" w:space="0" w:color="auto"/>
              <w:right w:val="single" w:sz="4" w:space="0" w:color="auto"/>
            </w:tcBorders>
            <w:shd w:val="clear" w:color="000000" w:fill="D9E1F2"/>
            <w:noWrap/>
            <w:vAlign w:val="center"/>
            <w:hideMark/>
          </w:tcPr>
          <w:p w14:paraId="7F7F8502" w14:textId="77777777" w:rsidR="00CA5AEE" w:rsidRPr="00414CFA" w:rsidRDefault="00CA5AEE" w:rsidP="00CA5AEE">
            <w:pPr>
              <w:jc w:val="center"/>
              <w:rPr>
                <w:color w:val="000000"/>
              </w:rPr>
            </w:pPr>
            <w:r w:rsidRPr="00414CFA">
              <w:rPr>
                <w:color w:val="000000"/>
              </w:rPr>
              <w:t>25976,71</w:t>
            </w:r>
          </w:p>
        </w:tc>
        <w:tc>
          <w:tcPr>
            <w:tcW w:w="377" w:type="pct"/>
            <w:tcBorders>
              <w:top w:val="nil"/>
              <w:left w:val="nil"/>
              <w:bottom w:val="single" w:sz="4" w:space="0" w:color="auto"/>
              <w:right w:val="single" w:sz="4" w:space="0" w:color="auto"/>
            </w:tcBorders>
            <w:shd w:val="clear" w:color="000000" w:fill="D9E1F2"/>
            <w:noWrap/>
            <w:vAlign w:val="center"/>
            <w:hideMark/>
          </w:tcPr>
          <w:p w14:paraId="5A1E9B61" w14:textId="77777777" w:rsidR="00CA5AEE" w:rsidRPr="00414CFA" w:rsidRDefault="00CA5AEE" w:rsidP="00CA5AEE">
            <w:pPr>
              <w:jc w:val="center"/>
              <w:rPr>
                <w:color w:val="000000"/>
              </w:rPr>
            </w:pPr>
            <w:r w:rsidRPr="00414CFA">
              <w:rPr>
                <w:color w:val="000000"/>
              </w:rPr>
              <w:t>27067,73</w:t>
            </w:r>
          </w:p>
        </w:tc>
        <w:tc>
          <w:tcPr>
            <w:tcW w:w="428" w:type="pct"/>
            <w:tcBorders>
              <w:top w:val="nil"/>
              <w:left w:val="nil"/>
              <w:bottom w:val="single" w:sz="4" w:space="0" w:color="auto"/>
              <w:right w:val="single" w:sz="4" w:space="0" w:color="auto"/>
            </w:tcBorders>
            <w:shd w:val="clear" w:color="000000" w:fill="D9E1F2"/>
            <w:noWrap/>
            <w:vAlign w:val="center"/>
            <w:hideMark/>
          </w:tcPr>
          <w:p w14:paraId="633BC99A" w14:textId="77777777" w:rsidR="00CA5AEE" w:rsidRPr="00414CFA" w:rsidRDefault="00CA5AEE" w:rsidP="00CA5AEE">
            <w:pPr>
              <w:jc w:val="center"/>
              <w:rPr>
                <w:color w:val="000000"/>
              </w:rPr>
            </w:pPr>
            <w:r w:rsidRPr="00414CFA">
              <w:rPr>
                <w:color w:val="000000"/>
              </w:rPr>
              <w:t>28150,44</w:t>
            </w:r>
          </w:p>
        </w:tc>
        <w:tc>
          <w:tcPr>
            <w:tcW w:w="377" w:type="pct"/>
            <w:tcBorders>
              <w:top w:val="nil"/>
              <w:left w:val="nil"/>
              <w:bottom w:val="single" w:sz="4" w:space="0" w:color="auto"/>
              <w:right w:val="single" w:sz="4" w:space="0" w:color="auto"/>
            </w:tcBorders>
            <w:shd w:val="clear" w:color="000000" w:fill="D9E1F2"/>
            <w:noWrap/>
            <w:vAlign w:val="center"/>
            <w:hideMark/>
          </w:tcPr>
          <w:p w14:paraId="07B21255" w14:textId="77777777" w:rsidR="00CA5AEE" w:rsidRPr="00414CFA" w:rsidRDefault="00CA5AEE" w:rsidP="00CA5AEE">
            <w:pPr>
              <w:jc w:val="center"/>
              <w:rPr>
                <w:color w:val="000000"/>
              </w:rPr>
            </w:pPr>
            <w:r w:rsidRPr="00414CFA">
              <w:rPr>
                <w:color w:val="000000"/>
              </w:rPr>
              <w:t>29276,45</w:t>
            </w:r>
          </w:p>
        </w:tc>
        <w:tc>
          <w:tcPr>
            <w:tcW w:w="377" w:type="pct"/>
            <w:tcBorders>
              <w:top w:val="nil"/>
              <w:left w:val="nil"/>
              <w:bottom w:val="single" w:sz="4" w:space="0" w:color="auto"/>
              <w:right w:val="single" w:sz="4" w:space="0" w:color="auto"/>
            </w:tcBorders>
            <w:shd w:val="clear" w:color="000000" w:fill="D9E1F2"/>
            <w:noWrap/>
            <w:vAlign w:val="center"/>
            <w:hideMark/>
          </w:tcPr>
          <w:p w14:paraId="5576043F" w14:textId="77777777" w:rsidR="00CA5AEE" w:rsidRPr="00414CFA" w:rsidRDefault="00CA5AEE" w:rsidP="00CA5AEE">
            <w:pPr>
              <w:jc w:val="center"/>
              <w:rPr>
                <w:color w:val="000000"/>
              </w:rPr>
            </w:pPr>
            <w:r w:rsidRPr="00414CFA">
              <w:rPr>
                <w:color w:val="000000"/>
              </w:rPr>
              <w:t>30447,51</w:t>
            </w:r>
          </w:p>
        </w:tc>
        <w:tc>
          <w:tcPr>
            <w:tcW w:w="413" w:type="pct"/>
            <w:tcBorders>
              <w:top w:val="nil"/>
              <w:left w:val="nil"/>
              <w:bottom w:val="single" w:sz="4" w:space="0" w:color="auto"/>
              <w:right w:val="single" w:sz="4" w:space="0" w:color="auto"/>
            </w:tcBorders>
            <w:shd w:val="clear" w:color="000000" w:fill="E2EFDA"/>
            <w:noWrap/>
            <w:vAlign w:val="center"/>
            <w:hideMark/>
          </w:tcPr>
          <w:p w14:paraId="2B8DB5A9" w14:textId="77777777" w:rsidR="00CA5AEE" w:rsidRPr="00414CFA" w:rsidRDefault="00CA5AEE" w:rsidP="00CA5AEE">
            <w:pPr>
              <w:jc w:val="center"/>
              <w:rPr>
                <w:color w:val="000000"/>
              </w:rPr>
            </w:pPr>
            <w:r w:rsidRPr="00414CFA">
              <w:rPr>
                <w:color w:val="000000"/>
              </w:rPr>
              <w:t>24956,28</w:t>
            </w:r>
          </w:p>
        </w:tc>
        <w:tc>
          <w:tcPr>
            <w:tcW w:w="479" w:type="pct"/>
            <w:tcBorders>
              <w:top w:val="nil"/>
              <w:left w:val="nil"/>
              <w:bottom w:val="single" w:sz="4" w:space="0" w:color="auto"/>
              <w:right w:val="single" w:sz="4" w:space="0" w:color="auto"/>
            </w:tcBorders>
            <w:shd w:val="clear" w:color="000000" w:fill="E2EFDA"/>
            <w:noWrap/>
            <w:vAlign w:val="center"/>
            <w:hideMark/>
          </w:tcPr>
          <w:p w14:paraId="767EE6E3" w14:textId="77777777" w:rsidR="00CA5AEE" w:rsidRPr="00414CFA" w:rsidRDefault="00CA5AEE" w:rsidP="00CA5AEE">
            <w:pPr>
              <w:jc w:val="center"/>
              <w:rPr>
                <w:color w:val="000000"/>
              </w:rPr>
            </w:pPr>
            <w:r w:rsidRPr="00414CFA">
              <w:rPr>
                <w:color w:val="000000"/>
              </w:rPr>
              <w:t>26004,44</w:t>
            </w:r>
          </w:p>
        </w:tc>
        <w:tc>
          <w:tcPr>
            <w:tcW w:w="377" w:type="pct"/>
            <w:tcBorders>
              <w:top w:val="nil"/>
              <w:left w:val="nil"/>
              <w:bottom w:val="single" w:sz="4" w:space="0" w:color="auto"/>
              <w:right w:val="single" w:sz="4" w:space="0" w:color="auto"/>
            </w:tcBorders>
            <w:shd w:val="clear" w:color="000000" w:fill="E2EFDA"/>
            <w:noWrap/>
            <w:vAlign w:val="center"/>
            <w:hideMark/>
          </w:tcPr>
          <w:p w14:paraId="7D6C9224" w14:textId="77777777" w:rsidR="00CA5AEE" w:rsidRPr="00414CFA" w:rsidRDefault="00CA5AEE" w:rsidP="00CA5AEE">
            <w:pPr>
              <w:jc w:val="center"/>
              <w:rPr>
                <w:color w:val="000000"/>
              </w:rPr>
            </w:pPr>
            <w:r w:rsidRPr="00414CFA">
              <w:rPr>
                <w:color w:val="000000"/>
              </w:rPr>
              <w:t>27044,62</w:t>
            </w:r>
          </w:p>
        </w:tc>
        <w:tc>
          <w:tcPr>
            <w:tcW w:w="377" w:type="pct"/>
            <w:tcBorders>
              <w:top w:val="nil"/>
              <w:left w:val="nil"/>
              <w:bottom w:val="single" w:sz="4" w:space="0" w:color="auto"/>
              <w:right w:val="single" w:sz="4" w:space="0" w:color="auto"/>
            </w:tcBorders>
            <w:shd w:val="clear" w:color="000000" w:fill="E2EFDA"/>
            <w:noWrap/>
            <w:vAlign w:val="center"/>
            <w:hideMark/>
          </w:tcPr>
          <w:p w14:paraId="492F5CB3" w14:textId="77777777" w:rsidR="00CA5AEE" w:rsidRPr="00414CFA" w:rsidRDefault="00CA5AEE" w:rsidP="00CA5AEE">
            <w:pPr>
              <w:jc w:val="center"/>
              <w:rPr>
                <w:color w:val="000000"/>
              </w:rPr>
            </w:pPr>
            <w:r w:rsidRPr="00414CFA">
              <w:rPr>
                <w:color w:val="000000"/>
              </w:rPr>
              <w:t>28126,40</w:t>
            </w:r>
          </w:p>
        </w:tc>
        <w:tc>
          <w:tcPr>
            <w:tcW w:w="377" w:type="pct"/>
            <w:tcBorders>
              <w:top w:val="nil"/>
              <w:left w:val="nil"/>
              <w:bottom w:val="single" w:sz="4" w:space="0" w:color="auto"/>
              <w:right w:val="single" w:sz="4" w:space="0" w:color="auto"/>
            </w:tcBorders>
            <w:shd w:val="clear" w:color="000000" w:fill="E2EFDA"/>
            <w:noWrap/>
            <w:vAlign w:val="center"/>
            <w:hideMark/>
          </w:tcPr>
          <w:p w14:paraId="39040EFA" w14:textId="77777777" w:rsidR="00CA5AEE" w:rsidRPr="00414CFA" w:rsidRDefault="00CA5AEE" w:rsidP="00CA5AEE">
            <w:pPr>
              <w:jc w:val="center"/>
              <w:rPr>
                <w:color w:val="000000"/>
              </w:rPr>
            </w:pPr>
            <w:r w:rsidRPr="00414CFA">
              <w:rPr>
                <w:color w:val="000000"/>
              </w:rPr>
              <w:t>29251,46</w:t>
            </w:r>
          </w:p>
        </w:tc>
      </w:tr>
      <w:tr w:rsidR="00CA5AEE" w:rsidRPr="00497A1E" w14:paraId="3388A4C4"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27BB5F9D"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413" w:type="pct"/>
            <w:tcBorders>
              <w:top w:val="nil"/>
              <w:left w:val="nil"/>
              <w:bottom w:val="single" w:sz="4" w:space="0" w:color="auto"/>
              <w:right w:val="single" w:sz="4" w:space="0" w:color="auto"/>
            </w:tcBorders>
            <w:shd w:val="clear" w:color="000000" w:fill="D9E1F2"/>
            <w:noWrap/>
            <w:vAlign w:val="center"/>
            <w:hideMark/>
          </w:tcPr>
          <w:p w14:paraId="5A4FCD3F" w14:textId="77777777" w:rsidR="00CA5AEE" w:rsidRPr="00414CFA" w:rsidRDefault="00CA5AEE" w:rsidP="00CA5AEE">
            <w:pPr>
              <w:jc w:val="center"/>
              <w:rPr>
                <w:color w:val="000000"/>
              </w:rPr>
            </w:pPr>
            <w:r w:rsidRPr="00414CFA">
              <w:rPr>
                <w:color w:val="000000"/>
              </w:rPr>
              <w:t>27622,66</w:t>
            </w:r>
          </w:p>
        </w:tc>
        <w:tc>
          <w:tcPr>
            <w:tcW w:w="377" w:type="pct"/>
            <w:tcBorders>
              <w:top w:val="nil"/>
              <w:left w:val="nil"/>
              <w:bottom w:val="single" w:sz="4" w:space="0" w:color="auto"/>
              <w:right w:val="single" w:sz="4" w:space="0" w:color="auto"/>
            </w:tcBorders>
            <w:shd w:val="clear" w:color="000000" w:fill="D9E1F2"/>
            <w:noWrap/>
            <w:vAlign w:val="center"/>
            <w:hideMark/>
          </w:tcPr>
          <w:p w14:paraId="4281C11A" w14:textId="77777777" w:rsidR="00CA5AEE" w:rsidRPr="00414CFA" w:rsidRDefault="00CA5AEE" w:rsidP="00CA5AEE">
            <w:pPr>
              <w:jc w:val="center"/>
              <w:rPr>
                <w:color w:val="000000"/>
              </w:rPr>
            </w:pPr>
            <w:r w:rsidRPr="00414CFA">
              <w:rPr>
                <w:color w:val="000000"/>
              </w:rPr>
              <w:t>28782,81</w:t>
            </w:r>
          </w:p>
        </w:tc>
        <w:tc>
          <w:tcPr>
            <w:tcW w:w="428" w:type="pct"/>
            <w:tcBorders>
              <w:top w:val="nil"/>
              <w:left w:val="nil"/>
              <w:bottom w:val="single" w:sz="4" w:space="0" w:color="auto"/>
              <w:right w:val="single" w:sz="4" w:space="0" w:color="auto"/>
            </w:tcBorders>
            <w:shd w:val="clear" w:color="000000" w:fill="D9E1F2"/>
            <w:noWrap/>
            <w:vAlign w:val="center"/>
            <w:hideMark/>
          </w:tcPr>
          <w:p w14:paraId="06D9ECC6" w14:textId="77777777" w:rsidR="00CA5AEE" w:rsidRPr="00414CFA" w:rsidRDefault="00CA5AEE" w:rsidP="00CA5AEE">
            <w:pPr>
              <w:jc w:val="center"/>
              <w:rPr>
                <w:color w:val="000000"/>
              </w:rPr>
            </w:pPr>
            <w:r w:rsidRPr="00414CFA">
              <w:rPr>
                <w:color w:val="000000"/>
              </w:rPr>
              <w:t>29934,12</w:t>
            </w:r>
          </w:p>
        </w:tc>
        <w:tc>
          <w:tcPr>
            <w:tcW w:w="377" w:type="pct"/>
            <w:tcBorders>
              <w:top w:val="nil"/>
              <w:left w:val="nil"/>
              <w:bottom w:val="single" w:sz="4" w:space="0" w:color="auto"/>
              <w:right w:val="single" w:sz="4" w:space="0" w:color="auto"/>
            </w:tcBorders>
            <w:shd w:val="clear" w:color="000000" w:fill="D9E1F2"/>
            <w:noWrap/>
            <w:vAlign w:val="center"/>
            <w:hideMark/>
          </w:tcPr>
          <w:p w14:paraId="715D11BD" w14:textId="77777777" w:rsidR="00CA5AEE" w:rsidRPr="00414CFA" w:rsidRDefault="00CA5AEE" w:rsidP="00CA5AEE">
            <w:pPr>
              <w:jc w:val="center"/>
              <w:rPr>
                <w:color w:val="000000"/>
              </w:rPr>
            </w:pPr>
            <w:r w:rsidRPr="00414CFA">
              <w:rPr>
                <w:color w:val="000000"/>
              </w:rPr>
              <w:t>31131,48</w:t>
            </w:r>
          </w:p>
        </w:tc>
        <w:tc>
          <w:tcPr>
            <w:tcW w:w="377" w:type="pct"/>
            <w:tcBorders>
              <w:top w:val="nil"/>
              <w:left w:val="nil"/>
              <w:bottom w:val="single" w:sz="4" w:space="0" w:color="auto"/>
              <w:right w:val="single" w:sz="4" w:space="0" w:color="auto"/>
            </w:tcBorders>
            <w:shd w:val="clear" w:color="000000" w:fill="D9E1F2"/>
            <w:noWrap/>
            <w:vAlign w:val="center"/>
            <w:hideMark/>
          </w:tcPr>
          <w:p w14:paraId="1A7E6724" w14:textId="77777777" w:rsidR="00CA5AEE" w:rsidRPr="00414CFA" w:rsidRDefault="00CA5AEE" w:rsidP="00CA5AEE">
            <w:pPr>
              <w:jc w:val="center"/>
              <w:rPr>
                <w:color w:val="000000"/>
              </w:rPr>
            </w:pPr>
            <w:r w:rsidRPr="00414CFA">
              <w:rPr>
                <w:color w:val="000000"/>
              </w:rPr>
              <w:t>32376,74</w:t>
            </w:r>
          </w:p>
        </w:tc>
        <w:tc>
          <w:tcPr>
            <w:tcW w:w="413" w:type="pct"/>
            <w:tcBorders>
              <w:top w:val="nil"/>
              <w:left w:val="nil"/>
              <w:bottom w:val="single" w:sz="4" w:space="0" w:color="auto"/>
              <w:right w:val="single" w:sz="4" w:space="0" w:color="auto"/>
            </w:tcBorders>
            <w:shd w:val="clear" w:color="000000" w:fill="E2EFDA"/>
            <w:noWrap/>
            <w:vAlign w:val="center"/>
            <w:hideMark/>
          </w:tcPr>
          <w:p w14:paraId="7E477DB5" w14:textId="77777777" w:rsidR="00CA5AEE" w:rsidRPr="00414CFA" w:rsidRDefault="00CA5AEE" w:rsidP="00CA5AEE">
            <w:pPr>
              <w:jc w:val="center"/>
              <w:rPr>
                <w:color w:val="000000"/>
              </w:rPr>
            </w:pPr>
            <w:r w:rsidRPr="00414CFA">
              <w:rPr>
                <w:color w:val="000000"/>
              </w:rPr>
              <w:t>26602,23</w:t>
            </w:r>
          </w:p>
        </w:tc>
        <w:tc>
          <w:tcPr>
            <w:tcW w:w="479" w:type="pct"/>
            <w:tcBorders>
              <w:top w:val="nil"/>
              <w:left w:val="nil"/>
              <w:bottom w:val="single" w:sz="4" w:space="0" w:color="auto"/>
              <w:right w:val="single" w:sz="4" w:space="0" w:color="auto"/>
            </w:tcBorders>
            <w:shd w:val="clear" w:color="000000" w:fill="E2EFDA"/>
            <w:noWrap/>
            <w:vAlign w:val="center"/>
            <w:hideMark/>
          </w:tcPr>
          <w:p w14:paraId="17AE7A59" w14:textId="77777777" w:rsidR="00CA5AEE" w:rsidRPr="00414CFA" w:rsidRDefault="00CA5AEE" w:rsidP="00CA5AEE">
            <w:pPr>
              <w:jc w:val="center"/>
              <w:rPr>
                <w:color w:val="000000"/>
              </w:rPr>
            </w:pPr>
            <w:r w:rsidRPr="00414CFA">
              <w:rPr>
                <w:color w:val="000000"/>
              </w:rPr>
              <w:t>27719,52</w:t>
            </w:r>
          </w:p>
        </w:tc>
        <w:tc>
          <w:tcPr>
            <w:tcW w:w="377" w:type="pct"/>
            <w:tcBorders>
              <w:top w:val="nil"/>
              <w:left w:val="nil"/>
              <w:bottom w:val="single" w:sz="4" w:space="0" w:color="auto"/>
              <w:right w:val="single" w:sz="4" w:space="0" w:color="auto"/>
            </w:tcBorders>
            <w:shd w:val="clear" w:color="000000" w:fill="E2EFDA"/>
            <w:noWrap/>
            <w:vAlign w:val="center"/>
            <w:hideMark/>
          </w:tcPr>
          <w:p w14:paraId="1B9869E6" w14:textId="77777777" w:rsidR="00CA5AEE" w:rsidRPr="00414CFA" w:rsidRDefault="00CA5AEE" w:rsidP="00CA5AEE">
            <w:pPr>
              <w:jc w:val="center"/>
              <w:rPr>
                <w:color w:val="000000"/>
              </w:rPr>
            </w:pPr>
            <w:r w:rsidRPr="00414CFA">
              <w:rPr>
                <w:color w:val="000000"/>
              </w:rPr>
              <w:t>28828,30</w:t>
            </w:r>
          </w:p>
        </w:tc>
        <w:tc>
          <w:tcPr>
            <w:tcW w:w="377" w:type="pct"/>
            <w:tcBorders>
              <w:top w:val="nil"/>
              <w:left w:val="nil"/>
              <w:bottom w:val="single" w:sz="4" w:space="0" w:color="auto"/>
              <w:right w:val="single" w:sz="4" w:space="0" w:color="auto"/>
            </w:tcBorders>
            <w:shd w:val="clear" w:color="000000" w:fill="E2EFDA"/>
            <w:noWrap/>
            <w:vAlign w:val="center"/>
            <w:hideMark/>
          </w:tcPr>
          <w:p w14:paraId="41234D8F" w14:textId="77777777" w:rsidR="00CA5AEE" w:rsidRPr="00414CFA" w:rsidRDefault="00CA5AEE" w:rsidP="00CA5AEE">
            <w:pPr>
              <w:jc w:val="center"/>
              <w:rPr>
                <w:color w:val="000000"/>
              </w:rPr>
            </w:pPr>
            <w:r w:rsidRPr="00414CFA">
              <w:rPr>
                <w:color w:val="000000"/>
              </w:rPr>
              <w:t>29981,44</w:t>
            </w:r>
          </w:p>
        </w:tc>
        <w:tc>
          <w:tcPr>
            <w:tcW w:w="377" w:type="pct"/>
            <w:tcBorders>
              <w:top w:val="nil"/>
              <w:left w:val="nil"/>
              <w:bottom w:val="single" w:sz="4" w:space="0" w:color="auto"/>
              <w:right w:val="single" w:sz="4" w:space="0" w:color="auto"/>
            </w:tcBorders>
            <w:shd w:val="clear" w:color="000000" w:fill="E2EFDA"/>
            <w:noWrap/>
            <w:vAlign w:val="center"/>
            <w:hideMark/>
          </w:tcPr>
          <w:p w14:paraId="026338DA" w14:textId="77777777" w:rsidR="00CA5AEE" w:rsidRPr="00414CFA" w:rsidRDefault="00CA5AEE" w:rsidP="00CA5AEE">
            <w:pPr>
              <w:jc w:val="center"/>
              <w:rPr>
                <w:color w:val="000000"/>
              </w:rPr>
            </w:pPr>
            <w:r w:rsidRPr="00414CFA">
              <w:rPr>
                <w:color w:val="000000"/>
              </w:rPr>
              <w:t>31180,69</w:t>
            </w:r>
          </w:p>
        </w:tc>
      </w:tr>
      <w:tr w:rsidR="00CA5AEE" w:rsidRPr="00497A1E" w14:paraId="639CAE4C"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1C25B512"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413" w:type="pct"/>
            <w:tcBorders>
              <w:top w:val="nil"/>
              <w:left w:val="nil"/>
              <w:bottom w:val="single" w:sz="4" w:space="0" w:color="auto"/>
              <w:right w:val="single" w:sz="4" w:space="0" w:color="auto"/>
            </w:tcBorders>
            <w:shd w:val="clear" w:color="000000" w:fill="D9E1F2"/>
            <w:noWrap/>
            <w:vAlign w:val="center"/>
            <w:hideMark/>
          </w:tcPr>
          <w:p w14:paraId="6DA0310D" w14:textId="77777777" w:rsidR="00CA5AEE" w:rsidRPr="00414CFA" w:rsidRDefault="00CA5AEE" w:rsidP="00CA5AEE">
            <w:pPr>
              <w:jc w:val="center"/>
              <w:rPr>
                <w:color w:val="000000"/>
              </w:rPr>
            </w:pPr>
            <w:r w:rsidRPr="00414CFA">
              <w:rPr>
                <w:color w:val="000000"/>
              </w:rPr>
              <w:t>30765,06</w:t>
            </w:r>
          </w:p>
        </w:tc>
        <w:tc>
          <w:tcPr>
            <w:tcW w:w="377" w:type="pct"/>
            <w:tcBorders>
              <w:top w:val="nil"/>
              <w:left w:val="nil"/>
              <w:bottom w:val="single" w:sz="4" w:space="0" w:color="auto"/>
              <w:right w:val="single" w:sz="4" w:space="0" w:color="auto"/>
            </w:tcBorders>
            <w:shd w:val="clear" w:color="000000" w:fill="D9E1F2"/>
            <w:noWrap/>
            <w:vAlign w:val="center"/>
            <w:hideMark/>
          </w:tcPr>
          <w:p w14:paraId="3586C4CC" w14:textId="77777777" w:rsidR="00CA5AEE" w:rsidRPr="00414CFA" w:rsidRDefault="00CA5AEE" w:rsidP="00CA5AEE">
            <w:pPr>
              <w:jc w:val="center"/>
              <w:rPr>
                <w:color w:val="000000"/>
              </w:rPr>
            </w:pPr>
            <w:r w:rsidRPr="00414CFA">
              <w:rPr>
                <w:color w:val="000000"/>
              </w:rPr>
              <w:t>32057,19</w:t>
            </w:r>
          </w:p>
        </w:tc>
        <w:tc>
          <w:tcPr>
            <w:tcW w:w="428" w:type="pct"/>
            <w:tcBorders>
              <w:top w:val="nil"/>
              <w:left w:val="nil"/>
              <w:bottom w:val="single" w:sz="4" w:space="0" w:color="auto"/>
              <w:right w:val="single" w:sz="4" w:space="0" w:color="auto"/>
            </w:tcBorders>
            <w:shd w:val="clear" w:color="000000" w:fill="D9E1F2"/>
            <w:noWrap/>
            <w:vAlign w:val="center"/>
            <w:hideMark/>
          </w:tcPr>
          <w:p w14:paraId="0E38905E" w14:textId="77777777" w:rsidR="00CA5AEE" w:rsidRPr="00414CFA" w:rsidRDefault="00CA5AEE" w:rsidP="00CA5AEE">
            <w:pPr>
              <w:jc w:val="center"/>
              <w:rPr>
                <w:color w:val="000000"/>
              </w:rPr>
            </w:pPr>
            <w:r w:rsidRPr="00414CFA">
              <w:rPr>
                <w:color w:val="000000"/>
              </w:rPr>
              <w:t>33339,48</w:t>
            </w:r>
          </w:p>
        </w:tc>
        <w:tc>
          <w:tcPr>
            <w:tcW w:w="377" w:type="pct"/>
            <w:tcBorders>
              <w:top w:val="nil"/>
              <w:left w:val="nil"/>
              <w:bottom w:val="single" w:sz="4" w:space="0" w:color="auto"/>
              <w:right w:val="single" w:sz="4" w:space="0" w:color="auto"/>
            </w:tcBorders>
            <w:shd w:val="clear" w:color="000000" w:fill="D9E1F2"/>
            <w:noWrap/>
            <w:vAlign w:val="center"/>
            <w:hideMark/>
          </w:tcPr>
          <w:p w14:paraId="2B0719DA" w14:textId="77777777" w:rsidR="00CA5AEE" w:rsidRPr="00414CFA" w:rsidRDefault="00CA5AEE" w:rsidP="00CA5AEE">
            <w:pPr>
              <w:jc w:val="center"/>
              <w:rPr>
                <w:color w:val="000000"/>
              </w:rPr>
            </w:pPr>
            <w:r w:rsidRPr="00414CFA">
              <w:rPr>
                <w:color w:val="000000"/>
              </w:rPr>
              <w:t>34673,06</w:t>
            </w:r>
          </w:p>
        </w:tc>
        <w:tc>
          <w:tcPr>
            <w:tcW w:w="377" w:type="pct"/>
            <w:tcBorders>
              <w:top w:val="nil"/>
              <w:left w:val="nil"/>
              <w:bottom w:val="single" w:sz="4" w:space="0" w:color="auto"/>
              <w:right w:val="single" w:sz="4" w:space="0" w:color="auto"/>
            </w:tcBorders>
            <w:shd w:val="clear" w:color="000000" w:fill="D9E1F2"/>
            <w:noWrap/>
            <w:vAlign w:val="center"/>
            <w:hideMark/>
          </w:tcPr>
          <w:p w14:paraId="4A778069" w14:textId="77777777" w:rsidR="00CA5AEE" w:rsidRPr="00414CFA" w:rsidRDefault="00CA5AEE" w:rsidP="00CA5AEE">
            <w:pPr>
              <w:jc w:val="center"/>
              <w:rPr>
                <w:color w:val="000000"/>
              </w:rPr>
            </w:pPr>
            <w:r w:rsidRPr="00414CFA">
              <w:rPr>
                <w:color w:val="000000"/>
              </w:rPr>
              <w:t>36059,98</w:t>
            </w:r>
          </w:p>
        </w:tc>
        <w:tc>
          <w:tcPr>
            <w:tcW w:w="413" w:type="pct"/>
            <w:tcBorders>
              <w:top w:val="nil"/>
              <w:left w:val="nil"/>
              <w:bottom w:val="single" w:sz="4" w:space="0" w:color="auto"/>
              <w:right w:val="single" w:sz="4" w:space="0" w:color="auto"/>
            </w:tcBorders>
            <w:shd w:val="clear" w:color="000000" w:fill="E2EFDA"/>
            <w:noWrap/>
            <w:vAlign w:val="center"/>
            <w:hideMark/>
          </w:tcPr>
          <w:p w14:paraId="6586092B" w14:textId="77777777" w:rsidR="00CA5AEE" w:rsidRPr="00414CFA" w:rsidRDefault="00CA5AEE" w:rsidP="00CA5AEE">
            <w:pPr>
              <w:jc w:val="center"/>
              <w:rPr>
                <w:color w:val="000000"/>
              </w:rPr>
            </w:pPr>
            <w:r w:rsidRPr="00414CFA">
              <w:rPr>
                <w:color w:val="000000"/>
              </w:rPr>
              <w:t>29744,63</w:t>
            </w:r>
          </w:p>
        </w:tc>
        <w:tc>
          <w:tcPr>
            <w:tcW w:w="479" w:type="pct"/>
            <w:tcBorders>
              <w:top w:val="nil"/>
              <w:left w:val="nil"/>
              <w:bottom w:val="single" w:sz="4" w:space="0" w:color="auto"/>
              <w:right w:val="single" w:sz="4" w:space="0" w:color="auto"/>
            </w:tcBorders>
            <w:shd w:val="clear" w:color="000000" w:fill="E2EFDA"/>
            <w:noWrap/>
            <w:vAlign w:val="center"/>
            <w:hideMark/>
          </w:tcPr>
          <w:p w14:paraId="621AAC55" w14:textId="77777777" w:rsidR="00CA5AEE" w:rsidRPr="00414CFA" w:rsidRDefault="00CA5AEE" w:rsidP="00CA5AEE">
            <w:pPr>
              <w:jc w:val="center"/>
              <w:rPr>
                <w:color w:val="000000"/>
              </w:rPr>
            </w:pPr>
            <w:r w:rsidRPr="00414CFA">
              <w:rPr>
                <w:color w:val="000000"/>
              </w:rPr>
              <w:t>30993,91</w:t>
            </w:r>
          </w:p>
        </w:tc>
        <w:tc>
          <w:tcPr>
            <w:tcW w:w="377" w:type="pct"/>
            <w:tcBorders>
              <w:top w:val="nil"/>
              <w:left w:val="nil"/>
              <w:bottom w:val="single" w:sz="4" w:space="0" w:color="auto"/>
              <w:right w:val="single" w:sz="4" w:space="0" w:color="auto"/>
            </w:tcBorders>
            <w:shd w:val="clear" w:color="000000" w:fill="E2EFDA"/>
            <w:noWrap/>
            <w:vAlign w:val="center"/>
            <w:hideMark/>
          </w:tcPr>
          <w:p w14:paraId="3452206E" w14:textId="77777777" w:rsidR="00CA5AEE" w:rsidRPr="00414CFA" w:rsidRDefault="00CA5AEE" w:rsidP="00CA5AEE">
            <w:pPr>
              <w:jc w:val="center"/>
              <w:rPr>
                <w:color w:val="000000"/>
              </w:rPr>
            </w:pPr>
            <w:r w:rsidRPr="00414CFA">
              <w:rPr>
                <w:color w:val="000000"/>
              </w:rPr>
              <w:t>32233,66</w:t>
            </w:r>
          </w:p>
        </w:tc>
        <w:tc>
          <w:tcPr>
            <w:tcW w:w="377" w:type="pct"/>
            <w:tcBorders>
              <w:top w:val="nil"/>
              <w:left w:val="nil"/>
              <w:bottom w:val="single" w:sz="4" w:space="0" w:color="auto"/>
              <w:right w:val="single" w:sz="4" w:space="0" w:color="auto"/>
            </w:tcBorders>
            <w:shd w:val="clear" w:color="000000" w:fill="E2EFDA"/>
            <w:noWrap/>
            <w:vAlign w:val="center"/>
            <w:hideMark/>
          </w:tcPr>
          <w:p w14:paraId="4DB2F6D9" w14:textId="77777777" w:rsidR="00CA5AEE" w:rsidRPr="00414CFA" w:rsidRDefault="00CA5AEE" w:rsidP="00CA5AEE">
            <w:pPr>
              <w:jc w:val="center"/>
              <w:rPr>
                <w:color w:val="000000"/>
              </w:rPr>
            </w:pPr>
            <w:r w:rsidRPr="00414CFA">
              <w:rPr>
                <w:color w:val="000000"/>
              </w:rPr>
              <w:t>33523,01</w:t>
            </w:r>
          </w:p>
        </w:tc>
        <w:tc>
          <w:tcPr>
            <w:tcW w:w="377" w:type="pct"/>
            <w:tcBorders>
              <w:top w:val="nil"/>
              <w:left w:val="nil"/>
              <w:bottom w:val="single" w:sz="4" w:space="0" w:color="auto"/>
              <w:right w:val="single" w:sz="4" w:space="0" w:color="auto"/>
            </w:tcBorders>
            <w:shd w:val="clear" w:color="000000" w:fill="E2EFDA"/>
            <w:noWrap/>
            <w:vAlign w:val="center"/>
            <w:hideMark/>
          </w:tcPr>
          <w:p w14:paraId="65B4C955" w14:textId="77777777" w:rsidR="00CA5AEE" w:rsidRPr="00414CFA" w:rsidRDefault="00CA5AEE" w:rsidP="00CA5AEE">
            <w:pPr>
              <w:jc w:val="center"/>
              <w:rPr>
                <w:color w:val="000000"/>
              </w:rPr>
            </w:pPr>
            <w:r w:rsidRPr="00414CFA">
              <w:rPr>
                <w:color w:val="000000"/>
              </w:rPr>
              <w:t>34863,93</w:t>
            </w:r>
          </w:p>
        </w:tc>
      </w:tr>
      <w:tr w:rsidR="00CA5AEE" w:rsidRPr="00497A1E" w14:paraId="54A9BEC1"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CD79372"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413" w:type="pct"/>
            <w:tcBorders>
              <w:top w:val="nil"/>
              <w:left w:val="nil"/>
              <w:bottom w:val="single" w:sz="4" w:space="0" w:color="auto"/>
              <w:right w:val="single" w:sz="4" w:space="0" w:color="auto"/>
            </w:tcBorders>
            <w:shd w:val="clear" w:color="000000" w:fill="D9E1F2"/>
            <w:noWrap/>
            <w:vAlign w:val="center"/>
            <w:hideMark/>
          </w:tcPr>
          <w:p w14:paraId="45403D3A" w14:textId="77777777" w:rsidR="00CA5AEE" w:rsidRPr="00414CFA" w:rsidRDefault="00CA5AEE" w:rsidP="00CA5AEE">
            <w:pPr>
              <w:jc w:val="center"/>
              <w:rPr>
                <w:color w:val="000000"/>
              </w:rPr>
            </w:pPr>
            <w:r w:rsidRPr="00414CFA">
              <w:rPr>
                <w:color w:val="000000"/>
              </w:rPr>
              <w:t>37996,48</w:t>
            </w:r>
          </w:p>
        </w:tc>
        <w:tc>
          <w:tcPr>
            <w:tcW w:w="377" w:type="pct"/>
            <w:tcBorders>
              <w:top w:val="nil"/>
              <w:left w:val="nil"/>
              <w:bottom w:val="single" w:sz="4" w:space="0" w:color="auto"/>
              <w:right w:val="single" w:sz="4" w:space="0" w:color="auto"/>
            </w:tcBorders>
            <w:shd w:val="clear" w:color="000000" w:fill="D9E1F2"/>
            <w:noWrap/>
            <w:vAlign w:val="center"/>
            <w:hideMark/>
          </w:tcPr>
          <w:p w14:paraId="4C79B87B" w14:textId="77777777" w:rsidR="00CA5AEE" w:rsidRPr="00414CFA" w:rsidRDefault="00CA5AEE" w:rsidP="00CA5AEE">
            <w:pPr>
              <w:jc w:val="center"/>
              <w:rPr>
                <w:color w:val="000000"/>
              </w:rPr>
            </w:pPr>
            <w:r w:rsidRPr="00414CFA">
              <w:rPr>
                <w:color w:val="000000"/>
              </w:rPr>
              <w:t>39592,33</w:t>
            </w:r>
          </w:p>
        </w:tc>
        <w:tc>
          <w:tcPr>
            <w:tcW w:w="428" w:type="pct"/>
            <w:tcBorders>
              <w:top w:val="nil"/>
              <w:left w:val="nil"/>
              <w:bottom w:val="single" w:sz="4" w:space="0" w:color="auto"/>
              <w:right w:val="single" w:sz="4" w:space="0" w:color="auto"/>
            </w:tcBorders>
            <w:shd w:val="clear" w:color="000000" w:fill="D9E1F2"/>
            <w:noWrap/>
            <w:vAlign w:val="center"/>
            <w:hideMark/>
          </w:tcPr>
          <w:p w14:paraId="74A71B6D" w14:textId="77777777" w:rsidR="00CA5AEE" w:rsidRPr="00414CFA" w:rsidRDefault="00CA5AEE" w:rsidP="00CA5AEE">
            <w:pPr>
              <w:jc w:val="center"/>
              <w:rPr>
                <w:color w:val="000000"/>
              </w:rPr>
            </w:pPr>
            <w:r w:rsidRPr="00414CFA">
              <w:rPr>
                <w:color w:val="000000"/>
              </w:rPr>
              <w:t>41176,02</w:t>
            </w:r>
          </w:p>
        </w:tc>
        <w:tc>
          <w:tcPr>
            <w:tcW w:w="377" w:type="pct"/>
            <w:tcBorders>
              <w:top w:val="nil"/>
              <w:left w:val="nil"/>
              <w:bottom w:val="single" w:sz="4" w:space="0" w:color="auto"/>
              <w:right w:val="single" w:sz="4" w:space="0" w:color="auto"/>
            </w:tcBorders>
            <w:shd w:val="clear" w:color="000000" w:fill="D9E1F2"/>
            <w:noWrap/>
            <w:vAlign w:val="center"/>
            <w:hideMark/>
          </w:tcPr>
          <w:p w14:paraId="49D40F25" w14:textId="77777777" w:rsidR="00CA5AEE" w:rsidRPr="00414CFA" w:rsidRDefault="00CA5AEE" w:rsidP="00CA5AEE">
            <w:pPr>
              <w:jc w:val="center"/>
              <w:rPr>
                <w:color w:val="000000"/>
              </w:rPr>
            </w:pPr>
            <w:r w:rsidRPr="00414CFA">
              <w:rPr>
                <w:color w:val="000000"/>
              </w:rPr>
              <w:t>42823,06</w:t>
            </w:r>
          </w:p>
        </w:tc>
        <w:tc>
          <w:tcPr>
            <w:tcW w:w="377" w:type="pct"/>
            <w:tcBorders>
              <w:top w:val="nil"/>
              <w:left w:val="nil"/>
              <w:bottom w:val="single" w:sz="4" w:space="0" w:color="auto"/>
              <w:right w:val="single" w:sz="4" w:space="0" w:color="auto"/>
            </w:tcBorders>
            <w:shd w:val="clear" w:color="000000" w:fill="D9E1F2"/>
            <w:noWrap/>
            <w:vAlign w:val="center"/>
            <w:hideMark/>
          </w:tcPr>
          <w:p w14:paraId="6755E3AB" w14:textId="77777777" w:rsidR="00CA5AEE" w:rsidRPr="00414CFA" w:rsidRDefault="00CA5AEE" w:rsidP="00CA5AEE">
            <w:pPr>
              <w:jc w:val="center"/>
              <w:rPr>
                <w:color w:val="000000"/>
              </w:rPr>
            </w:pPr>
            <w:r w:rsidRPr="00414CFA">
              <w:rPr>
                <w:color w:val="000000"/>
              </w:rPr>
              <w:t>44535,99</w:t>
            </w:r>
          </w:p>
        </w:tc>
        <w:tc>
          <w:tcPr>
            <w:tcW w:w="413" w:type="pct"/>
            <w:tcBorders>
              <w:top w:val="nil"/>
              <w:left w:val="nil"/>
              <w:bottom w:val="single" w:sz="4" w:space="0" w:color="auto"/>
              <w:right w:val="single" w:sz="4" w:space="0" w:color="auto"/>
            </w:tcBorders>
            <w:shd w:val="clear" w:color="000000" w:fill="E2EFDA"/>
            <w:noWrap/>
            <w:vAlign w:val="center"/>
            <w:hideMark/>
          </w:tcPr>
          <w:p w14:paraId="650C002B" w14:textId="77777777" w:rsidR="00CA5AEE" w:rsidRPr="00414CFA" w:rsidRDefault="00CA5AEE" w:rsidP="00CA5AEE">
            <w:pPr>
              <w:jc w:val="center"/>
              <w:rPr>
                <w:color w:val="000000"/>
              </w:rPr>
            </w:pPr>
            <w:r w:rsidRPr="00414CFA">
              <w:rPr>
                <w:color w:val="000000"/>
              </w:rPr>
              <w:t>36976,05</w:t>
            </w:r>
          </w:p>
        </w:tc>
        <w:tc>
          <w:tcPr>
            <w:tcW w:w="479" w:type="pct"/>
            <w:tcBorders>
              <w:top w:val="nil"/>
              <w:left w:val="nil"/>
              <w:bottom w:val="single" w:sz="4" w:space="0" w:color="auto"/>
              <w:right w:val="single" w:sz="4" w:space="0" w:color="auto"/>
            </w:tcBorders>
            <w:shd w:val="clear" w:color="000000" w:fill="E2EFDA"/>
            <w:noWrap/>
            <w:vAlign w:val="center"/>
            <w:hideMark/>
          </w:tcPr>
          <w:p w14:paraId="186F64CA" w14:textId="77777777" w:rsidR="00CA5AEE" w:rsidRPr="00414CFA" w:rsidRDefault="00CA5AEE" w:rsidP="00CA5AEE">
            <w:pPr>
              <w:jc w:val="center"/>
              <w:rPr>
                <w:color w:val="000000"/>
              </w:rPr>
            </w:pPr>
            <w:r w:rsidRPr="00414CFA">
              <w:rPr>
                <w:color w:val="000000"/>
              </w:rPr>
              <w:t>38529,04</w:t>
            </w:r>
          </w:p>
        </w:tc>
        <w:tc>
          <w:tcPr>
            <w:tcW w:w="377" w:type="pct"/>
            <w:tcBorders>
              <w:top w:val="nil"/>
              <w:left w:val="nil"/>
              <w:bottom w:val="single" w:sz="4" w:space="0" w:color="auto"/>
              <w:right w:val="single" w:sz="4" w:space="0" w:color="auto"/>
            </w:tcBorders>
            <w:shd w:val="clear" w:color="000000" w:fill="E2EFDA"/>
            <w:noWrap/>
            <w:vAlign w:val="center"/>
            <w:hideMark/>
          </w:tcPr>
          <w:p w14:paraId="047A53D5" w14:textId="77777777" w:rsidR="00CA5AEE" w:rsidRPr="00414CFA" w:rsidRDefault="00CA5AEE" w:rsidP="00CA5AEE">
            <w:pPr>
              <w:jc w:val="center"/>
              <w:rPr>
                <w:color w:val="000000"/>
              </w:rPr>
            </w:pPr>
            <w:r w:rsidRPr="00414CFA">
              <w:rPr>
                <w:color w:val="000000"/>
              </w:rPr>
              <w:t>40070,21</w:t>
            </w:r>
          </w:p>
        </w:tc>
        <w:tc>
          <w:tcPr>
            <w:tcW w:w="377" w:type="pct"/>
            <w:tcBorders>
              <w:top w:val="nil"/>
              <w:left w:val="nil"/>
              <w:bottom w:val="single" w:sz="4" w:space="0" w:color="auto"/>
              <w:right w:val="single" w:sz="4" w:space="0" w:color="auto"/>
            </w:tcBorders>
            <w:shd w:val="clear" w:color="000000" w:fill="E2EFDA"/>
            <w:noWrap/>
            <w:vAlign w:val="center"/>
            <w:hideMark/>
          </w:tcPr>
          <w:p w14:paraId="63EEB991" w14:textId="77777777" w:rsidR="00CA5AEE" w:rsidRPr="00414CFA" w:rsidRDefault="00CA5AEE" w:rsidP="00CA5AEE">
            <w:pPr>
              <w:jc w:val="center"/>
              <w:rPr>
                <w:color w:val="000000"/>
              </w:rPr>
            </w:pPr>
            <w:r w:rsidRPr="00414CFA">
              <w:rPr>
                <w:color w:val="000000"/>
              </w:rPr>
              <w:t>41673,01</w:t>
            </w:r>
          </w:p>
        </w:tc>
        <w:tc>
          <w:tcPr>
            <w:tcW w:w="377" w:type="pct"/>
            <w:tcBorders>
              <w:top w:val="nil"/>
              <w:left w:val="nil"/>
              <w:bottom w:val="single" w:sz="4" w:space="0" w:color="auto"/>
              <w:right w:val="single" w:sz="4" w:space="0" w:color="auto"/>
            </w:tcBorders>
            <w:shd w:val="clear" w:color="000000" w:fill="E2EFDA"/>
            <w:noWrap/>
            <w:vAlign w:val="center"/>
            <w:hideMark/>
          </w:tcPr>
          <w:p w14:paraId="5851C970" w14:textId="77777777" w:rsidR="00CA5AEE" w:rsidRPr="00414CFA" w:rsidRDefault="00CA5AEE" w:rsidP="00CA5AEE">
            <w:pPr>
              <w:jc w:val="center"/>
              <w:rPr>
                <w:color w:val="000000"/>
              </w:rPr>
            </w:pPr>
            <w:r w:rsidRPr="00414CFA">
              <w:rPr>
                <w:color w:val="000000"/>
              </w:rPr>
              <w:t>43339,93</w:t>
            </w:r>
          </w:p>
        </w:tc>
      </w:tr>
      <w:tr w:rsidR="00CA5AEE" w:rsidRPr="00497A1E" w14:paraId="3F4D523C"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center"/>
            <w:hideMark/>
          </w:tcPr>
          <w:p w14:paraId="0F07CFA1"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413" w:type="pct"/>
            <w:tcBorders>
              <w:top w:val="nil"/>
              <w:left w:val="nil"/>
              <w:bottom w:val="single" w:sz="4" w:space="0" w:color="auto"/>
              <w:right w:val="single" w:sz="4" w:space="0" w:color="auto"/>
            </w:tcBorders>
            <w:shd w:val="clear" w:color="000000" w:fill="D9E1F2"/>
            <w:noWrap/>
            <w:vAlign w:val="center"/>
            <w:hideMark/>
          </w:tcPr>
          <w:p w14:paraId="39B4FAFA" w14:textId="77777777" w:rsidR="00CA5AEE" w:rsidRPr="00414CFA" w:rsidRDefault="00CA5AEE" w:rsidP="00CA5AEE">
            <w:pPr>
              <w:jc w:val="center"/>
              <w:rPr>
                <w:color w:val="000000"/>
              </w:rPr>
            </w:pPr>
            <w:r w:rsidRPr="00414CFA">
              <w:rPr>
                <w:color w:val="000000"/>
              </w:rPr>
              <w:t>40120,01</w:t>
            </w:r>
          </w:p>
        </w:tc>
        <w:tc>
          <w:tcPr>
            <w:tcW w:w="377" w:type="pct"/>
            <w:tcBorders>
              <w:top w:val="nil"/>
              <w:left w:val="nil"/>
              <w:bottom w:val="single" w:sz="4" w:space="0" w:color="auto"/>
              <w:right w:val="single" w:sz="4" w:space="0" w:color="auto"/>
            </w:tcBorders>
            <w:shd w:val="clear" w:color="000000" w:fill="D9E1F2"/>
            <w:noWrap/>
            <w:vAlign w:val="center"/>
            <w:hideMark/>
          </w:tcPr>
          <w:p w14:paraId="6F0D1818" w14:textId="77777777" w:rsidR="00CA5AEE" w:rsidRPr="00414CFA" w:rsidRDefault="00CA5AEE" w:rsidP="00CA5AEE">
            <w:pPr>
              <w:jc w:val="center"/>
              <w:rPr>
                <w:color w:val="000000"/>
              </w:rPr>
            </w:pPr>
            <w:r w:rsidRPr="00414CFA">
              <w:rPr>
                <w:color w:val="000000"/>
              </w:rPr>
              <w:t>41805,05</w:t>
            </w:r>
          </w:p>
        </w:tc>
        <w:tc>
          <w:tcPr>
            <w:tcW w:w="428" w:type="pct"/>
            <w:tcBorders>
              <w:top w:val="nil"/>
              <w:left w:val="nil"/>
              <w:bottom w:val="single" w:sz="4" w:space="0" w:color="auto"/>
              <w:right w:val="single" w:sz="4" w:space="0" w:color="auto"/>
            </w:tcBorders>
            <w:shd w:val="clear" w:color="000000" w:fill="D9E1F2"/>
            <w:noWrap/>
            <w:vAlign w:val="center"/>
            <w:hideMark/>
          </w:tcPr>
          <w:p w14:paraId="6462314D" w14:textId="77777777" w:rsidR="00CA5AEE" w:rsidRPr="00414CFA" w:rsidRDefault="00CA5AEE" w:rsidP="00CA5AEE">
            <w:pPr>
              <w:jc w:val="center"/>
              <w:rPr>
                <w:color w:val="000000"/>
              </w:rPr>
            </w:pPr>
            <w:r w:rsidRPr="00414CFA">
              <w:rPr>
                <w:color w:val="000000"/>
              </w:rPr>
              <w:t>43477,25</w:t>
            </w:r>
          </w:p>
        </w:tc>
        <w:tc>
          <w:tcPr>
            <w:tcW w:w="377" w:type="pct"/>
            <w:tcBorders>
              <w:top w:val="nil"/>
              <w:left w:val="nil"/>
              <w:bottom w:val="single" w:sz="4" w:space="0" w:color="auto"/>
              <w:right w:val="single" w:sz="4" w:space="0" w:color="auto"/>
            </w:tcBorders>
            <w:shd w:val="clear" w:color="000000" w:fill="D9E1F2"/>
            <w:noWrap/>
            <w:vAlign w:val="center"/>
            <w:hideMark/>
          </w:tcPr>
          <w:p w14:paraId="260A360F" w14:textId="77777777" w:rsidR="00CA5AEE" w:rsidRPr="00414CFA" w:rsidRDefault="00CA5AEE" w:rsidP="00CA5AEE">
            <w:pPr>
              <w:jc w:val="center"/>
              <w:rPr>
                <w:color w:val="000000"/>
              </w:rPr>
            </w:pPr>
            <w:r w:rsidRPr="00414CFA">
              <w:rPr>
                <w:color w:val="000000"/>
              </w:rPr>
              <w:t>45216,34</w:t>
            </w:r>
          </w:p>
        </w:tc>
        <w:tc>
          <w:tcPr>
            <w:tcW w:w="377" w:type="pct"/>
            <w:tcBorders>
              <w:top w:val="nil"/>
              <w:left w:val="nil"/>
              <w:bottom w:val="single" w:sz="4" w:space="0" w:color="auto"/>
              <w:right w:val="single" w:sz="4" w:space="0" w:color="auto"/>
            </w:tcBorders>
            <w:shd w:val="clear" w:color="000000" w:fill="D9E1F2"/>
            <w:noWrap/>
            <w:vAlign w:val="center"/>
            <w:hideMark/>
          </w:tcPr>
          <w:p w14:paraId="70C8A42E" w14:textId="77777777" w:rsidR="00CA5AEE" w:rsidRPr="00414CFA" w:rsidRDefault="00CA5AEE" w:rsidP="00CA5AEE">
            <w:pPr>
              <w:jc w:val="center"/>
              <w:rPr>
                <w:color w:val="000000"/>
              </w:rPr>
            </w:pPr>
            <w:r w:rsidRPr="00414CFA">
              <w:rPr>
                <w:color w:val="000000"/>
              </w:rPr>
              <w:t>47024,99</w:t>
            </w:r>
          </w:p>
        </w:tc>
        <w:tc>
          <w:tcPr>
            <w:tcW w:w="413" w:type="pct"/>
            <w:tcBorders>
              <w:top w:val="nil"/>
              <w:left w:val="nil"/>
              <w:bottom w:val="single" w:sz="4" w:space="0" w:color="auto"/>
              <w:right w:val="single" w:sz="4" w:space="0" w:color="auto"/>
            </w:tcBorders>
            <w:shd w:val="clear" w:color="000000" w:fill="E2EFDA"/>
            <w:noWrap/>
            <w:vAlign w:val="center"/>
            <w:hideMark/>
          </w:tcPr>
          <w:p w14:paraId="5C4F6488" w14:textId="77777777" w:rsidR="00CA5AEE" w:rsidRPr="00414CFA" w:rsidRDefault="00CA5AEE" w:rsidP="00CA5AEE">
            <w:pPr>
              <w:jc w:val="center"/>
              <w:rPr>
                <w:color w:val="000000"/>
              </w:rPr>
            </w:pPr>
            <w:r w:rsidRPr="00414CFA">
              <w:rPr>
                <w:color w:val="000000"/>
              </w:rPr>
              <w:t>39099,58</w:t>
            </w:r>
          </w:p>
        </w:tc>
        <w:tc>
          <w:tcPr>
            <w:tcW w:w="479" w:type="pct"/>
            <w:tcBorders>
              <w:top w:val="nil"/>
              <w:left w:val="nil"/>
              <w:bottom w:val="single" w:sz="4" w:space="0" w:color="auto"/>
              <w:right w:val="single" w:sz="4" w:space="0" w:color="auto"/>
            </w:tcBorders>
            <w:shd w:val="clear" w:color="000000" w:fill="E2EFDA"/>
            <w:noWrap/>
            <w:vAlign w:val="center"/>
            <w:hideMark/>
          </w:tcPr>
          <w:p w14:paraId="6CD09DEE" w14:textId="77777777" w:rsidR="00CA5AEE" w:rsidRPr="00414CFA" w:rsidRDefault="00CA5AEE" w:rsidP="00CA5AEE">
            <w:pPr>
              <w:jc w:val="center"/>
              <w:rPr>
                <w:color w:val="000000"/>
              </w:rPr>
            </w:pPr>
            <w:r w:rsidRPr="00414CFA">
              <w:rPr>
                <w:color w:val="000000"/>
              </w:rPr>
              <w:t>40741,76</w:t>
            </w:r>
          </w:p>
        </w:tc>
        <w:tc>
          <w:tcPr>
            <w:tcW w:w="377" w:type="pct"/>
            <w:tcBorders>
              <w:top w:val="nil"/>
              <w:left w:val="nil"/>
              <w:bottom w:val="single" w:sz="4" w:space="0" w:color="auto"/>
              <w:right w:val="single" w:sz="4" w:space="0" w:color="auto"/>
            </w:tcBorders>
            <w:shd w:val="clear" w:color="000000" w:fill="E2EFDA"/>
            <w:noWrap/>
            <w:vAlign w:val="center"/>
            <w:hideMark/>
          </w:tcPr>
          <w:p w14:paraId="1A479C37" w14:textId="77777777" w:rsidR="00CA5AEE" w:rsidRPr="00414CFA" w:rsidRDefault="00CA5AEE" w:rsidP="00CA5AEE">
            <w:pPr>
              <w:jc w:val="center"/>
              <w:rPr>
                <w:color w:val="000000"/>
              </w:rPr>
            </w:pPr>
            <w:r w:rsidRPr="00414CFA">
              <w:rPr>
                <w:color w:val="000000"/>
              </w:rPr>
              <w:t>42371,43</w:t>
            </w:r>
          </w:p>
        </w:tc>
        <w:tc>
          <w:tcPr>
            <w:tcW w:w="377" w:type="pct"/>
            <w:tcBorders>
              <w:top w:val="nil"/>
              <w:left w:val="nil"/>
              <w:bottom w:val="single" w:sz="4" w:space="0" w:color="auto"/>
              <w:right w:val="single" w:sz="4" w:space="0" w:color="auto"/>
            </w:tcBorders>
            <w:shd w:val="clear" w:color="000000" w:fill="E2EFDA"/>
            <w:noWrap/>
            <w:vAlign w:val="center"/>
            <w:hideMark/>
          </w:tcPr>
          <w:p w14:paraId="48409B0F" w14:textId="77777777" w:rsidR="00CA5AEE" w:rsidRPr="00414CFA" w:rsidRDefault="00CA5AEE" w:rsidP="00CA5AEE">
            <w:pPr>
              <w:jc w:val="center"/>
              <w:rPr>
                <w:color w:val="000000"/>
              </w:rPr>
            </w:pPr>
            <w:r w:rsidRPr="00414CFA">
              <w:rPr>
                <w:color w:val="000000"/>
              </w:rPr>
              <w:t>44066,29</w:t>
            </w:r>
          </w:p>
        </w:tc>
        <w:tc>
          <w:tcPr>
            <w:tcW w:w="377" w:type="pct"/>
            <w:tcBorders>
              <w:top w:val="nil"/>
              <w:left w:val="nil"/>
              <w:bottom w:val="single" w:sz="4" w:space="0" w:color="auto"/>
              <w:right w:val="single" w:sz="4" w:space="0" w:color="auto"/>
            </w:tcBorders>
            <w:shd w:val="clear" w:color="000000" w:fill="E2EFDA"/>
            <w:noWrap/>
            <w:vAlign w:val="center"/>
            <w:hideMark/>
          </w:tcPr>
          <w:p w14:paraId="71896750" w14:textId="77777777" w:rsidR="00CA5AEE" w:rsidRPr="00414CFA" w:rsidRDefault="00CA5AEE" w:rsidP="00CA5AEE">
            <w:pPr>
              <w:jc w:val="center"/>
              <w:rPr>
                <w:color w:val="000000"/>
              </w:rPr>
            </w:pPr>
            <w:r w:rsidRPr="00414CFA">
              <w:rPr>
                <w:color w:val="000000"/>
              </w:rPr>
              <w:t>45828,94</w:t>
            </w:r>
          </w:p>
        </w:tc>
      </w:tr>
      <w:tr w:rsidR="00CA5AEE" w:rsidRPr="00497A1E" w14:paraId="22E37DCE" w14:textId="77777777" w:rsidTr="00CA5AEE">
        <w:trPr>
          <w:trHeight w:val="300"/>
        </w:trPr>
        <w:tc>
          <w:tcPr>
            <w:tcW w:w="1009" w:type="pct"/>
            <w:tcBorders>
              <w:top w:val="nil"/>
              <w:left w:val="single" w:sz="4" w:space="0" w:color="auto"/>
              <w:bottom w:val="single" w:sz="4" w:space="0" w:color="auto"/>
              <w:right w:val="single" w:sz="4" w:space="0" w:color="auto"/>
            </w:tcBorders>
            <w:shd w:val="clear" w:color="000000" w:fill="D9E1F2"/>
            <w:vAlign w:val="bottom"/>
            <w:hideMark/>
          </w:tcPr>
          <w:p w14:paraId="1458B07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413" w:type="pct"/>
            <w:tcBorders>
              <w:top w:val="nil"/>
              <w:left w:val="nil"/>
              <w:bottom w:val="single" w:sz="4" w:space="0" w:color="auto"/>
              <w:right w:val="single" w:sz="4" w:space="0" w:color="auto"/>
            </w:tcBorders>
            <w:shd w:val="clear" w:color="000000" w:fill="D9E1F2"/>
            <w:noWrap/>
            <w:vAlign w:val="center"/>
            <w:hideMark/>
          </w:tcPr>
          <w:p w14:paraId="2976E248" w14:textId="77777777" w:rsidR="00CA5AEE" w:rsidRPr="00414CFA" w:rsidRDefault="00CA5AEE" w:rsidP="00CA5AEE">
            <w:pPr>
              <w:jc w:val="center"/>
              <w:rPr>
                <w:b/>
                <w:bCs/>
                <w:color w:val="000000"/>
              </w:rPr>
            </w:pPr>
            <w:r w:rsidRPr="00414CFA">
              <w:rPr>
                <w:b/>
                <w:bCs/>
                <w:color w:val="000000"/>
              </w:rPr>
              <w:t>113137,34</w:t>
            </w:r>
          </w:p>
        </w:tc>
        <w:tc>
          <w:tcPr>
            <w:tcW w:w="377" w:type="pct"/>
            <w:tcBorders>
              <w:top w:val="nil"/>
              <w:left w:val="nil"/>
              <w:bottom w:val="single" w:sz="4" w:space="0" w:color="auto"/>
              <w:right w:val="single" w:sz="4" w:space="0" w:color="auto"/>
            </w:tcBorders>
            <w:shd w:val="clear" w:color="000000" w:fill="D9E1F2"/>
            <w:noWrap/>
            <w:vAlign w:val="center"/>
            <w:hideMark/>
          </w:tcPr>
          <w:p w14:paraId="50D3B334" w14:textId="77777777" w:rsidR="00CA5AEE" w:rsidRPr="00414CFA" w:rsidRDefault="00CA5AEE" w:rsidP="00CA5AEE">
            <w:pPr>
              <w:jc w:val="center"/>
              <w:rPr>
                <w:b/>
                <w:bCs/>
                <w:color w:val="000000"/>
              </w:rPr>
            </w:pPr>
            <w:r w:rsidRPr="00414CFA">
              <w:rPr>
                <w:b/>
                <w:bCs/>
                <w:color w:val="000000"/>
              </w:rPr>
              <w:t>117889,11</w:t>
            </w:r>
          </w:p>
        </w:tc>
        <w:tc>
          <w:tcPr>
            <w:tcW w:w="428" w:type="pct"/>
            <w:tcBorders>
              <w:top w:val="nil"/>
              <w:left w:val="nil"/>
              <w:bottom w:val="single" w:sz="4" w:space="0" w:color="auto"/>
              <w:right w:val="single" w:sz="4" w:space="0" w:color="auto"/>
            </w:tcBorders>
            <w:shd w:val="clear" w:color="000000" w:fill="D9E1F2"/>
            <w:noWrap/>
            <w:vAlign w:val="center"/>
            <w:hideMark/>
          </w:tcPr>
          <w:p w14:paraId="648EC3EE" w14:textId="77777777" w:rsidR="00CA5AEE" w:rsidRPr="00414CFA" w:rsidRDefault="00CA5AEE" w:rsidP="00CA5AEE">
            <w:pPr>
              <w:jc w:val="center"/>
              <w:rPr>
                <w:b/>
                <w:bCs/>
                <w:color w:val="000000"/>
              </w:rPr>
            </w:pPr>
            <w:r w:rsidRPr="00414CFA">
              <w:rPr>
                <w:b/>
                <w:bCs/>
                <w:color w:val="000000"/>
              </w:rPr>
              <w:t>122604,67</w:t>
            </w:r>
          </w:p>
        </w:tc>
        <w:tc>
          <w:tcPr>
            <w:tcW w:w="377" w:type="pct"/>
            <w:tcBorders>
              <w:top w:val="nil"/>
              <w:left w:val="nil"/>
              <w:bottom w:val="single" w:sz="4" w:space="0" w:color="auto"/>
              <w:right w:val="single" w:sz="4" w:space="0" w:color="auto"/>
            </w:tcBorders>
            <w:shd w:val="clear" w:color="000000" w:fill="D9E1F2"/>
            <w:noWrap/>
            <w:vAlign w:val="center"/>
            <w:hideMark/>
          </w:tcPr>
          <w:p w14:paraId="53FF6CD5" w14:textId="77777777" w:rsidR="00CA5AEE" w:rsidRPr="00414CFA" w:rsidRDefault="00CA5AEE" w:rsidP="00CA5AEE">
            <w:pPr>
              <w:jc w:val="center"/>
              <w:rPr>
                <w:b/>
                <w:bCs/>
                <w:color w:val="000000"/>
              </w:rPr>
            </w:pPr>
            <w:r w:rsidRPr="00414CFA">
              <w:rPr>
                <w:b/>
                <w:bCs/>
                <w:color w:val="000000"/>
              </w:rPr>
              <w:t>127508,86</w:t>
            </w:r>
          </w:p>
        </w:tc>
        <w:tc>
          <w:tcPr>
            <w:tcW w:w="377" w:type="pct"/>
            <w:tcBorders>
              <w:top w:val="nil"/>
              <w:left w:val="nil"/>
              <w:bottom w:val="single" w:sz="4" w:space="0" w:color="auto"/>
              <w:right w:val="single" w:sz="4" w:space="0" w:color="auto"/>
            </w:tcBorders>
            <w:shd w:val="clear" w:color="000000" w:fill="D9E1F2"/>
            <w:noWrap/>
            <w:vAlign w:val="center"/>
            <w:hideMark/>
          </w:tcPr>
          <w:p w14:paraId="08FF0C63" w14:textId="77777777" w:rsidR="00CA5AEE" w:rsidRPr="00414CFA" w:rsidRDefault="00CA5AEE" w:rsidP="00CA5AEE">
            <w:pPr>
              <w:jc w:val="center"/>
              <w:rPr>
                <w:color w:val="000000"/>
              </w:rPr>
            </w:pPr>
            <w:r w:rsidRPr="00414CFA">
              <w:rPr>
                <w:color w:val="000000"/>
              </w:rPr>
              <w:t>132609,22</w:t>
            </w:r>
          </w:p>
        </w:tc>
        <w:tc>
          <w:tcPr>
            <w:tcW w:w="413" w:type="pct"/>
            <w:tcBorders>
              <w:top w:val="nil"/>
              <w:left w:val="nil"/>
              <w:bottom w:val="single" w:sz="4" w:space="0" w:color="auto"/>
              <w:right w:val="single" w:sz="4" w:space="0" w:color="auto"/>
            </w:tcBorders>
            <w:shd w:val="clear" w:color="000000" w:fill="E2EFDA"/>
            <w:noWrap/>
            <w:vAlign w:val="center"/>
            <w:hideMark/>
          </w:tcPr>
          <w:p w14:paraId="3B8ADFBF" w14:textId="77777777" w:rsidR="00CA5AEE" w:rsidRPr="00414CFA" w:rsidRDefault="00CA5AEE" w:rsidP="00CA5AEE">
            <w:pPr>
              <w:jc w:val="center"/>
              <w:rPr>
                <w:b/>
                <w:bCs/>
                <w:color w:val="000000"/>
              </w:rPr>
            </w:pPr>
            <w:r w:rsidRPr="00414CFA">
              <w:rPr>
                <w:b/>
                <w:bCs/>
                <w:color w:val="000000"/>
              </w:rPr>
              <w:t>111776,77</w:t>
            </w:r>
          </w:p>
        </w:tc>
        <w:tc>
          <w:tcPr>
            <w:tcW w:w="479" w:type="pct"/>
            <w:tcBorders>
              <w:top w:val="nil"/>
              <w:left w:val="nil"/>
              <w:bottom w:val="single" w:sz="4" w:space="0" w:color="auto"/>
              <w:right w:val="single" w:sz="4" w:space="0" w:color="auto"/>
            </w:tcBorders>
            <w:shd w:val="clear" w:color="000000" w:fill="E2EFDA"/>
            <w:noWrap/>
            <w:vAlign w:val="center"/>
            <w:hideMark/>
          </w:tcPr>
          <w:p w14:paraId="59B67B8D" w14:textId="77777777" w:rsidR="00CA5AEE" w:rsidRPr="00414CFA" w:rsidRDefault="00CA5AEE" w:rsidP="00CA5AEE">
            <w:pPr>
              <w:jc w:val="center"/>
              <w:rPr>
                <w:b/>
                <w:bCs/>
                <w:color w:val="000000"/>
              </w:rPr>
            </w:pPr>
            <w:r w:rsidRPr="00414CFA">
              <w:rPr>
                <w:b/>
                <w:bCs/>
                <w:color w:val="000000"/>
              </w:rPr>
              <w:t>116471,40</w:t>
            </w:r>
          </w:p>
        </w:tc>
        <w:tc>
          <w:tcPr>
            <w:tcW w:w="377" w:type="pct"/>
            <w:tcBorders>
              <w:top w:val="nil"/>
              <w:left w:val="nil"/>
              <w:bottom w:val="single" w:sz="4" w:space="0" w:color="auto"/>
              <w:right w:val="single" w:sz="4" w:space="0" w:color="auto"/>
            </w:tcBorders>
            <w:shd w:val="clear" w:color="000000" w:fill="E2EFDA"/>
            <w:noWrap/>
            <w:vAlign w:val="center"/>
            <w:hideMark/>
          </w:tcPr>
          <w:p w14:paraId="48AEAFE8" w14:textId="77777777" w:rsidR="00CA5AEE" w:rsidRPr="00414CFA" w:rsidRDefault="00CA5AEE" w:rsidP="00CA5AEE">
            <w:pPr>
              <w:jc w:val="center"/>
              <w:rPr>
                <w:b/>
                <w:bCs/>
                <w:color w:val="000000"/>
              </w:rPr>
            </w:pPr>
            <w:r w:rsidRPr="00414CFA">
              <w:rPr>
                <w:b/>
                <w:bCs/>
                <w:color w:val="000000"/>
              </w:rPr>
              <w:t>121130,25</w:t>
            </w:r>
          </w:p>
        </w:tc>
        <w:tc>
          <w:tcPr>
            <w:tcW w:w="377" w:type="pct"/>
            <w:tcBorders>
              <w:top w:val="nil"/>
              <w:left w:val="nil"/>
              <w:bottom w:val="single" w:sz="4" w:space="0" w:color="auto"/>
              <w:right w:val="single" w:sz="4" w:space="0" w:color="auto"/>
            </w:tcBorders>
            <w:shd w:val="clear" w:color="000000" w:fill="E2EFDA"/>
            <w:noWrap/>
            <w:vAlign w:val="center"/>
            <w:hideMark/>
          </w:tcPr>
          <w:p w14:paraId="709F2F65" w14:textId="77777777" w:rsidR="00CA5AEE" w:rsidRPr="00414CFA" w:rsidRDefault="00CA5AEE" w:rsidP="00CA5AEE">
            <w:pPr>
              <w:jc w:val="center"/>
              <w:rPr>
                <w:b/>
                <w:bCs/>
                <w:color w:val="000000"/>
              </w:rPr>
            </w:pPr>
            <w:r w:rsidRPr="00414CFA">
              <w:rPr>
                <w:b/>
                <w:bCs/>
                <w:color w:val="000000"/>
              </w:rPr>
              <w:t>125975,46</w:t>
            </w:r>
          </w:p>
        </w:tc>
        <w:tc>
          <w:tcPr>
            <w:tcW w:w="377" w:type="pct"/>
            <w:tcBorders>
              <w:top w:val="nil"/>
              <w:left w:val="nil"/>
              <w:bottom w:val="single" w:sz="4" w:space="0" w:color="auto"/>
              <w:right w:val="single" w:sz="4" w:space="0" w:color="auto"/>
            </w:tcBorders>
            <w:shd w:val="clear" w:color="000000" w:fill="E2EFDA"/>
            <w:noWrap/>
            <w:vAlign w:val="center"/>
            <w:hideMark/>
          </w:tcPr>
          <w:p w14:paraId="25EA26E9" w14:textId="77777777" w:rsidR="00CA5AEE" w:rsidRPr="00414CFA" w:rsidRDefault="00CA5AEE" w:rsidP="00CA5AEE">
            <w:pPr>
              <w:jc w:val="center"/>
              <w:rPr>
                <w:color w:val="000000"/>
              </w:rPr>
            </w:pPr>
            <w:r w:rsidRPr="00414CFA">
              <w:rPr>
                <w:color w:val="000000"/>
              </w:rPr>
              <w:t>131014,48</w:t>
            </w:r>
          </w:p>
        </w:tc>
      </w:tr>
    </w:tbl>
    <w:p w14:paraId="0C5E146B" w14:textId="77777777" w:rsidR="00CA5AEE" w:rsidRDefault="00CA5AEE" w:rsidP="00CA5AEE">
      <w:pPr>
        <w:autoSpaceDE w:val="0"/>
        <w:autoSpaceDN w:val="0"/>
        <w:adjustRightInd w:val="0"/>
        <w:ind w:firstLine="540"/>
        <w:jc w:val="right"/>
        <w:rPr>
          <w:bCs/>
        </w:rPr>
      </w:pPr>
    </w:p>
    <w:p w14:paraId="1041F26A" w14:textId="77777777" w:rsidR="00CA5AEE" w:rsidRPr="004123C7" w:rsidRDefault="00CA5AEE" w:rsidP="00CA5AEE">
      <w:pPr>
        <w:autoSpaceDE w:val="0"/>
        <w:autoSpaceDN w:val="0"/>
        <w:adjustRightInd w:val="0"/>
        <w:ind w:firstLine="540"/>
        <w:jc w:val="center"/>
        <w:rPr>
          <w:b/>
          <w:bCs/>
          <w:sz w:val="28"/>
        </w:rPr>
      </w:pPr>
      <w:r>
        <w:rPr>
          <w:sz w:val="29"/>
          <w:szCs w:val="29"/>
          <w:lang w:val="x-none" w:eastAsia="x-none"/>
        </w:rPr>
        <w:br w:type="page"/>
      </w:r>
      <w:r w:rsidRPr="004123C7">
        <w:rPr>
          <w:b/>
          <w:bCs/>
          <w:sz w:val="28"/>
        </w:rPr>
        <w:t>Стоимость строительства сетей водоснабжения</w:t>
      </w:r>
      <w:r>
        <w:rPr>
          <w:b/>
          <w:bCs/>
          <w:sz w:val="28"/>
        </w:rPr>
        <w:t xml:space="preserve"> закрытым способом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47A57FA0" w14:textId="77777777" w:rsidR="00CA5AEE" w:rsidRDefault="00CA5AEE" w:rsidP="00CA5AEE">
      <w:pPr>
        <w:autoSpaceDE w:val="0"/>
        <w:autoSpaceDN w:val="0"/>
        <w:adjustRightInd w:val="0"/>
        <w:ind w:firstLine="540"/>
        <w:jc w:val="right"/>
        <w:rPr>
          <w:bCs/>
        </w:rPr>
      </w:pPr>
      <w:r w:rsidRPr="004123C7">
        <w:rPr>
          <w:bCs/>
        </w:rPr>
        <w:t>тыс.</w:t>
      </w:r>
      <w:r>
        <w:rPr>
          <w:bCs/>
        </w:rPr>
        <w:t xml:space="preserve"> </w:t>
      </w:r>
      <w:r w:rsidRPr="004123C7">
        <w:rPr>
          <w:bCs/>
        </w:rPr>
        <w:t>руб. за 1 км. без НДС</w:t>
      </w:r>
    </w:p>
    <w:tbl>
      <w:tblPr>
        <w:tblW w:w="5000" w:type="pct"/>
        <w:tblLook w:val="04A0" w:firstRow="1" w:lastRow="0" w:firstColumn="1" w:lastColumn="0" w:noHBand="0" w:noVBand="1"/>
      </w:tblPr>
      <w:tblGrid>
        <w:gridCol w:w="3093"/>
        <w:gridCol w:w="1116"/>
        <w:gridCol w:w="1116"/>
        <w:gridCol w:w="1336"/>
        <w:gridCol w:w="1116"/>
        <w:gridCol w:w="1116"/>
        <w:gridCol w:w="1116"/>
        <w:gridCol w:w="1517"/>
        <w:gridCol w:w="1116"/>
        <w:gridCol w:w="1116"/>
        <w:gridCol w:w="1116"/>
      </w:tblGrid>
      <w:tr w:rsidR="00CA5AEE" w:rsidRPr="00497A1E" w14:paraId="0FB6C436" w14:textId="77777777" w:rsidTr="00CA5AEE">
        <w:trPr>
          <w:trHeight w:val="300"/>
        </w:trPr>
        <w:tc>
          <w:tcPr>
            <w:tcW w:w="105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331DEBBA"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42" w:type="pct"/>
            <w:gridSpan w:val="10"/>
            <w:tcBorders>
              <w:top w:val="single" w:sz="4" w:space="0" w:color="auto"/>
              <w:left w:val="nil"/>
              <w:bottom w:val="single" w:sz="4" w:space="0" w:color="auto"/>
              <w:right w:val="single" w:sz="4" w:space="0" w:color="auto"/>
            </w:tcBorders>
            <w:shd w:val="clear" w:color="000000" w:fill="D9E1F2"/>
            <w:vAlign w:val="center"/>
            <w:hideMark/>
          </w:tcPr>
          <w:p w14:paraId="1DE906CE" w14:textId="77777777" w:rsidR="00CA5AEE" w:rsidRPr="00497A1E" w:rsidRDefault="00CA5AEE" w:rsidP="00CA5AEE">
            <w:pPr>
              <w:jc w:val="center"/>
              <w:rPr>
                <w:b/>
                <w:bCs/>
                <w:color w:val="000000"/>
              </w:rPr>
            </w:pPr>
            <w:r w:rsidRPr="00497A1E">
              <w:rPr>
                <w:b/>
                <w:bCs/>
                <w:color w:val="000000"/>
              </w:rPr>
              <w:t>Закрытым способом в сухом грунте</w:t>
            </w:r>
            <w:r>
              <w:rPr>
                <w:b/>
                <w:bCs/>
                <w:color w:val="000000"/>
              </w:rPr>
              <w:t xml:space="preserve"> (без футляра)</w:t>
            </w:r>
          </w:p>
        </w:tc>
      </w:tr>
      <w:tr w:rsidR="00CA5AEE" w:rsidRPr="00497A1E" w14:paraId="06961F13" w14:textId="77777777" w:rsidTr="00CA5AEE">
        <w:trPr>
          <w:trHeight w:val="30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71920802" w14:textId="77777777" w:rsidR="00CA5AEE" w:rsidRPr="00497A1E" w:rsidRDefault="00CA5AEE" w:rsidP="00CA5AEE">
            <w:pPr>
              <w:rPr>
                <w:color w:val="000000"/>
              </w:rPr>
            </w:pPr>
          </w:p>
        </w:tc>
        <w:tc>
          <w:tcPr>
            <w:tcW w:w="1942" w:type="pct"/>
            <w:gridSpan w:val="5"/>
            <w:tcBorders>
              <w:top w:val="single" w:sz="4" w:space="0" w:color="auto"/>
              <w:left w:val="nil"/>
              <w:bottom w:val="single" w:sz="4" w:space="0" w:color="auto"/>
              <w:right w:val="single" w:sz="4" w:space="0" w:color="auto"/>
            </w:tcBorders>
            <w:shd w:val="clear" w:color="000000" w:fill="D9E1F2"/>
            <w:vAlign w:val="center"/>
            <w:hideMark/>
          </w:tcPr>
          <w:p w14:paraId="0A4A1E01" w14:textId="77777777" w:rsidR="00CA5AEE" w:rsidRPr="00E95A4C" w:rsidRDefault="00CA5AEE" w:rsidP="00CA5AEE">
            <w:pPr>
              <w:jc w:val="center"/>
              <w:rPr>
                <w:color w:val="000000"/>
              </w:rPr>
            </w:pPr>
            <w:r w:rsidRPr="00E95A4C">
              <w:rPr>
                <w:color w:val="000000"/>
              </w:rPr>
              <w:t>с восстановлением газона (без восстановления тротуаров, асфальта)</w:t>
            </w:r>
          </w:p>
        </w:tc>
        <w:tc>
          <w:tcPr>
            <w:tcW w:w="2000" w:type="pct"/>
            <w:gridSpan w:val="5"/>
            <w:tcBorders>
              <w:top w:val="single" w:sz="4" w:space="0" w:color="auto"/>
              <w:left w:val="nil"/>
              <w:bottom w:val="single" w:sz="4" w:space="0" w:color="auto"/>
              <w:right w:val="single" w:sz="4" w:space="0" w:color="auto"/>
            </w:tcBorders>
            <w:shd w:val="clear" w:color="000000" w:fill="D9E1F2"/>
            <w:vAlign w:val="center"/>
            <w:hideMark/>
          </w:tcPr>
          <w:p w14:paraId="586DC7C8" w14:textId="77777777" w:rsidR="00CA5AEE" w:rsidRPr="00E95A4C" w:rsidRDefault="00CA5AEE" w:rsidP="00CA5AEE">
            <w:pPr>
              <w:jc w:val="center"/>
              <w:rPr>
                <w:color w:val="000000"/>
              </w:rPr>
            </w:pPr>
            <w:r w:rsidRPr="00E95A4C">
              <w:rPr>
                <w:color w:val="000000"/>
              </w:rPr>
              <w:t>без благоустройства (без восстановления газона, тротуаров, асфальта)</w:t>
            </w:r>
          </w:p>
        </w:tc>
      </w:tr>
      <w:tr w:rsidR="00CA5AEE" w:rsidRPr="00497A1E" w14:paraId="758E089B"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4832C018" w14:textId="77777777" w:rsidR="00CA5AEE" w:rsidRPr="00497A1E" w:rsidRDefault="00CA5AEE" w:rsidP="00CA5AEE">
            <w:pPr>
              <w:rPr>
                <w:b/>
                <w:bCs/>
                <w:color w:val="000000"/>
              </w:rPr>
            </w:pPr>
            <w:r w:rsidRPr="00497A1E">
              <w:rPr>
                <w:b/>
                <w:bCs/>
                <w:color w:val="000000"/>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5E00284B" w14:textId="77777777" w:rsidR="00CA5AEE" w:rsidRPr="00497A1E" w:rsidRDefault="00CA5AEE" w:rsidP="00CA5AEE">
            <w:pPr>
              <w:jc w:val="center"/>
              <w:rPr>
                <w:color w:val="000000"/>
              </w:rPr>
            </w:pPr>
            <w:r w:rsidRPr="00497A1E">
              <w:rPr>
                <w:color w:val="000000"/>
              </w:rPr>
              <w:t>202</w:t>
            </w:r>
            <w:r>
              <w:rPr>
                <w:color w:val="000000"/>
              </w:rPr>
              <w:t>2</w:t>
            </w:r>
          </w:p>
        </w:tc>
        <w:tc>
          <w:tcPr>
            <w:tcW w:w="381" w:type="pct"/>
            <w:tcBorders>
              <w:top w:val="nil"/>
              <w:left w:val="nil"/>
              <w:bottom w:val="single" w:sz="4" w:space="0" w:color="auto"/>
              <w:right w:val="single" w:sz="4" w:space="0" w:color="auto"/>
            </w:tcBorders>
            <w:shd w:val="clear" w:color="000000" w:fill="D9E1F2"/>
            <w:vAlign w:val="center"/>
            <w:hideMark/>
          </w:tcPr>
          <w:p w14:paraId="47169B57" w14:textId="77777777" w:rsidR="00CA5AEE" w:rsidRPr="00497A1E" w:rsidRDefault="00CA5AEE" w:rsidP="00CA5AEE">
            <w:pPr>
              <w:jc w:val="center"/>
              <w:rPr>
                <w:color w:val="000000"/>
              </w:rPr>
            </w:pPr>
            <w:r w:rsidRPr="00497A1E">
              <w:rPr>
                <w:color w:val="000000"/>
              </w:rPr>
              <w:t>202</w:t>
            </w:r>
            <w:r>
              <w:rPr>
                <w:color w:val="000000"/>
              </w:rPr>
              <w:t>3</w:t>
            </w:r>
          </w:p>
        </w:tc>
        <w:tc>
          <w:tcPr>
            <w:tcW w:w="490" w:type="pct"/>
            <w:tcBorders>
              <w:top w:val="nil"/>
              <w:left w:val="nil"/>
              <w:bottom w:val="single" w:sz="4" w:space="0" w:color="auto"/>
              <w:right w:val="single" w:sz="4" w:space="0" w:color="auto"/>
            </w:tcBorders>
            <w:shd w:val="clear" w:color="000000" w:fill="D9E1F2"/>
            <w:vAlign w:val="center"/>
            <w:hideMark/>
          </w:tcPr>
          <w:p w14:paraId="49522721" w14:textId="77777777" w:rsidR="00CA5AEE" w:rsidRPr="00497A1E" w:rsidRDefault="00CA5AEE" w:rsidP="00CA5AEE">
            <w:pPr>
              <w:jc w:val="center"/>
              <w:rPr>
                <w:color w:val="000000"/>
              </w:rPr>
            </w:pPr>
            <w:r w:rsidRPr="00497A1E">
              <w:rPr>
                <w:color w:val="000000"/>
              </w:rPr>
              <w:t>202</w:t>
            </w:r>
            <w:r>
              <w:rPr>
                <w:color w:val="000000"/>
              </w:rPr>
              <w:t>4</w:t>
            </w:r>
          </w:p>
        </w:tc>
        <w:tc>
          <w:tcPr>
            <w:tcW w:w="345" w:type="pct"/>
            <w:tcBorders>
              <w:top w:val="nil"/>
              <w:left w:val="nil"/>
              <w:bottom w:val="single" w:sz="4" w:space="0" w:color="auto"/>
              <w:right w:val="single" w:sz="4" w:space="0" w:color="auto"/>
            </w:tcBorders>
            <w:shd w:val="clear" w:color="000000" w:fill="D9E1F2"/>
            <w:noWrap/>
            <w:vAlign w:val="center"/>
            <w:hideMark/>
          </w:tcPr>
          <w:p w14:paraId="6FB4049D" w14:textId="77777777" w:rsidR="00CA5AEE" w:rsidRPr="00497A1E" w:rsidRDefault="00CA5AEE" w:rsidP="00CA5AEE">
            <w:pPr>
              <w:jc w:val="center"/>
              <w:rPr>
                <w:color w:val="000000"/>
              </w:rPr>
            </w:pPr>
            <w:r w:rsidRPr="00497A1E">
              <w:rPr>
                <w:color w:val="000000"/>
              </w:rPr>
              <w:t>202</w:t>
            </w:r>
            <w:r>
              <w:rPr>
                <w:color w:val="000000"/>
              </w:rPr>
              <w:t>5</w:t>
            </w:r>
          </w:p>
        </w:tc>
        <w:tc>
          <w:tcPr>
            <w:tcW w:w="345" w:type="pct"/>
            <w:tcBorders>
              <w:top w:val="nil"/>
              <w:left w:val="nil"/>
              <w:bottom w:val="single" w:sz="4" w:space="0" w:color="auto"/>
              <w:right w:val="single" w:sz="4" w:space="0" w:color="auto"/>
            </w:tcBorders>
            <w:shd w:val="clear" w:color="000000" w:fill="D9E1F2"/>
            <w:noWrap/>
            <w:vAlign w:val="center"/>
            <w:hideMark/>
          </w:tcPr>
          <w:p w14:paraId="6821DCE4" w14:textId="77777777" w:rsidR="00CA5AEE" w:rsidRPr="00497A1E" w:rsidRDefault="00CA5AEE" w:rsidP="00CA5AEE">
            <w:pPr>
              <w:jc w:val="center"/>
              <w:rPr>
                <w:color w:val="000000"/>
              </w:rPr>
            </w:pPr>
            <w:r w:rsidRPr="00497A1E">
              <w:rPr>
                <w:color w:val="000000"/>
              </w:rPr>
              <w:t>202</w:t>
            </w:r>
            <w:r>
              <w:rPr>
                <w:color w:val="000000"/>
              </w:rPr>
              <w:t>6</w:t>
            </w:r>
          </w:p>
        </w:tc>
        <w:tc>
          <w:tcPr>
            <w:tcW w:w="381" w:type="pct"/>
            <w:tcBorders>
              <w:top w:val="nil"/>
              <w:left w:val="nil"/>
              <w:bottom w:val="single" w:sz="4" w:space="0" w:color="auto"/>
              <w:right w:val="single" w:sz="4" w:space="0" w:color="auto"/>
            </w:tcBorders>
            <w:shd w:val="clear" w:color="000000" w:fill="E2EFDA"/>
            <w:noWrap/>
            <w:vAlign w:val="center"/>
            <w:hideMark/>
          </w:tcPr>
          <w:p w14:paraId="7623F95B" w14:textId="77777777" w:rsidR="00CA5AEE" w:rsidRPr="00497A1E" w:rsidRDefault="00CA5AEE" w:rsidP="00CA5AEE">
            <w:pPr>
              <w:jc w:val="center"/>
              <w:rPr>
                <w:color w:val="000000"/>
              </w:rPr>
            </w:pPr>
            <w:r w:rsidRPr="00497A1E">
              <w:rPr>
                <w:color w:val="000000"/>
              </w:rPr>
              <w:t>202</w:t>
            </w:r>
            <w:r>
              <w:rPr>
                <w:color w:val="000000"/>
              </w:rPr>
              <w:t>2</w:t>
            </w:r>
          </w:p>
        </w:tc>
        <w:tc>
          <w:tcPr>
            <w:tcW w:w="539" w:type="pct"/>
            <w:tcBorders>
              <w:top w:val="nil"/>
              <w:left w:val="nil"/>
              <w:bottom w:val="single" w:sz="4" w:space="0" w:color="auto"/>
              <w:right w:val="single" w:sz="4" w:space="0" w:color="auto"/>
            </w:tcBorders>
            <w:shd w:val="clear" w:color="000000" w:fill="E2EFDA"/>
            <w:vAlign w:val="center"/>
            <w:hideMark/>
          </w:tcPr>
          <w:p w14:paraId="5D2212CA" w14:textId="77777777" w:rsidR="00CA5AEE" w:rsidRPr="00497A1E" w:rsidRDefault="00CA5AEE" w:rsidP="00CA5AEE">
            <w:pPr>
              <w:jc w:val="center"/>
              <w:rPr>
                <w:color w:val="000000"/>
              </w:rPr>
            </w:pPr>
            <w:r w:rsidRPr="00497A1E">
              <w:rPr>
                <w:color w:val="000000"/>
              </w:rPr>
              <w:t>202</w:t>
            </w:r>
            <w:r>
              <w:rPr>
                <w:color w:val="000000"/>
              </w:rPr>
              <w:t>3</w:t>
            </w:r>
          </w:p>
        </w:tc>
        <w:tc>
          <w:tcPr>
            <w:tcW w:w="389" w:type="pct"/>
            <w:tcBorders>
              <w:top w:val="nil"/>
              <w:left w:val="nil"/>
              <w:bottom w:val="single" w:sz="4" w:space="0" w:color="auto"/>
              <w:right w:val="single" w:sz="4" w:space="0" w:color="auto"/>
            </w:tcBorders>
            <w:shd w:val="clear" w:color="000000" w:fill="E2EFDA"/>
            <w:vAlign w:val="center"/>
            <w:hideMark/>
          </w:tcPr>
          <w:p w14:paraId="7F37BD99" w14:textId="77777777" w:rsidR="00CA5AEE" w:rsidRPr="00497A1E" w:rsidRDefault="00CA5AEE" w:rsidP="00CA5AEE">
            <w:pPr>
              <w:jc w:val="center"/>
              <w:rPr>
                <w:color w:val="000000"/>
              </w:rPr>
            </w:pPr>
            <w:r w:rsidRPr="00497A1E">
              <w:rPr>
                <w:color w:val="000000"/>
              </w:rPr>
              <w:t>202</w:t>
            </w:r>
            <w:r>
              <w:rPr>
                <w:color w:val="000000"/>
              </w:rPr>
              <w:t>4</w:t>
            </w:r>
          </w:p>
        </w:tc>
        <w:tc>
          <w:tcPr>
            <w:tcW w:w="345" w:type="pct"/>
            <w:tcBorders>
              <w:top w:val="nil"/>
              <w:left w:val="nil"/>
              <w:bottom w:val="single" w:sz="4" w:space="0" w:color="auto"/>
              <w:right w:val="single" w:sz="4" w:space="0" w:color="auto"/>
            </w:tcBorders>
            <w:shd w:val="clear" w:color="000000" w:fill="E2EFDA"/>
            <w:noWrap/>
            <w:vAlign w:val="center"/>
            <w:hideMark/>
          </w:tcPr>
          <w:p w14:paraId="18719E34" w14:textId="77777777" w:rsidR="00CA5AEE" w:rsidRPr="00497A1E" w:rsidRDefault="00CA5AEE" w:rsidP="00CA5AEE">
            <w:pPr>
              <w:jc w:val="center"/>
              <w:rPr>
                <w:color w:val="000000"/>
              </w:rPr>
            </w:pPr>
            <w:r w:rsidRPr="00497A1E">
              <w:rPr>
                <w:color w:val="000000"/>
              </w:rPr>
              <w:t>202</w:t>
            </w:r>
            <w:r>
              <w:rPr>
                <w:color w:val="000000"/>
              </w:rPr>
              <w:t>5</w:t>
            </w:r>
          </w:p>
        </w:tc>
        <w:tc>
          <w:tcPr>
            <w:tcW w:w="346" w:type="pct"/>
            <w:tcBorders>
              <w:top w:val="nil"/>
              <w:left w:val="nil"/>
              <w:bottom w:val="single" w:sz="4" w:space="0" w:color="auto"/>
              <w:right w:val="single" w:sz="4" w:space="0" w:color="auto"/>
            </w:tcBorders>
            <w:shd w:val="clear" w:color="000000" w:fill="E2EFDA"/>
            <w:noWrap/>
            <w:vAlign w:val="center"/>
            <w:hideMark/>
          </w:tcPr>
          <w:p w14:paraId="59CF0209"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7E8B262C"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64ED0D61"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752731CE" w14:textId="77777777" w:rsidR="00CA5AEE" w:rsidRPr="00414CFA" w:rsidRDefault="00CA5AEE" w:rsidP="00CA5AEE">
            <w:pPr>
              <w:jc w:val="center"/>
              <w:rPr>
                <w:color w:val="000000"/>
              </w:rPr>
            </w:pPr>
            <w:r w:rsidRPr="00414CFA">
              <w:rPr>
                <w:color w:val="000000"/>
              </w:rPr>
              <w:t>10353,46</w:t>
            </w:r>
          </w:p>
        </w:tc>
        <w:tc>
          <w:tcPr>
            <w:tcW w:w="381" w:type="pct"/>
            <w:tcBorders>
              <w:top w:val="nil"/>
              <w:left w:val="nil"/>
              <w:bottom w:val="single" w:sz="4" w:space="0" w:color="auto"/>
              <w:right w:val="single" w:sz="4" w:space="0" w:color="auto"/>
            </w:tcBorders>
            <w:shd w:val="clear" w:color="000000" w:fill="D9E1F2"/>
            <w:noWrap/>
            <w:vAlign w:val="center"/>
            <w:hideMark/>
          </w:tcPr>
          <w:p w14:paraId="7BAE976E" w14:textId="77777777" w:rsidR="00CA5AEE" w:rsidRPr="00414CFA" w:rsidRDefault="00CA5AEE" w:rsidP="00CA5AEE">
            <w:pPr>
              <w:jc w:val="center"/>
              <w:rPr>
                <w:color w:val="000000"/>
              </w:rPr>
            </w:pPr>
            <w:r w:rsidRPr="00414CFA">
              <w:rPr>
                <w:color w:val="000000"/>
              </w:rPr>
              <w:t>10788,31</w:t>
            </w:r>
          </w:p>
        </w:tc>
        <w:tc>
          <w:tcPr>
            <w:tcW w:w="490" w:type="pct"/>
            <w:tcBorders>
              <w:top w:val="nil"/>
              <w:left w:val="nil"/>
              <w:bottom w:val="single" w:sz="4" w:space="0" w:color="auto"/>
              <w:right w:val="single" w:sz="4" w:space="0" w:color="auto"/>
            </w:tcBorders>
            <w:shd w:val="clear" w:color="000000" w:fill="D9E1F2"/>
            <w:noWrap/>
            <w:vAlign w:val="center"/>
            <w:hideMark/>
          </w:tcPr>
          <w:p w14:paraId="73F450DE" w14:textId="77777777" w:rsidR="00CA5AEE" w:rsidRPr="00414CFA" w:rsidRDefault="00CA5AEE" w:rsidP="00CA5AEE">
            <w:pPr>
              <w:jc w:val="center"/>
              <w:rPr>
                <w:color w:val="000000"/>
              </w:rPr>
            </w:pPr>
            <w:r w:rsidRPr="00414CFA">
              <w:rPr>
                <w:color w:val="000000"/>
              </w:rPr>
              <w:t>11219,84</w:t>
            </w:r>
          </w:p>
        </w:tc>
        <w:tc>
          <w:tcPr>
            <w:tcW w:w="345" w:type="pct"/>
            <w:tcBorders>
              <w:top w:val="nil"/>
              <w:left w:val="nil"/>
              <w:bottom w:val="single" w:sz="4" w:space="0" w:color="auto"/>
              <w:right w:val="single" w:sz="4" w:space="0" w:color="auto"/>
            </w:tcBorders>
            <w:shd w:val="clear" w:color="000000" w:fill="D9E1F2"/>
            <w:noWrap/>
            <w:vAlign w:val="center"/>
            <w:hideMark/>
          </w:tcPr>
          <w:p w14:paraId="7ECF42DD" w14:textId="77777777" w:rsidR="00CA5AEE" w:rsidRPr="00414CFA" w:rsidRDefault="00CA5AEE" w:rsidP="00CA5AEE">
            <w:pPr>
              <w:jc w:val="center"/>
              <w:rPr>
                <w:color w:val="000000"/>
              </w:rPr>
            </w:pPr>
            <w:r w:rsidRPr="00414CFA">
              <w:rPr>
                <w:color w:val="000000"/>
              </w:rPr>
              <w:t>11668,63</w:t>
            </w:r>
          </w:p>
        </w:tc>
        <w:tc>
          <w:tcPr>
            <w:tcW w:w="345" w:type="pct"/>
            <w:tcBorders>
              <w:top w:val="nil"/>
              <w:left w:val="nil"/>
              <w:bottom w:val="single" w:sz="4" w:space="0" w:color="auto"/>
              <w:right w:val="single" w:sz="4" w:space="0" w:color="auto"/>
            </w:tcBorders>
            <w:shd w:val="clear" w:color="000000" w:fill="D9E1F2"/>
            <w:noWrap/>
            <w:vAlign w:val="center"/>
            <w:hideMark/>
          </w:tcPr>
          <w:p w14:paraId="70451FFA" w14:textId="77777777" w:rsidR="00CA5AEE" w:rsidRPr="00414CFA" w:rsidRDefault="00CA5AEE" w:rsidP="00CA5AEE">
            <w:pPr>
              <w:jc w:val="center"/>
              <w:rPr>
                <w:color w:val="000000"/>
              </w:rPr>
            </w:pPr>
            <w:r w:rsidRPr="00414CFA">
              <w:rPr>
                <w:color w:val="000000"/>
              </w:rPr>
              <w:t>12135,38</w:t>
            </w:r>
          </w:p>
        </w:tc>
        <w:tc>
          <w:tcPr>
            <w:tcW w:w="381" w:type="pct"/>
            <w:tcBorders>
              <w:top w:val="nil"/>
              <w:left w:val="nil"/>
              <w:bottom w:val="single" w:sz="4" w:space="0" w:color="auto"/>
              <w:right w:val="single" w:sz="4" w:space="0" w:color="auto"/>
            </w:tcBorders>
            <w:shd w:val="clear" w:color="000000" w:fill="E2EFDA"/>
            <w:noWrap/>
            <w:vAlign w:val="center"/>
            <w:hideMark/>
          </w:tcPr>
          <w:p w14:paraId="26E8B83A" w14:textId="77777777" w:rsidR="00CA5AEE" w:rsidRPr="00414CFA" w:rsidRDefault="00CA5AEE" w:rsidP="00CA5AEE">
            <w:pPr>
              <w:jc w:val="center"/>
              <w:rPr>
                <w:color w:val="000000"/>
              </w:rPr>
            </w:pPr>
            <w:r w:rsidRPr="00414CFA">
              <w:rPr>
                <w:color w:val="000000"/>
              </w:rPr>
              <w:t>9898,13</w:t>
            </w:r>
          </w:p>
        </w:tc>
        <w:tc>
          <w:tcPr>
            <w:tcW w:w="539" w:type="pct"/>
            <w:tcBorders>
              <w:top w:val="nil"/>
              <w:left w:val="nil"/>
              <w:bottom w:val="single" w:sz="4" w:space="0" w:color="auto"/>
              <w:right w:val="single" w:sz="4" w:space="0" w:color="auto"/>
            </w:tcBorders>
            <w:shd w:val="clear" w:color="000000" w:fill="E2EFDA"/>
            <w:noWrap/>
            <w:vAlign w:val="center"/>
            <w:hideMark/>
          </w:tcPr>
          <w:p w14:paraId="48F04D08" w14:textId="77777777" w:rsidR="00CA5AEE" w:rsidRPr="00414CFA" w:rsidRDefault="00CA5AEE" w:rsidP="00CA5AEE">
            <w:pPr>
              <w:jc w:val="center"/>
              <w:rPr>
                <w:color w:val="000000"/>
              </w:rPr>
            </w:pPr>
            <w:r w:rsidRPr="00414CFA">
              <w:rPr>
                <w:color w:val="000000"/>
              </w:rPr>
              <w:t>10313,85</w:t>
            </w:r>
          </w:p>
        </w:tc>
        <w:tc>
          <w:tcPr>
            <w:tcW w:w="389" w:type="pct"/>
            <w:tcBorders>
              <w:top w:val="nil"/>
              <w:left w:val="nil"/>
              <w:bottom w:val="single" w:sz="4" w:space="0" w:color="auto"/>
              <w:right w:val="single" w:sz="4" w:space="0" w:color="auto"/>
            </w:tcBorders>
            <w:shd w:val="clear" w:color="000000" w:fill="E2EFDA"/>
            <w:noWrap/>
            <w:vAlign w:val="center"/>
            <w:hideMark/>
          </w:tcPr>
          <w:p w14:paraId="45C7FC14" w14:textId="77777777" w:rsidR="00CA5AEE" w:rsidRPr="00414CFA" w:rsidRDefault="00CA5AEE" w:rsidP="00CA5AEE">
            <w:pPr>
              <w:jc w:val="center"/>
              <w:rPr>
                <w:color w:val="000000"/>
              </w:rPr>
            </w:pPr>
            <w:r w:rsidRPr="00414CFA">
              <w:rPr>
                <w:color w:val="000000"/>
              </w:rPr>
              <w:t>10726,41</w:t>
            </w:r>
          </w:p>
        </w:tc>
        <w:tc>
          <w:tcPr>
            <w:tcW w:w="345" w:type="pct"/>
            <w:tcBorders>
              <w:top w:val="nil"/>
              <w:left w:val="nil"/>
              <w:bottom w:val="single" w:sz="4" w:space="0" w:color="auto"/>
              <w:right w:val="single" w:sz="4" w:space="0" w:color="auto"/>
            </w:tcBorders>
            <w:shd w:val="clear" w:color="000000" w:fill="E2EFDA"/>
            <w:noWrap/>
            <w:vAlign w:val="center"/>
            <w:hideMark/>
          </w:tcPr>
          <w:p w14:paraId="241E72BE" w14:textId="77777777" w:rsidR="00CA5AEE" w:rsidRPr="00414CFA" w:rsidRDefault="00CA5AEE" w:rsidP="00CA5AEE">
            <w:pPr>
              <w:jc w:val="center"/>
              <w:rPr>
                <w:color w:val="000000"/>
              </w:rPr>
            </w:pPr>
            <w:r w:rsidRPr="00414CFA">
              <w:rPr>
                <w:color w:val="000000"/>
              </w:rPr>
              <w:t>11155,46</w:t>
            </w:r>
          </w:p>
        </w:tc>
        <w:tc>
          <w:tcPr>
            <w:tcW w:w="346" w:type="pct"/>
            <w:tcBorders>
              <w:top w:val="nil"/>
              <w:left w:val="nil"/>
              <w:bottom w:val="single" w:sz="4" w:space="0" w:color="auto"/>
              <w:right w:val="single" w:sz="4" w:space="0" w:color="auto"/>
            </w:tcBorders>
            <w:shd w:val="clear" w:color="000000" w:fill="E2EFDA"/>
            <w:noWrap/>
            <w:vAlign w:val="center"/>
            <w:hideMark/>
          </w:tcPr>
          <w:p w14:paraId="3F24B6F2" w14:textId="77777777" w:rsidR="00CA5AEE" w:rsidRPr="00414CFA" w:rsidRDefault="00CA5AEE" w:rsidP="00CA5AEE">
            <w:pPr>
              <w:jc w:val="center"/>
              <w:rPr>
                <w:color w:val="000000"/>
              </w:rPr>
            </w:pPr>
            <w:r w:rsidRPr="00414CFA">
              <w:rPr>
                <w:color w:val="000000"/>
              </w:rPr>
              <w:t>11601,68</w:t>
            </w:r>
          </w:p>
        </w:tc>
      </w:tr>
      <w:tr w:rsidR="00CA5AEE" w:rsidRPr="00497A1E" w14:paraId="0CEB6AF1"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3B445208"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470BD40C" w14:textId="77777777" w:rsidR="00CA5AEE" w:rsidRPr="00414CFA" w:rsidRDefault="00CA5AEE" w:rsidP="00CA5AEE">
            <w:pPr>
              <w:jc w:val="center"/>
              <w:rPr>
                <w:color w:val="000000"/>
              </w:rPr>
            </w:pPr>
            <w:r w:rsidRPr="00414CFA">
              <w:rPr>
                <w:color w:val="000000"/>
              </w:rPr>
              <w:t>11349,92</w:t>
            </w:r>
          </w:p>
        </w:tc>
        <w:tc>
          <w:tcPr>
            <w:tcW w:w="381" w:type="pct"/>
            <w:tcBorders>
              <w:top w:val="nil"/>
              <w:left w:val="nil"/>
              <w:bottom w:val="single" w:sz="4" w:space="0" w:color="auto"/>
              <w:right w:val="single" w:sz="4" w:space="0" w:color="auto"/>
            </w:tcBorders>
            <w:shd w:val="clear" w:color="000000" w:fill="D9E1F2"/>
            <w:noWrap/>
            <w:vAlign w:val="center"/>
            <w:hideMark/>
          </w:tcPr>
          <w:p w14:paraId="2BD2B3B7" w14:textId="77777777" w:rsidR="00CA5AEE" w:rsidRPr="00414CFA" w:rsidRDefault="00CA5AEE" w:rsidP="00CA5AEE">
            <w:pPr>
              <w:jc w:val="center"/>
              <w:rPr>
                <w:color w:val="000000"/>
              </w:rPr>
            </w:pPr>
            <w:r w:rsidRPr="00414CFA">
              <w:rPr>
                <w:color w:val="000000"/>
              </w:rPr>
              <w:t>11826,61</w:t>
            </w:r>
          </w:p>
        </w:tc>
        <w:tc>
          <w:tcPr>
            <w:tcW w:w="490" w:type="pct"/>
            <w:tcBorders>
              <w:top w:val="nil"/>
              <w:left w:val="nil"/>
              <w:bottom w:val="single" w:sz="4" w:space="0" w:color="auto"/>
              <w:right w:val="single" w:sz="4" w:space="0" w:color="auto"/>
            </w:tcBorders>
            <w:shd w:val="clear" w:color="000000" w:fill="D9E1F2"/>
            <w:noWrap/>
            <w:vAlign w:val="center"/>
            <w:hideMark/>
          </w:tcPr>
          <w:p w14:paraId="4D4547C6" w14:textId="77777777" w:rsidR="00CA5AEE" w:rsidRPr="00414CFA" w:rsidRDefault="00CA5AEE" w:rsidP="00CA5AEE">
            <w:pPr>
              <w:jc w:val="center"/>
              <w:rPr>
                <w:color w:val="000000"/>
              </w:rPr>
            </w:pPr>
            <w:r w:rsidRPr="00414CFA">
              <w:rPr>
                <w:color w:val="000000"/>
              </w:rPr>
              <w:t>12299,68</w:t>
            </w:r>
          </w:p>
        </w:tc>
        <w:tc>
          <w:tcPr>
            <w:tcW w:w="345" w:type="pct"/>
            <w:tcBorders>
              <w:top w:val="nil"/>
              <w:left w:val="nil"/>
              <w:bottom w:val="single" w:sz="4" w:space="0" w:color="auto"/>
              <w:right w:val="single" w:sz="4" w:space="0" w:color="auto"/>
            </w:tcBorders>
            <w:shd w:val="clear" w:color="000000" w:fill="D9E1F2"/>
            <w:noWrap/>
            <w:vAlign w:val="center"/>
            <w:hideMark/>
          </w:tcPr>
          <w:p w14:paraId="75DF5E07" w14:textId="77777777" w:rsidR="00CA5AEE" w:rsidRPr="00414CFA" w:rsidRDefault="00CA5AEE" w:rsidP="00CA5AEE">
            <w:pPr>
              <w:jc w:val="center"/>
              <w:rPr>
                <w:color w:val="000000"/>
              </w:rPr>
            </w:pPr>
            <w:r w:rsidRPr="00414CFA">
              <w:rPr>
                <w:color w:val="000000"/>
              </w:rPr>
              <w:t>12791,66</w:t>
            </w:r>
          </w:p>
        </w:tc>
        <w:tc>
          <w:tcPr>
            <w:tcW w:w="345" w:type="pct"/>
            <w:tcBorders>
              <w:top w:val="nil"/>
              <w:left w:val="nil"/>
              <w:bottom w:val="single" w:sz="4" w:space="0" w:color="auto"/>
              <w:right w:val="single" w:sz="4" w:space="0" w:color="auto"/>
            </w:tcBorders>
            <w:shd w:val="clear" w:color="000000" w:fill="D9E1F2"/>
            <w:noWrap/>
            <w:vAlign w:val="center"/>
            <w:hideMark/>
          </w:tcPr>
          <w:p w14:paraId="1527305A" w14:textId="77777777" w:rsidR="00CA5AEE" w:rsidRPr="00414CFA" w:rsidRDefault="00CA5AEE" w:rsidP="00CA5AEE">
            <w:pPr>
              <w:jc w:val="center"/>
              <w:rPr>
                <w:color w:val="000000"/>
              </w:rPr>
            </w:pPr>
            <w:r w:rsidRPr="00414CFA">
              <w:rPr>
                <w:color w:val="000000"/>
              </w:rPr>
              <w:t>13303,33</w:t>
            </w:r>
          </w:p>
        </w:tc>
        <w:tc>
          <w:tcPr>
            <w:tcW w:w="381" w:type="pct"/>
            <w:tcBorders>
              <w:top w:val="nil"/>
              <w:left w:val="nil"/>
              <w:bottom w:val="single" w:sz="4" w:space="0" w:color="auto"/>
              <w:right w:val="single" w:sz="4" w:space="0" w:color="auto"/>
            </w:tcBorders>
            <w:shd w:val="clear" w:color="000000" w:fill="E2EFDA"/>
            <w:noWrap/>
            <w:vAlign w:val="center"/>
            <w:hideMark/>
          </w:tcPr>
          <w:p w14:paraId="1B769F46" w14:textId="77777777" w:rsidR="00CA5AEE" w:rsidRPr="00414CFA" w:rsidRDefault="00CA5AEE" w:rsidP="00CA5AEE">
            <w:pPr>
              <w:jc w:val="center"/>
              <w:rPr>
                <w:color w:val="000000"/>
              </w:rPr>
            </w:pPr>
            <w:r w:rsidRPr="00414CFA">
              <w:rPr>
                <w:color w:val="000000"/>
              </w:rPr>
              <w:t>11247,51</w:t>
            </w:r>
          </w:p>
        </w:tc>
        <w:tc>
          <w:tcPr>
            <w:tcW w:w="539" w:type="pct"/>
            <w:tcBorders>
              <w:top w:val="nil"/>
              <w:left w:val="nil"/>
              <w:bottom w:val="single" w:sz="4" w:space="0" w:color="auto"/>
              <w:right w:val="single" w:sz="4" w:space="0" w:color="auto"/>
            </w:tcBorders>
            <w:shd w:val="clear" w:color="000000" w:fill="E2EFDA"/>
            <w:noWrap/>
            <w:vAlign w:val="center"/>
            <w:hideMark/>
          </w:tcPr>
          <w:p w14:paraId="30C90B36" w14:textId="77777777" w:rsidR="00CA5AEE" w:rsidRPr="00414CFA" w:rsidRDefault="00CA5AEE" w:rsidP="00CA5AEE">
            <w:pPr>
              <w:jc w:val="center"/>
              <w:rPr>
                <w:color w:val="000000"/>
              </w:rPr>
            </w:pPr>
            <w:r w:rsidRPr="00414CFA">
              <w:rPr>
                <w:color w:val="000000"/>
              </w:rPr>
              <w:t>11719,90</w:t>
            </w:r>
          </w:p>
        </w:tc>
        <w:tc>
          <w:tcPr>
            <w:tcW w:w="389" w:type="pct"/>
            <w:tcBorders>
              <w:top w:val="nil"/>
              <w:left w:val="nil"/>
              <w:bottom w:val="single" w:sz="4" w:space="0" w:color="auto"/>
              <w:right w:val="single" w:sz="4" w:space="0" w:color="auto"/>
            </w:tcBorders>
            <w:shd w:val="clear" w:color="000000" w:fill="E2EFDA"/>
            <w:noWrap/>
            <w:vAlign w:val="center"/>
            <w:hideMark/>
          </w:tcPr>
          <w:p w14:paraId="2BBFD4BC" w14:textId="77777777" w:rsidR="00CA5AEE" w:rsidRPr="00414CFA" w:rsidRDefault="00CA5AEE" w:rsidP="00CA5AEE">
            <w:pPr>
              <w:jc w:val="center"/>
              <w:rPr>
                <w:color w:val="000000"/>
              </w:rPr>
            </w:pPr>
            <w:r w:rsidRPr="00414CFA">
              <w:rPr>
                <w:color w:val="000000"/>
              </w:rPr>
              <w:t>12188,70</w:t>
            </w:r>
          </w:p>
        </w:tc>
        <w:tc>
          <w:tcPr>
            <w:tcW w:w="345" w:type="pct"/>
            <w:tcBorders>
              <w:top w:val="nil"/>
              <w:left w:val="nil"/>
              <w:bottom w:val="single" w:sz="4" w:space="0" w:color="auto"/>
              <w:right w:val="single" w:sz="4" w:space="0" w:color="auto"/>
            </w:tcBorders>
            <w:shd w:val="clear" w:color="000000" w:fill="E2EFDA"/>
            <w:noWrap/>
            <w:vAlign w:val="center"/>
            <w:hideMark/>
          </w:tcPr>
          <w:p w14:paraId="7950FA06" w14:textId="77777777" w:rsidR="00CA5AEE" w:rsidRPr="00414CFA" w:rsidRDefault="00CA5AEE" w:rsidP="00CA5AEE">
            <w:pPr>
              <w:jc w:val="center"/>
              <w:rPr>
                <w:color w:val="000000"/>
              </w:rPr>
            </w:pPr>
            <w:r w:rsidRPr="00414CFA">
              <w:rPr>
                <w:color w:val="000000"/>
              </w:rPr>
              <w:t>12676,25</w:t>
            </w:r>
          </w:p>
        </w:tc>
        <w:tc>
          <w:tcPr>
            <w:tcW w:w="346" w:type="pct"/>
            <w:tcBorders>
              <w:top w:val="nil"/>
              <w:left w:val="nil"/>
              <w:bottom w:val="single" w:sz="4" w:space="0" w:color="auto"/>
              <w:right w:val="single" w:sz="4" w:space="0" w:color="auto"/>
            </w:tcBorders>
            <w:shd w:val="clear" w:color="000000" w:fill="E2EFDA"/>
            <w:noWrap/>
            <w:vAlign w:val="center"/>
            <w:hideMark/>
          </w:tcPr>
          <w:p w14:paraId="3294AE31" w14:textId="77777777" w:rsidR="00CA5AEE" w:rsidRPr="00414CFA" w:rsidRDefault="00CA5AEE" w:rsidP="00CA5AEE">
            <w:pPr>
              <w:jc w:val="center"/>
              <w:rPr>
                <w:color w:val="000000"/>
              </w:rPr>
            </w:pPr>
            <w:r w:rsidRPr="00414CFA">
              <w:rPr>
                <w:color w:val="000000"/>
              </w:rPr>
              <w:t>13183,30</w:t>
            </w:r>
          </w:p>
        </w:tc>
      </w:tr>
      <w:tr w:rsidR="00CA5AEE" w:rsidRPr="00497A1E" w14:paraId="640AC382"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3E724A8F"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1A333D4" w14:textId="77777777" w:rsidR="00CA5AEE" w:rsidRPr="00414CFA" w:rsidRDefault="00CA5AEE" w:rsidP="00CA5AEE">
            <w:pPr>
              <w:jc w:val="center"/>
              <w:rPr>
                <w:color w:val="000000"/>
              </w:rPr>
            </w:pPr>
            <w:r w:rsidRPr="00414CFA">
              <w:rPr>
                <w:color w:val="000000"/>
              </w:rPr>
              <w:t>11921,77</w:t>
            </w:r>
          </w:p>
        </w:tc>
        <w:tc>
          <w:tcPr>
            <w:tcW w:w="381" w:type="pct"/>
            <w:tcBorders>
              <w:top w:val="nil"/>
              <w:left w:val="nil"/>
              <w:bottom w:val="single" w:sz="4" w:space="0" w:color="auto"/>
              <w:right w:val="single" w:sz="4" w:space="0" w:color="auto"/>
            </w:tcBorders>
            <w:shd w:val="clear" w:color="000000" w:fill="D9E1F2"/>
            <w:noWrap/>
            <w:vAlign w:val="center"/>
            <w:hideMark/>
          </w:tcPr>
          <w:p w14:paraId="2D082ABA" w14:textId="77777777" w:rsidR="00CA5AEE" w:rsidRPr="00414CFA" w:rsidRDefault="00CA5AEE" w:rsidP="00CA5AEE">
            <w:pPr>
              <w:jc w:val="center"/>
              <w:rPr>
                <w:color w:val="000000"/>
              </w:rPr>
            </w:pPr>
            <w:r w:rsidRPr="00414CFA">
              <w:rPr>
                <w:color w:val="000000"/>
              </w:rPr>
              <w:t>12422,48</w:t>
            </w:r>
          </w:p>
        </w:tc>
        <w:tc>
          <w:tcPr>
            <w:tcW w:w="490" w:type="pct"/>
            <w:tcBorders>
              <w:top w:val="nil"/>
              <w:left w:val="nil"/>
              <w:bottom w:val="single" w:sz="4" w:space="0" w:color="auto"/>
              <w:right w:val="single" w:sz="4" w:space="0" w:color="auto"/>
            </w:tcBorders>
            <w:shd w:val="clear" w:color="000000" w:fill="D9E1F2"/>
            <w:noWrap/>
            <w:vAlign w:val="center"/>
            <w:hideMark/>
          </w:tcPr>
          <w:p w14:paraId="2D5BEBD3" w14:textId="77777777" w:rsidR="00CA5AEE" w:rsidRPr="00414CFA" w:rsidRDefault="00CA5AEE" w:rsidP="00CA5AEE">
            <w:pPr>
              <w:jc w:val="center"/>
              <w:rPr>
                <w:color w:val="000000"/>
              </w:rPr>
            </w:pPr>
            <w:r w:rsidRPr="00414CFA">
              <w:rPr>
                <w:color w:val="000000"/>
              </w:rPr>
              <w:t>12919,38</w:t>
            </w:r>
          </w:p>
        </w:tc>
        <w:tc>
          <w:tcPr>
            <w:tcW w:w="345" w:type="pct"/>
            <w:tcBorders>
              <w:top w:val="nil"/>
              <w:left w:val="nil"/>
              <w:bottom w:val="single" w:sz="4" w:space="0" w:color="auto"/>
              <w:right w:val="single" w:sz="4" w:space="0" w:color="auto"/>
            </w:tcBorders>
            <w:shd w:val="clear" w:color="000000" w:fill="D9E1F2"/>
            <w:noWrap/>
            <w:vAlign w:val="center"/>
            <w:hideMark/>
          </w:tcPr>
          <w:p w14:paraId="3A72D7B8" w14:textId="77777777" w:rsidR="00CA5AEE" w:rsidRPr="00414CFA" w:rsidRDefault="00CA5AEE" w:rsidP="00CA5AEE">
            <w:pPr>
              <w:jc w:val="center"/>
              <w:rPr>
                <w:color w:val="000000"/>
              </w:rPr>
            </w:pPr>
            <w:r w:rsidRPr="00414CFA">
              <w:rPr>
                <w:color w:val="000000"/>
              </w:rPr>
              <w:t>13436,16</w:t>
            </w:r>
          </w:p>
        </w:tc>
        <w:tc>
          <w:tcPr>
            <w:tcW w:w="345" w:type="pct"/>
            <w:tcBorders>
              <w:top w:val="nil"/>
              <w:left w:val="nil"/>
              <w:bottom w:val="single" w:sz="4" w:space="0" w:color="auto"/>
              <w:right w:val="single" w:sz="4" w:space="0" w:color="auto"/>
            </w:tcBorders>
            <w:shd w:val="clear" w:color="000000" w:fill="D9E1F2"/>
            <w:noWrap/>
            <w:vAlign w:val="center"/>
            <w:hideMark/>
          </w:tcPr>
          <w:p w14:paraId="62CA6E0E" w14:textId="77777777" w:rsidR="00CA5AEE" w:rsidRPr="00414CFA" w:rsidRDefault="00CA5AEE" w:rsidP="00CA5AEE">
            <w:pPr>
              <w:jc w:val="center"/>
              <w:rPr>
                <w:color w:val="000000"/>
              </w:rPr>
            </w:pPr>
            <w:r w:rsidRPr="00414CFA">
              <w:rPr>
                <w:color w:val="000000"/>
              </w:rPr>
              <w:t>13973,61</w:t>
            </w:r>
          </w:p>
        </w:tc>
        <w:tc>
          <w:tcPr>
            <w:tcW w:w="381" w:type="pct"/>
            <w:tcBorders>
              <w:top w:val="nil"/>
              <w:left w:val="nil"/>
              <w:bottom w:val="single" w:sz="4" w:space="0" w:color="auto"/>
              <w:right w:val="single" w:sz="4" w:space="0" w:color="auto"/>
            </w:tcBorders>
            <w:shd w:val="clear" w:color="000000" w:fill="E2EFDA"/>
            <w:noWrap/>
            <w:vAlign w:val="center"/>
            <w:hideMark/>
          </w:tcPr>
          <w:p w14:paraId="0AED027B" w14:textId="77777777" w:rsidR="00CA5AEE" w:rsidRPr="00414CFA" w:rsidRDefault="00CA5AEE" w:rsidP="00CA5AEE">
            <w:pPr>
              <w:jc w:val="center"/>
              <w:rPr>
                <w:color w:val="000000"/>
              </w:rPr>
            </w:pPr>
            <w:r w:rsidRPr="00414CFA">
              <w:rPr>
                <w:color w:val="000000"/>
              </w:rPr>
              <w:t>11818,76</w:t>
            </w:r>
          </w:p>
        </w:tc>
        <w:tc>
          <w:tcPr>
            <w:tcW w:w="539" w:type="pct"/>
            <w:tcBorders>
              <w:top w:val="nil"/>
              <w:left w:val="nil"/>
              <w:bottom w:val="single" w:sz="4" w:space="0" w:color="auto"/>
              <w:right w:val="single" w:sz="4" w:space="0" w:color="auto"/>
            </w:tcBorders>
            <w:shd w:val="clear" w:color="000000" w:fill="E2EFDA"/>
            <w:noWrap/>
            <w:vAlign w:val="center"/>
            <w:hideMark/>
          </w:tcPr>
          <w:p w14:paraId="4184D1AB" w14:textId="77777777" w:rsidR="00CA5AEE" w:rsidRPr="00414CFA" w:rsidRDefault="00CA5AEE" w:rsidP="00CA5AEE">
            <w:pPr>
              <w:jc w:val="center"/>
              <w:rPr>
                <w:color w:val="000000"/>
              </w:rPr>
            </w:pPr>
            <w:r w:rsidRPr="00414CFA">
              <w:rPr>
                <w:color w:val="000000"/>
              </w:rPr>
              <w:t>12315,15</w:t>
            </w:r>
          </w:p>
        </w:tc>
        <w:tc>
          <w:tcPr>
            <w:tcW w:w="389" w:type="pct"/>
            <w:tcBorders>
              <w:top w:val="nil"/>
              <w:left w:val="nil"/>
              <w:bottom w:val="single" w:sz="4" w:space="0" w:color="auto"/>
              <w:right w:val="single" w:sz="4" w:space="0" w:color="auto"/>
            </w:tcBorders>
            <w:shd w:val="clear" w:color="000000" w:fill="E2EFDA"/>
            <w:noWrap/>
            <w:vAlign w:val="center"/>
            <w:hideMark/>
          </w:tcPr>
          <w:p w14:paraId="1F6C74AD" w14:textId="77777777" w:rsidR="00CA5AEE" w:rsidRPr="00414CFA" w:rsidRDefault="00CA5AEE" w:rsidP="00CA5AEE">
            <w:pPr>
              <w:jc w:val="center"/>
              <w:rPr>
                <w:color w:val="000000"/>
              </w:rPr>
            </w:pPr>
            <w:r w:rsidRPr="00414CFA">
              <w:rPr>
                <w:color w:val="000000"/>
              </w:rPr>
              <w:t>12807,76</w:t>
            </w:r>
          </w:p>
        </w:tc>
        <w:tc>
          <w:tcPr>
            <w:tcW w:w="345" w:type="pct"/>
            <w:tcBorders>
              <w:top w:val="nil"/>
              <w:left w:val="nil"/>
              <w:bottom w:val="single" w:sz="4" w:space="0" w:color="auto"/>
              <w:right w:val="single" w:sz="4" w:space="0" w:color="auto"/>
            </w:tcBorders>
            <w:shd w:val="clear" w:color="000000" w:fill="E2EFDA"/>
            <w:noWrap/>
            <w:vAlign w:val="center"/>
            <w:hideMark/>
          </w:tcPr>
          <w:p w14:paraId="1EC4C560" w14:textId="77777777" w:rsidR="00CA5AEE" w:rsidRPr="00414CFA" w:rsidRDefault="00CA5AEE" w:rsidP="00CA5AEE">
            <w:pPr>
              <w:jc w:val="center"/>
              <w:rPr>
                <w:color w:val="000000"/>
              </w:rPr>
            </w:pPr>
            <w:r w:rsidRPr="00414CFA">
              <w:rPr>
                <w:color w:val="000000"/>
              </w:rPr>
              <w:t>13320,07</w:t>
            </w:r>
          </w:p>
        </w:tc>
        <w:tc>
          <w:tcPr>
            <w:tcW w:w="346" w:type="pct"/>
            <w:tcBorders>
              <w:top w:val="nil"/>
              <w:left w:val="nil"/>
              <w:bottom w:val="single" w:sz="4" w:space="0" w:color="auto"/>
              <w:right w:val="single" w:sz="4" w:space="0" w:color="auto"/>
            </w:tcBorders>
            <w:shd w:val="clear" w:color="000000" w:fill="E2EFDA"/>
            <w:noWrap/>
            <w:vAlign w:val="center"/>
            <w:hideMark/>
          </w:tcPr>
          <w:p w14:paraId="7DD4B403" w14:textId="77777777" w:rsidR="00CA5AEE" w:rsidRPr="00414CFA" w:rsidRDefault="00CA5AEE" w:rsidP="00CA5AEE">
            <w:pPr>
              <w:jc w:val="center"/>
              <w:rPr>
                <w:color w:val="000000"/>
              </w:rPr>
            </w:pPr>
            <w:r w:rsidRPr="00414CFA">
              <w:rPr>
                <w:color w:val="000000"/>
              </w:rPr>
              <w:t>13852,87</w:t>
            </w:r>
          </w:p>
        </w:tc>
      </w:tr>
      <w:tr w:rsidR="00CA5AEE" w:rsidRPr="00497A1E" w14:paraId="53A218C1"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0BFB4C23"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42A4A27F" w14:textId="77777777" w:rsidR="00CA5AEE" w:rsidRPr="00414CFA" w:rsidRDefault="00CA5AEE" w:rsidP="00CA5AEE">
            <w:pPr>
              <w:jc w:val="center"/>
              <w:rPr>
                <w:color w:val="000000"/>
              </w:rPr>
            </w:pPr>
            <w:r w:rsidRPr="00414CFA">
              <w:rPr>
                <w:color w:val="000000"/>
              </w:rPr>
              <w:t>13653,65</w:t>
            </w:r>
          </w:p>
        </w:tc>
        <w:tc>
          <w:tcPr>
            <w:tcW w:w="381" w:type="pct"/>
            <w:tcBorders>
              <w:top w:val="nil"/>
              <w:left w:val="nil"/>
              <w:bottom w:val="single" w:sz="4" w:space="0" w:color="auto"/>
              <w:right w:val="single" w:sz="4" w:space="0" w:color="auto"/>
            </w:tcBorders>
            <w:shd w:val="clear" w:color="000000" w:fill="D9E1F2"/>
            <w:noWrap/>
            <w:vAlign w:val="center"/>
            <w:hideMark/>
          </w:tcPr>
          <w:p w14:paraId="40FABC6D" w14:textId="77777777" w:rsidR="00CA5AEE" w:rsidRPr="00414CFA" w:rsidRDefault="00CA5AEE" w:rsidP="00CA5AEE">
            <w:pPr>
              <w:jc w:val="center"/>
              <w:rPr>
                <w:color w:val="000000"/>
              </w:rPr>
            </w:pPr>
            <w:r w:rsidRPr="00414CFA">
              <w:rPr>
                <w:color w:val="000000"/>
              </w:rPr>
              <w:t>14227,11</w:t>
            </w:r>
          </w:p>
        </w:tc>
        <w:tc>
          <w:tcPr>
            <w:tcW w:w="490" w:type="pct"/>
            <w:tcBorders>
              <w:top w:val="nil"/>
              <w:left w:val="nil"/>
              <w:bottom w:val="single" w:sz="4" w:space="0" w:color="auto"/>
              <w:right w:val="single" w:sz="4" w:space="0" w:color="auto"/>
            </w:tcBorders>
            <w:shd w:val="clear" w:color="000000" w:fill="D9E1F2"/>
            <w:noWrap/>
            <w:vAlign w:val="center"/>
            <w:hideMark/>
          </w:tcPr>
          <w:p w14:paraId="6E1B76B7" w14:textId="77777777" w:rsidR="00CA5AEE" w:rsidRPr="00414CFA" w:rsidRDefault="00CA5AEE" w:rsidP="00CA5AEE">
            <w:pPr>
              <w:jc w:val="center"/>
              <w:rPr>
                <w:color w:val="000000"/>
              </w:rPr>
            </w:pPr>
            <w:r w:rsidRPr="00414CFA">
              <w:rPr>
                <w:color w:val="000000"/>
              </w:rPr>
              <w:t>14796,19</w:t>
            </w:r>
          </w:p>
        </w:tc>
        <w:tc>
          <w:tcPr>
            <w:tcW w:w="345" w:type="pct"/>
            <w:tcBorders>
              <w:top w:val="nil"/>
              <w:left w:val="nil"/>
              <w:bottom w:val="single" w:sz="4" w:space="0" w:color="auto"/>
              <w:right w:val="single" w:sz="4" w:space="0" w:color="auto"/>
            </w:tcBorders>
            <w:shd w:val="clear" w:color="000000" w:fill="D9E1F2"/>
            <w:noWrap/>
            <w:vAlign w:val="center"/>
            <w:hideMark/>
          </w:tcPr>
          <w:p w14:paraId="2EA63182" w14:textId="77777777" w:rsidR="00CA5AEE" w:rsidRPr="00414CFA" w:rsidRDefault="00CA5AEE" w:rsidP="00CA5AEE">
            <w:pPr>
              <w:jc w:val="center"/>
              <w:rPr>
                <w:color w:val="000000"/>
              </w:rPr>
            </w:pPr>
            <w:r w:rsidRPr="00414CFA">
              <w:rPr>
                <w:color w:val="000000"/>
              </w:rPr>
              <w:t>15388,04</w:t>
            </w:r>
          </w:p>
        </w:tc>
        <w:tc>
          <w:tcPr>
            <w:tcW w:w="345" w:type="pct"/>
            <w:tcBorders>
              <w:top w:val="nil"/>
              <w:left w:val="nil"/>
              <w:bottom w:val="single" w:sz="4" w:space="0" w:color="auto"/>
              <w:right w:val="single" w:sz="4" w:space="0" w:color="auto"/>
            </w:tcBorders>
            <w:shd w:val="clear" w:color="000000" w:fill="D9E1F2"/>
            <w:noWrap/>
            <w:vAlign w:val="center"/>
            <w:hideMark/>
          </w:tcPr>
          <w:p w14:paraId="38C618C6" w14:textId="77777777" w:rsidR="00CA5AEE" w:rsidRPr="00414CFA" w:rsidRDefault="00CA5AEE" w:rsidP="00CA5AEE">
            <w:pPr>
              <w:jc w:val="center"/>
              <w:rPr>
                <w:color w:val="000000"/>
              </w:rPr>
            </w:pPr>
            <w:r w:rsidRPr="00414CFA">
              <w:rPr>
                <w:color w:val="000000"/>
              </w:rPr>
              <w:t>16003,56</w:t>
            </w:r>
          </w:p>
        </w:tc>
        <w:tc>
          <w:tcPr>
            <w:tcW w:w="381" w:type="pct"/>
            <w:tcBorders>
              <w:top w:val="nil"/>
              <w:left w:val="nil"/>
              <w:bottom w:val="single" w:sz="4" w:space="0" w:color="auto"/>
              <w:right w:val="single" w:sz="4" w:space="0" w:color="auto"/>
            </w:tcBorders>
            <w:shd w:val="clear" w:color="000000" w:fill="E2EFDA"/>
            <w:noWrap/>
            <w:vAlign w:val="center"/>
            <w:hideMark/>
          </w:tcPr>
          <w:p w14:paraId="22B147E3" w14:textId="77777777" w:rsidR="00CA5AEE" w:rsidRPr="00414CFA" w:rsidRDefault="00CA5AEE" w:rsidP="00CA5AEE">
            <w:pPr>
              <w:jc w:val="center"/>
              <w:rPr>
                <w:color w:val="000000"/>
              </w:rPr>
            </w:pPr>
            <w:r w:rsidRPr="00414CFA">
              <w:rPr>
                <w:color w:val="000000"/>
              </w:rPr>
              <w:t>13550,65</w:t>
            </w:r>
          </w:p>
        </w:tc>
        <w:tc>
          <w:tcPr>
            <w:tcW w:w="539" w:type="pct"/>
            <w:tcBorders>
              <w:top w:val="nil"/>
              <w:left w:val="nil"/>
              <w:bottom w:val="single" w:sz="4" w:space="0" w:color="auto"/>
              <w:right w:val="single" w:sz="4" w:space="0" w:color="auto"/>
            </w:tcBorders>
            <w:shd w:val="clear" w:color="000000" w:fill="E2EFDA"/>
            <w:noWrap/>
            <w:vAlign w:val="center"/>
            <w:hideMark/>
          </w:tcPr>
          <w:p w14:paraId="061F8EC8" w14:textId="77777777" w:rsidR="00CA5AEE" w:rsidRPr="00414CFA" w:rsidRDefault="00CA5AEE" w:rsidP="00CA5AEE">
            <w:pPr>
              <w:jc w:val="center"/>
              <w:rPr>
                <w:color w:val="000000"/>
              </w:rPr>
            </w:pPr>
            <w:r w:rsidRPr="00414CFA">
              <w:rPr>
                <w:color w:val="000000"/>
              </w:rPr>
              <w:t>14119,77</w:t>
            </w:r>
          </w:p>
        </w:tc>
        <w:tc>
          <w:tcPr>
            <w:tcW w:w="389" w:type="pct"/>
            <w:tcBorders>
              <w:top w:val="nil"/>
              <w:left w:val="nil"/>
              <w:bottom w:val="single" w:sz="4" w:space="0" w:color="auto"/>
              <w:right w:val="single" w:sz="4" w:space="0" w:color="auto"/>
            </w:tcBorders>
            <w:shd w:val="clear" w:color="000000" w:fill="E2EFDA"/>
            <w:noWrap/>
            <w:vAlign w:val="center"/>
            <w:hideMark/>
          </w:tcPr>
          <w:p w14:paraId="03B554CB" w14:textId="77777777" w:rsidR="00CA5AEE" w:rsidRPr="00414CFA" w:rsidRDefault="00CA5AEE" w:rsidP="00CA5AEE">
            <w:pPr>
              <w:jc w:val="center"/>
              <w:rPr>
                <w:color w:val="000000"/>
              </w:rPr>
            </w:pPr>
            <w:r w:rsidRPr="00414CFA">
              <w:rPr>
                <w:color w:val="000000"/>
              </w:rPr>
              <w:t>14684,56</w:t>
            </w:r>
          </w:p>
        </w:tc>
        <w:tc>
          <w:tcPr>
            <w:tcW w:w="345" w:type="pct"/>
            <w:tcBorders>
              <w:top w:val="nil"/>
              <w:left w:val="nil"/>
              <w:bottom w:val="single" w:sz="4" w:space="0" w:color="auto"/>
              <w:right w:val="single" w:sz="4" w:space="0" w:color="auto"/>
            </w:tcBorders>
            <w:shd w:val="clear" w:color="000000" w:fill="E2EFDA"/>
            <w:noWrap/>
            <w:vAlign w:val="center"/>
            <w:hideMark/>
          </w:tcPr>
          <w:p w14:paraId="5E82A3D2" w14:textId="77777777" w:rsidR="00CA5AEE" w:rsidRPr="00414CFA" w:rsidRDefault="00CA5AEE" w:rsidP="00CA5AEE">
            <w:pPr>
              <w:jc w:val="center"/>
              <w:rPr>
                <w:color w:val="000000"/>
              </w:rPr>
            </w:pPr>
            <w:r w:rsidRPr="00414CFA">
              <w:rPr>
                <w:color w:val="000000"/>
              </w:rPr>
              <w:t>15271,95</w:t>
            </w:r>
          </w:p>
        </w:tc>
        <w:tc>
          <w:tcPr>
            <w:tcW w:w="346" w:type="pct"/>
            <w:tcBorders>
              <w:top w:val="nil"/>
              <w:left w:val="nil"/>
              <w:bottom w:val="single" w:sz="4" w:space="0" w:color="auto"/>
              <w:right w:val="single" w:sz="4" w:space="0" w:color="auto"/>
            </w:tcBorders>
            <w:shd w:val="clear" w:color="000000" w:fill="E2EFDA"/>
            <w:noWrap/>
            <w:vAlign w:val="center"/>
            <w:hideMark/>
          </w:tcPr>
          <w:p w14:paraId="54D39258" w14:textId="77777777" w:rsidR="00CA5AEE" w:rsidRPr="00414CFA" w:rsidRDefault="00CA5AEE" w:rsidP="00CA5AEE">
            <w:pPr>
              <w:jc w:val="center"/>
              <w:rPr>
                <w:color w:val="000000"/>
              </w:rPr>
            </w:pPr>
            <w:r w:rsidRPr="00414CFA">
              <w:rPr>
                <w:color w:val="000000"/>
              </w:rPr>
              <w:t>15882,82</w:t>
            </w:r>
          </w:p>
        </w:tc>
      </w:tr>
      <w:tr w:rsidR="00CA5AEE" w:rsidRPr="00497A1E" w14:paraId="0BB0ADE2"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0C9C7557"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694E3A2F" w14:textId="77777777" w:rsidR="00CA5AEE" w:rsidRPr="00414CFA" w:rsidRDefault="00CA5AEE" w:rsidP="00CA5AEE">
            <w:pPr>
              <w:jc w:val="center"/>
              <w:rPr>
                <w:color w:val="000000"/>
              </w:rPr>
            </w:pPr>
            <w:r w:rsidRPr="00414CFA">
              <w:rPr>
                <w:color w:val="000000"/>
              </w:rPr>
              <w:t>14611,39</w:t>
            </w:r>
          </w:p>
        </w:tc>
        <w:tc>
          <w:tcPr>
            <w:tcW w:w="381" w:type="pct"/>
            <w:tcBorders>
              <w:top w:val="nil"/>
              <w:left w:val="nil"/>
              <w:bottom w:val="single" w:sz="4" w:space="0" w:color="auto"/>
              <w:right w:val="single" w:sz="4" w:space="0" w:color="auto"/>
            </w:tcBorders>
            <w:shd w:val="clear" w:color="000000" w:fill="D9E1F2"/>
            <w:noWrap/>
            <w:vAlign w:val="center"/>
            <w:hideMark/>
          </w:tcPr>
          <w:p w14:paraId="791B0406" w14:textId="77777777" w:rsidR="00CA5AEE" w:rsidRPr="00414CFA" w:rsidRDefault="00CA5AEE" w:rsidP="00CA5AEE">
            <w:pPr>
              <w:jc w:val="center"/>
              <w:rPr>
                <w:color w:val="000000"/>
              </w:rPr>
            </w:pPr>
            <w:r w:rsidRPr="00414CFA">
              <w:rPr>
                <w:color w:val="000000"/>
              </w:rPr>
              <w:t>15225,07</w:t>
            </w:r>
          </w:p>
        </w:tc>
        <w:tc>
          <w:tcPr>
            <w:tcW w:w="490" w:type="pct"/>
            <w:tcBorders>
              <w:top w:val="nil"/>
              <w:left w:val="nil"/>
              <w:bottom w:val="single" w:sz="4" w:space="0" w:color="auto"/>
              <w:right w:val="single" w:sz="4" w:space="0" w:color="auto"/>
            </w:tcBorders>
            <w:shd w:val="clear" w:color="000000" w:fill="D9E1F2"/>
            <w:noWrap/>
            <w:vAlign w:val="center"/>
            <w:hideMark/>
          </w:tcPr>
          <w:p w14:paraId="1C764A0D" w14:textId="77777777" w:rsidR="00CA5AEE" w:rsidRPr="00414CFA" w:rsidRDefault="00CA5AEE" w:rsidP="00CA5AEE">
            <w:pPr>
              <w:jc w:val="center"/>
              <w:rPr>
                <w:color w:val="000000"/>
              </w:rPr>
            </w:pPr>
            <w:r w:rsidRPr="00414CFA">
              <w:rPr>
                <w:color w:val="000000"/>
              </w:rPr>
              <w:t>15834,07</w:t>
            </w:r>
          </w:p>
        </w:tc>
        <w:tc>
          <w:tcPr>
            <w:tcW w:w="345" w:type="pct"/>
            <w:tcBorders>
              <w:top w:val="nil"/>
              <w:left w:val="nil"/>
              <w:bottom w:val="single" w:sz="4" w:space="0" w:color="auto"/>
              <w:right w:val="single" w:sz="4" w:space="0" w:color="auto"/>
            </w:tcBorders>
            <w:shd w:val="clear" w:color="000000" w:fill="D9E1F2"/>
            <w:noWrap/>
            <w:vAlign w:val="center"/>
            <w:hideMark/>
          </w:tcPr>
          <w:p w14:paraId="01038F8C" w14:textId="77777777" w:rsidR="00CA5AEE" w:rsidRPr="00414CFA" w:rsidRDefault="00CA5AEE" w:rsidP="00CA5AEE">
            <w:pPr>
              <w:jc w:val="center"/>
              <w:rPr>
                <w:color w:val="000000"/>
              </w:rPr>
            </w:pPr>
            <w:r w:rsidRPr="00414CFA">
              <w:rPr>
                <w:color w:val="000000"/>
              </w:rPr>
              <w:t>16467,44</w:t>
            </w:r>
          </w:p>
        </w:tc>
        <w:tc>
          <w:tcPr>
            <w:tcW w:w="345" w:type="pct"/>
            <w:tcBorders>
              <w:top w:val="nil"/>
              <w:left w:val="nil"/>
              <w:bottom w:val="single" w:sz="4" w:space="0" w:color="auto"/>
              <w:right w:val="single" w:sz="4" w:space="0" w:color="auto"/>
            </w:tcBorders>
            <w:shd w:val="clear" w:color="000000" w:fill="D9E1F2"/>
            <w:noWrap/>
            <w:vAlign w:val="center"/>
            <w:hideMark/>
          </w:tcPr>
          <w:p w14:paraId="00A69188" w14:textId="77777777" w:rsidR="00CA5AEE" w:rsidRPr="00414CFA" w:rsidRDefault="00CA5AEE" w:rsidP="00CA5AEE">
            <w:pPr>
              <w:jc w:val="center"/>
              <w:rPr>
                <w:color w:val="000000"/>
              </w:rPr>
            </w:pPr>
            <w:r w:rsidRPr="00414CFA">
              <w:rPr>
                <w:color w:val="000000"/>
              </w:rPr>
              <w:t>17126,13</w:t>
            </w:r>
          </w:p>
        </w:tc>
        <w:tc>
          <w:tcPr>
            <w:tcW w:w="381" w:type="pct"/>
            <w:tcBorders>
              <w:top w:val="nil"/>
              <w:left w:val="nil"/>
              <w:bottom w:val="single" w:sz="4" w:space="0" w:color="auto"/>
              <w:right w:val="single" w:sz="4" w:space="0" w:color="auto"/>
            </w:tcBorders>
            <w:shd w:val="clear" w:color="000000" w:fill="E2EFDA"/>
            <w:noWrap/>
            <w:vAlign w:val="center"/>
            <w:hideMark/>
          </w:tcPr>
          <w:p w14:paraId="1129AD35" w14:textId="77777777" w:rsidR="00CA5AEE" w:rsidRPr="00414CFA" w:rsidRDefault="00CA5AEE" w:rsidP="00CA5AEE">
            <w:pPr>
              <w:jc w:val="center"/>
              <w:rPr>
                <w:color w:val="000000"/>
              </w:rPr>
            </w:pPr>
            <w:r w:rsidRPr="00414CFA">
              <w:rPr>
                <w:color w:val="000000"/>
              </w:rPr>
              <w:t>14507,79</w:t>
            </w:r>
          </w:p>
        </w:tc>
        <w:tc>
          <w:tcPr>
            <w:tcW w:w="539" w:type="pct"/>
            <w:tcBorders>
              <w:top w:val="nil"/>
              <w:left w:val="nil"/>
              <w:bottom w:val="single" w:sz="4" w:space="0" w:color="auto"/>
              <w:right w:val="single" w:sz="4" w:space="0" w:color="auto"/>
            </w:tcBorders>
            <w:shd w:val="clear" w:color="000000" w:fill="E2EFDA"/>
            <w:noWrap/>
            <w:vAlign w:val="center"/>
            <w:hideMark/>
          </w:tcPr>
          <w:p w14:paraId="06E67BF8" w14:textId="77777777" w:rsidR="00CA5AEE" w:rsidRPr="00414CFA" w:rsidRDefault="00CA5AEE" w:rsidP="00CA5AEE">
            <w:pPr>
              <w:jc w:val="center"/>
              <w:rPr>
                <w:color w:val="000000"/>
              </w:rPr>
            </w:pPr>
            <w:r w:rsidRPr="00414CFA">
              <w:rPr>
                <w:color w:val="000000"/>
              </w:rPr>
              <w:t>15117,11</w:t>
            </w:r>
          </w:p>
        </w:tc>
        <w:tc>
          <w:tcPr>
            <w:tcW w:w="389" w:type="pct"/>
            <w:tcBorders>
              <w:top w:val="nil"/>
              <w:left w:val="nil"/>
              <w:bottom w:val="single" w:sz="4" w:space="0" w:color="auto"/>
              <w:right w:val="single" w:sz="4" w:space="0" w:color="auto"/>
            </w:tcBorders>
            <w:shd w:val="clear" w:color="000000" w:fill="E2EFDA"/>
            <w:noWrap/>
            <w:vAlign w:val="center"/>
            <w:hideMark/>
          </w:tcPr>
          <w:p w14:paraId="532E9CA4" w14:textId="77777777" w:rsidR="00CA5AEE" w:rsidRPr="00414CFA" w:rsidRDefault="00CA5AEE" w:rsidP="00CA5AEE">
            <w:pPr>
              <w:jc w:val="center"/>
              <w:rPr>
                <w:color w:val="000000"/>
              </w:rPr>
            </w:pPr>
            <w:r w:rsidRPr="00414CFA">
              <w:rPr>
                <w:color w:val="000000"/>
              </w:rPr>
              <w:t>15721,80</w:t>
            </w:r>
          </w:p>
        </w:tc>
        <w:tc>
          <w:tcPr>
            <w:tcW w:w="345" w:type="pct"/>
            <w:tcBorders>
              <w:top w:val="nil"/>
              <w:left w:val="nil"/>
              <w:bottom w:val="single" w:sz="4" w:space="0" w:color="auto"/>
              <w:right w:val="single" w:sz="4" w:space="0" w:color="auto"/>
            </w:tcBorders>
            <w:shd w:val="clear" w:color="000000" w:fill="E2EFDA"/>
            <w:noWrap/>
            <w:vAlign w:val="center"/>
            <w:hideMark/>
          </w:tcPr>
          <w:p w14:paraId="3E3C22F9" w14:textId="77777777" w:rsidR="00CA5AEE" w:rsidRPr="00414CFA" w:rsidRDefault="00CA5AEE" w:rsidP="00CA5AEE">
            <w:pPr>
              <w:jc w:val="center"/>
              <w:rPr>
                <w:color w:val="000000"/>
              </w:rPr>
            </w:pPr>
            <w:r w:rsidRPr="00414CFA">
              <w:rPr>
                <w:color w:val="000000"/>
              </w:rPr>
              <w:t>16350,67</w:t>
            </w:r>
          </w:p>
        </w:tc>
        <w:tc>
          <w:tcPr>
            <w:tcW w:w="346" w:type="pct"/>
            <w:tcBorders>
              <w:top w:val="nil"/>
              <w:left w:val="nil"/>
              <w:bottom w:val="single" w:sz="4" w:space="0" w:color="auto"/>
              <w:right w:val="single" w:sz="4" w:space="0" w:color="auto"/>
            </w:tcBorders>
            <w:shd w:val="clear" w:color="000000" w:fill="E2EFDA"/>
            <w:noWrap/>
            <w:vAlign w:val="center"/>
            <w:hideMark/>
          </w:tcPr>
          <w:p w14:paraId="24166F18" w14:textId="77777777" w:rsidR="00CA5AEE" w:rsidRPr="00414CFA" w:rsidRDefault="00CA5AEE" w:rsidP="00CA5AEE">
            <w:pPr>
              <w:jc w:val="center"/>
              <w:rPr>
                <w:color w:val="000000"/>
              </w:rPr>
            </w:pPr>
            <w:r w:rsidRPr="00414CFA">
              <w:rPr>
                <w:color w:val="000000"/>
              </w:rPr>
              <w:t>17004,70</w:t>
            </w:r>
          </w:p>
        </w:tc>
      </w:tr>
      <w:tr w:rsidR="00CA5AEE" w:rsidRPr="00497A1E" w14:paraId="40AE6D30"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140B797E"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174087B4" w14:textId="77777777" w:rsidR="00CA5AEE" w:rsidRPr="00414CFA" w:rsidRDefault="00CA5AEE" w:rsidP="00CA5AEE">
            <w:pPr>
              <w:jc w:val="center"/>
              <w:rPr>
                <w:color w:val="000000"/>
              </w:rPr>
            </w:pPr>
            <w:r w:rsidRPr="00414CFA">
              <w:rPr>
                <w:color w:val="000000"/>
              </w:rPr>
              <w:t>16933,73</w:t>
            </w:r>
          </w:p>
        </w:tc>
        <w:tc>
          <w:tcPr>
            <w:tcW w:w="381" w:type="pct"/>
            <w:tcBorders>
              <w:top w:val="nil"/>
              <w:left w:val="nil"/>
              <w:bottom w:val="single" w:sz="4" w:space="0" w:color="auto"/>
              <w:right w:val="single" w:sz="4" w:space="0" w:color="auto"/>
            </w:tcBorders>
            <w:shd w:val="clear" w:color="000000" w:fill="D9E1F2"/>
            <w:noWrap/>
            <w:vAlign w:val="center"/>
            <w:hideMark/>
          </w:tcPr>
          <w:p w14:paraId="21A2CF52" w14:textId="77777777" w:rsidR="00CA5AEE" w:rsidRPr="00414CFA" w:rsidRDefault="00CA5AEE" w:rsidP="00CA5AEE">
            <w:pPr>
              <w:jc w:val="center"/>
              <w:rPr>
                <w:color w:val="000000"/>
              </w:rPr>
            </w:pPr>
            <w:r w:rsidRPr="00414CFA">
              <w:rPr>
                <w:color w:val="000000"/>
              </w:rPr>
              <w:t>17644,95</w:t>
            </w:r>
          </w:p>
        </w:tc>
        <w:tc>
          <w:tcPr>
            <w:tcW w:w="490" w:type="pct"/>
            <w:tcBorders>
              <w:top w:val="nil"/>
              <w:left w:val="nil"/>
              <w:bottom w:val="single" w:sz="4" w:space="0" w:color="auto"/>
              <w:right w:val="single" w:sz="4" w:space="0" w:color="auto"/>
            </w:tcBorders>
            <w:shd w:val="clear" w:color="000000" w:fill="D9E1F2"/>
            <w:noWrap/>
            <w:vAlign w:val="center"/>
            <w:hideMark/>
          </w:tcPr>
          <w:p w14:paraId="7DF848D6" w14:textId="77777777" w:rsidR="00CA5AEE" w:rsidRPr="00414CFA" w:rsidRDefault="00CA5AEE" w:rsidP="00CA5AEE">
            <w:pPr>
              <w:jc w:val="center"/>
              <w:rPr>
                <w:color w:val="000000"/>
              </w:rPr>
            </w:pPr>
            <w:r w:rsidRPr="00414CFA">
              <w:rPr>
                <w:color w:val="000000"/>
              </w:rPr>
              <w:t>18350,75</w:t>
            </w:r>
          </w:p>
        </w:tc>
        <w:tc>
          <w:tcPr>
            <w:tcW w:w="345" w:type="pct"/>
            <w:tcBorders>
              <w:top w:val="nil"/>
              <w:left w:val="nil"/>
              <w:bottom w:val="single" w:sz="4" w:space="0" w:color="auto"/>
              <w:right w:val="single" w:sz="4" w:space="0" w:color="auto"/>
            </w:tcBorders>
            <w:shd w:val="clear" w:color="000000" w:fill="D9E1F2"/>
            <w:noWrap/>
            <w:vAlign w:val="center"/>
            <w:hideMark/>
          </w:tcPr>
          <w:p w14:paraId="390F47F5" w14:textId="77777777" w:rsidR="00CA5AEE" w:rsidRPr="00414CFA" w:rsidRDefault="00CA5AEE" w:rsidP="00CA5AEE">
            <w:pPr>
              <w:jc w:val="center"/>
              <w:rPr>
                <w:color w:val="000000"/>
              </w:rPr>
            </w:pPr>
            <w:r w:rsidRPr="00414CFA">
              <w:rPr>
                <w:color w:val="000000"/>
              </w:rPr>
              <w:t>19084,78</w:t>
            </w:r>
          </w:p>
        </w:tc>
        <w:tc>
          <w:tcPr>
            <w:tcW w:w="345" w:type="pct"/>
            <w:tcBorders>
              <w:top w:val="nil"/>
              <w:left w:val="nil"/>
              <w:bottom w:val="single" w:sz="4" w:space="0" w:color="auto"/>
              <w:right w:val="single" w:sz="4" w:space="0" w:color="auto"/>
            </w:tcBorders>
            <w:shd w:val="clear" w:color="000000" w:fill="D9E1F2"/>
            <w:noWrap/>
            <w:vAlign w:val="center"/>
            <w:hideMark/>
          </w:tcPr>
          <w:p w14:paraId="1A48528E" w14:textId="77777777" w:rsidR="00CA5AEE" w:rsidRPr="00414CFA" w:rsidRDefault="00CA5AEE" w:rsidP="00CA5AEE">
            <w:pPr>
              <w:jc w:val="center"/>
              <w:rPr>
                <w:color w:val="000000"/>
              </w:rPr>
            </w:pPr>
            <w:r w:rsidRPr="00414CFA">
              <w:rPr>
                <w:color w:val="000000"/>
              </w:rPr>
              <w:t>19848,17</w:t>
            </w:r>
          </w:p>
        </w:tc>
        <w:tc>
          <w:tcPr>
            <w:tcW w:w="381" w:type="pct"/>
            <w:tcBorders>
              <w:top w:val="nil"/>
              <w:left w:val="nil"/>
              <w:bottom w:val="single" w:sz="4" w:space="0" w:color="auto"/>
              <w:right w:val="single" w:sz="4" w:space="0" w:color="auto"/>
            </w:tcBorders>
            <w:shd w:val="clear" w:color="000000" w:fill="E2EFDA"/>
            <w:noWrap/>
            <w:vAlign w:val="center"/>
            <w:hideMark/>
          </w:tcPr>
          <w:p w14:paraId="6393CF2D" w14:textId="77777777" w:rsidR="00CA5AEE" w:rsidRPr="00414CFA" w:rsidRDefault="00CA5AEE" w:rsidP="00CA5AEE">
            <w:pPr>
              <w:jc w:val="center"/>
              <w:rPr>
                <w:color w:val="000000"/>
              </w:rPr>
            </w:pPr>
            <w:r w:rsidRPr="00414CFA">
              <w:rPr>
                <w:color w:val="000000"/>
              </w:rPr>
              <w:t>16830,13</w:t>
            </w:r>
          </w:p>
        </w:tc>
        <w:tc>
          <w:tcPr>
            <w:tcW w:w="539" w:type="pct"/>
            <w:tcBorders>
              <w:top w:val="nil"/>
              <w:left w:val="nil"/>
              <w:bottom w:val="single" w:sz="4" w:space="0" w:color="auto"/>
              <w:right w:val="single" w:sz="4" w:space="0" w:color="auto"/>
            </w:tcBorders>
            <w:shd w:val="clear" w:color="000000" w:fill="E2EFDA"/>
            <w:noWrap/>
            <w:vAlign w:val="center"/>
            <w:hideMark/>
          </w:tcPr>
          <w:p w14:paraId="387FD707" w14:textId="77777777" w:rsidR="00CA5AEE" w:rsidRPr="00414CFA" w:rsidRDefault="00CA5AEE" w:rsidP="00CA5AEE">
            <w:pPr>
              <w:jc w:val="center"/>
              <w:rPr>
                <w:color w:val="000000"/>
              </w:rPr>
            </w:pPr>
            <w:r w:rsidRPr="00414CFA">
              <w:rPr>
                <w:color w:val="000000"/>
              </w:rPr>
              <w:t>17536,99</w:t>
            </w:r>
          </w:p>
        </w:tc>
        <w:tc>
          <w:tcPr>
            <w:tcW w:w="389" w:type="pct"/>
            <w:tcBorders>
              <w:top w:val="nil"/>
              <w:left w:val="nil"/>
              <w:bottom w:val="single" w:sz="4" w:space="0" w:color="auto"/>
              <w:right w:val="single" w:sz="4" w:space="0" w:color="auto"/>
            </w:tcBorders>
            <w:shd w:val="clear" w:color="000000" w:fill="E2EFDA"/>
            <w:noWrap/>
            <w:vAlign w:val="center"/>
            <w:hideMark/>
          </w:tcPr>
          <w:p w14:paraId="1B68EDAE" w14:textId="77777777" w:rsidR="00CA5AEE" w:rsidRPr="00414CFA" w:rsidRDefault="00CA5AEE" w:rsidP="00CA5AEE">
            <w:pPr>
              <w:jc w:val="center"/>
              <w:rPr>
                <w:color w:val="000000"/>
              </w:rPr>
            </w:pPr>
            <w:r w:rsidRPr="00414CFA">
              <w:rPr>
                <w:color w:val="000000"/>
              </w:rPr>
              <w:t>18238,47</w:t>
            </w:r>
          </w:p>
        </w:tc>
        <w:tc>
          <w:tcPr>
            <w:tcW w:w="345" w:type="pct"/>
            <w:tcBorders>
              <w:top w:val="nil"/>
              <w:left w:val="nil"/>
              <w:bottom w:val="single" w:sz="4" w:space="0" w:color="auto"/>
              <w:right w:val="single" w:sz="4" w:space="0" w:color="auto"/>
            </w:tcBorders>
            <w:shd w:val="clear" w:color="000000" w:fill="E2EFDA"/>
            <w:noWrap/>
            <w:vAlign w:val="center"/>
            <w:hideMark/>
          </w:tcPr>
          <w:p w14:paraId="2372E04A" w14:textId="77777777" w:rsidR="00CA5AEE" w:rsidRPr="00414CFA" w:rsidRDefault="00CA5AEE" w:rsidP="00CA5AEE">
            <w:pPr>
              <w:jc w:val="center"/>
              <w:rPr>
                <w:color w:val="000000"/>
              </w:rPr>
            </w:pPr>
            <w:r w:rsidRPr="00414CFA">
              <w:rPr>
                <w:color w:val="000000"/>
              </w:rPr>
              <w:t>18968,01</w:t>
            </w:r>
          </w:p>
        </w:tc>
        <w:tc>
          <w:tcPr>
            <w:tcW w:w="346" w:type="pct"/>
            <w:tcBorders>
              <w:top w:val="nil"/>
              <w:left w:val="nil"/>
              <w:bottom w:val="single" w:sz="4" w:space="0" w:color="auto"/>
              <w:right w:val="single" w:sz="4" w:space="0" w:color="auto"/>
            </w:tcBorders>
            <w:shd w:val="clear" w:color="000000" w:fill="E2EFDA"/>
            <w:noWrap/>
            <w:vAlign w:val="center"/>
            <w:hideMark/>
          </w:tcPr>
          <w:p w14:paraId="09133394" w14:textId="77777777" w:rsidR="00CA5AEE" w:rsidRPr="00414CFA" w:rsidRDefault="00CA5AEE" w:rsidP="00CA5AEE">
            <w:pPr>
              <w:jc w:val="center"/>
              <w:rPr>
                <w:color w:val="000000"/>
              </w:rPr>
            </w:pPr>
            <w:r w:rsidRPr="00414CFA">
              <w:rPr>
                <w:color w:val="000000"/>
              </w:rPr>
              <w:t>19726,73</w:t>
            </w:r>
          </w:p>
        </w:tc>
      </w:tr>
      <w:tr w:rsidR="00CA5AEE" w:rsidRPr="00497A1E" w14:paraId="1468298A"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bottom"/>
            <w:hideMark/>
          </w:tcPr>
          <w:p w14:paraId="7E9F9BA8"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4C237856" w14:textId="77777777" w:rsidR="00CA5AEE" w:rsidRPr="00414CFA" w:rsidRDefault="00CA5AEE" w:rsidP="00CA5AEE">
            <w:pPr>
              <w:jc w:val="center"/>
              <w:rPr>
                <w:b/>
                <w:bCs/>
                <w:color w:val="000000"/>
              </w:rPr>
            </w:pPr>
            <w:r w:rsidRPr="00414CFA">
              <w:rPr>
                <w:b/>
                <w:bCs/>
                <w:color w:val="000000"/>
              </w:rPr>
              <w:t>55515,12</w:t>
            </w:r>
          </w:p>
        </w:tc>
        <w:tc>
          <w:tcPr>
            <w:tcW w:w="381" w:type="pct"/>
            <w:tcBorders>
              <w:top w:val="nil"/>
              <w:left w:val="nil"/>
              <w:bottom w:val="single" w:sz="4" w:space="0" w:color="auto"/>
              <w:right w:val="single" w:sz="4" w:space="0" w:color="auto"/>
            </w:tcBorders>
            <w:shd w:val="clear" w:color="000000" w:fill="D9E1F2"/>
            <w:noWrap/>
            <w:vAlign w:val="center"/>
            <w:hideMark/>
          </w:tcPr>
          <w:p w14:paraId="07CC6246" w14:textId="77777777" w:rsidR="00CA5AEE" w:rsidRPr="00414CFA" w:rsidRDefault="00CA5AEE" w:rsidP="00CA5AEE">
            <w:pPr>
              <w:jc w:val="center"/>
              <w:rPr>
                <w:b/>
                <w:bCs/>
                <w:color w:val="000000"/>
              </w:rPr>
            </w:pPr>
            <w:r w:rsidRPr="00414CFA">
              <w:rPr>
                <w:b/>
                <w:bCs/>
                <w:color w:val="000000"/>
              </w:rPr>
              <w:t>57846,76</w:t>
            </w:r>
          </w:p>
        </w:tc>
        <w:tc>
          <w:tcPr>
            <w:tcW w:w="490" w:type="pct"/>
            <w:tcBorders>
              <w:top w:val="nil"/>
              <w:left w:val="nil"/>
              <w:bottom w:val="single" w:sz="4" w:space="0" w:color="auto"/>
              <w:right w:val="single" w:sz="4" w:space="0" w:color="auto"/>
            </w:tcBorders>
            <w:shd w:val="clear" w:color="000000" w:fill="D9E1F2"/>
            <w:noWrap/>
            <w:vAlign w:val="center"/>
            <w:hideMark/>
          </w:tcPr>
          <w:p w14:paraId="46E2C18A" w14:textId="77777777" w:rsidR="00CA5AEE" w:rsidRPr="00414CFA" w:rsidRDefault="00CA5AEE" w:rsidP="00CA5AEE">
            <w:pPr>
              <w:jc w:val="center"/>
              <w:rPr>
                <w:b/>
                <w:bCs/>
                <w:color w:val="000000"/>
              </w:rPr>
            </w:pPr>
            <w:r w:rsidRPr="00414CFA">
              <w:rPr>
                <w:b/>
                <w:bCs/>
                <w:color w:val="000000"/>
              </w:rPr>
              <w:t>60160,63</w:t>
            </w:r>
          </w:p>
        </w:tc>
        <w:tc>
          <w:tcPr>
            <w:tcW w:w="345" w:type="pct"/>
            <w:tcBorders>
              <w:top w:val="nil"/>
              <w:left w:val="nil"/>
              <w:bottom w:val="single" w:sz="4" w:space="0" w:color="auto"/>
              <w:right w:val="single" w:sz="4" w:space="0" w:color="auto"/>
            </w:tcBorders>
            <w:shd w:val="clear" w:color="000000" w:fill="D9E1F2"/>
            <w:noWrap/>
            <w:vAlign w:val="center"/>
            <w:hideMark/>
          </w:tcPr>
          <w:p w14:paraId="0427A81F" w14:textId="77777777" w:rsidR="00CA5AEE" w:rsidRPr="00414CFA" w:rsidRDefault="00CA5AEE" w:rsidP="00CA5AEE">
            <w:pPr>
              <w:jc w:val="center"/>
              <w:rPr>
                <w:b/>
                <w:bCs/>
                <w:color w:val="000000"/>
              </w:rPr>
            </w:pPr>
            <w:r w:rsidRPr="00414CFA">
              <w:rPr>
                <w:b/>
                <w:bCs/>
                <w:color w:val="000000"/>
              </w:rPr>
              <w:t>62567,05</w:t>
            </w:r>
          </w:p>
        </w:tc>
        <w:tc>
          <w:tcPr>
            <w:tcW w:w="345" w:type="pct"/>
            <w:tcBorders>
              <w:top w:val="nil"/>
              <w:left w:val="nil"/>
              <w:bottom w:val="single" w:sz="4" w:space="0" w:color="auto"/>
              <w:right w:val="single" w:sz="4" w:space="0" w:color="auto"/>
            </w:tcBorders>
            <w:shd w:val="clear" w:color="000000" w:fill="D9E1F2"/>
            <w:noWrap/>
            <w:vAlign w:val="center"/>
            <w:hideMark/>
          </w:tcPr>
          <w:p w14:paraId="006970B4" w14:textId="77777777" w:rsidR="00CA5AEE" w:rsidRPr="00414CFA" w:rsidRDefault="00CA5AEE" w:rsidP="00CA5AEE">
            <w:pPr>
              <w:jc w:val="center"/>
              <w:rPr>
                <w:b/>
                <w:bCs/>
                <w:color w:val="000000"/>
              </w:rPr>
            </w:pPr>
            <w:r w:rsidRPr="00414CFA">
              <w:rPr>
                <w:b/>
                <w:bCs/>
                <w:color w:val="000000"/>
              </w:rPr>
              <w:t>65069,73</w:t>
            </w:r>
          </w:p>
        </w:tc>
        <w:tc>
          <w:tcPr>
            <w:tcW w:w="381" w:type="pct"/>
            <w:tcBorders>
              <w:top w:val="nil"/>
              <w:left w:val="nil"/>
              <w:bottom w:val="single" w:sz="4" w:space="0" w:color="auto"/>
              <w:right w:val="single" w:sz="4" w:space="0" w:color="auto"/>
            </w:tcBorders>
            <w:shd w:val="clear" w:color="000000" w:fill="E2EFDA"/>
            <w:noWrap/>
            <w:vAlign w:val="center"/>
            <w:hideMark/>
          </w:tcPr>
          <w:p w14:paraId="681548C9" w14:textId="77777777" w:rsidR="00CA5AEE" w:rsidRPr="00414CFA" w:rsidRDefault="00CA5AEE" w:rsidP="00CA5AEE">
            <w:pPr>
              <w:jc w:val="center"/>
              <w:rPr>
                <w:b/>
                <w:bCs/>
                <w:color w:val="000000"/>
              </w:rPr>
            </w:pPr>
            <w:r w:rsidRPr="00414CFA">
              <w:rPr>
                <w:b/>
                <w:bCs/>
                <w:color w:val="000000"/>
              </w:rPr>
              <w:t>55410,31</w:t>
            </w:r>
          </w:p>
        </w:tc>
        <w:tc>
          <w:tcPr>
            <w:tcW w:w="539" w:type="pct"/>
            <w:tcBorders>
              <w:top w:val="nil"/>
              <w:left w:val="nil"/>
              <w:bottom w:val="single" w:sz="4" w:space="0" w:color="auto"/>
              <w:right w:val="single" w:sz="4" w:space="0" w:color="auto"/>
            </w:tcBorders>
            <w:shd w:val="clear" w:color="000000" w:fill="E2EFDA"/>
            <w:noWrap/>
            <w:vAlign w:val="center"/>
            <w:hideMark/>
          </w:tcPr>
          <w:p w14:paraId="139624FC" w14:textId="77777777" w:rsidR="00CA5AEE" w:rsidRPr="00414CFA" w:rsidRDefault="00CA5AEE" w:rsidP="00CA5AEE">
            <w:pPr>
              <w:jc w:val="center"/>
              <w:rPr>
                <w:b/>
                <w:bCs/>
                <w:color w:val="000000"/>
              </w:rPr>
            </w:pPr>
            <w:r w:rsidRPr="00414CFA">
              <w:rPr>
                <w:b/>
                <w:bCs/>
                <w:color w:val="000000"/>
              </w:rPr>
              <w:t>57737,55</w:t>
            </w:r>
          </w:p>
        </w:tc>
        <w:tc>
          <w:tcPr>
            <w:tcW w:w="389" w:type="pct"/>
            <w:tcBorders>
              <w:top w:val="nil"/>
              <w:left w:val="nil"/>
              <w:bottom w:val="single" w:sz="4" w:space="0" w:color="auto"/>
              <w:right w:val="single" w:sz="4" w:space="0" w:color="auto"/>
            </w:tcBorders>
            <w:shd w:val="clear" w:color="000000" w:fill="E2EFDA"/>
            <w:noWrap/>
            <w:vAlign w:val="center"/>
            <w:hideMark/>
          </w:tcPr>
          <w:p w14:paraId="021590DF" w14:textId="77777777" w:rsidR="00CA5AEE" w:rsidRPr="00414CFA" w:rsidRDefault="00CA5AEE" w:rsidP="00CA5AEE">
            <w:pPr>
              <w:jc w:val="center"/>
              <w:rPr>
                <w:b/>
                <w:bCs/>
                <w:color w:val="000000"/>
              </w:rPr>
            </w:pPr>
            <w:r w:rsidRPr="00414CFA">
              <w:rPr>
                <w:b/>
                <w:bCs/>
                <w:color w:val="000000"/>
              </w:rPr>
              <w:t>60047,05</w:t>
            </w:r>
          </w:p>
        </w:tc>
        <w:tc>
          <w:tcPr>
            <w:tcW w:w="345" w:type="pct"/>
            <w:tcBorders>
              <w:top w:val="nil"/>
              <w:left w:val="nil"/>
              <w:bottom w:val="single" w:sz="4" w:space="0" w:color="auto"/>
              <w:right w:val="single" w:sz="4" w:space="0" w:color="auto"/>
            </w:tcBorders>
            <w:shd w:val="clear" w:color="000000" w:fill="E2EFDA"/>
            <w:noWrap/>
            <w:vAlign w:val="center"/>
            <w:hideMark/>
          </w:tcPr>
          <w:p w14:paraId="10636CC4" w14:textId="77777777" w:rsidR="00CA5AEE" w:rsidRPr="00414CFA" w:rsidRDefault="00CA5AEE" w:rsidP="00CA5AEE">
            <w:pPr>
              <w:jc w:val="center"/>
              <w:rPr>
                <w:b/>
                <w:bCs/>
                <w:color w:val="000000"/>
              </w:rPr>
            </w:pPr>
            <w:r w:rsidRPr="00414CFA">
              <w:rPr>
                <w:b/>
                <w:bCs/>
                <w:color w:val="000000"/>
              </w:rPr>
              <w:t>62448,93</w:t>
            </w:r>
          </w:p>
        </w:tc>
        <w:tc>
          <w:tcPr>
            <w:tcW w:w="346" w:type="pct"/>
            <w:tcBorders>
              <w:top w:val="nil"/>
              <w:left w:val="nil"/>
              <w:bottom w:val="single" w:sz="4" w:space="0" w:color="auto"/>
              <w:right w:val="single" w:sz="4" w:space="0" w:color="auto"/>
            </w:tcBorders>
            <w:shd w:val="clear" w:color="000000" w:fill="E2EFDA"/>
            <w:noWrap/>
            <w:vAlign w:val="center"/>
            <w:hideMark/>
          </w:tcPr>
          <w:p w14:paraId="5150660F" w14:textId="77777777" w:rsidR="00CA5AEE" w:rsidRPr="00414CFA" w:rsidRDefault="00CA5AEE" w:rsidP="00CA5AEE">
            <w:pPr>
              <w:jc w:val="center"/>
              <w:rPr>
                <w:b/>
                <w:bCs/>
                <w:color w:val="000000"/>
              </w:rPr>
            </w:pPr>
            <w:r w:rsidRPr="00414CFA">
              <w:rPr>
                <w:b/>
                <w:bCs/>
                <w:color w:val="000000"/>
              </w:rPr>
              <w:t>64946,89</w:t>
            </w:r>
          </w:p>
        </w:tc>
      </w:tr>
    </w:tbl>
    <w:p w14:paraId="7B0E4FAC" w14:textId="77777777" w:rsidR="00CA5AEE" w:rsidRPr="00497A1E" w:rsidRDefault="00CA5AEE" w:rsidP="00CA5AEE">
      <w:pPr>
        <w:jc w:val="both"/>
        <w:rPr>
          <w:sz w:val="29"/>
          <w:szCs w:val="29"/>
          <w:lang w:eastAsia="x-none"/>
        </w:rPr>
      </w:pPr>
    </w:p>
    <w:p w14:paraId="6F1370B1"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5000" w:type="pct"/>
        <w:tblLook w:val="04A0" w:firstRow="1" w:lastRow="0" w:firstColumn="1" w:lastColumn="0" w:noHBand="0" w:noVBand="1"/>
      </w:tblPr>
      <w:tblGrid>
        <w:gridCol w:w="3093"/>
        <w:gridCol w:w="1116"/>
        <w:gridCol w:w="1116"/>
        <w:gridCol w:w="1336"/>
        <w:gridCol w:w="1116"/>
        <w:gridCol w:w="1116"/>
        <w:gridCol w:w="1116"/>
        <w:gridCol w:w="1517"/>
        <w:gridCol w:w="1116"/>
        <w:gridCol w:w="1116"/>
        <w:gridCol w:w="1116"/>
      </w:tblGrid>
      <w:tr w:rsidR="00CA5AEE" w:rsidRPr="00497A1E" w14:paraId="2733CD78" w14:textId="77777777" w:rsidTr="00CA5AEE">
        <w:trPr>
          <w:trHeight w:val="300"/>
        </w:trPr>
        <w:tc>
          <w:tcPr>
            <w:tcW w:w="1058" w:type="pct"/>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7D73634" w14:textId="77777777" w:rsidR="00CA5AEE" w:rsidRPr="00497A1E" w:rsidRDefault="00CA5AEE" w:rsidP="00CA5AEE">
            <w:pPr>
              <w:jc w:val="center"/>
              <w:rPr>
                <w:color w:val="000000"/>
              </w:rPr>
            </w:pPr>
            <w:r w:rsidRPr="00497A1E">
              <w:rPr>
                <w:color w:val="000000"/>
              </w:rPr>
              <w:t>Виды прокладываемых трубопроводов</w:t>
            </w:r>
          </w:p>
        </w:tc>
        <w:tc>
          <w:tcPr>
            <w:tcW w:w="3942" w:type="pct"/>
            <w:gridSpan w:val="10"/>
            <w:tcBorders>
              <w:top w:val="single" w:sz="4" w:space="0" w:color="auto"/>
              <w:left w:val="nil"/>
              <w:bottom w:val="single" w:sz="4" w:space="0" w:color="auto"/>
              <w:right w:val="single" w:sz="4" w:space="0" w:color="auto"/>
            </w:tcBorders>
            <w:shd w:val="clear" w:color="000000" w:fill="D9E1F2"/>
            <w:vAlign w:val="center"/>
            <w:hideMark/>
          </w:tcPr>
          <w:p w14:paraId="76474520" w14:textId="77777777" w:rsidR="00CA5AEE" w:rsidRPr="00497A1E" w:rsidRDefault="00CA5AEE" w:rsidP="00CA5AEE">
            <w:pPr>
              <w:jc w:val="center"/>
              <w:rPr>
                <w:b/>
                <w:bCs/>
                <w:color w:val="000000"/>
              </w:rPr>
            </w:pPr>
            <w:r w:rsidRPr="00497A1E">
              <w:rPr>
                <w:b/>
                <w:bCs/>
                <w:color w:val="000000"/>
              </w:rPr>
              <w:t>Закрытым способом в сухом грунте</w:t>
            </w:r>
            <w:r>
              <w:rPr>
                <w:b/>
                <w:bCs/>
                <w:color w:val="000000"/>
              </w:rPr>
              <w:t xml:space="preserve"> (с футляром)</w:t>
            </w:r>
          </w:p>
        </w:tc>
      </w:tr>
      <w:tr w:rsidR="00CA5AEE" w:rsidRPr="00497A1E" w14:paraId="1BD10D9D" w14:textId="77777777" w:rsidTr="00CA5AEE">
        <w:trPr>
          <w:trHeight w:val="300"/>
        </w:trPr>
        <w:tc>
          <w:tcPr>
            <w:tcW w:w="1058" w:type="pct"/>
            <w:vMerge/>
            <w:tcBorders>
              <w:top w:val="single" w:sz="4" w:space="0" w:color="auto"/>
              <w:left w:val="single" w:sz="4" w:space="0" w:color="auto"/>
              <w:bottom w:val="single" w:sz="4" w:space="0" w:color="auto"/>
              <w:right w:val="single" w:sz="4" w:space="0" w:color="auto"/>
            </w:tcBorders>
            <w:vAlign w:val="center"/>
            <w:hideMark/>
          </w:tcPr>
          <w:p w14:paraId="095E3D5A" w14:textId="77777777" w:rsidR="00CA5AEE" w:rsidRPr="00497A1E" w:rsidRDefault="00CA5AEE" w:rsidP="00CA5AEE">
            <w:pPr>
              <w:rPr>
                <w:color w:val="000000"/>
              </w:rPr>
            </w:pPr>
          </w:p>
        </w:tc>
        <w:tc>
          <w:tcPr>
            <w:tcW w:w="1942" w:type="pct"/>
            <w:gridSpan w:val="5"/>
            <w:tcBorders>
              <w:top w:val="single" w:sz="4" w:space="0" w:color="auto"/>
              <w:left w:val="nil"/>
              <w:bottom w:val="single" w:sz="4" w:space="0" w:color="auto"/>
              <w:right w:val="single" w:sz="4" w:space="0" w:color="auto"/>
            </w:tcBorders>
            <w:shd w:val="clear" w:color="000000" w:fill="D9E1F2"/>
            <w:vAlign w:val="center"/>
            <w:hideMark/>
          </w:tcPr>
          <w:p w14:paraId="7F64677B" w14:textId="77777777" w:rsidR="00CA5AEE" w:rsidRPr="00E95A4C" w:rsidRDefault="00CA5AEE" w:rsidP="00CA5AEE">
            <w:pPr>
              <w:jc w:val="center"/>
              <w:rPr>
                <w:color w:val="000000"/>
              </w:rPr>
            </w:pPr>
            <w:r w:rsidRPr="00E95A4C">
              <w:rPr>
                <w:color w:val="000000"/>
              </w:rPr>
              <w:t>с восстановлением газона (без восстановления тротуаров, асфальта)</w:t>
            </w:r>
          </w:p>
        </w:tc>
        <w:tc>
          <w:tcPr>
            <w:tcW w:w="2000" w:type="pct"/>
            <w:gridSpan w:val="5"/>
            <w:tcBorders>
              <w:top w:val="single" w:sz="4" w:space="0" w:color="auto"/>
              <w:left w:val="nil"/>
              <w:bottom w:val="single" w:sz="4" w:space="0" w:color="auto"/>
              <w:right w:val="single" w:sz="4" w:space="0" w:color="auto"/>
            </w:tcBorders>
            <w:shd w:val="clear" w:color="000000" w:fill="E2EFDA"/>
            <w:vAlign w:val="center"/>
            <w:hideMark/>
          </w:tcPr>
          <w:p w14:paraId="49E2C5F4" w14:textId="77777777" w:rsidR="00CA5AEE" w:rsidRPr="00E95A4C" w:rsidRDefault="00CA5AEE" w:rsidP="00CA5AEE">
            <w:pPr>
              <w:jc w:val="center"/>
              <w:rPr>
                <w:color w:val="000000"/>
              </w:rPr>
            </w:pPr>
            <w:r w:rsidRPr="00E95A4C">
              <w:rPr>
                <w:color w:val="000000"/>
              </w:rPr>
              <w:t>без благоустройства (без восстановления газона, тротуаров, асфальта)</w:t>
            </w:r>
          </w:p>
        </w:tc>
      </w:tr>
      <w:tr w:rsidR="00CA5AEE" w:rsidRPr="00497A1E" w14:paraId="3ABED450"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3E04100F" w14:textId="77777777" w:rsidR="00CA5AEE" w:rsidRPr="00497A1E" w:rsidRDefault="00CA5AEE" w:rsidP="00CA5AEE">
            <w:pPr>
              <w:rPr>
                <w:b/>
                <w:bCs/>
                <w:color w:val="000000"/>
              </w:rPr>
            </w:pPr>
            <w:r w:rsidRPr="00497A1E">
              <w:rPr>
                <w:b/>
                <w:bCs/>
                <w:color w:val="000000"/>
              </w:rPr>
              <w:t>Холодное водоснабжение</w:t>
            </w:r>
          </w:p>
        </w:tc>
        <w:tc>
          <w:tcPr>
            <w:tcW w:w="381" w:type="pct"/>
            <w:tcBorders>
              <w:top w:val="nil"/>
              <w:left w:val="nil"/>
              <w:bottom w:val="single" w:sz="4" w:space="0" w:color="auto"/>
              <w:right w:val="single" w:sz="4" w:space="0" w:color="auto"/>
            </w:tcBorders>
            <w:shd w:val="clear" w:color="000000" w:fill="D9E1F2"/>
            <w:noWrap/>
            <w:vAlign w:val="center"/>
            <w:hideMark/>
          </w:tcPr>
          <w:p w14:paraId="3CE8E8FD" w14:textId="77777777" w:rsidR="00CA5AEE" w:rsidRPr="00497A1E" w:rsidRDefault="00CA5AEE" w:rsidP="00CA5AEE">
            <w:pPr>
              <w:jc w:val="center"/>
              <w:rPr>
                <w:color w:val="000000"/>
              </w:rPr>
            </w:pPr>
            <w:r w:rsidRPr="00497A1E">
              <w:rPr>
                <w:color w:val="000000"/>
              </w:rPr>
              <w:t>202</w:t>
            </w:r>
            <w:r>
              <w:rPr>
                <w:color w:val="000000"/>
              </w:rPr>
              <w:t>2</w:t>
            </w:r>
          </w:p>
        </w:tc>
        <w:tc>
          <w:tcPr>
            <w:tcW w:w="381" w:type="pct"/>
            <w:tcBorders>
              <w:top w:val="nil"/>
              <w:left w:val="nil"/>
              <w:bottom w:val="single" w:sz="4" w:space="0" w:color="auto"/>
              <w:right w:val="single" w:sz="4" w:space="0" w:color="auto"/>
            </w:tcBorders>
            <w:shd w:val="clear" w:color="000000" w:fill="D9E1F2"/>
            <w:vAlign w:val="center"/>
            <w:hideMark/>
          </w:tcPr>
          <w:p w14:paraId="4E3F0E12" w14:textId="77777777" w:rsidR="00CA5AEE" w:rsidRPr="00497A1E" w:rsidRDefault="00CA5AEE" w:rsidP="00CA5AEE">
            <w:pPr>
              <w:jc w:val="center"/>
              <w:rPr>
                <w:color w:val="000000"/>
              </w:rPr>
            </w:pPr>
            <w:r w:rsidRPr="00497A1E">
              <w:rPr>
                <w:color w:val="000000"/>
              </w:rPr>
              <w:t>202</w:t>
            </w:r>
            <w:r>
              <w:rPr>
                <w:color w:val="000000"/>
              </w:rPr>
              <w:t>3</w:t>
            </w:r>
          </w:p>
        </w:tc>
        <w:tc>
          <w:tcPr>
            <w:tcW w:w="490" w:type="pct"/>
            <w:tcBorders>
              <w:top w:val="nil"/>
              <w:left w:val="nil"/>
              <w:bottom w:val="single" w:sz="4" w:space="0" w:color="auto"/>
              <w:right w:val="single" w:sz="4" w:space="0" w:color="auto"/>
            </w:tcBorders>
            <w:shd w:val="clear" w:color="000000" w:fill="D9E1F2"/>
            <w:vAlign w:val="center"/>
            <w:hideMark/>
          </w:tcPr>
          <w:p w14:paraId="640BB269" w14:textId="77777777" w:rsidR="00CA5AEE" w:rsidRPr="00497A1E" w:rsidRDefault="00CA5AEE" w:rsidP="00CA5AEE">
            <w:pPr>
              <w:jc w:val="center"/>
              <w:rPr>
                <w:color w:val="000000"/>
              </w:rPr>
            </w:pPr>
            <w:r w:rsidRPr="00497A1E">
              <w:rPr>
                <w:color w:val="000000"/>
              </w:rPr>
              <w:t>202</w:t>
            </w:r>
            <w:r>
              <w:rPr>
                <w:color w:val="000000"/>
              </w:rPr>
              <w:t>4</w:t>
            </w:r>
          </w:p>
        </w:tc>
        <w:tc>
          <w:tcPr>
            <w:tcW w:w="345" w:type="pct"/>
            <w:tcBorders>
              <w:top w:val="nil"/>
              <w:left w:val="nil"/>
              <w:bottom w:val="single" w:sz="4" w:space="0" w:color="auto"/>
              <w:right w:val="single" w:sz="4" w:space="0" w:color="auto"/>
            </w:tcBorders>
            <w:shd w:val="clear" w:color="000000" w:fill="D9E1F2"/>
            <w:noWrap/>
            <w:vAlign w:val="center"/>
            <w:hideMark/>
          </w:tcPr>
          <w:p w14:paraId="2FC8593C" w14:textId="77777777" w:rsidR="00CA5AEE" w:rsidRPr="00497A1E" w:rsidRDefault="00CA5AEE" w:rsidP="00CA5AEE">
            <w:pPr>
              <w:jc w:val="center"/>
              <w:rPr>
                <w:color w:val="000000"/>
              </w:rPr>
            </w:pPr>
            <w:r w:rsidRPr="00497A1E">
              <w:rPr>
                <w:color w:val="000000"/>
              </w:rPr>
              <w:t>202</w:t>
            </w:r>
            <w:r>
              <w:rPr>
                <w:color w:val="000000"/>
              </w:rPr>
              <w:t>5</w:t>
            </w:r>
          </w:p>
        </w:tc>
        <w:tc>
          <w:tcPr>
            <w:tcW w:w="345" w:type="pct"/>
            <w:tcBorders>
              <w:top w:val="nil"/>
              <w:left w:val="nil"/>
              <w:bottom w:val="single" w:sz="4" w:space="0" w:color="auto"/>
              <w:right w:val="single" w:sz="4" w:space="0" w:color="auto"/>
            </w:tcBorders>
            <w:shd w:val="clear" w:color="000000" w:fill="D9E1F2"/>
            <w:noWrap/>
            <w:vAlign w:val="center"/>
            <w:hideMark/>
          </w:tcPr>
          <w:p w14:paraId="34142CA3" w14:textId="77777777" w:rsidR="00CA5AEE" w:rsidRPr="00497A1E" w:rsidRDefault="00CA5AEE" w:rsidP="00CA5AEE">
            <w:pPr>
              <w:jc w:val="center"/>
              <w:rPr>
                <w:color w:val="000000"/>
              </w:rPr>
            </w:pPr>
            <w:r w:rsidRPr="00497A1E">
              <w:rPr>
                <w:color w:val="000000"/>
              </w:rPr>
              <w:t>202</w:t>
            </w:r>
            <w:r>
              <w:rPr>
                <w:color w:val="000000"/>
              </w:rPr>
              <w:t>6</w:t>
            </w:r>
          </w:p>
        </w:tc>
        <w:tc>
          <w:tcPr>
            <w:tcW w:w="381" w:type="pct"/>
            <w:tcBorders>
              <w:top w:val="nil"/>
              <w:left w:val="nil"/>
              <w:bottom w:val="single" w:sz="4" w:space="0" w:color="auto"/>
              <w:right w:val="single" w:sz="4" w:space="0" w:color="auto"/>
            </w:tcBorders>
            <w:shd w:val="clear" w:color="000000" w:fill="E2EFDA"/>
            <w:noWrap/>
            <w:vAlign w:val="center"/>
            <w:hideMark/>
          </w:tcPr>
          <w:p w14:paraId="05013AE4" w14:textId="77777777" w:rsidR="00CA5AEE" w:rsidRPr="00497A1E" w:rsidRDefault="00CA5AEE" w:rsidP="00CA5AEE">
            <w:pPr>
              <w:jc w:val="center"/>
              <w:rPr>
                <w:color w:val="000000"/>
              </w:rPr>
            </w:pPr>
            <w:r w:rsidRPr="00497A1E">
              <w:rPr>
                <w:color w:val="000000"/>
              </w:rPr>
              <w:t>202</w:t>
            </w:r>
            <w:r>
              <w:rPr>
                <w:color w:val="000000"/>
              </w:rPr>
              <w:t>2</w:t>
            </w:r>
          </w:p>
        </w:tc>
        <w:tc>
          <w:tcPr>
            <w:tcW w:w="539" w:type="pct"/>
            <w:tcBorders>
              <w:top w:val="nil"/>
              <w:left w:val="nil"/>
              <w:bottom w:val="single" w:sz="4" w:space="0" w:color="auto"/>
              <w:right w:val="single" w:sz="4" w:space="0" w:color="auto"/>
            </w:tcBorders>
            <w:shd w:val="clear" w:color="000000" w:fill="E2EFDA"/>
            <w:vAlign w:val="center"/>
            <w:hideMark/>
          </w:tcPr>
          <w:p w14:paraId="1B3CEFDB" w14:textId="77777777" w:rsidR="00CA5AEE" w:rsidRPr="00497A1E" w:rsidRDefault="00CA5AEE" w:rsidP="00CA5AEE">
            <w:pPr>
              <w:jc w:val="center"/>
              <w:rPr>
                <w:color w:val="000000"/>
              </w:rPr>
            </w:pPr>
            <w:r w:rsidRPr="00497A1E">
              <w:rPr>
                <w:color w:val="000000"/>
              </w:rPr>
              <w:t>202</w:t>
            </w:r>
            <w:r>
              <w:rPr>
                <w:color w:val="000000"/>
              </w:rPr>
              <w:t>3</w:t>
            </w:r>
          </w:p>
        </w:tc>
        <w:tc>
          <w:tcPr>
            <w:tcW w:w="389" w:type="pct"/>
            <w:tcBorders>
              <w:top w:val="nil"/>
              <w:left w:val="nil"/>
              <w:bottom w:val="single" w:sz="4" w:space="0" w:color="auto"/>
              <w:right w:val="single" w:sz="4" w:space="0" w:color="auto"/>
            </w:tcBorders>
            <w:shd w:val="clear" w:color="000000" w:fill="E2EFDA"/>
            <w:vAlign w:val="center"/>
            <w:hideMark/>
          </w:tcPr>
          <w:p w14:paraId="0BCA72CA" w14:textId="77777777" w:rsidR="00CA5AEE" w:rsidRPr="00497A1E" w:rsidRDefault="00CA5AEE" w:rsidP="00CA5AEE">
            <w:pPr>
              <w:jc w:val="center"/>
              <w:rPr>
                <w:color w:val="000000"/>
              </w:rPr>
            </w:pPr>
            <w:r w:rsidRPr="00497A1E">
              <w:rPr>
                <w:color w:val="000000"/>
              </w:rPr>
              <w:t>202</w:t>
            </w:r>
            <w:r>
              <w:rPr>
                <w:color w:val="000000"/>
              </w:rPr>
              <w:t>4</w:t>
            </w:r>
          </w:p>
        </w:tc>
        <w:tc>
          <w:tcPr>
            <w:tcW w:w="345" w:type="pct"/>
            <w:tcBorders>
              <w:top w:val="nil"/>
              <w:left w:val="nil"/>
              <w:bottom w:val="single" w:sz="4" w:space="0" w:color="auto"/>
              <w:right w:val="single" w:sz="4" w:space="0" w:color="auto"/>
            </w:tcBorders>
            <w:shd w:val="clear" w:color="000000" w:fill="E2EFDA"/>
            <w:noWrap/>
            <w:vAlign w:val="center"/>
            <w:hideMark/>
          </w:tcPr>
          <w:p w14:paraId="70A254C5" w14:textId="77777777" w:rsidR="00CA5AEE" w:rsidRPr="00497A1E" w:rsidRDefault="00CA5AEE" w:rsidP="00CA5AEE">
            <w:pPr>
              <w:jc w:val="center"/>
              <w:rPr>
                <w:color w:val="000000"/>
              </w:rPr>
            </w:pPr>
            <w:r w:rsidRPr="00497A1E">
              <w:rPr>
                <w:color w:val="000000"/>
              </w:rPr>
              <w:t>202</w:t>
            </w:r>
            <w:r>
              <w:rPr>
                <w:color w:val="000000"/>
              </w:rPr>
              <w:t>5</w:t>
            </w:r>
          </w:p>
        </w:tc>
        <w:tc>
          <w:tcPr>
            <w:tcW w:w="346" w:type="pct"/>
            <w:tcBorders>
              <w:top w:val="nil"/>
              <w:left w:val="nil"/>
              <w:bottom w:val="single" w:sz="4" w:space="0" w:color="auto"/>
              <w:right w:val="single" w:sz="4" w:space="0" w:color="auto"/>
            </w:tcBorders>
            <w:shd w:val="clear" w:color="000000" w:fill="E2EFDA"/>
            <w:noWrap/>
            <w:vAlign w:val="center"/>
            <w:hideMark/>
          </w:tcPr>
          <w:p w14:paraId="1E9AFBE9" w14:textId="77777777" w:rsidR="00CA5AEE" w:rsidRPr="00497A1E" w:rsidRDefault="00CA5AEE" w:rsidP="00CA5AEE">
            <w:pPr>
              <w:jc w:val="center"/>
              <w:rPr>
                <w:color w:val="000000"/>
              </w:rPr>
            </w:pPr>
            <w:r w:rsidRPr="00497A1E">
              <w:rPr>
                <w:color w:val="000000"/>
              </w:rPr>
              <w:t>202</w:t>
            </w:r>
            <w:r>
              <w:rPr>
                <w:color w:val="000000"/>
              </w:rPr>
              <w:t>6</w:t>
            </w:r>
          </w:p>
        </w:tc>
      </w:tr>
      <w:tr w:rsidR="00CA5AEE" w:rsidRPr="00497A1E" w14:paraId="3149F389"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45E3E385"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до 40 мм</w:t>
            </w:r>
          </w:p>
        </w:tc>
        <w:tc>
          <w:tcPr>
            <w:tcW w:w="381" w:type="pct"/>
            <w:tcBorders>
              <w:top w:val="nil"/>
              <w:left w:val="nil"/>
              <w:bottom w:val="single" w:sz="4" w:space="0" w:color="auto"/>
              <w:right w:val="single" w:sz="4" w:space="0" w:color="auto"/>
            </w:tcBorders>
            <w:shd w:val="clear" w:color="000000" w:fill="D9E1F2"/>
            <w:noWrap/>
            <w:vAlign w:val="center"/>
            <w:hideMark/>
          </w:tcPr>
          <w:p w14:paraId="529C32B7" w14:textId="77777777" w:rsidR="00CA5AEE" w:rsidRPr="00414CFA" w:rsidRDefault="00CA5AEE" w:rsidP="00CA5AEE">
            <w:pPr>
              <w:jc w:val="center"/>
              <w:rPr>
                <w:color w:val="000000"/>
              </w:rPr>
            </w:pPr>
            <w:r w:rsidRPr="00414CFA">
              <w:rPr>
                <w:color w:val="000000"/>
              </w:rPr>
              <w:t>14930,11</w:t>
            </w:r>
          </w:p>
        </w:tc>
        <w:tc>
          <w:tcPr>
            <w:tcW w:w="381" w:type="pct"/>
            <w:tcBorders>
              <w:top w:val="nil"/>
              <w:left w:val="nil"/>
              <w:bottom w:val="single" w:sz="4" w:space="0" w:color="auto"/>
              <w:right w:val="single" w:sz="4" w:space="0" w:color="auto"/>
            </w:tcBorders>
            <w:shd w:val="clear" w:color="000000" w:fill="D9E1F2"/>
            <w:noWrap/>
            <w:vAlign w:val="center"/>
            <w:hideMark/>
          </w:tcPr>
          <w:p w14:paraId="4D5288AC" w14:textId="77777777" w:rsidR="00CA5AEE" w:rsidRPr="00414CFA" w:rsidRDefault="00CA5AEE" w:rsidP="00CA5AEE">
            <w:pPr>
              <w:jc w:val="center"/>
              <w:rPr>
                <w:color w:val="000000"/>
              </w:rPr>
            </w:pPr>
            <w:r w:rsidRPr="00414CFA">
              <w:rPr>
                <w:color w:val="000000"/>
              </w:rPr>
              <w:t>15557,17</w:t>
            </w:r>
          </w:p>
        </w:tc>
        <w:tc>
          <w:tcPr>
            <w:tcW w:w="490" w:type="pct"/>
            <w:tcBorders>
              <w:top w:val="nil"/>
              <w:left w:val="nil"/>
              <w:bottom w:val="single" w:sz="4" w:space="0" w:color="auto"/>
              <w:right w:val="single" w:sz="4" w:space="0" w:color="auto"/>
            </w:tcBorders>
            <w:shd w:val="clear" w:color="000000" w:fill="D9E1F2"/>
            <w:noWrap/>
            <w:vAlign w:val="center"/>
            <w:hideMark/>
          </w:tcPr>
          <w:p w14:paraId="7252016D" w14:textId="77777777" w:rsidR="00CA5AEE" w:rsidRPr="00414CFA" w:rsidRDefault="00CA5AEE" w:rsidP="00CA5AEE">
            <w:pPr>
              <w:jc w:val="center"/>
              <w:rPr>
                <w:color w:val="000000"/>
              </w:rPr>
            </w:pPr>
            <w:r w:rsidRPr="00414CFA">
              <w:rPr>
                <w:color w:val="000000"/>
              </w:rPr>
              <w:t>16179,46</w:t>
            </w:r>
          </w:p>
        </w:tc>
        <w:tc>
          <w:tcPr>
            <w:tcW w:w="345" w:type="pct"/>
            <w:tcBorders>
              <w:top w:val="nil"/>
              <w:left w:val="nil"/>
              <w:bottom w:val="single" w:sz="4" w:space="0" w:color="auto"/>
              <w:right w:val="single" w:sz="4" w:space="0" w:color="auto"/>
            </w:tcBorders>
            <w:shd w:val="clear" w:color="000000" w:fill="D9E1F2"/>
            <w:noWrap/>
            <w:vAlign w:val="center"/>
            <w:hideMark/>
          </w:tcPr>
          <w:p w14:paraId="4F0DB5B9" w14:textId="77777777" w:rsidR="00CA5AEE" w:rsidRPr="00414CFA" w:rsidRDefault="00CA5AEE" w:rsidP="00CA5AEE">
            <w:pPr>
              <w:jc w:val="center"/>
              <w:rPr>
                <w:color w:val="000000"/>
              </w:rPr>
            </w:pPr>
            <w:r w:rsidRPr="00414CFA">
              <w:rPr>
                <w:color w:val="000000"/>
              </w:rPr>
              <w:t>16826,64</w:t>
            </w:r>
          </w:p>
        </w:tc>
        <w:tc>
          <w:tcPr>
            <w:tcW w:w="345" w:type="pct"/>
            <w:tcBorders>
              <w:top w:val="nil"/>
              <w:left w:val="nil"/>
              <w:bottom w:val="single" w:sz="4" w:space="0" w:color="auto"/>
              <w:right w:val="single" w:sz="4" w:space="0" w:color="auto"/>
            </w:tcBorders>
            <w:shd w:val="clear" w:color="000000" w:fill="D9E1F2"/>
            <w:noWrap/>
            <w:vAlign w:val="center"/>
            <w:hideMark/>
          </w:tcPr>
          <w:p w14:paraId="5C014F40" w14:textId="77777777" w:rsidR="00CA5AEE" w:rsidRPr="00414CFA" w:rsidRDefault="00CA5AEE" w:rsidP="00CA5AEE">
            <w:pPr>
              <w:jc w:val="center"/>
              <w:rPr>
                <w:color w:val="000000"/>
              </w:rPr>
            </w:pPr>
            <w:r w:rsidRPr="00414CFA">
              <w:rPr>
                <w:color w:val="000000"/>
              </w:rPr>
              <w:t>17499,70</w:t>
            </w:r>
          </w:p>
        </w:tc>
        <w:tc>
          <w:tcPr>
            <w:tcW w:w="381" w:type="pct"/>
            <w:tcBorders>
              <w:top w:val="nil"/>
              <w:left w:val="nil"/>
              <w:bottom w:val="single" w:sz="4" w:space="0" w:color="auto"/>
              <w:right w:val="single" w:sz="4" w:space="0" w:color="auto"/>
            </w:tcBorders>
            <w:shd w:val="clear" w:color="000000" w:fill="E2EFDA"/>
            <w:noWrap/>
            <w:vAlign w:val="center"/>
            <w:hideMark/>
          </w:tcPr>
          <w:p w14:paraId="394A2A4F" w14:textId="77777777" w:rsidR="00CA5AEE" w:rsidRPr="00414CFA" w:rsidRDefault="00CA5AEE" w:rsidP="00CA5AEE">
            <w:pPr>
              <w:jc w:val="center"/>
              <w:rPr>
                <w:color w:val="000000"/>
              </w:rPr>
            </w:pPr>
            <w:r w:rsidRPr="00414CFA">
              <w:rPr>
                <w:color w:val="000000"/>
              </w:rPr>
              <w:t>14825,30</w:t>
            </w:r>
          </w:p>
        </w:tc>
        <w:tc>
          <w:tcPr>
            <w:tcW w:w="539" w:type="pct"/>
            <w:tcBorders>
              <w:top w:val="nil"/>
              <w:left w:val="nil"/>
              <w:bottom w:val="single" w:sz="4" w:space="0" w:color="auto"/>
              <w:right w:val="single" w:sz="4" w:space="0" w:color="auto"/>
            </w:tcBorders>
            <w:shd w:val="clear" w:color="000000" w:fill="E2EFDA"/>
            <w:noWrap/>
            <w:vAlign w:val="center"/>
            <w:hideMark/>
          </w:tcPr>
          <w:p w14:paraId="6D45ED4A" w14:textId="77777777" w:rsidR="00CA5AEE" w:rsidRPr="00414CFA" w:rsidRDefault="00CA5AEE" w:rsidP="00CA5AEE">
            <w:pPr>
              <w:jc w:val="center"/>
              <w:rPr>
                <w:color w:val="000000"/>
              </w:rPr>
            </w:pPr>
            <w:r w:rsidRPr="00414CFA">
              <w:rPr>
                <w:color w:val="000000"/>
              </w:rPr>
              <w:t>15447,97</w:t>
            </w:r>
          </w:p>
        </w:tc>
        <w:tc>
          <w:tcPr>
            <w:tcW w:w="389" w:type="pct"/>
            <w:tcBorders>
              <w:top w:val="nil"/>
              <w:left w:val="nil"/>
              <w:bottom w:val="single" w:sz="4" w:space="0" w:color="auto"/>
              <w:right w:val="single" w:sz="4" w:space="0" w:color="auto"/>
            </w:tcBorders>
            <w:shd w:val="clear" w:color="000000" w:fill="E2EFDA"/>
            <w:noWrap/>
            <w:vAlign w:val="center"/>
            <w:hideMark/>
          </w:tcPr>
          <w:p w14:paraId="2EAD32DC" w14:textId="77777777" w:rsidR="00CA5AEE" w:rsidRPr="00414CFA" w:rsidRDefault="00CA5AEE" w:rsidP="00CA5AEE">
            <w:pPr>
              <w:jc w:val="center"/>
              <w:rPr>
                <w:color w:val="000000"/>
              </w:rPr>
            </w:pPr>
            <w:r w:rsidRPr="00414CFA">
              <w:rPr>
                <w:color w:val="000000"/>
              </w:rPr>
              <w:t>16065,88</w:t>
            </w:r>
          </w:p>
        </w:tc>
        <w:tc>
          <w:tcPr>
            <w:tcW w:w="345" w:type="pct"/>
            <w:tcBorders>
              <w:top w:val="nil"/>
              <w:left w:val="nil"/>
              <w:bottom w:val="single" w:sz="4" w:space="0" w:color="auto"/>
              <w:right w:val="single" w:sz="4" w:space="0" w:color="auto"/>
            </w:tcBorders>
            <w:shd w:val="clear" w:color="000000" w:fill="E2EFDA"/>
            <w:noWrap/>
            <w:vAlign w:val="center"/>
            <w:hideMark/>
          </w:tcPr>
          <w:p w14:paraId="4584E8E1" w14:textId="77777777" w:rsidR="00CA5AEE" w:rsidRPr="00414CFA" w:rsidRDefault="00CA5AEE" w:rsidP="00CA5AEE">
            <w:pPr>
              <w:jc w:val="center"/>
              <w:rPr>
                <w:color w:val="000000"/>
              </w:rPr>
            </w:pPr>
            <w:r w:rsidRPr="00414CFA">
              <w:rPr>
                <w:color w:val="000000"/>
              </w:rPr>
              <w:t>16708,52</w:t>
            </w:r>
          </w:p>
        </w:tc>
        <w:tc>
          <w:tcPr>
            <w:tcW w:w="346" w:type="pct"/>
            <w:tcBorders>
              <w:top w:val="nil"/>
              <w:left w:val="nil"/>
              <w:bottom w:val="single" w:sz="4" w:space="0" w:color="auto"/>
              <w:right w:val="single" w:sz="4" w:space="0" w:color="auto"/>
            </w:tcBorders>
            <w:shd w:val="clear" w:color="000000" w:fill="E2EFDA"/>
            <w:noWrap/>
            <w:vAlign w:val="center"/>
            <w:hideMark/>
          </w:tcPr>
          <w:p w14:paraId="16E6DA1B" w14:textId="77777777" w:rsidR="00CA5AEE" w:rsidRPr="00414CFA" w:rsidRDefault="00CA5AEE" w:rsidP="00CA5AEE">
            <w:pPr>
              <w:jc w:val="center"/>
              <w:rPr>
                <w:color w:val="000000"/>
              </w:rPr>
            </w:pPr>
            <w:r w:rsidRPr="00414CFA">
              <w:rPr>
                <w:color w:val="000000"/>
              </w:rPr>
              <w:t>17376,86</w:t>
            </w:r>
          </w:p>
        </w:tc>
      </w:tr>
      <w:tr w:rsidR="00CA5AEE" w:rsidRPr="00497A1E" w14:paraId="0F24C51F"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7D108B4F"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40 до 70 мм</w:t>
            </w:r>
          </w:p>
        </w:tc>
        <w:tc>
          <w:tcPr>
            <w:tcW w:w="381" w:type="pct"/>
            <w:tcBorders>
              <w:top w:val="nil"/>
              <w:left w:val="nil"/>
              <w:bottom w:val="single" w:sz="4" w:space="0" w:color="auto"/>
              <w:right w:val="single" w:sz="4" w:space="0" w:color="auto"/>
            </w:tcBorders>
            <w:shd w:val="clear" w:color="000000" w:fill="D9E1F2"/>
            <w:noWrap/>
            <w:vAlign w:val="center"/>
            <w:hideMark/>
          </w:tcPr>
          <w:p w14:paraId="7EBD4CE8" w14:textId="77777777" w:rsidR="00CA5AEE" w:rsidRPr="00414CFA" w:rsidRDefault="00CA5AEE" w:rsidP="00CA5AEE">
            <w:pPr>
              <w:jc w:val="center"/>
              <w:rPr>
                <w:color w:val="000000"/>
              </w:rPr>
            </w:pPr>
            <w:r w:rsidRPr="00414CFA">
              <w:rPr>
                <w:color w:val="000000"/>
              </w:rPr>
              <w:t>18520,27</w:t>
            </w:r>
          </w:p>
        </w:tc>
        <w:tc>
          <w:tcPr>
            <w:tcW w:w="381" w:type="pct"/>
            <w:tcBorders>
              <w:top w:val="nil"/>
              <w:left w:val="nil"/>
              <w:bottom w:val="single" w:sz="4" w:space="0" w:color="auto"/>
              <w:right w:val="single" w:sz="4" w:space="0" w:color="auto"/>
            </w:tcBorders>
            <w:shd w:val="clear" w:color="000000" w:fill="D9E1F2"/>
            <w:noWrap/>
            <w:vAlign w:val="center"/>
            <w:hideMark/>
          </w:tcPr>
          <w:p w14:paraId="3F3C602F" w14:textId="77777777" w:rsidR="00CA5AEE" w:rsidRPr="00414CFA" w:rsidRDefault="00CA5AEE" w:rsidP="00CA5AEE">
            <w:pPr>
              <w:jc w:val="center"/>
              <w:rPr>
                <w:color w:val="000000"/>
              </w:rPr>
            </w:pPr>
            <w:r w:rsidRPr="00414CFA">
              <w:rPr>
                <w:color w:val="000000"/>
              </w:rPr>
              <w:t>19298,13</w:t>
            </w:r>
          </w:p>
        </w:tc>
        <w:tc>
          <w:tcPr>
            <w:tcW w:w="490" w:type="pct"/>
            <w:tcBorders>
              <w:top w:val="nil"/>
              <w:left w:val="nil"/>
              <w:bottom w:val="single" w:sz="4" w:space="0" w:color="auto"/>
              <w:right w:val="single" w:sz="4" w:space="0" w:color="auto"/>
            </w:tcBorders>
            <w:shd w:val="clear" w:color="000000" w:fill="D9E1F2"/>
            <w:noWrap/>
            <w:vAlign w:val="center"/>
            <w:hideMark/>
          </w:tcPr>
          <w:p w14:paraId="0A42C751" w14:textId="77777777" w:rsidR="00CA5AEE" w:rsidRPr="00414CFA" w:rsidRDefault="00CA5AEE" w:rsidP="00CA5AEE">
            <w:pPr>
              <w:jc w:val="center"/>
              <w:rPr>
                <w:color w:val="000000"/>
              </w:rPr>
            </w:pPr>
            <w:r w:rsidRPr="00414CFA">
              <w:rPr>
                <w:color w:val="000000"/>
              </w:rPr>
              <w:t>20070,05</w:t>
            </w:r>
          </w:p>
        </w:tc>
        <w:tc>
          <w:tcPr>
            <w:tcW w:w="345" w:type="pct"/>
            <w:tcBorders>
              <w:top w:val="nil"/>
              <w:left w:val="nil"/>
              <w:bottom w:val="single" w:sz="4" w:space="0" w:color="auto"/>
              <w:right w:val="single" w:sz="4" w:space="0" w:color="auto"/>
            </w:tcBorders>
            <w:shd w:val="clear" w:color="000000" w:fill="D9E1F2"/>
            <w:noWrap/>
            <w:vAlign w:val="center"/>
            <w:hideMark/>
          </w:tcPr>
          <w:p w14:paraId="3EE5128B" w14:textId="77777777" w:rsidR="00CA5AEE" w:rsidRPr="00414CFA" w:rsidRDefault="00CA5AEE" w:rsidP="00CA5AEE">
            <w:pPr>
              <w:jc w:val="center"/>
              <w:rPr>
                <w:color w:val="000000"/>
              </w:rPr>
            </w:pPr>
            <w:r w:rsidRPr="00414CFA">
              <w:rPr>
                <w:color w:val="000000"/>
              </w:rPr>
              <w:t>20872,85</w:t>
            </w:r>
          </w:p>
        </w:tc>
        <w:tc>
          <w:tcPr>
            <w:tcW w:w="345" w:type="pct"/>
            <w:tcBorders>
              <w:top w:val="nil"/>
              <w:left w:val="nil"/>
              <w:bottom w:val="single" w:sz="4" w:space="0" w:color="auto"/>
              <w:right w:val="single" w:sz="4" w:space="0" w:color="auto"/>
            </w:tcBorders>
            <w:shd w:val="clear" w:color="000000" w:fill="D9E1F2"/>
            <w:noWrap/>
            <w:vAlign w:val="center"/>
            <w:hideMark/>
          </w:tcPr>
          <w:p w14:paraId="75052719" w14:textId="77777777" w:rsidR="00CA5AEE" w:rsidRPr="00414CFA" w:rsidRDefault="00CA5AEE" w:rsidP="00CA5AEE">
            <w:pPr>
              <w:jc w:val="center"/>
              <w:rPr>
                <w:color w:val="000000"/>
              </w:rPr>
            </w:pPr>
            <w:r w:rsidRPr="00414CFA">
              <w:rPr>
                <w:color w:val="000000"/>
              </w:rPr>
              <w:t>21707,77</w:t>
            </w:r>
          </w:p>
        </w:tc>
        <w:tc>
          <w:tcPr>
            <w:tcW w:w="381" w:type="pct"/>
            <w:tcBorders>
              <w:top w:val="nil"/>
              <w:left w:val="nil"/>
              <w:bottom w:val="single" w:sz="4" w:space="0" w:color="auto"/>
              <w:right w:val="single" w:sz="4" w:space="0" w:color="auto"/>
            </w:tcBorders>
            <w:shd w:val="clear" w:color="000000" w:fill="E2EFDA"/>
            <w:noWrap/>
            <w:vAlign w:val="center"/>
            <w:hideMark/>
          </w:tcPr>
          <w:p w14:paraId="61B9EAA8" w14:textId="77777777" w:rsidR="00CA5AEE" w:rsidRPr="00414CFA" w:rsidRDefault="00CA5AEE" w:rsidP="00CA5AEE">
            <w:pPr>
              <w:jc w:val="center"/>
              <w:rPr>
                <w:color w:val="000000"/>
              </w:rPr>
            </w:pPr>
            <w:r w:rsidRPr="00414CFA">
              <w:rPr>
                <w:color w:val="000000"/>
              </w:rPr>
              <w:t>18415,47</w:t>
            </w:r>
          </w:p>
        </w:tc>
        <w:tc>
          <w:tcPr>
            <w:tcW w:w="539" w:type="pct"/>
            <w:tcBorders>
              <w:top w:val="nil"/>
              <w:left w:val="nil"/>
              <w:bottom w:val="single" w:sz="4" w:space="0" w:color="auto"/>
              <w:right w:val="single" w:sz="4" w:space="0" w:color="auto"/>
            </w:tcBorders>
            <w:shd w:val="clear" w:color="000000" w:fill="E2EFDA"/>
            <w:noWrap/>
            <w:vAlign w:val="center"/>
            <w:hideMark/>
          </w:tcPr>
          <w:p w14:paraId="346C238C" w14:textId="77777777" w:rsidR="00CA5AEE" w:rsidRPr="00414CFA" w:rsidRDefault="00CA5AEE" w:rsidP="00CA5AEE">
            <w:pPr>
              <w:jc w:val="center"/>
              <w:rPr>
                <w:color w:val="000000"/>
              </w:rPr>
            </w:pPr>
            <w:r w:rsidRPr="00414CFA">
              <w:rPr>
                <w:color w:val="000000"/>
              </w:rPr>
              <w:t>19188,92</w:t>
            </w:r>
          </w:p>
        </w:tc>
        <w:tc>
          <w:tcPr>
            <w:tcW w:w="389" w:type="pct"/>
            <w:tcBorders>
              <w:top w:val="nil"/>
              <w:left w:val="nil"/>
              <w:bottom w:val="single" w:sz="4" w:space="0" w:color="auto"/>
              <w:right w:val="single" w:sz="4" w:space="0" w:color="auto"/>
            </w:tcBorders>
            <w:shd w:val="clear" w:color="000000" w:fill="E2EFDA"/>
            <w:noWrap/>
            <w:vAlign w:val="center"/>
            <w:hideMark/>
          </w:tcPr>
          <w:p w14:paraId="339C76A5" w14:textId="77777777" w:rsidR="00CA5AEE" w:rsidRPr="00414CFA" w:rsidRDefault="00CA5AEE" w:rsidP="00CA5AEE">
            <w:pPr>
              <w:jc w:val="center"/>
              <w:rPr>
                <w:color w:val="000000"/>
              </w:rPr>
            </w:pPr>
            <w:r w:rsidRPr="00414CFA">
              <w:rPr>
                <w:color w:val="000000"/>
              </w:rPr>
              <w:t>19956,48</w:t>
            </w:r>
          </w:p>
        </w:tc>
        <w:tc>
          <w:tcPr>
            <w:tcW w:w="345" w:type="pct"/>
            <w:tcBorders>
              <w:top w:val="nil"/>
              <w:left w:val="nil"/>
              <w:bottom w:val="single" w:sz="4" w:space="0" w:color="auto"/>
              <w:right w:val="single" w:sz="4" w:space="0" w:color="auto"/>
            </w:tcBorders>
            <w:shd w:val="clear" w:color="000000" w:fill="E2EFDA"/>
            <w:noWrap/>
            <w:vAlign w:val="center"/>
            <w:hideMark/>
          </w:tcPr>
          <w:p w14:paraId="1480680B" w14:textId="77777777" w:rsidR="00CA5AEE" w:rsidRPr="00414CFA" w:rsidRDefault="00CA5AEE" w:rsidP="00CA5AEE">
            <w:pPr>
              <w:jc w:val="center"/>
              <w:rPr>
                <w:color w:val="000000"/>
              </w:rPr>
            </w:pPr>
            <w:r w:rsidRPr="00414CFA">
              <w:rPr>
                <w:color w:val="000000"/>
              </w:rPr>
              <w:t>20754,73</w:t>
            </w:r>
          </w:p>
        </w:tc>
        <w:tc>
          <w:tcPr>
            <w:tcW w:w="346" w:type="pct"/>
            <w:tcBorders>
              <w:top w:val="nil"/>
              <w:left w:val="nil"/>
              <w:bottom w:val="single" w:sz="4" w:space="0" w:color="auto"/>
              <w:right w:val="single" w:sz="4" w:space="0" w:color="auto"/>
            </w:tcBorders>
            <w:shd w:val="clear" w:color="000000" w:fill="E2EFDA"/>
            <w:noWrap/>
            <w:vAlign w:val="center"/>
            <w:hideMark/>
          </w:tcPr>
          <w:p w14:paraId="1D242825" w14:textId="77777777" w:rsidR="00CA5AEE" w:rsidRPr="00414CFA" w:rsidRDefault="00CA5AEE" w:rsidP="00CA5AEE">
            <w:pPr>
              <w:jc w:val="center"/>
              <w:rPr>
                <w:color w:val="000000"/>
              </w:rPr>
            </w:pPr>
            <w:r w:rsidRPr="00414CFA">
              <w:rPr>
                <w:color w:val="000000"/>
              </w:rPr>
              <w:t>21584,92</w:t>
            </w:r>
          </w:p>
        </w:tc>
      </w:tr>
      <w:tr w:rsidR="00CA5AEE" w:rsidRPr="00497A1E" w14:paraId="2B16D110"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10AAFA26"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70 до 100 мм</w:t>
            </w:r>
          </w:p>
        </w:tc>
        <w:tc>
          <w:tcPr>
            <w:tcW w:w="381" w:type="pct"/>
            <w:tcBorders>
              <w:top w:val="nil"/>
              <w:left w:val="nil"/>
              <w:bottom w:val="single" w:sz="4" w:space="0" w:color="auto"/>
              <w:right w:val="single" w:sz="4" w:space="0" w:color="auto"/>
            </w:tcBorders>
            <w:shd w:val="clear" w:color="000000" w:fill="D9E1F2"/>
            <w:noWrap/>
            <w:vAlign w:val="center"/>
            <w:hideMark/>
          </w:tcPr>
          <w:p w14:paraId="0A4B4D03" w14:textId="77777777" w:rsidR="00CA5AEE" w:rsidRPr="00414CFA" w:rsidRDefault="00CA5AEE" w:rsidP="00CA5AEE">
            <w:pPr>
              <w:jc w:val="center"/>
              <w:rPr>
                <w:color w:val="000000"/>
              </w:rPr>
            </w:pPr>
            <w:r w:rsidRPr="00414CFA">
              <w:rPr>
                <w:color w:val="000000"/>
              </w:rPr>
              <w:t>19610,95</w:t>
            </w:r>
          </w:p>
        </w:tc>
        <w:tc>
          <w:tcPr>
            <w:tcW w:w="381" w:type="pct"/>
            <w:tcBorders>
              <w:top w:val="nil"/>
              <w:left w:val="nil"/>
              <w:bottom w:val="single" w:sz="4" w:space="0" w:color="auto"/>
              <w:right w:val="single" w:sz="4" w:space="0" w:color="auto"/>
            </w:tcBorders>
            <w:shd w:val="clear" w:color="000000" w:fill="D9E1F2"/>
            <w:noWrap/>
            <w:vAlign w:val="center"/>
            <w:hideMark/>
          </w:tcPr>
          <w:p w14:paraId="05D63154" w14:textId="77777777" w:rsidR="00CA5AEE" w:rsidRPr="00414CFA" w:rsidRDefault="00CA5AEE" w:rsidP="00CA5AEE">
            <w:pPr>
              <w:jc w:val="center"/>
              <w:rPr>
                <w:color w:val="000000"/>
              </w:rPr>
            </w:pPr>
            <w:r w:rsidRPr="00414CFA">
              <w:rPr>
                <w:color w:val="000000"/>
              </w:rPr>
              <w:t>20434,61</w:t>
            </w:r>
          </w:p>
        </w:tc>
        <w:tc>
          <w:tcPr>
            <w:tcW w:w="490" w:type="pct"/>
            <w:tcBorders>
              <w:top w:val="nil"/>
              <w:left w:val="nil"/>
              <w:bottom w:val="single" w:sz="4" w:space="0" w:color="auto"/>
              <w:right w:val="single" w:sz="4" w:space="0" w:color="auto"/>
            </w:tcBorders>
            <w:shd w:val="clear" w:color="000000" w:fill="D9E1F2"/>
            <w:noWrap/>
            <w:vAlign w:val="center"/>
            <w:hideMark/>
          </w:tcPr>
          <w:p w14:paraId="052F10B4" w14:textId="77777777" w:rsidR="00CA5AEE" w:rsidRPr="00414CFA" w:rsidRDefault="00CA5AEE" w:rsidP="00CA5AEE">
            <w:pPr>
              <w:jc w:val="center"/>
              <w:rPr>
                <w:color w:val="000000"/>
              </w:rPr>
            </w:pPr>
            <w:r w:rsidRPr="00414CFA">
              <w:rPr>
                <w:color w:val="000000"/>
              </w:rPr>
              <w:t>21251,99</w:t>
            </w:r>
          </w:p>
        </w:tc>
        <w:tc>
          <w:tcPr>
            <w:tcW w:w="345" w:type="pct"/>
            <w:tcBorders>
              <w:top w:val="nil"/>
              <w:left w:val="nil"/>
              <w:bottom w:val="single" w:sz="4" w:space="0" w:color="auto"/>
              <w:right w:val="single" w:sz="4" w:space="0" w:color="auto"/>
            </w:tcBorders>
            <w:shd w:val="clear" w:color="000000" w:fill="D9E1F2"/>
            <w:noWrap/>
            <w:vAlign w:val="center"/>
            <w:hideMark/>
          </w:tcPr>
          <w:p w14:paraId="79A06ACE" w14:textId="77777777" w:rsidR="00CA5AEE" w:rsidRPr="00414CFA" w:rsidRDefault="00CA5AEE" w:rsidP="00CA5AEE">
            <w:pPr>
              <w:jc w:val="center"/>
              <w:rPr>
                <w:color w:val="000000"/>
              </w:rPr>
            </w:pPr>
            <w:r w:rsidRPr="00414CFA">
              <w:rPr>
                <w:color w:val="000000"/>
              </w:rPr>
              <w:t>22102,07</w:t>
            </w:r>
          </w:p>
        </w:tc>
        <w:tc>
          <w:tcPr>
            <w:tcW w:w="345" w:type="pct"/>
            <w:tcBorders>
              <w:top w:val="nil"/>
              <w:left w:val="nil"/>
              <w:bottom w:val="single" w:sz="4" w:space="0" w:color="auto"/>
              <w:right w:val="single" w:sz="4" w:space="0" w:color="auto"/>
            </w:tcBorders>
            <w:shd w:val="clear" w:color="000000" w:fill="D9E1F2"/>
            <w:noWrap/>
            <w:vAlign w:val="center"/>
            <w:hideMark/>
          </w:tcPr>
          <w:p w14:paraId="1A2E617E" w14:textId="77777777" w:rsidR="00CA5AEE" w:rsidRPr="00414CFA" w:rsidRDefault="00CA5AEE" w:rsidP="00CA5AEE">
            <w:pPr>
              <w:jc w:val="center"/>
              <w:rPr>
                <w:color w:val="000000"/>
              </w:rPr>
            </w:pPr>
            <w:r w:rsidRPr="00414CFA">
              <w:rPr>
                <w:color w:val="000000"/>
              </w:rPr>
              <w:t>22986,16</w:t>
            </w:r>
          </w:p>
        </w:tc>
        <w:tc>
          <w:tcPr>
            <w:tcW w:w="381" w:type="pct"/>
            <w:tcBorders>
              <w:top w:val="nil"/>
              <w:left w:val="nil"/>
              <w:bottom w:val="single" w:sz="4" w:space="0" w:color="auto"/>
              <w:right w:val="single" w:sz="4" w:space="0" w:color="auto"/>
            </w:tcBorders>
            <w:shd w:val="clear" w:color="000000" w:fill="E2EFDA"/>
            <w:noWrap/>
            <w:vAlign w:val="center"/>
            <w:hideMark/>
          </w:tcPr>
          <w:p w14:paraId="005ECD9C" w14:textId="77777777" w:rsidR="00CA5AEE" w:rsidRPr="00414CFA" w:rsidRDefault="00CA5AEE" w:rsidP="00CA5AEE">
            <w:pPr>
              <w:jc w:val="center"/>
              <w:rPr>
                <w:color w:val="000000"/>
              </w:rPr>
            </w:pPr>
            <w:r w:rsidRPr="00414CFA">
              <w:rPr>
                <w:color w:val="000000"/>
              </w:rPr>
              <w:t>19506,14</w:t>
            </w:r>
          </w:p>
        </w:tc>
        <w:tc>
          <w:tcPr>
            <w:tcW w:w="539" w:type="pct"/>
            <w:tcBorders>
              <w:top w:val="nil"/>
              <w:left w:val="nil"/>
              <w:bottom w:val="single" w:sz="4" w:space="0" w:color="auto"/>
              <w:right w:val="single" w:sz="4" w:space="0" w:color="auto"/>
            </w:tcBorders>
            <w:shd w:val="clear" w:color="000000" w:fill="E2EFDA"/>
            <w:noWrap/>
            <w:vAlign w:val="center"/>
            <w:hideMark/>
          </w:tcPr>
          <w:p w14:paraId="50027AF0" w14:textId="77777777" w:rsidR="00CA5AEE" w:rsidRPr="00414CFA" w:rsidRDefault="00CA5AEE" w:rsidP="00CA5AEE">
            <w:pPr>
              <w:jc w:val="center"/>
              <w:rPr>
                <w:color w:val="000000"/>
              </w:rPr>
            </w:pPr>
            <w:r w:rsidRPr="00414CFA">
              <w:rPr>
                <w:color w:val="000000"/>
              </w:rPr>
              <w:t>20325,40</w:t>
            </w:r>
          </w:p>
        </w:tc>
        <w:tc>
          <w:tcPr>
            <w:tcW w:w="389" w:type="pct"/>
            <w:tcBorders>
              <w:top w:val="nil"/>
              <w:left w:val="nil"/>
              <w:bottom w:val="single" w:sz="4" w:space="0" w:color="auto"/>
              <w:right w:val="single" w:sz="4" w:space="0" w:color="auto"/>
            </w:tcBorders>
            <w:shd w:val="clear" w:color="000000" w:fill="E2EFDA"/>
            <w:noWrap/>
            <w:vAlign w:val="center"/>
            <w:hideMark/>
          </w:tcPr>
          <w:p w14:paraId="0A333BE8" w14:textId="77777777" w:rsidR="00CA5AEE" w:rsidRPr="00414CFA" w:rsidRDefault="00CA5AEE" w:rsidP="00CA5AEE">
            <w:pPr>
              <w:jc w:val="center"/>
              <w:rPr>
                <w:color w:val="000000"/>
              </w:rPr>
            </w:pPr>
            <w:r w:rsidRPr="00414CFA">
              <w:rPr>
                <w:color w:val="000000"/>
              </w:rPr>
              <w:t>21138,42</w:t>
            </w:r>
          </w:p>
        </w:tc>
        <w:tc>
          <w:tcPr>
            <w:tcW w:w="345" w:type="pct"/>
            <w:tcBorders>
              <w:top w:val="nil"/>
              <w:left w:val="nil"/>
              <w:bottom w:val="single" w:sz="4" w:space="0" w:color="auto"/>
              <w:right w:val="single" w:sz="4" w:space="0" w:color="auto"/>
            </w:tcBorders>
            <w:shd w:val="clear" w:color="000000" w:fill="E2EFDA"/>
            <w:noWrap/>
            <w:vAlign w:val="center"/>
            <w:hideMark/>
          </w:tcPr>
          <w:p w14:paraId="6A8DF8AA" w14:textId="77777777" w:rsidR="00CA5AEE" w:rsidRPr="00414CFA" w:rsidRDefault="00CA5AEE" w:rsidP="00CA5AEE">
            <w:pPr>
              <w:jc w:val="center"/>
              <w:rPr>
                <w:color w:val="000000"/>
              </w:rPr>
            </w:pPr>
            <w:r w:rsidRPr="00414CFA">
              <w:rPr>
                <w:color w:val="000000"/>
              </w:rPr>
              <w:t>21983,95</w:t>
            </w:r>
          </w:p>
        </w:tc>
        <w:tc>
          <w:tcPr>
            <w:tcW w:w="346" w:type="pct"/>
            <w:tcBorders>
              <w:top w:val="nil"/>
              <w:left w:val="nil"/>
              <w:bottom w:val="single" w:sz="4" w:space="0" w:color="auto"/>
              <w:right w:val="single" w:sz="4" w:space="0" w:color="auto"/>
            </w:tcBorders>
            <w:shd w:val="clear" w:color="000000" w:fill="E2EFDA"/>
            <w:noWrap/>
            <w:vAlign w:val="center"/>
            <w:hideMark/>
          </w:tcPr>
          <w:p w14:paraId="6389733D" w14:textId="77777777" w:rsidR="00CA5AEE" w:rsidRPr="00414CFA" w:rsidRDefault="00CA5AEE" w:rsidP="00CA5AEE">
            <w:pPr>
              <w:jc w:val="center"/>
              <w:rPr>
                <w:color w:val="000000"/>
              </w:rPr>
            </w:pPr>
            <w:r w:rsidRPr="00414CFA">
              <w:rPr>
                <w:color w:val="000000"/>
              </w:rPr>
              <w:t>22863,31</w:t>
            </w:r>
          </w:p>
        </w:tc>
      </w:tr>
      <w:tr w:rsidR="00CA5AEE" w:rsidRPr="00497A1E" w14:paraId="67B95D07"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255F2DDA"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100 до 150 мм</w:t>
            </w:r>
          </w:p>
        </w:tc>
        <w:tc>
          <w:tcPr>
            <w:tcW w:w="381" w:type="pct"/>
            <w:tcBorders>
              <w:top w:val="nil"/>
              <w:left w:val="nil"/>
              <w:bottom w:val="single" w:sz="4" w:space="0" w:color="auto"/>
              <w:right w:val="single" w:sz="4" w:space="0" w:color="auto"/>
            </w:tcBorders>
            <w:shd w:val="clear" w:color="000000" w:fill="D9E1F2"/>
            <w:noWrap/>
            <w:vAlign w:val="center"/>
            <w:hideMark/>
          </w:tcPr>
          <w:p w14:paraId="4F6ED245" w14:textId="77777777" w:rsidR="00CA5AEE" w:rsidRPr="00414CFA" w:rsidRDefault="00CA5AEE" w:rsidP="00CA5AEE">
            <w:pPr>
              <w:jc w:val="center"/>
              <w:rPr>
                <w:color w:val="000000"/>
              </w:rPr>
            </w:pPr>
            <w:r w:rsidRPr="00414CFA">
              <w:rPr>
                <w:color w:val="000000"/>
              </w:rPr>
              <w:t>23710,12</w:t>
            </w:r>
          </w:p>
        </w:tc>
        <w:tc>
          <w:tcPr>
            <w:tcW w:w="381" w:type="pct"/>
            <w:tcBorders>
              <w:top w:val="nil"/>
              <w:left w:val="nil"/>
              <w:bottom w:val="single" w:sz="4" w:space="0" w:color="auto"/>
              <w:right w:val="single" w:sz="4" w:space="0" w:color="auto"/>
            </w:tcBorders>
            <w:shd w:val="clear" w:color="000000" w:fill="D9E1F2"/>
            <w:noWrap/>
            <w:vAlign w:val="center"/>
            <w:hideMark/>
          </w:tcPr>
          <w:p w14:paraId="6985853E" w14:textId="77777777" w:rsidR="00CA5AEE" w:rsidRPr="00414CFA" w:rsidRDefault="00CA5AEE" w:rsidP="00CA5AEE">
            <w:pPr>
              <w:jc w:val="center"/>
              <w:rPr>
                <w:color w:val="000000"/>
              </w:rPr>
            </w:pPr>
            <w:r w:rsidRPr="00414CFA">
              <w:rPr>
                <w:color w:val="000000"/>
              </w:rPr>
              <w:t>24705,95</w:t>
            </w:r>
          </w:p>
        </w:tc>
        <w:tc>
          <w:tcPr>
            <w:tcW w:w="490" w:type="pct"/>
            <w:tcBorders>
              <w:top w:val="nil"/>
              <w:left w:val="nil"/>
              <w:bottom w:val="single" w:sz="4" w:space="0" w:color="auto"/>
              <w:right w:val="single" w:sz="4" w:space="0" w:color="auto"/>
            </w:tcBorders>
            <w:shd w:val="clear" w:color="000000" w:fill="D9E1F2"/>
            <w:noWrap/>
            <w:vAlign w:val="center"/>
            <w:hideMark/>
          </w:tcPr>
          <w:p w14:paraId="4255961B" w14:textId="77777777" w:rsidR="00CA5AEE" w:rsidRPr="00414CFA" w:rsidRDefault="00CA5AEE" w:rsidP="00CA5AEE">
            <w:pPr>
              <w:jc w:val="center"/>
              <w:rPr>
                <w:color w:val="000000"/>
              </w:rPr>
            </w:pPr>
            <w:r w:rsidRPr="00414CFA">
              <w:rPr>
                <w:color w:val="000000"/>
              </w:rPr>
              <w:t>25694,19</w:t>
            </w:r>
          </w:p>
        </w:tc>
        <w:tc>
          <w:tcPr>
            <w:tcW w:w="345" w:type="pct"/>
            <w:tcBorders>
              <w:top w:val="nil"/>
              <w:left w:val="nil"/>
              <w:bottom w:val="single" w:sz="4" w:space="0" w:color="auto"/>
              <w:right w:val="single" w:sz="4" w:space="0" w:color="auto"/>
            </w:tcBorders>
            <w:shd w:val="clear" w:color="000000" w:fill="D9E1F2"/>
            <w:noWrap/>
            <w:vAlign w:val="center"/>
            <w:hideMark/>
          </w:tcPr>
          <w:p w14:paraId="686C69F0" w14:textId="77777777" w:rsidR="00CA5AEE" w:rsidRPr="00414CFA" w:rsidRDefault="00CA5AEE" w:rsidP="00CA5AEE">
            <w:pPr>
              <w:jc w:val="center"/>
              <w:rPr>
                <w:color w:val="000000"/>
              </w:rPr>
            </w:pPr>
            <w:r w:rsidRPr="00414CFA">
              <w:rPr>
                <w:color w:val="000000"/>
              </w:rPr>
              <w:t>26721,95</w:t>
            </w:r>
          </w:p>
        </w:tc>
        <w:tc>
          <w:tcPr>
            <w:tcW w:w="345" w:type="pct"/>
            <w:tcBorders>
              <w:top w:val="nil"/>
              <w:left w:val="nil"/>
              <w:bottom w:val="single" w:sz="4" w:space="0" w:color="auto"/>
              <w:right w:val="single" w:sz="4" w:space="0" w:color="auto"/>
            </w:tcBorders>
            <w:shd w:val="clear" w:color="000000" w:fill="D9E1F2"/>
            <w:noWrap/>
            <w:vAlign w:val="center"/>
            <w:hideMark/>
          </w:tcPr>
          <w:p w14:paraId="22291E1E" w14:textId="77777777" w:rsidR="00CA5AEE" w:rsidRPr="00414CFA" w:rsidRDefault="00CA5AEE" w:rsidP="00CA5AEE">
            <w:pPr>
              <w:jc w:val="center"/>
              <w:rPr>
                <w:color w:val="000000"/>
              </w:rPr>
            </w:pPr>
            <w:r w:rsidRPr="00414CFA">
              <w:rPr>
                <w:color w:val="000000"/>
              </w:rPr>
              <w:t>27790,83</w:t>
            </w:r>
          </w:p>
        </w:tc>
        <w:tc>
          <w:tcPr>
            <w:tcW w:w="381" w:type="pct"/>
            <w:tcBorders>
              <w:top w:val="nil"/>
              <w:left w:val="nil"/>
              <w:bottom w:val="single" w:sz="4" w:space="0" w:color="auto"/>
              <w:right w:val="single" w:sz="4" w:space="0" w:color="auto"/>
            </w:tcBorders>
            <w:shd w:val="clear" w:color="000000" w:fill="E2EFDA"/>
            <w:noWrap/>
            <w:vAlign w:val="center"/>
            <w:hideMark/>
          </w:tcPr>
          <w:p w14:paraId="1E751707" w14:textId="77777777" w:rsidR="00CA5AEE" w:rsidRPr="00414CFA" w:rsidRDefault="00CA5AEE" w:rsidP="00CA5AEE">
            <w:pPr>
              <w:jc w:val="center"/>
              <w:rPr>
                <w:color w:val="000000"/>
              </w:rPr>
            </w:pPr>
            <w:r w:rsidRPr="00414CFA">
              <w:rPr>
                <w:color w:val="000000"/>
              </w:rPr>
              <w:t>23605,32</w:t>
            </w:r>
          </w:p>
        </w:tc>
        <w:tc>
          <w:tcPr>
            <w:tcW w:w="539" w:type="pct"/>
            <w:tcBorders>
              <w:top w:val="nil"/>
              <w:left w:val="nil"/>
              <w:bottom w:val="single" w:sz="4" w:space="0" w:color="auto"/>
              <w:right w:val="single" w:sz="4" w:space="0" w:color="auto"/>
            </w:tcBorders>
            <w:shd w:val="clear" w:color="000000" w:fill="E2EFDA"/>
            <w:noWrap/>
            <w:vAlign w:val="center"/>
            <w:hideMark/>
          </w:tcPr>
          <w:p w14:paraId="0D012EE1" w14:textId="77777777" w:rsidR="00CA5AEE" w:rsidRPr="00414CFA" w:rsidRDefault="00CA5AEE" w:rsidP="00CA5AEE">
            <w:pPr>
              <w:jc w:val="center"/>
              <w:rPr>
                <w:color w:val="000000"/>
              </w:rPr>
            </w:pPr>
            <w:r w:rsidRPr="00414CFA">
              <w:rPr>
                <w:color w:val="000000"/>
              </w:rPr>
              <w:t>24596,74</w:t>
            </w:r>
          </w:p>
        </w:tc>
        <w:tc>
          <w:tcPr>
            <w:tcW w:w="389" w:type="pct"/>
            <w:tcBorders>
              <w:top w:val="nil"/>
              <w:left w:val="nil"/>
              <w:bottom w:val="single" w:sz="4" w:space="0" w:color="auto"/>
              <w:right w:val="single" w:sz="4" w:space="0" w:color="auto"/>
            </w:tcBorders>
            <w:shd w:val="clear" w:color="000000" w:fill="E2EFDA"/>
            <w:noWrap/>
            <w:vAlign w:val="center"/>
            <w:hideMark/>
          </w:tcPr>
          <w:p w14:paraId="01701E39" w14:textId="77777777" w:rsidR="00CA5AEE" w:rsidRPr="00414CFA" w:rsidRDefault="00CA5AEE" w:rsidP="00CA5AEE">
            <w:pPr>
              <w:jc w:val="center"/>
              <w:rPr>
                <w:color w:val="000000"/>
              </w:rPr>
            </w:pPr>
            <w:r w:rsidRPr="00414CFA">
              <w:rPr>
                <w:color w:val="000000"/>
              </w:rPr>
              <w:t>25580,61</w:t>
            </w:r>
          </w:p>
        </w:tc>
        <w:tc>
          <w:tcPr>
            <w:tcW w:w="345" w:type="pct"/>
            <w:tcBorders>
              <w:top w:val="nil"/>
              <w:left w:val="nil"/>
              <w:bottom w:val="single" w:sz="4" w:space="0" w:color="auto"/>
              <w:right w:val="single" w:sz="4" w:space="0" w:color="auto"/>
            </w:tcBorders>
            <w:shd w:val="clear" w:color="000000" w:fill="E2EFDA"/>
            <w:noWrap/>
            <w:vAlign w:val="center"/>
            <w:hideMark/>
          </w:tcPr>
          <w:p w14:paraId="454411D3" w14:textId="77777777" w:rsidR="00CA5AEE" w:rsidRPr="00414CFA" w:rsidRDefault="00CA5AEE" w:rsidP="00CA5AEE">
            <w:pPr>
              <w:jc w:val="center"/>
              <w:rPr>
                <w:color w:val="000000"/>
              </w:rPr>
            </w:pPr>
            <w:r w:rsidRPr="00414CFA">
              <w:rPr>
                <w:color w:val="000000"/>
              </w:rPr>
              <w:t>26603,84</w:t>
            </w:r>
          </w:p>
        </w:tc>
        <w:tc>
          <w:tcPr>
            <w:tcW w:w="346" w:type="pct"/>
            <w:tcBorders>
              <w:top w:val="nil"/>
              <w:left w:val="nil"/>
              <w:bottom w:val="single" w:sz="4" w:space="0" w:color="auto"/>
              <w:right w:val="single" w:sz="4" w:space="0" w:color="auto"/>
            </w:tcBorders>
            <w:shd w:val="clear" w:color="000000" w:fill="E2EFDA"/>
            <w:noWrap/>
            <w:vAlign w:val="center"/>
            <w:hideMark/>
          </w:tcPr>
          <w:p w14:paraId="5F6CB06E" w14:textId="77777777" w:rsidR="00CA5AEE" w:rsidRPr="00414CFA" w:rsidRDefault="00CA5AEE" w:rsidP="00CA5AEE">
            <w:pPr>
              <w:jc w:val="center"/>
              <w:rPr>
                <w:color w:val="000000"/>
              </w:rPr>
            </w:pPr>
            <w:r w:rsidRPr="00414CFA">
              <w:rPr>
                <w:color w:val="000000"/>
              </w:rPr>
              <w:t>27667,99</w:t>
            </w:r>
          </w:p>
        </w:tc>
      </w:tr>
      <w:tr w:rsidR="00CA5AEE" w:rsidRPr="00497A1E" w14:paraId="7DA549FD"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4D32B30E"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150 до 200 мм</w:t>
            </w:r>
          </w:p>
        </w:tc>
        <w:tc>
          <w:tcPr>
            <w:tcW w:w="381" w:type="pct"/>
            <w:tcBorders>
              <w:top w:val="nil"/>
              <w:left w:val="nil"/>
              <w:bottom w:val="single" w:sz="4" w:space="0" w:color="auto"/>
              <w:right w:val="single" w:sz="4" w:space="0" w:color="auto"/>
            </w:tcBorders>
            <w:shd w:val="clear" w:color="000000" w:fill="D9E1F2"/>
            <w:noWrap/>
            <w:vAlign w:val="center"/>
            <w:hideMark/>
          </w:tcPr>
          <w:p w14:paraId="2D0BEDF0" w14:textId="77777777" w:rsidR="00CA5AEE" w:rsidRPr="00414CFA" w:rsidRDefault="00CA5AEE" w:rsidP="00CA5AEE">
            <w:pPr>
              <w:jc w:val="center"/>
              <w:rPr>
                <w:color w:val="000000"/>
              </w:rPr>
            </w:pPr>
            <w:r w:rsidRPr="00414CFA">
              <w:rPr>
                <w:color w:val="000000"/>
              </w:rPr>
              <w:t>33214,13</w:t>
            </w:r>
          </w:p>
        </w:tc>
        <w:tc>
          <w:tcPr>
            <w:tcW w:w="381" w:type="pct"/>
            <w:tcBorders>
              <w:top w:val="nil"/>
              <w:left w:val="nil"/>
              <w:bottom w:val="single" w:sz="4" w:space="0" w:color="auto"/>
              <w:right w:val="single" w:sz="4" w:space="0" w:color="auto"/>
            </w:tcBorders>
            <w:shd w:val="clear" w:color="000000" w:fill="D9E1F2"/>
            <w:noWrap/>
            <w:vAlign w:val="center"/>
            <w:hideMark/>
          </w:tcPr>
          <w:p w14:paraId="3DB3DF76" w14:textId="77777777" w:rsidR="00CA5AEE" w:rsidRPr="00414CFA" w:rsidRDefault="00CA5AEE" w:rsidP="00CA5AEE">
            <w:pPr>
              <w:jc w:val="center"/>
              <w:rPr>
                <w:color w:val="000000"/>
              </w:rPr>
            </w:pPr>
            <w:r w:rsidRPr="00414CFA">
              <w:rPr>
                <w:color w:val="000000"/>
              </w:rPr>
              <w:t>34609,12</w:t>
            </w:r>
          </w:p>
        </w:tc>
        <w:tc>
          <w:tcPr>
            <w:tcW w:w="490" w:type="pct"/>
            <w:tcBorders>
              <w:top w:val="nil"/>
              <w:left w:val="nil"/>
              <w:bottom w:val="single" w:sz="4" w:space="0" w:color="auto"/>
              <w:right w:val="single" w:sz="4" w:space="0" w:color="auto"/>
            </w:tcBorders>
            <w:shd w:val="clear" w:color="000000" w:fill="D9E1F2"/>
            <w:noWrap/>
            <w:vAlign w:val="center"/>
            <w:hideMark/>
          </w:tcPr>
          <w:p w14:paraId="38909273" w14:textId="77777777" w:rsidR="00CA5AEE" w:rsidRPr="00414CFA" w:rsidRDefault="00CA5AEE" w:rsidP="00CA5AEE">
            <w:pPr>
              <w:jc w:val="center"/>
              <w:rPr>
                <w:color w:val="000000"/>
              </w:rPr>
            </w:pPr>
            <w:r w:rsidRPr="00414CFA">
              <w:rPr>
                <w:color w:val="000000"/>
              </w:rPr>
              <w:t>35993,49</w:t>
            </w:r>
          </w:p>
        </w:tc>
        <w:tc>
          <w:tcPr>
            <w:tcW w:w="345" w:type="pct"/>
            <w:tcBorders>
              <w:top w:val="nil"/>
              <w:left w:val="nil"/>
              <w:bottom w:val="single" w:sz="4" w:space="0" w:color="auto"/>
              <w:right w:val="single" w:sz="4" w:space="0" w:color="auto"/>
            </w:tcBorders>
            <w:shd w:val="clear" w:color="000000" w:fill="D9E1F2"/>
            <w:noWrap/>
            <w:vAlign w:val="center"/>
            <w:hideMark/>
          </w:tcPr>
          <w:p w14:paraId="1D4F24CA" w14:textId="77777777" w:rsidR="00CA5AEE" w:rsidRPr="00414CFA" w:rsidRDefault="00CA5AEE" w:rsidP="00CA5AEE">
            <w:pPr>
              <w:jc w:val="center"/>
              <w:rPr>
                <w:color w:val="000000"/>
              </w:rPr>
            </w:pPr>
            <w:r w:rsidRPr="00414CFA">
              <w:rPr>
                <w:color w:val="000000"/>
              </w:rPr>
              <w:t>37433,23</w:t>
            </w:r>
          </w:p>
        </w:tc>
        <w:tc>
          <w:tcPr>
            <w:tcW w:w="345" w:type="pct"/>
            <w:tcBorders>
              <w:top w:val="nil"/>
              <w:left w:val="nil"/>
              <w:bottom w:val="single" w:sz="4" w:space="0" w:color="auto"/>
              <w:right w:val="single" w:sz="4" w:space="0" w:color="auto"/>
            </w:tcBorders>
            <w:shd w:val="clear" w:color="000000" w:fill="D9E1F2"/>
            <w:noWrap/>
            <w:vAlign w:val="center"/>
            <w:hideMark/>
          </w:tcPr>
          <w:p w14:paraId="00431927" w14:textId="77777777" w:rsidR="00CA5AEE" w:rsidRPr="00414CFA" w:rsidRDefault="00CA5AEE" w:rsidP="00CA5AEE">
            <w:pPr>
              <w:jc w:val="center"/>
              <w:rPr>
                <w:color w:val="000000"/>
              </w:rPr>
            </w:pPr>
            <w:r w:rsidRPr="00414CFA">
              <w:rPr>
                <w:color w:val="000000"/>
              </w:rPr>
              <w:t>38930,56</w:t>
            </w:r>
          </w:p>
        </w:tc>
        <w:tc>
          <w:tcPr>
            <w:tcW w:w="381" w:type="pct"/>
            <w:tcBorders>
              <w:top w:val="nil"/>
              <w:left w:val="nil"/>
              <w:bottom w:val="single" w:sz="4" w:space="0" w:color="auto"/>
              <w:right w:val="single" w:sz="4" w:space="0" w:color="auto"/>
            </w:tcBorders>
            <w:shd w:val="clear" w:color="000000" w:fill="E2EFDA"/>
            <w:noWrap/>
            <w:vAlign w:val="center"/>
            <w:hideMark/>
          </w:tcPr>
          <w:p w14:paraId="29289063" w14:textId="77777777" w:rsidR="00CA5AEE" w:rsidRPr="00414CFA" w:rsidRDefault="00CA5AEE" w:rsidP="00CA5AEE">
            <w:pPr>
              <w:jc w:val="center"/>
              <w:rPr>
                <w:color w:val="000000"/>
              </w:rPr>
            </w:pPr>
            <w:r w:rsidRPr="00414CFA">
              <w:rPr>
                <w:color w:val="000000"/>
              </w:rPr>
              <w:t>33109,32</w:t>
            </w:r>
          </w:p>
        </w:tc>
        <w:tc>
          <w:tcPr>
            <w:tcW w:w="539" w:type="pct"/>
            <w:tcBorders>
              <w:top w:val="nil"/>
              <w:left w:val="nil"/>
              <w:bottom w:val="single" w:sz="4" w:space="0" w:color="auto"/>
              <w:right w:val="single" w:sz="4" w:space="0" w:color="auto"/>
            </w:tcBorders>
            <w:shd w:val="clear" w:color="000000" w:fill="E2EFDA"/>
            <w:noWrap/>
            <w:vAlign w:val="center"/>
            <w:hideMark/>
          </w:tcPr>
          <w:p w14:paraId="1437E7AE" w14:textId="77777777" w:rsidR="00CA5AEE" w:rsidRPr="00414CFA" w:rsidRDefault="00CA5AEE" w:rsidP="00CA5AEE">
            <w:pPr>
              <w:jc w:val="center"/>
              <w:rPr>
                <w:color w:val="000000"/>
              </w:rPr>
            </w:pPr>
            <w:r w:rsidRPr="00414CFA">
              <w:rPr>
                <w:color w:val="000000"/>
              </w:rPr>
              <w:t>34499,92</w:t>
            </w:r>
          </w:p>
        </w:tc>
        <w:tc>
          <w:tcPr>
            <w:tcW w:w="389" w:type="pct"/>
            <w:tcBorders>
              <w:top w:val="nil"/>
              <w:left w:val="nil"/>
              <w:bottom w:val="single" w:sz="4" w:space="0" w:color="auto"/>
              <w:right w:val="single" w:sz="4" w:space="0" w:color="auto"/>
            </w:tcBorders>
            <w:shd w:val="clear" w:color="000000" w:fill="E2EFDA"/>
            <w:noWrap/>
            <w:vAlign w:val="center"/>
            <w:hideMark/>
          </w:tcPr>
          <w:p w14:paraId="3FBFCB8A" w14:textId="77777777" w:rsidR="00CA5AEE" w:rsidRPr="00414CFA" w:rsidRDefault="00CA5AEE" w:rsidP="00CA5AEE">
            <w:pPr>
              <w:jc w:val="center"/>
              <w:rPr>
                <w:color w:val="000000"/>
              </w:rPr>
            </w:pPr>
            <w:r w:rsidRPr="00414CFA">
              <w:rPr>
                <w:color w:val="000000"/>
              </w:rPr>
              <w:t>35879,91</w:t>
            </w:r>
          </w:p>
        </w:tc>
        <w:tc>
          <w:tcPr>
            <w:tcW w:w="345" w:type="pct"/>
            <w:tcBorders>
              <w:top w:val="nil"/>
              <w:left w:val="nil"/>
              <w:bottom w:val="single" w:sz="4" w:space="0" w:color="auto"/>
              <w:right w:val="single" w:sz="4" w:space="0" w:color="auto"/>
            </w:tcBorders>
            <w:shd w:val="clear" w:color="000000" w:fill="E2EFDA"/>
            <w:noWrap/>
            <w:vAlign w:val="center"/>
            <w:hideMark/>
          </w:tcPr>
          <w:p w14:paraId="3BF031FE" w14:textId="77777777" w:rsidR="00CA5AEE" w:rsidRPr="00414CFA" w:rsidRDefault="00CA5AEE" w:rsidP="00CA5AEE">
            <w:pPr>
              <w:jc w:val="center"/>
              <w:rPr>
                <w:color w:val="000000"/>
              </w:rPr>
            </w:pPr>
            <w:r w:rsidRPr="00414CFA">
              <w:rPr>
                <w:color w:val="000000"/>
              </w:rPr>
              <w:t>37315,11</w:t>
            </w:r>
          </w:p>
        </w:tc>
        <w:tc>
          <w:tcPr>
            <w:tcW w:w="346" w:type="pct"/>
            <w:tcBorders>
              <w:top w:val="nil"/>
              <w:left w:val="nil"/>
              <w:bottom w:val="single" w:sz="4" w:space="0" w:color="auto"/>
              <w:right w:val="single" w:sz="4" w:space="0" w:color="auto"/>
            </w:tcBorders>
            <w:shd w:val="clear" w:color="000000" w:fill="E2EFDA"/>
            <w:noWrap/>
            <w:vAlign w:val="center"/>
            <w:hideMark/>
          </w:tcPr>
          <w:p w14:paraId="08BAB458" w14:textId="77777777" w:rsidR="00CA5AEE" w:rsidRPr="00414CFA" w:rsidRDefault="00CA5AEE" w:rsidP="00CA5AEE">
            <w:pPr>
              <w:jc w:val="center"/>
              <w:rPr>
                <w:color w:val="000000"/>
              </w:rPr>
            </w:pPr>
            <w:r w:rsidRPr="00414CFA">
              <w:rPr>
                <w:color w:val="000000"/>
              </w:rPr>
              <w:t>38807,71</w:t>
            </w:r>
          </w:p>
        </w:tc>
      </w:tr>
      <w:tr w:rsidR="00CA5AEE" w:rsidRPr="00497A1E" w14:paraId="38775063"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center"/>
            <w:hideMark/>
          </w:tcPr>
          <w:p w14:paraId="49146DB0"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от 200 до 250 мм</w:t>
            </w:r>
          </w:p>
        </w:tc>
        <w:tc>
          <w:tcPr>
            <w:tcW w:w="381" w:type="pct"/>
            <w:tcBorders>
              <w:top w:val="nil"/>
              <w:left w:val="nil"/>
              <w:bottom w:val="single" w:sz="4" w:space="0" w:color="auto"/>
              <w:right w:val="single" w:sz="4" w:space="0" w:color="auto"/>
            </w:tcBorders>
            <w:shd w:val="clear" w:color="000000" w:fill="D9E1F2"/>
            <w:noWrap/>
            <w:vAlign w:val="center"/>
            <w:hideMark/>
          </w:tcPr>
          <w:p w14:paraId="2FC0DFAA" w14:textId="77777777" w:rsidR="00CA5AEE" w:rsidRPr="00414CFA" w:rsidRDefault="00CA5AEE" w:rsidP="00CA5AEE">
            <w:pPr>
              <w:jc w:val="center"/>
              <w:rPr>
                <w:color w:val="000000"/>
              </w:rPr>
            </w:pPr>
            <w:r w:rsidRPr="00414CFA">
              <w:rPr>
                <w:color w:val="000000"/>
              </w:rPr>
              <w:t>41061,00</w:t>
            </w:r>
          </w:p>
        </w:tc>
        <w:tc>
          <w:tcPr>
            <w:tcW w:w="381" w:type="pct"/>
            <w:tcBorders>
              <w:top w:val="nil"/>
              <w:left w:val="nil"/>
              <w:bottom w:val="single" w:sz="4" w:space="0" w:color="auto"/>
              <w:right w:val="single" w:sz="4" w:space="0" w:color="auto"/>
            </w:tcBorders>
            <w:shd w:val="clear" w:color="000000" w:fill="D9E1F2"/>
            <w:noWrap/>
            <w:vAlign w:val="center"/>
            <w:hideMark/>
          </w:tcPr>
          <w:p w14:paraId="155157B9" w14:textId="77777777" w:rsidR="00CA5AEE" w:rsidRPr="00414CFA" w:rsidRDefault="00CA5AEE" w:rsidP="00CA5AEE">
            <w:pPr>
              <w:jc w:val="center"/>
              <w:rPr>
                <w:color w:val="000000"/>
              </w:rPr>
            </w:pPr>
            <w:r w:rsidRPr="00414CFA">
              <w:rPr>
                <w:color w:val="000000"/>
              </w:rPr>
              <w:t>42785,56</w:t>
            </w:r>
          </w:p>
        </w:tc>
        <w:tc>
          <w:tcPr>
            <w:tcW w:w="490" w:type="pct"/>
            <w:tcBorders>
              <w:top w:val="nil"/>
              <w:left w:val="nil"/>
              <w:bottom w:val="single" w:sz="4" w:space="0" w:color="auto"/>
              <w:right w:val="single" w:sz="4" w:space="0" w:color="auto"/>
            </w:tcBorders>
            <w:shd w:val="clear" w:color="000000" w:fill="D9E1F2"/>
            <w:noWrap/>
            <w:vAlign w:val="center"/>
            <w:hideMark/>
          </w:tcPr>
          <w:p w14:paraId="6C9F1B50" w14:textId="77777777" w:rsidR="00CA5AEE" w:rsidRPr="00414CFA" w:rsidRDefault="00CA5AEE" w:rsidP="00CA5AEE">
            <w:pPr>
              <w:jc w:val="center"/>
              <w:rPr>
                <w:color w:val="000000"/>
              </w:rPr>
            </w:pPr>
            <w:r w:rsidRPr="00414CFA">
              <w:rPr>
                <w:color w:val="000000"/>
              </w:rPr>
              <w:t>44496,98</w:t>
            </w:r>
          </w:p>
        </w:tc>
        <w:tc>
          <w:tcPr>
            <w:tcW w:w="345" w:type="pct"/>
            <w:tcBorders>
              <w:top w:val="nil"/>
              <w:left w:val="nil"/>
              <w:bottom w:val="single" w:sz="4" w:space="0" w:color="auto"/>
              <w:right w:val="single" w:sz="4" w:space="0" w:color="auto"/>
            </w:tcBorders>
            <w:shd w:val="clear" w:color="000000" w:fill="D9E1F2"/>
            <w:noWrap/>
            <w:vAlign w:val="center"/>
            <w:hideMark/>
          </w:tcPr>
          <w:p w14:paraId="2EE7B45D" w14:textId="77777777" w:rsidR="00CA5AEE" w:rsidRPr="00414CFA" w:rsidRDefault="00CA5AEE" w:rsidP="00CA5AEE">
            <w:pPr>
              <w:jc w:val="center"/>
              <w:rPr>
                <w:color w:val="000000"/>
              </w:rPr>
            </w:pPr>
            <w:r w:rsidRPr="00414CFA">
              <w:rPr>
                <w:color w:val="000000"/>
              </w:rPr>
              <w:t>46276,86</w:t>
            </w:r>
          </w:p>
        </w:tc>
        <w:tc>
          <w:tcPr>
            <w:tcW w:w="345" w:type="pct"/>
            <w:tcBorders>
              <w:top w:val="nil"/>
              <w:left w:val="nil"/>
              <w:bottom w:val="single" w:sz="4" w:space="0" w:color="auto"/>
              <w:right w:val="single" w:sz="4" w:space="0" w:color="auto"/>
            </w:tcBorders>
            <w:shd w:val="clear" w:color="000000" w:fill="D9E1F2"/>
            <w:noWrap/>
            <w:vAlign w:val="center"/>
            <w:hideMark/>
          </w:tcPr>
          <w:p w14:paraId="09FF27A2" w14:textId="77777777" w:rsidR="00CA5AEE" w:rsidRPr="00414CFA" w:rsidRDefault="00CA5AEE" w:rsidP="00CA5AEE">
            <w:pPr>
              <w:jc w:val="center"/>
              <w:rPr>
                <w:color w:val="000000"/>
              </w:rPr>
            </w:pPr>
            <w:r w:rsidRPr="00414CFA">
              <w:rPr>
                <w:color w:val="000000"/>
              </w:rPr>
              <w:t>48127,94</w:t>
            </w:r>
          </w:p>
        </w:tc>
        <w:tc>
          <w:tcPr>
            <w:tcW w:w="381" w:type="pct"/>
            <w:tcBorders>
              <w:top w:val="nil"/>
              <w:left w:val="nil"/>
              <w:bottom w:val="single" w:sz="4" w:space="0" w:color="auto"/>
              <w:right w:val="single" w:sz="4" w:space="0" w:color="auto"/>
            </w:tcBorders>
            <w:shd w:val="clear" w:color="000000" w:fill="E2EFDA"/>
            <w:noWrap/>
            <w:vAlign w:val="center"/>
            <w:hideMark/>
          </w:tcPr>
          <w:p w14:paraId="1CA02F25" w14:textId="77777777" w:rsidR="00CA5AEE" w:rsidRPr="00414CFA" w:rsidRDefault="00CA5AEE" w:rsidP="00CA5AEE">
            <w:pPr>
              <w:jc w:val="center"/>
              <w:rPr>
                <w:color w:val="000000"/>
              </w:rPr>
            </w:pPr>
            <w:r w:rsidRPr="00414CFA">
              <w:rPr>
                <w:color w:val="000000"/>
              </w:rPr>
              <w:t>40956,19</w:t>
            </w:r>
          </w:p>
        </w:tc>
        <w:tc>
          <w:tcPr>
            <w:tcW w:w="539" w:type="pct"/>
            <w:tcBorders>
              <w:top w:val="nil"/>
              <w:left w:val="nil"/>
              <w:bottom w:val="single" w:sz="4" w:space="0" w:color="auto"/>
              <w:right w:val="single" w:sz="4" w:space="0" w:color="auto"/>
            </w:tcBorders>
            <w:shd w:val="clear" w:color="000000" w:fill="E2EFDA"/>
            <w:noWrap/>
            <w:vAlign w:val="center"/>
            <w:hideMark/>
          </w:tcPr>
          <w:p w14:paraId="483D683F" w14:textId="77777777" w:rsidR="00CA5AEE" w:rsidRPr="00414CFA" w:rsidRDefault="00CA5AEE" w:rsidP="00CA5AEE">
            <w:pPr>
              <w:jc w:val="center"/>
              <w:rPr>
                <w:color w:val="000000"/>
              </w:rPr>
            </w:pPr>
            <w:r w:rsidRPr="00414CFA">
              <w:rPr>
                <w:color w:val="000000"/>
              </w:rPr>
              <w:t>42676,35</w:t>
            </w:r>
          </w:p>
        </w:tc>
        <w:tc>
          <w:tcPr>
            <w:tcW w:w="389" w:type="pct"/>
            <w:tcBorders>
              <w:top w:val="nil"/>
              <w:left w:val="nil"/>
              <w:bottom w:val="single" w:sz="4" w:space="0" w:color="auto"/>
              <w:right w:val="single" w:sz="4" w:space="0" w:color="auto"/>
            </w:tcBorders>
            <w:shd w:val="clear" w:color="000000" w:fill="E2EFDA"/>
            <w:noWrap/>
            <w:vAlign w:val="center"/>
            <w:hideMark/>
          </w:tcPr>
          <w:p w14:paraId="76D50F80" w14:textId="77777777" w:rsidR="00CA5AEE" w:rsidRPr="00414CFA" w:rsidRDefault="00CA5AEE" w:rsidP="00CA5AEE">
            <w:pPr>
              <w:jc w:val="center"/>
              <w:rPr>
                <w:color w:val="000000"/>
              </w:rPr>
            </w:pPr>
            <w:r w:rsidRPr="00414CFA">
              <w:rPr>
                <w:color w:val="000000"/>
              </w:rPr>
              <w:t>44383,41</w:t>
            </w:r>
          </w:p>
        </w:tc>
        <w:tc>
          <w:tcPr>
            <w:tcW w:w="345" w:type="pct"/>
            <w:tcBorders>
              <w:top w:val="nil"/>
              <w:left w:val="nil"/>
              <w:bottom w:val="single" w:sz="4" w:space="0" w:color="auto"/>
              <w:right w:val="single" w:sz="4" w:space="0" w:color="auto"/>
            </w:tcBorders>
            <w:shd w:val="clear" w:color="000000" w:fill="E2EFDA"/>
            <w:noWrap/>
            <w:vAlign w:val="center"/>
            <w:hideMark/>
          </w:tcPr>
          <w:p w14:paraId="66C0A0CD" w14:textId="77777777" w:rsidR="00CA5AEE" w:rsidRPr="00414CFA" w:rsidRDefault="00CA5AEE" w:rsidP="00CA5AEE">
            <w:pPr>
              <w:jc w:val="center"/>
              <w:rPr>
                <w:color w:val="000000"/>
              </w:rPr>
            </w:pPr>
            <w:r w:rsidRPr="00414CFA">
              <w:rPr>
                <w:color w:val="000000"/>
              </w:rPr>
              <w:t>46158,74</w:t>
            </w:r>
          </w:p>
        </w:tc>
        <w:tc>
          <w:tcPr>
            <w:tcW w:w="346" w:type="pct"/>
            <w:tcBorders>
              <w:top w:val="nil"/>
              <w:left w:val="nil"/>
              <w:bottom w:val="single" w:sz="4" w:space="0" w:color="auto"/>
              <w:right w:val="single" w:sz="4" w:space="0" w:color="auto"/>
            </w:tcBorders>
            <w:shd w:val="clear" w:color="000000" w:fill="E2EFDA"/>
            <w:noWrap/>
            <w:vAlign w:val="center"/>
            <w:hideMark/>
          </w:tcPr>
          <w:p w14:paraId="06E5C9B1" w14:textId="77777777" w:rsidR="00CA5AEE" w:rsidRPr="00414CFA" w:rsidRDefault="00CA5AEE" w:rsidP="00CA5AEE">
            <w:pPr>
              <w:jc w:val="center"/>
              <w:rPr>
                <w:color w:val="000000"/>
              </w:rPr>
            </w:pPr>
            <w:r w:rsidRPr="00414CFA">
              <w:rPr>
                <w:color w:val="000000"/>
              </w:rPr>
              <w:t>48005,09</w:t>
            </w:r>
          </w:p>
        </w:tc>
      </w:tr>
      <w:tr w:rsidR="00CA5AEE" w:rsidRPr="00497A1E" w14:paraId="30FA52DE" w14:textId="77777777" w:rsidTr="00CA5AEE">
        <w:trPr>
          <w:trHeight w:val="300"/>
        </w:trPr>
        <w:tc>
          <w:tcPr>
            <w:tcW w:w="1058" w:type="pct"/>
            <w:tcBorders>
              <w:top w:val="nil"/>
              <w:left w:val="single" w:sz="4" w:space="0" w:color="auto"/>
              <w:bottom w:val="single" w:sz="4" w:space="0" w:color="auto"/>
              <w:right w:val="single" w:sz="4" w:space="0" w:color="auto"/>
            </w:tcBorders>
            <w:shd w:val="clear" w:color="000000" w:fill="D9E1F2"/>
            <w:vAlign w:val="bottom"/>
            <w:hideMark/>
          </w:tcPr>
          <w:p w14:paraId="5453AB93" w14:textId="77777777" w:rsidR="00CA5AEE" w:rsidRPr="00497A1E" w:rsidRDefault="00CA5AEE" w:rsidP="00CA5AEE">
            <w:pPr>
              <w:rPr>
                <w:color w:val="000000"/>
              </w:rPr>
            </w:pPr>
            <w:r w:rsidRPr="00497A1E">
              <w:rPr>
                <w:color w:val="000000"/>
              </w:rPr>
              <w:t xml:space="preserve">диаметр </w:t>
            </w:r>
            <w:proofErr w:type="spellStart"/>
            <w:r w:rsidRPr="00497A1E">
              <w:rPr>
                <w:color w:val="000000"/>
              </w:rPr>
              <w:t>Ду</w:t>
            </w:r>
            <w:proofErr w:type="spellEnd"/>
            <w:r w:rsidRPr="00497A1E">
              <w:rPr>
                <w:color w:val="000000"/>
              </w:rPr>
              <w:t xml:space="preserve"> 500 мм</w:t>
            </w:r>
          </w:p>
        </w:tc>
        <w:tc>
          <w:tcPr>
            <w:tcW w:w="381" w:type="pct"/>
            <w:tcBorders>
              <w:top w:val="nil"/>
              <w:left w:val="nil"/>
              <w:bottom w:val="single" w:sz="4" w:space="0" w:color="auto"/>
              <w:right w:val="single" w:sz="4" w:space="0" w:color="auto"/>
            </w:tcBorders>
            <w:shd w:val="clear" w:color="000000" w:fill="D9E1F2"/>
            <w:noWrap/>
            <w:vAlign w:val="center"/>
            <w:hideMark/>
          </w:tcPr>
          <w:p w14:paraId="28E9F66D" w14:textId="77777777" w:rsidR="00CA5AEE" w:rsidRPr="00414CFA" w:rsidRDefault="00CA5AEE" w:rsidP="00CA5AEE">
            <w:pPr>
              <w:jc w:val="center"/>
              <w:rPr>
                <w:b/>
                <w:bCs/>
                <w:color w:val="000000"/>
              </w:rPr>
            </w:pPr>
            <w:r w:rsidRPr="00414CFA">
              <w:rPr>
                <w:b/>
                <w:bCs/>
                <w:color w:val="000000"/>
              </w:rPr>
              <w:t>82512,09</w:t>
            </w:r>
          </w:p>
        </w:tc>
        <w:tc>
          <w:tcPr>
            <w:tcW w:w="381" w:type="pct"/>
            <w:tcBorders>
              <w:top w:val="nil"/>
              <w:left w:val="nil"/>
              <w:bottom w:val="single" w:sz="4" w:space="0" w:color="auto"/>
              <w:right w:val="single" w:sz="4" w:space="0" w:color="auto"/>
            </w:tcBorders>
            <w:shd w:val="clear" w:color="000000" w:fill="D9E1F2"/>
            <w:noWrap/>
            <w:vAlign w:val="center"/>
            <w:hideMark/>
          </w:tcPr>
          <w:p w14:paraId="329F8D23" w14:textId="77777777" w:rsidR="00CA5AEE" w:rsidRPr="00414CFA" w:rsidRDefault="00CA5AEE" w:rsidP="00CA5AEE">
            <w:pPr>
              <w:jc w:val="center"/>
              <w:rPr>
                <w:b/>
                <w:bCs/>
                <w:color w:val="000000"/>
              </w:rPr>
            </w:pPr>
            <w:r w:rsidRPr="00414CFA">
              <w:rPr>
                <w:b/>
                <w:bCs/>
                <w:color w:val="000000"/>
              </w:rPr>
              <w:t>85977,60</w:t>
            </w:r>
          </w:p>
        </w:tc>
        <w:tc>
          <w:tcPr>
            <w:tcW w:w="490" w:type="pct"/>
            <w:tcBorders>
              <w:top w:val="nil"/>
              <w:left w:val="nil"/>
              <w:bottom w:val="single" w:sz="4" w:space="0" w:color="auto"/>
              <w:right w:val="single" w:sz="4" w:space="0" w:color="auto"/>
            </w:tcBorders>
            <w:shd w:val="clear" w:color="000000" w:fill="D9E1F2"/>
            <w:noWrap/>
            <w:vAlign w:val="center"/>
            <w:hideMark/>
          </w:tcPr>
          <w:p w14:paraId="2DF653E1" w14:textId="77777777" w:rsidR="00CA5AEE" w:rsidRPr="00414CFA" w:rsidRDefault="00CA5AEE" w:rsidP="00CA5AEE">
            <w:pPr>
              <w:jc w:val="center"/>
              <w:rPr>
                <w:b/>
                <w:bCs/>
                <w:color w:val="000000"/>
              </w:rPr>
            </w:pPr>
            <w:r w:rsidRPr="00414CFA">
              <w:rPr>
                <w:b/>
                <w:bCs/>
                <w:color w:val="000000"/>
              </w:rPr>
              <w:t>89416,70</w:t>
            </w:r>
          </w:p>
        </w:tc>
        <w:tc>
          <w:tcPr>
            <w:tcW w:w="345" w:type="pct"/>
            <w:tcBorders>
              <w:top w:val="nil"/>
              <w:left w:val="nil"/>
              <w:bottom w:val="single" w:sz="4" w:space="0" w:color="auto"/>
              <w:right w:val="single" w:sz="4" w:space="0" w:color="auto"/>
            </w:tcBorders>
            <w:shd w:val="clear" w:color="000000" w:fill="D9E1F2"/>
            <w:noWrap/>
            <w:vAlign w:val="center"/>
            <w:hideMark/>
          </w:tcPr>
          <w:p w14:paraId="5DFCA23F" w14:textId="77777777" w:rsidR="00CA5AEE" w:rsidRPr="00414CFA" w:rsidRDefault="00CA5AEE" w:rsidP="00CA5AEE">
            <w:pPr>
              <w:jc w:val="center"/>
              <w:rPr>
                <w:b/>
                <w:bCs/>
                <w:color w:val="000000"/>
              </w:rPr>
            </w:pPr>
            <w:r w:rsidRPr="00414CFA">
              <w:rPr>
                <w:b/>
                <w:bCs/>
                <w:color w:val="000000"/>
              </w:rPr>
              <w:t>92993,37</w:t>
            </w:r>
          </w:p>
        </w:tc>
        <w:tc>
          <w:tcPr>
            <w:tcW w:w="345" w:type="pct"/>
            <w:tcBorders>
              <w:top w:val="nil"/>
              <w:left w:val="nil"/>
              <w:bottom w:val="single" w:sz="4" w:space="0" w:color="auto"/>
              <w:right w:val="single" w:sz="4" w:space="0" w:color="auto"/>
            </w:tcBorders>
            <w:shd w:val="clear" w:color="000000" w:fill="D9E1F2"/>
            <w:noWrap/>
            <w:vAlign w:val="center"/>
            <w:hideMark/>
          </w:tcPr>
          <w:p w14:paraId="3FE93DFA" w14:textId="77777777" w:rsidR="00CA5AEE" w:rsidRPr="00414CFA" w:rsidRDefault="00CA5AEE" w:rsidP="00CA5AEE">
            <w:pPr>
              <w:jc w:val="center"/>
              <w:rPr>
                <w:b/>
                <w:bCs/>
                <w:color w:val="000000"/>
              </w:rPr>
            </w:pPr>
            <w:r w:rsidRPr="00414CFA">
              <w:rPr>
                <w:b/>
                <w:bCs/>
                <w:color w:val="000000"/>
              </w:rPr>
              <w:t>96713,10</w:t>
            </w:r>
          </w:p>
        </w:tc>
        <w:tc>
          <w:tcPr>
            <w:tcW w:w="381" w:type="pct"/>
            <w:tcBorders>
              <w:top w:val="nil"/>
              <w:left w:val="nil"/>
              <w:bottom w:val="single" w:sz="4" w:space="0" w:color="auto"/>
              <w:right w:val="single" w:sz="4" w:space="0" w:color="auto"/>
            </w:tcBorders>
            <w:shd w:val="clear" w:color="000000" w:fill="E2EFDA"/>
            <w:noWrap/>
            <w:vAlign w:val="center"/>
            <w:hideMark/>
          </w:tcPr>
          <w:p w14:paraId="71FB79A8" w14:textId="77777777" w:rsidR="00CA5AEE" w:rsidRPr="00414CFA" w:rsidRDefault="00CA5AEE" w:rsidP="00CA5AEE">
            <w:pPr>
              <w:jc w:val="center"/>
              <w:rPr>
                <w:b/>
                <w:bCs/>
                <w:color w:val="000000"/>
              </w:rPr>
            </w:pPr>
            <w:r w:rsidRPr="00414CFA">
              <w:rPr>
                <w:b/>
                <w:bCs/>
                <w:color w:val="000000"/>
              </w:rPr>
              <w:t>82407,28</w:t>
            </w:r>
          </w:p>
        </w:tc>
        <w:tc>
          <w:tcPr>
            <w:tcW w:w="539" w:type="pct"/>
            <w:tcBorders>
              <w:top w:val="nil"/>
              <w:left w:val="nil"/>
              <w:bottom w:val="single" w:sz="4" w:space="0" w:color="auto"/>
              <w:right w:val="single" w:sz="4" w:space="0" w:color="auto"/>
            </w:tcBorders>
            <w:shd w:val="clear" w:color="000000" w:fill="E2EFDA"/>
            <w:noWrap/>
            <w:vAlign w:val="center"/>
            <w:hideMark/>
          </w:tcPr>
          <w:p w14:paraId="57771A11" w14:textId="77777777" w:rsidR="00CA5AEE" w:rsidRPr="00414CFA" w:rsidRDefault="00CA5AEE" w:rsidP="00CA5AEE">
            <w:pPr>
              <w:jc w:val="center"/>
              <w:rPr>
                <w:b/>
                <w:bCs/>
                <w:color w:val="000000"/>
              </w:rPr>
            </w:pPr>
            <w:r w:rsidRPr="00414CFA">
              <w:rPr>
                <w:b/>
                <w:bCs/>
                <w:color w:val="000000"/>
              </w:rPr>
              <w:t>85868,39</w:t>
            </w:r>
          </w:p>
        </w:tc>
        <w:tc>
          <w:tcPr>
            <w:tcW w:w="389" w:type="pct"/>
            <w:tcBorders>
              <w:top w:val="nil"/>
              <w:left w:val="nil"/>
              <w:bottom w:val="single" w:sz="4" w:space="0" w:color="auto"/>
              <w:right w:val="single" w:sz="4" w:space="0" w:color="auto"/>
            </w:tcBorders>
            <w:shd w:val="clear" w:color="000000" w:fill="E2EFDA"/>
            <w:noWrap/>
            <w:vAlign w:val="center"/>
            <w:hideMark/>
          </w:tcPr>
          <w:p w14:paraId="0F2FD7B8" w14:textId="77777777" w:rsidR="00CA5AEE" w:rsidRPr="00414CFA" w:rsidRDefault="00CA5AEE" w:rsidP="00CA5AEE">
            <w:pPr>
              <w:jc w:val="center"/>
              <w:rPr>
                <w:b/>
                <w:bCs/>
                <w:color w:val="000000"/>
              </w:rPr>
            </w:pPr>
            <w:r w:rsidRPr="00414CFA">
              <w:rPr>
                <w:b/>
                <w:bCs/>
                <w:color w:val="000000"/>
              </w:rPr>
              <w:t>89303,12</w:t>
            </w:r>
          </w:p>
        </w:tc>
        <w:tc>
          <w:tcPr>
            <w:tcW w:w="345" w:type="pct"/>
            <w:tcBorders>
              <w:top w:val="nil"/>
              <w:left w:val="nil"/>
              <w:bottom w:val="single" w:sz="4" w:space="0" w:color="auto"/>
              <w:right w:val="single" w:sz="4" w:space="0" w:color="auto"/>
            </w:tcBorders>
            <w:shd w:val="clear" w:color="000000" w:fill="E2EFDA"/>
            <w:noWrap/>
            <w:vAlign w:val="center"/>
            <w:hideMark/>
          </w:tcPr>
          <w:p w14:paraId="397363A5" w14:textId="77777777" w:rsidR="00CA5AEE" w:rsidRPr="00414CFA" w:rsidRDefault="00CA5AEE" w:rsidP="00CA5AEE">
            <w:pPr>
              <w:jc w:val="center"/>
              <w:rPr>
                <w:b/>
                <w:bCs/>
                <w:color w:val="000000"/>
              </w:rPr>
            </w:pPr>
            <w:r w:rsidRPr="00414CFA">
              <w:rPr>
                <w:b/>
                <w:bCs/>
                <w:color w:val="000000"/>
              </w:rPr>
              <w:t>92875,25</w:t>
            </w:r>
          </w:p>
        </w:tc>
        <w:tc>
          <w:tcPr>
            <w:tcW w:w="346" w:type="pct"/>
            <w:tcBorders>
              <w:top w:val="nil"/>
              <w:left w:val="nil"/>
              <w:bottom w:val="single" w:sz="4" w:space="0" w:color="auto"/>
              <w:right w:val="single" w:sz="4" w:space="0" w:color="auto"/>
            </w:tcBorders>
            <w:shd w:val="clear" w:color="000000" w:fill="E2EFDA"/>
            <w:noWrap/>
            <w:vAlign w:val="center"/>
            <w:hideMark/>
          </w:tcPr>
          <w:p w14:paraId="1AC27474" w14:textId="77777777" w:rsidR="00CA5AEE" w:rsidRPr="00414CFA" w:rsidRDefault="00CA5AEE" w:rsidP="00CA5AEE">
            <w:pPr>
              <w:jc w:val="center"/>
              <w:rPr>
                <w:b/>
                <w:bCs/>
                <w:color w:val="000000"/>
              </w:rPr>
            </w:pPr>
            <w:r w:rsidRPr="00414CFA">
              <w:rPr>
                <w:b/>
                <w:bCs/>
                <w:color w:val="000000"/>
              </w:rPr>
              <w:t>96590,26</w:t>
            </w:r>
          </w:p>
        </w:tc>
      </w:tr>
    </w:tbl>
    <w:p w14:paraId="4468D515" w14:textId="77777777" w:rsidR="00CA5AEE" w:rsidRPr="004123C7" w:rsidRDefault="00CA5AEE" w:rsidP="00CA5AEE">
      <w:pPr>
        <w:autoSpaceDE w:val="0"/>
        <w:autoSpaceDN w:val="0"/>
        <w:adjustRightInd w:val="0"/>
        <w:ind w:firstLine="540"/>
        <w:jc w:val="center"/>
        <w:rPr>
          <w:b/>
          <w:bCs/>
          <w:sz w:val="28"/>
        </w:rPr>
      </w:pPr>
      <w:r>
        <w:br w:type="page"/>
        <w:t xml:space="preserve"> </w:t>
      </w:r>
      <w:r w:rsidRPr="004123C7">
        <w:rPr>
          <w:b/>
          <w:bCs/>
          <w:sz w:val="28"/>
        </w:rPr>
        <w:t xml:space="preserve">Стоимость строительства сетей </w:t>
      </w:r>
      <w:r>
        <w:rPr>
          <w:b/>
          <w:bCs/>
          <w:sz w:val="28"/>
        </w:rPr>
        <w:t>водоотведения открытым способом (без футляра)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56476E0A" w14:textId="77777777" w:rsidR="00CA5AEE" w:rsidRPr="00497A1E" w:rsidRDefault="00CA5AEE" w:rsidP="00CA5AEE">
      <w:pPr>
        <w:jc w:val="both"/>
        <w:rPr>
          <w:sz w:val="29"/>
          <w:szCs w:val="29"/>
          <w:lang w:eastAsia="x-none"/>
        </w:rPr>
      </w:pPr>
    </w:p>
    <w:p w14:paraId="0D5567C1"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CA5AEE" w14:paraId="183ED2AA"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2079FCBB" w14:textId="77777777" w:rsidR="00CA5AEE" w:rsidRPr="00CA5AEE" w:rsidRDefault="00CA5AEE" w:rsidP="00CA5AEE">
            <w:pPr>
              <w:jc w:val="center"/>
              <w:rPr>
                <w:color w:val="000000"/>
                <w:sz w:val="20"/>
                <w:szCs w:val="20"/>
              </w:rPr>
            </w:pPr>
            <w:r w:rsidRPr="00CA5AEE">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02E14C75" w14:textId="77777777" w:rsidR="00CA5AEE" w:rsidRPr="00CA5AEE" w:rsidRDefault="00CA5AEE" w:rsidP="00CA5AEE">
            <w:pPr>
              <w:jc w:val="center"/>
              <w:rPr>
                <w:b/>
                <w:bCs/>
                <w:color w:val="000000"/>
                <w:sz w:val="20"/>
                <w:szCs w:val="20"/>
              </w:rPr>
            </w:pPr>
            <w:r w:rsidRPr="00CA5AEE">
              <w:rPr>
                <w:b/>
                <w:bCs/>
                <w:color w:val="000000"/>
                <w:sz w:val="20"/>
                <w:szCs w:val="20"/>
              </w:rPr>
              <w:t>Открытый способ в сухом грунте (без футляра)</w:t>
            </w:r>
          </w:p>
        </w:tc>
      </w:tr>
      <w:tr w:rsidR="00CA5AEE" w:rsidRPr="00CA5AEE" w14:paraId="213DE0DA"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3D24730A" w14:textId="77777777" w:rsidR="00CA5AEE" w:rsidRPr="00CA5AEE"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3A5E28B7" w14:textId="77777777" w:rsidR="00CA5AEE" w:rsidRPr="00CA5AEE" w:rsidRDefault="00CA5AEE" w:rsidP="00CA5AEE">
            <w:pPr>
              <w:jc w:val="center"/>
              <w:rPr>
                <w:color w:val="000000"/>
                <w:sz w:val="20"/>
                <w:szCs w:val="20"/>
              </w:rPr>
            </w:pPr>
            <w:r w:rsidRPr="00CA5AEE">
              <w:rPr>
                <w:color w:val="000000"/>
                <w:sz w:val="20"/>
                <w:szCs w:val="20"/>
              </w:rPr>
              <w:t>с восстановлением газона (без восстановления тротуаров, асфальта)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494CC567" w14:textId="77777777" w:rsidR="00CA5AEE" w:rsidRPr="00CA5AEE" w:rsidRDefault="00CA5AEE" w:rsidP="00CA5AEE">
            <w:pPr>
              <w:jc w:val="center"/>
              <w:rPr>
                <w:color w:val="000000"/>
                <w:sz w:val="20"/>
                <w:szCs w:val="20"/>
              </w:rPr>
            </w:pPr>
            <w:r w:rsidRPr="00CA5AEE">
              <w:rPr>
                <w:color w:val="000000"/>
                <w:sz w:val="20"/>
                <w:szCs w:val="20"/>
              </w:rPr>
              <w:t>без благоустройства (без восстановления газона, тротуаров, асфальта)</w:t>
            </w:r>
          </w:p>
        </w:tc>
      </w:tr>
      <w:tr w:rsidR="00CA5AEE" w:rsidRPr="00CA5AEE" w14:paraId="005D22D4"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5DE7DC44" w14:textId="77777777" w:rsidR="00CA5AEE" w:rsidRPr="00CA5AEE" w:rsidRDefault="00CA5AEE" w:rsidP="00CA5AEE">
            <w:pPr>
              <w:rPr>
                <w:b/>
                <w:bCs/>
                <w:color w:val="000000"/>
                <w:sz w:val="20"/>
                <w:szCs w:val="20"/>
              </w:rPr>
            </w:pPr>
            <w:r w:rsidRPr="00CA5AEE">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22FA0B13" w14:textId="77777777" w:rsidR="00CA5AEE" w:rsidRPr="00CA5AEE" w:rsidRDefault="00CA5AEE" w:rsidP="00CA5AEE">
            <w:pPr>
              <w:jc w:val="center"/>
              <w:rPr>
                <w:color w:val="000000"/>
                <w:sz w:val="20"/>
                <w:szCs w:val="20"/>
              </w:rPr>
            </w:pPr>
            <w:r w:rsidRPr="00CA5AEE">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6D87A0BB" w14:textId="77777777" w:rsidR="00CA5AEE" w:rsidRPr="00CA5AEE" w:rsidRDefault="00CA5AEE" w:rsidP="00CA5AEE">
            <w:pPr>
              <w:jc w:val="center"/>
              <w:rPr>
                <w:color w:val="000000"/>
                <w:sz w:val="20"/>
                <w:szCs w:val="20"/>
              </w:rPr>
            </w:pPr>
            <w:r w:rsidRPr="00CA5AEE">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072E150E" w14:textId="77777777" w:rsidR="00CA5AEE" w:rsidRPr="00CA5AEE" w:rsidRDefault="00CA5AEE" w:rsidP="00CA5AEE">
            <w:pPr>
              <w:jc w:val="center"/>
              <w:rPr>
                <w:color w:val="000000"/>
                <w:sz w:val="20"/>
                <w:szCs w:val="20"/>
              </w:rPr>
            </w:pPr>
            <w:r w:rsidRPr="00CA5AEE">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0DEA7BF4" w14:textId="77777777" w:rsidR="00CA5AEE" w:rsidRPr="00CA5AEE" w:rsidRDefault="00CA5AEE" w:rsidP="00CA5AEE">
            <w:pPr>
              <w:jc w:val="center"/>
              <w:rPr>
                <w:color w:val="000000"/>
                <w:sz w:val="20"/>
                <w:szCs w:val="20"/>
              </w:rPr>
            </w:pPr>
            <w:r w:rsidRPr="00CA5AEE">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77A1E627" w14:textId="77777777" w:rsidR="00CA5AEE" w:rsidRPr="00CA5AEE" w:rsidRDefault="00CA5AEE" w:rsidP="00CA5AEE">
            <w:pPr>
              <w:jc w:val="center"/>
              <w:rPr>
                <w:color w:val="000000"/>
                <w:sz w:val="20"/>
                <w:szCs w:val="20"/>
              </w:rPr>
            </w:pPr>
            <w:r w:rsidRPr="00CA5AEE">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19074DF2" w14:textId="77777777" w:rsidR="00CA5AEE" w:rsidRPr="00CA5AEE" w:rsidRDefault="00CA5AEE" w:rsidP="00CA5AEE">
            <w:pPr>
              <w:jc w:val="center"/>
              <w:rPr>
                <w:color w:val="000000"/>
                <w:sz w:val="20"/>
                <w:szCs w:val="20"/>
              </w:rPr>
            </w:pPr>
            <w:r w:rsidRPr="00CA5AEE">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4846066B" w14:textId="77777777" w:rsidR="00CA5AEE" w:rsidRPr="00CA5AEE" w:rsidRDefault="00CA5AEE" w:rsidP="00CA5AEE">
            <w:pPr>
              <w:jc w:val="center"/>
              <w:rPr>
                <w:color w:val="000000"/>
                <w:sz w:val="20"/>
                <w:szCs w:val="20"/>
              </w:rPr>
            </w:pPr>
            <w:r w:rsidRPr="00CA5AEE">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417117FA" w14:textId="77777777" w:rsidR="00CA5AEE" w:rsidRPr="00CA5AEE" w:rsidRDefault="00CA5AEE" w:rsidP="00CA5AEE">
            <w:pPr>
              <w:jc w:val="center"/>
              <w:rPr>
                <w:color w:val="000000"/>
                <w:sz w:val="20"/>
                <w:szCs w:val="20"/>
              </w:rPr>
            </w:pPr>
            <w:r w:rsidRPr="00CA5AEE">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2AB1BB3F" w14:textId="77777777" w:rsidR="00CA5AEE" w:rsidRPr="00CA5AEE" w:rsidRDefault="00CA5AEE" w:rsidP="00CA5AEE">
            <w:pPr>
              <w:jc w:val="center"/>
              <w:rPr>
                <w:color w:val="000000"/>
                <w:sz w:val="20"/>
                <w:szCs w:val="20"/>
              </w:rPr>
            </w:pPr>
            <w:r w:rsidRPr="00CA5AEE">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7F69292A" w14:textId="77777777" w:rsidR="00CA5AEE" w:rsidRPr="00CA5AEE" w:rsidRDefault="00CA5AEE" w:rsidP="00CA5AEE">
            <w:pPr>
              <w:jc w:val="center"/>
              <w:rPr>
                <w:color w:val="000000"/>
                <w:sz w:val="20"/>
                <w:szCs w:val="20"/>
              </w:rPr>
            </w:pPr>
            <w:r w:rsidRPr="00CA5AEE">
              <w:rPr>
                <w:color w:val="000000"/>
                <w:sz w:val="20"/>
                <w:szCs w:val="20"/>
              </w:rPr>
              <w:t>2026</w:t>
            </w:r>
          </w:p>
        </w:tc>
      </w:tr>
      <w:tr w:rsidR="00CA5AEE" w:rsidRPr="00CA5AEE" w14:paraId="3D1710DA"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00DC828"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7BC44F4A" w14:textId="77777777" w:rsidR="00CA5AEE" w:rsidRPr="00CA5AEE" w:rsidRDefault="00CA5AEE" w:rsidP="00CA5AEE">
            <w:pPr>
              <w:jc w:val="center"/>
              <w:rPr>
                <w:color w:val="000000"/>
                <w:sz w:val="20"/>
                <w:szCs w:val="20"/>
              </w:rPr>
            </w:pPr>
            <w:r w:rsidRPr="00CA5AEE">
              <w:rPr>
                <w:color w:val="000000"/>
                <w:sz w:val="20"/>
                <w:szCs w:val="20"/>
              </w:rPr>
              <w:t>4998,05</w:t>
            </w:r>
          </w:p>
        </w:tc>
        <w:tc>
          <w:tcPr>
            <w:tcW w:w="1041" w:type="dxa"/>
            <w:tcBorders>
              <w:top w:val="nil"/>
              <w:left w:val="nil"/>
              <w:bottom w:val="single" w:sz="4" w:space="0" w:color="auto"/>
              <w:right w:val="single" w:sz="4" w:space="0" w:color="auto"/>
            </w:tcBorders>
            <w:shd w:val="clear" w:color="000000" w:fill="D9E1F2"/>
            <w:noWrap/>
            <w:vAlign w:val="center"/>
            <w:hideMark/>
          </w:tcPr>
          <w:p w14:paraId="3522D143" w14:textId="77777777" w:rsidR="00CA5AEE" w:rsidRPr="00CA5AEE" w:rsidRDefault="00CA5AEE" w:rsidP="00CA5AEE">
            <w:pPr>
              <w:jc w:val="center"/>
              <w:rPr>
                <w:color w:val="000000"/>
                <w:sz w:val="20"/>
                <w:szCs w:val="20"/>
              </w:rPr>
            </w:pPr>
            <w:r w:rsidRPr="00CA5AEE">
              <w:rPr>
                <w:color w:val="000000"/>
                <w:sz w:val="20"/>
                <w:szCs w:val="20"/>
              </w:rPr>
              <w:t>5207,97</w:t>
            </w:r>
          </w:p>
        </w:tc>
        <w:tc>
          <w:tcPr>
            <w:tcW w:w="1041" w:type="dxa"/>
            <w:tcBorders>
              <w:top w:val="nil"/>
              <w:left w:val="nil"/>
              <w:bottom w:val="single" w:sz="4" w:space="0" w:color="auto"/>
              <w:right w:val="single" w:sz="4" w:space="0" w:color="auto"/>
            </w:tcBorders>
            <w:shd w:val="clear" w:color="000000" w:fill="D9E1F2"/>
            <w:noWrap/>
            <w:vAlign w:val="center"/>
            <w:hideMark/>
          </w:tcPr>
          <w:p w14:paraId="13C2BB4E" w14:textId="77777777" w:rsidR="00CA5AEE" w:rsidRPr="00CA5AEE" w:rsidRDefault="00CA5AEE" w:rsidP="00CA5AEE">
            <w:pPr>
              <w:jc w:val="center"/>
              <w:rPr>
                <w:color w:val="000000"/>
                <w:sz w:val="20"/>
                <w:szCs w:val="20"/>
              </w:rPr>
            </w:pPr>
            <w:r w:rsidRPr="00CA5AEE">
              <w:rPr>
                <w:color w:val="000000"/>
                <w:sz w:val="20"/>
                <w:szCs w:val="20"/>
              </w:rPr>
              <w:t>5416,29</w:t>
            </w:r>
          </w:p>
        </w:tc>
        <w:tc>
          <w:tcPr>
            <w:tcW w:w="1041" w:type="dxa"/>
            <w:tcBorders>
              <w:top w:val="nil"/>
              <w:left w:val="nil"/>
              <w:bottom w:val="single" w:sz="4" w:space="0" w:color="auto"/>
              <w:right w:val="single" w:sz="4" w:space="0" w:color="auto"/>
            </w:tcBorders>
            <w:shd w:val="clear" w:color="000000" w:fill="D9E1F2"/>
            <w:noWrap/>
            <w:vAlign w:val="center"/>
            <w:hideMark/>
          </w:tcPr>
          <w:p w14:paraId="30984926" w14:textId="77777777" w:rsidR="00CA5AEE" w:rsidRPr="00CA5AEE" w:rsidRDefault="00CA5AEE" w:rsidP="00CA5AEE">
            <w:pPr>
              <w:jc w:val="center"/>
              <w:rPr>
                <w:color w:val="000000"/>
                <w:sz w:val="20"/>
                <w:szCs w:val="20"/>
              </w:rPr>
            </w:pPr>
            <w:r w:rsidRPr="00CA5AEE">
              <w:rPr>
                <w:color w:val="000000"/>
                <w:sz w:val="20"/>
                <w:szCs w:val="20"/>
              </w:rPr>
              <w:t>5632,94</w:t>
            </w:r>
          </w:p>
        </w:tc>
        <w:tc>
          <w:tcPr>
            <w:tcW w:w="1041" w:type="dxa"/>
            <w:tcBorders>
              <w:top w:val="nil"/>
              <w:left w:val="nil"/>
              <w:bottom w:val="single" w:sz="4" w:space="0" w:color="auto"/>
              <w:right w:val="single" w:sz="4" w:space="0" w:color="auto"/>
            </w:tcBorders>
            <w:shd w:val="clear" w:color="000000" w:fill="D9E1F2"/>
            <w:noWrap/>
            <w:vAlign w:val="center"/>
            <w:hideMark/>
          </w:tcPr>
          <w:p w14:paraId="5D3AF7EA" w14:textId="77777777" w:rsidR="00CA5AEE" w:rsidRPr="00CA5AEE" w:rsidRDefault="00CA5AEE" w:rsidP="00CA5AEE">
            <w:pPr>
              <w:jc w:val="center"/>
              <w:rPr>
                <w:color w:val="000000"/>
                <w:sz w:val="20"/>
                <w:szCs w:val="20"/>
              </w:rPr>
            </w:pPr>
            <w:r w:rsidRPr="00CA5AEE">
              <w:rPr>
                <w:color w:val="000000"/>
                <w:sz w:val="20"/>
                <w:szCs w:val="20"/>
              </w:rPr>
              <w:t>5858,25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3A45C64B" w14:textId="77777777" w:rsidR="00CA5AEE" w:rsidRPr="00CA5AEE" w:rsidRDefault="00CA5AEE" w:rsidP="00CA5AEE">
            <w:pPr>
              <w:jc w:val="center"/>
              <w:rPr>
                <w:color w:val="000000"/>
                <w:sz w:val="20"/>
                <w:szCs w:val="20"/>
              </w:rPr>
            </w:pPr>
            <w:r w:rsidRPr="00CA5AEE">
              <w:rPr>
                <w:color w:val="000000"/>
                <w:sz w:val="20"/>
                <w:szCs w:val="20"/>
              </w:rPr>
              <w:t>3999,50</w:t>
            </w:r>
          </w:p>
        </w:tc>
        <w:tc>
          <w:tcPr>
            <w:tcW w:w="1041" w:type="dxa"/>
            <w:tcBorders>
              <w:top w:val="nil"/>
              <w:left w:val="nil"/>
              <w:bottom w:val="single" w:sz="4" w:space="0" w:color="auto"/>
              <w:right w:val="single" w:sz="4" w:space="0" w:color="auto"/>
            </w:tcBorders>
            <w:shd w:val="clear" w:color="000000" w:fill="E2EFDA"/>
            <w:noWrap/>
            <w:vAlign w:val="center"/>
            <w:hideMark/>
          </w:tcPr>
          <w:p w14:paraId="21D4EF82" w14:textId="77777777" w:rsidR="00CA5AEE" w:rsidRPr="00CA5AEE" w:rsidRDefault="00CA5AEE" w:rsidP="00CA5AEE">
            <w:pPr>
              <w:jc w:val="center"/>
              <w:rPr>
                <w:color w:val="000000"/>
                <w:sz w:val="20"/>
                <w:szCs w:val="20"/>
              </w:rPr>
            </w:pPr>
            <w:r w:rsidRPr="00CA5AEE">
              <w:rPr>
                <w:color w:val="000000"/>
                <w:sz w:val="20"/>
                <w:szCs w:val="20"/>
              </w:rPr>
              <w:t>4167,48</w:t>
            </w:r>
          </w:p>
        </w:tc>
        <w:tc>
          <w:tcPr>
            <w:tcW w:w="1041" w:type="dxa"/>
            <w:tcBorders>
              <w:top w:val="nil"/>
              <w:left w:val="nil"/>
              <w:bottom w:val="single" w:sz="4" w:space="0" w:color="auto"/>
              <w:right w:val="single" w:sz="4" w:space="0" w:color="auto"/>
            </w:tcBorders>
            <w:shd w:val="clear" w:color="000000" w:fill="E2EFDA"/>
            <w:noWrap/>
            <w:vAlign w:val="center"/>
            <w:hideMark/>
          </w:tcPr>
          <w:p w14:paraId="00F513EA" w14:textId="77777777" w:rsidR="00CA5AEE" w:rsidRPr="00CA5AEE" w:rsidRDefault="00CA5AEE" w:rsidP="00CA5AEE">
            <w:pPr>
              <w:jc w:val="center"/>
              <w:rPr>
                <w:color w:val="000000"/>
                <w:sz w:val="20"/>
                <w:szCs w:val="20"/>
              </w:rPr>
            </w:pPr>
            <w:r w:rsidRPr="00CA5AEE">
              <w:rPr>
                <w:color w:val="000000"/>
                <w:sz w:val="20"/>
                <w:szCs w:val="20"/>
              </w:rPr>
              <w:t>4334,18</w:t>
            </w:r>
          </w:p>
        </w:tc>
        <w:tc>
          <w:tcPr>
            <w:tcW w:w="1041" w:type="dxa"/>
            <w:tcBorders>
              <w:top w:val="nil"/>
              <w:left w:val="nil"/>
              <w:bottom w:val="single" w:sz="4" w:space="0" w:color="auto"/>
              <w:right w:val="single" w:sz="4" w:space="0" w:color="auto"/>
            </w:tcBorders>
            <w:shd w:val="clear" w:color="000000" w:fill="E2EFDA"/>
            <w:noWrap/>
            <w:vAlign w:val="center"/>
            <w:hideMark/>
          </w:tcPr>
          <w:p w14:paraId="5509A8A3" w14:textId="77777777" w:rsidR="00CA5AEE" w:rsidRPr="00CA5AEE" w:rsidRDefault="00CA5AEE" w:rsidP="00CA5AEE">
            <w:pPr>
              <w:jc w:val="center"/>
              <w:rPr>
                <w:color w:val="000000"/>
                <w:sz w:val="20"/>
                <w:szCs w:val="20"/>
              </w:rPr>
            </w:pPr>
            <w:r w:rsidRPr="00CA5AEE">
              <w:rPr>
                <w:color w:val="000000"/>
                <w:sz w:val="20"/>
                <w:szCs w:val="20"/>
              </w:rPr>
              <w:t>4507,55</w:t>
            </w:r>
          </w:p>
        </w:tc>
        <w:tc>
          <w:tcPr>
            <w:tcW w:w="1041" w:type="dxa"/>
            <w:tcBorders>
              <w:top w:val="nil"/>
              <w:left w:val="nil"/>
              <w:bottom w:val="single" w:sz="4" w:space="0" w:color="auto"/>
              <w:right w:val="single" w:sz="4" w:space="0" w:color="auto"/>
            </w:tcBorders>
            <w:shd w:val="clear" w:color="000000" w:fill="E2EFDA"/>
            <w:noWrap/>
            <w:vAlign w:val="center"/>
            <w:hideMark/>
          </w:tcPr>
          <w:p w14:paraId="6E974AA2" w14:textId="77777777" w:rsidR="00CA5AEE" w:rsidRPr="00CA5AEE" w:rsidRDefault="00CA5AEE" w:rsidP="00CA5AEE">
            <w:pPr>
              <w:jc w:val="center"/>
              <w:rPr>
                <w:color w:val="000000"/>
                <w:sz w:val="20"/>
                <w:szCs w:val="20"/>
              </w:rPr>
            </w:pPr>
            <w:r w:rsidRPr="00CA5AEE">
              <w:rPr>
                <w:color w:val="000000"/>
                <w:sz w:val="20"/>
                <w:szCs w:val="20"/>
              </w:rPr>
              <w:t>4687,85</w:t>
            </w:r>
          </w:p>
        </w:tc>
      </w:tr>
      <w:tr w:rsidR="00CA5AEE" w:rsidRPr="00CA5AEE" w14:paraId="7A3107D7"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38EE5988"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vAlign w:val="center"/>
            <w:hideMark/>
          </w:tcPr>
          <w:p w14:paraId="2AED842F" w14:textId="77777777" w:rsidR="00CA5AEE" w:rsidRPr="00CA5AEE" w:rsidRDefault="00CA5AEE" w:rsidP="00CA5AEE">
            <w:pPr>
              <w:jc w:val="center"/>
              <w:rPr>
                <w:color w:val="000000"/>
                <w:sz w:val="20"/>
                <w:szCs w:val="20"/>
              </w:rPr>
            </w:pPr>
            <w:r w:rsidRPr="00CA5AEE">
              <w:rPr>
                <w:color w:val="000000"/>
                <w:sz w:val="20"/>
                <w:szCs w:val="20"/>
              </w:rPr>
              <w:t>6196,67</w:t>
            </w:r>
          </w:p>
        </w:tc>
        <w:tc>
          <w:tcPr>
            <w:tcW w:w="1041" w:type="dxa"/>
            <w:tcBorders>
              <w:top w:val="nil"/>
              <w:left w:val="nil"/>
              <w:bottom w:val="single" w:sz="4" w:space="0" w:color="auto"/>
              <w:right w:val="single" w:sz="4" w:space="0" w:color="auto"/>
            </w:tcBorders>
            <w:shd w:val="clear" w:color="000000" w:fill="D9E1F2"/>
            <w:noWrap/>
            <w:vAlign w:val="center"/>
            <w:hideMark/>
          </w:tcPr>
          <w:p w14:paraId="74F4C761" w14:textId="77777777" w:rsidR="00CA5AEE" w:rsidRPr="00CA5AEE" w:rsidRDefault="00CA5AEE" w:rsidP="00CA5AEE">
            <w:pPr>
              <w:jc w:val="center"/>
              <w:rPr>
                <w:color w:val="000000"/>
                <w:sz w:val="20"/>
                <w:szCs w:val="20"/>
              </w:rPr>
            </w:pPr>
            <w:r w:rsidRPr="00CA5AEE">
              <w:rPr>
                <w:color w:val="000000"/>
                <w:sz w:val="20"/>
                <w:szCs w:val="20"/>
              </w:rPr>
              <w:t>6456,93</w:t>
            </w:r>
          </w:p>
        </w:tc>
        <w:tc>
          <w:tcPr>
            <w:tcW w:w="1041" w:type="dxa"/>
            <w:tcBorders>
              <w:top w:val="nil"/>
              <w:left w:val="nil"/>
              <w:bottom w:val="single" w:sz="4" w:space="0" w:color="auto"/>
              <w:right w:val="single" w:sz="4" w:space="0" w:color="auto"/>
            </w:tcBorders>
            <w:shd w:val="clear" w:color="000000" w:fill="D9E1F2"/>
            <w:noWrap/>
            <w:vAlign w:val="center"/>
            <w:hideMark/>
          </w:tcPr>
          <w:p w14:paraId="6D91B8F0" w14:textId="77777777" w:rsidR="00CA5AEE" w:rsidRPr="00CA5AEE" w:rsidRDefault="00CA5AEE" w:rsidP="00CA5AEE">
            <w:pPr>
              <w:jc w:val="center"/>
              <w:rPr>
                <w:color w:val="000000"/>
                <w:sz w:val="20"/>
                <w:szCs w:val="20"/>
              </w:rPr>
            </w:pPr>
            <w:r w:rsidRPr="00CA5AEE">
              <w:rPr>
                <w:color w:val="000000"/>
                <w:sz w:val="20"/>
                <w:szCs w:val="20"/>
              </w:rPr>
              <w:t>6715,20</w:t>
            </w:r>
          </w:p>
        </w:tc>
        <w:tc>
          <w:tcPr>
            <w:tcW w:w="1041" w:type="dxa"/>
            <w:tcBorders>
              <w:top w:val="nil"/>
              <w:left w:val="nil"/>
              <w:bottom w:val="single" w:sz="4" w:space="0" w:color="auto"/>
              <w:right w:val="single" w:sz="4" w:space="0" w:color="auto"/>
            </w:tcBorders>
            <w:shd w:val="clear" w:color="000000" w:fill="D9E1F2"/>
            <w:noWrap/>
            <w:vAlign w:val="center"/>
            <w:hideMark/>
          </w:tcPr>
          <w:p w14:paraId="0A70D430" w14:textId="77777777" w:rsidR="00CA5AEE" w:rsidRPr="00CA5AEE" w:rsidRDefault="00CA5AEE" w:rsidP="00CA5AEE">
            <w:pPr>
              <w:jc w:val="center"/>
              <w:rPr>
                <w:color w:val="000000"/>
                <w:sz w:val="20"/>
                <w:szCs w:val="20"/>
              </w:rPr>
            </w:pPr>
            <w:r w:rsidRPr="00CA5AEE">
              <w:rPr>
                <w:color w:val="000000"/>
                <w:sz w:val="20"/>
                <w:szCs w:val="20"/>
              </w:rPr>
              <w:t>6983,81</w:t>
            </w:r>
          </w:p>
        </w:tc>
        <w:tc>
          <w:tcPr>
            <w:tcW w:w="1041" w:type="dxa"/>
            <w:tcBorders>
              <w:top w:val="nil"/>
              <w:left w:val="nil"/>
              <w:bottom w:val="single" w:sz="4" w:space="0" w:color="auto"/>
              <w:right w:val="single" w:sz="4" w:space="0" w:color="auto"/>
            </w:tcBorders>
            <w:shd w:val="clear" w:color="000000" w:fill="D9E1F2"/>
            <w:noWrap/>
            <w:vAlign w:val="center"/>
            <w:hideMark/>
          </w:tcPr>
          <w:p w14:paraId="2588F8CD" w14:textId="77777777" w:rsidR="00CA5AEE" w:rsidRPr="00CA5AEE" w:rsidRDefault="00CA5AEE" w:rsidP="00CA5AEE">
            <w:pPr>
              <w:jc w:val="center"/>
              <w:rPr>
                <w:color w:val="000000"/>
                <w:sz w:val="20"/>
                <w:szCs w:val="20"/>
              </w:rPr>
            </w:pPr>
            <w:r w:rsidRPr="00CA5AEE">
              <w:rPr>
                <w:color w:val="000000"/>
                <w:sz w:val="20"/>
                <w:szCs w:val="20"/>
              </w:rPr>
              <w:t>7263,16</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12BD8F44" w14:textId="77777777" w:rsidR="00CA5AEE" w:rsidRPr="00CA5AEE" w:rsidRDefault="00CA5AEE" w:rsidP="00CA5AEE">
            <w:pPr>
              <w:jc w:val="center"/>
              <w:rPr>
                <w:color w:val="000000"/>
                <w:sz w:val="20"/>
                <w:szCs w:val="20"/>
              </w:rPr>
            </w:pPr>
            <w:r w:rsidRPr="00CA5AEE">
              <w:rPr>
                <w:color w:val="000000"/>
                <w:sz w:val="20"/>
                <w:szCs w:val="20"/>
              </w:rPr>
              <w:t>5198,12</w:t>
            </w:r>
          </w:p>
        </w:tc>
        <w:tc>
          <w:tcPr>
            <w:tcW w:w="1041" w:type="dxa"/>
            <w:tcBorders>
              <w:top w:val="nil"/>
              <w:left w:val="nil"/>
              <w:bottom w:val="single" w:sz="4" w:space="0" w:color="auto"/>
              <w:right w:val="single" w:sz="4" w:space="0" w:color="auto"/>
            </w:tcBorders>
            <w:shd w:val="clear" w:color="000000" w:fill="E2EFDA"/>
            <w:noWrap/>
            <w:vAlign w:val="center"/>
            <w:hideMark/>
          </w:tcPr>
          <w:p w14:paraId="0D2DDF6D" w14:textId="77777777" w:rsidR="00CA5AEE" w:rsidRPr="00CA5AEE" w:rsidRDefault="00CA5AEE" w:rsidP="00CA5AEE">
            <w:pPr>
              <w:jc w:val="center"/>
              <w:rPr>
                <w:color w:val="000000"/>
                <w:sz w:val="20"/>
                <w:szCs w:val="20"/>
              </w:rPr>
            </w:pPr>
            <w:r w:rsidRPr="00CA5AEE">
              <w:rPr>
                <w:color w:val="000000"/>
                <w:sz w:val="20"/>
                <w:szCs w:val="20"/>
              </w:rPr>
              <w:t>5416,44</w:t>
            </w:r>
          </w:p>
        </w:tc>
        <w:tc>
          <w:tcPr>
            <w:tcW w:w="1041" w:type="dxa"/>
            <w:tcBorders>
              <w:top w:val="nil"/>
              <w:left w:val="nil"/>
              <w:bottom w:val="single" w:sz="4" w:space="0" w:color="auto"/>
              <w:right w:val="single" w:sz="4" w:space="0" w:color="auto"/>
            </w:tcBorders>
            <w:shd w:val="clear" w:color="000000" w:fill="E2EFDA"/>
            <w:noWrap/>
            <w:vAlign w:val="center"/>
            <w:hideMark/>
          </w:tcPr>
          <w:p w14:paraId="33E10328" w14:textId="77777777" w:rsidR="00CA5AEE" w:rsidRPr="00CA5AEE" w:rsidRDefault="00CA5AEE" w:rsidP="00CA5AEE">
            <w:pPr>
              <w:jc w:val="center"/>
              <w:rPr>
                <w:color w:val="000000"/>
                <w:sz w:val="20"/>
                <w:szCs w:val="20"/>
              </w:rPr>
            </w:pPr>
            <w:r w:rsidRPr="00CA5AEE">
              <w:rPr>
                <w:color w:val="000000"/>
                <w:sz w:val="20"/>
                <w:szCs w:val="20"/>
              </w:rPr>
              <w:t>5633,10</w:t>
            </w:r>
          </w:p>
        </w:tc>
        <w:tc>
          <w:tcPr>
            <w:tcW w:w="1041" w:type="dxa"/>
            <w:tcBorders>
              <w:top w:val="nil"/>
              <w:left w:val="nil"/>
              <w:bottom w:val="single" w:sz="4" w:space="0" w:color="auto"/>
              <w:right w:val="single" w:sz="4" w:space="0" w:color="auto"/>
            </w:tcBorders>
            <w:shd w:val="clear" w:color="000000" w:fill="E2EFDA"/>
            <w:noWrap/>
            <w:vAlign w:val="center"/>
            <w:hideMark/>
          </w:tcPr>
          <w:p w14:paraId="5A42F5F6" w14:textId="77777777" w:rsidR="00CA5AEE" w:rsidRPr="00CA5AEE" w:rsidRDefault="00CA5AEE" w:rsidP="00CA5AEE">
            <w:pPr>
              <w:jc w:val="center"/>
              <w:rPr>
                <w:color w:val="000000"/>
                <w:sz w:val="20"/>
                <w:szCs w:val="20"/>
              </w:rPr>
            </w:pPr>
            <w:r w:rsidRPr="00CA5AEE">
              <w:rPr>
                <w:color w:val="000000"/>
                <w:sz w:val="20"/>
                <w:szCs w:val="20"/>
              </w:rPr>
              <w:t>5858,43</w:t>
            </w:r>
          </w:p>
        </w:tc>
        <w:tc>
          <w:tcPr>
            <w:tcW w:w="1041" w:type="dxa"/>
            <w:tcBorders>
              <w:top w:val="nil"/>
              <w:left w:val="nil"/>
              <w:bottom w:val="single" w:sz="4" w:space="0" w:color="auto"/>
              <w:right w:val="single" w:sz="4" w:space="0" w:color="auto"/>
            </w:tcBorders>
            <w:shd w:val="clear" w:color="000000" w:fill="E2EFDA"/>
            <w:noWrap/>
            <w:vAlign w:val="center"/>
            <w:hideMark/>
          </w:tcPr>
          <w:p w14:paraId="55E2D5CD" w14:textId="77777777" w:rsidR="00CA5AEE" w:rsidRPr="00CA5AEE" w:rsidRDefault="00CA5AEE" w:rsidP="00CA5AEE">
            <w:pPr>
              <w:jc w:val="center"/>
              <w:rPr>
                <w:color w:val="000000"/>
                <w:sz w:val="20"/>
                <w:szCs w:val="20"/>
              </w:rPr>
            </w:pPr>
            <w:r w:rsidRPr="00CA5AEE">
              <w:rPr>
                <w:color w:val="000000"/>
                <w:sz w:val="20"/>
                <w:szCs w:val="20"/>
              </w:rPr>
              <w:t>6092,76</w:t>
            </w:r>
          </w:p>
        </w:tc>
      </w:tr>
      <w:tr w:rsidR="00CA5AEE" w:rsidRPr="00CA5AEE" w14:paraId="21351FC0"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4606B24D"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09F2FCBB" w14:textId="77777777" w:rsidR="00CA5AEE" w:rsidRPr="00CA5AEE" w:rsidRDefault="00CA5AEE" w:rsidP="00CA5AEE">
            <w:pPr>
              <w:jc w:val="center"/>
              <w:rPr>
                <w:color w:val="000000"/>
                <w:sz w:val="20"/>
                <w:szCs w:val="20"/>
              </w:rPr>
            </w:pPr>
            <w:r w:rsidRPr="00CA5AEE">
              <w:rPr>
                <w:color w:val="000000"/>
                <w:sz w:val="20"/>
                <w:szCs w:val="20"/>
              </w:rPr>
              <w:t>5975,12</w:t>
            </w:r>
          </w:p>
        </w:tc>
        <w:tc>
          <w:tcPr>
            <w:tcW w:w="1041" w:type="dxa"/>
            <w:tcBorders>
              <w:top w:val="nil"/>
              <w:left w:val="nil"/>
              <w:bottom w:val="single" w:sz="4" w:space="0" w:color="auto"/>
              <w:right w:val="single" w:sz="4" w:space="0" w:color="auto"/>
            </w:tcBorders>
            <w:shd w:val="clear" w:color="000000" w:fill="D9E1F2"/>
            <w:noWrap/>
            <w:vAlign w:val="center"/>
            <w:hideMark/>
          </w:tcPr>
          <w:p w14:paraId="49D653B8" w14:textId="77777777" w:rsidR="00CA5AEE" w:rsidRPr="00CA5AEE" w:rsidRDefault="00CA5AEE" w:rsidP="00CA5AEE">
            <w:pPr>
              <w:jc w:val="center"/>
              <w:rPr>
                <w:color w:val="000000"/>
                <w:sz w:val="20"/>
                <w:szCs w:val="20"/>
              </w:rPr>
            </w:pPr>
            <w:r w:rsidRPr="00CA5AEE">
              <w:rPr>
                <w:color w:val="000000"/>
                <w:sz w:val="20"/>
                <w:szCs w:val="20"/>
              </w:rPr>
              <w:t>6226,08</w:t>
            </w:r>
          </w:p>
        </w:tc>
        <w:tc>
          <w:tcPr>
            <w:tcW w:w="1041" w:type="dxa"/>
            <w:tcBorders>
              <w:top w:val="nil"/>
              <w:left w:val="nil"/>
              <w:bottom w:val="single" w:sz="4" w:space="0" w:color="auto"/>
              <w:right w:val="single" w:sz="4" w:space="0" w:color="auto"/>
            </w:tcBorders>
            <w:shd w:val="clear" w:color="000000" w:fill="D9E1F2"/>
            <w:noWrap/>
            <w:vAlign w:val="center"/>
            <w:hideMark/>
          </w:tcPr>
          <w:p w14:paraId="3E56A61E" w14:textId="77777777" w:rsidR="00CA5AEE" w:rsidRPr="00CA5AEE" w:rsidRDefault="00CA5AEE" w:rsidP="00CA5AEE">
            <w:pPr>
              <w:jc w:val="center"/>
              <w:rPr>
                <w:color w:val="000000"/>
                <w:sz w:val="20"/>
                <w:szCs w:val="20"/>
              </w:rPr>
            </w:pPr>
            <w:r w:rsidRPr="00CA5AEE">
              <w:rPr>
                <w:color w:val="000000"/>
                <w:sz w:val="20"/>
                <w:szCs w:val="20"/>
              </w:rPr>
              <w:t>6475,12</w:t>
            </w:r>
          </w:p>
        </w:tc>
        <w:tc>
          <w:tcPr>
            <w:tcW w:w="1041" w:type="dxa"/>
            <w:tcBorders>
              <w:top w:val="nil"/>
              <w:left w:val="nil"/>
              <w:bottom w:val="single" w:sz="4" w:space="0" w:color="auto"/>
              <w:right w:val="single" w:sz="4" w:space="0" w:color="auto"/>
            </w:tcBorders>
            <w:shd w:val="clear" w:color="000000" w:fill="D9E1F2"/>
            <w:noWrap/>
            <w:vAlign w:val="center"/>
            <w:hideMark/>
          </w:tcPr>
          <w:p w14:paraId="1D2F926F" w14:textId="77777777" w:rsidR="00CA5AEE" w:rsidRPr="00CA5AEE" w:rsidRDefault="00CA5AEE" w:rsidP="00CA5AEE">
            <w:pPr>
              <w:jc w:val="center"/>
              <w:rPr>
                <w:color w:val="000000"/>
                <w:sz w:val="20"/>
                <w:szCs w:val="20"/>
              </w:rPr>
            </w:pPr>
            <w:r w:rsidRPr="00CA5AEE">
              <w:rPr>
                <w:color w:val="000000"/>
                <w:sz w:val="20"/>
                <w:szCs w:val="20"/>
              </w:rPr>
              <w:t>6734,13</w:t>
            </w:r>
          </w:p>
        </w:tc>
        <w:tc>
          <w:tcPr>
            <w:tcW w:w="1041" w:type="dxa"/>
            <w:tcBorders>
              <w:top w:val="nil"/>
              <w:left w:val="nil"/>
              <w:bottom w:val="single" w:sz="4" w:space="0" w:color="auto"/>
              <w:right w:val="single" w:sz="4" w:space="0" w:color="auto"/>
            </w:tcBorders>
            <w:shd w:val="clear" w:color="000000" w:fill="D9E1F2"/>
            <w:noWrap/>
            <w:vAlign w:val="center"/>
            <w:hideMark/>
          </w:tcPr>
          <w:p w14:paraId="45117561" w14:textId="77777777" w:rsidR="00CA5AEE" w:rsidRPr="00CA5AEE" w:rsidRDefault="00CA5AEE" w:rsidP="00CA5AEE">
            <w:pPr>
              <w:jc w:val="center"/>
              <w:rPr>
                <w:color w:val="000000"/>
                <w:sz w:val="20"/>
                <w:szCs w:val="20"/>
              </w:rPr>
            </w:pPr>
            <w:r w:rsidRPr="00CA5AEE">
              <w:rPr>
                <w:color w:val="000000"/>
                <w:sz w:val="20"/>
                <w:szCs w:val="20"/>
              </w:rPr>
              <w:t>7003,49</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49D0E7E6" w14:textId="77777777" w:rsidR="00CA5AEE" w:rsidRPr="00CA5AEE" w:rsidRDefault="00CA5AEE" w:rsidP="00CA5AEE">
            <w:pPr>
              <w:jc w:val="center"/>
              <w:rPr>
                <w:color w:val="000000"/>
                <w:sz w:val="20"/>
                <w:szCs w:val="20"/>
              </w:rPr>
            </w:pPr>
            <w:r w:rsidRPr="00CA5AEE">
              <w:rPr>
                <w:color w:val="000000"/>
                <w:sz w:val="20"/>
                <w:szCs w:val="20"/>
              </w:rPr>
              <w:t>4976,58</w:t>
            </w:r>
          </w:p>
        </w:tc>
        <w:tc>
          <w:tcPr>
            <w:tcW w:w="1041" w:type="dxa"/>
            <w:tcBorders>
              <w:top w:val="nil"/>
              <w:left w:val="nil"/>
              <w:bottom w:val="single" w:sz="4" w:space="0" w:color="auto"/>
              <w:right w:val="single" w:sz="4" w:space="0" w:color="auto"/>
            </w:tcBorders>
            <w:shd w:val="clear" w:color="000000" w:fill="E2EFDA"/>
            <w:noWrap/>
            <w:vAlign w:val="center"/>
            <w:hideMark/>
          </w:tcPr>
          <w:p w14:paraId="6E5D3E57" w14:textId="77777777" w:rsidR="00CA5AEE" w:rsidRPr="00CA5AEE" w:rsidRDefault="00CA5AEE" w:rsidP="00CA5AEE">
            <w:pPr>
              <w:jc w:val="center"/>
              <w:rPr>
                <w:color w:val="000000"/>
                <w:sz w:val="20"/>
                <w:szCs w:val="20"/>
              </w:rPr>
            </w:pPr>
            <w:r w:rsidRPr="00CA5AEE">
              <w:rPr>
                <w:color w:val="000000"/>
                <w:sz w:val="20"/>
                <w:szCs w:val="20"/>
              </w:rPr>
              <w:t>5185,60</w:t>
            </w:r>
          </w:p>
        </w:tc>
        <w:tc>
          <w:tcPr>
            <w:tcW w:w="1041" w:type="dxa"/>
            <w:tcBorders>
              <w:top w:val="nil"/>
              <w:left w:val="nil"/>
              <w:bottom w:val="single" w:sz="4" w:space="0" w:color="auto"/>
              <w:right w:val="single" w:sz="4" w:space="0" w:color="auto"/>
            </w:tcBorders>
            <w:shd w:val="clear" w:color="000000" w:fill="E2EFDA"/>
            <w:noWrap/>
            <w:vAlign w:val="center"/>
            <w:hideMark/>
          </w:tcPr>
          <w:p w14:paraId="0A2D7D01" w14:textId="77777777" w:rsidR="00CA5AEE" w:rsidRPr="00CA5AEE" w:rsidRDefault="00CA5AEE" w:rsidP="00CA5AEE">
            <w:pPr>
              <w:jc w:val="center"/>
              <w:rPr>
                <w:color w:val="000000"/>
                <w:sz w:val="20"/>
                <w:szCs w:val="20"/>
              </w:rPr>
            </w:pPr>
            <w:r w:rsidRPr="00CA5AEE">
              <w:rPr>
                <w:color w:val="000000"/>
                <w:sz w:val="20"/>
                <w:szCs w:val="20"/>
              </w:rPr>
              <w:t>5393,02</w:t>
            </w:r>
          </w:p>
        </w:tc>
        <w:tc>
          <w:tcPr>
            <w:tcW w:w="1041" w:type="dxa"/>
            <w:tcBorders>
              <w:top w:val="nil"/>
              <w:left w:val="nil"/>
              <w:bottom w:val="single" w:sz="4" w:space="0" w:color="auto"/>
              <w:right w:val="single" w:sz="4" w:space="0" w:color="auto"/>
            </w:tcBorders>
            <w:shd w:val="clear" w:color="000000" w:fill="E2EFDA"/>
            <w:noWrap/>
            <w:vAlign w:val="center"/>
            <w:hideMark/>
          </w:tcPr>
          <w:p w14:paraId="0E214A56" w14:textId="77777777" w:rsidR="00CA5AEE" w:rsidRPr="00CA5AEE" w:rsidRDefault="00CA5AEE" w:rsidP="00CA5AEE">
            <w:pPr>
              <w:jc w:val="center"/>
              <w:rPr>
                <w:color w:val="000000"/>
                <w:sz w:val="20"/>
                <w:szCs w:val="20"/>
              </w:rPr>
            </w:pPr>
            <w:r w:rsidRPr="00CA5AEE">
              <w:rPr>
                <w:color w:val="000000"/>
                <w:sz w:val="20"/>
                <w:szCs w:val="20"/>
              </w:rPr>
              <w:t>5608,74</w:t>
            </w:r>
          </w:p>
        </w:tc>
        <w:tc>
          <w:tcPr>
            <w:tcW w:w="1041" w:type="dxa"/>
            <w:tcBorders>
              <w:top w:val="nil"/>
              <w:left w:val="nil"/>
              <w:bottom w:val="single" w:sz="4" w:space="0" w:color="auto"/>
              <w:right w:val="single" w:sz="4" w:space="0" w:color="auto"/>
            </w:tcBorders>
            <w:shd w:val="clear" w:color="000000" w:fill="E2EFDA"/>
            <w:noWrap/>
            <w:vAlign w:val="center"/>
            <w:hideMark/>
          </w:tcPr>
          <w:p w14:paraId="2E2D76D9" w14:textId="77777777" w:rsidR="00CA5AEE" w:rsidRPr="00CA5AEE" w:rsidRDefault="00CA5AEE" w:rsidP="00CA5AEE">
            <w:pPr>
              <w:jc w:val="center"/>
              <w:rPr>
                <w:color w:val="000000"/>
                <w:sz w:val="20"/>
                <w:szCs w:val="20"/>
              </w:rPr>
            </w:pPr>
            <w:r w:rsidRPr="00CA5AEE">
              <w:rPr>
                <w:color w:val="000000"/>
                <w:sz w:val="20"/>
                <w:szCs w:val="20"/>
              </w:rPr>
              <w:t>5833,09</w:t>
            </w:r>
          </w:p>
        </w:tc>
      </w:tr>
      <w:tr w:rsidR="00CA5AEE" w:rsidRPr="00CA5AEE" w14:paraId="108F38FE"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0E0FD614"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vAlign w:val="center"/>
            <w:hideMark/>
          </w:tcPr>
          <w:p w14:paraId="10948221" w14:textId="77777777" w:rsidR="00CA5AEE" w:rsidRPr="00CA5AEE" w:rsidRDefault="00CA5AEE" w:rsidP="00CA5AEE">
            <w:pPr>
              <w:jc w:val="center"/>
              <w:rPr>
                <w:color w:val="000000"/>
                <w:sz w:val="20"/>
                <w:szCs w:val="20"/>
              </w:rPr>
            </w:pPr>
            <w:r w:rsidRPr="00CA5AEE">
              <w:rPr>
                <w:color w:val="000000"/>
                <w:sz w:val="20"/>
                <w:szCs w:val="20"/>
              </w:rPr>
              <w:t>8021,22</w:t>
            </w:r>
          </w:p>
        </w:tc>
        <w:tc>
          <w:tcPr>
            <w:tcW w:w="1041" w:type="dxa"/>
            <w:tcBorders>
              <w:top w:val="nil"/>
              <w:left w:val="nil"/>
              <w:bottom w:val="single" w:sz="4" w:space="0" w:color="auto"/>
              <w:right w:val="single" w:sz="4" w:space="0" w:color="auto"/>
            </w:tcBorders>
            <w:shd w:val="clear" w:color="000000" w:fill="D9E1F2"/>
            <w:noWrap/>
            <w:vAlign w:val="center"/>
            <w:hideMark/>
          </w:tcPr>
          <w:p w14:paraId="2C50DCB1" w14:textId="77777777" w:rsidR="00CA5AEE" w:rsidRPr="00CA5AEE" w:rsidRDefault="00CA5AEE" w:rsidP="00CA5AEE">
            <w:pPr>
              <w:jc w:val="center"/>
              <w:rPr>
                <w:color w:val="000000"/>
                <w:sz w:val="20"/>
                <w:szCs w:val="20"/>
              </w:rPr>
            </w:pPr>
            <w:r w:rsidRPr="00CA5AEE">
              <w:rPr>
                <w:color w:val="000000"/>
                <w:sz w:val="20"/>
                <w:szCs w:val="20"/>
              </w:rPr>
              <w:t>8358,11</w:t>
            </w:r>
          </w:p>
        </w:tc>
        <w:tc>
          <w:tcPr>
            <w:tcW w:w="1041" w:type="dxa"/>
            <w:tcBorders>
              <w:top w:val="nil"/>
              <w:left w:val="nil"/>
              <w:bottom w:val="single" w:sz="4" w:space="0" w:color="auto"/>
              <w:right w:val="single" w:sz="4" w:space="0" w:color="auto"/>
            </w:tcBorders>
            <w:shd w:val="clear" w:color="000000" w:fill="D9E1F2"/>
            <w:noWrap/>
            <w:vAlign w:val="center"/>
            <w:hideMark/>
          </w:tcPr>
          <w:p w14:paraId="352F4EB0" w14:textId="77777777" w:rsidR="00CA5AEE" w:rsidRPr="00CA5AEE" w:rsidRDefault="00CA5AEE" w:rsidP="00CA5AEE">
            <w:pPr>
              <w:jc w:val="center"/>
              <w:rPr>
                <w:color w:val="000000"/>
                <w:sz w:val="20"/>
                <w:szCs w:val="20"/>
              </w:rPr>
            </w:pPr>
            <w:r w:rsidRPr="00CA5AEE">
              <w:rPr>
                <w:color w:val="000000"/>
                <w:sz w:val="20"/>
                <w:szCs w:val="20"/>
              </w:rPr>
              <w:t>8692,43</w:t>
            </w:r>
          </w:p>
        </w:tc>
        <w:tc>
          <w:tcPr>
            <w:tcW w:w="1041" w:type="dxa"/>
            <w:tcBorders>
              <w:top w:val="nil"/>
              <w:left w:val="nil"/>
              <w:bottom w:val="single" w:sz="4" w:space="0" w:color="auto"/>
              <w:right w:val="single" w:sz="4" w:space="0" w:color="auto"/>
            </w:tcBorders>
            <w:shd w:val="clear" w:color="000000" w:fill="D9E1F2"/>
            <w:noWrap/>
            <w:vAlign w:val="center"/>
            <w:hideMark/>
          </w:tcPr>
          <w:p w14:paraId="72EA8E5A" w14:textId="77777777" w:rsidR="00CA5AEE" w:rsidRPr="00CA5AEE" w:rsidRDefault="00CA5AEE" w:rsidP="00CA5AEE">
            <w:pPr>
              <w:jc w:val="center"/>
              <w:rPr>
                <w:color w:val="000000"/>
                <w:sz w:val="20"/>
                <w:szCs w:val="20"/>
              </w:rPr>
            </w:pPr>
            <w:r w:rsidRPr="00CA5AEE">
              <w:rPr>
                <w:color w:val="000000"/>
                <w:sz w:val="20"/>
                <w:szCs w:val="20"/>
              </w:rPr>
              <w:t>9040,13</w:t>
            </w:r>
          </w:p>
        </w:tc>
        <w:tc>
          <w:tcPr>
            <w:tcW w:w="1041" w:type="dxa"/>
            <w:tcBorders>
              <w:top w:val="nil"/>
              <w:left w:val="nil"/>
              <w:bottom w:val="single" w:sz="4" w:space="0" w:color="auto"/>
              <w:right w:val="single" w:sz="4" w:space="0" w:color="auto"/>
            </w:tcBorders>
            <w:shd w:val="clear" w:color="000000" w:fill="D9E1F2"/>
            <w:noWrap/>
            <w:vAlign w:val="center"/>
            <w:hideMark/>
          </w:tcPr>
          <w:p w14:paraId="2B63F96C" w14:textId="77777777" w:rsidR="00CA5AEE" w:rsidRPr="00CA5AEE" w:rsidRDefault="00CA5AEE" w:rsidP="00CA5AEE">
            <w:pPr>
              <w:jc w:val="center"/>
              <w:rPr>
                <w:color w:val="000000"/>
                <w:sz w:val="20"/>
                <w:szCs w:val="20"/>
              </w:rPr>
            </w:pPr>
            <w:r w:rsidRPr="00CA5AEE">
              <w:rPr>
                <w:color w:val="000000"/>
                <w:sz w:val="20"/>
                <w:szCs w:val="20"/>
              </w:rPr>
              <w:t>9401,74</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35647F46" w14:textId="77777777" w:rsidR="00CA5AEE" w:rsidRPr="00CA5AEE" w:rsidRDefault="00CA5AEE" w:rsidP="00CA5AEE">
            <w:pPr>
              <w:jc w:val="center"/>
              <w:rPr>
                <w:color w:val="000000"/>
                <w:sz w:val="20"/>
                <w:szCs w:val="20"/>
              </w:rPr>
            </w:pPr>
            <w:r w:rsidRPr="00CA5AEE">
              <w:rPr>
                <w:color w:val="000000"/>
                <w:sz w:val="20"/>
                <w:szCs w:val="20"/>
              </w:rPr>
              <w:t>7022,67</w:t>
            </w:r>
          </w:p>
        </w:tc>
        <w:tc>
          <w:tcPr>
            <w:tcW w:w="1041" w:type="dxa"/>
            <w:tcBorders>
              <w:top w:val="nil"/>
              <w:left w:val="nil"/>
              <w:bottom w:val="single" w:sz="4" w:space="0" w:color="auto"/>
              <w:right w:val="single" w:sz="4" w:space="0" w:color="auto"/>
            </w:tcBorders>
            <w:shd w:val="clear" w:color="000000" w:fill="E2EFDA"/>
            <w:noWrap/>
            <w:vAlign w:val="center"/>
            <w:hideMark/>
          </w:tcPr>
          <w:p w14:paraId="6B736E81" w14:textId="77777777" w:rsidR="00CA5AEE" w:rsidRPr="00CA5AEE" w:rsidRDefault="00CA5AEE" w:rsidP="00CA5AEE">
            <w:pPr>
              <w:jc w:val="center"/>
              <w:rPr>
                <w:color w:val="000000"/>
                <w:sz w:val="20"/>
                <w:szCs w:val="20"/>
              </w:rPr>
            </w:pPr>
            <w:r w:rsidRPr="00CA5AEE">
              <w:rPr>
                <w:color w:val="000000"/>
                <w:sz w:val="20"/>
                <w:szCs w:val="20"/>
              </w:rPr>
              <w:t>7317,63</w:t>
            </w:r>
          </w:p>
        </w:tc>
        <w:tc>
          <w:tcPr>
            <w:tcW w:w="1041" w:type="dxa"/>
            <w:tcBorders>
              <w:top w:val="nil"/>
              <w:left w:val="nil"/>
              <w:bottom w:val="single" w:sz="4" w:space="0" w:color="auto"/>
              <w:right w:val="single" w:sz="4" w:space="0" w:color="auto"/>
            </w:tcBorders>
            <w:shd w:val="clear" w:color="000000" w:fill="E2EFDA"/>
            <w:noWrap/>
            <w:vAlign w:val="center"/>
            <w:hideMark/>
          </w:tcPr>
          <w:p w14:paraId="46632F0B" w14:textId="77777777" w:rsidR="00CA5AEE" w:rsidRPr="00CA5AEE" w:rsidRDefault="00CA5AEE" w:rsidP="00CA5AEE">
            <w:pPr>
              <w:jc w:val="center"/>
              <w:rPr>
                <w:color w:val="000000"/>
                <w:sz w:val="20"/>
                <w:szCs w:val="20"/>
              </w:rPr>
            </w:pPr>
            <w:r w:rsidRPr="00CA5AEE">
              <w:rPr>
                <w:color w:val="000000"/>
                <w:sz w:val="20"/>
                <w:szCs w:val="20"/>
              </w:rPr>
              <w:t>7610,33</w:t>
            </w:r>
          </w:p>
        </w:tc>
        <w:tc>
          <w:tcPr>
            <w:tcW w:w="1041" w:type="dxa"/>
            <w:tcBorders>
              <w:top w:val="nil"/>
              <w:left w:val="nil"/>
              <w:bottom w:val="single" w:sz="4" w:space="0" w:color="auto"/>
              <w:right w:val="single" w:sz="4" w:space="0" w:color="auto"/>
            </w:tcBorders>
            <w:shd w:val="clear" w:color="000000" w:fill="E2EFDA"/>
            <w:noWrap/>
            <w:vAlign w:val="center"/>
            <w:hideMark/>
          </w:tcPr>
          <w:p w14:paraId="66108D4A" w14:textId="77777777" w:rsidR="00CA5AEE" w:rsidRPr="00CA5AEE" w:rsidRDefault="00CA5AEE" w:rsidP="00CA5AEE">
            <w:pPr>
              <w:jc w:val="center"/>
              <w:rPr>
                <w:color w:val="000000"/>
                <w:sz w:val="20"/>
                <w:szCs w:val="20"/>
              </w:rPr>
            </w:pPr>
            <w:r w:rsidRPr="00CA5AEE">
              <w:rPr>
                <w:color w:val="000000"/>
                <w:sz w:val="20"/>
                <w:szCs w:val="20"/>
              </w:rPr>
              <w:t>7914,74</w:t>
            </w:r>
          </w:p>
        </w:tc>
        <w:tc>
          <w:tcPr>
            <w:tcW w:w="1041" w:type="dxa"/>
            <w:tcBorders>
              <w:top w:val="nil"/>
              <w:left w:val="nil"/>
              <w:bottom w:val="single" w:sz="4" w:space="0" w:color="auto"/>
              <w:right w:val="single" w:sz="4" w:space="0" w:color="auto"/>
            </w:tcBorders>
            <w:shd w:val="clear" w:color="000000" w:fill="E2EFDA"/>
            <w:noWrap/>
            <w:vAlign w:val="center"/>
            <w:hideMark/>
          </w:tcPr>
          <w:p w14:paraId="240936FC" w14:textId="77777777" w:rsidR="00CA5AEE" w:rsidRPr="00CA5AEE" w:rsidRDefault="00CA5AEE" w:rsidP="00CA5AEE">
            <w:pPr>
              <w:jc w:val="center"/>
              <w:rPr>
                <w:color w:val="000000"/>
                <w:sz w:val="20"/>
                <w:szCs w:val="20"/>
              </w:rPr>
            </w:pPr>
            <w:r w:rsidRPr="00CA5AEE">
              <w:rPr>
                <w:color w:val="000000"/>
                <w:sz w:val="20"/>
                <w:szCs w:val="20"/>
              </w:rPr>
              <w:t>8231,33</w:t>
            </w:r>
          </w:p>
        </w:tc>
      </w:tr>
      <w:tr w:rsidR="00CA5AEE" w:rsidRPr="00CA5AEE" w14:paraId="4B0694D9"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618A1AC6"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0A32081B" w14:textId="77777777" w:rsidR="00CA5AEE" w:rsidRPr="00CA5AEE" w:rsidRDefault="00CA5AEE" w:rsidP="00CA5AEE">
            <w:pPr>
              <w:jc w:val="center"/>
              <w:rPr>
                <w:b/>
                <w:bCs/>
                <w:color w:val="000000"/>
                <w:sz w:val="20"/>
                <w:szCs w:val="20"/>
              </w:rPr>
            </w:pPr>
            <w:r w:rsidRPr="00CA5AEE">
              <w:rPr>
                <w:b/>
                <w:bCs/>
                <w:color w:val="000000"/>
                <w:sz w:val="20"/>
                <w:szCs w:val="20"/>
              </w:rPr>
              <w:t>33552,64</w:t>
            </w:r>
          </w:p>
        </w:tc>
        <w:tc>
          <w:tcPr>
            <w:tcW w:w="1041" w:type="dxa"/>
            <w:tcBorders>
              <w:top w:val="nil"/>
              <w:left w:val="nil"/>
              <w:bottom w:val="single" w:sz="4" w:space="0" w:color="auto"/>
              <w:right w:val="single" w:sz="4" w:space="0" w:color="auto"/>
            </w:tcBorders>
            <w:shd w:val="clear" w:color="000000" w:fill="D9E1F2"/>
            <w:noWrap/>
            <w:vAlign w:val="center"/>
            <w:hideMark/>
          </w:tcPr>
          <w:p w14:paraId="3C6DB60C" w14:textId="77777777" w:rsidR="00CA5AEE" w:rsidRPr="00CA5AEE" w:rsidRDefault="00CA5AEE" w:rsidP="00CA5AEE">
            <w:pPr>
              <w:jc w:val="center"/>
              <w:rPr>
                <w:b/>
                <w:bCs/>
                <w:color w:val="000000"/>
                <w:sz w:val="20"/>
                <w:szCs w:val="20"/>
              </w:rPr>
            </w:pPr>
            <w:r w:rsidRPr="00CA5AEE">
              <w:rPr>
                <w:b/>
                <w:bCs/>
                <w:color w:val="000000"/>
                <w:sz w:val="20"/>
                <w:szCs w:val="20"/>
              </w:rPr>
              <w:t>34961,85</w:t>
            </w:r>
          </w:p>
        </w:tc>
        <w:tc>
          <w:tcPr>
            <w:tcW w:w="1041" w:type="dxa"/>
            <w:tcBorders>
              <w:top w:val="nil"/>
              <w:left w:val="nil"/>
              <w:bottom w:val="single" w:sz="4" w:space="0" w:color="auto"/>
              <w:right w:val="single" w:sz="4" w:space="0" w:color="auto"/>
            </w:tcBorders>
            <w:shd w:val="clear" w:color="000000" w:fill="D9E1F2"/>
            <w:noWrap/>
            <w:vAlign w:val="center"/>
            <w:hideMark/>
          </w:tcPr>
          <w:p w14:paraId="57EDB3B7" w14:textId="77777777" w:rsidR="00CA5AEE" w:rsidRPr="00CA5AEE" w:rsidRDefault="00CA5AEE" w:rsidP="00CA5AEE">
            <w:pPr>
              <w:jc w:val="center"/>
              <w:rPr>
                <w:b/>
                <w:bCs/>
                <w:color w:val="000000"/>
                <w:sz w:val="20"/>
                <w:szCs w:val="20"/>
              </w:rPr>
            </w:pPr>
            <w:r w:rsidRPr="00CA5AEE">
              <w:rPr>
                <w:b/>
                <w:bCs/>
                <w:color w:val="000000"/>
                <w:sz w:val="20"/>
                <w:szCs w:val="20"/>
              </w:rPr>
              <w:t>36360,32</w:t>
            </w:r>
          </w:p>
        </w:tc>
        <w:tc>
          <w:tcPr>
            <w:tcW w:w="1041" w:type="dxa"/>
            <w:tcBorders>
              <w:top w:val="nil"/>
              <w:left w:val="nil"/>
              <w:bottom w:val="single" w:sz="4" w:space="0" w:color="auto"/>
              <w:right w:val="single" w:sz="4" w:space="0" w:color="auto"/>
            </w:tcBorders>
            <w:shd w:val="clear" w:color="000000" w:fill="D9E1F2"/>
            <w:noWrap/>
            <w:vAlign w:val="center"/>
            <w:hideMark/>
          </w:tcPr>
          <w:p w14:paraId="551446A6" w14:textId="77777777" w:rsidR="00CA5AEE" w:rsidRPr="00CA5AEE" w:rsidRDefault="00CA5AEE" w:rsidP="00CA5AEE">
            <w:pPr>
              <w:jc w:val="center"/>
              <w:rPr>
                <w:b/>
                <w:bCs/>
                <w:color w:val="000000"/>
                <w:sz w:val="20"/>
                <w:szCs w:val="20"/>
              </w:rPr>
            </w:pPr>
            <w:r w:rsidRPr="00CA5AEE">
              <w:rPr>
                <w:b/>
                <w:bCs/>
                <w:color w:val="000000"/>
                <w:sz w:val="20"/>
                <w:szCs w:val="20"/>
              </w:rPr>
              <w:t>37814,73</w:t>
            </w:r>
          </w:p>
        </w:tc>
        <w:tc>
          <w:tcPr>
            <w:tcW w:w="1041" w:type="dxa"/>
            <w:tcBorders>
              <w:top w:val="nil"/>
              <w:left w:val="nil"/>
              <w:bottom w:val="single" w:sz="4" w:space="0" w:color="auto"/>
              <w:right w:val="single" w:sz="4" w:space="0" w:color="auto"/>
            </w:tcBorders>
            <w:shd w:val="clear" w:color="000000" w:fill="D9E1F2"/>
            <w:noWrap/>
            <w:vAlign w:val="center"/>
            <w:hideMark/>
          </w:tcPr>
          <w:p w14:paraId="05E73FFA" w14:textId="77777777" w:rsidR="00CA5AEE" w:rsidRPr="00CA5AEE" w:rsidRDefault="00CA5AEE" w:rsidP="00CA5AEE">
            <w:pPr>
              <w:jc w:val="center"/>
              <w:rPr>
                <w:color w:val="000000"/>
                <w:sz w:val="20"/>
                <w:szCs w:val="20"/>
              </w:rPr>
            </w:pPr>
            <w:r w:rsidRPr="00CA5AEE">
              <w:rPr>
                <w:color w:val="000000"/>
                <w:sz w:val="20"/>
                <w:szCs w:val="20"/>
              </w:rPr>
              <w:t>39327,32</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138DFBFE" w14:textId="77777777" w:rsidR="00CA5AEE" w:rsidRPr="00CA5AEE" w:rsidRDefault="00CA5AEE" w:rsidP="00CA5AEE">
            <w:pPr>
              <w:jc w:val="center"/>
              <w:rPr>
                <w:b/>
                <w:bCs/>
                <w:color w:val="000000"/>
                <w:sz w:val="20"/>
                <w:szCs w:val="20"/>
              </w:rPr>
            </w:pPr>
            <w:r w:rsidRPr="00CA5AEE">
              <w:rPr>
                <w:b/>
                <w:bCs/>
                <w:color w:val="000000"/>
                <w:sz w:val="20"/>
                <w:szCs w:val="20"/>
              </w:rPr>
              <w:t>32221,24</w:t>
            </w:r>
          </w:p>
        </w:tc>
        <w:tc>
          <w:tcPr>
            <w:tcW w:w="1041" w:type="dxa"/>
            <w:tcBorders>
              <w:top w:val="nil"/>
              <w:left w:val="nil"/>
              <w:bottom w:val="single" w:sz="4" w:space="0" w:color="auto"/>
              <w:right w:val="single" w:sz="4" w:space="0" w:color="auto"/>
            </w:tcBorders>
            <w:shd w:val="clear" w:color="000000" w:fill="E2EFDA"/>
            <w:noWrap/>
            <w:vAlign w:val="center"/>
            <w:hideMark/>
          </w:tcPr>
          <w:p w14:paraId="4908EC28" w14:textId="77777777" w:rsidR="00CA5AEE" w:rsidRPr="00CA5AEE" w:rsidRDefault="00CA5AEE" w:rsidP="00CA5AEE">
            <w:pPr>
              <w:jc w:val="center"/>
              <w:rPr>
                <w:b/>
                <w:bCs/>
                <w:color w:val="000000"/>
                <w:sz w:val="20"/>
                <w:szCs w:val="20"/>
              </w:rPr>
            </w:pPr>
            <w:r w:rsidRPr="00CA5AEE">
              <w:rPr>
                <w:b/>
                <w:bCs/>
                <w:color w:val="000000"/>
                <w:sz w:val="20"/>
                <w:szCs w:val="20"/>
              </w:rPr>
              <w:t>33574,54</w:t>
            </w:r>
          </w:p>
        </w:tc>
        <w:tc>
          <w:tcPr>
            <w:tcW w:w="1041" w:type="dxa"/>
            <w:tcBorders>
              <w:top w:val="nil"/>
              <w:left w:val="nil"/>
              <w:bottom w:val="single" w:sz="4" w:space="0" w:color="auto"/>
              <w:right w:val="single" w:sz="4" w:space="0" w:color="auto"/>
            </w:tcBorders>
            <w:shd w:val="clear" w:color="000000" w:fill="E2EFDA"/>
            <w:noWrap/>
            <w:vAlign w:val="center"/>
            <w:hideMark/>
          </w:tcPr>
          <w:p w14:paraId="76588CCD" w14:textId="77777777" w:rsidR="00CA5AEE" w:rsidRPr="00CA5AEE" w:rsidRDefault="00CA5AEE" w:rsidP="00CA5AEE">
            <w:pPr>
              <w:jc w:val="center"/>
              <w:rPr>
                <w:b/>
                <w:bCs/>
                <w:color w:val="000000"/>
                <w:sz w:val="20"/>
                <w:szCs w:val="20"/>
              </w:rPr>
            </w:pPr>
            <w:r w:rsidRPr="00CA5AEE">
              <w:rPr>
                <w:b/>
                <w:bCs/>
                <w:color w:val="000000"/>
                <w:sz w:val="20"/>
                <w:szCs w:val="20"/>
              </w:rPr>
              <w:t>34917,52</w:t>
            </w:r>
          </w:p>
        </w:tc>
        <w:tc>
          <w:tcPr>
            <w:tcW w:w="1041" w:type="dxa"/>
            <w:tcBorders>
              <w:top w:val="nil"/>
              <w:left w:val="nil"/>
              <w:bottom w:val="single" w:sz="4" w:space="0" w:color="auto"/>
              <w:right w:val="single" w:sz="4" w:space="0" w:color="auto"/>
            </w:tcBorders>
            <w:shd w:val="clear" w:color="000000" w:fill="E2EFDA"/>
            <w:noWrap/>
            <w:vAlign w:val="center"/>
            <w:hideMark/>
          </w:tcPr>
          <w:p w14:paraId="3E1E7F3F" w14:textId="77777777" w:rsidR="00CA5AEE" w:rsidRPr="00CA5AEE" w:rsidRDefault="00CA5AEE" w:rsidP="00CA5AEE">
            <w:pPr>
              <w:jc w:val="center"/>
              <w:rPr>
                <w:b/>
                <w:bCs/>
                <w:color w:val="000000"/>
                <w:sz w:val="20"/>
                <w:szCs w:val="20"/>
              </w:rPr>
            </w:pPr>
            <w:r w:rsidRPr="00CA5AEE">
              <w:rPr>
                <w:b/>
                <w:bCs/>
                <w:color w:val="000000"/>
                <w:sz w:val="20"/>
                <w:szCs w:val="20"/>
              </w:rPr>
              <w:t>36314,22</w:t>
            </w:r>
          </w:p>
        </w:tc>
        <w:tc>
          <w:tcPr>
            <w:tcW w:w="1041" w:type="dxa"/>
            <w:tcBorders>
              <w:top w:val="nil"/>
              <w:left w:val="nil"/>
              <w:bottom w:val="single" w:sz="4" w:space="0" w:color="auto"/>
              <w:right w:val="single" w:sz="4" w:space="0" w:color="auto"/>
            </w:tcBorders>
            <w:shd w:val="clear" w:color="000000" w:fill="E2EFDA"/>
            <w:noWrap/>
            <w:vAlign w:val="center"/>
            <w:hideMark/>
          </w:tcPr>
          <w:p w14:paraId="33046795" w14:textId="77777777" w:rsidR="00CA5AEE" w:rsidRPr="00CA5AEE" w:rsidRDefault="00CA5AEE" w:rsidP="00CA5AEE">
            <w:pPr>
              <w:jc w:val="center"/>
              <w:rPr>
                <w:b/>
                <w:bCs/>
                <w:color w:val="000000"/>
                <w:sz w:val="20"/>
                <w:szCs w:val="20"/>
              </w:rPr>
            </w:pPr>
            <w:r w:rsidRPr="00CA5AEE">
              <w:rPr>
                <w:b/>
                <w:bCs/>
                <w:color w:val="000000"/>
                <w:sz w:val="20"/>
                <w:szCs w:val="20"/>
              </w:rPr>
              <w:t>37766,79</w:t>
            </w:r>
          </w:p>
        </w:tc>
      </w:tr>
    </w:tbl>
    <w:p w14:paraId="56891AE1" w14:textId="77777777" w:rsidR="00CA5AEE" w:rsidRDefault="00CA5AEE" w:rsidP="00CA5AEE">
      <w:pPr>
        <w:autoSpaceDE w:val="0"/>
        <w:autoSpaceDN w:val="0"/>
        <w:adjustRightInd w:val="0"/>
        <w:ind w:firstLine="540"/>
        <w:jc w:val="center"/>
      </w:pPr>
    </w:p>
    <w:p w14:paraId="64D8FF9B"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CA5AEE" w14:paraId="0D6552BF"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3D2BD4A" w14:textId="77777777" w:rsidR="00CA5AEE" w:rsidRPr="00CA5AEE" w:rsidRDefault="00CA5AEE" w:rsidP="00CA5AEE">
            <w:pPr>
              <w:jc w:val="center"/>
              <w:rPr>
                <w:color w:val="000000"/>
                <w:sz w:val="20"/>
                <w:szCs w:val="20"/>
              </w:rPr>
            </w:pPr>
            <w:r w:rsidRPr="00CA5AEE">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76B4B3DE" w14:textId="77777777" w:rsidR="00CA5AEE" w:rsidRPr="00CA5AEE" w:rsidRDefault="00CA5AEE" w:rsidP="00CA5AEE">
            <w:pPr>
              <w:jc w:val="center"/>
              <w:rPr>
                <w:b/>
                <w:bCs/>
                <w:color w:val="000000"/>
                <w:sz w:val="20"/>
                <w:szCs w:val="20"/>
              </w:rPr>
            </w:pPr>
            <w:r w:rsidRPr="00CA5AEE">
              <w:rPr>
                <w:b/>
                <w:bCs/>
                <w:color w:val="000000"/>
                <w:sz w:val="20"/>
                <w:szCs w:val="20"/>
              </w:rPr>
              <w:t>Открытый способ в сухом грунте (без футляра)</w:t>
            </w:r>
          </w:p>
        </w:tc>
      </w:tr>
      <w:tr w:rsidR="00CA5AEE" w:rsidRPr="00CA5AEE" w14:paraId="0EE5BED5"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324300C" w14:textId="77777777" w:rsidR="00CA5AEE" w:rsidRPr="00CA5AEE"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1E53FADA" w14:textId="77777777" w:rsidR="00CA5AEE" w:rsidRPr="00CA5AEE" w:rsidRDefault="00CA5AEE" w:rsidP="00CA5AEE">
            <w:pPr>
              <w:jc w:val="center"/>
              <w:rPr>
                <w:color w:val="000000"/>
                <w:sz w:val="20"/>
                <w:szCs w:val="20"/>
              </w:rPr>
            </w:pPr>
            <w:r w:rsidRPr="00CA5AEE">
              <w:rPr>
                <w:color w:val="000000"/>
                <w:sz w:val="20"/>
                <w:szCs w:val="20"/>
              </w:rPr>
              <w:t>с восстановлением асфальтобетонного покрытия (без восстановления газона)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16CB4369" w14:textId="77777777" w:rsidR="00CA5AEE" w:rsidRPr="00CA5AEE" w:rsidRDefault="00CA5AEE" w:rsidP="00CA5AEE">
            <w:pPr>
              <w:jc w:val="center"/>
              <w:rPr>
                <w:color w:val="000000"/>
                <w:sz w:val="20"/>
                <w:szCs w:val="20"/>
              </w:rPr>
            </w:pPr>
            <w:r w:rsidRPr="00CA5AEE">
              <w:rPr>
                <w:color w:val="000000"/>
                <w:sz w:val="20"/>
                <w:szCs w:val="20"/>
              </w:rPr>
              <w:t>с восстановлением щебеночного покрытия (без восстановления газона)</w:t>
            </w:r>
          </w:p>
        </w:tc>
      </w:tr>
      <w:tr w:rsidR="00CA5AEE" w:rsidRPr="00CA5AEE" w14:paraId="6BE5CF1C"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ED6A0E3" w14:textId="77777777" w:rsidR="00CA5AEE" w:rsidRPr="00CA5AEE" w:rsidRDefault="00CA5AEE" w:rsidP="00CA5AEE">
            <w:pPr>
              <w:rPr>
                <w:b/>
                <w:bCs/>
                <w:color w:val="000000"/>
                <w:sz w:val="20"/>
                <w:szCs w:val="20"/>
              </w:rPr>
            </w:pPr>
            <w:r w:rsidRPr="00CA5AEE">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2AE6DE16" w14:textId="77777777" w:rsidR="00CA5AEE" w:rsidRPr="00CA5AEE" w:rsidRDefault="00CA5AEE" w:rsidP="00CA5AEE">
            <w:pPr>
              <w:jc w:val="center"/>
              <w:rPr>
                <w:color w:val="000000"/>
                <w:sz w:val="20"/>
                <w:szCs w:val="20"/>
              </w:rPr>
            </w:pPr>
            <w:r w:rsidRPr="00CA5AEE">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75E2BF9D" w14:textId="77777777" w:rsidR="00CA5AEE" w:rsidRPr="00CA5AEE" w:rsidRDefault="00CA5AEE" w:rsidP="00CA5AEE">
            <w:pPr>
              <w:jc w:val="center"/>
              <w:rPr>
                <w:color w:val="000000"/>
                <w:sz w:val="20"/>
                <w:szCs w:val="20"/>
              </w:rPr>
            </w:pPr>
            <w:r w:rsidRPr="00CA5AEE">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16DDF122" w14:textId="77777777" w:rsidR="00CA5AEE" w:rsidRPr="00CA5AEE" w:rsidRDefault="00CA5AEE" w:rsidP="00CA5AEE">
            <w:pPr>
              <w:jc w:val="center"/>
              <w:rPr>
                <w:color w:val="000000"/>
                <w:sz w:val="20"/>
                <w:szCs w:val="20"/>
              </w:rPr>
            </w:pPr>
            <w:r w:rsidRPr="00CA5AEE">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5B786C02" w14:textId="77777777" w:rsidR="00CA5AEE" w:rsidRPr="00CA5AEE" w:rsidRDefault="00CA5AEE" w:rsidP="00CA5AEE">
            <w:pPr>
              <w:jc w:val="center"/>
              <w:rPr>
                <w:color w:val="000000"/>
                <w:sz w:val="20"/>
                <w:szCs w:val="20"/>
              </w:rPr>
            </w:pPr>
            <w:r w:rsidRPr="00CA5AEE">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35D46D95" w14:textId="77777777" w:rsidR="00CA5AEE" w:rsidRPr="00CA5AEE" w:rsidRDefault="00CA5AEE" w:rsidP="00CA5AEE">
            <w:pPr>
              <w:jc w:val="center"/>
              <w:rPr>
                <w:color w:val="000000"/>
                <w:sz w:val="20"/>
                <w:szCs w:val="20"/>
              </w:rPr>
            </w:pPr>
            <w:r w:rsidRPr="00CA5AEE">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317CB357" w14:textId="77777777" w:rsidR="00CA5AEE" w:rsidRPr="00CA5AEE" w:rsidRDefault="00CA5AEE" w:rsidP="00CA5AEE">
            <w:pPr>
              <w:jc w:val="center"/>
              <w:rPr>
                <w:color w:val="000000"/>
                <w:sz w:val="20"/>
                <w:szCs w:val="20"/>
              </w:rPr>
            </w:pPr>
            <w:r w:rsidRPr="00CA5AEE">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17F8CBA7" w14:textId="77777777" w:rsidR="00CA5AEE" w:rsidRPr="00CA5AEE" w:rsidRDefault="00CA5AEE" w:rsidP="00CA5AEE">
            <w:pPr>
              <w:jc w:val="center"/>
              <w:rPr>
                <w:color w:val="000000"/>
                <w:sz w:val="20"/>
                <w:szCs w:val="20"/>
              </w:rPr>
            </w:pPr>
            <w:r w:rsidRPr="00CA5AEE">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3EA97E3D" w14:textId="77777777" w:rsidR="00CA5AEE" w:rsidRPr="00CA5AEE" w:rsidRDefault="00CA5AEE" w:rsidP="00CA5AEE">
            <w:pPr>
              <w:jc w:val="center"/>
              <w:rPr>
                <w:color w:val="000000"/>
                <w:sz w:val="20"/>
                <w:szCs w:val="20"/>
              </w:rPr>
            </w:pPr>
            <w:r w:rsidRPr="00CA5AEE">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075CC953" w14:textId="77777777" w:rsidR="00CA5AEE" w:rsidRPr="00CA5AEE" w:rsidRDefault="00CA5AEE" w:rsidP="00CA5AEE">
            <w:pPr>
              <w:jc w:val="center"/>
              <w:rPr>
                <w:color w:val="000000"/>
                <w:sz w:val="20"/>
                <w:szCs w:val="20"/>
              </w:rPr>
            </w:pPr>
            <w:r w:rsidRPr="00CA5AEE">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0DA41C7E" w14:textId="77777777" w:rsidR="00CA5AEE" w:rsidRPr="00CA5AEE" w:rsidRDefault="00CA5AEE" w:rsidP="00CA5AEE">
            <w:pPr>
              <w:jc w:val="center"/>
              <w:rPr>
                <w:color w:val="000000"/>
                <w:sz w:val="20"/>
                <w:szCs w:val="20"/>
              </w:rPr>
            </w:pPr>
            <w:r w:rsidRPr="00CA5AEE">
              <w:rPr>
                <w:color w:val="000000"/>
                <w:sz w:val="20"/>
                <w:szCs w:val="20"/>
              </w:rPr>
              <w:t>2026</w:t>
            </w:r>
          </w:p>
        </w:tc>
      </w:tr>
      <w:tr w:rsidR="00CA5AEE" w:rsidRPr="00CA5AEE" w14:paraId="0723A645"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6A474DFF"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4C880DF9" w14:textId="77777777" w:rsidR="00CA5AEE" w:rsidRPr="00CA5AEE" w:rsidRDefault="00CA5AEE" w:rsidP="00CA5AEE">
            <w:pPr>
              <w:jc w:val="center"/>
              <w:rPr>
                <w:color w:val="000000"/>
                <w:sz w:val="20"/>
                <w:szCs w:val="20"/>
              </w:rPr>
            </w:pPr>
            <w:r w:rsidRPr="00CA5AEE">
              <w:rPr>
                <w:color w:val="000000"/>
                <w:sz w:val="20"/>
                <w:szCs w:val="20"/>
              </w:rPr>
              <w:t>10287,14</w:t>
            </w:r>
          </w:p>
        </w:tc>
        <w:tc>
          <w:tcPr>
            <w:tcW w:w="1041" w:type="dxa"/>
            <w:tcBorders>
              <w:top w:val="nil"/>
              <w:left w:val="nil"/>
              <w:bottom w:val="single" w:sz="4" w:space="0" w:color="auto"/>
              <w:right w:val="single" w:sz="4" w:space="0" w:color="auto"/>
            </w:tcBorders>
            <w:shd w:val="clear" w:color="000000" w:fill="D9E1F2"/>
            <w:noWrap/>
            <w:vAlign w:val="center"/>
            <w:hideMark/>
          </w:tcPr>
          <w:p w14:paraId="1A8CD73C" w14:textId="77777777" w:rsidR="00CA5AEE" w:rsidRPr="00CA5AEE" w:rsidRDefault="00CA5AEE" w:rsidP="00CA5AEE">
            <w:pPr>
              <w:jc w:val="center"/>
              <w:rPr>
                <w:color w:val="000000"/>
                <w:sz w:val="20"/>
                <w:szCs w:val="20"/>
              </w:rPr>
            </w:pPr>
            <w:r w:rsidRPr="00CA5AEE">
              <w:rPr>
                <w:color w:val="000000"/>
                <w:sz w:val="20"/>
                <w:szCs w:val="20"/>
              </w:rPr>
              <w:t>10719,20</w:t>
            </w:r>
          </w:p>
        </w:tc>
        <w:tc>
          <w:tcPr>
            <w:tcW w:w="1041" w:type="dxa"/>
            <w:tcBorders>
              <w:top w:val="nil"/>
              <w:left w:val="nil"/>
              <w:bottom w:val="single" w:sz="4" w:space="0" w:color="auto"/>
              <w:right w:val="single" w:sz="4" w:space="0" w:color="auto"/>
            </w:tcBorders>
            <w:shd w:val="clear" w:color="000000" w:fill="D9E1F2"/>
            <w:noWrap/>
            <w:vAlign w:val="center"/>
            <w:hideMark/>
          </w:tcPr>
          <w:p w14:paraId="2829E11B" w14:textId="77777777" w:rsidR="00CA5AEE" w:rsidRPr="00CA5AEE" w:rsidRDefault="00CA5AEE" w:rsidP="00CA5AEE">
            <w:pPr>
              <w:jc w:val="center"/>
              <w:rPr>
                <w:color w:val="000000"/>
                <w:sz w:val="20"/>
                <w:szCs w:val="20"/>
              </w:rPr>
            </w:pPr>
            <w:r w:rsidRPr="00CA5AEE">
              <w:rPr>
                <w:color w:val="000000"/>
                <w:sz w:val="20"/>
                <w:szCs w:val="20"/>
              </w:rPr>
              <w:t>11147,96</w:t>
            </w:r>
          </w:p>
        </w:tc>
        <w:tc>
          <w:tcPr>
            <w:tcW w:w="1041" w:type="dxa"/>
            <w:tcBorders>
              <w:top w:val="nil"/>
              <w:left w:val="nil"/>
              <w:bottom w:val="single" w:sz="4" w:space="0" w:color="auto"/>
              <w:right w:val="single" w:sz="4" w:space="0" w:color="auto"/>
            </w:tcBorders>
            <w:shd w:val="clear" w:color="000000" w:fill="D9E1F2"/>
            <w:noWrap/>
            <w:vAlign w:val="center"/>
            <w:hideMark/>
          </w:tcPr>
          <w:p w14:paraId="69AD8726" w14:textId="77777777" w:rsidR="00CA5AEE" w:rsidRPr="00CA5AEE" w:rsidRDefault="00CA5AEE" w:rsidP="00CA5AEE">
            <w:pPr>
              <w:jc w:val="center"/>
              <w:rPr>
                <w:color w:val="000000"/>
                <w:sz w:val="20"/>
                <w:szCs w:val="20"/>
              </w:rPr>
            </w:pPr>
            <w:r w:rsidRPr="00CA5AEE">
              <w:rPr>
                <w:color w:val="000000"/>
                <w:sz w:val="20"/>
                <w:szCs w:val="20"/>
              </w:rPr>
              <w:t>11593,88</w:t>
            </w:r>
          </w:p>
        </w:tc>
        <w:tc>
          <w:tcPr>
            <w:tcW w:w="1041" w:type="dxa"/>
            <w:tcBorders>
              <w:top w:val="nil"/>
              <w:left w:val="nil"/>
              <w:bottom w:val="single" w:sz="4" w:space="0" w:color="auto"/>
              <w:right w:val="single" w:sz="4" w:space="0" w:color="auto"/>
            </w:tcBorders>
            <w:shd w:val="clear" w:color="000000" w:fill="D9E1F2"/>
            <w:noWrap/>
            <w:vAlign w:val="center"/>
            <w:hideMark/>
          </w:tcPr>
          <w:p w14:paraId="41269B70" w14:textId="77777777" w:rsidR="00CA5AEE" w:rsidRPr="00CA5AEE" w:rsidRDefault="00CA5AEE" w:rsidP="00CA5AEE">
            <w:pPr>
              <w:jc w:val="center"/>
              <w:rPr>
                <w:color w:val="000000"/>
                <w:sz w:val="20"/>
                <w:szCs w:val="20"/>
              </w:rPr>
            </w:pPr>
            <w:r w:rsidRPr="00CA5AEE">
              <w:rPr>
                <w:color w:val="000000"/>
                <w:sz w:val="20"/>
                <w:szCs w:val="20"/>
              </w:rPr>
              <w:t>12057,64</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01260157" w14:textId="77777777" w:rsidR="00CA5AEE" w:rsidRPr="00CA5AEE" w:rsidRDefault="00CA5AEE" w:rsidP="00CA5AEE">
            <w:pPr>
              <w:jc w:val="center"/>
              <w:rPr>
                <w:color w:val="000000"/>
                <w:sz w:val="20"/>
                <w:szCs w:val="20"/>
              </w:rPr>
            </w:pPr>
            <w:r w:rsidRPr="00CA5AEE">
              <w:rPr>
                <w:color w:val="000000"/>
                <w:sz w:val="20"/>
                <w:szCs w:val="20"/>
              </w:rPr>
              <w:t>9266,71</w:t>
            </w:r>
          </w:p>
        </w:tc>
        <w:tc>
          <w:tcPr>
            <w:tcW w:w="1041" w:type="dxa"/>
            <w:tcBorders>
              <w:top w:val="nil"/>
              <w:left w:val="nil"/>
              <w:bottom w:val="single" w:sz="4" w:space="0" w:color="auto"/>
              <w:right w:val="single" w:sz="4" w:space="0" w:color="auto"/>
            </w:tcBorders>
            <w:shd w:val="clear" w:color="000000" w:fill="E2EFDA"/>
            <w:noWrap/>
            <w:vAlign w:val="center"/>
            <w:hideMark/>
          </w:tcPr>
          <w:p w14:paraId="2A0E1E6E" w14:textId="77777777" w:rsidR="00CA5AEE" w:rsidRPr="00CA5AEE" w:rsidRDefault="00CA5AEE" w:rsidP="00CA5AEE">
            <w:pPr>
              <w:jc w:val="center"/>
              <w:rPr>
                <w:color w:val="000000"/>
                <w:sz w:val="20"/>
                <w:szCs w:val="20"/>
              </w:rPr>
            </w:pPr>
            <w:r w:rsidRPr="00CA5AEE">
              <w:rPr>
                <w:color w:val="000000"/>
                <w:sz w:val="20"/>
                <w:szCs w:val="20"/>
              </w:rPr>
              <w:t>9655,91</w:t>
            </w:r>
          </w:p>
        </w:tc>
        <w:tc>
          <w:tcPr>
            <w:tcW w:w="1041" w:type="dxa"/>
            <w:tcBorders>
              <w:top w:val="nil"/>
              <w:left w:val="nil"/>
              <w:bottom w:val="single" w:sz="4" w:space="0" w:color="auto"/>
              <w:right w:val="single" w:sz="4" w:space="0" w:color="auto"/>
            </w:tcBorders>
            <w:shd w:val="clear" w:color="000000" w:fill="E2EFDA"/>
            <w:noWrap/>
            <w:vAlign w:val="center"/>
            <w:hideMark/>
          </w:tcPr>
          <w:p w14:paraId="7AB221CC" w14:textId="77777777" w:rsidR="00CA5AEE" w:rsidRPr="00CA5AEE" w:rsidRDefault="00CA5AEE" w:rsidP="00CA5AEE">
            <w:pPr>
              <w:jc w:val="center"/>
              <w:rPr>
                <w:color w:val="000000"/>
                <w:sz w:val="20"/>
                <w:szCs w:val="20"/>
              </w:rPr>
            </w:pPr>
            <w:r w:rsidRPr="00CA5AEE">
              <w:rPr>
                <w:color w:val="000000"/>
                <w:sz w:val="20"/>
                <w:szCs w:val="20"/>
              </w:rPr>
              <w:t>10042,15</w:t>
            </w:r>
          </w:p>
        </w:tc>
        <w:tc>
          <w:tcPr>
            <w:tcW w:w="1041" w:type="dxa"/>
            <w:tcBorders>
              <w:top w:val="nil"/>
              <w:left w:val="nil"/>
              <w:bottom w:val="single" w:sz="4" w:space="0" w:color="auto"/>
              <w:right w:val="single" w:sz="4" w:space="0" w:color="auto"/>
            </w:tcBorders>
            <w:shd w:val="clear" w:color="000000" w:fill="E2EFDA"/>
            <w:noWrap/>
            <w:vAlign w:val="center"/>
            <w:hideMark/>
          </w:tcPr>
          <w:p w14:paraId="1EC79186" w14:textId="77777777" w:rsidR="00CA5AEE" w:rsidRPr="00CA5AEE" w:rsidRDefault="00CA5AEE" w:rsidP="00CA5AEE">
            <w:pPr>
              <w:jc w:val="center"/>
              <w:rPr>
                <w:color w:val="000000"/>
                <w:sz w:val="20"/>
                <w:szCs w:val="20"/>
              </w:rPr>
            </w:pPr>
            <w:r w:rsidRPr="00CA5AEE">
              <w:rPr>
                <w:color w:val="000000"/>
                <w:sz w:val="20"/>
                <w:szCs w:val="20"/>
              </w:rPr>
              <w:t>10443,83</w:t>
            </w:r>
          </w:p>
        </w:tc>
        <w:tc>
          <w:tcPr>
            <w:tcW w:w="1041" w:type="dxa"/>
            <w:tcBorders>
              <w:top w:val="nil"/>
              <w:left w:val="nil"/>
              <w:bottom w:val="single" w:sz="4" w:space="0" w:color="auto"/>
              <w:right w:val="single" w:sz="4" w:space="0" w:color="auto"/>
            </w:tcBorders>
            <w:shd w:val="clear" w:color="000000" w:fill="E2EFDA"/>
            <w:noWrap/>
            <w:vAlign w:val="center"/>
            <w:hideMark/>
          </w:tcPr>
          <w:p w14:paraId="69268E08" w14:textId="77777777" w:rsidR="00CA5AEE" w:rsidRPr="00CA5AEE" w:rsidRDefault="00CA5AEE" w:rsidP="00CA5AEE">
            <w:pPr>
              <w:jc w:val="center"/>
              <w:rPr>
                <w:color w:val="000000"/>
                <w:sz w:val="20"/>
                <w:szCs w:val="20"/>
              </w:rPr>
            </w:pPr>
            <w:r w:rsidRPr="00CA5AEE">
              <w:rPr>
                <w:color w:val="000000"/>
                <w:sz w:val="20"/>
                <w:szCs w:val="20"/>
              </w:rPr>
              <w:t>10861,59</w:t>
            </w:r>
          </w:p>
        </w:tc>
      </w:tr>
      <w:tr w:rsidR="00CA5AEE" w:rsidRPr="00CA5AEE" w14:paraId="5F097B2E"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DAE64FA"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vAlign w:val="center"/>
            <w:hideMark/>
          </w:tcPr>
          <w:p w14:paraId="2664C8B4" w14:textId="77777777" w:rsidR="00CA5AEE" w:rsidRPr="00CA5AEE" w:rsidRDefault="00CA5AEE" w:rsidP="00CA5AEE">
            <w:pPr>
              <w:jc w:val="center"/>
              <w:rPr>
                <w:color w:val="000000"/>
                <w:sz w:val="20"/>
                <w:szCs w:val="20"/>
              </w:rPr>
            </w:pPr>
            <w:r w:rsidRPr="00CA5AEE">
              <w:rPr>
                <w:color w:val="000000"/>
                <w:sz w:val="20"/>
                <w:szCs w:val="20"/>
              </w:rPr>
              <w:t>11485,75</w:t>
            </w:r>
          </w:p>
        </w:tc>
        <w:tc>
          <w:tcPr>
            <w:tcW w:w="1041" w:type="dxa"/>
            <w:tcBorders>
              <w:top w:val="nil"/>
              <w:left w:val="nil"/>
              <w:bottom w:val="single" w:sz="4" w:space="0" w:color="auto"/>
              <w:right w:val="single" w:sz="4" w:space="0" w:color="auto"/>
            </w:tcBorders>
            <w:shd w:val="clear" w:color="000000" w:fill="D9E1F2"/>
            <w:noWrap/>
            <w:vAlign w:val="center"/>
            <w:hideMark/>
          </w:tcPr>
          <w:p w14:paraId="03745ADD" w14:textId="77777777" w:rsidR="00CA5AEE" w:rsidRPr="00CA5AEE" w:rsidRDefault="00CA5AEE" w:rsidP="00CA5AEE">
            <w:pPr>
              <w:jc w:val="center"/>
              <w:rPr>
                <w:color w:val="000000"/>
                <w:sz w:val="20"/>
                <w:szCs w:val="20"/>
              </w:rPr>
            </w:pPr>
            <w:r w:rsidRPr="00CA5AEE">
              <w:rPr>
                <w:color w:val="000000"/>
                <w:sz w:val="20"/>
                <w:szCs w:val="20"/>
              </w:rPr>
              <w:t>11968,16</w:t>
            </w:r>
          </w:p>
        </w:tc>
        <w:tc>
          <w:tcPr>
            <w:tcW w:w="1041" w:type="dxa"/>
            <w:tcBorders>
              <w:top w:val="nil"/>
              <w:left w:val="nil"/>
              <w:bottom w:val="single" w:sz="4" w:space="0" w:color="auto"/>
              <w:right w:val="single" w:sz="4" w:space="0" w:color="auto"/>
            </w:tcBorders>
            <w:shd w:val="clear" w:color="000000" w:fill="D9E1F2"/>
            <w:noWrap/>
            <w:vAlign w:val="center"/>
            <w:hideMark/>
          </w:tcPr>
          <w:p w14:paraId="21CE8FFA" w14:textId="77777777" w:rsidR="00CA5AEE" w:rsidRPr="00CA5AEE" w:rsidRDefault="00CA5AEE" w:rsidP="00CA5AEE">
            <w:pPr>
              <w:jc w:val="center"/>
              <w:rPr>
                <w:color w:val="000000"/>
                <w:sz w:val="20"/>
                <w:szCs w:val="20"/>
              </w:rPr>
            </w:pPr>
            <w:r w:rsidRPr="00CA5AEE">
              <w:rPr>
                <w:color w:val="000000"/>
                <w:sz w:val="20"/>
                <w:szCs w:val="20"/>
              </w:rPr>
              <w:t>12446,88</w:t>
            </w:r>
          </w:p>
        </w:tc>
        <w:tc>
          <w:tcPr>
            <w:tcW w:w="1041" w:type="dxa"/>
            <w:tcBorders>
              <w:top w:val="nil"/>
              <w:left w:val="nil"/>
              <w:bottom w:val="single" w:sz="4" w:space="0" w:color="auto"/>
              <w:right w:val="single" w:sz="4" w:space="0" w:color="auto"/>
            </w:tcBorders>
            <w:shd w:val="clear" w:color="000000" w:fill="D9E1F2"/>
            <w:noWrap/>
            <w:vAlign w:val="center"/>
            <w:hideMark/>
          </w:tcPr>
          <w:p w14:paraId="0C762C6F" w14:textId="77777777" w:rsidR="00CA5AEE" w:rsidRPr="00CA5AEE" w:rsidRDefault="00CA5AEE" w:rsidP="00CA5AEE">
            <w:pPr>
              <w:jc w:val="center"/>
              <w:rPr>
                <w:color w:val="000000"/>
                <w:sz w:val="20"/>
                <w:szCs w:val="20"/>
              </w:rPr>
            </w:pPr>
            <w:r w:rsidRPr="00CA5AEE">
              <w:rPr>
                <w:color w:val="000000"/>
                <w:sz w:val="20"/>
                <w:szCs w:val="20"/>
              </w:rPr>
              <w:t>12944,76</w:t>
            </w:r>
          </w:p>
        </w:tc>
        <w:tc>
          <w:tcPr>
            <w:tcW w:w="1041" w:type="dxa"/>
            <w:tcBorders>
              <w:top w:val="nil"/>
              <w:left w:val="nil"/>
              <w:bottom w:val="single" w:sz="4" w:space="0" w:color="auto"/>
              <w:right w:val="single" w:sz="4" w:space="0" w:color="auto"/>
            </w:tcBorders>
            <w:shd w:val="clear" w:color="000000" w:fill="D9E1F2"/>
            <w:noWrap/>
            <w:vAlign w:val="center"/>
            <w:hideMark/>
          </w:tcPr>
          <w:p w14:paraId="2C936429" w14:textId="77777777" w:rsidR="00CA5AEE" w:rsidRPr="00CA5AEE" w:rsidRDefault="00CA5AEE" w:rsidP="00CA5AEE">
            <w:pPr>
              <w:jc w:val="center"/>
              <w:rPr>
                <w:color w:val="000000"/>
                <w:sz w:val="20"/>
                <w:szCs w:val="20"/>
              </w:rPr>
            </w:pPr>
            <w:r w:rsidRPr="00CA5AEE">
              <w:rPr>
                <w:color w:val="000000"/>
                <w:sz w:val="20"/>
                <w:szCs w:val="20"/>
              </w:rPr>
              <w:t>13462,55</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2D763776" w14:textId="77777777" w:rsidR="00CA5AEE" w:rsidRPr="00CA5AEE" w:rsidRDefault="00CA5AEE" w:rsidP="00CA5AEE">
            <w:pPr>
              <w:jc w:val="center"/>
              <w:rPr>
                <w:color w:val="000000"/>
                <w:sz w:val="20"/>
                <w:szCs w:val="20"/>
              </w:rPr>
            </w:pPr>
            <w:r w:rsidRPr="00CA5AEE">
              <w:rPr>
                <w:color w:val="000000"/>
                <w:sz w:val="20"/>
                <w:szCs w:val="20"/>
              </w:rPr>
              <w:t>10465,33</w:t>
            </w:r>
          </w:p>
        </w:tc>
        <w:tc>
          <w:tcPr>
            <w:tcW w:w="1041" w:type="dxa"/>
            <w:tcBorders>
              <w:top w:val="nil"/>
              <w:left w:val="nil"/>
              <w:bottom w:val="single" w:sz="4" w:space="0" w:color="auto"/>
              <w:right w:val="single" w:sz="4" w:space="0" w:color="auto"/>
            </w:tcBorders>
            <w:shd w:val="clear" w:color="000000" w:fill="E2EFDA"/>
            <w:noWrap/>
            <w:vAlign w:val="center"/>
            <w:hideMark/>
          </w:tcPr>
          <w:p w14:paraId="2B3A770C" w14:textId="77777777" w:rsidR="00CA5AEE" w:rsidRPr="00CA5AEE" w:rsidRDefault="00CA5AEE" w:rsidP="00CA5AEE">
            <w:pPr>
              <w:jc w:val="center"/>
              <w:rPr>
                <w:color w:val="000000"/>
                <w:sz w:val="20"/>
                <w:szCs w:val="20"/>
              </w:rPr>
            </w:pPr>
            <w:r w:rsidRPr="00CA5AEE">
              <w:rPr>
                <w:color w:val="000000"/>
                <w:sz w:val="20"/>
                <w:szCs w:val="20"/>
              </w:rPr>
              <w:t>10904,87</w:t>
            </w:r>
          </w:p>
        </w:tc>
        <w:tc>
          <w:tcPr>
            <w:tcW w:w="1041" w:type="dxa"/>
            <w:tcBorders>
              <w:top w:val="nil"/>
              <w:left w:val="nil"/>
              <w:bottom w:val="single" w:sz="4" w:space="0" w:color="auto"/>
              <w:right w:val="single" w:sz="4" w:space="0" w:color="auto"/>
            </w:tcBorders>
            <w:shd w:val="clear" w:color="000000" w:fill="E2EFDA"/>
            <w:noWrap/>
            <w:vAlign w:val="center"/>
            <w:hideMark/>
          </w:tcPr>
          <w:p w14:paraId="7CF5BE47" w14:textId="77777777" w:rsidR="00CA5AEE" w:rsidRPr="00CA5AEE" w:rsidRDefault="00CA5AEE" w:rsidP="00CA5AEE">
            <w:pPr>
              <w:jc w:val="center"/>
              <w:rPr>
                <w:color w:val="000000"/>
                <w:sz w:val="20"/>
                <w:szCs w:val="20"/>
              </w:rPr>
            </w:pPr>
            <w:r w:rsidRPr="00CA5AEE">
              <w:rPr>
                <w:color w:val="000000"/>
                <w:sz w:val="20"/>
                <w:szCs w:val="20"/>
              </w:rPr>
              <w:t>11341,07</w:t>
            </w:r>
          </w:p>
        </w:tc>
        <w:tc>
          <w:tcPr>
            <w:tcW w:w="1041" w:type="dxa"/>
            <w:tcBorders>
              <w:top w:val="nil"/>
              <w:left w:val="nil"/>
              <w:bottom w:val="single" w:sz="4" w:space="0" w:color="auto"/>
              <w:right w:val="single" w:sz="4" w:space="0" w:color="auto"/>
            </w:tcBorders>
            <w:shd w:val="clear" w:color="000000" w:fill="E2EFDA"/>
            <w:noWrap/>
            <w:vAlign w:val="center"/>
            <w:hideMark/>
          </w:tcPr>
          <w:p w14:paraId="7A91AF76" w14:textId="77777777" w:rsidR="00CA5AEE" w:rsidRPr="00CA5AEE" w:rsidRDefault="00CA5AEE" w:rsidP="00CA5AEE">
            <w:pPr>
              <w:jc w:val="center"/>
              <w:rPr>
                <w:color w:val="000000"/>
                <w:sz w:val="20"/>
                <w:szCs w:val="20"/>
              </w:rPr>
            </w:pPr>
            <w:r w:rsidRPr="00CA5AEE">
              <w:rPr>
                <w:color w:val="000000"/>
                <w:sz w:val="20"/>
                <w:szCs w:val="20"/>
              </w:rPr>
              <w:t>11794,71</w:t>
            </w:r>
          </w:p>
        </w:tc>
        <w:tc>
          <w:tcPr>
            <w:tcW w:w="1041" w:type="dxa"/>
            <w:tcBorders>
              <w:top w:val="nil"/>
              <w:left w:val="nil"/>
              <w:bottom w:val="single" w:sz="4" w:space="0" w:color="auto"/>
              <w:right w:val="single" w:sz="4" w:space="0" w:color="auto"/>
            </w:tcBorders>
            <w:shd w:val="clear" w:color="000000" w:fill="E2EFDA"/>
            <w:noWrap/>
            <w:vAlign w:val="center"/>
            <w:hideMark/>
          </w:tcPr>
          <w:p w14:paraId="420543DE" w14:textId="77777777" w:rsidR="00CA5AEE" w:rsidRPr="00CA5AEE" w:rsidRDefault="00CA5AEE" w:rsidP="00CA5AEE">
            <w:pPr>
              <w:jc w:val="center"/>
              <w:rPr>
                <w:color w:val="000000"/>
                <w:sz w:val="20"/>
                <w:szCs w:val="20"/>
              </w:rPr>
            </w:pPr>
            <w:r w:rsidRPr="00CA5AEE">
              <w:rPr>
                <w:color w:val="000000"/>
                <w:sz w:val="20"/>
                <w:szCs w:val="20"/>
              </w:rPr>
              <w:t>12266,50</w:t>
            </w:r>
          </w:p>
        </w:tc>
      </w:tr>
      <w:tr w:rsidR="00CA5AEE" w:rsidRPr="00CA5AEE" w14:paraId="03DF4EDE"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09C78442"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462984B5" w14:textId="77777777" w:rsidR="00CA5AEE" w:rsidRPr="00CA5AEE" w:rsidRDefault="00CA5AEE" w:rsidP="00CA5AEE">
            <w:pPr>
              <w:jc w:val="center"/>
              <w:rPr>
                <w:color w:val="000000"/>
                <w:sz w:val="20"/>
                <w:szCs w:val="20"/>
              </w:rPr>
            </w:pPr>
            <w:r w:rsidRPr="00CA5AEE">
              <w:rPr>
                <w:color w:val="000000"/>
                <w:sz w:val="20"/>
                <w:szCs w:val="20"/>
              </w:rPr>
              <w:t>11264,21</w:t>
            </w:r>
          </w:p>
        </w:tc>
        <w:tc>
          <w:tcPr>
            <w:tcW w:w="1041" w:type="dxa"/>
            <w:tcBorders>
              <w:top w:val="nil"/>
              <w:left w:val="nil"/>
              <w:bottom w:val="single" w:sz="4" w:space="0" w:color="auto"/>
              <w:right w:val="single" w:sz="4" w:space="0" w:color="auto"/>
            </w:tcBorders>
            <w:shd w:val="clear" w:color="000000" w:fill="D9E1F2"/>
            <w:noWrap/>
            <w:vAlign w:val="center"/>
            <w:hideMark/>
          </w:tcPr>
          <w:p w14:paraId="41D4FE74" w14:textId="77777777" w:rsidR="00CA5AEE" w:rsidRPr="00CA5AEE" w:rsidRDefault="00CA5AEE" w:rsidP="00CA5AEE">
            <w:pPr>
              <w:jc w:val="center"/>
              <w:rPr>
                <w:color w:val="000000"/>
                <w:sz w:val="20"/>
                <w:szCs w:val="20"/>
              </w:rPr>
            </w:pPr>
            <w:r w:rsidRPr="00CA5AEE">
              <w:rPr>
                <w:color w:val="000000"/>
                <w:sz w:val="20"/>
                <w:szCs w:val="20"/>
              </w:rPr>
              <w:t>11737,31</w:t>
            </w:r>
          </w:p>
        </w:tc>
        <w:tc>
          <w:tcPr>
            <w:tcW w:w="1041" w:type="dxa"/>
            <w:tcBorders>
              <w:top w:val="nil"/>
              <w:left w:val="nil"/>
              <w:bottom w:val="single" w:sz="4" w:space="0" w:color="auto"/>
              <w:right w:val="single" w:sz="4" w:space="0" w:color="auto"/>
            </w:tcBorders>
            <w:shd w:val="clear" w:color="000000" w:fill="D9E1F2"/>
            <w:noWrap/>
            <w:vAlign w:val="center"/>
            <w:hideMark/>
          </w:tcPr>
          <w:p w14:paraId="233274CB" w14:textId="77777777" w:rsidR="00CA5AEE" w:rsidRPr="00CA5AEE" w:rsidRDefault="00CA5AEE" w:rsidP="00CA5AEE">
            <w:pPr>
              <w:jc w:val="center"/>
              <w:rPr>
                <w:color w:val="000000"/>
                <w:sz w:val="20"/>
                <w:szCs w:val="20"/>
              </w:rPr>
            </w:pPr>
            <w:r w:rsidRPr="00CA5AEE">
              <w:rPr>
                <w:color w:val="000000"/>
                <w:sz w:val="20"/>
                <w:szCs w:val="20"/>
              </w:rPr>
              <w:t>12206,80</w:t>
            </w:r>
          </w:p>
        </w:tc>
        <w:tc>
          <w:tcPr>
            <w:tcW w:w="1041" w:type="dxa"/>
            <w:tcBorders>
              <w:top w:val="nil"/>
              <w:left w:val="nil"/>
              <w:bottom w:val="single" w:sz="4" w:space="0" w:color="auto"/>
              <w:right w:val="single" w:sz="4" w:space="0" w:color="auto"/>
            </w:tcBorders>
            <w:shd w:val="clear" w:color="000000" w:fill="D9E1F2"/>
            <w:noWrap/>
            <w:vAlign w:val="center"/>
            <w:hideMark/>
          </w:tcPr>
          <w:p w14:paraId="61B7629D" w14:textId="77777777" w:rsidR="00CA5AEE" w:rsidRPr="00CA5AEE" w:rsidRDefault="00CA5AEE" w:rsidP="00CA5AEE">
            <w:pPr>
              <w:jc w:val="center"/>
              <w:rPr>
                <w:color w:val="000000"/>
                <w:sz w:val="20"/>
                <w:szCs w:val="20"/>
              </w:rPr>
            </w:pPr>
            <w:r w:rsidRPr="00CA5AEE">
              <w:rPr>
                <w:color w:val="000000"/>
                <w:sz w:val="20"/>
                <w:szCs w:val="20"/>
              </w:rPr>
              <w:t>12695,07</w:t>
            </w:r>
          </w:p>
        </w:tc>
        <w:tc>
          <w:tcPr>
            <w:tcW w:w="1041" w:type="dxa"/>
            <w:tcBorders>
              <w:top w:val="nil"/>
              <w:left w:val="nil"/>
              <w:bottom w:val="single" w:sz="4" w:space="0" w:color="auto"/>
              <w:right w:val="single" w:sz="4" w:space="0" w:color="auto"/>
            </w:tcBorders>
            <w:shd w:val="clear" w:color="000000" w:fill="D9E1F2"/>
            <w:noWrap/>
            <w:vAlign w:val="center"/>
            <w:hideMark/>
          </w:tcPr>
          <w:p w14:paraId="534F1D31" w14:textId="77777777" w:rsidR="00CA5AEE" w:rsidRPr="00CA5AEE" w:rsidRDefault="00CA5AEE" w:rsidP="00CA5AEE">
            <w:pPr>
              <w:jc w:val="center"/>
              <w:rPr>
                <w:color w:val="000000"/>
                <w:sz w:val="20"/>
                <w:szCs w:val="20"/>
              </w:rPr>
            </w:pPr>
            <w:r w:rsidRPr="00CA5AEE">
              <w:rPr>
                <w:color w:val="000000"/>
                <w:sz w:val="20"/>
                <w:szCs w:val="20"/>
              </w:rPr>
              <w:t>13202,87</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1D1FB9D1" w14:textId="77777777" w:rsidR="00CA5AEE" w:rsidRPr="00CA5AEE" w:rsidRDefault="00CA5AEE" w:rsidP="00CA5AEE">
            <w:pPr>
              <w:jc w:val="center"/>
              <w:rPr>
                <w:color w:val="000000"/>
                <w:sz w:val="20"/>
                <w:szCs w:val="20"/>
              </w:rPr>
            </w:pPr>
            <w:r w:rsidRPr="00CA5AEE">
              <w:rPr>
                <w:color w:val="000000"/>
                <w:sz w:val="20"/>
                <w:szCs w:val="20"/>
              </w:rPr>
              <w:t>10243,78</w:t>
            </w:r>
          </w:p>
        </w:tc>
        <w:tc>
          <w:tcPr>
            <w:tcW w:w="1041" w:type="dxa"/>
            <w:tcBorders>
              <w:top w:val="nil"/>
              <w:left w:val="nil"/>
              <w:bottom w:val="single" w:sz="4" w:space="0" w:color="auto"/>
              <w:right w:val="single" w:sz="4" w:space="0" w:color="auto"/>
            </w:tcBorders>
            <w:shd w:val="clear" w:color="000000" w:fill="E2EFDA"/>
            <w:noWrap/>
            <w:vAlign w:val="center"/>
            <w:hideMark/>
          </w:tcPr>
          <w:p w14:paraId="652858AC" w14:textId="77777777" w:rsidR="00CA5AEE" w:rsidRPr="00CA5AEE" w:rsidRDefault="00CA5AEE" w:rsidP="00CA5AEE">
            <w:pPr>
              <w:jc w:val="center"/>
              <w:rPr>
                <w:color w:val="000000"/>
                <w:sz w:val="20"/>
                <w:szCs w:val="20"/>
              </w:rPr>
            </w:pPr>
            <w:r w:rsidRPr="00CA5AEE">
              <w:rPr>
                <w:color w:val="000000"/>
                <w:sz w:val="20"/>
                <w:szCs w:val="20"/>
              </w:rPr>
              <w:t>10674,02</w:t>
            </w:r>
          </w:p>
        </w:tc>
        <w:tc>
          <w:tcPr>
            <w:tcW w:w="1041" w:type="dxa"/>
            <w:tcBorders>
              <w:top w:val="nil"/>
              <w:left w:val="nil"/>
              <w:bottom w:val="single" w:sz="4" w:space="0" w:color="auto"/>
              <w:right w:val="single" w:sz="4" w:space="0" w:color="auto"/>
            </w:tcBorders>
            <w:shd w:val="clear" w:color="000000" w:fill="E2EFDA"/>
            <w:noWrap/>
            <w:vAlign w:val="center"/>
            <w:hideMark/>
          </w:tcPr>
          <w:p w14:paraId="57DE9ED7" w14:textId="77777777" w:rsidR="00CA5AEE" w:rsidRPr="00CA5AEE" w:rsidRDefault="00CA5AEE" w:rsidP="00CA5AEE">
            <w:pPr>
              <w:jc w:val="center"/>
              <w:rPr>
                <w:color w:val="000000"/>
                <w:sz w:val="20"/>
                <w:szCs w:val="20"/>
              </w:rPr>
            </w:pPr>
            <w:r w:rsidRPr="00CA5AEE">
              <w:rPr>
                <w:color w:val="000000"/>
                <w:sz w:val="20"/>
                <w:szCs w:val="20"/>
              </w:rPr>
              <w:t>11100,98</w:t>
            </w:r>
          </w:p>
        </w:tc>
        <w:tc>
          <w:tcPr>
            <w:tcW w:w="1041" w:type="dxa"/>
            <w:tcBorders>
              <w:top w:val="nil"/>
              <w:left w:val="nil"/>
              <w:bottom w:val="single" w:sz="4" w:space="0" w:color="auto"/>
              <w:right w:val="single" w:sz="4" w:space="0" w:color="auto"/>
            </w:tcBorders>
            <w:shd w:val="clear" w:color="000000" w:fill="E2EFDA"/>
            <w:noWrap/>
            <w:vAlign w:val="center"/>
            <w:hideMark/>
          </w:tcPr>
          <w:p w14:paraId="12808E93" w14:textId="77777777" w:rsidR="00CA5AEE" w:rsidRPr="00CA5AEE" w:rsidRDefault="00CA5AEE" w:rsidP="00CA5AEE">
            <w:pPr>
              <w:jc w:val="center"/>
              <w:rPr>
                <w:color w:val="000000"/>
                <w:sz w:val="20"/>
                <w:szCs w:val="20"/>
              </w:rPr>
            </w:pPr>
            <w:r w:rsidRPr="00CA5AEE">
              <w:rPr>
                <w:color w:val="000000"/>
                <w:sz w:val="20"/>
                <w:szCs w:val="20"/>
              </w:rPr>
              <w:t>11545,02</w:t>
            </w:r>
          </w:p>
        </w:tc>
        <w:tc>
          <w:tcPr>
            <w:tcW w:w="1041" w:type="dxa"/>
            <w:tcBorders>
              <w:top w:val="nil"/>
              <w:left w:val="nil"/>
              <w:bottom w:val="single" w:sz="4" w:space="0" w:color="auto"/>
              <w:right w:val="single" w:sz="4" w:space="0" w:color="auto"/>
            </w:tcBorders>
            <w:shd w:val="clear" w:color="000000" w:fill="E2EFDA"/>
            <w:noWrap/>
            <w:vAlign w:val="center"/>
            <w:hideMark/>
          </w:tcPr>
          <w:p w14:paraId="68EA6987" w14:textId="77777777" w:rsidR="00CA5AEE" w:rsidRPr="00CA5AEE" w:rsidRDefault="00CA5AEE" w:rsidP="00CA5AEE">
            <w:pPr>
              <w:jc w:val="center"/>
              <w:rPr>
                <w:color w:val="000000"/>
                <w:sz w:val="20"/>
                <w:szCs w:val="20"/>
              </w:rPr>
            </w:pPr>
            <w:r w:rsidRPr="00CA5AEE">
              <w:rPr>
                <w:color w:val="000000"/>
                <w:sz w:val="20"/>
                <w:szCs w:val="20"/>
              </w:rPr>
              <w:t>12006,82</w:t>
            </w:r>
          </w:p>
        </w:tc>
      </w:tr>
      <w:tr w:rsidR="00CA5AEE" w:rsidRPr="00CA5AEE" w14:paraId="758DBF8C"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28E14090"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vAlign w:val="center"/>
            <w:hideMark/>
          </w:tcPr>
          <w:p w14:paraId="6476AAB4" w14:textId="77777777" w:rsidR="00CA5AEE" w:rsidRPr="00CA5AEE" w:rsidRDefault="00CA5AEE" w:rsidP="00CA5AEE">
            <w:pPr>
              <w:jc w:val="center"/>
              <w:rPr>
                <w:color w:val="000000"/>
                <w:sz w:val="20"/>
                <w:szCs w:val="20"/>
              </w:rPr>
            </w:pPr>
            <w:r w:rsidRPr="00CA5AEE">
              <w:rPr>
                <w:color w:val="000000"/>
                <w:sz w:val="20"/>
                <w:szCs w:val="20"/>
              </w:rPr>
              <w:t>13310,31</w:t>
            </w:r>
          </w:p>
        </w:tc>
        <w:tc>
          <w:tcPr>
            <w:tcW w:w="1041" w:type="dxa"/>
            <w:tcBorders>
              <w:top w:val="nil"/>
              <w:left w:val="nil"/>
              <w:bottom w:val="single" w:sz="4" w:space="0" w:color="auto"/>
              <w:right w:val="single" w:sz="4" w:space="0" w:color="auto"/>
            </w:tcBorders>
            <w:shd w:val="clear" w:color="000000" w:fill="D9E1F2"/>
            <w:noWrap/>
            <w:vAlign w:val="center"/>
            <w:hideMark/>
          </w:tcPr>
          <w:p w14:paraId="377FA5CA" w14:textId="77777777" w:rsidR="00CA5AEE" w:rsidRPr="00CA5AEE" w:rsidRDefault="00CA5AEE" w:rsidP="00CA5AEE">
            <w:pPr>
              <w:jc w:val="center"/>
              <w:rPr>
                <w:color w:val="000000"/>
                <w:sz w:val="20"/>
                <w:szCs w:val="20"/>
              </w:rPr>
            </w:pPr>
            <w:r w:rsidRPr="00CA5AEE">
              <w:rPr>
                <w:color w:val="000000"/>
                <w:sz w:val="20"/>
                <w:szCs w:val="20"/>
              </w:rPr>
              <w:t>13869,34</w:t>
            </w:r>
          </w:p>
        </w:tc>
        <w:tc>
          <w:tcPr>
            <w:tcW w:w="1041" w:type="dxa"/>
            <w:tcBorders>
              <w:top w:val="nil"/>
              <w:left w:val="nil"/>
              <w:bottom w:val="single" w:sz="4" w:space="0" w:color="auto"/>
              <w:right w:val="single" w:sz="4" w:space="0" w:color="auto"/>
            </w:tcBorders>
            <w:shd w:val="clear" w:color="000000" w:fill="D9E1F2"/>
            <w:noWrap/>
            <w:vAlign w:val="center"/>
            <w:hideMark/>
          </w:tcPr>
          <w:p w14:paraId="37080D86" w14:textId="77777777" w:rsidR="00CA5AEE" w:rsidRPr="00CA5AEE" w:rsidRDefault="00CA5AEE" w:rsidP="00CA5AEE">
            <w:pPr>
              <w:jc w:val="center"/>
              <w:rPr>
                <w:color w:val="000000"/>
                <w:sz w:val="20"/>
                <w:szCs w:val="20"/>
              </w:rPr>
            </w:pPr>
            <w:r w:rsidRPr="00CA5AEE">
              <w:rPr>
                <w:color w:val="000000"/>
                <w:sz w:val="20"/>
                <w:szCs w:val="20"/>
              </w:rPr>
              <w:t>14424,11</w:t>
            </w:r>
          </w:p>
        </w:tc>
        <w:tc>
          <w:tcPr>
            <w:tcW w:w="1041" w:type="dxa"/>
            <w:tcBorders>
              <w:top w:val="nil"/>
              <w:left w:val="nil"/>
              <w:bottom w:val="single" w:sz="4" w:space="0" w:color="auto"/>
              <w:right w:val="single" w:sz="4" w:space="0" w:color="auto"/>
            </w:tcBorders>
            <w:shd w:val="clear" w:color="000000" w:fill="D9E1F2"/>
            <w:noWrap/>
            <w:vAlign w:val="center"/>
            <w:hideMark/>
          </w:tcPr>
          <w:p w14:paraId="4AFBB109" w14:textId="77777777" w:rsidR="00CA5AEE" w:rsidRPr="00CA5AEE" w:rsidRDefault="00CA5AEE" w:rsidP="00CA5AEE">
            <w:pPr>
              <w:jc w:val="center"/>
              <w:rPr>
                <w:color w:val="000000"/>
                <w:sz w:val="20"/>
                <w:szCs w:val="20"/>
              </w:rPr>
            </w:pPr>
            <w:r w:rsidRPr="00CA5AEE">
              <w:rPr>
                <w:color w:val="000000"/>
                <w:sz w:val="20"/>
                <w:szCs w:val="20"/>
              </w:rPr>
              <w:t>15001,08</w:t>
            </w:r>
          </w:p>
        </w:tc>
        <w:tc>
          <w:tcPr>
            <w:tcW w:w="1041" w:type="dxa"/>
            <w:tcBorders>
              <w:top w:val="nil"/>
              <w:left w:val="nil"/>
              <w:bottom w:val="single" w:sz="4" w:space="0" w:color="auto"/>
              <w:right w:val="single" w:sz="4" w:space="0" w:color="auto"/>
            </w:tcBorders>
            <w:shd w:val="clear" w:color="000000" w:fill="D9E1F2"/>
            <w:noWrap/>
            <w:vAlign w:val="center"/>
            <w:hideMark/>
          </w:tcPr>
          <w:p w14:paraId="34C37A91" w14:textId="77777777" w:rsidR="00CA5AEE" w:rsidRPr="00CA5AEE" w:rsidRDefault="00CA5AEE" w:rsidP="00CA5AEE">
            <w:pPr>
              <w:jc w:val="center"/>
              <w:rPr>
                <w:color w:val="000000"/>
                <w:sz w:val="20"/>
                <w:szCs w:val="20"/>
              </w:rPr>
            </w:pPr>
            <w:r w:rsidRPr="00CA5AEE">
              <w:rPr>
                <w:color w:val="000000"/>
                <w:sz w:val="20"/>
                <w:szCs w:val="20"/>
              </w:rPr>
              <w:t>15601,12</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4A41CD6A" w14:textId="77777777" w:rsidR="00CA5AEE" w:rsidRPr="00CA5AEE" w:rsidRDefault="00CA5AEE" w:rsidP="00CA5AEE">
            <w:pPr>
              <w:jc w:val="center"/>
              <w:rPr>
                <w:color w:val="000000"/>
                <w:sz w:val="20"/>
                <w:szCs w:val="20"/>
              </w:rPr>
            </w:pPr>
            <w:r w:rsidRPr="00CA5AEE">
              <w:rPr>
                <w:color w:val="000000"/>
                <w:sz w:val="20"/>
                <w:szCs w:val="20"/>
              </w:rPr>
              <w:t>12289,88</w:t>
            </w:r>
          </w:p>
        </w:tc>
        <w:tc>
          <w:tcPr>
            <w:tcW w:w="1041" w:type="dxa"/>
            <w:tcBorders>
              <w:top w:val="nil"/>
              <w:left w:val="nil"/>
              <w:bottom w:val="single" w:sz="4" w:space="0" w:color="auto"/>
              <w:right w:val="single" w:sz="4" w:space="0" w:color="auto"/>
            </w:tcBorders>
            <w:shd w:val="clear" w:color="000000" w:fill="E2EFDA"/>
            <w:noWrap/>
            <w:vAlign w:val="center"/>
            <w:hideMark/>
          </w:tcPr>
          <w:p w14:paraId="597232F3" w14:textId="77777777" w:rsidR="00CA5AEE" w:rsidRPr="00CA5AEE" w:rsidRDefault="00CA5AEE" w:rsidP="00CA5AEE">
            <w:pPr>
              <w:jc w:val="center"/>
              <w:rPr>
                <w:color w:val="000000"/>
                <w:sz w:val="20"/>
                <w:szCs w:val="20"/>
              </w:rPr>
            </w:pPr>
            <w:r w:rsidRPr="00CA5AEE">
              <w:rPr>
                <w:color w:val="000000"/>
                <w:sz w:val="20"/>
                <w:szCs w:val="20"/>
              </w:rPr>
              <w:t>12806,05</w:t>
            </w:r>
          </w:p>
        </w:tc>
        <w:tc>
          <w:tcPr>
            <w:tcW w:w="1041" w:type="dxa"/>
            <w:tcBorders>
              <w:top w:val="nil"/>
              <w:left w:val="nil"/>
              <w:bottom w:val="single" w:sz="4" w:space="0" w:color="auto"/>
              <w:right w:val="single" w:sz="4" w:space="0" w:color="auto"/>
            </w:tcBorders>
            <w:shd w:val="clear" w:color="000000" w:fill="E2EFDA"/>
            <w:noWrap/>
            <w:vAlign w:val="center"/>
            <w:hideMark/>
          </w:tcPr>
          <w:p w14:paraId="0D196D25" w14:textId="77777777" w:rsidR="00CA5AEE" w:rsidRPr="00CA5AEE" w:rsidRDefault="00CA5AEE" w:rsidP="00CA5AEE">
            <w:pPr>
              <w:jc w:val="center"/>
              <w:rPr>
                <w:color w:val="000000"/>
                <w:sz w:val="20"/>
                <w:szCs w:val="20"/>
              </w:rPr>
            </w:pPr>
            <w:r w:rsidRPr="00CA5AEE">
              <w:rPr>
                <w:color w:val="000000"/>
                <w:sz w:val="20"/>
                <w:szCs w:val="20"/>
              </w:rPr>
              <w:t>13318,30</w:t>
            </w:r>
          </w:p>
        </w:tc>
        <w:tc>
          <w:tcPr>
            <w:tcW w:w="1041" w:type="dxa"/>
            <w:tcBorders>
              <w:top w:val="nil"/>
              <w:left w:val="nil"/>
              <w:bottom w:val="single" w:sz="4" w:space="0" w:color="auto"/>
              <w:right w:val="single" w:sz="4" w:space="0" w:color="auto"/>
            </w:tcBorders>
            <w:shd w:val="clear" w:color="000000" w:fill="E2EFDA"/>
            <w:noWrap/>
            <w:vAlign w:val="center"/>
            <w:hideMark/>
          </w:tcPr>
          <w:p w14:paraId="237CE841" w14:textId="77777777" w:rsidR="00CA5AEE" w:rsidRPr="00CA5AEE" w:rsidRDefault="00CA5AEE" w:rsidP="00CA5AEE">
            <w:pPr>
              <w:jc w:val="center"/>
              <w:rPr>
                <w:color w:val="000000"/>
                <w:sz w:val="20"/>
                <w:szCs w:val="20"/>
              </w:rPr>
            </w:pPr>
            <w:r w:rsidRPr="00CA5AEE">
              <w:rPr>
                <w:color w:val="000000"/>
                <w:sz w:val="20"/>
                <w:szCs w:val="20"/>
              </w:rPr>
              <w:t>13851,03</w:t>
            </w:r>
          </w:p>
        </w:tc>
        <w:tc>
          <w:tcPr>
            <w:tcW w:w="1041" w:type="dxa"/>
            <w:tcBorders>
              <w:top w:val="nil"/>
              <w:left w:val="nil"/>
              <w:bottom w:val="single" w:sz="4" w:space="0" w:color="auto"/>
              <w:right w:val="single" w:sz="4" w:space="0" w:color="auto"/>
            </w:tcBorders>
            <w:shd w:val="clear" w:color="000000" w:fill="E2EFDA"/>
            <w:noWrap/>
            <w:vAlign w:val="center"/>
            <w:hideMark/>
          </w:tcPr>
          <w:p w14:paraId="09E6C7DB" w14:textId="77777777" w:rsidR="00CA5AEE" w:rsidRPr="00CA5AEE" w:rsidRDefault="00CA5AEE" w:rsidP="00CA5AEE">
            <w:pPr>
              <w:jc w:val="center"/>
              <w:rPr>
                <w:color w:val="000000"/>
                <w:sz w:val="20"/>
                <w:szCs w:val="20"/>
              </w:rPr>
            </w:pPr>
            <w:r w:rsidRPr="00CA5AEE">
              <w:rPr>
                <w:color w:val="000000"/>
                <w:sz w:val="20"/>
                <w:szCs w:val="20"/>
              </w:rPr>
              <w:t>14405,07</w:t>
            </w:r>
          </w:p>
        </w:tc>
      </w:tr>
      <w:tr w:rsidR="00CA5AEE" w:rsidRPr="00CA5AEE" w14:paraId="380D40F5"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59FA5764" w14:textId="77777777" w:rsidR="00CA5AEE" w:rsidRPr="00CA5AEE" w:rsidRDefault="00CA5AEE" w:rsidP="00CA5AEE">
            <w:pPr>
              <w:rPr>
                <w:color w:val="000000"/>
                <w:sz w:val="20"/>
                <w:szCs w:val="20"/>
              </w:rPr>
            </w:pPr>
            <w:r w:rsidRPr="00CA5AEE">
              <w:rPr>
                <w:color w:val="000000"/>
                <w:sz w:val="20"/>
                <w:szCs w:val="20"/>
              </w:rPr>
              <w:t xml:space="preserve">диаметр </w:t>
            </w:r>
            <w:proofErr w:type="spellStart"/>
            <w:r w:rsidRPr="00CA5AEE">
              <w:rPr>
                <w:color w:val="000000"/>
                <w:sz w:val="20"/>
                <w:szCs w:val="20"/>
              </w:rPr>
              <w:t>Ду</w:t>
            </w:r>
            <w:proofErr w:type="spellEnd"/>
            <w:r w:rsidRPr="00CA5AEE">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vAlign w:val="center"/>
            <w:hideMark/>
          </w:tcPr>
          <w:p w14:paraId="73F78924" w14:textId="77777777" w:rsidR="00CA5AEE" w:rsidRPr="00CA5AEE" w:rsidRDefault="00CA5AEE" w:rsidP="00CA5AEE">
            <w:pPr>
              <w:jc w:val="center"/>
              <w:rPr>
                <w:b/>
                <w:bCs/>
                <w:color w:val="000000"/>
                <w:sz w:val="20"/>
                <w:szCs w:val="20"/>
              </w:rPr>
            </w:pPr>
            <w:r w:rsidRPr="00CA5AEE">
              <w:rPr>
                <w:b/>
                <w:bCs/>
                <w:color w:val="000000"/>
                <w:sz w:val="20"/>
                <w:szCs w:val="20"/>
              </w:rPr>
              <w:t>40604,75</w:t>
            </w:r>
          </w:p>
        </w:tc>
        <w:tc>
          <w:tcPr>
            <w:tcW w:w="1041" w:type="dxa"/>
            <w:tcBorders>
              <w:top w:val="nil"/>
              <w:left w:val="nil"/>
              <w:bottom w:val="single" w:sz="4" w:space="0" w:color="auto"/>
              <w:right w:val="single" w:sz="4" w:space="0" w:color="auto"/>
            </w:tcBorders>
            <w:shd w:val="clear" w:color="000000" w:fill="D9E1F2"/>
            <w:noWrap/>
            <w:vAlign w:val="center"/>
            <w:hideMark/>
          </w:tcPr>
          <w:p w14:paraId="7A5526E8" w14:textId="77777777" w:rsidR="00CA5AEE" w:rsidRPr="00CA5AEE" w:rsidRDefault="00CA5AEE" w:rsidP="00CA5AEE">
            <w:pPr>
              <w:jc w:val="center"/>
              <w:rPr>
                <w:b/>
                <w:bCs/>
                <w:color w:val="000000"/>
                <w:sz w:val="20"/>
                <w:szCs w:val="20"/>
              </w:rPr>
            </w:pPr>
            <w:r w:rsidRPr="00CA5AEE">
              <w:rPr>
                <w:b/>
                <w:bCs/>
                <w:color w:val="000000"/>
                <w:sz w:val="20"/>
                <w:szCs w:val="20"/>
              </w:rPr>
              <w:t>42310,15</w:t>
            </w:r>
          </w:p>
        </w:tc>
        <w:tc>
          <w:tcPr>
            <w:tcW w:w="1041" w:type="dxa"/>
            <w:tcBorders>
              <w:top w:val="nil"/>
              <w:left w:val="nil"/>
              <w:bottom w:val="single" w:sz="4" w:space="0" w:color="auto"/>
              <w:right w:val="single" w:sz="4" w:space="0" w:color="auto"/>
            </w:tcBorders>
            <w:shd w:val="clear" w:color="000000" w:fill="D9E1F2"/>
            <w:noWrap/>
            <w:vAlign w:val="center"/>
            <w:hideMark/>
          </w:tcPr>
          <w:p w14:paraId="2FC283CD" w14:textId="77777777" w:rsidR="00CA5AEE" w:rsidRPr="00CA5AEE" w:rsidRDefault="00CA5AEE" w:rsidP="00CA5AEE">
            <w:pPr>
              <w:jc w:val="center"/>
              <w:rPr>
                <w:b/>
                <w:bCs/>
                <w:color w:val="000000"/>
                <w:sz w:val="20"/>
                <w:szCs w:val="20"/>
              </w:rPr>
            </w:pPr>
            <w:r w:rsidRPr="00CA5AEE">
              <w:rPr>
                <w:b/>
                <w:bCs/>
                <w:color w:val="000000"/>
                <w:sz w:val="20"/>
                <w:szCs w:val="20"/>
              </w:rPr>
              <w:t>44002,56</w:t>
            </w:r>
          </w:p>
        </w:tc>
        <w:tc>
          <w:tcPr>
            <w:tcW w:w="1041" w:type="dxa"/>
            <w:tcBorders>
              <w:top w:val="nil"/>
              <w:left w:val="nil"/>
              <w:bottom w:val="single" w:sz="4" w:space="0" w:color="auto"/>
              <w:right w:val="single" w:sz="4" w:space="0" w:color="auto"/>
            </w:tcBorders>
            <w:shd w:val="clear" w:color="000000" w:fill="D9E1F2"/>
            <w:noWrap/>
            <w:vAlign w:val="center"/>
            <w:hideMark/>
          </w:tcPr>
          <w:p w14:paraId="54470A24" w14:textId="77777777" w:rsidR="00CA5AEE" w:rsidRPr="00CA5AEE" w:rsidRDefault="00CA5AEE" w:rsidP="00CA5AEE">
            <w:pPr>
              <w:jc w:val="center"/>
              <w:rPr>
                <w:b/>
                <w:bCs/>
                <w:color w:val="000000"/>
                <w:sz w:val="20"/>
                <w:szCs w:val="20"/>
              </w:rPr>
            </w:pPr>
            <w:r w:rsidRPr="00CA5AEE">
              <w:rPr>
                <w:b/>
                <w:bCs/>
                <w:color w:val="000000"/>
                <w:sz w:val="20"/>
                <w:szCs w:val="20"/>
              </w:rPr>
              <w:t>45762,66</w:t>
            </w:r>
          </w:p>
        </w:tc>
        <w:tc>
          <w:tcPr>
            <w:tcW w:w="1041" w:type="dxa"/>
            <w:tcBorders>
              <w:top w:val="nil"/>
              <w:left w:val="nil"/>
              <w:bottom w:val="single" w:sz="4" w:space="0" w:color="auto"/>
              <w:right w:val="single" w:sz="4" w:space="0" w:color="auto"/>
            </w:tcBorders>
            <w:shd w:val="clear" w:color="000000" w:fill="D9E1F2"/>
            <w:noWrap/>
            <w:vAlign w:val="center"/>
            <w:hideMark/>
          </w:tcPr>
          <w:p w14:paraId="445CE989" w14:textId="77777777" w:rsidR="00CA5AEE" w:rsidRPr="00CA5AEE" w:rsidRDefault="00CA5AEE" w:rsidP="00CA5AEE">
            <w:pPr>
              <w:jc w:val="center"/>
              <w:rPr>
                <w:color w:val="000000"/>
                <w:sz w:val="20"/>
                <w:szCs w:val="20"/>
              </w:rPr>
            </w:pPr>
            <w:r w:rsidRPr="00CA5AEE">
              <w:rPr>
                <w:color w:val="000000"/>
                <w:sz w:val="20"/>
                <w:szCs w:val="20"/>
              </w:rPr>
              <w:t>47593,17</w:t>
            </w:r>
          </w:p>
        </w:tc>
        <w:tc>
          <w:tcPr>
            <w:tcW w:w="1041" w:type="dxa"/>
            <w:gridSpan w:val="2"/>
            <w:tcBorders>
              <w:top w:val="nil"/>
              <w:left w:val="nil"/>
              <w:bottom w:val="single" w:sz="4" w:space="0" w:color="auto"/>
              <w:right w:val="single" w:sz="4" w:space="0" w:color="auto"/>
            </w:tcBorders>
            <w:shd w:val="clear" w:color="000000" w:fill="E2EFDA"/>
            <w:noWrap/>
            <w:vAlign w:val="center"/>
            <w:hideMark/>
          </w:tcPr>
          <w:p w14:paraId="3B77FA2C" w14:textId="77777777" w:rsidR="00CA5AEE" w:rsidRPr="00CA5AEE" w:rsidRDefault="00CA5AEE" w:rsidP="00CA5AEE">
            <w:pPr>
              <w:jc w:val="center"/>
              <w:rPr>
                <w:b/>
                <w:bCs/>
                <w:color w:val="000000"/>
                <w:sz w:val="20"/>
                <w:szCs w:val="20"/>
              </w:rPr>
            </w:pPr>
            <w:r w:rsidRPr="00CA5AEE">
              <w:rPr>
                <w:b/>
                <w:bCs/>
                <w:color w:val="000000"/>
                <w:sz w:val="20"/>
                <w:szCs w:val="20"/>
              </w:rPr>
              <w:t>39244,18</w:t>
            </w:r>
          </w:p>
        </w:tc>
        <w:tc>
          <w:tcPr>
            <w:tcW w:w="1041" w:type="dxa"/>
            <w:tcBorders>
              <w:top w:val="nil"/>
              <w:left w:val="nil"/>
              <w:bottom w:val="single" w:sz="4" w:space="0" w:color="auto"/>
              <w:right w:val="single" w:sz="4" w:space="0" w:color="auto"/>
            </w:tcBorders>
            <w:shd w:val="clear" w:color="000000" w:fill="E2EFDA"/>
            <w:noWrap/>
            <w:vAlign w:val="center"/>
            <w:hideMark/>
          </w:tcPr>
          <w:p w14:paraId="04C535D1" w14:textId="77777777" w:rsidR="00CA5AEE" w:rsidRPr="00CA5AEE" w:rsidRDefault="00CA5AEE" w:rsidP="00CA5AEE">
            <w:pPr>
              <w:jc w:val="center"/>
              <w:rPr>
                <w:b/>
                <w:bCs/>
                <w:color w:val="000000"/>
                <w:sz w:val="20"/>
                <w:szCs w:val="20"/>
              </w:rPr>
            </w:pPr>
            <w:r w:rsidRPr="00CA5AEE">
              <w:rPr>
                <w:b/>
                <w:bCs/>
                <w:color w:val="000000"/>
                <w:sz w:val="20"/>
                <w:szCs w:val="20"/>
              </w:rPr>
              <w:t>40892,44</w:t>
            </w:r>
          </w:p>
        </w:tc>
        <w:tc>
          <w:tcPr>
            <w:tcW w:w="1041" w:type="dxa"/>
            <w:tcBorders>
              <w:top w:val="nil"/>
              <w:left w:val="nil"/>
              <w:bottom w:val="single" w:sz="4" w:space="0" w:color="auto"/>
              <w:right w:val="single" w:sz="4" w:space="0" w:color="auto"/>
            </w:tcBorders>
            <w:shd w:val="clear" w:color="000000" w:fill="E2EFDA"/>
            <w:noWrap/>
            <w:vAlign w:val="center"/>
            <w:hideMark/>
          </w:tcPr>
          <w:p w14:paraId="1CAE3F83" w14:textId="77777777" w:rsidR="00CA5AEE" w:rsidRPr="00CA5AEE" w:rsidRDefault="00CA5AEE" w:rsidP="00CA5AEE">
            <w:pPr>
              <w:jc w:val="center"/>
              <w:rPr>
                <w:b/>
                <w:bCs/>
                <w:color w:val="000000"/>
                <w:sz w:val="20"/>
                <w:szCs w:val="20"/>
              </w:rPr>
            </w:pPr>
            <w:r w:rsidRPr="00CA5AEE">
              <w:rPr>
                <w:b/>
                <w:bCs/>
                <w:color w:val="000000"/>
                <w:sz w:val="20"/>
                <w:szCs w:val="20"/>
              </w:rPr>
              <w:t>42528,14</w:t>
            </w:r>
          </w:p>
        </w:tc>
        <w:tc>
          <w:tcPr>
            <w:tcW w:w="1041" w:type="dxa"/>
            <w:tcBorders>
              <w:top w:val="nil"/>
              <w:left w:val="nil"/>
              <w:bottom w:val="single" w:sz="4" w:space="0" w:color="auto"/>
              <w:right w:val="single" w:sz="4" w:space="0" w:color="auto"/>
            </w:tcBorders>
            <w:shd w:val="clear" w:color="000000" w:fill="E2EFDA"/>
            <w:noWrap/>
            <w:vAlign w:val="center"/>
            <w:hideMark/>
          </w:tcPr>
          <w:p w14:paraId="63C73AFC" w14:textId="77777777" w:rsidR="00CA5AEE" w:rsidRPr="00CA5AEE" w:rsidRDefault="00CA5AEE" w:rsidP="00CA5AEE">
            <w:pPr>
              <w:jc w:val="center"/>
              <w:rPr>
                <w:b/>
                <w:bCs/>
                <w:color w:val="000000"/>
                <w:sz w:val="20"/>
                <w:szCs w:val="20"/>
              </w:rPr>
            </w:pPr>
            <w:r w:rsidRPr="00CA5AEE">
              <w:rPr>
                <w:b/>
                <w:bCs/>
                <w:color w:val="000000"/>
                <w:sz w:val="20"/>
                <w:szCs w:val="20"/>
              </w:rPr>
              <w:t>44229,26</w:t>
            </w:r>
          </w:p>
        </w:tc>
        <w:tc>
          <w:tcPr>
            <w:tcW w:w="1041" w:type="dxa"/>
            <w:tcBorders>
              <w:top w:val="nil"/>
              <w:left w:val="nil"/>
              <w:bottom w:val="single" w:sz="4" w:space="0" w:color="auto"/>
              <w:right w:val="single" w:sz="4" w:space="0" w:color="auto"/>
            </w:tcBorders>
            <w:shd w:val="clear" w:color="000000" w:fill="E2EFDA"/>
            <w:noWrap/>
            <w:vAlign w:val="center"/>
            <w:hideMark/>
          </w:tcPr>
          <w:p w14:paraId="6D2ED0CD" w14:textId="77777777" w:rsidR="00CA5AEE" w:rsidRPr="00CA5AEE" w:rsidRDefault="00CA5AEE" w:rsidP="00CA5AEE">
            <w:pPr>
              <w:jc w:val="center"/>
              <w:rPr>
                <w:b/>
                <w:bCs/>
                <w:color w:val="000000"/>
                <w:sz w:val="20"/>
                <w:szCs w:val="20"/>
              </w:rPr>
            </w:pPr>
            <w:r w:rsidRPr="00CA5AEE">
              <w:rPr>
                <w:b/>
                <w:bCs/>
                <w:color w:val="000000"/>
                <w:sz w:val="20"/>
                <w:szCs w:val="20"/>
              </w:rPr>
              <w:t>45998,43</w:t>
            </w:r>
          </w:p>
        </w:tc>
      </w:tr>
    </w:tbl>
    <w:p w14:paraId="6F81D3D6" w14:textId="77777777" w:rsidR="00CA5AEE" w:rsidRDefault="00CA5AEE" w:rsidP="00CA5AEE">
      <w:pPr>
        <w:autoSpaceDE w:val="0"/>
        <w:autoSpaceDN w:val="0"/>
        <w:adjustRightInd w:val="0"/>
        <w:ind w:firstLine="540"/>
        <w:jc w:val="center"/>
      </w:pPr>
    </w:p>
    <w:p w14:paraId="62A8BAF7" w14:textId="77777777" w:rsidR="00CA5AEE" w:rsidRPr="004123C7" w:rsidRDefault="00CA5AEE" w:rsidP="00CA5AEE">
      <w:pPr>
        <w:autoSpaceDE w:val="0"/>
        <w:autoSpaceDN w:val="0"/>
        <w:adjustRightInd w:val="0"/>
        <w:ind w:firstLine="540"/>
        <w:jc w:val="center"/>
        <w:rPr>
          <w:b/>
          <w:bCs/>
          <w:sz w:val="28"/>
        </w:rPr>
      </w:pPr>
      <w:r>
        <w:br w:type="page"/>
      </w:r>
      <w:r w:rsidRPr="004123C7">
        <w:rPr>
          <w:b/>
          <w:bCs/>
          <w:sz w:val="28"/>
        </w:rPr>
        <w:t xml:space="preserve">Стоимость строительства сетей </w:t>
      </w:r>
      <w:r>
        <w:rPr>
          <w:b/>
          <w:bCs/>
          <w:sz w:val="28"/>
        </w:rPr>
        <w:t>водоотведения открытым способом (с футляром)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7E198A3E" w14:textId="77777777" w:rsidR="00CA5AEE" w:rsidRPr="00497A1E" w:rsidRDefault="00CA5AEE" w:rsidP="00CA5AEE">
      <w:pPr>
        <w:jc w:val="both"/>
        <w:rPr>
          <w:sz w:val="29"/>
          <w:szCs w:val="29"/>
          <w:lang w:eastAsia="x-none"/>
        </w:rPr>
      </w:pPr>
    </w:p>
    <w:p w14:paraId="34D957AC"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5D39AF" w14:paraId="4E747609"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110531BC" w14:textId="77777777" w:rsidR="00CA5AEE" w:rsidRPr="005D39AF" w:rsidRDefault="00CA5AEE" w:rsidP="00CA5AEE">
            <w:pPr>
              <w:jc w:val="center"/>
              <w:rPr>
                <w:color w:val="000000"/>
                <w:sz w:val="20"/>
                <w:szCs w:val="20"/>
              </w:rPr>
            </w:pPr>
            <w:r w:rsidRPr="005D39AF">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0F51C162" w14:textId="77777777" w:rsidR="00CA5AEE" w:rsidRPr="005D39AF" w:rsidRDefault="00CA5AEE" w:rsidP="00CA5AEE">
            <w:pPr>
              <w:jc w:val="center"/>
              <w:rPr>
                <w:b/>
                <w:bCs/>
                <w:color w:val="000000"/>
                <w:sz w:val="20"/>
                <w:szCs w:val="20"/>
              </w:rPr>
            </w:pPr>
            <w:r w:rsidRPr="005D39AF">
              <w:rPr>
                <w:b/>
                <w:bCs/>
                <w:color w:val="000000"/>
                <w:sz w:val="20"/>
                <w:szCs w:val="20"/>
              </w:rPr>
              <w:t>Открытый способ в сухом грунте (с футляром)</w:t>
            </w:r>
          </w:p>
        </w:tc>
      </w:tr>
      <w:tr w:rsidR="00CA5AEE" w:rsidRPr="005D39AF" w14:paraId="01482F96"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64E12244" w14:textId="77777777" w:rsidR="00CA5AEE" w:rsidRPr="005D39AF"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2BEC733B" w14:textId="77777777" w:rsidR="00CA5AEE" w:rsidRPr="005D39AF" w:rsidRDefault="00CA5AEE" w:rsidP="00CA5AEE">
            <w:pPr>
              <w:jc w:val="center"/>
              <w:rPr>
                <w:color w:val="000000"/>
                <w:sz w:val="20"/>
                <w:szCs w:val="20"/>
              </w:rPr>
            </w:pPr>
            <w:r w:rsidRPr="005D39AF">
              <w:rPr>
                <w:color w:val="000000"/>
                <w:sz w:val="20"/>
                <w:szCs w:val="20"/>
              </w:rPr>
              <w:t>с восстановлением газона (без восстановления тротуаров, асфальта)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290D60D2" w14:textId="77777777" w:rsidR="00CA5AEE" w:rsidRPr="005D39AF" w:rsidRDefault="00CA5AEE" w:rsidP="00CA5AEE">
            <w:pPr>
              <w:jc w:val="center"/>
              <w:rPr>
                <w:color w:val="000000"/>
                <w:sz w:val="20"/>
                <w:szCs w:val="20"/>
              </w:rPr>
            </w:pPr>
            <w:r w:rsidRPr="005D39AF">
              <w:rPr>
                <w:color w:val="000000"/>
                <w:sz w:val="20"/>
                <w:szCs w:val="20"/>
              </w:rPr>
              <w:t>без благоустройства (без восстановления газона, тротуаров, асфальта)</w:t>
            </w:r>
          </w:p>
        </w:tc>
      </w:tr>
      <w:tr w:rsidR="00CA5AEE" w:rsidRPr="005D39AF" w14:paraId="5CE7352A"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4956320F" w14:textId="77777777" w:rsidR="00CA5AEE" w:rsidRPr="005D39AF" w:rsidRDefault="00CA5AEE" w:rsidP="00CA5AEE">
            <w:pPr>
              <w:rPr>
                <w:b/>
                <w:bCs/>
                <w:color w:val="000000"/>
                <w:sz w:val="20"/>
                <w:szCs w:val="20"/>
              </w:rPr>
            </w:pPr>
            <w:r w:rsidRPr="005D39AF">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0ACB3582"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30D062D1"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456BB44E"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4FF10002"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6B9A273D" w14:textId="77777777" w:rsidR="00CA5AEE" w:rsidRPr="005D39AF" w:rsidRDefault="00CA5AEE" w:rsidP="00CA5AEE">
            <w:pPr>
              <w:jc w:val="center"/>
              <w:rPr>
                <w:color w:val="000000"/>
                <w:sz w:val="20"/>
                <w:szCs w:val="20"/>
              </w:rPr>
            </w:pPr>
            <w:r w:rsidRPr="005D39AF">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13E03930"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1BFE9AD1"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1185F622"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5B401E49"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45D6CF9B" w14:textId="77777777" w:rsidR="00CA5AEE" w:rsidRPr="005D39AF" w:rsidRDefault="00CA5AEE" w:rsidP="00CA5AEE">
            <w:pPr>
              <w:jc w:val="center"/>
              <w:rPr>
                <w:color w:val="000000"/>
                <w:sz w:val="20"/>
                <w:szCs w:val="20"/>
              </w:rPr>
            </w:pPr>
            <w:r w:rsidRPr="005D39AF">
              <w:rPr>
                <w:color w:val="000000"/>
                <w:sz w:val="20"/>
                <w:szCs w:val="20"/>
              </w:rPr>
              <w:t>2026</w:t>
            </w:r>
          </w:p>
        </w:tc>
      </w:tr>
      <w:tr w:rsidR="00CA5AEE" w:rsidRPr="005D39AF" w14:paraId="05E4E629"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2CEF6D84"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84931F3" w14:textId="77777777" w:rsidR="00CA5AEE" w:rsidRPr="005D39AF" w:rsidRDefault="00CA5AEE" w:rsidP="00CA5AEE">
            <w:pPr>
              <w:jc w:val="center"/>
              <w:rPr>
                <w:color w:val="000000"/>
                <w:sz w:val="20"/>
                <w:szCs w:val="20"/>
              </w:rPr>
            </w:pPr>
            <w:r w:rsidRPr="005D39AF">
              <w:rPr>
                <w:color w:val="000000"/>
                <w:sz w:val="20"/>
                <w:szCs w:val="20"/>
              </w:rPr>
              <w:t>21954,33</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B0E1EAE" w14:textId="77777777" w:rsidR="00CA5AEE" w:rsidRPr="005D39AF" w:rsidRDefault="00CA5AEE" w:rsidP="00CA5AEE">
            <w:pPr>
              <w:jc w:val="center"/>
              <w:rPr>
                <w:color w:val="000000"/>
                <w:sz w:val="20"/>
                <w:szCs w:val="20"/>
              </w:rPr>
            </w:pPr>
            <w:r w:rsidRPr="005D39AF">
              <w:rPr>
                <w:color w:val="000000"/>
                <w:sz w:val="20"/>
                <w:szCs w:val="20"/>
              </w:rPr>
              <w:t>22876,41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7BBC629" w14:textId="77777777" w:rsidR="00CA5AEE" w:rsidRPr="005D39AF" w:rsidRDefault="00CA5AEE" w:rsidP="00CA5AEE">
            <w:pPr>
              <w:jc w:val="center"/>
              <w:rPr>
                <w:color w:val="000000"/>
                <w:sz w:val="20"/>
                <w:szCs w:val="20"/>
              </w:rPr>
            </w:pPr>
            <w:r w:rsidRPr="005D39AF">
              <w:rPr>
                <w:color w:val="000000"/>
                <w:sz w:val="20"/>
                <w:szCs w:val="20"/>
              </w:rPr>
              <w:t>23791,47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9AE01A3" w14:textId="77777777" w:rsidR="00CA5AEE" w:rsidRPr="005D39AF" w:rsidRDefault="00CA5AEE" w:rsidP="00CA5AEE">
            <w:pPr>
              <w:jc w:val="center"/>
              <w:rPr>
                <w:color w:val="000000"/>
                <w:sz w:val="20"/>
                <w:szCs w:val="20"/>
              </w:rPr>
            </w:pPr>
            <w:r w:rsidRPr="005D39AF">
              <w:rPr>
                <w:color w:val="000000"/>
                <w:sz w:val="20"/>
                <w:szCs w:val="20"/>
              </w:rPr>
              <w:t>24743,12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381B5E4" w14:textId="77777777" w:rsidR="00CA5AEE" w:rsidRPr="005D39AF" w:rsidRDefault="00CA5AEE" w:rsidP="00CA5AEE">
            <w:pPr>
              <w:jc w:val="center"/>
              <w:rPr>
                <w:color w:val="000000"/>
                <w:sz w:val="20"/>
                <w:szCs w:val="20"/>
              </w:rPr>
            </w:pPr>
            <w:r w:rsidRPr="005D39AF">
              <w:rPr>
                <w:color w:val="000000"/>
                <w:sz w:val="20"/>
                <w:szCs w:val="20"/>
              </w:rPr>
              <w:t>25732,85</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22B9FFB" w14:textId="77777777" w:rsidR="00CA5AEE" w:rsidRPr="005D39AF" w:rsidRDefault="00CA5AEE" w:rsidP="00CA5AEE">
            <w:pPr>
              <w:jc w:val="center"/>
              <w:rPr>
                <w:color w:val="000000"/>
                <w:sz w:val="20"/>
                <w:szCs w:val="20"/>
              </w:rPr>
            </w:pPr>
            <w:r w:rsidRPr="005D39AF">
              <w:rPr>
                <w:color w:val="000000"/>
                <w:sz w:val="20"/>
                <w:szCs w:val="20"/>
              </w:rPr>
              <w:t>20955,78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EA523D7" w14:textId="77777777" w:rsidR="00CA5AEE" w:rsidRPr="005D39AF" w:rsidRDefault="00CA5AEE" w:rsidP="00CA5AEE">
            <w:pPr>
              <w:jc w:val="center"/>
              <w:rPr>
                <w:color w:val="000000"/>
                <w:sz w:val="20"/>
                <w:szCs w:val="20"/>
              </w:rPr>
            </w:pPr>
            <w:r w:rsidRPr="005D39AF">
              <w:rPr>
                <w:color w:val="000000"/>
                <w:sz w:val="20"/>
                <w:szCs w:val="20"/>
              </w:rPr>
              <w:t>21835,93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05CF022" w14:textId="77777777" w:rsidR="00CA5AEE" w:rsidRPr="005D39AF" w:rsidRDefault="00CA5AEE" w:rsidP="00CA5AEE">
            <w:pPr>
              <w:jc w:val="center"/>
              <w:rPr>
                <w:color w:val="000000"/>
                <w:sz w:val="20"/>
                <w:szCs w:val="20"/>
              </w:rPr>
            </w:pPr>
            <w:r w:rsidRPr="005D39AF">
              <w:rPr>
                <w:color w:val="000000"/>
                <w:sz w:val="20"/>
                <w:szCs w:val="20"/>
              </w:rPr>
              <w:t>22709,36</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8751A1A" w14:textId="77777777" w:rsidR="00CA5AEE" w:rsidRPr="005D39AF" w:rsidRDefault="00CA5AEE" w:rsidP="00CA5AEE">
            <w:pPr>
              <w:jc w:val="center"/>
              <w:rPr>
                <w:color w:val="000000"/>
                <w:sz w:val="20"/>
                <w:szCs w:val="20"/>
              </w:rPr>
            </w:pPr>
            <w:r w:rsidRPr="005D39AF">
              <w:rPr>
                <w:color w:val="000000"/>
                <w:sz w:val="20"/>
                <w:szCs w:val="20"/>
              </w:rPr>
              <w:t>23617,74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F771171" w14:textId="77777777" w:rsidR="00CA5AEE" w:rsidRPr="005D39AF" w:rsidRDefault="00CA5AEE" w:rsidP="00CA5AEE">
            <w:pPr>
              <w:jc w:val="center"/>
              <w:rPr>
                <w:color w:val="000000"/>
                <w:sz w:val="20"/>
                <w:szCs w:val="20"/>
              </w:rPr>
            </w:pPr>
            <w:r w:rsidRPr="005D39AF">
              <w:rPr>
                <w:color w:val="000000"/>
                <w:sz w:val="20"/>
                <w:szCs w:val="20"/>
              </w:rPr>
              <w:t>24562,45</w:t>
            </w:r>
          </w:p>
        </w:tc>
      </w:tr>
      <w:tr w:rsidR="00CA5AEE" w:rsidRPr="005D39AF" w14:paraId="75109D4C"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395E58A9"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37C13D9" w14:textId="77777777" w:rsidR="00CA5AEE" w:rsidRPr="005D39AF" w:rsidRDefault="00CA5AEE" w:rsidP="00CA5AEE">
            <w:pPr>
              <w:jc w:val="center"/>
              <w:rPr>
                <w:color w:val="000000"/>
                <w:sz w:val="20"/>
                <w:szCs w:val="20"/>
              </w:rPr>
            </w:pPr>
            <w:r w:rsidRPr="005D39AF">
              <w:rPr>
                <w:color w:val="000000"/>
                <w:sz w:val="20"/>
                <w:szCs w:val="20"/>
              </w:rPr>
              <w:t>25062,61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A125E78" w14:textId="77777777" w:rsidR="00CA5AEE" w:rsidRPr="005D39AF" w:rsidRDefault="00CA5AEE" w:rsidP="00CA5AEE">
            <w:pPr>
              <w:jc w:val="center"/>
              <w:rPr>
                <w:color w:val="000000"/>
                <w:sz w:val="20"/>
                <w:szCs w:val="20"/>
              </w:rPr>
            </w:pPr>
            <w:r w:rsidRPr="005D39AF">
              <w:rPr>
                <w:color w:val="000000"/>
                <w:sz w:val="20"/>
                <w:szCs w:val="20"/>
              </w:rPr>
              <w:t>26115,24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DBF1E80" w14:textId="77777777" w:rsidR="00CA5AEE" w:rsidRPr="005D39AF" w:rsidRDefault="00CA5AEE" w:rsidP="00CA5AEE">
            <w:pPr>
              <w:jc w:val="center"/>
              <w:rPr>
                <w:color w:val="000000"/>
                <w:sz w:val="20"/>
                <w:szCs w:val="20"/>
              </w:rPr>
            </w:pPr>
            <w:r w:rsidRPr="005D39AF">
              <w:rPr>
                <w:color w:val="000000"/>
                <w:sz w:val="20"/>
                <w:szCs w:val="20"/>
              </w:rPr>
              <w:t>27159,85</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801E68D" w14:textId="77777777" w:rsidR="00CA5AEE" w:rsidRPr="005D39AF" w:rsidRDefault="00CA5AEE" w:rsidP="00CA5AEE">
            <w:pPr>
              <w:jc w:val="center"/>
              <w:rPr>
                <w:color w:val="000000"/>
                <w:sz w:val="20"/>
                <w:szCs w:val="20"/>
              </w:rPr>
            </w:pPr>
            <w:r w:rsidRPr="005D39AF">
              <w:rPr>
                <w:color w:val="000000"/>
                <w:sz w:val="20"/>
                <w:szCs w:val="20"/>
              </w:rPr>
              <w:t>28246,24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BF65EBB" w14:textId="77777777" w:rsidR="00CA5AEE" w:rsidRPr="005D39AF" w:rsidRDefault="00CA5AEE" w:rsidP="00CA5AEE">
            <w:pPr>
              <w:jc w:val="center"/>
              <w:rPr>
                <w:color w:val="000000"/>
                <w:sz w:val="20"/>
                <w:szCs w:val="20"/>
              </w:rPr>
            </w:pPr>
            <w:r w:rsidRPr="005D39AF">
              <w:rPr>
                <w:color w:val="000000"/>
                <w:sz w:val="20"/>
                <w:szCs w:val="20"/>
              </w:rPr>
              <w:t>29376,09</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59CE58D" w14:textId="77777777" w:rsidR="00CA5AEE" w:rsidRPr="005D39AF" w:rsidRDefault="00CA5AEE" w:rsidP="00CA5AEE">
            <w:pPr>
              <w:jc w:val="center"/>
              <w:rPr>
                <w:color w:val="000000"/>
                <w:sz w:val="20"/>
                <w:szCs w:val="20"/>
              </w:rPr>
            </w:pPr>
            <w:r w:rsidRPr="005D39AF">
              <w:rPr>
                <w:color w:val="000000"/>
                <w:sz w:val="20"/>
                <w:szCs w:val="20"/>
              </w:rPr>
              <w:t>24064,06</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F1F4635" w14:textId="77777777" w:rsidR="00CA5AEE" w:rsidRPr="005D39AF" w:rsidRDefault="00CA5AEE" w:rsidP="00CA5AEE">
            <w:pPr>
              <w:jc w:val="center"/>
              <w:rPr>
                <w:color w:val="000000"/>
                <w:sz w:val="20"/>
                <w:szCs w:val="20"/>
              </w:rPr>
            </w:pPr>
            <w:r w:rsidRPr="005D39AF">
              <w:rPr>
                <w:color w:val="000000"/>
                <w:sz w:val="20"/>
                <w:szCs w:val="20"/>
              </w:rPr>
              <w:t>25074,75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DD56659" w14:textId="77777777" w:rsidR="00CA5AEE" w:rsidRPr="005D39AF" w:rsidRDefault="00CA5AEE" w:rsidP="00CA5AEE">
            <w:pPr>
              <w:jc w:val="center"/>
              <w:rPr>
                <w:color w:val="000000"/>
                <w:sz w:val="20"/>
                <w:szCs w:val="20"/>
              </w:rPr>
            </w:pPr>
            <w:r w:rsidRPr="005D39AF">
              <w:rPr>
                <w:color w:val="000000"/>
                <w:sz w:val="20"/>
                <w:szCs w:val="20"/>
              </w:rPr>
              <w:t>26077,74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EC4515B" w14:textId="77777777" w:rsidR="00CA5AEE" w:rsidRPr="005D39AF" w:rsidRDefault="00CA5AEE" w:rsidP="00CA5AEE">
            <w:pPr>
              <w:jc w:val="center"/>
              <w:rPr>
                <w:color w:val="000000"/>
                <w:sz w:val="20"/>
                <w:szCs w:val="20"/>
              </w:rPr>
            </w:pPr>
            <w:r w:rsidRPr="005D39AF">
              <w:rPr>
                <w:color w:val="000000"/>
                <w:sz w:val="20"/>
                <w:szCs w:val="20"/>
              </w:rPr>
              <w:t>27120,85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C71CEA0" w14:textId="77777777" w:rsidR="00CA5AEE" w:rsidRPr="005D39AF" w:rsidRDefault="00CA5AEE" w:rsidP="00CA5AEE">
            <w:pPr>
              <w:jc w:val="center"/>
              <w:rPr>
                <w:color w:val="000000"/>
                <w:sz w:val="20"/>
                <w:szCs w:val="20"/>
              </w:rPr>
            </w:pPr>
            <w:r w:rsidRPr="005D39AF">
              <w:rPr>
                <w:color w:val="000000"/>
                <w:sz w:val="20"/>
                <w:szCs w:val="20"/>
              </w:rPr>
              <w:t>28205,69</w:t>
            </w:r>
          </w:p>
        </w:tc>
      </w:tr>
      <w:tr w:rsidR="00CA5AEE" w:rsidRPr="005D39AF" w14:paraId="26582E38"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96F7043"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332735C" w14:textId="77777777" w:rsidR="00CA5AEE" w:rsidRPr="005D39AF" w:rsidRDefault="00CA5AEE" w:rsidP="00CA5AEE">
            <w:pPr>
              <w:jc w:val="center"/>
              <w:rPr>
                <w:color w:val="000000"/>
                <w:sz w:val="20"/>
                <w:szCs w:val="20"/>
              </w:rPr>
            </w:pPr>
            <w:r w:rsidRPr="005D39AF">
              <w:rPr>
                <w:color w:val="000000"/>
                <w:sz w:val="20"/>
                <w:szCs w:val="20"/>
              </w:rPr>
              <w:t>32179,50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1807308" w14:textId="77777777" w:rsidR="00CA5AEE" w:rsidRPr="005D39AF" w:rsidRDefault="00CA5AEE" w:rsidP="00CA5AEE">
            <w:pPr>
              <w:jc w:val="center"/>
              <w:rPr>
                <w:color w:val="000000"/>
                <w:sz w:val="20"/>
                <w:szCs w:val="20"/>
              </w:rPr>
            </w:pPr>
            <w:r w:rsidRPr="005D39AF">
              <w:rPr>
                <w:color w:val="000000"/>
                <w:sz w:val="20"/>
                <w:szCs w:val="20"/>
              </w:rPr>
              <w:t>33531,04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7C9AEE1" w14:textId="77777777" w:rsidR="00CA5AEE" w:rsidRPr="005D39AF" w:rsidRDefault="00CA5AEE" w:rsidP="00CA5AEE">
            <w:pPr>
              <w:jc w:val="center"/>
              <w:rPr>
                <w:color w:val="000000"/>
                <w:sz w:val="20"/>
                <w:szCs w:val="20"/>
              </w:rPr>
            </w:pPr>
            <w:r w:rsidRPr="005D39AF">
              <w:rPr>
                <w:color w:val="000000"/>
                <w:sz w:val="20"/>
                <w:szCs w:val="20"/>
              </w:rPr>
              <w:t>34872,28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F46D7AF" w14:textId="77777777" w:rsidR="00CA5AEE" w:rsidRPr="005D39AF" w:rsidRDefault="00CA5AEE" w:rsidP="00CA5AEE">
            <w:pPr>
              <w:jc w:val="center"/>
              <w:rPr>
                <w:color w:val="000000"/>
                <w:sz w:val="20"/>
                <w:szCs w:val="20"/>
              </w:rPr>
            </w:pPr>
            <w:r w:rsidRPr="005D39AF">
              <w:rPr>
                <w:color w:val="000000"/>
                <w:sz w:val="20"/>
                <w:szCs w:val="20"/>
              </w:rPr>
              <w:t>36267,17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BCD4EA3" w14:textId="77777777" w:rsidR="00CA5AEE" w:rsidRPr="005D39AF" w:rsidRDefault="00CA5AEE" w:rsidP="00CA5AEE">
            <w:pPr>
              <w:jc w:val="center"/>
              <w:rPr>
                <w:color w:val="000000"/>
                <w:sz w:val="20"/>
                <w:szCs w:val="20"/>
              </w:rPr>
            </w:pPr>
            <w:r w:rsidRPr="005D39AF">
              <w:rPr>
                <w:color w:val="000000"/>
                <w:sz w:val="20"/>
                <w:szCs w:val="20"/>
              </w:rPr>
              <w:t>37717,86</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E4E72A5" w14:textId="77777777" w:rsidR="00CA5AEE" w:rsidRPr="005D39AF" w:rsidRDefault="00CA5AEE" w:rsidP="00CA5AEE">
            <w:pPr>
              <w:jc w:val="center"/>
              <w:rPr>
                <w:color w:val="000000"/>
                <w:sz w:val="20"/>
                <w:szCs w:val="20"/>
              </w:rPr>
            </w:pPr>
            <w:r w:rsidRPr="005D39AF">
              <w:rPr>
                <w:color w:val="000000"/>
                <w:sz w:val="20"/>
                <w:szCs w:val="20"/>
              </w:rPr>
              <w:t>31180,95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290FCF6" w14:textId="77777777" w:rsidR="00CA5AEE" w:rsidRPr="005D39AF" w:rsidRDefault="00CA5AEE" w:rsidP="00CA5AEE">
            <w:pPr>
              <w:jc w:val="center"/>
              <w:rPr>
                <w:color w:val="000000"/>
                <w:sz w:val="20"/>
                <w:szCs w:val="20"/>
              </w:rPr>
            </w:pPr>
            <w:r w:rsidRPr="005D39AF">
              <w:rPr>
                <w:color w:val="000000"/>
                <w:sz w:val="20"/>
                <w:szCs w:val="20"/>
              </w:rPr>
              <w:t>32490,55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F4514C1" w14:textId="77777777" w:rsidR="00CA5AEE" w:rsidRPr="005D39AF" w:rsidRDefault="00CA5AEE" w:rsidP="00CA5AEE">
            <w:pPr>
              <w:jc w:val="center"/>
              <w:rPr>
                <w:color w:val="000000"/>
                <w:sz w:val="20"/>
                <w:szCs w:val="20"/>
              </w:rPr>
            </w:pPr>
            <w:r w:rsidRPr="005D39AF">
              <w:rPr>
                <w:color w:val="000000"/>
                <w:sz w:val="20"/>
                <w:szCs w:val="20"/>
              </w:rPr>
              <w:t>33790,18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839EA1C" w14:textId="77777777" w:rsidR="00CA5AEE" w:rsidRPr="005D39AF" w:rsidRDefault="00CA5AEE" w:rsidP="00CA5AEE">
            <w:pPr>
              <w:jc w:val="center"/>
              <w:rPr>
                <w:color w:val="000000"/>
                <w:sz w:val="20"/>
                <w:szCs w:val="20"/>
              </w:rPr>
            </w:pPr>
            <w:r w:rsidRPr="005D39AF">
              <w:rPr>
                <w:color w:val="000000"/>
                <w:sz w:val="20"/>
                <w:szCs w:val="20"/>
              </w:rPr>
              <w:t>35141,78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0D71548" w14:textId="77777777" w:rsidR="00CA5AEE" w:rsidRPr="005D39AF" w:rsidRDefault="00CA5AEE" w:rsidP="00CA5AEE">
            <w:pPr>
              <w:jc w:val="center"/>
              <w:rPr>
                <w:color w:val="000000"/>
                <w:sz w:val="20"/>
                <w:szCs w:val="20"/>
              </w:rPr>
            </w:pPr>
            <w:r w:rsidRPr="005D39AF">
              <w:rPr>
                <w:color w:val="000000"/>
                <w:sz w:val="20"/>
                <w:szCs w:val="20"/>
              </w:rPr>
              <w:t>36547,45</w:t>
            </w:r>
          </w:p>
        </w:tc>
      </w:tr>
      <w:tr w:rsidR="00CA5AEE" w:rsidRPr="005D39AF" w14:paraId="040D4ED8"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FF1E3A0"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DB63D54" w14:textId="77777777" w:rsidR="00CA5AEE" w:rsidRPr="005D39AF" w:rsidRDefault="00CA5AEE" w:rsidP="00CA5AEE">
            <w:pPr>
              <w:jc w:val="center"/>
              <w:rPr>
                <w:color w:val="000000"/>
                <w:sz w:val="20"/>
                <w:szCs w:val="20"/>
              </w:rPr>
            </w:pPr>
            <w:r w:rsidRPr="005D39AF">
              <w:rPr>
                <w:color w:val="000000"/>
                <w:sz w:val="20"/>
                <w:szCs w:val="20"/>
              </w:rPr>
              <w:t>34306,01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35B8EF0" w14:textId="77777777" w:rsidR="00CA5AEE" w:rsidRPr="005D39AF" w:rsidRDefault="00CA5AEE" w:rsidP="00CA5AEE">
            <w:pPr>
              <w:jc w:val="center"/>
              <w:rPr>
                <w:color w:val="000000"/>
                <w:sz w:val="20"/>
                <w:szCs w:val="20"/>
              </w:rPr>
            </w:pPr>
            <w:r w:rsidRPr="005D39AF">
              <w:rPr>
                <w:color w:val="000000"/>
                <w:sz w:val="20"/>
                <w:szCs w:val="20"/>
              </w:rPr>
              <w:t>35746,86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A877BB6" w14:textId="77777777" w:rsidR="00CA5AEE" w:rsidRPr="005D39AF" w:rsidRDefault="00CA5AEE" w:rsidP="00CA5AEE">
            <w:pPr>
              <w:jc w:val="center"/>
              <w:rPr>
                <w:color w:val="000000"/>
                <w:sz w:val="20"/>
                <w:szCs w:val="20"/>
              </w:rPr>
            </w:pPr>
            <w:r w:rsidRPr="005D39AF">
              <w:rPr>
                <w:color w:val="000000"/>
                <w:sz w:val="20"/>
                <w:szCs w:val="20"/>
              </w:rPr>
              <w:t>37176,74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AA1A598" w14:textId="77777777" w:rsidR="00CA5AEE" w:rsidRPr="005D39AF" w:rsidRDefault="00CA5AEE" w:rsidP="00CA5AEE">
            <w:pPr>
              <w:jc w:val="center"/>
              <w:rPr>
                <w:color w:val="000000"/>
                <w:sz w:val="20"/>
                <w:szCs w:val="20"/>
              </w:rPr>
            </w:pPr>
            <w:r w:rsidRPr="005D39AF">
              <w:rPr>
                <w:color w:val="000000"/>
                <w:sz w:val="20"/>
                <w:szCs w:val="20"/>
              </w:rPr>
              <w:t>38663,81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65AA611" w14:textId="77777777" w:rsidR="00CA5AEE" w:rsidRPr="005D39AF" w:rsidRDefault="00CA5AEE" w:rsidP="00CA5AEE">
            <w:pPr>
              <w:jc w:val="center"/>
              <w:rPr>
                <w:color w:val="000000"/>
                <w:sz w:val="20"/>
                <w:szCs w:val="20"/>
              </w:rPr>
            </w:pPr>
            <w:r w:rsidRPr="005D39AF">
              <w:rPr>
                <w:color w:val="000000"/>
                <w:sz w:val="20"/>
                <w:szCs w:val="20"/>
              </w:rPr>
              <w:t>40210,36</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EA19897" w14:textId="77777777" w:rsidR="00CA5AEE" w:rsidRPr="005D39AF" w:rsidRDefault="00CA5AEE" w:rsidP="00CA5AEE">
            <w:pPr>
              <w:jc w:val="center"/>
              <w:rPr>
                <w:color w:val="000000"/>
                <w:sz w:val="20"/>
                <w:szCs w:val="20"/>
              </w:rPr>
            </w:pPr>
            <w:r w:rsidRPr="005D39AF">
              <w:rPr>
                <w:color w:val="000000"/>
                <w:sz w:val="20"/>
                <w:szCs w:val="20"/>
              </w:rPr>
              <w:t>33307,47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867BE75" w14:textId="77777777" w:rsidR="00CA5AEE" w:rsidRPr="005D39AF" w:rsidRDefault="00CA5AEE" w:rsidP="00CA5AEE">
            <w:pPr>
              <w:jc w:val="center"/>
              <w:rPr>
                <w:color w:val="000000"/>
                <w:sz w:val="20"/>
                <w:szCs w:val="20"/>
              </w:rPr>
            </w:pPr>
            <w:r w:rsidRPr="005D39AF">
              <w:rPr>
                <w:color w:val="000000"/>
                <w:sz w:val="20"/>
                <w:szCs w:val="20"/>
              </w:rPr>
              <w:t>34706,38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F027408" w14:textId="77777777" w:rsidR="00CA5AEE" w:rsidRPr="005D39AF" w:rsidRDefault="00CA5AEE" w:rsidP="00CA5AEE">
            <w:pPr>
              <w:jc w:val="center"/>
              <w:rPr>
                <w:color w:val="000000"/>
                <w:sz w:val="20"/>
                <w:szCs w:val="20"/>
              </w:rPr>
            </w:pPr>
            <w:r w:rsidRPr="005D39AF">
              <w:rPr>
                <w:color w:val="000000"/>
                <w:sz w:val="20"/>
                <w:szCs w:val="20"/>
              </w:rPr>
              <w:t>36094,64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C2A358A" w14:textId="77777777" w:rsidR="00CA5AEE" w:rsidRPr="005D39AF" w:rsidRDefault="00CA5AEE" w:rsidP="00CA5AEE">
            <w:pPr>
              <w:jc w:val="center"/>
              <w:rPr>
                <w:color w:val="000000"/>
                <w:sz w:val="20"/>
                <w:szCs w:val="20"/>
              </w:rPr>
            </w:pPr>
            <w:r w:rsidRPr="005D39AF">
              <w:rPr>
                <w:color w:val="000000"/>
                <w:sz w:val="20"/>
                <w:szCs w:val="20"/>
              </w:rPr>
              <w:t>37538,42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A54D8C8" w14:textId="77777777" w:rsidR="00CA5AEE" w:rsidRPr="005D39AF" w:rsidRDefault="00CA5AEE" w:rsidP="00CA5AEE">
            <w:pPr>
              <w:jc w:val="center"/>
              <w:rPr>
                <w:color w:val="000000"/>
                <w:sz w:val="20"/>
                <w:szCs w:val="20"/>
              </w:rPr>
            </w:pPr>
            <w:r w:rsidRPr="005D39AF">
              <w:rPr>
                <w:color w:val="000000"/>
                <w:sz w:val="20"/>
                <w:szCs w:val="20"/>
              </w:rPr>
              <w:t>39039,96</w:t>
            </w:r>
          </w:p>
        </w:tc>
      </w:tr>
      <w:tr w:rsidR="00CA5AEE" w:rsidRPr="005D39AF" w14:paraId="468258AD"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0D967450"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FF8CB3F" w14:textId="77777777" w:rsidR="00CA5AEE" w:rsidRPr="005D39AF" w:rsidRDefault="00CA5AEE" w:rsidP="00CA5AEE">
            <w:pPr>
              <w:jc w:val="center"/>
              <w:rPr>
                <w:b/>
                <w:bCs/>
                <w:color w:val="000000"/>
                <w:sz w:val="20"/>
                <w:szCs w:val="20"/>
              </w:rPr>
            </w:pPr>
            <w:r w:rsidRPr="005D39AF">
              <w:rPr>
                <w:b/>
                <w:bCs/>
                <w:color w:val="000000"/>
                <w:sz w:val="20"/>
                <w:szCs w:val="20"/>
              </w:rPr>
              <w:t>104531,38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69A13D7" w14:textId="77777777" w:rsidR="00CA5AEE" w:rsidRPr="005D39AF" w:rsidRDefault="00CA5AEE" w:rsidP="00CA5AEE">
            <w:pPr>
              <w:jc w:val="center"/>
              <w:rPr>
                <w:b/>
                <w:bCs/>
                <w:color w:val="000000"/>
                <w:sz w:val="20"/>
                <w:szCs w:val="20"/>
              </w:rPr>
            </w:pPr>
            <w:r w:rsidRPr="005D39AF">
              <w:rPr>
                <w:b/>
                <w:bCs/>
                <w:color w:val="000000"/>
                <w:sz w:val="20"/>
                <w:szCs w:val="20"/>
              </w:rPr>
              <w:t>108921,70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FF804C9" w14:textId="77777777" w:rsidR="00CA5AEE" w:rsidRPr="005D39AF" w:rsidRDefault="00CA5AEE" w:rsidP="00CA5AEE">
            <w:pPr>
              <w:jc w:val="center"/>
              <w:rPr>
                <w:b/>
                <w:bCs/>
                <w:color w:val="000000"/>
                <w:sz w:val="20"/>
                <w:szCs w:val="20"/>
              </w:rPr>
            </w:pPr>
            <w:r w:rsidRPr="005D39AF">
              <w:rPr>
                <w:b/>
                <w:bCs/>
                <w:color w:val="000000"/>
                <w:sz w:val="20"/>
                <w:szCs w:val="20"/>
              </w:rPr>
              <w:t>113278,56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8DC5927" w14:textId="77777777" w:rsidR="00CA5AEE" w:rsidRPr="005D39AF" w:rsidRDefault="00CA5AEE" w:rsidP="00CA5AEE">
            <w:pPr>
              <w:jc w:val="center"/>
              <w:rPr>
                <w:b/>
                <w:bCs/>
                <w:color w:val="000000"/>
                <w:sz w:val="20"/>
                <w:szCs w:val="20"/>
              </w:rPr>
            </w:pPr>
            <w:r w:rsidRPr="005D39AF">
              <w:rPr>
                <w:b/>
                <w:bCs/>
                <w:color w:val="000000"/>
                <w:sz w:val="20"/>
                <w:szCs w:val="20"/>
              </w:rPr>
              <w:t>117809,71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855079C" w14:textId="77777777" w:rsidR="00CA5AEE" w:rsidRPr="005D39AF" w:rsidRDefault="00CA5AEE" w:rsidP="00CA5AEE">
            <w:pPr>
              <w:jc w:val="center"/>
              <w:rPr>
                <w:b/>
                <w:bCs/>
                <w:color w:val="000000"/>
                <w:sz w:val="20"/>
                <w:szCs w:val="20"/>
              </w:rPr>
            </w:pPr>
            <w:r w:rsidRPr="005D39AF">
              <w:rPr>
                <w:b/>
                <w:bCs/>
                <w:color w:val="000000"/>
                <w:sz w:val="20"/>
                <w:szCs w:val="20"/>
              </w:rPr>
              <w:t>122522,09</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111A85D" w14:textId="77777777" w:rsidR="00CA5AEE" w:rsidRPr="005D39AF" w:rsidRDefault="00CA5AEE" w:rsidP="00CA5AEE">
            <w:pPr>
              <w:jc w:val="center"/>
              <w:rPr>
                <w:b/>
                <w:bCs/>
                <w:color w:val="000000"/>
                <w:sz w:val="20"/>
                <w:szCs w:val="20"/>
              </w:rPr>
            </w:pPr>
            <w:r w:rsidRPr="005D39AF">
              <w:rPr>
                <w:b/>
                <w:bCs/>
                <w:color w:val="000000"/>
                <w:sz w:val="20"/>
                <w:szCs w:val="20"/>
              </w:rPr>
              <w:t>103199,99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D74D691" w14:textId="77777777" w:rsidR="00CA5AEE" w:rsidRPr="005D39AF" w:rsidRDefault="00CA5AEE" w:rsidP="00CA5AEE">
            <w:pPr>
              <w:jc w:val="center"/>
              <w:rPr>
                <w:b/>
                <w:bCs/>
                <w:color w:val="000000"/>
                <w:sz w:val="20"/>
                <w:szCs w:val="20"/>
              </w:rPr>
            </w:pPr>
            <w:r w:rsidRPr="005D39AF">
              <w:rPr>
                <w:b/>
                <w:bCs/>
                <w:color w:val="000000"/>
                <w:sz w:val="20"/>
                <w:szCs w:val="20"/>
              </w:rPr>
              <w:t>107534,38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6587044" w14:textId="77777777" w:rsidR="00CA5AEE" w:rsidRPr="005D39AF" w:rsidRDefault="00CA5AEE" w:rsidP="00CA5AEE">
            <w:pPr>
              <w:jc w:val="center"/>
              <w:rPr>
                <w:b/>
                <w:bCs/>
                <w:color w:val="000000"/>
                <w:sz w:val="20"/>
                <w:szCs w:val="20"/>
              </w:rPr>
            </w:pPr>
            <w:r w:rsidRPr="005D39AF">
              <w:rPr>
                <w:b/>
                <w:bCs/>
                <w:color w:val="000000"/>
                <w:sz w:val="20"/>
                <w:szCs w:val="20"/>
              </w:rPr>
              <w:t>111835,76</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9D79049" w14:textId="77777777" w:rsidR="00CA5AEE" w:rsidRPr="005D39AF" w:rsidRDefault="00CA5AEE" w:rsidP="00CA5AEE">
            <w:pPr>
              <w:jc w:val="center"/>
              <w:rPr>
                <w:b/>
                <w:bCs/>
                <w:color w:val="000000"/>
                <w:sz w:val="20"/>
                <w:szCs w:val="20"/>
              </w:rPr>
            </w:pPr>
            <w:r w:rsidRPr="005D39AF">
              <w:rPr>
                <w:b/>
                <w:bCs/>
                <w:color w:val="000000"/>
                <w:sz w:val="20"/>
                <w:szCs w:val="20"/>
              </w:rPr>
              <w:t>116309,19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DC7011C" w14:textId="77777777" w:rsidR="00CA5AEE" w:rsidRPr="005D39AF" w:rsidRDefault="00CA5AEE" w:rsidP="00CA5AEE">
            <w:pPr>
              <w:jc w:val="center"/>
              <w:rPr>
                <w:b/>
                <w:bCs/>
                <w:color w:val="000000"/>
                <w:sz w:val="20"/>
                <w:szCs w:val="20"/>
              </w:rPr>
            </w:pPr>
            <w:r w:rsidRPr="005D39AF">
              <w:rPr>
                <w:b/>
                <w:bCs/>
                <w:color w:val="000000"/>
                <w:sz w:val="20"/>
                <w:szCs w:val="20"/>
              </w:rPr>
              <w:t>120961,56</w:t>
            </w:r>
          </w:p>
        </w:tc>
      </w:tr>
    </w:tbl>
    <w:p w14:paraId="1190C5F5" w14:textId="77777777" w:rsidR="00CA5AEE" w:rsidRDefault="00CA5AEE" w:rsidP="00CA5AEE">
      <w:pPr>
        <w:autoSpaceDE w:val="0"/>
        <w:autoSpaceDN w:val="0"/>
        <w:adjustRightInd w:val="0"/>
        <w:ind w:firstLine="540"/>
        <w:jc w:val="center"/>
      </w:pPr>
    </w:p>
    <w:p w14:paraId="7A070B10"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5D39AF" w14:paraId="653026FE"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7B405474" w14:textId="77777777" w:rsidR="00CA5AEE" w:rsidRPr="005D39AF" w:rsidRDefault="00CA5AEE" w:rsidP="00CA5AEE">
            <w:pPr>
              <w:jc w:val="center"/>
              <w:rPr>
                <w:color w:val="000000"/>
                <w:sz w:val="20"/>
                <w:szCs w:val="20"/>
              </w:rPr>
            </w:pPr>
            <w:r w:rsidRPr="005D39AF">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6DF4D8DA" w14:textId="77777777" w:rsidR="00CA5AEE" w:rsidRPr="005D39AF" w:rsidRDefault="00CA5AEE" w:rsidP="00CA5AEE">
            <w:pPr>
              <w:jc w:val="center"/>
              <w:rPr>
                <w:b/>
                <w:bCs/>
                <w:color w:val="000000"/>
                <w:sz w:val="20"/>
                <w:szCs w:val="20"/>
              </w:rPr>
            </w:pPr>
            <w:r w:rsidRPr="005D39AF">
              <w:rPr>
                <w:b/>
                <w:bCs/>
                <w:color w:val="000000"/>
                <w:sz w:val="20"/>
                <w:szCs w:val="20"/>
              </w:rPr>
              <w:t>Открытый способ в сухом грунте (с футляром)</w:t>
            </w:r>
          </w:p>
        </w:tc>
      </w:tr>
      <w:tr w:rsidR="00CA5AEE" w:rsidRPr="005D39AF" w14:paraId="0C1407E4"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354CB99" w14:textId="77777777" w:rsidR="00CA5AEE" w:rsidRPr="005D39AF"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67136095" w14:textId="77777777" w:rsidR="00CA5AEE" w:rsidRPr="005D39AF" w:rsidRDefault="00CA5AEE" w:rsidP="00CA5AEE">
            <w:pPr>
              <w:jc w:val="center"/>
              <w:rPr>
                <w:color w:val="000000"/>
                <w:sz w:val="20"/>
                <w:szCs w:val="20"/>
              </w:rPr>
            </w:pPr>
            <w:r w:rsidRPr="005D39AF">
              <w:rPr>
                <w:color w:val="000000"/>
                <w:sz w:val="20"/>
                <w:szCs w:val="20"/>
              </w:rPr>
              <w:t>с восстановлением асфальтобетонного покрытия (без восстановления газона)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6D6D1037" w14:textId="77777777" w:rsidR="00CA5AEE" w:rsidRPr="005D39AF" w:rsidRDefault="00CA5AEE" w:rsidP="00CA5AEE">
            <w:pPr>
              <w:jc w:val="center"/>
              <w:rPr>
                <w:color w:val="000000"/>
                <w:sz w:val="20"/>
                <w:szCs w:val="20"/>
              </w:rPr>
            </w:pPr>
            <w:r w:rsidRPr="005D39AF">
              <w:rPr>
                <w:color w:val="000000"/>
                <w:sz w:val="20"/>
                <w:szCs w:val="20"/>
              </w:rPr>
              <w:t>с восстановлением щебеночного покрытия (без восстановления газона)</w:t>
            </w:r>
          </w:p>
        </w:tc>
      </w:tr>
      <w:tr w:rsidR="00CA5AEE" w:rsidRPr="005D39AF" w14:paraId="6B9717B3"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77F7DAE" w14:textId="77777777" w:rsidR="00CA5AEE" w:rsidRPr="005D39AF" w:rsidRDefault="00CA5AEE" w:rsidP="00CA5AEE">
            <w:pPr>
              <w:rPr>
                <w:b/>
                <w:bCs/>
                <w:color w:val="000000"/>
                <w:sz w:val="20"/>
                <w:szCs w:val="20"/>
              </w:rPr>
            </w:pPr>
            <w:r w:rsidRPr="005D39AF">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710583D4"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7B9F5386"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2A543118"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7AEC3178"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5232BAEF" w14:textId="77777777" w:rsidR="00CA5AEE" w:rsidRPr="005D39AF" w:rsidRDefault="00CA5AEE" w:rsidP="00CA5AEE">
            <w:pPr>
              <w:jc w:val="center"/>
              <w:rPr>
                <w:color w:val="000000"/>
                <w:sz w:val="20"/>
                <w:szCs w:val="20"/>
              </w:rPr>
            </w:pPr>
            <w:r w:rsidRPr="005D39AF">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7F3A43DA"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794A0B03"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28956601"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06770E35"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2068B291" w14:textId="77777777" w:rsidR="00CA5AEE" w:rsidRPr="005D39AF" w:rsidRDefault="00CA5AEE" w:rsidP="00CA5AEE">
            <w:pPr>
              <w:jc w:val="center"/>
              <w:rPr>
                <w:color w:val="000000"/>
                <w:sz w:val="20"/>
                <w:szCs w:val="20"/>
              </w:rPr>
            </w:pPr>
            <w:r w:rsidRPr="005D39AF">
              <w:rPr>
                <w:color w:val="000000"/>
                <w:sz w:val="20"/>
                <w:szCs w:val="20"/>
              </w:rPr>
              <w:t>2026</w:t>
            </w:r>
          </w:p>
        </w:tc>
      </w:tr>
      <w:tr w:rsidR="00CA5AEE" w:rsidRPr="005D39AF" w14:paraId="32D71693"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E75229E"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EBDD327" w14:textId="77777777" w:rsidR="00CA5AEE" w:rsidRPr="005D39AF" w:rsidRDefault="00CA5AEE" w:rsidP="00CA5AEE">
            <w:pPr>
              <w:jc w:val="center"/>
              <w:rPr>
                <w:color w:val="000000"/>
                <w:sz w:val="20"/>
                <w:szCs w:val="20"/>
              </w:rPr>
            </w:pPr>
            <w:r w:rsidRPr="005D39AF">
              <w:rPr>
                <w:color w:val="000000"/>
                <w:sz w:val="20"/>
                <w:szCs w:val="20"/>
              </w:rPr>
              <w:t>27243,42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35A4B26" w14:textId="77777777" w:rsidR="00CA5AEE" w:rsidRPr="005D39AF" w:rsidRDefault="00CA5AEE" w:rsidP="00CA5AEE">
            <w:pPr>
              <w:jc w:val="center"/>
              <w:rPr>
                <w:color w:val="000000"/>
                <w:sz w:val="20"/>
                <w:szCs w:val="20"/>
              </w:rPr>
            </w:pPr>
            <w:r w:rsidRPr="005D39AF">
              <w:rPr>
                <w:color w:val="000000"/>
                <w:sz w:val="20"/>
                <w:szCs w:val="20"/>
              </w:rPr>
              <w:t>28387,64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A01AB53" w14:textId="77777777" w:rsidR="00CA5AEE" w:rsidRPr="005D39AF" w:rsidRDefault="00CA5AEE" w:rsidP="00CA5AEE">
            <w:pPr>
              <w:jc w:val="center"/>
              <w:rPr>
                <w:color w:val="000000"/>
                <w:sz w:val="20"/>
                <w:szCs w:val="20"/>
              </w:rPr>
            </w:pPr>
            <w:r w:rsidRPr="005D39AF">
              <w:rPr>
                <w:color w:val="000000"/>
                <w:sz w:val="20"/>
                <w:szCs w:val="20"/>
              </w:rPr>
              <w:t>29523,14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D1663AD" w14:textId="77777777" w:rsidR="00CA5AEE" w:rsidRPr="005D39AF" w:rsidRDefault="00CA5AEE" w:rsidP="00CA5AEE">
            <w:pPr>
              <w:jc w:val="center"/>
              <w:rPr>
                <w:color w:val="000000"/>
                <w:sz w:val="20"/>
                <w:szCs w:val="20"/>
              </w:rPr>
            </w:pPr>
            <w:r w:rsidRPr="005D39AF">
              <w:rPr>
                <w:color w:val="000000"/>
                <w:sz w:val="20"/>
                <w:szCs w:val="20"/>
              </w:rPr>
              <w:t>30704,07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EFA9321" w14:textId="77777777" w:rsidR="00CA5AEE" w:rsidRPr="005D39AF" w:rsidRDefault="00CA5AEE" w:rsidP="00CA5AEE">
            <w:pPr>
              <w:jc w:val="center"/>
              <w:rPr>
                <w:color w:val="000000"/>
                <w:sz w:val="20"/>
                <w:szCs w:val="20"/>
              </w:rPr>
            </w:pPr>
            <w:r w:rsidRPr="005D39AF">
              <w:rPr>
                <w:color w:val="000000"/>
                <w:sz w:val="20"/>
                <w:szCs w:val="20"/>
              </w:rPr>
              <w:t>31932,23</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DEB2411" w14:textId="77777777" w:rsidR="00CA5AEE" w:rsidRPr="005D39AF" w:rsidRDefault="00CA5AEE" w:rsidP="00CA5AEE">
            <w:pPr>
              <w:jc w:val="center"/>
              <w:rPr>
                <w:color w:val="000000"/>
                <w:sz w:val="20"/>
                <w:szCs w:val="20"/>
              </w:rPr>
            </w:pPr>
            <w:r w:rsidRPr="005D39AF">
              <w:rPr>
                <w:color w:val="000000"/>
                <w:sz w:val="20"/>
                <w:szCs w:val="20"/>
              </w:rPr>
              <w:t>26222,99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0D37A2B" w14:textId="77777777" w:rsidR="00CA5AEE" w:rsidRPr="005D39AF" w:rsidRDefault="00CA5AEE" w:rsidP="00CA5AEE">
            <w:pPr>
              <w:jc w:val="center"/>
              <w:rPr>
                <w:color w:val="000000"/>
                <w:sz w:val="20"/>
                <w:szCs w:val="20"/>
              </w:rPr>
            </w:pPr>
            <w:r w:rsidRPr="005D39AF">
              <w:rPr>
                <w:color w:val="000000"/>
                <w:sz w:val="20"/>
                <w:szCs w:val="20"/>
              </w:rPr>
              <w:t>27324,35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C027CDD" w14:textId="77777777" w:rsidR="00CA5AEE" w:rsidRPr="005D39AF" w:rsidRDefault="00CA5AEE" w:rsidP="00CA5AEE">
            <w:pPr>
              <w:jc w:val="center"/>
              <w:rPr>
                <w:color w:val="000000"/>
                <w:sz w:val="20"/>
                <w:szCs w:val="20"/>
              </w:rPr>
            </w:pPr>
            <w:r w:rsidRPr="005D39AF">
              <w:rPr>
                <w:color w:val="000000"/>
                <w:sz w:val="20"/>
                <w:szCs w:val="20"/>
              </w:rPr>
              <w:t>28417,33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67D21CC" w14:textId="77777777" w:rsidR="00CA5AEE" w:rsidRPr="005D39AF" w:rsidRDefault="00CA5AEE" w:rsidP="00CA5AEE">
            <w:pPr>
              <w:jc w:val="center"/>
              <w:rPr>
                <w:color w:val="000000"/>
                <w:sz w:val="20"/>
                <w:szCs w:val="20"/>
              </w:rPr>
            </w:pPr>
            <w:r w:rsidRPr="005D39AF">
              <w:rPr>
                <w:color w:val="000000"/>
                <w:sz w:val="20"/>
                <w:szCs w:val="20"/>
              </w:rPr>
              <w:t>29554,02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9865E28" w14:textId="77777777" w:rsidR="00CA5AEE" w:rsidRPr="005D39AF" w:rsidRDefault="00CA5AEE" w:rsidP="00CA5AEE">
            <w:pPr>
              <w:jc w:val="center"/>
              <w:rPr>
                <w:color w:val="000000"/>
                <w:sz w:val="20"/>
                <w:szCs w:val="20"/>
              </w:rPr>
            </w:pPr>
            <w:r w:rsidRPr="005D39AF">
              <w:rPr>
                <w:color w:val="000000"/>
                <w:sz w:val="20"/>
                <w:szCs w:val="20"/>
              </w:rPr>
              <w:t>30736,18</w:t>
            </w:r>
          </w:p>
        </w:tc>
      </w:tr>
      <w:tr w:rsidR="00CA5AEE" w:rsidRPr="005D39AF" w14:paraId="6077011B"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0089CA91"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12CC2E4" w14:textId="77777777" w:rsidR="00CA5AEE" w:rsidRPr="005D39AF" w:rsidRDefault="00CA5AEE" w:rsidP="00CA5AEE">
            <w:pPr>
              <w:jc w:val="center"/>
              <w:rPr>
                <w:color w:val="000000"/>
                <w:sz w:val="20"/>
                <w:szCs w:val="20"/>
              </w:rPr>
            </w:pPr>
            <w:r w:rsidRPr="005D39AF">
              <w:rPr>
                <w:color w:val="000000"/>
                <w:sz w:val="20"/>
                <w:szCs w:val="20"/>
              </w:rPr>
              <w:t>30351,69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D3D70BB" w14:textId="77777777" w:rsidR="00CA5AEE" w:rsidRPr="005D39AF" w:rsidRDefault="00CA5AEE" w:rsidP="00CA5AEE">
            <w:pPr>
              <w:jc w:val="center"/>
              <w:rPr>
                <w:color w:val="000000"/>
                <w:sz w:val="20"/>
                <w:szCs w:val="20"/>
              </w:rPr>
            </w:pPr>
            <w:r w:rsidRPr="005D39AF">
              <w:rPr>
                <w:color w:val="000000"/>
                <w:sz w:val="20"/>
                <w:szCs w:val="20"/>
              </w:rPr>
              <w:t>31626,47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91A9B4F" w14:textId="77777777" w:rsidR="00CA5AEE" w:rsidRPr="005D39AF" w:rsidRDefault="00CA5AEE" w:rsidP="00CA5AEE">
            <w:pPr>
              <w:jc w:val="center"/>
              <w:rPr>
                <w:color w:val="000000"/>
                <w:sz w:val="20"/>
                <w:szCs w:val="20"/>
              </w:rPr>
            </w:pPr>
            <w:r w:rsidRPr="005D39AF">
              <w:rPr>
                <w:color w:val="000000"/>
                <w:sz w:val="20"/>
                <w:szCs w:val="20"/>
              </w:rPr>
              <w:t>32891,52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CC51CC3" w14:textId="77777777" w:rsidR="00CA5AEE" w:rsidRPr="005D39AF" w:rsidRDefault="00CA5AEE" w:rsidP="00CA5AEE">
            <w:pPr>
              <w:jc w:val="center"/>
              <w:rPr>
                <w:color w:val="000000"/>
                <w:sz w:val="20"/>
                <w:szCs w:val="20"/>
              </w:rPr>
            </w:pPr>
            <w:r w:rsidRPr="005D39AF">
              <w:rPr>
                <w:color w:val="000000"/>
                <w:sz w:val="20"/>
                <w:szCs w:val="20"/>
              </w:rPr>
              <w:t>34207,18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0ED305D" w14:textId="77777777" w:rsidR="00CA5AEE" w:rsidRPr="005D39AF" w:rsidRDefault="00CA5AEE" w:rsidP="00CA5AEE">
            <w:pPr>
              <w:jc w:val="center"/>
              <w:rPr>
                <w:color w:val="000000"/>
                <w:sz w:val="20"/>
                <w:szCs w:val="20"/>
              </w:rPr>
            </w:pPr>
            <w:r w:rsidRPr="005D39AF">
              <w:rPr>
                <w:color w:val="000000"/>
                <w:sz w:val="20"/>
                <w:szCs w:val="20"/>
              </w:rPr>
              <w:t>35575,47</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6656395" w14:textId="77777777" w:rsidR="00CA5AEE" w:rsidRPr="005D39AF" w:rsidRDefault="00CA5AEE" w:rsidP="00CA5AEE">
            <w:pPr>
              <w:jc w:val="center"/>
              <w:rPr>
                <w:color w:val="000000"/>
                <w:sz w:val="20"/>
                <w:szCs w:val="20"/>
              </w:rPr>
            </w:pPr>
            <w:r w:rsidRPr="005D39AF">
              <w:rPr>
                <w:color w:val="000000"/>
                <w:sz w:val="20"/>
                <w:szCs w:val="20"/>
              </w:rPr>
              <w:t>29331,27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AAA3874" w14:textId="77777777" w:rsidR="00CA5AEE" w:rsidRPr="005D39AF" w:rsidRDefault="00CA5AEE" w:rsidP="00CA5AEE">
            <w:pPr>
              <w:jc w:val="center"/>
              <w:rPr>
                <w:color w:val="000000"/>
                <w:sz w:val="20"/>
                <w:szCs w:val="20"/>
              </w:rPr>
            </w:pPr>
            <w:r w:rsidRPr="005D39AF">
              <w:rPr>
                <w:color w:val="000000"/>
                <w:sz w:val="20"/>
                <w:szCs w:val="20"/>
              </w:rPr>
              <w:t>30563,18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F446E24" w14:textId="77777777" w:rsidR="00CA5AEE" w:rsidRPr="005D39AF" w:rsidRDefault="00CA5AEE" w:rsidP="00CA5AEE">
            <w:pPr>
              <w:jc w:val="center"/>
              <w:rPr>
                <w:color w:val="000000"/>
                <w:sz w:val="20"/>
                <w:szCs w:val="20"/>
              </w:rPr>
            </w:pPr>
            <w:r w:rsidRPr="005D39AF">
              <w:rPr>
                <w:color w:val="000000"/>
                <w:sz w:val="20"/>
                <w:szCs w:val="20"/>
              </w:rPr>
              <w:t>31785,71</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F42372A" w14:textId="77777777" w:rsidR="00CA5AEE" w:rsidRPr="005D39AF" w:rsidRDefault="00CA5AEE" w:rsidP="00CA5AEE">
            <w:pPr>
              <w:jc w:val="center"/>
              <w:rPr>
                <w:color w:val="000000"/>
                <w:sz w:val="20"/>
                <w:szCs w:val="20"/>
              </w:rPr>
            </w:pPr>
            <w:r w:rsidRPr="005D39AF">
              <w:rPr>
                <w:color w:val="000000"/>
                <w:sz w:val="20"/>
                <w:szCs w:val="20"/>
              </w:rPr>
              <w:t>33057,14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A4B2929" w14:textId="77777777" w:rsidR="00CA5AEE" w:rsidRPr="005D39AF" w:rsidRDefault="00CA5AEE" w:rsidP="00CA5AEE">
            <w:pPr>
              <w:jc w:val="center"/>
              <w:rPr>
                <w:color w:val="000000"/>
                <w:sz w:val="20"/>
                <w:szCs w:val="20"/>
              </w:rPr>
            </w:pPr>
            <w:r w:rsidRPr="005D39AF">
              <w:rPr>
                <w:color w:val="000000"/>
                <w:sz w:val="20"/>
                <w:szCs w:val="20"/>
              </w:rPr>
              <w:t>34379,42</w:t>
            </w:r>
          </w:p>
        </w:tc>
      </w:tr>
      <w:tr w:rsidR="00CA5AEE" w:rsidRPr="005D39AF" w14:paraId="21DE90C2"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50724246"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A654C9F" w14:textId="77777777" w:rsidR="00CA5AEE" w:rsidRPr="005D39AF" w:rsidRDefault="00CA5AEE" w:rsidP="00CA5AEE">
            <w:pPr>
              <w:jc w:val="center"/>
              <w:rPr>
                <w:color w:val="000000"/>
                <w:sz w:val="20"/>
                <w:szCs w:val="20"/>
              </w:rPr>
            </w:pPr>
            <w:r w:rsidRPr="005D39AF">
              <w:rPr>
                <w:color w:val="000000"/>
                <w:sz w:val="20"/>
                <w:szCs w:val="20"/>
              </w:rPr>
              <w:t>37468,59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B395DC2" w14:textId="77777777" w:rsidR="00CA5AEE" w:rsidRPr="005D39AF" w:rsidRDefault="00CA5AEE" w:rsidP="00CA5AEE">
            <w:pPr>
              <w:jc w:val="center"/>
              <w:rPr>
                <w:color w:val="000000"/>
                <w:sz w:val="20"/>
                <w:szCs w:val="20"/>
              </w:rPr>
            </w:pPr>
            <w:r w:rsidRPr="005D39AF">
              <w:rPr>
                <w:color w:val="000000"/>
                <w:sz w:val="20"/>
                <w:szCs w:val="20"/>
              </w:rPr>
              <w:t>39042,27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2CEA7D4" w14:textId="77777777" w:rsidR="00CA5AEE" w:rsidRPr="005D39AF" w:rsidRDefault="00CA5AEE" w:rsidP="00CA5AEE">
            <w:pPr>
              <w:jc w:val="center"/>
              <w:rPr>
                <w:color w:val="000000"/>
                <w:sz w:val="20"/>
                <w:szCs w:val="20"/>
              </w:rPr>
            </w:pPr>
            <w:r w:rsidRPr="005D39AF">
              <w:rPr>
                <w:color w:val="000000"/>
                <w:sz w:val="20"/>
                <w:szCs w:val="20"/>
              </w:rPr>
              <w:t>40603,96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D094D60" w14:textId="77777777" w:rsidR="00CA5AEE" w:rsidRPr="005D39AF" w:rsidRDefault="00CA5AEE" w:rsidP="00CA5AEE">
            <w:pPr>
              <w:jc w:val="center"/>
              <w:rPr>
                <w:color w:val="000000"/>
                <w:sz w:val="20"/>
                <w:szCs w:val="20"/>
              </w:rPr>
            </w:pPr>
            <w:r w:rsidRPr="005D39AF">
              <w:rPr>
                <w:color w:val="000000"/>
                <w:sz w:val="20"/>
                <w:szCs w:val="20"/>
              </w:rPr>
              <w:t>42228,11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8EA4227" w14:textId="77777777" w:rsidR="00CA5AEE" w:rsidRPr="005D39AF" w:rsidRDefault="00CA5AEE" w:rsidP="00CA5AEE">
            <w:pPr>
              <w:jc w:val="center"/>
              <w:rPr>
                <w:color w:val="000000"/>
                <w:sz w:val="20"/>
                <w:szCs w:val="20"/>
              </w:rPr>
            </w:pPr>
            <w:r w:rsidRPr="005D39AF">
              <w:rPr>
                <w:color w:val="000000"/>
                <w:sz w:val="20"/>
                <w:szCs w:val="20"/>
              </w:rPr>
              <w:t>43917,24</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DF8A9AF" w14:textId="77777777" w:rsidR="00CA5AEE" w:rsidRPr="005D39AF" w:rsidRDefault="00CA5AEE" w:rsidP="00CA5AEE">
            <w:pPr>
              <w:jc w:val="center"/>
              <w:rPr>
                <w:color w:val="000000"/>
                <w:sz w:val="20"/>
                <w:szCs w:val="20"/>
              </w:rPr>
            </w:pPr>
            <w:r w:rsidRPr="005D39AF">
              <w:rPr>
                <w:color w:val="000000"/>
                <w:sz w:val="20"/>
                <w:szCs w:val="20"/>
              </w:rPr>
              <w:t>36448,16</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7927E69" w14:textId="77777777" w:rsidR="00CA5AEE" w:rsidRPr="005D39AF" w:rsidRDefault="00CA5AEE" w:rsidP="00CA5AEE">
            <w:pPr>
              <w:jc w:val="center"/>
              <w:rPr>
                <w:color w:val="000000"/>
                <w:sz w:val="20"/>
                <w:szCs w:val="20"/>
              </w:rPr>
            </w:pPr>
            <w:r w:rsidRPr="005D39AF">
              <w:rPr>
                <w:color w:val="000000"/>
                <w:sz w:val="20"/>
                <w:szCs w:val="20"/>
              </w:rPr>
              <w:t>37978,98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A0841D6" w14:textId="77777777" w:rsidR="00CA5AEE" w:rsidRPr="005D39AF" w:rsidRDefault="00CA5AEE" w:rsidP="00CA5AEE">
            <w:pPr>
              <w:jc w:val="center"/>
              <w:rPr>
                <w:color w:val="000000"/>
                <w:sz w:val="20"/>
                <w:szCs w:val="20"/>
              </w:rPr>
            </w:pPr>
            <w:r w:rsidRPr="005D39AF">
              <w:rPr>
                <w:color w:val="000000"/>
                <w:sz w:val="20"/>
                <w:szCs w:val="20"/>
              </w:rPr>
              <w:t>39498,14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9D2715A" w14:textId="77777777" w:rsidR="00CA5AEE" w:rsidRPr="005D39AF" w:rsidRDefault="00CA5AEE" w:rsidP="00CA5AEE">
            <w:pPr>
              <w:jc w:val="center"/>
              <w:rPr>
                <w:color w:val="000000"/>
                <w:sz w:val="20"/>
                <w:szCs w:val="20"/>
              </w:rPr>
            </w:pPr>
            <w:r w:rsidRPr="005D39AF">
              <w:rPr>
                <w:color w:val="000000"/>
                <w:sz w:val="20"/>
                <w:szCs w:val="20"/>
              </w:rPr>
              <w:t>41078,07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95375E4" w14:textId="77777777" w:rsidR="00CA5AEE" w:rsidRPr="005D39AF" w:rsidRDefault="00CA5AEE" w:rsidP="00CA5AEE">
            <w:pPr>
              <w:jc w:val="center"/>
              <w:rPr>
                <w:color w:val="000000"/>
                <w:sz w:val="20"/>
                <w:szCs w:val="20"/>
              </w:rPr>
            </w:pPr>
            <w:r w:rsidRPr="005D39AF">
              <w:rPr>
                <w:color w:val="000000"/>
                <w:sz w:val="20"/>
                <w:szCs w:val="20"/>
              </w:rPr>
              <w:t>42721,19</w:t>
            </w:r>
          </w:p>
        </w:tc>
      </w:tr>
      <w:tr w:rsidR="00CA5AEE" w:rsidRPr="005D39AF" w14:paraId="40955BEA"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2642FA6"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884F6F5" w14:textId="77777777" w:rsidR="00CA5AEE" w:rsidRPr="005D39AF" w:rsidRDefault="00CA5AEE" w:rsidP="00CA5AEE">
            <w:pPr>
              <w:jc w:val="center"/>
              <w:rPr>
                <w:color w:val="000000"/>
                <w:sz w:val="20"/>
                <w:szCs w:val="20"/>
              </w:rPr>
            </w:pPr>
            <w:r w:rsidRPr="005D39AF">
              <w:rPr>
                <w:color w:val="000000"/>
                <w:sz w:val="20"/>
                <w:szCs w:val="20"/>
              </w:rPr>
              <w:t>39595,10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002CE06" w14:textId="77777777" w:rsidR="00CA5AEE" w:rsidRPr="005D39AF" w:rsidRDefault="00CA5AEE" w:rsidP="00CA5AEE">
            <w:pPr>
              <w:jc w:val="center"/>
              <w:rPr>
                <w:color w:val="000000"/>
                <w:sz w:val="20"/>
                <w:szCs w:val="20"/>
              </w:rPr>
            </w:pPr>
            <w:r w:rsidRPr="005D39AF">
              <w:rPr>
                <w:color w:val="000000"/>
                <w:sz w:val="20"/>
                <w:szCs w:val="20"/>
              </w:rPr>
              <w:t>41258,09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6A69EC9" w14:textId="77777777" w:rsidR="00CA5AEE" w:rsidRPr="005D39AF" w:rsidRDefault="00CA5AEE" w:rsidP="00CA5AEE">
            <w:pPr>
              <w:jc w:val="center"/>
              <w:rPr>
                <w:color w:val="000000"/>
                <w:sz w:val="20"/>
                <w:szCs w:val="20"/>
              </w:rPr>
            </w:pPr>
            <w:r w:rsidRPr="005D39AF">
              <w:rPr>
                <w:color w:val="000000"/>
                <w:sz w:val="20"/>
                <w:szCs w:val="20"/>
              </w:rPr>
              <w:t>42908,42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126605C" w14:textId="77777777" w:rsidR="00CA5AEE" w:rsidRPr="005D39AF" w:rsidRDefault="00CA5AEE" w:rsidP="00CA5AEE">
            <w:pPr>
              <w:jc w:val="center"/>
              <w:rPr>
                <w:color w:val="000000"/>
                <w:sz w:val="20"/>
                <w:szCs w:val="20"/>
              </w:rPr>
            </w:pPr>
            <w:r w:rsidRPr="005D39AF">
              <w:rPr>
                <w:color w:val="000000"/>
                <w:sz w:val="20"/>
                <w:szCs w:val="20"/>
              </w:rPr>
              <w:t>44624,75</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84B6D02" w14:textId="77777777" w:rsidR="00CA5AEE" w:rsidRPr="005D39AF" w:rsidRDefault="00CA5AEE" w:rsidP="00CA5AEE">
            <w:pPr>
              <w:jc w:val="center"/>
              <w:rPr>
                <w:color w:val="000000"/>
                <w:sz w:val="20"/>
                <w:szCs w:val="20"/>
              </w:rPr>
            </w:pPr>
            <w:r w:rsidRPr="005D39AF">
              <w:rPr>
                <w:color w:val="000000"/>
                <w:sz w:val="20"/>
                <w:szCs w:val="20"/>
              </w:rPr>
              <w:t>46409,74</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0A1B96B" w14:textId="77777777" w:rsidR="00CA5AEE" w:rsidRPr="005D39AF" w:rsidRDefault="00CA5AEE" w:rsidP="00CA5AEE">
            <w:pPr>
              <w:jc w:val="center"/>
              <w:rPr>
                <w:color w:val="000000"/>
                <w:sz w:val="20"/>
                <w:szCs w:val="20"/>
              </w:rPr>
            </w:pPr>
            <w:r w:rsidRPr="005D39AF">
              <w:rPr>
                <w:color w:val="000000"/>
                <w:sz w:val="20"/>
                <w:szCs w:val="20"/>
              </w:rPr>
              <w:t>38574,67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75339F5" w14:textId="77777777" w:rsidR="00CA5AEE" w:rsidRPr="005D39AF" w:rsidRDefault="00CA5AEE" w:rsidP="00CA5AEE">
            <w:pPr>
              <w:jc w:val="center"/>
              <w:rPr>
                <w:color w:val="000000"/>
                <w:sz w:val="20"/>
                <w:szCs w:val="20"/>
              </w:rPr>
            </w:pPr>
            <w:r w:rsidRPr="005D39AF">
              <w:rPr>
                <w:color w:val="000000"/>
                <w:sz w:val="20"/>
                <w:szCs w:val="20"/>
              </w:rPr>
              <w:t>40194,81</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EE317B0" w14:textId="77777777" w:rsidR="00CA5AEE" w:rsidRPr="005D39AF" w:rsidRDefault="00CA5AEE" w:rsidP="00CA5AEE">
            <w:pPr>
              <w:jc w:val="center"/>
              <w:rPr>
                <w:color w:val="000000"/>
                <w:sz w:val="20"/>
                <w:szCs w:val="20"/>
              </w:rPr>
            </w:pPr>
            <w:r w:rsidRPr="005D39AF">
              <w:rPr>
                <w:color w:val="000000"/>
                <w:sz w:val="20"/>
                <w:szCs w:val="20"/>
              </w:rPr>
              <w:t>41802,60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91090CF" w14:textId="77777777" w:rsidR="00CA5AEE" w:rsidRPr="005D39AF" w:rsidRDefault="00CA5AEE" w:rsidP="00CA5AEE">
            <w:pPr>
              <w:jc w:val="center"/>
              <w:rPr>
                <w:color w:val="000000"/>
                <w:sz w:val="20"/>
                <w:szCs w:val="20"/>
              </w:rPr>
            </w:pPr>
            <w:r w:rsidRPr="005D39AF">
              <w:rPr>
                <w:color w:val="000000"/>
                <w:sz w:val="20"/>
                <w:szCs w:val="20"/>
              </w:rPr>
              <w:t>43474,71</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B900ED1" w14:textId="77777777" w:rsidR="00CA5AEE" w:rsidRPr="005D39AF" w:rsidRDefault="00CA5AEE" w:rsidP="00CA5AEE">
            <w:pPr>
              <w:jc w:val="center"/>
              <w:rPr>
                <w:color w:val="000000"/>
                <w:sz w:val="20"/>
                <w:szCs w:val="20"/>
              </w:rPr>
            </w:pPr>
            <w:r w:rsidRPr="005D39AF">
              <w:rPr>
                <w:color w:val="000000"/>
                <w:sz w:val="20"/>
                <w:szCs w:val="20"/>
              </w:rPr>
              <w:t>45213,69</w:t>
            </w:r>
          </w:p>
        </w:tc>
      </w:tr>
      <w:tr w:rsidR="00CA5AEE" w:rsidRPr="005D39AF" w14:paraId="19F0DC9C"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3CF400BE"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7CD3F9A" w14:textId="77777777" w:rsidR="00CA5AEE" w:rsidRPr="005D39AF" w:rsidRDefault="00CA5AEE" w:rsidP="00CA5AEE">
            <w:pPr>
              <w:jc w:val="center"/>
              <w:rPr>
                <w:b/>
                <w:bCs/>
                <w:color w:val="000000"/>
                <w:sz w:val="20"/>
                <w:szCs w:val="20"/>
              </w:rPr>
            </w:pPr>
            <w:r w:rsidRPr="005D39AF">
              <w:rPr>
                <w:b/>
                <w:bCs/>
                <w:color w:val="000000"/>
                <w:sz w:val="20"/>
                <w:szCs w:val="20"/>
              </w:rPr>
              <w:t>111583,49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80DFB32" w14:textId="77777777" w:rsidR="00CA5AEE" w:rsidRPr="005D39AF" w:rsidRDefault="00CA5AEE" w:rsidP="00CA5AEE">
            <w:pPr>
              <w:jc w:val="center"/>
              <w:rPr>
                <w:b/>
                <w:bCs/>
                <w:color w:val="000000"/>
                <w:sz w:val="20"/>
                <w:szCs w:val="20"/>
              </w:rPr>
            </w:pPr>
            <w:r w:rsidRPr="005D39AF">
              <w:rPr>
                <w:b/>
                <w:bCs/>
                <w:color w:val="000000"/>
                <w:sz w:val="20"/>
                <w:szCs w:val="20"/>
              </w:rPr>
              <w:t>116270,00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B6A7791" w14:textId="77777777" w:rsidR="00CA5AEE" w:rsidRPr="005D39AF" w:rsidRDefault="00CA5AEE" w:rsidP="00CA5AEE">
            <w:pPr>
              <w:jc w:val="center"/>
              <w:rPr>
                <w:b/>
                <w:bCs/>
                <w:color w:val="000000"/>
                <w:sz w:val="20"/>
                <w:szCs w:val="20"/>
              </w:rPr>
            </w:pPr>
            <w:r w:rsidRPr="005D39AF">
              <w:rPr>
                <w:b/>
                <w:bCs/>
                <w:color w:val="000000"/>
                <w:sz w:val="20"/>
                <w:szCs w:val="20"/>
              </w:rPr>
              <w:t>120920,80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E79DDAC" w14:textId="77777777" w:rsidR="00CA5AEE" w:rsidRPr="005D39AF" w:rsidRDefault="00CA5AEE" w:rsidP="00CA5AEE">
            <w:pPr>
              <w:jc w:val="center"/>
              <w:rPr>
                <w:b/>
                <w:bCs/>
                <w:color w:val="000000"/>
                <w:sz w:val="20"/>
                <w:szCs w:val="20"/>
              </w:rPr>
            </w:pPr>
            <w:r w:rsidRPr="005D39AF">
              <w:rPr>
                <w:b/>
                <w:bCs/>
                <w:color w:val="000000"/>
                <w:sz w:val="20"/>
                <w:szCs w:val="20"/>
              </w:rPr>
              <w:t>125757,63</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43A142E" w14:textId="77777777" w:rsidR="00CA5AEE" w:rsidRPr="005D39AF" w:rsidRDefault="00CA5AEE" w:rsidP="00CA5AEE">
            <w:pPr>
              <w:jc w:val="center"/>
              <w:rPr>
                <w:b/>
                <w:bCs/>
                <w:color w:val="000000"/>
                <w:sz w:val="20"/>
                <w:szCs w:val="20"/>
              </w:rPr>
            </w:pPr>
            <w:r w:rsidRPr="005D39AF">
              <w:rPr>
                <w:b/>
                <w:bCs/>
                <w:color w:val="000000"/>
                <w:sz w:val="20"/>
                <w:szCs w:val="20"/>
              </w:rPr>
              <w:t>130787,94</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3251CED" w14:textId="77777777" w:rsidR="00CA5AEE" w:rsidRPr="005D39AF" w:rsidRDefault="00CA5AEE" w:rsidP="00CA5AEE">
            <w:pPr>
              <w:jc w:val="center"/>
              <w:rPr>
                <w:b/>
                <w:bCs/>
                <w:color w:val="000000"/>
                <w:sz w:val="20"/>
                <w:szCs w:val="20"/>
              </w:rPr>
            </w:pPr>
            <w:r w:rsidRPr="005D39AF">
              <w:rPr>
                <w:b/>
                <w:bCs/>
                <w:color w:val="000000"/>
                <w:sz w:val="20"/>
                <w:szCs w:val="20"/>
              </w:rPr>
              <w:t>110222,92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1D37F5F" w14:textId="77777777" w:rsidR="00CA5AEE" w:rsidRPr="005D39AF" w:rsidRDefault="00CA5AEE" w:rsidP="00CA5AEE">
            <w:pPr>
              <w:jc w:val="center"/>
              <w:rPr>
                <w:b/>
                <w:bCs/>
                <w:color w:val="000000"/>
                <w:sz w:val="20"/>
                <w:szCs w:val="20"/>
              </w:rPr>
            </w:pPr>
            <w:r w:rsidRPr="005D39AF">
              <w:rPr>
                <w:b/>
                <w:bCs/>
                <w:color w:val="000000"/>
                <w:sz w:val="20"/>
                <w:szCs w:val="20"/>
              </w:rPr>
              <w:t>114852,29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9CA4018" w14:textId="77777777" w:rsidR="00CA5AEE" w:rsidRPr="005D39AF" w:rsidRDefault="00CA5AEE" w:rsidP="00CA5AEE">
            <w:pPr>
              <w:jc w:val="center"/>
              <w:rPr>
                <w:b/>
                <w:bCs/>
                <w:color w:val="000000"/>
                <w:sz w:val="20"/>
                <w:szCs w:val="20"/>
              </w:rPr>
            </w:pPr>
            <w:r w:rsidRPr="005D39AF">
              <w:rPr>
                <w:b/>
                <w:bCs/>
                <w:color w:val="000000"/>
                <w:sz w:val="20"/>
                <w:szCs w:val="20"/>
              </w:rPr>
              <w:t>119446,38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F09B7BB" w14:textId="77777777" w:rsidR="00CA5AEE" w:rsidRPr="005D39AF" w:rsidRDefault="00CA5AEE" w:rsidP="00CA5AEE">
            <w:pPr>
              <w:jc w:val="center"/>
              <w:rPr>
                <w:b/>
                <w:bCs/>
                <w:color w:val="000000"/>
                <w:sz w:val="20"/>
                <w:szCs w:val="20"/>
              </w:rPr>
            </w:pPr>
            <w:r w:rsidRPr="005D39AF">
              <w:rPr>
                <w:b/>
                <w:bCs/>
                <w:color w:val="000000"/>
                <w:sz w:val="20"/>
                <w:szCs w:val="20"/>
              </w:rPr>
              <w:t>124224,23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2DA40B2" w14:textId="77777777" w:rsidR="00CA5AEE" w:rsidRPr="005D39AF" w:rsidRDefault="00CA5AEE" w:rsidP="00CA5AEE">
            <w:pPr>
              <w:jc w:val="center"/>
              <w:rPr>
                <w:b/>
                <w:bCs/>
                <w:color w:val="000000"/>
                <w:sz w:val="20"/>
                <w:szCs w:val="20"/>
              </w:rPr>
            </w:pPr>
            <w:r w:rsidRPr="005D39AF">
              <w:rPr>
                <w:b/>
                <w:bCs/>
                <w:color w:val="000000"/>
                <w:sz w:val="20"/>
                <w:szCs w:val="20"/>
              </w:rPr>
              <w:t>129193,20</w:t>
            </w:r>
          </w:p>
        </w:tc>
      </w:tr>
    </w:tbl>
    <w:p w14:paraId="484C0E62" w14:textId="77777777" w:rsidR="00CA5AEE" w:rsidRDefault="00CA5AEE" w:rsidP="00CA5AEE">
      <w:pPr>
        <w:autoSpaceDE w:val="0"/>
        <w:autoSpaceDN w:val="0"/>
        <w:adjustRightInd w:val="0"/>
        <w:ind w:firstLine="540"/>
        <w:jc w:val="center"/>
      </w:pPr>
    </w:p>
    <w:p w14:paraId="28D0AAE8" w14:textId="77777777" w:rsidR="00CA5AEE" w:rsidRPr="004123C7" w:rsidRDefault="00CA5AEE" w:rsidP="00CA5AEE">
      <w:pPr>
        <w:autoSpaceDE w:val="0"/>
        <w:autoSpaceDN w:val="0"/>
        <w:adjustRightInd w:val="0"/>
        <w:ind w:firstLine="540"/>
        <w:jc w:val="center"/>
        <w:rPr>
          <w:b/>
          <w:bCs/>
          <w:sz w:val="28"/>
        </w:rPr>
      </w:pPr>
      <w:r>
        <w:br w:type="page"/>
      </w:r>
      <w:r w:rsidRPr="004123C7">
        <w:rPr>
          <w:b/>
          <w:bCs/>
          <w:sz w:val="28"/>
        </w:rPr>
        <w:t xml:space="preserve">Стоимость строительства сетей </w:t>
      </w:r>
      <w:r>
        <w:rPr>
          <w:b/>
          <w:bCs/>
          <w:sz w:val="28"/>
        </w:rPr>
        <w:t>водоотведения закрытым способом в сухом грунте</w:t>
      </w:r>
      <w:r w:rsidRPr="004123C7">
        <w:rPr>
          <w:b/>
          <w:bCs/>
          <w:sz w:val="28"/>
        </w:rPr>
        <w:t xml:space="preserve"> </w:t>
      </w:r>
      <w:r>
        <w:rPr>
          <w:b/>
          <w:bCs/>
          <w:sz w:val="28"/>
        </w:rPr>
        <w:br/>
      </w:r>
      <w:r w:rsidRPr="004123C7">
        <w:rPr>
          <w:b/>
          <w:bCs/>
          <w:sz w:val="28"/>
        </w:rPr>
        <w:t>по предложению РЭК</w:t>
      </w:r>
      <w:r>
        <w:rPr>
          <w:b/>
          <w:bCs/>
          <w:sz w:val="28"/>
        </w:rPr>
        <w:t xml:space="preserve"> Кузбасса</w:t>
      </w:r>
    </w:p>
    <w:p w14:paraId="68394FEF" w14:textId="77777777" w:rsidR="00CA5AEE" w:rsidRPr="00497A1E" w:rsidRDefault="00CA5AEE" w:rsidP="00CA5AEE">
      <w:pPr>
        <w:jc w:val="both"/>
        <w:rPr>
          <w:sz w:val="29"/>
          <w:szCs w:val="29"/>
          <w:lang w:eastAsia="x-none"/>
        </w:rPr>
      </w:pPr>
    </w:p>
    <w:p w14:paraId="79BC72DD"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5D39AF" w14:paraId="3085692D"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4D8F8FD4" w14:textId="77777777" w:rsidR="00CA5AEE" w:rsidRPr="005D39AF" w:rsidRDefault="00CA5AEE" w:rsidP="00CA5AEE">
            <w:pPr>
              <w:jc w:val="center"/>
              <w:rPr>
                <w:color w:val="000000"/>
                <w:sz w:val="20"/>
                <w:szCs w:val="20"/>
              </w:rPr>
            </w:pPr>
            <w:r w:rsidRPr="005D39AF">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178DA87C" w14:textId="77777777" w:rsidR="00CA5AEE" w:rsidRPr="005D39AF" w:rsidRDefault="00CA5AEE" w:rsidP="00CA5AEE">
            <w:pPr>
              <w:jc w:val="center"/>
              <w:rPr>
                <w:b/>
                <w:bCs/>
                <w:color w:val="000000"/>
                <w:sz w:val="20"/>
                <w:szCs w:val="20"/>
              </w:rPr>
            </w:pPr>
            <w:r w:rsidRPr="005D39AF">
              <w:rPr>
                <w:b/>
                <w:bCs/>
                <w:color w:val="000000"/>
                <w:sz w:val="20"/>
                <w:szCs w:val="20"/>
              </w:rPr>
              <w:t>Закрытым способом в сухом грунте (без футляра)</w:t>
            </w:r>
          </w:p>
        </w:tc>
      </w:tr>
      <w:tr w:rsidR="00CA5AEE" w:rsidRPr="005D39AF" w14:paraId="4905BE7F"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0920ABCF" w14:textId="77777777" w:rsidR="00CA5AEE" w:rsidRPr="005D39AF"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456BCA1D" w14:textId="77777777" w:rsidR="00CA5AEE" w:rsidRPr="005D39AF" w:rsidRDefault="00CA5AEE" w:rsidP="00CA5AEE">
            <w:pPr>
              <w:jc w:val="center"/>
              <w:rPr>
                <w:color w:val="000000"/>
                <w:sz w:val="20"/>
                <w:szCs w:val="20"/>
              </w:rPr>
            </w:pPr>
            <w:r w:rsidRPr="005D39AF">
              <w:rPr>
                <w:color w:val="000000"/>
                <w:sz w:val="20"/>
                <w:szCs w:val="20"/>
              </w:rPr>
              <w:t>с восстановлением газона (без восстановления тротуаров, асфальта)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533590ED" w14:textId="77777777" w:rsidR="00CA5AEE" w:rsidRPr="005D39AF" w:rsidRDefault="00CA5AEE" w:rsidP="00CA5AEE">
            <w:pPr>
              <w:jc w:val="center"/>
              <w:rPr>
                <w:color w:val="000000"/>
                <w:sz w:val="20"/>
                <w:szCs w:val="20"/>
              </w:rPr>
            </w:pPr>
            <w:r w:rsidRPr="005D39AF">
              <w:rPr>
                <w:color w:val="000000"/>
                <w:sz w:val="20"/>
                <w:szCs w:val="20"/>
              </w:rPr>
              <w:t>без благоустройства (без восстановления газона, тротуаров, асфальта)</w:t>
            </w:r>
          </w:p>
        </w:tc>
      </w:tr>
      <w:tr w:rsidR="00CA5AEE" w:rsidRPr="005D39AF" w14:paraId="53F93DB5"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C69E546" w14:textId="77777777" w:rsidR="00CA5AEE" w:rsidRPr="005D39AF" w:rsidRDefault="00CA5AEE" w:rsidP="00CA5AEE">
            <w:pPr>
              <w:rPr>
                <w:b/>
                <w:bCs/>
                <w:color w:val="000000"/>
                <w:sz w:val="20"/>
                <w:szCs w:val="20"/>
              </w:rPr>
            </w:pPr>
            <w:r w:rsidRPr="005D39AF">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058DB827"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28DE5E40"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75D28BEC"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294ED24C"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4FE6874C" w14:textId="77777777" w:rsidR="00CA5AEE" w:rsidRPr="005D39AF" w:rsidRDefault="00CA5AEE" w:rsidP="00CA5AEE">
            <w:pPr>
              <w:jc w:val="center"/>
              <w:rPr>
                <w:color w:val="000000"/>
                <w:sz w:val="20"/>
                <w:szCs w:val="20"/>
              </w:rPr>
            </w:pPr>
            <w:r w:rsidRPr="005D39AF">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59E158B5"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3514F963"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00B01872"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7EA679D8"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539D48A8" w14:textId="77777777" w:rsidR="00CA5AEE" w:rsidRPr="005D39AF" w:rsidRDefault="00CA5AEE" w:rsidP="00CA5AEE">
            <w:pPr>
              <w:jc w:val="center"/>
              <w:rPr>
                <w:color w:val="000000"/>
                <w:sz w:val="20"/>
                <w:szCs w:val="20"/>
              </w:rPr>
            </w:pPr>
            <w:r w:rsidRPr="005D39AF">
              <w:rPr>
                <w:color w:val="000000"/>
                <w:sz w:val="20"/>
                <w:szCs w:val="20"/>
              </w:rPr>
              <w:t>2026</w:t>
            </w:r>
          </w:p>
        </w:tc>
      </w:tr>
      <w:tr w:rsidR="00CA5AEE" w:rsidRPr="005D39AF" w14:paraId="51918407"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BC11914"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9EBE350" w14:textId="77777777" w:rsidR="00CA5AEE" w:rsidRPr="005D39AF" w:rsidRDefault="00CA5AEE" w:rsidP="00CA5AEE">
            <w:pPr>
              <w:jc w:val="center"/>
              <w:rPr>
                <w:color w:val="000000"/>
                <w:sz w:val="20"/>
                <w:szCs w:val="20"/>
              </w:rPr>
            </w:pPr>
            <w:r w:rsidRPr="005D39AF">
              <w:rPr>
                <w:color w:val="000000"/>
                <w:sz w:val="20"/>
                <w:szCs w:val="20"/>
              </w:rPr>
              <w:t>12403,46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97C661A" w14:textId="77777777" w:rsidR="00CA5AEE" w:rsidRPr="005D39AF" w:rsidRDefault="00CA5AEE" w:rsidP="00CA5AEE">
            <w:pPr>
              <w:jc w:val="center"/>
              <w:rPr>
                <w:color w:val="000000"/>
                <w:sz w:val="20"/>
                <w:szCs w:val="20"/>
              </w:rPr>
            </w:pPr>
            <w:r w:rsidRPr="005D39AF">
              <w:rPr>
                <w:color w:val="000000"/>
                <w:sz w:val="20"/>
                <w:szCs w:val="20"/>
              </w:rPr>
              <w:t>12924,41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465DED1" w14:textId="77777777" w:rsidR="00CA5AEE" w:rsidRPr="005D39AF" w:rsidRDefault="00CA5AEE" w:rsidP="00CA5AEE">
            <w:pPr>
              <w:jc w:val="center"/>
              <w:rPr>
                <w:color w:val="000000"/>
                <w:sz w:val="20"/>
                <w:szCs w:val="20"/>
              </w:rPr>
            </w:pPr>
            <w:r w:rsidRPr="005D39AF">
              <w:rPr>
                <w:color w:val="000000"/>
                <w:sz w:val="20"/>
                <w:szCs w:val="20"/>
              </w:rPr>
              <w:t>13441,38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321DCEF" w14:textId="77777777" w:rsidR="00CA5AEE" w:rsidRPr="005D39AF" w:rsidRDefault="00CA5AEE" w:rsidP="00CA5AEE">
            <w:pPr>
              <w:jc w:val="center"/>
              <w:rPr>
                <w:color w:val="000000"/>
                <w:sz w:val="20"/>
                <w:szCs w:val="20"/>
              </w:rPr>
            </w:pPr>
            <w:r w:rsidRPr="005D39AF">
              <w:rPr>
                <w:color w:val="000000"/>
                <w:sz w:val="20"/>
                <w:szCs w:val="20"/>
              </w:rPr>
              <w:t>13979,04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5256A9C" w14:textId="77777777" w:rsidR="00CA5AEE" w:rsidRPr="005D39AF" w:rsidRDefault="00CA5AEE" w:rsidP="00CA5AEE">
            <w:pPr>
              <w:jc w:val="center"/>
              <w:rPr>
                <w:color w:val="000000"/>
                <w:sz w:val="20"/>
                <w:szCs w:val="20"/>
              </w:rPr>
            </w:pPr>
            <w:r w:rsidRPr="005D39AF">
              <w:rPr>
                <w:color w:val="000000"/>
                <w:sz w:val="20"/>
                <w:szCs w:val="20"/>
              </w:rPr>
              <w:t>14538,20</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7779579" w14:textId="77777777" w:rsidR="00CA5AEE" w:rsidRPr="005D39AF" w:rsidRDefault="00CA5AEE" w:rsidP="00CA5AEE">
            <w:pPr>
              <w:jc w:val="center"/>
              <w:rPr>
                <w:color w:val="000000"/>
                <w:sz w:val="20"/>
                <w:szCs w:val="20"/>
              </w:rPr>
            </w:pPr>
            <w:r w:rsidRPr="005D39AF">
              <w:rPr>
                <w:color w:val="000000"/>
                <w:sz w:val="20"/>
                <w:szCs w:val="20"/>
              </w:rPr>
              <w:t>12238,45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1AE22A5" w14:textId="77777777" w:rsidR="00CA5AEE" w:rsidRPr="005D39AF" w:rsidRDefault="00CA5AEE" w:rsidP="00CA5AEE">
            <w:pPr>
              <w:jc w:val="center"/>
              <w:rPr>
                <w:color w:val="000000"/>
                <w:sz w:val="20"/>
                <w:szCs w:val="20"/>
              </w:rPr>
            </w:pPr>
            <w:r w:rsidRPr="005D39AF">
              <w:rPr>
                <w:color w:val="000000"/>
                <w:sz w:val="20"/>
                <w:szCs w:val="20"/>
              </w:rPr>
              <w:t>12752,47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073C5B2" w14:textId="77777777" w:rsidR="00CA5AEE" w:rsidRPr="005D39AF" w:rsidRDefault="00CA5AEE" w:rsidP="00CA5AEE">
            <w:pPr>
              <w:jc w:val="center"/>
              <w:rPr>
                <w:color w:val="000000"/>
                <w:sz w:val="20"/>
                <w:szCs w:val="20"/>
              </w:rPr>
            </w:pPr>
            <w:r w:rsidRPr="005D39AF">
              <w:rPr>
                <w:color w:val="000000"/>
                <w:sz w:val="20"/>
                <w:szCs w:val="20"/>
              </w:rPr>
              <w:t>13262,57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4740884" w14:textId="77777777" w:rsidR="00CA5AEE" w:rsidRPr="005D39AF" w:rsidRDefault="00CA5AEE" w:rsidP="00CA5AEE">
            <w:pPr>
              <w:jc w:val="center"/>
              <w:rPr>
                <w:color w:val="000000"/>
                <w:sz w:val="20"/>
                <w:szCs w:val="20"/>
              </w:rPr>
            </w:pPr>
            <w:r w:rsidRPr="005D39AF">
              <w:rPr>
                <w:color w:val="000000"/>
                <w:sz w:val="20"/>
                <w:szCs w:val="20"/>
              </w:rPr>
              <w:t>13793,07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2779B66" w14:textId="77777777" w:rsidR="00CA5AEE" w:rsidRPr="005D39AF" w:rsidRDefault="00CA5AEE" w:rsidP="00CA5AEE">
            <w:pPr>
              <w:jc w:val="center"/>
              <w:rPr>
                <w:color w:val="000000"/>
                <w:sz w:val="20"/>
                <w:szCs w:val="20"/>
              </w:rPr>
            </w:pPr>
            <w:r w:rsidRPr="005D39AF">
              <w:rPr>
                <w:color w:val="000000"/>
                <w:sz w:val="20"/>
                <w:szCs w:val="20"/>
              </w:rPr>
              <w:t>14344,79</w:t>
            </w:r>
          </w:p>
        </w:tc>
      </w:tr>
      <w:tr w:rsidR="00CA5AEE" w:rsidRPr="005D39AF" w14:paraId="186FF88D"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5682D091"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3882436" w14:textId="77777777" w:rsidR="00CA5AEE" w:rsidRPr="005D39AF" w:rsidRDefault="00CA5AEE" w:rsidP="00CA5AEE">
            <w:pPr>
              <w:jc w:val="center"/>
              <w:rPr>
                <w:color w:val="000000"/>
                <w:sz w:val="20"/>
                <w:szCs w:val="20"/>
              </w:rPr>
            </w:pPr>
            <w:r w:rsidRPr="005D39AF">
              <w:rPr>
                <w:color w:val="000000"/>
                <w:sz w:val="20"/>
                <w:szCs w:val="20"/>
              </w:rPr>
              <w:t>13704,71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8E22E24" w14:textId="77777777" w:rsidR="00CA5AEE" w:rsidRPr="005D39AF" w:rsidRDefault="00CA5AEE" w:rsidP="00CA5AEE">
            <w:pPr>
              <w:jc w:val="center"/>
              <w:rPr>
                <w:color w:val="000000"/>
                <w:sz w:val="20"/>
                <w:szCs w:val="20"/>
              </w:rPr>
            </w:pPr>
            <w:r w:rsidRPr="005D39AF">
              <w:rPr>
                <w:color w:val="000000"/>
                <w:sz w:val="20"/>
                <w:szCs w:val="20"/>
              </w:rPr>
              <w:t>14280,31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811051A" w14:textId="77777777" w:rsidR="00CA5AEE" w:rsidRPr="005D39AF" w:rsidRDefault="00CA5AEE" w:rsidP="00CA5AEE">
            <w:pPr>
              <w:jc w:val="center"/>
              <w:rPr>
                <w:color w:val="000000"/>
                <w:sz w:val="20"/>
                <w:szCs w:val="20"/>
              </w:rPr>
            </w:pPr>
            <w:r w:rsidRPr="005D39AF">
              <w:rPr>
                <w:color w:val="000000"/>
                <w:sz w:val="20"/>
                <w:szCs w:val="20"/>
              </w:rPr>
              <w:t>14851,52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FFD911C" w14:textId="77777777" w:rsidR="00CA5AEE" w:rsidRPr="005D39AF" w:rsidRDefault="00CA5AEE" w:rsidP="00CA5AEE">
            <w:pPr>
              <w:jc w:val="center"/>
              <w:rPr>
                <w:color w:val="000000"/>
                <w:sz w:val="20"/>
                <w:szCs w:val="20"/>
              </w:rPr>
            </w:pPr>
            <w:r w:rsidRPr="005D39AF">
              <w:rPr>
                <w:color w:val="000000"/>
                <w:sz w:val="20"/>
                <w:szCs w:val="20"/>
              </w:rPr>
              <w:t>15445,58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DB4B0C5" w14:textId="77777777" w:rsidR="00CA5AEE" w:rsidRPr="005D39AF" w:rsidRDefault="00CA5AEE" w:rsidP="00CA5AEE">
            <w:pPr>
              <w:jc w:val="center"/>
              <w:rPr>
                <w:color w:val="000000"/>
                <w:sz w:val="20"/>
                <w:szCs w:val="20"/>
              </w:rPr>
            </w:pPr>
            <w:r w:rsidRPr="005D39AF">
              <w:rPr>
                <w:color w:val="000000"/>
                <w:sz w:val="20"/>
                <w:szCs w:val="20"/>
              </w:rPr>
              <w:t>16063,41</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7EE47FE" w14:textId="77777777" w:rsidR="00CA5AEE" w:rsidRPr="005D39AF" w:rsidRDefault="00CA5AEE" w:rsidP="00CA5AEE">
            <w:pPr>
              <w:jc w:val="center"/>
              <w:rPr>
                <w:color w:val="000000"/>
                <w:sz w:val="20"/>
                <w:szCs w:val="20"/>
              </w:rPr>
            </w:pPr>
            <w:r w:rsidRPr="005D39AF">
              <w:rPr>
                <w:color w:val="000000"/>
                <w:sz w:val="20"/>
                <w:szCs w:val="20"/>
              </w:rPr>
              <w:t>13539,70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B4C8741" w14:textId="77777777" w:rsidR="00CA5AEE" w:rsidRPr="005D39AF" w:rsidRDefault="00CA5AEE" w:rsidP="00CA5AEE">
            <w:pPr>
              <w:jc w:val="center"/>
              <w:rPr>
                <w:color w:val="000000"/>
                <w:sz w:val="20"/>
                <w:szCs w:val="20"/>
              </w:rPr>
            </w:pPr>
            <w:r w:rsidRPr="005D39AF">
              <w:rPr>
                <w:color w:val="000000"/>
                <w:sz w:val="20"/>
                <w:szCs w:val="20"/>
              </w:rPr>
              <w:t>14108,37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1EDBA5B" w14:textId="77777777" w:rsidR="00CA5AEE" w:rsidRPr="005D39AF" w:rsidRDefault="00CA5AEE" w:rsidP="00CA5AEE">
            <w:pPr>
              <w:jc w:val="center"/>
              <w:rPr>
                <w:color w:val="000000"/>
                <w:sz w:val="20"/>
                <w:szCs w:val="20"/>
              </w:rPr>
            </w:pPr>
            <w:r w:rsidRPr="005D39AF">
              <w:rPr>
                <w:color w:val="000000"/>
                <w:sz w:val="20"/>
                <w:szCs w:val="20"/>
              </w:rPr>
              <w:t>14672,70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813048F" w14:textId="77777777" w:rsidR="00CA5AEE" w:rsidRPr="005D39AF" w:rsidRDefault="00CA5AEE" w:rsidP="00CA5AEE">
            <w:pPr>
              <w:jc w:val="center"/>
              <w:rPr>
                <w:color w:val="000000"/>
                <w:sz w:val="20"/>
                <w:szCs w:val="20"/>
              </w:rPr>
            </w:pPr>
            <w:r w:rsidRPr="005D39AF">
              <w:rPr>
                <w:color w:val="000000"/>
                <w:sz w:val="20"/>
                <w:szCs w:val="20"/>
              </w:rPr>
              <w:t>15259,61</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CA2B113" w14:textId="77777777" w:rsidR="00CA5AEE" w:rsidRPr="005D39AF" w:rsidRDefault="00CA5AEE" w:rsidP="00CA5AEE">
            <w:pPr>
              <w:jc w:val="center"/>
              <w:rPr>
                <w:color w:val="000000"/>
                <w:sz w:val="20"/>
                <w:szCs w:val="20"/>
              </w:rPr>
            </w:pPr>
            <w:r w:rsidRPr="005D39AF">
              <w:rPr>
                <w:color w:val="000000"/>
                <w:sz w:val="20"/>
                <w:szCs w:val="20"/>
              </w:rPr>
              <w:t>15870,00</w:t>
            </w:r>
          </w:p>
        </w:tc>
      </w:tr>
      <w:tr w:rsidR="00CA5AEE" w:rsidRPr="005D39AF" w14:paraId="0A9BBE04"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A9EFA1D"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FEDE98C" w14:textId="77777777" w:rsidR="00CA5AEE" w:rsidRPr="005D39AF" w:rsidRDefault="00CA5AEE" w:rsidP="00CA5AEE">
            <w:pPr>
              <w:jc w:val="center"/>
              <w:rPr>
                <w:color w:val="000000"/>
                <w:sz w:val="20"/>
                <w:szCs w:val="20"/>
              </w:rPr>
            </w:pPr>
            <w:r w:rsidRPr="005D39AF">
              <w:rPr>
                <w:color w:val="000000"/>
                <w:sz w:val="20"/>
                <w:szCs w:val="20"/>
              </w:rPr>
              <w:t>14570,96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52596D8" w14:textId="77777777" w:rsidR="00CA5AEE" w:rsidRPr="005D39AF" w:rsidRDefault="00CA5AEE" w:rsidP="00CA5AEE">
            <w:pPr>
              <w:jc w:val="center"/>
              <w:rPr>
                <w:color w:val="000000"/>
                <w:sz w:val="20"/>
                <w:szCs w:val="20"/>
              </w:rPr>
            </w:pPr>
            <w:r w:rsidRPr="005D39AF">
              <w:rPr>
                <w:color w:val="000000"/>
                <w:sz w:val="20"/>
                <w:szCs w:val="20"/>
              </w:rPr>
              <w:t>15182,94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E18C764" w14:textId="77777777" w:rsidR="00CA5AEE" w:rsidRPr="005D39AF" w:rsidRDefault="00CA5AEE" w:rsidP="00CA5AEE">
            <w:pPr>
              <w:jc w:val="center"/>
              <w:rPr>
                <w:color w:val="000000"/>
                <w:sz w:val="20"/>
                <w:szCs w:val="20"/>
              </w:rPr>
            </w:pPr>
            <w:r w:rsidRPr="005D39AF">
              <w:rPr>
                <w:color w:val="000000"/>
                <w:sz w:val="20"/>
                <w:szCs w:val="20"/>
              </w:rPr>
              <w:t>15790,26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7A628E3" w14:textId="77777777" w:rsidR="00CA5AEE" w:rsidRPr="005D39AF" w:rsidRDefault="00CA5AEE" w:rsidP="00CA5AEE">
            <w:pPr>
              <w:jc w:val="center"/>
              <w:rPr>
                <w:color w:val="000000"/>
                <w:sz w:val="20"/>
                <w:szCs w:val="20"/>
              </w:rPr>
            </w:pPr>
            <w:r w:rsidRPr="005D39AF">
              <w:rPr>
                <w:color w:val="000000"/>
                <w:sz w:val="20"/>
                <w:szCs w:val="20"/>
              </w:rPr>
              <w:t>16421,87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C7B52F9" w14:textId="77777777" w:rsidR="00CA5AEE" w:rsidRPr="005D39AF" w:rsidRDefault="00CA5AEE" w:rsidP="00CA5AEE">
            <w:pPr>
              <w:jc w:val="center"/>
              <w:rPr>
                <w:color w:val="000000"/>
                <w:sz w:val="20"/>
                <w:szCs w:val="20"/>
              </w:rPr>
            </w:pPr>
            <w:r w:rsidRPr="005D39AF">
              <w:rPr>
                <w:color w:val="000000"/>
                <w:sz w:val="20"/>
                <w:szCs w:val="20"/>
              </w:rPr>
              <w:t>17078,75</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22AF161" w14:textId="77777777" w:rsidR="00CA5AEE" w:rsidRPr="005D39AF" w:rsidRDefault="00CA5AEE" w:rsidP="00CA5AEE">
            <w:pPr>
              <w:jc w:val="center"/>
              <w:rPr>
                <w:color w:val="000000"/>
                <w:sz w:val="20"/>
                <w:szCs w:val="20"/>
              </w:rPr>
            </w:pPr>
            <w:r w:rsidRPr="005D39AF">
              <w:rPr>
                <w:color w:val="000000"/>
                <w:sz w:val="20"/>
                <w:szCs w:val="20"/>
              </w:rPr>
              <w:t>14405,95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47ABE54" w14:textId="77777777" w:rsidR="00CA5AEE" w:rsidRPr="005D39AF" w:rsidRDefault="00CA5AEE" w:rsidP="00CA5AEE">
            <w:pPr>
              <w:jc w:val="center"/>
              <w:rPr>
                <w:color w:val="000000"/>
                <w:sz w:val="20"/>
                <w:szCs w:val="20"/>
              </w:rPr>
            </w:pPr>
            <w:r w:rsidRPr="005D39AF">
              <w:rPr>
                <w:color w:val="000000"/>
                <w:sz w:val="20"/>
                <w:szCs w:val="20"/>
              </w:rPr>
              <w:t>15011,00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3E456CF" w14:textId="77777777" w:rsidR="00CA5AEE" w:rsidRPr="005D39AF" w:rsidRDefault="00CA5AEE" w:rsidP="00CA5AEE">
            <w:pPr>
              <w:jc w:val="center"/>
              <w:rPr>
                <w:color w:val="000000"/>
                <w:sz w:val="20"/>
                <w:szCs w:val="20"/>
              </w:rPr>
            </w:pPr>
            <w:r w:rsidRPr="005D39AF">
              <w:rPr>
                <w:color w:val="000000"/>
                <w:sz w:val="20"/>
                <w:szCs w:val="20"/>
              </w:rPr>
              <w:t>15611,44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9E3292E" w14:textId="77777777" w:rsidR="00CA5AEE" w:rsidRPr="005D39AF" w:rsidRDefault="00CA5AEE" w:rsidP="00CA5AEE">
            <w:pPr>
              <w:jc w:val="center"/>
              <w:rPr>
                <w:color w:val="000000"/>
                <w:sz w:val="20"/>
                <w:szCs w:val="20"/>
              </w:rPr>
            </w:pPr>
            <w:r w:rsidRPr="005D39AF">
              <w:rPr>
                <w:color w:val="000000"/>
                <w:sz w:val="20"/>
                <w:szCs w:val="20"/>
              </w:rPr>
              <w:t>16235,90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0AAF855C" w14:textId="77777777" w:rsidR="00CA5AEE" w:rsidRPr="005D39AF" w:rsidRDefault="00CA5AEE" w:rsidP="00CA5AEE">
            <w:pPr>
              <w:jc w:val="center"/>
              <w:rPr>
                <w:color w:val="000000"/>
                <w:sz w:val="20"/>
                <w:szCs w:val="20"/>
              </w:rPr>
            </w:pPr>
            <w:r w:rsidRPr="005D39AF">
              <w:rPr>
                <w:color w:val="000000"/>
                <w:sz w:val="20"/>
                <w:szCs w:val="20"/>
              </w:rPr>
              <w:t>16885,33</w:t>
            </w:r>
          </w:p>
        </w:tc>
      </w:tr>
      <w:tr w:rsidR="00CA5AEE" w:rsidRPr="005D39AF" w14:paraId="02EF0907"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3D55DA6"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B7653A3" w14:textId="77777777" w:rsidR="00CA5AEE" w:rsidRPr="005D39AF" w:rsidRDefault="00CA5AEE" w:rsidP="00CA5AEE">
            <w:pPr>
              <w:jc w:val="center"/>
              <w:rPr>
                <w:color w:val="000000"/>
                <w:sz w:val="20"/>
                <w:szCs w:val="20"/>
              </w:rPr>
            </w:pPr>
            <w:r w:rsidRPr="005D39AF">
              <w:rPr>
                <w:color w:val="000000"/>
                <w:sz w:val="20"/>
                <w:szCs w:val="20"/>
              </w:rPr>
              <w:t>16597,88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573861C" w14:textId="77777777" w:rsidR="00CA5AEE" w:rsidRPr="005D39AF" w:rsidRDefault="00CA5AEE" w:rsidP="00CA5AEE">
            <w:pPr>
              <w:jc w:val="center"/>
              <w:rPr>
                <w:color w:val="000000"/>
                <w:sz w:val="20"/>
                <w:szCs w:val="20"/>
              </w:rPr>
            </w:pPr>
            <w:r w:rsidRPr="005D39AF">
              <w:rPr>
                <w:color w:val="000000"/>
                <w:sz w:val="20"/>
                <w:szCs w:val="20"/>
              </w:rPr>
              <w:t>17294,99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BEC973F" w14:textId="77777777" w:rsidR="00CA5AEE" w:rsidRPr="005D39AF" w:rsidRDefault="00CA5AEE" w:rsidP="00CA5AEE">
            <w:pPr>
              <w:jc w:val="center"/>
              <w:rPr>
                <w:color w:val="000000"/>
                <w:sz w:val="20"/>
                <w:szCs w:val="20"/>
              </w:rPr>
            </w:pPr>
            <w:r w:rsidRPr="005D39AF">
              <w:rPr>
                <w:color w:val="000000"/>
                <w:sz w:val="20"/>
                <w:szCs w:val="20"/>
              </w:rPr>
              <w:t>17986,79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E7312C4" w14:textId="77777777" w:rsidR="00CA5AEE" w:rsidRPr="005D39AF" w:rsidRDefault="00CA5AEE" w:rsidP="00CA5AEE">
            <w:pPr>
              <w:jc w:val="center"/>
              <w:rPr>
                <w:color w:val="000000"/>
                <w:sz w:val="20"/>
                <w:szCs w:val="20"/>
              </w:rPr>
            </w:pPr>
            <w:r w:rsidRPr="005D39AF">
              <w:rPr>
                <w:color w:val="000000"/>
                <w:sz w:val="20"/>
                <w:szCs w:val="20"/>
              </w:rPr>
              <w:t>18706,26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FA3E2F7" w14:textId="77777777" w:rsidR="00CA5AEE" w:rsidRPr="005D39AF" w:rsidRDefault="00CA5AEE" w:rsidP="00CA5AEE">
            <w:pPr>
              <w:jc w:val="center"/>
              <w:rPr>
                <w:color w:val="000000"/>
                <w:sz w:val="20"/>
                <w:szCs w:val="20"/>
              </w:rPr>
            </w:pPr>
            <w:r w:rsidRPr="005D39AF">
              <w:rPr>
                <w:color w:val="000000"/>
                <w:sz w:val="20"/>
                <w:szCs w:val="20"/>
              </w:rPr>
              <w:t>19454,51</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D46D7A6" w14:textId="77777777" w:rsidR="00CA5AEE" w:rsidRPr="005D39AF" w:rsidRDefault="00CA5AEE" w:rsidP="00CA5AEE">
            <w:pPr>
              <w:jc w:val="center"/>
              <w:rPr>
                <w:color w:val="000000"/>
                <w:sz w:val="20"/>
                <w:szCs w:val="20"/>
              </w:rPr>
            </w:pPr>
            <w:r w:rsidRPr="005D39AF">
              <w:rPr>
                <w:color w:val="000000"/>
                <w:sz w:val="20"/>
                <w:szCs w:val="20"/>
              </w:rPr>
              <w:t>16432,87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1CBE4CE" w14:textId="77777777" w:rsidR="00CA5AEE" w:rsidRPr="005D39AF" w:rsidRDefault="00CA5AEE" w:rsidP="00CA5AEE">
            <w:pPr>
              <w:jc w:val="center"/>
              <w:rPr>
                <w:color w:val="000000"/>
                <w:sz w:val="20"/>
                <w:szCs w:val="20"/>
              </w:rPr>
            </w:pPr>
            <w:r w:rsidRPr="005D39AF">
              <w:rPr>
                <w:color w:val="000000"/>
                <w:sz w:val="20"/>
                <w:szCs w:val="20"/>
              </w:rPr>
              <w:t>17123,05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6158316" w14:textId="77777777" w:rsidR="00CA5AEE" w:rsidRPr="005D39AF" w:rsidRDefault="00CA5AEE" w:rsidP="00CA5AEE">
            <w:pPr>
              <w:jc w:val="center"/>
              <w:rPr>
                <w:color w:val="000000"/>
                <w:sz w:val="20"/>
                <w:szCs w:val="20"/>
              </w:rPr>
            </w:pPr>
            <w:r w:rsidRPr="005D39AF">
              <w:rPr>
                <w:color w:val="000000"/>
                <w:sz w:val="20"/>
                <w:szCs w:val="20"/>
              </w:rPr>
              <w:t>17807,97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252AB13" w14:textId="77777777" w:rsidR="00CA5AEE" w:rsidRPr="005D39AF" w:rsidRDefault="00CA5AEE" w:rsidP="00CA5AEE">
            <w:pPr>
              <w:jc w:val="center"/>
              <w:rPr>
                <w:color w:val="000000"/>
                <w:sz w:val="20"/>
                <w:szCs w:val="20"/>
              </w:rPr>
            </w:pPr>
            <w:r w:rsidRPr="005D39AF">
              <w:rPr>
                <w:color w:val="000000"/>
                <w:sz w:val="20"/>
                <w:szCs w:val="20"/>
              </w:rPr>
              <w:t>18520,29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879C7B3" w14:textId="77777777" w:rsidR="00CA5AEE" w:rsidRPr="005D39AF" w:rsidRDefault="00CA5AEE" w:rsidP="00CA5AEE">
            <w:pPr>
              <w:jc w:val="center"/>
              <w:rPr>
                <w:color w:val="000000"/>
                <w:sz w:val="20"/>
                <w:szCs w:val="20"/>
              </w:rPr>
            </w:pPr>
            <w:r w:rsidRPr="005D39AF">
              <w:rPr>
                <w:color w:val="000000"/>
                <w:sz w:val="20"/>
                <w:szCs w:val="20"/>
              </w:rPr>
              <w:t>19261,10</w:t>
            </w:r>
          </w:p>
        </w:tc>
      </w:tr>
      <w:tr w:rsidR="00CA5AEE" w:rsidRPr="005D39AF" w14:paraId="3706571E"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273A13B5"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7A12C924" w14:textId="77777777" w:rsidR="00CA5AEE" w:rsidRPr="005D39AF" w:rsidRDefault="00CA5AEE" w:rsidP="00CA5AEE">
            <w:pPr>
              <w:jc w:val="center"/>
              <w:rPr>
                <w:b/>
                <w:bCs/>
                <w:color w:val="000000"/>
                <w:sz w:val="20"/>
                <w:szCs w:val="20"/>
              </w:rPr>
            </w:pPr>
            <w:r w:rsidRPr="005D39AF">
              <w:rPr>
                <w:b/>
                <w:bCs/>
                <w:color w:val="000000"/>
                <w:sz w:val="20"/>
                <w:szCs w:val="20"/>
              </w:rPr>
              <w:t>54413,09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DBB585F" w14:textId="77777777" w:rsidR="00CA5AEE" w:rsidRPr="005D39AF" w:rsidRDefault="00CA5AEE" w:rsidP="00CA5AEE">
            <w:pPr>
              <w:jc w:val="center"/>
              <w:rPr>
                <w:b/>
                <w:bCs/>
                <w:color w:val="000000"/>
                <w:sz w:val="20"/>
                <w:szCs w:val="20"/>
              </w:rPr>
            </w:pPr>
            <w:r w:rsidRPr="005D39AF">
              <w:rPr>
                <w:b/>
                <w:bCs/>
                <w:color w:val="000000"/>
                <w:sz w:val="20"/>
                <w:szCs w:val="20"/>
              </w:rPr>
              <w:t>56698,44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73A1CBC" w14:textId="77777777" w:rsidR="00CA5AEE" w:rsidRPr="005D39AF" w:rsidRDefault="00CA5AEE" w:rsidP="00CA5AEE">
            <w:pPr>
              <w:jc w:val="center"/>
              <w:rPr>
                <w:b/>
                <w:bCs/>
                <w:color w:val="000000"/>
                <w:sz w:val="20"/>
                <w:szCs w:val="20"/>
              </w:rPr>
            </w:pPr>
            <w:r w:rsidRPr="005D39AF">
              <w:rPr>
                <w:b/>
                <w:bCs/>
                <w:color w:val="000000"/>
                <w:sz w:val="20"/>
                <w:szCs w:val="20"/>
              </w:rPr>
              <w:t>58966,37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B6D4B89" w14:textId="77777777" w:rsidR="00CA5AEE" w:rsidRPr="005D39AF" w:rsidRDefault="00CA5AEE" w:rsidP="00CA5AEE">
            <w:pPr>
              <w:jc w:val="center"/>
              <w:rPr>
                <w:b/>
                <w:bCs/>
                <w:color w:val="000000"/>
                <w:sz w:val="20"/>
                <w:szCs w:val="20"/>
              </w:rPr>
            </w:pPr>
            <w:r w:rsidRPr="005D39AF">
              <w:rPr>
                <w:b/>
                <w:bCs/>
                <w:color w:val="000000"/>
                <w:sz w:val="20"/>
                <w:szCs w:val="20"/>
              </w:rPr>
              <w:t>61325,03</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AF7AE8B" w14:textId="77777777" w:rsidR="00CA5AEE" w:rsidRPr="005D39AF" w:rsidRDefault="00CA5AEE" w:rsidP="00CA5AEE">
            <w:pPr>
              <w:jc w:val="center"/>
              <w:rPr>
                <w:b/>
                <w:bCs/>
                <w:color w:val="000000"/>
                <w:sz w:val="20"/>
                <w:szCs w:val="20"/>
              </w:rPr>
            </w:pPr>
            <w:r w:rsidRPr="005D39AF">
              <w:rPr>
                <w:b/>
                <w:bCs/>
                <w:color w:val="000000"/>
                <w:sz w:val="20"/>
                <w:szCs w:val="20"/>
              </w:rPr>
              <w:t>63778,03</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AEFFA5D" w14:textId="77777777" w:rsidR="00CA5AEE" w:rsidRPr="005D39AF" w:rsidRDefault="00CA5AEE" w:rsidP="00CA5AEE">
            <w:pPr>
              <w:jc w:val="center"/>
              <w:rPr>
                <w:b/>
                <w:bCs/>
                <w:color w:val="000000"/>
                <w:sz w:val="20"/>
                <w:szCs w:val="20"/>
              </w:rPr>
            </w:pPr>
            <w:r w:rsidRPr="005D39AF">
              <w:rPr>
                <w:b/>
                <w:bCs/>
                <w:color w:val="000000"/>
                <w:sz w:val="20"/>
                <w:szCs w:val="20"/>
              </w:rPr>
              <w:t>54313,08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364A2E5" w14:textId="77777777" w:rsidR="00CA5AEE" w:rsidRPr="005D39AF" w:rsidRDefault="00CA5AEE" w:rsidP="00CA5AEE">
            <w:pPr>
              <w:jc w:val="center"/>
              <w:rPr>
                <w:b/>
                <w:bCs/>
                <w:color w:val="000000"/>
                <w:sz w:val="20"/>
                <w:szCs w:val="20"/>
              </w:rPr>
            </w:pPr>
            <w:r w:rsidRPr="005D39AF">
              <w:rPr>
                <w:b/>
                <w:bCs/>
                <w:color w:val="000000"/>
                <w:sz w:val="20"/>
                <w:szCs w:val="20"/>
              </w:rPr>
              <w:t>56594,23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6C9EE41" w14:textId="77777777" w:rsidR="00CA5AEE" w:rsidRPr="005D39AF" w:rsidRDefault="00CA5AEE" w:rsidP="00CA5AEE">
            <w:pPr>
              <w:jc w:val="center"/>
              <w:rPr>
                <w:b/>
                <w:bCs/>
                <w:color w:val="000000"/>
                <w:sz w:val="20"/>
                <w:szCs w:val="20"/>
              </w:rPr>
            </w:pPr>
            <w:r w:rsidRPr="005D39AF">
              <w:rPr>
                <w:b/>
                <w:bCs/>
                <w:color w:val="000000"/>
                <w:sz w:val="20"/>
                <w:szCs w:val="20"/>
              </w:rPr>
              <w:t>58858,00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BC5FCE4" w14:textId="77777777" w:rsidR="00CA5AEE" w:rsidRPr="005D39AF" w:rsidRDefault="00CA5AEE" w:rsidP="00CA5AEE">
            <w:pPr>
              <w:jc w:val="center"/>
              <w:rPr>
                <w:b/>
                <w:bCs/>
                <w:color w:val="000000"/>
                <w:sz w:val="20"/>
                <w:szCs w:val="20"/>
              </w:rPr>
            </w:pPr>
            <w:r w:rsidRPr="005D39AF">
              <w:rPr>
                <w:b/>
                <w:bCs/>
                <w:color w:val="000000"/>
                <w:sz w:val="20"/>
                <w:szCs w:val="20"/>
              </w:rPr>
              <w:t>61212,32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583A964" w14:textId="77777777" w:rsidR="00CA5AEE" w:rsidRPr="005D39AF" w:rsidRDefault="00CA5AEE" w:rsidP="00CA5AEE">
            <w:pPr>
              <w:jc w:val="center"/>
              <w:rPr>
                <w:b/>
                <w:bCs/>
                <w:color w:val="000000"/>
                <w:sz w:val="20"/>
                <w:szCs w:val="20"/>
              </w:rPr>
            </w:pPr>
            <w:r w:rsidRPr="005D39AF">
              <w:rPr>
                <w:b/>
                <w:bCs/>
                <w:color w:val="000000"/>
                <w:sz w:val="20"/>
                <w:szCs w:val="20"/>
              </w:rPr>
              <w:t>63660,81</w:t>
            </w:r>
          </w:p>
        </w:tc>
      </w:tr>
    </w:tbl>
    <w:p w14:paraId="0948E20F" w14:textId="77777777" w:rsidR="00CA5AEE" w:rsidRDefault="00CA5AEE" w:rsidP="00CA5AEE">
      <w:pPr>
        <w:autoSpaceDE w:val="0"/>
        <w:autoSpaceDN w:val="0"/>
        <w:adjustRightInd w:val="0"/>
        <w:ind w:firstLine="540"/>
        <w:jc w:val="center"/>
      </w:pPr>
    </w:p>
    <w:p w14:paraId="4C1509DA" w14:textId="77777777" w:rsidR="00CA5AEE" w:rsidRDefault="00CA5AEE" w:rsidP="00CA5AEE">
      <w:pPr>
        <w:jc w:val="right"/>
        <w:rPr>
          <w:bCs/>
        </w:rPr>
      </w:pPr>
      <w:r w:rsidRPr="004123C7">
        <w:rPr>
          <w:bCs/>
        </w:rPr>
        <w:t>тыс.</w:t>
      </w:r>
      <w:r>
        <w:rPr>
          <w:bCs/>
        </w:rPr>
        <w:t xml:space="preserve"> </w:t>
      </w:r>
      <w:r w:rsidRPr="004123C7">
        <w:rPr>
          <w:bCs/>
        </w:rPr>
        <w:t>руб. за 1 км. без НДС</w:t>
      </w:r>
    </w:p>
    <w:tbl>
      <w:tblPr>
        <w:tblW w:w="0" w:type="auto"/>
        <w:jc w:val="center"/>
        <w:tblLayout w:type="fixed"/>
        <w:tblLook w:val="04A0" w:firstRow="1" w:lastRow="0" w:firstColumn="1" w:lastColumn="0" w:noHBand="0" w:noVBand="1"/>
      </w:tblPr>
      <w:tblGrid>
        <w:gridCol w:w="2943"/>
        <w:gridCol w:w="1261"/>
        <w:gridCol w:w="1041"/>
        <w:gridCol w:w="1041"/>
        <w:gridCol w:w="1041"/>
        <w:gridCol w:w="1041"/>
        <w:gridCol w:w="7"/>
        <w:gridCol w:w="1034"/>
        <w:gridCol w:w="1041"/>
        <w:gridCol w:w="1041"/>
        <w:gridCol w:w="1041"/>
        <w:gridCol w:w="1041"/>
        <w:gridCol w:w="7"/>
      </w:tblGrid>
      <w:tr w:rsidR="00CA5AEE" w:rsidRPr="005D39AF" w14:paraId="00CDCBEB" w14:textId="77777777" w:rsidTr="00CA5AEE">
        <w:trPr>
          <w:trHeight w:val="300"/>
          <w:jc w:val="center"/>
        </w:trPr>
        <w:tc>
          <w:tcPr>
            <w:tcW w:w="2943" w:type="dxa"/>
            <w:vMerge w:val="restart"/>
            <w:tcBorders>
              <w:top w:val="single" w:sz="4" w:space="0" w:color="auto"/>
              <w:left w:val="single" w:sz="4" w:space="0" w:color="auto"/>
              <w:bottom w:val="single" w:sz="4" w:space="0" w:color="auto"/>
              <w:right w:val="single" w:sz="4" w:space="0" w:color="auto"/>
            </w:tcBorders>
            <w:shd w:val="clear" w:color="000000" w:fill="D9E1F2"/>
            <w:vAlign w:val="center"/>
            <w:hideMark/>
          </w:tcPr>
          <w:p w14:paraId="5E27D712" w14:textId="77777777" w:rsidR="00CA5AEE" w:rsidRPr="005D39AF" w:rsidRDefault="00CA5AEE" w:rsidP="00CA5AEE">
            <w:pPr>
              <w:jc w:val="center"/>
              <w:rPr>
                <w:color w:val="000000"/>
                <w:sz w:val="20"/>
                <w:szCs w:val="20"/>
              </w:rPr>
            </w:pPr>
            <w:r w:rsidRPr="005D39AF">
              <w:rPr>
                <w:color w:val="000000"/>
                <w:sz w:val="20"/>
                <w:szCs w:val="20"/>
              </w:rPr>
              <w:t>Виды прокладываемых трубопроводов</w:t>
            </w:r>
          </w:p>
        </w:tc>
        <w:tc>
          <w:tcPr>
            <w:tcW w:w="10637" w:type="dxa"/>
            <w:gridSpan w:val="12"/>
            <w:tcBorders>
              <w:top w:val="single" w:sz="4" w:space="0" w:color="auto"/>
              <w:left w:val="nil"/>
              <w:bottom w:val="single" w:sz="4" w:space="0" w:color="auto"/>
              <w:right w:val="single" w:sz="4" w:space="0" w:color="auto"/>
            </w:tcBorders>
            <w:shd w:val="clear" w:color="000000" w:fill="D9E1F2"/>
            <w:vAlign w:val="center"/>
            <w:hideMark/>
          </w:tcPr>
          <w:p w14:paraId="3972B670" w14:textId="77777777" w:rsidR="00CA5AEE" w:rsidRPr="005D39AF" w:rsidRDefault="00CA5AEE" w:rsidP="00CA5AEE">
            <w:pPr>
              <w:jc w:val="center"/>
              <w:rPr>
                <w:b/>
                <w:bCs/>
                <w:color w:val="000000"/>
                <w:sz w:val="20"/>
                <w:szCs w:val="20"/>
              </w:rPr>
            </w:pPr>
            <w:r w:rsidRPr="005D39AF">
              <w:rPr>
                <w:b/>
                <w:bCs/>
                <w:color w:val="000000"/>
                <w:sz w:val="20"/>
                <w:szCs w:val="20"/>
              </w:rPr>
              <w:t>Закрытым способом в сухом грунте (с футляром)</w:t>
            </w:r>
          </w:p>
        </w:tc>
      </w:tr>
      <w:tr w:rsidR="00CA5AEE" w:rsidRPr="005D39AF" w14:paraId="7E6239F3" w14:textId="77777777" w:rsidTr="00CA5AEE">
        <w:trPr>
          <w:trHeight w:val="300"/>
          <w:jc w:val="center"/>
        </w:trPr>
        <w:tc>
          <w:tcPr>
            <w:tcW w:w="2943" w:type="dxa"/>
            <w:vMerge/>
            <w:tcBorders>
              <w:top w:val="single" w:sz="4" w:space="0" w:color="auto"/>
              <w:left w:val="single" w:sz="4" w:space="0" w:color="auto"/>
              <w:bottom w:val="single" w:sz="4" w:space="0" w:color="auto"/>
              <w:right w:val="single" w:sz="4" w:space="0" w:color="auto"/>
            </w:tcBorders>
            <w:vAlign w:val="center"/>
            <w:hideMark/>
          </w:tcPr>
          <w:p w14:paraId="7214B90E" w14:textId="77777777" w:rsidR="00CA5AEE" w:rsidRPr="005D39AF" w:rsidRDefault="00CA5AEE" w:rsidP="00CA5AEE">
            <w:pPr>
              <w:rPr>
                <w:color w:val="000000"/>
                <w:sz w:val="20"/>
                <w:szCs w:val="20"/>
              </w:rPr>
            </w:pPr>
          </w:p>
        </w:tc>
        <w:tc>
          <w:tcPr>
            <w:tcW w:w="5432" w:type="dxa"/>
            <w:gridSpan w:val="6"/>
            <w:tcBorders>
              <w:top w:val="single" w:sz="4" w:space="0" w:color="auto"/>
              <w:left w:val="nil"/>
              <w:bottom w:val="single" w:sz="4" w:space="0" w:color="auto"/>
              <w:right w:val="single" w:sz="4" w:space="0" w:color="auto"/>
            </w:tcBorders>
            <w:shd w:val="clear" w:color="000000" w:fill="D9E1F2"/>
            <w:vAlign w:val="center"/>
            <w:hideMark/>
          </w:tcPr>
          <w:p w14:paraId="200C4141" w14:textId="77777777" w:rsidR="00CA5AEE" w:rsidRPr="005D39AF" w:rsidRDefault="00CA5AEE" w:rsidP="00CA5AEE">
            <w:pPr>
              <w:jc w:val="center"/>
              <w:rPr>
                <w:color w:val="000000"/>
                <w:sz w:val="20"/>
                <w:szCs w:val="20"/>
              </w:rPr>
            </w:pPr>
            <w:r w:rsidRPr="005D39AF">
              <w:rPr>
                <w:color w:val="000000"/>
                <w:sz w:val="20"/>
                <w:szCs w:val="20"/>
              </w:rPr>
              <w:t>с восстановлением газона (без восстановления тротуаров, асфальта)</w:t>
            </w:r>
          </w:p>
        </w:tc>
        <w:tc>
          <w:tcPr>
            <w:tcW w:w="5205" w:type="dxa"/>
            <w:gridSpan w:val="6"/>
            <w:tcBorders>
              <w:top w:val="single" w:sz="4" w:space="0" w:color="auto"/>
              <w:left w:val="nil"/>
              <w:bottom w:val="single" w:sz="4" w:space="0" w:color="auto"/>
              <w:right w:val="single" w:sz="4" w:space="0" w:color="auto"/>
            </w:tcBorders>
            <w:shd w:val="clear" w:color="000000" w:fill="E2EFDA"/>
            <w:vAlign w:val="center"/>
            <w:hideMark/>
          </w:tcPr>
          <w:p w14:paraId="113020AD" w14:textId="77777777" w:rsidR="00CA5AEE" w:rsidRPr="005D39AF" w:rsidRDefault="00CA5AEE" w:rsidP="00CA5AEE">
            <w:pPr>
              <w:jc w:val="center"/>
              <w:rPr>
                <w:color w:val="000000"/>
                <w:sz w:val="20"/>
                <w:szCs w:val="20"/>
              </w:rPr>
            </w:pPr>
            <w:r w:rsidRPr="005D39AF">
              <w:rPr>
                <w:color w:val="000000"/>
                <w:sz w:val="20"/>
                <w:szCs w:val="20"/>
              </w:rPr>
              <w:t>без благоустройства (без восстановления газона, тротуаров, асфальта)</w:t>
            </w:r>
          </w:p>
        </w:tc>
      </w:tr>
      <w:tr w:rsidR="00CA5AEE" w:rsidRPr="005D39AF" w14:paraId="4A14349C"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19562CD2" w14:textId="77777777" w:rsidR="00CA5AEE" w:rsidRPr="005D39AF" w:rsidRDefault="00CA5AEE" w:rsidP="00CA5AEE">
            <w:pPr>
              <w:rPr>
                <w:b/>
                <w:bCs/>
                <w:color w:val="000000"/>
                <w:sz w:val="20"/>
                <w:szCs w:val="20"/>
              </w:rPr>
            </w:pPr>
            <w:r w:rsidRPr="005D39AF">
              <w:rPr>
                <w:b/>
                <w:bCs/>
                <w:color w:val="000000"/>
                <w:sz w:val="20"/>
                <w:szCs w:val="20"/>
              </w:rPr>
              <w:t>Водоотведение</w:t>
            </w:r>
          </w:p>
        </w:tc>
        <w:tc>
          <w:tcPr>
            <w:tcW w:w="1261" w:type="dxa"/>
            <w:tcBorders>
              <w:top w:val="nil"/>
              <w:left w:val="nil"/>
              <w:bottom w:val="single" w:sz="4" w:space="0" w:color="auto"/>
              <w:right w:val="single" w:sz="4" w:space="0" w:color="auto"/>
            </w:tcBorders>
            <w:shd w:val="clear" w:color="000000" w:fill="D9E1F2"/>
            <w:vAlign w:val="center"/>
            <w:hideMark/>
          </w:tcPr>
          <w:p w14:paraId="1A022C6A"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D9E1F2"/>
            <w:vAlign w:val="center"/>
            <w:hideMark/>
          </w:tcPr>
          <w:p w14:paraId="606E93DB"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D9E1F2"/>
            <w:noWrap/>
            <w:vAlign w:val="center"/>
            <w:hideMark/>
          </w:tcPr>
          <w:p w14:paraId="0D2B1EFD"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D9E1F2"/>
            <w:noWrap/>
            <w:vAlign w:val="center"/>
            <w:hideMark/>
          </w:tcPr>
          <w:p w14:paraId="4A508F00"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D9E1F2"/>
            <w:noWrap/>
            <w:vAlign w:val="center"/>
            <w:hideMark/>
          </w:tcPr>
          <w:p w14:paraId="0F8ACA98" w14:textId="77777777" w:rsidR="00CA5AEE" w:rsidRPr="005D39AF" w:rsidRDefault="00CA5AEE" w:rsidP="00CA5AEE">
            <w:pPr>
              <w:jc w:val="center"/>
              <w:rPr>
                <w:color w:val="000000"/>
                <w:sz w:val="20"/>
                <w:szCs w:val="20"/>
              </w:rPr>
            </w:pPr>
            <w:r w:rsidRPr="005D39AF">
              <w:rPr>
                <w:color w:val="000000"/>
                <w:sz w:val="20"/>
                <w:szCs w:val="20"/>
              </w:rPr>
              <w:t>2026</w:t>
            </w:r>
          </w:p>
        </w:tc>
        <w:tc>
          <w:tcPr>
            <w:tcW w:w="1041" w:type="dxa"/>
            <w:gridSpan w:val="2"/>
            <w:tcBorders>
              <w:top w:val="nil"/>
              <w:left w:val="nil"/>
              <w:bottom w:val="single" w:sz="4" w:space="0" w:color="auto"/>
              <w:right w:val="single" w:sz="4" w:space="0" w:color="auto"/>
            </w:tcBorders>
            <w:shd w:val="clear" w:color="000000" w:fill="E2EFDA"/>
            <w:vAlign w:val="center"/>
            <w:hideMark/>
          </w:tcPr>
          <w:p w14:paraId="5A8AE9A8" w14:textId="77777777" w:rsidR="00CA5AEE" w:rsidRPr="005D39AF" w:rsidRDefault="00CA5AEE" w:rsidP="00CA5AEE">
            <w:pPr>
              <w:jc w:val="center"/>
              <w:rPr>
                <w:color w:val="000000"/>
                <w:sz w:val="20"/>
                <w:szCs w:val="20"/>
              </w:rPr>
            </w:pPr>
            <w:r w:rsidRPr="005D39AF">
              <w:rPr>
                <w:color w:val="000000"/>
                <w:sz w:val="20"/>
                <w:szCs w:val="20"/>
              </w:rPr>
              <w:t>2022</w:t>
            </w:r>
          </w:p>
        </w:tc>
        <w:tc>
          <w:tcPr>
            <w:tcW w:w="1041" w:type="dxa"/>
            <w:tcBorders>
              <w:top w:val="nil"/>
              <w:left w:val="nil"/>
              <w:bottom w:val="single" w:sz="4" w:space="0" w:color="auto"/>
              <w:right w:val="single" w:sz="4" w:space="0" w:color="auto"/>
            </w:tcBorders>
            <w:shd w:val="clear" w:color="000000" w:fill="E2EFDA"/>
            <w:vAlign w:val="center"/>
            <w:hideMark/>
          </w:tcPr>
          <w:p w14:paraId="1E32B3F7" w14:textId="77777777" w:rsidR="00CA5AEE" w:rsidRPr="005D39AF" w:rsidRDefault="00CA5AEE" w:rsidP="00CA5AEE">
            <w:pPr>
              <w:jc w:val="center"/>
              <w:rPr>
                <w:color w:val="000000"/>
                <w:sz w:val="20"/>
                <w:szCs w:val="20"/>
              </w:rPr>
            </w:pPr>
            <w:r w:rsidRPr="005D39AF">
              <w:rPr>
                <w:color w:val="000000"/>
                <w:sz w:val="20"/>
                <w:szCs w:val="20"/>
              </w:rPr>
              <w:t>2023</w:t>
            </w:r>
          </w:p>
        </w:tc>
        <w:tc>
          <w:tcPr>
            <w:tcW w:w="1041" w:type="dxa"/>
            <w:tcBorders>
              <w:top w:val="nil"/>
              <w:left w:val="nil"/>
              <w:bottom w:val="single" w:sz="4" w:space="0" w:color="auto"/>
              <w:right w:val="single" w:sz="4" w:space="0" w:color="auto"/>
            </w:tcBorders>
            <w:shd w:val="clear" w:color="000000" w:fill="E2EFDA"/>
            <w:noWrap/>
            <w:vAlign w:val="center"/>
            <w:hideMark/>
          </w:tcPr>
          <w:p w14:paraId="1A2ECDB8" w14:textId="77777777" w:rsidR="00CA5AEE" w:rsidRPr="005D39AF" w:rsidRDefault="00CA5AEE" w:rsidP="00CA5AEE">
            <w:pPr>
              <w:jc w:val="center"/>
              <w:rPr>
                <w:color w:val="000000"/>
                <w:sz w:val="20"/>
                <w:szCs w:val="20"/>
              </w:rPr>
            </w:pPr>
            <w:r w:rsidRPr="005D39AF">
              <w:rPr>
                <w:color w:val="000000"/>
                <w:sz w:val="20"/>
                <w:szCs w:val="20"/>
              </w:rPr>
              <w:t>2024</w:t>
            </w:r>
          </w:p>
        </w:tc>
        <w:tc>
          <w:tcPr>
            <w:tcW w:w="1041" w:type="dxa"/>
            <w:tcBorders>
              <w:top w:val="nil"/>
              <w:left w:val="nil"/>
              <w:bottom w:val="single" w:sz="4" w:space="0" w:color="auto"/>
              <w:right w:val="single" w:sz="4" w:space="0" w:color="auto"/>
            </w:tcBorders>
            <w:shd w:val="clear" w:color="000000" w:fill="E2EFDA"/>
            <w:noWrap/>
            <w:vAlign w:val="center"/>
            <w:hideMark/>
          </w:tcPr>
          <w:p w14:paraId="1096CE29" w14:textId="77777777" w:rsidR="00CA5AEE" w:rsidRPr="005D39AF" w:rsidRDefault="00CA5AEE" w:rsidP="00CA5AEE">
            <w:pPr>
              <w:jc w:val="center"/>
              <w:rPr>
                <w:color w:val="000000"/>
                <w:sz w:val="20"/>
                <w:szCs w:val="20"/>
              </w:rPr>
            </w:pPr>
            <w:r w:rsidRPr="005D39AF">
              <w:rPr>
                <w:color w:val="000000"/>
                <w:sz w:val="20"/>
                <w:szCs w:val="20"/>
              </w:rPr>
              <w:t>2025</w:t>
            </w:r>
          </w:p>
        </w:tc>
        <w:tc>
          <w:tcPr>
            <w:tcW w:w="1041" w:type="dxa"/>
            <w:tcBorders>
              <w:top w:val="nil"/>
              <w:left w:val="nil"/>
              <w:bottom w:val="single" w:sz="4" w:space="0" w:color="auto"/>
              <w:right w:val="single" w:sz="4" w:space="0" w:color="auto"/>
            </w:tcBorders>
            <w:shd w:val="clear" w:color="000000" w:fill="E2EFDA"/>
            <w:noWrap/>
            <w:vAlign w:val="center"/>
            <w:hideMark/>
          </w:tcPr>
          <w:p w14:paraId="046FA4DC" w14:textId="77777777" w:rsidR="00CA5AEE" w:rsidRPr="005D39AF" w:rsidRDefault="00CA5AEE" w:rsidP="00CA5AEE">
            <w:pPr>
              <w:jc w:val="center"/>
              <w:rPr>
                <w:color w:val="000000"/>
                <w:sz w:val="20"/>
                <w:szCs w:val="20"/>
              </w:rPr>
            </w:pPr>
            <w:r w:rsidRPr="005D39AF">
              <w:rPr>
                <w:color w:val="000000"/>
                <w:sz w:val="20"/>
                <w:szCs w:val="20"/>
              </w:rPr>
              <w:t>2026</w:t>
            </w:r>
          </w:p>
        </w:tc>
      </w:tr>
      <w:tr w:rsidR="00CA5AEE" w:rsidRPr="005D39AF" w14:paraId="1107CC9A"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0433105A"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70 до 100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60711B5" w14:textId="77777777" w:rsidR="00CA5AEE" w:rsidRPr="005D39AF" w:rsidRDefault="00CA5AEE" w:rsidP="00CA5AEE">
            <w:pPr>
              <w:jc w:val="center"/>
              <w:rPr>
                <w:color w:val="000000"/>
                <w:sz w:val="20"/>
                <w:szCs w:val="20"/>
              </w:rPr>
            </w:pPr>
            <w:r w:rsidRPr="005D39AF">
              <w:rPr>
                <w:color w:val="000000"/>
                <w:sz w:val="20"/>
                <w:szCs w:val="20"/>
              </w:rPr>
              <w:t>19302,01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83F0B65" w14:textId="77777777" w:rsidR="00CA5AEE" w:rsidRPr="005D39AF" w:rsidRDefault="00CA5AEE" w:rsidP="00CA5AEE">
            <w:pPr>
              <w:jc w:val="center"/>
              <w:rPr>
                <w:color w:val="000000"/>
                <w:sz w:val="20"/>
                <w:szCs w:val="20"/>
              </w:rPr>
            </w:pPr>
            <w:r w:rsidRPr="005D39AF">
              <w:rPr>
                <w:color w:val="000000"/>
                <w:sz w:val="20"/>
                <w:szCs w:val="20"/>
              </w:rPr>
              <w:t>20112,69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5A4F5D6" w14:textId="77777777" w:rsidR="00CA5AEE" w:rsidRPr="005D39AF" w:rsidRDefault="00CA5AEE" w:rsidP="00CA5AEE">
            <w:pPr>
              <w:jc w:val="center"/>
              <w:rPr>
                <w:color w:val="000000"/>
                <w:sz w:val="20"/>
                <w:szCs w:val="20"/>
              </w:rPr>
            </w:pPr>
            <w:r w:rsidRPr="005D39AF">
              <w:rPr>
                <w:color w:val="000000"/>
                <w:sz w:val="20"/>
                <w:szCs w:val="20"/>
              </w:rPr>
              <w:t>20917,20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477EBE9" w14:textId="77777777" w:rsidR="00CA5AEE" w:rsidRPr="005D39AF" w:rsidRDefault="00CA5AEE" w:rsidP="00CA5AEE">
            <w:pPr>
              <w:jc w:val="center"/>
              <w:rPr>
                <w:color w:val="000000"/>
                <w:sz w:val="20"/>
                <w:szCs w:val="20"/>
              </w:rPr>
            </w:pPr>
            <w:r w:rsidRPr="005D39AF">
              <w:rPr>
                <w:color w:val="000000"/>
                <w:sz w:val="20"/>
                <w:szCs w:val="20"/>
              </w:rPr>
              <w:t>21753,89</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57A202F7" w14:textId="77777777" w:rsidR="00CA5AEE" w:rsidRPr="005D39AF" w:rsidRDefault="00CA5AEE" w:rsidP="00CA5AEE">
            <w:pPr>
              <w:jc w:val="center"/>
              <w:rPr>
                <w:color w:val="000000"/>
                <w:sz w:val="20"/>
                <w:szCs w:val="20"/>
              </w:rPr>
            </w:pPr>
            <w:r w:rsidRPr="005D39AF">
              <w:rPr>
                <w:color w:val="000000"/>
                <w:sz w:val="20"/>
                <w:szCs w:val="20"/>
              </w:rPr>
              <w:t>22624,04</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D5895D8" w14:textId="77777777" w:rsidR="00CA5AEE" w:rsidRPr="005D39AF" w:rsidRDefault="00CA5AEE" w:rsidP="00CA5AEE">
            <w:pPr>
              <w:jc w:val="center"/>
              <w:rPr>
                <w:color w:val="000000"/>
                <w:sz w:val="20"/>
                <w:szCs w:val="20"/>
              </w:rPr>
            </w:pPr>
            <w:r w:rsidRPr="005D39AF">
              <w:rPr>
                <w:color w:val="000000"/>
                <w:sz w:val="20"/>
                <w:szCs w:val="20"/>
              </w:rPr>
              <w:t>19137,00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A7970AF" w14:textId="77777777" w:rsidR="00CA5AEE" w:rsidRPr="005D39AF" w:rsidRDefault="00CA5AEE" w:rsidP="00CA5AEE">
            <w:pPr>
              <w:jc w:val="center"/>
              <w:rPr>
                <w:color w:val="000000"/>
                <w:sz w:val="20"/>
                <w:szCs w:val="20"/>
              </w:rPr>
            </w:pPr>
            <w:r w:rsidRPr="005D39AF">
              <w:rPr>
                <w:color w:val="000000"/>
                <w:sz w:val="20"/>
                <w:szCs w:val="20"/>
              </w:rPr>
              <w:t>19940,75</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FE4D519" w14:textId="77777777" w:rsidR="00CA5AEE" w:rsidRPr="005D39AF" w:rsidRDefault="00CA5AEE" w:rsidP="00CA5AEE">
            <w:pPr>
              <w:jc w:val="center"/>
              <w:rPr>
                <w:color w:val="000000"/>
                <w:sz w:val="20"/>
                <w:szCs w:val="20"/>
              </w:rPr>
            </w:pPr>
            <w:r w:rsidRPr="005D39AF">
              <w:rPr>
                <w:color w:val="000000"/>
                <w:sz w:val="20"/>
                <w:szCs w:val="20"/>
              </w:rPr>
              <w:t>20738,38</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8CFECA8" w14:textId="77777777" w:rsidR="00CA5AEE" w:rsidRPr="005D39AF" w:rsidRDefault="00CA5AEE" w:rsidP="00CA5AEE">
            <w:pPr>
              <w:jc w:val="center"/>
              <w:rPr>
                <w:color w:val="000000"/>
                <w:sz w:val="20"/>
                <w:szCs w:val="20"/>
              </w:rPr>
            </w:pPr>
            <w:r w:rsidRPr="005D39AF">
              <w:rPr>
                <w:color w:val="000000"/>
                <w:sz w:val="20"/>
                <w:szCs w:val="20"/>
              </w:rPr>
              <w:t>21567,92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BB6DB4C" w14:textId="77777777" w:rsidR="00CA5AEE" w:rsidRPr="005D39AF" w:rsidRDefault="00CA5AEE" w:rsidP="00CA5AEE">
            <w:pPr>
              <w:jc w:val="center"/>
              <w:rPr>
                <w:color w:val="000000"/>
                <w:sz w:val="20"/>
                <w:szCs w:val="20"/>
              </w:rPr>
            </w:pPr>
            <w:r w:rsidRPr="005D39AF">
              <w:rPr>
                <w:color w:val="000000"/>
                <w:sz w:val="20"/>
                <w:szCs w:val="20"/>
              </w:rPr>
              <w:t>22430,63</w:t>
            </w:r>
          </w:p>
        </w:tc>
      </w:tr>
      <w:tr w:rsidR="00CA5AEE" w:rsidRPr="005D39AF" w14:paraId="1EBA66E4"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340E930"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100 до 150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C3ECDF3" w14:textId="77777777" w:rsidR="00CA5AEE" w:rsidRPr="005D39AF" w:rsidRDefault="00CA5AEE" w:rsidP="00CA5AEE">
            <w:pPr>
              <w:jc w:val="center"/>
              <w:rPr>
                <w:color w:val="000000"/>
                <w:sz w:val="20"/>
                <w:szCs w:val="20"/>
              </w:rPr>
            </w:pPr>
            <w:r w:rsidRPr="005D39AF">
              <w:rPr>
                <w:color w:val="000000"/>
                <w:sz w:val="20"/>
                <w:szCs w:val="20"/>
              </w:rPr>
              <w:t>23312,84</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06FB254" w14:textId="77777777" w:rsidR="00CA5AEE" w:rsidRPr="005D39AF" w:rsidRDefault="00CA5AEE" w:rsidP="00CA5AEE">
            <w:pPr>
              <w:jc w:val="center"/>
              <w:rPr>
                <w:color w:val="000000"/>
                <w:sz w:val="20"/>
                <w:szCs w:val="20"/>
              </w:rPr>
            </w:pPr>
            <w:r w:rsidRPr="005D39AF">
              <w:rPr>
                <w:color w:val="000000"/>
                <w:sz w:val="20"/>
                <w:szCs w:val="20"/>
              </w:rPr>
              <w:t>24291,97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8190C31" w14:textId="77777777" w:rsidR="00CA5AEE" w:rsidRPr="005D39AF" w:rsidRDefault="00CA5AEE" w:rsidP="00CA5AEE">
            <w:pPr>
              <w:jc w:val="center"/>
              <w:rPr>
                <w:color w:val="000000"/>
                <w:sz w:val="20"/>
                <w:szCs w:val="20"/>
              </w:rPr>
            </w:pPr>
            <w:r w:rsidRPr="005D39AF">
              <w:rPr>
                <w:color w:val="000000"/>
                <w:sz w:val="20"/>
                <w:szCs w:val="20"/>
              </w:rPr>
              <w:t>25263,65</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3F59F2D" w14:textId="77777777" w:rsidR="00CA5AEE" w:rsidRPr="005D39AF" w:rsidRDefault="00CA5AEE" w:rsidP="00CA5AEE">
            <w:pPr>
              <w:jc w:val="center"/>
              <w:rPr>
                <w:color w:val="000000"/>
                <w:sz w:val="20"/>
                <w:szCs w:val="20"/>
              </w:rPr>
            </w:pPr>
            <w:r w:rsidRPr="005D39AF">
              <w:rPr>
                <w:color w:val="000000"/>
                <w:sz w:val="20"/>
                <w:szCs w:val="20"/>
              </w:rPr>
              <w:t>26274,20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0E83FFE" w14:textId="77777777" w:rsidR="00CA5AEE" w:rsidRPr="005D39AF" w:rsidRDefault="00CA5AEE" w:rsidP="00CA5AEE">
            <w:pPr>
              <w:jc w:val="center"/>
              <w:rPr>
                <w:color w:val="000000"/>
                <w:sz w:val="20"/>
                <w:szCs w:val="20"/>
              </w:rPr>
            </w:pPr>
            <w:r w:rsidRPr="005D39AF">
              <w:rPr>
                <w:color w:val="000000"/>
                <w:sz w:val="20"/>
                <w:szCs w:val="20"/>
              </w:rPr>
              <w:t>27325,17</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8EBA10D" w14:textId="77777777" w:rsidR="00CA5AEE" w:rsidRPr="005D39AF" w:rsidRDefault="00CA5AEE" w:rsidP="00CA5AEE">
            <w:pPr>
              <w:jc w:val="center"/>
              <w:rPr>
                <w:color w:val="000000"/>
                <w:sz w:val="20"/>
                <w:szCs w:val="20"/>
              </w:rPr>
            </w:pPr>
            <w:r w:rsidRPr="005D39AF">
              <w:rPr>
                <w:color w:val="000000"/>
                <w:sz w:val="20"/>
                <w:szCs w:val="20"/>
              </w:rPr>
              <w:t>23147,83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28E6F41" w14:textId="77777777" w:rsidR="00CA5AEE" w:rsidRPr="005D39AF" w:rsidRDefault="00CA5AEE" w:rsidP="00CA5AEE">
            <w:pPr>
              <w:jc w:val="center"/>
              <w:rPr>
                <w:color w:val="000000"/>
                <w:sz w:val="20"/>
                <w:szCs w:val="20"/>
              </w:rPr>
            </w:pPr>
            <w:r w:rsidRPr="005D39AF">
              <w:rPr>
                <w:color w:val="000000"/>
                <w:sz w:val="20"/>
                <w:szCs w:val="20"/>
              </w:rPr>
              <w:t>24120,03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D4ED566" w14:textId="77777777" w:rsidR="00CA5AEE" w:rsidRPr="005D39AF" w:rsidRDefault="00CA5AEE" w:rsidP="00CA5AEE">
            <w:pPr>
              <w:jc w:val="center"/>
              <w:rPr>
                <w:color w:val="000000"/>
                <w:sz w:val="20"/>
                <w:szCs w:val="20"/>
              </w:rPr>
            </w:pPr>
            <w:r w:rsidRPr="005D39AF">
              <w:rPr>
                <w:color w:val="000000"/>
                <w:sz w:val="20"/>
                <w:szCs w:val="20"/>
              </w:rPr>
              <w:t>25084,84</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45D7A26" w14:textId="77777777" w:rsidR="00CA5AEE" w:rsidRPr="005D39AF" w:rsidRDefault="00CA5AEE" w:rsidP="00CA5AEE">
            <w:pPr>
              <w:jc w:val="center"/>
              <w:rPr>
                <w:color w:val="000000"/>
                <w:sz w:val="20"/>
                <w:szCs w:val="20"/>
              </w:rPr>
            </w:pPr>
            <w:r w:rsidRPr="005D39AF">
              <w:rPr>
                <w:color w:val="000000"/>
                <w:sz w:val="20"/>
                <w:szCs w:val="20"/>
              </w:rPr>
              <w:t>26088,23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1240AAD" w14:textId="77777777" w:rsidR="00CA5AEE" w:rsidRPr="005D39AF" w:rsidRDefault="00CA5AEE" w:rsidP="00CA5AEE">
            <w:pPr>
              <w:jc w:val="center"/>
              <w:rPr>
                <w:color w:val="000000"/>
                <w:sz w:val="20"/>
                <w:szCs w:val="20"/>
              </w:rPr>
            </w:pPr>
            <w:r w:rsidRPr="005D39AF">
              <w:rPr>
                <w:color w:val="000000"/>
                <w:sz w:val="20"/>
                <w:szCs w:val="20"/>
              </w:rPr>
              <w:t>27131,76</w:t>
            </w:r>
          </w:p>
        </w:tc>
      </w:tr>
      <w:tr w:rsidR="00CA5AEE" w:rsidRPr="005D39AF" w14:paraId="465201A8"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7009FCB6"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150 до 200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A30C1AF" w14:textId="77777777" w:rsidR="00CA5AEE" w:rsidRPr="005D39AF" w:rsidRDefault="00CA5AEE" w:rsidP="00CA5AEE">
            <w:pPr>
              <w:jc w:val="center"/>
              <w:rPr>
                <w:color w:val="000000"/>
                <w:sz w:val="20"/>
                <w:szCs w:val="20"/>
              </w:rPr>
            </w:pPr>
            <w:r w:rsidRPr="005D39AF">
              <w:rPr>
                <w:color w:val="000000"/>
                <w:sz w:val="20"/>
                <w:szCs w:val="20"/>
              </w:rPr>
              <w:t>25719,93</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B83423F" w14:textId="77777777" w:rsidR="00CA5AEE" w:rsidRPr="005D39AF" w:rsidRDefault="00CA5AEE" w:rsidP="00CA5AEE">
            <w:pPr>
              <w:jc w:val="center"/>
              <w:rPr>
                <w:color w:val="000000"/>
                <w:sz w:val="20"/>
                <w:szCs w:val="20"/>
              </w:rPr>
            </w:pPr>
            <w:r w:rsidRPr="005D39AF">
              <w:rPr>
                <w:color w:val="000000"/>
                <w:sz w:val="20"/>
                <w:szCs w:val="20"/>
              </w:rPr>
              <w:t>26800,17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5914567" w14:textId="77777777" w:rsidR="00CA5AEE" w:rsidRPr="005D39AF" w:rsidRDefault="00CA5AEE" w:rsidP="00CA5AEE">
            <w:pPr>
              <w:jc w:val="center"/>
              <w:rPr>
                <w:color w:val="000000"/>
                <w:sz w:val="20"/>
                <w:szCs w:val="20"/>
              </w:rPr>
            </w:pPr>
            <w:r w:rsidRPr="005D39AF">
              <w:rPr>
                <w:color w:val="000000"/>
                <w:sz w:val="20"/>
                <w:szCs w:val="20"/>
              </w:rPr>
              <w:t>27872,17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1204414" w14:textId="77777777" w:rsidR="00CA5AEE" w:rsidRPr="005D39AF" w:rsidRDefault="00CA5AEE" w:rsidP="00CA5AEE">
            <w:pPr>
              <w:jc w:val="center"/>
              <w:rPr>
                <w:color w:val="000000"/>
                <w:sz w:val="20"/>
                <w:szCs w:val="20"/>
              </w:rPr>
            </w:pPr>
            <w:r w:rsidRPr="005D39AF">
              <w:rPr>
                <w:color w:val="000000"/>
                <w:sz w:val="20"/>
                <w:szCs w:val="20"/>
              </w:rPr>
              <w:t>28987,06</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DE08DEE" w14:textId="77777777" w:rsidR="00CA5AEE" w:rsidRPr="005D39AF" w:rsidRDefault="00CA5AEE" w:rsidP="00CA5AEE">
            <w:pPr>
              <w:jc w:val="center"/>
              <w:rPr>
                <w:color w:val="000000"/>
                <w:sz w:val="20"/>
                <w:szCs w:val="20"/>
              </w:rPr>
            </w:pPr>
            <w:r w:rsidRPr="005D39AF">
              <w:rPr>
                <w:color w:val="000000"/>
                <w:sz w:val="20"/>
                <w:szCs w:val="20"/>
              </w:rPr>
              <w:t>30146,54</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AB1B50E" w14:textId="77777777" w:rsidR="00CA5AEE" w:rsidRPr="005D39AF" w:rsidRDefault="00CA5AEE" w:rsidP="00CA5AEE">
            <w:pPr>
              <w:jc w:val="center"/>
              <w:rPr>
                <w:color w:val="000000"/>
                <w:sz w:val="20"/>
                <w:szCs w:val="20"/>
              </w:rPr>
            </w:pPr>
            <w:r w:rsidRPr="005D39AF">
              <w:rPr>
                <w:color w:val="000000"/>
                <w:sz w:val="20"/>
                <w:szCs w:val="20"/>
              </w:rPr>
              <w:t>25554,92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3E7BD2DF" w14:textId="77777777" w:rsidR="00CA5AEE" w:rsidRPr="005D39AF" w:rsidRDefault="00CA5AEE" w:rsidP="00CA5AEE">
            <w:pPr>
              <w:jc w:val="center"/>
              <w:rPr>
                <w:color w:val="000000"/>
                <w:sz w:val="20"/>
                <w:szCs w:val="20"/>
              </w:rPr>
            </w:pPr>
            <w:r w:rsidRPr="005D39AF">
              <w:rPr>
                <w:color w:val="000000"/>
                <w:sz w:val="20"/>
                <w:szCs w:val="20"/>
              </w:rPr>
              <w:t>26628,23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F55875C" w14:textId="77777777" w:rsidR="00CA5AEE" w:rsidRPr="005D39AF" w:rsidRDefault="00CA5AEE" w:rsidP="00CA5AEE">
            <w:pPr>
              <w:jc w:val="center"/>
              <w:rPr>
                <w:color w:val="000000"/>
                <w:sz w:val="20"/>
                <w:szCs w:val="20"/>
              </w:rPr>
            </w:pPr>
            <w:r w:rsidRPr="005D39AF">
              <w:rPr>
                <w:color w:val="000000"/>
                <w:sz w:val="20"/>
                <w:szCs w:val="20"/>
              </w:rPr>
              <w:t>27693,36</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F369FCC" w14:textId="77777777" w:rsidR="00CA5AEE" w:rsidRPr="005D39AF" w:rsidRDefault="00CA5AEE" w:rsidP="00CA5AEE">
            <w:pPr>
              <w:jc w:val="center"/>
              <w:rPr>
                <w:color w:val="000000"/>
                <w:sz w:val="20"/>
                <w:szCs w:val="20"/>
              </w:rPr>
            </w:pPr>
            <w:r w:rsidRPr="005D39AF">
              <w:rPr>
                <w:color w:val="000000"/>
                <w:sz w:val="20"/>
                <w:szCs w:val="20"/>
              </w:rPr>
              <w:t>28801,09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D9D4AF8" w14:textId="77777777" w:rsidR="00CA5AEE" w:rsidRPr="005D39AF" w:rsidRDefault="00CA5AEE" w:rsidP="00CA5AEE">
            <w:pPr>
              <w:jc w:val="center"/>
              <w:rPr>
                <w:color w:val="000000"/>
                <w:sz w:val="20"/>
                <w:szCs w:val="20"/>
              </w:rPr>
            </w:pPr>
            <w:r w:rsidRPr="005D39AF">
              <w:rPr>
                <w:color w:val="000000"/>
                <w:sz w:val="20"/>
                <w:szCs w:val="20"/>
              </w:rPr>
              <w:t>29953,13</w:t>
            </w:r>
          </w:p>
        </w:tc>
      </w:tr>
      <w:tr w:rsidR="00CA5AEE" w:rsidRPr="005D39AF" w14:paraId="5635BCF2"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center"/>
            <w:hideMark/>
          </w:tcPr>
          <w:p w14:paraId="531663B8"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от 200 до 250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CFC73F2" w14:textId="77777777" w:rsidR="00CA5AEE" w:rsidRPr="005D39AF" w:rsidRDefault="00CA5AEE" w:rsidP="00CA5AEE">
            <w:pPr>
              <w:jc w:val="center"/>
              <w:rPr>
                <w:color w:val="000000"/>
                <w:sz w:val="20"/>
                <w:szCs w:val="20"/>
              </w:rPr>
            </w:pPr>
            <w:r w:rsidRPr="005D39AF">
              <w:rPr>
                <w:color w:val="000000"/>
                <w:sz w:val="20"/>
                <w:szCs w:val="20"/>
              </w:rPr>
              <w:t>34993,00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1BF8C62F" w14:textId="77777777" w:rsidR="00CA5AEE" w:rsidRPr="005D39AF" w:rsidRDefault="00CA5AEE" w:rsidP="00CA5AEE">
            <w:pPr>
              <w:jc w:val="center"/>
              <w:rPr>
                <w:color w:val="000000"/>
                <w:sz w:val="20"/>
                <w:szCs w:val="20"/>
              </w:rPr>
            </w:pPr>
            <w:r w:rsidRPr="005D39AF">
              <w:rPr>
                <w:color w:val="000000"/>
                <w:sz w:val="20"/>
                <w:szCs w:val="20"/>
              </w:rPr>
              <w:t>36462,71</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1D7C68D" w14:textId="77777777" w:rsidR="00CA5AEE" w:rsidRPr="005D39AF" w:rsidRDefault="00CA5AEE" w:rsidP="00CA5AEE">
            <w:pPr>
              <w:jc w:val="center"/>
              <w:rPr>
                <w:color w:val="000000"/>
                <w:sz w:val="20"/>
                <w:szCs w:val="20"/>
              </w:rPr>
            </w:pPr>
            <w:r w:rsidRPr="005D39AF">
              <w:rPr>
                <w:color w:val="000000"/>
                <w:sz w:val="20"/>
                <w:szCs w:val="20"/>
              </w:rPr>
              <w:t>37921,22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DE8E205" w14:textId="77777777" w:rsidR="00CA5AEE" w:rsidRPr="005D39AF" w:rsidRDefault="00CA5AEE" w:rsidP="00CA5AEE">
            <w:pPr>
              <w:jc w:val="center"/>
              <w:rPr>
                <w:color w:val="000000"/>
                <w:sz w:val="20"/>
                <w:szCs w:val="20"/>
              </w:rPr>
            </w:pPr>
            <w:r w:rsidRPr="005D39AF">
              <w:rPr>
                <w:color w:val="000000"/>
                <w:sz w:val="20"/>
                <w:szCs w:val="20"/>
              </w:rPr>
              <w:t>39438,07</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A33A8A5" w14:textId="77777777" w:rsidR="00CA5AEE" w:rsidRPr="005D39AF" w:rsidRDefault="00CA5AEE" w:rsidP="00CA5AEE">
            <w:pPr>
              <w:jc w:val="center"/>
              <w:rPr>
                <w:color w:val="000000"/>
                <w:sz w:val="20"/>
                <w:szCs w:val="20"/>
              </w:rPr>
            </w:pPr>
            <w:r w:rsidRPr="005D39AF">
              <w:rPr>
                <w:color w:val="000000"/>
                <w:sz w:val="20"/>
                <w:szCs w:val="20"/>
              </w:rPr>
              <w:t>41015,59</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AD978B7" w14:textId="77777777" w:rsidR="00CA5AEE" w:rsidRPr="005D39AF" w:rsidRDefault="00CA5AEE" w:rsidP="00CA5AEE">
            <w:pPr>
              <w:jc w:val="center"/>
              <w:rPr>
                <w:color w:val="000000"/>
                <w:sz w:val="20"/>
                <w:szCs w:val="20"/>
              </w:rPr>
            </w:pPr>
            <w:r w:rsidRPr="005D39AF">
              <w:rPr>
                <w:color w:val="000000"/>
                <w:sz w:val="20"/>
                <w:szCs w:val="20"/>
              </w:rPr>
              <w:t>34827,99</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23F8D5DB" w14:textId="77777777" w:rsidR="00CA5AEE" w:rsidRPr="005D39AF" w:rsidRDefault="00CA5AEE" w:rsidP="00CA5AEE">
            <w:pPr>
              <w:jc w:val="center"/>
              <w:rPr>
                <w:color w:val="000000"/>
                <w:sz w:val="20"/>
                <w:szCs w:val="20"/>
              </w:rPr>
            </w:pPr>
            <w:r w:rsidRPr="005D39AF">
              <w:rPr>
                <w:color w:val="000000"/>
                <w:sz w:val="20"/>
                <w:szCs w:val="20"/>
              </w:rPr>
              <w:t>36290,77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C30F014" w14:textId="77777777" w:rsidR="00CA5AEE" w:rsidRPr="005D39AF" w:rsidRDefault="00CA5AEE" w:rsidP="00CA5AEE">
            <w:pPr>
              <w:jc w:val="center"/>
              <w:rPr>
                <w:color w:val="000000"/>
                <w:sz w:val="20"/>
                <w:szCs w:val="20"/>
              </w:rPr>
            </w:pPr>
            <w:r w:rsidRPr="005D39AF">
              <w:rPr>
                <w:color w:val="000000"/>
                <w:sz w:val="20"/>
                <w:szCs w:val="20"/>
              </w:rPr>
              <w:t>37742,40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C76E79D" w14:textId="77777777" w:rsidR="00CA5AEE" w:rsidRPr="005D39AF" w:rsidRDefault="00CA5AEE" w:rsidP="00CA5AEE">
            <w:pPr>
              <w:jc w:val="center"/>
              <w:rPr>
                <w:color w:val="000000"/>
                <w:sz w:val="20"/>
                <w:szCs w:val="20"/>
              </w:rPr>
            </w:pPr>
            <w:r w:rsidRPr="005D39AF">
              <w:rPr>
                <w:color w:val="000000"/>
                <w:sz w:val="20"/>
                <w:szCs w:val="20"/>
              </w:rPr>
              <w:t>39252,10</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8A03C4B" w14:textId="77777777" w:rsidR="00CA5AEE" w:rsidRPr="005D39AF" w:rsidRDefault="00CA5AEE" w:rsidP="00CA5AEE">
            <w:pPr>
              <w:jc w:val="center"/>
              <w:rPr>
                <w:color w:val="000000"/>
                <w:sz w:val="20"/>
                <w:szCs w:val="20"/>
              </w:rPr>
            </w:pPr>
            <w:r w:rsidRPr="005D39AF">
              <w:rPr>
                <w:color w:val="000000"/>
                <w:sz w:val="20"/>
                <w:szCs w:val="20"/>
              </w:rPr>
              <w:t>40822,18</w:t>
            </w:r>
          </w:p>
        </w:tc>
      </w:tr>
      <w:tr w:rsidR="00CA5AEE" w:rsidRPr="005D39AF" w14:paraId="0E0FDBDF" w14:textId="77777777" w:rsidTr="00CA5AEE">
        <w:trPr>
          <w:gridAfter w:val="1"/>
          <w:wAfter w:w="7" w:type="dxa"/>
          <w:trHeight w:val="300"/>
          <w:jc w:val="center"/>
        </w:trPr>
        <w:tc>
          <w:tcPr>
            <w:tcW w:w="2943" w:type="dxa"/>
            <w:tcBorders>
              <w:top w:val="nil"/>
              <w:left w:val="single" w:sz="4" w:space="0" w:color="auto"/>
              <w:bottom w:val="single" w:sz="4" w:space="0" w:color="auto"/>
              <w:right w:val="single" w:sz="4" w:space="0" w:color="auto"/>
            </w:tcBorders>
            <w:shd w:val="clear" w:color="000000" w:fill="D9E1F2"/>
            <w:vAlign w:val="bottom"/>
            <w:hideMark/>
          </w:tcPr>
          <w:p w14:paraId="669E767D" w14:textId="77777777" w:rsidR="00CA5AEE" w:rsidRPr="005D39AF" w:rsidRDefault="00CA5AEE" w:rsidP="00CA5AEE">
            <w:pPr>
              <w:rPr>
                <w:color w:val="000000"/>
                <w:sz w:val="20"/>
                <w:szCs w:val="20"/>
              </w:rPr>
            </w:pPr>
            <w:r w:rsidRPr="005D39AF">
              <w:rPr>
                <w:color w:val="000000"/>
                <w:sz w:val="20"/>
                <w:szCs w:val="20"/>
              </w:rPr>
              <w:t xml:space="preserve">диаметр </w:t>
            </w:r>
            <w:proofErr w:type="spellStart"/>
            <w:r w:rsidRPr="005D39AF">
              <w:rPr>
                <w:color w:val="000000"/>
                <w:sz w:val="20"/>
                <w:szCs w:val="20"/>
              </w:rPr>
              <w:t>Ду</w:t>
            </w:r>
            <w:proofErr w:type="spellEnd"/>
            <w:r w:rsidRPr="005D39AF">
              <w:rPr>
                <w:color w:val="000000"/>
                <w:sz w:val="20"/>
                <w:szCs w:val="20"/>
              </w:rPr>
              <w:t xml:space="preserve"> 500 мм</w:t>
            </w:r>
          </w:p>
        </w:tc>
        <w:tc>
          <w:tcPr>
            <w:tcW w:w="126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68348CCC" w14:textId="77777777" w:rsidR="00CA5AEE" w:rsidRPr="005D39AF" w:rsidRDefault="00CA5AEE" w:rsidP="00CA5AEE">
            <w:pPr>
              <w:jc w:val="center"/>
              <w:rPr>
                <w:b/>
                <w:bCs/>
                <w:color w:val="000000"/>
                <w:sz w:val="20"/>
                <w:szCs w:val="20"/>
              </w:rPr>
            </w:pPr>
            <w:r w:rsidRPr="005D39AF">
              <w:rPr>
                <w:b/>
                <w:bCs/>
                <w:color w:val="000000"/>
                <w:sz w:val="20"/>
                <w:szCs w:val="20"/>
              </w:rPr>
              <w:t>81035,82</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430A63D2" w14:textId="77777777" w:rsidR="00CA5AEE" w:rsidRPr="005D39AF" w:rsidRDefault="00CA5AEE" w:rsidP="00CA5AEE">
            <w:pPr>
              <w:jc w:val="center"/>
              <w:rPr>
                <w:b/>
                <w:bCs/>
                <w:color w:val="000000"/>
                <w:sz w:val="20"/>
                <w:szCs w:val="20"/>
              </w:rPr>
            </w:pPr>
            <w:r w:rsidRPr="005D39AF">
              <w:rPr>
                <w:b/>
                <w:bCs/>
                <w:color w:val="000000"/>
                <w:sz w:val="20"/>
                <w:szCs w:val="20"/>
              </w:rPr>
              <w:t>84439,33</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00A456D8" w14:textId="77777777" w:rsidR="00CA5AEE" w:rsidRPr="005D39AF" w:rsidRDefault="00CA5AEE" w:rsidP="00CA5AEE">
            <w:pPr>
              <w:jc w:val="center"/>
              <w:rPr>
                <w:b/>
                <w:bCs/>
                <w:color w:val="000000"/>
                <w:sz w:val="20"/>
                <w:szCs w:val="20"/>
              </w:rPr>
            </w:pPr>
            <w:r w:rsidRPr="005D39AF">
              <w:rPr>
                <w:b/>
                <w:bCs/>
                <w:color w:val="000000"/>
                <w:sz w:val="20"/>
                <w:szCs w:val="20"/>
              </w:rPr>
              <w:t>87816,90</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3BA450FE" w14:textId="77777777" w:rsidR="00CA5AEE" w:rsidRPr="005D39AF" w:rsidRDefault="00CA5AEE" w:rsidP="00CA5AEE">
            <w:pPr>
              <w:jc w:val="center"/>
              <w:rPr>
                <w:b/>
                <w:bCs/>
                <w:color w:val="000000"/>
                <w:sz w:val="20"/>
                <w:szCs w:val="20"/>
              </w:rPr>
            </w:pPr>
            <w:r w:rsidRPr="005D39AF">
              <w:rPr>
                <w:b/>
                <w:bCs/>
                <w:color w:val="000000"/>
                <w:sz w:val="20"/>
                <w:szCs w:val="20"/>
              </w:rPr>
              <w:t>91329,58</w:t>
            </w:r>
          </w:p>
        </w:tc>
        <w:tc>
          <w:tcPr>
            <w:tcW w:w="1041" w:type="dxa"/>
            <w:tcBorders>
              <w:top w:val="nil"/>
              <w:left w:val="nil"/>
              <w:bottom w:val="single" w:sz="4" w:space="0" w:color="auto"/>
              <w:right w:val="single" w:sz="4" w:space="0" w:color="auto"/>
            </w:tcBorders>
            <w:shd w:val="clear" w:color="000000" w:fill="D9E1F2"/>
            <w:noWrap/>
            <w:tcMar>
              <w:left w:w="28" w:type="dxa"/>
              <w:right w:w="28" w:type="dxa"/>
            </w:tcMar>
            <w:vAlign w:val="center"/>
            <w:hideMark/>
          </w:tcPr>
          <w:p w14:paraId="29C406C7" w14:textId="77777777" w:rsidR="00CA5AEE" w:rsidRPr="005D39AF" w:rsidRDefault="00CA5AEE" w:rsidP="00CA5AEE">
            <w:pPr>
              <w:jc w:val="center"/>
              <w:rPr>
                <w:b/>
                <w:bCs/>
                <w:color w:val="000000"/>
                <w:sz w:val="20"/>
                <w:szCs w:val="20"/>
              </w:rPr>
            </w:pPr>
            <w:r w:rsidRPr="005D39AF">
              <w:rPr>
                <w:b/>
                <w:bCs/>
                <w:color w:val="000000"/>
                <w:sz w:val="20"/>
                <w:szCs w:val="20"/>
              </w:rPr>
              <w:t>94982,76</w:t>
            </w:r>
          </w:p>
        </w:tc>
        <w:tc>
          <w:tcPr>
            <w:tcW w:w="1041" w:type="dxa"/>
            <w:gridSpan w:val="2"/>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6044D1D0" w14:textId="77777777" w:rsidR="00CA5AEE" w:rsidRPr="005D39AF" w:rsidRDefault="00CA5AEE" w:rsidP="00CA5AEE">
            <w:pPr>
              <w:jc w:val="center"/>
              <w:rPr>
                <w:b/>
                <w:bCs/>
                <w:color w:val="000000"/>
                <w:sz w:val="20"/>
                <w:szCs w:val="20"/>
              </w:rPr>
            </w:pPr>
            <w:r w:rsidRPr="005D39AF">
              <w:rPr>
                <w:b/>
                <w:bCs/>
                <w:color w:val="000000"/>
                <w:sz w:val="20"/>
                <w:szCs w:val="20"/>
              </w:rPr>
              <w:t>80935,82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4B320A61" w14:textId="77777777" w:rsidR="00CA5AEE" w:rsidRPr="005D39AF" w:rsidRDefault="00CA5AEE" w:rsidP="00CA5AEE">
            <w:pPr>
              <w:jc w:val="center"/>
              <w:rPr>
                <w:b/>
                <w:bCs/>
                <w:color w:val="000000"/>
                <w:sz w:val="20"/>
                <w:szCs w:val="20"/>
              </w:rPr>
            </w:pPr>
            <w:r w:rsidRPr="005D39AF">
              <w:rPr>
                <w:b/>
                <w:bCs/>
                <w:color w:val="000000"/>
                <w:sz w:val="20"/>
                <w:szCs w:val="20"/>
              </w:rPr>
              <w:t>84335,12</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59C501B4" w14:textId="77777777" w:rsidR="00CA5AEE" w:rsidRPr="005D39AF" w:rsidRDefault="00CA5AEE" w:rsidP="00CA5AEE">
            <w:pPr>
              <w:jc w:val="center"/>
              <w:rPr>
                <w:b/>
                <w:bCs/>
                <w:color w:val="000000"/>
                <w:sz w:val="20"/>
                <w:szCs w:val="20"/>
              </w:rPr>
            </w:pPr>
            <w:r w:rsidRPr="005D39AF">
              <w:rPr>
                <w:b/>
                <w:bCs/>
                <w:color w:val="000000"/>
                <w:sz w:val="20"/>
                <w:szCs w:val="20"/>
              </w:rPr>
              <w:t>87708,53</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75DF47C1" w14:textId="77777777" w:rsidR="00CA5AEE" w:rsidRPr="005D39AF" w:rsidRDefault="00CA5AEE" w:rsidP="00CA5AEE">
            <w:pPr>
              <w:jc w:val="center"/>
              <w:rPr>
                <w:b/>
                <w:bCs/>
                <w:color w:val="000000"/>
                <w:sz w:val="20"/>
                <w:szCs w:val="20"/>
              </w:rPr>
            </w:pPr>
            <w:r w:rsidRPr="005D39AF">
              <w:rPr>
                <w:b/>
                <w:bCs/>
                <w:color w:val="000000"/>
                <w:sz w:val="20"/>
                <w:szCs w:val="20"/>
              </w:rPr>
              <w:t>91216,87</w:t>
            </w:r>
          </w:p>
        </w:tc>
        <w:tc>
          <w:tcPr>
            <w:tcW w:w="1041" w:type="dxa"/>
            <w:tcBorders>
              <w:top w:val="nil"/>
              <w:left w:val="nil"/>
              <w:bottom w:val="single" w:sz="4" w:space="0" w:color="auto"/>
              <w:right w:val="single" w:sz="4" w:space="0" w:color="auto"/>
            </w:tcBorders>
            <w:shd w:val="clear" w:color="000000" w:fill="E2EFDA"/>
            <w:noWrap/>
            <w:tcMar>
              <w:left w:w="28" w:type="dxa"/>
              <w:right w:w="28" w:type="dxa"/>
            </w:tcMar>
            <w:vAlign w:val="center"/>
            <w:hideMark/>
          </w:tcPr>
          <w:p w14:paraId="11D0B080" w14:textId="77777777" w:rsidR="00CA5AEE" w:rsidRPr="005D39AF" w:rsidRDefault="00CA5AEE" w:rsidP="00CA5AEE">
            <w:pPr>
              <w:jc w:val="center"/>
              <w:rPr>
                <w:b/>
                <w:bCs/>
                <w:color w:val="000000"/>
                <w:sz w:val="20"/>
                <w:szCs w:val="20"/>
              </w:rPr>
            </w:pPr>
            <w:r w:rsidRPr="005D39AF">
              <w:rPr>
                <w:b/>
                <w:bCs/>
                <w:color w:val="000000"/>
                <w:sz w:val="20"/>
                <w:szCs w:val="20"/>
              </w:rPr>
              <w:t>94865,54</w:t>
            </w:r>
          </w:p>
        </w:tc>
      </w:tr>
    </w:tbl>
    <w:p w14:paraId="1172A46D" w14:textId="77777777" w:rsidR="00CA5AEE" w:rsidRDefault="00CA5AEE" w:rsidP="00CA5AEE">
      <w:pPr>
        <w:autoSpaceDE w:val="0"/>
        <w:autoSpaceDN w:val="0"/>
        <w:adjustRightInd w:val="0"/>
        <w:ind w:firstLine="540"/>
        <w:jc w:val="center"/>
      </w:pPr>
    </w:p>
    <w:p w14:paraId="761A95BA" w14:textId="77777777" w:rsidR="00CA5AEE" w:rsidRDefault="00CA5AEE" w:rsidP="00CA5AEE">
      <w:pPr>
        <w:autoSpaceDE w:val="0"/>
        <w:autoSpaceDN w:val="0"/>
        <w:adjustRightInd w:val="0"/>
        <w:ind w:firstLine="540"/>
        <w:jc w:val="center"/>
      </w:pPr>
    </w:p>
    <w:p w14:paraId="74EF003F" w14:textId="77777777" w:rsidR="00CA5AEE" w:rsidRDefault="00CA5AEE" w:rsidP="00CA5AEE">
      <w:pPr>
        <w:autoSpaceDE w:val="0"/>
        <w:autoSpaceDN w:val="0"/>
        <w:adjustRightInd w:val="0"/>
        <w:ind w:firstLine="540"/>
        <w:jc w:val="center"/>
      </w:pPr>
    </w:p>
    <w:p w14:paraId="0FE95E83" w14:textId="77777777" w:rsidR="00CA5AEE" w:rsidRDefault="00CA5AEE" w:rsidP="00CA5AEE">
      <w:pPr>
        <w:autoSpaceDE w:val="0"/>
        <w:autoSpaceDN w:val="0"/>
        <w:adjustRightInd w:val="0"/>
        <w:ind w:firstLine="540"/>
        <w:jc w:val="center"/>
      </w:pPr>
    </w:p>
    <w:p w14:paraId="06DB712E" w14:textId="77777777" w:rsidR="00CA5AEE" w:rsidRDefault="00CA5AEE" w:rsidP="00CA5AEE">
      <w:pPr>
        <w:autoSpaceDE w:val="0"/>
        <w:autoSpaceDN w:val="0"/>
        <w:adjustRightInd w:val="0"/>
        <w:ind w:firstLine="540"/>
        <w:jc w:val="center"/>
      </w:pPr>
    </w:p>
    <w:p w14:paraId="2B919DEC" w14:textId="77777777" w:rsidR="00CA5AEE" w:rsidRDefault="00CA5AEE" w:rsidP="00CA5AEE">
      <w:pPr>
        <w:autoSpaceDE w:val="0"/>
        <w:autoSpaceDN w:val="0"/>
        <w:adjustRightInd w:val="0"/>
        <w:ind w:firstLine="540"/>
        <w:jc w:val="center"/>
      </w:pPr>
    </w:p>
    <w:p w14:paraId="0C6420A8" w14:textId="77777777" w:rsidR="00CA5AEE" w:rsidRDefault="00CA5AEE" w:rsidP="00CA5AEE">
      <w:pPr>
        <w:autoSpaceDE w:val="0"/>
        <w:autoSpaceDN w:val="0"/>
        <w:adjustRightInd w:val="0"/>
        <w:ind w:firstLine="540"/>
        <w:jc w:val="center"/>
        <w:sectPr w:rsidR="00CA5AEE" w:rsidSect="00CA5AEE">
          <w:pgSz w:w="16838" w:h="11906" w:orient="landscape" w:code="9"/>
          <w:pgMar w:top="1134" w:right="820" w:bottom="849" w:left="1134" w:header="567" w:footer="0" w:gutter="0"/>
          <w:pgNumType w:start="9"/>
          <w:cols w:space="708"/>
          <w:docGrid w:linePitch="360"/>
        </w:sectPr>
      </w:pPr>
    </w:p>
    <w:p w14:paraId="7845902A" w14:textId="77777777" w:rsidR="00CA5AEE" w:rsidRPr="00A95063" w:rsidRDefault="00CA5AEE" w:rsidP="00CA5AEE">
      <w:pPr>
        <w:keepLines/>
        <w:autoSpaceDE w:val="0"/>
        <w:autoSpaceDN w:val="0"/>
        <w:adjustRightInd w:val="0"/>
        <w:ind w:firstLine="709"/>
        <w:jc w:val="both"/>
        <w:rPr>
          <w:rFonts w:eastAsia="Calibri"/>
          <w:sz w:val="28"/>
          <w:szCs w:val="28"/>
        </w:rPr>
      </w:pPr>
      <w:r w:rsidRPr="00A95063">
        <w:rPr>
          <w:rFonts w:eastAsia="Calibri"/>
          <w:sz w:val="28"/>
          <w:szCs w:val="28"/>
        </w:rPr>
        <w:t xml:space="preserve">В соответствии с пунктом 115 Методических указаний от </w:t>
      </w:r>
      <w:r w:rsidRPr="00A95063">
        <w:rPr>
          <w:bCs/>
          <w:sz w:val="28"/>
          <w:szCs w:val="28"/>
        </w:rPr>
        <w:t xml:space="preserve">27.12.2013                          </w:t>
      </w:r>
      <w:r w:rsidRPr="00A95063">
        <w:rPr>
          <w:rFonts w:eastAsia="Calibri"/>
          <w:sz w:val="28"/>
          <w:szCs w:val="28"/>
        </w:rPr>
        <w:t>№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1FB891DF"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06C0E02C" w14:textId="77777777" w:rsidR="00CA5AEE" w:rsidRPr="00A95063" w:rsidRDefault="00CA5AEE" w:rsidP="00CA5AEE">
      <w:pPr>
        <w:autoSpaceDE w:val="0"/>
        <w:autoSpaceDN w:val="0"/>
        <w:adjustRightInd w:val="0"/>
        <w:ind w:firstLine="709"/>
        <w:jc w:val="both"/>
        <w:rPr>
          <w:rFonts w:eastAsia="Calibri"/>
          <w:sz w:val="16"/>
          <w:szCs w:val="16"/>
        </w:rPr>
      </w:pPr>
    </w:p>
    <w:p w14:paraId="3064A864" w14:textId="77777777" w:rsidR="00CA5AEE" w:rsidRPr="00A95063" w:rsidRDefault="00CA5AEE" w:rsidP="00CA5AEE">
      <w:pPr>
        <w:autoSpaceDE w:val="0"/>
        <w:autoSpaceDN w:val="0"/>
        <w:adjustRightInd w:val="0"/>
        <w:ind w:firstLine="709"/>
        <w:jc w:val="center"/>
        <w:rPr>
          <w:rFonts w:eastAsia="Calibri"/>
          <w:sz w:val="28"/>
          <w:szCs w:val="28"/>
        </w:rPr>
      </w:pPr>
      <w:r w:rsidRPr="00A95063">
        <w:rPr>
          <w:rFonts w:eastAsia="Calibri"/>
          <w:noProof/>
          <w:position w:val="-14"/>
          <w:sz w:val="28"/>
          <w:szCs w:val="28"/>
        </w:rPr>
        <w:drawing>
          <wp:inline distT="0" distB="0" distL="0" distR="0" wp14:anchorId="5791A7FC" wp14:editId="09E646F7">
            <wp:extent cx="2226310" cy="35750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226310" cy="357505"/>
                    </a:xfrm>
                    <a:prstGeom prst="rect">
                      <a:avLst/>
                    </a:prstGeom>
                    <a:noFill/>
                    <a:ln>
                      <a:noFill/>
                    </a:ln>
                  </pic:spPr>
                </pic:pic>
              </a:graphicData>
            </a:graphic>
          </wp:inline>
        </w:drawing>
      </w:r>
      <w:r w:rsidRPr="00A95063">
        <w:rPr>
          <w:rFonts w:eastAsia="Calibri"/>
          <w:sz w:val="28"/>
          <w:szCs w:val="28"/>
        </w:rPr>
        <w:t>, (50)</w:t>
      </w:r>
    </w:p>
    <w:p w14:paraId="209CC4D8"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где:</w:t>
      </w:r>
    </w:p>
    <w:p w14:paraId="39385501"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4121EC97"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noProof/>
          <w:position w:val="-7"/>
          <w:sz w:val="28"/>
          <w:szCs w:val="28"/>
        </w:rPr>
        <w:drawing>
          <wp:inline distT="0" distB="0" distL="0" distR="0" wp14:anchorId="623D3218" wp14:editId="60B79DAE">
            <wp:extent cx="397510" cy="264795"/>
            <wp:effectExtent l="0" t="0" r="0" b="190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7510" cy="264795"/>
                    </a:xfrm>
                    <a:prstGeom prst="rect">
                      <a:avLst/>
                    </a:prstGeom>
                    <a:noFill/>
                    <a:ln>
                      <a:noFill/>
                    </a:ln>
                  </pic:spPr>
                </pic:pic>
              </a:graphicData>
            </a:graphic>
          </wp:inline>
        </w:drawing>
      </w:r>
      <w:r w:rsidRPr="00A95063">
        <w:rPr>
          <w:rFonts w:eastAsia="Calibri"/>
          <w:sz w:val="28"/>
          <w:szCs w:val="28"/>
        </w:rPr>
        <w:t xml:space="preserve"> - ставка тарифа за подключаемую нагрузку водопроводной или канализационн</w:t>
      </w:r>
      <w:r>
        <w:rPr>
          <w:rFonts w:eastAsia="Calibri"/>
          <w:sz w:val="28"/>
          <w:szCs w:val="28"/>
        </w:rPr>
        <w:t xml:space="preserve">ой сети, тыс. руб./куб. м в </w:t>
      </w:r>
      <w:proofErr w:type="spellStart"/>
      <w:r>
        <w:rPr>
          <w:rFonts w:eastAsia="Calibri"/>
          <w:sz w:val="28"/>
          <w:szCs w:val="28"/>
        </w:rPr>
        <w:t>сут</w:t>
      </w:r>
      <w:proofErr w:type="spellEnd"/>
      <w:r>
        <w:rPr>
          <w:rFonts w:eastAsia="Calibri"/>
          <w:sz w:val="28"/>
          <w:szCs w:val="28"/>
        </w:rPr>
        <w:t>.</w:t>
      </w:r>
      <w:r w:rsidRPr="00A95063">
        <w:rPr>
          <w:rFonts w:eastAsia="Calibri"/>
          <w:sz w:val="28"/>
          <w:szCs w:val="28"/>
        </w:rPr>
        <w:t>;</w:t>
      </w:r>
    </w:p>
    <w:p w14:paraId="4D7E45E8"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(в ред. Приказа ФСТ России от 24.11.2014 N 2054-э)</w:t>
      </w:r>
    </w:p>
    <w:p w14:paraId="004CA216" w14:textId="77777777" w:rsidR="00CA5AEE" w:rsidRPr="00A95063" w:rsidRDefault="00CA5AEE" w:rsidP="00CA5AEE">
      <w:pPr>
        <w:autoSpaceDE w:val="0"/>
        <w:autoSpaceDN w:val="0"/>
        <w:adjustRightInd w:val="0"/>
        <w:ind w:firstLine="709"/>
        <w:jc w:val="both"/>
        <w:rPr>
          <w:rFonts w:eastAsia="Calibri"/>
          <w:sz w:val="10"/>
          <w:szCs w:val="10"/>
        </w:rPr>
      </w:pPr>
    </w:p>
    <w:p w14:paraId="16F2E070"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A95063">
        <w:rPr>
          <w:rFonts w:eastAsia="Calibri"/>
          <w:sz w:val="28"/>
          <w:szCs w:val="28"/>
        </w:rPr>
        <w:t>сут</w:t>
      </w:r>
      <w:proofErr w:type="spellEnd"/>
      <w:r w:rsidRPr="00A95063">
        <w:rPr>
          <w:rFonts w:eastAsia="Calibri"/>
          <w:sz w:val="28"/>
          <w:szCs w:val="28"/>
        </w:rPr>
        <w:t>.;</w:t>
      </w:r>
    </w:p>
    <w:p w14:paraId="7E98F63C" w14:textId="77777777" w:rsidR="00CA5AEE" w:rsidRPr="00A95063" w:rsidRDefault="00CA5AEE" w:rsidP="00CA5AEE">
      <w:pPr>
        <w:autoSpaceDE w:val="0"/>
        <w:autoSpaceDN w:val="0"/>
        <w:adjustRightInd w:val="0"/>
        <w:ind w:firstLine="709"/>
        <w:jc w:val="both"/>
        <w:rPr>
          <w:rFonts w:eastAsia="Calibri"/>
          <w:sz w:val="6"/>
          <w:szCs w:val="6"/>
        </w:rPr>
      </w:pPr>
    </w:p>
    <w:p w14:paraId="4D2B6A4B"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noProof/>
          <w:position w:val="-13"/>
          <w:sz w:val="28"/>
          <w:szCs w:val="28"/>
        </w:rPr>
        <w:drawing>
          <wp:inline distT="0" distB="0" distL="0" distR="0" wp14:anchorId="7F2909AD" wp14:editId="64654082">
            <wp:extent cx="357505" cy="35750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r w:rsidRPr="00A95063">
        <w:rPr>
          <w:rFonts w:eastAsia="Calibri"/>
          <w:sz w:val="28"/>
          <w:szCs w:val="28"/>
        </w:rPr>
        <w:t xml:space="preserve"> - ставка тарифа за протяженность водопроводной или канализационной сети диаметром d, тыс. руб./км;</w:t>
      </w:r>
    </w:p>
    <w:p w14:paraId="15998D19"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(в ред. Приказа ФСТ России от 24.11.2014 N 2054-э)</w:t>
      </w:r>
    </w:p>
    <w:p w14:paraId="3EC6C75B" w14:textId="77777777" w:rsidR="00CA5AEE" w:rsidRPr="00A95063" w:rsidRDefault="00CA5AEE" w:rsidP="00CA5AEE">
      <w:pPr>
        <w:autoSpaceDE w:val="0"/>
        <w:autoSpaceDN w:val="0"/>
        <w:adjustRightInd w:val="0"/>
        <w:ind w:firstLine="709"/>
        <w:jc w:val="both"/>
        <w:rPr>
          <w:rFonts w:eastAsia="Calibri"/>
          <w:sz w:val="12"/>
          <w:szCs w:val="12"/>
        </w:rPr>
      </w:pPr>
    </w:p>
    <w:p w14:paraId="6ADACEA4"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67364896"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 xml:space="preserve">Согласно пункту 117 Методических указаний от </w:t>
      </w:r>
      <w:r w:rsidRPr="00A95063">
        <w:rPr>
          <w:bCs/>
          <w:sz w:val="28"/>
          <w:szCs w:val="28"/>
        </w:rPr>
        <w:t xml:space="preserve">27.12.2013 </w:t>
      </w:r>
      <w:r w:rsidRPr="00A95063">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288B889F" w14:textId="77777777" w:rsidR="00CA5AEE" w:rsidRPr="00A95063" w:rsidRDefault="00CA5AEE" w:rsidP="00CA5AEE">
      <w:pPr>
        <w:autoSpaceDE w:val="0"/>
        <w:autoSpaceDN w:val="0"/>
        <w:adjustRightInd w:val="0"/>
        <w:jc w:val="both"/>
        <w:outlineLvl w:val="0"/>
        <w:rPr>
          <w:rFonts w:eastAsia="Calibri"/>
          <w:sz w:val="16"/>
          <w:szCs w:val="16"/>
        </w:rPr>
      </w:pPr>
    </w:p>
    <w:p w14:paraId="0C050558" w14:textId="77777777" w:rsidR="00CA5AEE" w:rsidRPr="00A95063" w:rsidRDefault="00CA5AEE" w:rsidP="00CA5AEE">
      <w:pPr>
        <w:autoSpaceDE w:val="0"/>
        <w:autoSpaceDN w:val="0"/>
        <w:adjustRightInd w:val="0"/>
        <w:jc w:val="center"/>
        <w:rPr>
          <w:rFonts w:eastAsia="Calibri"/>
          <w:sz w:val="28"/>
          <w:szCs w:val="28"/>
        </w:rPr>
      </w:pPr>
      <w:r w:rsidRPr="00A95063">
        <w:rPr>
          <w:rFonts w:eastAsia="Calibri"/>
          <w:noProof/>
          <w:position w:val="-40"/>
          <w:sz w:val="28"/>
          <w:szCs w:val="28"/>
        </w:rPr>
        <w:drawing>
          <wp:inline distT="0" distB="0" distL="0" distR="0" wp14:anchorId="1B68B570" wp14:editId="1B0546FB">
            <wp:extent cx="1298575" cy="6889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298575" cy="688975"/>
                    </a:xfrm>
                    <a:prstGeom prst="rect">
                      <a:avLst/>
                    </a:prstGeom>
                    <a:noFill/>
                    <a:ln>
                      <a:noFill/>
                    </a:ln>
                  </pic:spPr>
                </pic:pic>
              </a:graphicData>
            </a:graphic>
          </wp:inline>
        </w:drawing>
      </w:r>
      <w:r w:rsidRPr="00A95063">
        <w:rPr>
          <w:rFonts w:eastAsia="Calibri"/>
          <w:sz w:val="28"/>
          <w:szCs w:val="28"/>
        </w:rPr>
        <w:t>, (51)</w:t>
      </w:r>
    </w:p>
    <w:p w14:paraId="37AAC2AF" w14:textId="77777777" w:rsidR="00CA5AEE" w:rsidRPr="00A95063" w:rsidRDefault="00CA5AEE" w:rsidP="00CA5AEE">
      <w:pPr>
        <w:autoSpaceDE w:val="0"/>
        <w:autoSpaceDN w:val="0"/>
        <w:adjustRightInd w:val="0"/>
        <w:jc w:val="both"/>
        <w:rPr>
          <w:rFonts w:eastAsia="Calibri"/>
          <w:sz w:val="6"/>
          <w:szCs w:val="6"/>
        </w:rPr>
      </w:pPr>
    </w:p>
    <w:p w14:paraId="2CFB7284" w14:textId="77777777" w:rsidR="00CA5AEE" w:rsidRPr="00A95063" w:rsidRDefault="00CA5AEE" w:rsidP="00CA5AEE">
      <w:pPr>
        <w:autoSpaceDE w:val="0"/>
        <w:autoSpaceDN w:val="0"/>
        <w:adjustRightInd w:val="0"/>
        <w:ind w:firstLine="540"/>
        <w:jc w:val="both"/>
        <w:rPr>
          <w:rFonts w:eastAsia="Calibri"/>
          <w:sz w:val="28"/>
          <w:szCs w:val="28"/>
        </w:rPr>
      </w:pPr>
      <w:r w:rsidRPr="00A95063">
        <w:rPr>
          <w:rFonts w:eastAsia="Calibri"/>
          <w:sz w:val="28"/>
          <w:szCs w:val="28"/>
        </w:rPr>
        <w:t>где:</w:t>
      </w:r>
    </w:p>
    <w:p w14:paraId="4564FB9C" w14:textId="77777777" w:rsidR="00CA5AEE" w:rsidRPr="00A95063" w:rsidRDefault="00CA5AEE" w:rsidP="00CA5AEE">
      <w:pPr>
        <w:autoSpaceDE w:val="0"/>
        <w:autoSpaceDN w:val="0"/>
        <w:adjustRightInd w:val="0"/>
        <w:ind w:firstLine="540"/>
        <w:jc w:val="both"/>
        <w:rPr>
          <w:rFonts w:eastAsia="Calibri"/>
          <w:sz w:val="28"/>
          <w:szCs w:val="28"/>
        </w:rPr>
      </w:pPr>
      <w:r w:rsidRPr="00A95063">
        <w:rPr>
          <w:rFonts w:eastAsia="Calibri"/>
          <w:noProof/>
          <w:position w:val="-13"/>
          <w:sz w:val="28"/>
          <w:szCs w:val="28"/>
        </w:rPr>
        <w:drawing>
          <wp:inline distT="0" distB="0" distL="0" distR="0" wp14:anchorId="3480D4FD" wp14:editId="4D77C487">
            <wp:extent cx="278130" cy="357505"/>
            <wp:effectExtent l="0" t="0" r="762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357505"/>
                    </a:xfrm>
                    <a:prstGeom prst="rect">
                      <a:avLst/>
                    </a:prstGeom>
                    <a:noFill/>
                    <a:ln>
                      <a:noFill/>
                    </a:ln>
                  </pic:spPr>
                </pic:pic>
              </a:graphicData>
            </a:graphic>
          </wp:inline>
        </w:drawing>
      </w:r>
      <w:r w:rsidRPr="00A95063">
        <w:rPr>
          <w:rFonts w:eastAsia="Calibri"/>
          <w:sz w:val="28"/>
          <w:szCs w:val="28"/>
        </w:rPr>
        <w:t xml:space="preserve"> - расчетный объем расходов на i-</w:t>
      </w:r>
      <w:proofErr w:type="spellStart"/>
      <w:r w:rsidRPr="00A95063">
        <w:rPr>
          <w:rFonts w:eastAsia="Calibri"/>
          <w:sz w:val="28"/>
          <w:szCs w:val="28"/>
        </w:rPr>
        <w:t>тый</w:t>
      </w:r>
      <w:proofErr w:type="spellEnd"/>
      <w:r w:rsidRPr="00A95063">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4E15585A" w14:textId="77777777" w:rsidR="00CA5AEE" w:rsidRPr="00A95063" w:rsidRDefault="00CA5AEE" w:rsidP="00CA5AEE">
      <w:pPr>
        <w:autoSpaceDE w:val="0"/>
        <w:autoSpaceDN w:val="0"/>
        <w:adjustRightInd w:val="0"/>
        <w:ind w:firstLine="540"/>
        <w:jc w:val="both"/>
        <w:rPr>
          <w:rFonts w:eastAsia="Calibri"/>
          <w:sz w:val="28"/>
          <w:szCs w:val="28"/>
        </w:rPr>
      </w:pPr>
      <w:r w:rsidRPr="00A95063">
        <w:rPr>
          <w:rFonts w:eastAsia="Calibri"/>
          <w:noProof/>
          <w:position w:val="-11"/>
          <w:sz w:val="28"/>
          <w:szCs w:val="28"/>
        </w:rPr>
        <w:drawing>
          <wp:inline distT="0" distB="0" distL="0" distR="0" wp14:anchorId="06BB47FD" wp14:editId="59C55953">
            <wp:extent cx="318135" cy="318135"/>
            <wp:effectExtent l="0" t="0" r="571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8135" cy="318135"/>
                    </a:xfrm>
                    <a:prstGeom prst="rect">
                      <a:avLst/>
                    </a:prstGeom>
                    <a:noFill/>
                    <a:ln>
                      <a:noFill/>
                    </a:ln>
                  </pic:spPr>
                </pic:pic>
              </a:graphicData>
            </a:graphic>
          </wp:inline>
        </w:drawing>
      </w:r>
      <w:r w:rsidRPr="00A95063">
        <w:rPr>
          <w:rFonts w:eastAsia="Calibri"/>
          <w:sz w:val="28"/>
          <w:szCs w:val="28"/>
        </w:rPr>
        <w:t xml:space="preserve"> - расчетный объем подключаемой на i-</w:t>
      </w:r>
      <w:proofErr w:type="spellStart"/>
      <w:r w:rsidRPr="00A95063">
        <w:rPr>
          <w:rFonts w:eastAsia="Calibri"/>
          <w:sz w:val="28"/>
          <w:szCs w:val="28"/>
        </w:rPr>
        <w:t>тый</w:t>
      </w:r>
      <w:proofErr w:type="spellEnd"/>
      <w:r w:rsidRPr="00A95063">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A95063">
        <w:rPr>
          <w:rFonts w:eastAsia="Calibri"/>
          <w:sz w:val="28"/>
          <w:szCs w:val="28"/>
        </w:rPr>
        <w:t>сут</w:t>
      </w:r>
      <w:proofErr w:type="spellEnd"/>
      <w:r w:rsidRPr="00A95063">
        <w:rPr>
          <w:rFonts w:eastAsia="Calibri"/>
          <w:sz w:val="28"/>
          <w:szCs w:val="28"/>
        </w:rPr>
        <w:t>.</w:t>
      </w:r>
    </w:p>
    <w:p w14:paraId="23EB55E1" w14:textId="77777777" w:rsidR="00CA5AEE" w:rsidRPr="00A95063" w:rsidRDefault="00CA5AEE" w:rsidP="00CA5AEE">
      <w:pPr>
        <w:autoSpaceDE w:val="0"/>
        <w:autoSpaceDN w:val="0"/>
        <w:adjustRightInd w:val="0"/>
        <w:jc w:val="both"/>
        <w:rPr>
          <w:rFonts w:eastAsia="Calibri"/>
          <w:sz w:val="28"/>
          <w:szCs w:val="28"/>
        </w:rPr>
      </w:pPr>
      <w:r w:rsidRPr="00A95063">
        <w:rPr>
          <w:rFonts w:eastAsia="Calibri"/>
          <w:sz w:val="28"/>
          <w:szCs w:val="28"/>
        </w:rPr>
        <w:t>(в ред. Приказа ФСТ России от 24.11.2014 N 2054-э)</w:t>
      </w:r>
    </w:p>
    <w:p w14:paraId="164A62C5" w14:textId="77777777" w:rsidR="00CA5AEE" w:rsidRPr="00A95063" w:rsidRDefault="00CA5AEE" w:rsidP="00CA5AEE">
      <w:pPr>
        <w:ind w:firstLine="567"/>
        <w:jc w:val="both"/>
        <w:rPr>
          <w:rFonts w:eastAsia="Calibri"/>
          <w:sz w:val="28"/>
          <w:szCs w:val="28"/>
        </w:rPr>
      </w:pPr>
      <w:r w:rsidRPr="00A95063">
        <w:rPr>
          <w:rFonts w:eastAsia="Calibri"/>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3EBBE4BA" w14:textId="77777777" w:rsidR="00CA5AEE" w:rsidRPr="00A95063" w:rsidRDefault="00CA5AEE" w:rsidP="00CA5AEE">
      <w:pPr>
        <w:ind w:firstLine="567"/>
        <w:jc w:val="both"/>
        <w:rPr>
          <w:rFonts w:eastAsia="Calibri"/>
          <w:sz w:val="28"/>
          <w:szCs w:val="28"/>
        </w:rPr>
      </w:pPr>
      <w:r w:rsidRPr="00A95063">
        <w:rPr>
          <w:rFonts w:eastAsia="Calibri"/>
          <w:sz w:val="28"/>
          <w:szCs w:val="28"/>
        </w:rPr>
        <w:t>1. Расходы, связанные с подключением (технологическим присоединением)</w:t>
      </w:r>
    </w:p>
    <w:p w14:paraId="49428026" w14:textId="77777777" w:rsidR="00CA5AEE" w:rsidRPr="00A95063" w:rsidRDefault="00CA5AEE" w:rsidP="00CA5AEE">
      <w:pPr>
        <w:jc w:val="both"/>
        <w:rPr>
          <w:rFonts w:eastAsia="Calibri"/>
          <w:sz w:val="28"/>
          <w:szCs w:val="28"/>
        </w:rPr>
      </w:pPr>
      <w:r w:rsidRPr="00A95063">
        <w:rPr>
          <w:rFonts w:eastAsia="Calibri"/>
          <w:sz w:val="28"/>
          <w:szCs w:val="28"/>
        </w:rPr>
        <w:t>1.1. Расходы на проведение мероприятий по подключению заявителей</w:t>
      </w:r>
    </w:p>
    <w:p w14:paraId="173AFDB6" w14:textId="77777777" w:rsidR="00CA5AEE" w:rsidRPr="00A95063" w:rsidRDefault="00CA5AEE" w:rsidP="00CA5AEE">
      <w:pPr>
        <w:jc w:val="both"/>
        <w:rPr>
          <w:rFonts w:eastAsia="Calibri"/>
          <w:sz w:val="28"/>
          <w:szCs w:val="28"/>
        </w:rPr>
      </w:pPr>
      <w:r w:rsidRPr="00A95063">
        <w:rPr>
          <w:rFonts w:eastAsia="Calibri"/>
          <w:sz w:val="28"/>
          <w:szCs w:val="28"/>
        </w:rPr>
        <w:t>1.1.1. расходы на проектирование</w:t>
      </w:r>
    </w:p>
    <w:p w14:paraId="4D23E2AB" w14:textId="77777777" w:rsidR="00CA5AEE" w:rsidRPr="00A95063" w:rsidRDefault="00CA5AEE" w:rsidP="00CA5AEE">
      <w:pPr>
        <w:jc w:val="both"/>
        <w:rPr>
          <w:rFonts w:eastAsia="Calibri"/>
          <w:sz w:val="28"/>
          <w:szCs w:val="28"/>
        </w:rPr>
      </w:pPr>
      <w:r w:rsidRPr="00A95063">
        <w:rPr>
          <w:rFonts w:eastAsia="Calibri"/>
          <w:sz w:val="28"/>
          <w:szCs w:val="28"/>
        </w:rPr>
        <w:t>1.1.2. расходы на сырье и материалы</w:t>
      </w:r>
    </w:p>
    <w:p w14:paraId="74BB92C2" w14:textId="77777777" w:rsidR="00CA5AEE" w:rsidRPr="00A95063" w:rsidRDefault="00CA5AEE" w:rsidP="00CA5AEE">
      <w:pPr>
        <w:jc w:val="both"/>
        <w:rPr>
          <w:rFonts w:eastAsia="Calibri"/>
          <w:sz w:val="28"/>
          <w:szCs w:val="28"/>
        </w:rPr>
      </w:pPr>
      <w:r w:rsidRPr="00A95063">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5AFA181B" w14:textId="77777777" w:rsidR="00CA5AEE" w:rsidRPr="00A95063" w:rsidRDefault="00CA5AEE" w:rsidP="00CA5AEE">
      <w:pPr>
        <w:jc w:val="both"/>
        <w:rPr>
          <w:rFonts w:eastAsia="Calibri"/>
          <w:sz w:val="28"/>
          <w:szCs w:val="28"/>
        </w:rPr>
      </w:pPr>
      <w:r w:rsidRPr="00A95063">
        <w:rPr>
          <w:rFonts w:eastAsia="Calibri"/>
          <w:sz w:val="28"/>
          <w:szCs w:val="28"/>
        </w:rPr>
        <w:t>1.1.4. расходы на оплату работ и услуг сторонних организаций</w:t>
      </w:r>
    </w:p>
    <w:p w14:paraId="477BB8EC" w14:textId="77777777" w:rsidR="00CA5AEE" w:rsidRPr="00A95063" w:rsidRDefault="00CA5AEE" w:rsidP="00CA5AEE">
      <w:pPr>
        <w:jc w:val="both"/>
        <w:rPr>
          <w:rFonts w:eastAsia="Calibri"/>
          <w:sz w:val="28"/>
          <w:szCs w:val="28"/>
        </w:rPr>
      </w:pPr>
      <w:r w:rsidRPr="00A95063">
        <w:rPr>
          <w:rFonts w:eastAsia="Calibri"/>
          <w:sz w:val="28"/>
          <w:szCs w:val="28"/>
        </w:rPr>
        <w:t>1.1.5. оплата труда и отчисления на социальные нужды</w:t>
      </w:r>
    </w:p>
    <w:p w14:paraId="70720BE6" w14:textId="77777777" w:rsidR="00CA5AEE" w:rsidRPr="00A95063" w:rsidRDefault="00CA5AEE" w:rsidP="00CA5AEE">
      <w:pPr>
        <w:jc w:val="both"/>
        <w:rPr>
          <w:rFonts w:eastAsia="Calibri"/>
          <w:sz w:val="28"/>
          <w:szCs w:val="28"/>
          <w:u w:val="single"/>
        </w:rPr>
      </w:pPr>
      <w:r w:rsidRPr="00A95063">
        <w:rPr>
          <w:rFonts w:eastAsia="Calibri"/>
          <w:sz w:val="28"/>
          <w:szCs w:val="28"/>
        </w:rPr>
        <w:t>1.1.6. прочие расходы</w:t>
      </w:r>
    </w:p>
    <w:p w14:paraId="623F7269" w14:textId="77777777" w:rsidR="00CA5AEE" w:rsidRPr="00A95063" w:rsidRDefault="00CA5AEE" w:rsidP="00CA5AEE">
      <w:pPr>
        <w:jc w:val="both"/>
        <w:rPr>
          <w:rFonts w:eastAsia="Calibri"/>
          <w:sz w:val="28"/>
          <w:szCs w:val="28"/>
        </w:rPr>
      </w:pPr>
      <w:r w:rsidRPr="00A95063">
        <w:rPr>
          <w:rFonts w:eastAsia="Calibri"/>
          <w:sz w:val="28"/>
          <w:szCs w:val="28"/>
        </w:rPr>
        <w:t>1.2. Внереализационные расходы, всего</w:t>
      </w:r>
    </w:p>
    <w:p w14:paraId="371509BA" w14:textId="77777777" w:rsidR="00CA5AEE" w:rsidRPr="00A95063" w:rsidRDefault="00CA5AEE" w:rsidP="00CA5AEE">
      <w:pPr>
        <w:jc w:val="both"/>
        <w:rPr>
          <w:rFonts w:eastAsia="Calibri"/>
          <w:sz w:val="28"/>
          <w:szCs w:val="28"/>
        </w:rPr>
      </w:pPr>
      <w:r w:rsidRPr="00A95063">
        <w:rPr>
          <w:rFonts w:eastAsia="Calibri"/>
          <w:sz w:val="28"/>
          <w:szCs w:val="28"/>
        </w:rPr>
        <w:t>1.2.1. расходы на услуги банков</w:t>
      </w:r>
    </w:p>
    <w:p w14:paraId="3D22E768" w14:textId="77777777" w:rsidR="00CA5AEE" w:rsidRPr="00A95063" w:rsidRDefault="00CA5AEE" w:rsidP="00CA5AEE">
      <w:pPr>
        <w:jc w:val="both"/>
        <w:rPr>
          <w:rFonts w:eastAsia="Calibri"/>
          <w:sz w:val="28"/>
          <w:szCs w:val="28"/>
        </w:rPr>
      </w:pPr>
      <w:r w:rsidRPr="00A95063">
        <w:rPr>
          <w:rFonts w:eastAsia="Calibri"/>
          <w:sz w:val="28"/>
          <w:szCs w:val="28"/>
        </w:rPr>
        <w:t>1.2.2. расходы на обслуживание заемных средств</w:t>
      </w:r>
    </w:p>
    <w:p w14:paraId="7F145B84" w14:textId="77777777" w:rsidR="00CA5AEE" w:rsidRPr="00A95063" w:rsidRDefault="00CA5AEE" w:rsidP="00CA5AEE">
      <w:pPr>
        <w:jc w:val="both"/>
        <w:rPr>
          <w:rFonts w:eastAsia="Calibri"/>
          <w:sz w:val="28"/>
          <w:szCs w:val="28"/>
        </w:rPr>
      </w:pPr>
      <w:r w:rsidRPr="00A95063">
        <w:rPr>
          <w:rFonts w:eastAsia="Calibri"/>
          <w:sz w:val="28"/>
          <w:szCs w:val="28"/>
        </w:rPr>
        <w:t xml:space="preserve">1.3. Налог на прибыль </w:t>
      </w:r>
    </w:p>
    <w:p w14:paraId="4B07D5E2" w14:textId="77777777" w:rsidR="00CA5AEE" w:rsidRPr="00A95063" w:rsidRDefault="00CA5AEE" w:rsidP="00CA5AEE">
      <w:pPr>
        <w:ind w:firstLine="567"/>
        <w:jc w:val="both"/>
        <w:rPr>
          <w:rFonts w:eastAsia="Calibri"/>
          <w:color w:val="0070C0"/>
          <w:sz w:val="18"/>
          <w:szCs w:val="28"/>
        </w:rPr>
      </w:pPr>
    </w:p>
    <w:p w14:paraId="06A50D8E" w14:textId="77777777" w:rsidR="00CA5AEE" w:rsidRPr="00A95063" w:rsidRDefault="00CA5AEE" w:rsidP="00CA5AEE">
      <w:pPr>
        <w:ind w:firstLine="567"/>
        <w:jc w:val="both"/>
        <w:rPr>
          <w:rFonts w:eastAsia="Calibri"/>
          <w:sz w:val="28"/>
          <w:szCs w:val="28"/>
        </w:rPr>
      </w:pPr>
      <w:r w:rsidRPr="00A95063">
        <w:rPr>
          <w:rFonts w:eastAsia="Calibri"/>
          <w:sz w:val="28"/>
          <w:szCs w:val="28"/>
        </w:rPr>
        <w:t xml:space="preserve">ОАО «СКЭК» ведет раздельный учет доходов и расходов по регулируемым видам деятельности (теплоснабжение, водоснабжение, водоотведение). </w:t>
      </w:r>
    </w:p>
    <w:p w14:paraId="0505BAE2" w14:textId="77777777" w:rsidR="00CA5AEE" w:rsidRPr="00A95063" w:rsidRDefault="00CA5AEE" w:rsidP="00CA5AEE">
      <w:pPr>
        <w:ind w:firstLine="567"/>
        <w:jc w:val="both"/>
        <w:rPr>
          <w:rFonts w:eastAsia="Calibri"/>
          <w:sz w:val="28"/>
          <w:szCs w:val="28"/>
        </w:rPr>
      </w:pPr>
      <w:r w:rsidRPr="00A95063">
        <w:rPr>
          <w:rFonts w:eastAsia="Calibri"/>
          <w:sz w:val="28"/>
          <w:szCs w:val="28"/>
        </w:rPr>
        <w:t xml:space="preserve">Учет затрат по подключению к системам водоснабжения и водоотведения ведется ОАО «СКЭК» на отдельном субсчете. </w:t>
      </w:r>
    </w:p>
    <w:p w14:paraId="47DF2FB7" w14:textId="77777777" w:rsidR="00CA5AEE" w:rsidRPr="00A95063" w:rsidRDefault="00CA5AEE" w:rsidP="00CA5AEE">
      <w:pPr>
        <w:ind w:firstLine="567"/>
        <w:jc w:val="both"/>
        <w:rPr>
          <w:rFonts w:eastAsia="Calibri"/>
          <w:sz w:val="28"/>
          <w:szCs w:val="28"/>
        </w:rPr>
      </w:pPr>
      <w:r w:rsidRPr="00A95063">
        <w:rPr>
          <w:rFonts w:eastAsia="Calibri"/>
          <w:sz w:val="28"/>
          <w:szCs w:val="28"/>
        </w:rPr>
        <w:t>Фактические расходы в 2020 году на прокладку (перекладку) сетей водоснабжения и водоотведения по данным бухгалтерского учета по г. Кемерово ОАО «СКЭК» составили 6278,97 тыс. руб.</w:t>
      </w:r>
    </w:p>
    <w:p w14:paraId="5836617C" w14:textId="77777777" w:rsidR="00CA5AEE" w:rsidRPr="00A95063" w:rsidRDefault="00CA5AEE" w:rsidP="00CA5AEE">
      <w:pPr>
        <w:ind w:firstLine="567"/>
        <w:jc w:val="both"/>
        <w:rPr>
          <w:rFonts w:eastAsia="Calibri"/>
          <w:sz w:val="28"/>
          <w:szCs w:val="28"/>
        </w:rPr>
      </w:pPr>
      <w:r w:rsidRPr="00A95063">
        <w:rPr>
          <w:rFonts w:eastAsia="Calibri"/>
          <w:sz w:val="28"/>
          <w:szCs w:val="28"/>
        </w:rPr>
        <w:t>В качестве обосновывающих документов организацией представлены:</w:t>
      </w:r>
    </w:p>
    <w:p w14:paraId="3946C25D" w14:textId="77777777" w:rsidR="00CA5AEE" w:rsidRPr="00A95063" w:rsidRDefault="00CA5AEE" w:rsidP="00CA5AEE">
      <w:pPr>
        <w:ind w:firstLine="567"/>
        <w:jc w:val="both"/>
        <w:rPr>
          <w:rFonts w:eastAsia="Calibri"/>
          <w:sz w:val="28"/>
          <w:szCs w:val="28"/>
        </w:rPr>
      </w:pPr>
      <w:r w:rsidRPr="00A95063">
        <w:rPr>
          <w:rFonts w:eastAsia="Calibri"/>
          <w:sz w:val="28"/>
          <w:szCs w:val="28"/>
        </w:rPr>
        <w:t>- пояснительная записка о примененном методе аналога по фактически понесенным затратам ОАО «СКЭК» на территории г. Кемерово за период 2018 – 2020 годы;</w:t>
      </w:r>
    </w:p>
    <w:p w14:paraId="6A9B4E56" w14:textId="77777777" w:rsidR="00CA5AEE" w:rsidRPr="00A95063" w:rsidRDefault="00CA5AEE" w:rsidP="00CA5AEE">
      <w:pPr>
        <w:ind w:firstLine="567"/>
        <w:jc w:val="both"/>
        <w:rPr>
          <w:rFonts w:eastAsia="Calibri"/>
          <w:sz w:val="28"/>
          <w:szCs w:val="28"/>
        </w:rPr>
      </w:pPr>
      <w:r w:rsidRPr="00A95063">
        <w:rPr>
          <w:rFonts w:eastAsia="Calibri"/>
          <w:sz w:val="28"/>
          <w:szCs w:val="28"/>
        </w:rPr>
        <w:t>- расчет среднего значения подключенной нагрузки за 2018 – 2020 гг.;</w:t>
      </w:r>
    </w:p>
    <w:p w14:paraId="6319304D" w14:textId="77777777" w:rsidR="00CA5AEE" w:rsidRPr="00A95063" w:rsidRDefault="00CA5AEE" w:rsidP="00CA5AEE">
      <w:pPr>
        <w:ind w:firstLine="567"/>
        <w:jc w:val="both"/>
        <w:rPr>
          <w:rFonts w:eastAsia="Calibri"/>
          <w:sz w:val="28"/>
          <w:szCs w:val="28"/>
        </w:rPr>
      </w:pPr>
      <w:r w:rsidRPr="00A95063">
        <w:rPr>
          <w:rFonts w:eastAsia="Calibri"/>
          <w:sz w:val="28"/>
          <w:szCs w:val="28"/>
        </w:rPr>
        <w:t>- аналитический отчет по счету 90.2. за 2020 год;</w:t>
      </w:r>
    </w:p>
    <w:p w14:paraId="585EEBDD" w14:textId="77777777" w:rsidR="00CA5AEE" w:rsidRPr="00A95063" w:rsidRDefault="00CA5AEE" w:rsidP="00CA5AEE">
      <w:pPr>
        <w:ind w:firstLine="567"/>
        <w:jc w:val="both"/>
        <w:rPr>
          <w:rFonts w:eastAsia="Calibri"/>
          <w:sz w:val="28"/>
          <w:szCs w:val="28"/>
        </w:rPr>
      </w:pPr>
      <w:r w:rsidRPr="00A95063">
        <w:rPr>
          <w:rFonts w:eastAsia="Calibri"/>
          <w:sz w:val="28"/>
          <w:szCs w:val="28"/>
        </w:rPr>
        <w:t>- реестр договоров, заключенных в период действия инвестиционной программы 2018 -</w:t>
      </w:r>
      <w:r>
        <w:rPr>
          <w:rFonts w:eastAsia="Calibri"/>
          <w:sz w:val="28"/>
          <w:szCs w:val="28"/>
        </w:rPr>
        <w:t xml:space="preserve"> </w:t>
      </w:r>
      <w:r w:rsidRPr="00A95063">
        <w:rPr>
          <w:rFonts w:eastAsia="Calibri"/>
          <w:sz w:val="28"/>
          <w:szCs w:val="28"/>
        </w:rPr>
        <w:t>2020 годы с разбивкой на индивидуальные и общие подключения;</w:t>
      </w:r>
    </w:p>
    <w:p w14:paraId="4C8B5AB8" w14:textId="77777777" w:rsidR="00CA5AEE" w:rsidRPr="00A95063" w:rsidRDefault="00CA5AEE" w:rsidP="00CA5AEE">
      <w:pPr>
        <w:ind w:firstLine="567"/>
        <w:jc w:val="both"/>
        <w:rPr>
          <w:rFonts w:eastAsia="Calibri"/>
          <w:sz w:val="28"/>
          <w:szCs w:val="28"/>
        </w:rPr>
      </w:pPr>
      <w:r w:rsidRPr="00A95063">
        <w:rPr>
          <w:rFonts w:eastAsia="Calibri"/>
          <w:sz w:val="28"/>
          <w:szCs w:val="28"/>
        </w:rPr>
        <w:t>- заявка от потребителя Березовского городского округа за 2021 год.</w:t>
      </w:r>
    </w:p>
    <w:p w14:paraId="19243218" w14:textId="77777777" w:rsidR="00CA5AEE" w:rsidRPr="00A95063" w:rsidRDefault="00CA5AEE" w:rsidP="00CA5AEE">
      <w:pPr>
        <w:ind w:firstLine="567"/>
        <w:jc w:val="both"/>
        <w:rPr>
          <w:rFonts w:eastAsia="Calibri"/>
          <w:sz w:val="28"/>
          <w:szCs w:val="28"/>
        </w:rPr>
      </w:pPr>
      <w:r w:rsidRPr="00A95063">
        <w:rPr>
          <w:rFonts w:eastAsia="Calibri"/>
          <w:sz w:val="28"/>
          <w:szCs w:val="28"/>
        </w:rPr>
        <w:t>Организацией заявлена ставка тарифа на подключаемую нагрузку в централизованной системе водоснабжения</w:t>
      </w:r>
      <w:r>
        <w:rPr>
          <w:rFonts w:eastAsia="Calibri"/>
          <w:sz w:val="28"/>
          <w:szCs w:val="28"/>
        </w:rPr>
        <w:t xml:space="preserve"> и водоотведения</w:t>
      </w:r>
      <w:r w:rsidRPr="00A95063">
        <w:rPr>
          <w:rFonts w:eastAsia="Calibri"/>
          <w:sz w:val="28"/>
          <w:szCs w:val="28"/>
        </w:rPr>
        <w:t xml:space="preserve"> на следующем уровне: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1"/>
        <w:gridCol w:w="1130"/>
        <w:gridCol w:w="1267"/>
        <w:gridCol w:w="1130"/>
        <w:gridCol w:w="1268"/>
        <w:gridCol w:w="1235"/>
      </w:tblGrid>
      <w:tr w:rsidR="00CA5AEE" w:rsidRPr="00A95063" w14:paraId="5EBD85B7" w14:textId="77777777" w:rsidTr="00CA5AEE">
        <w:tc>
          <w:tcPr>
            <w:tcW w:w="3936" w:type="dxa"/>
            <w:shd w:val="clear" w:color="auto" w:fill="auto"/>
          </w:tcPr>
          <w:p w14:paraId="1CA26FC1" w14:textId="77777777" w:rsidR="00CA5AEE" w:rsidRPr="00A95063" w:rsidRDefault="00CA5AEE" w:rsidP="00CA5AEE">
            <w:pPr>
              <w:rPr>
                <w:rFonts w:eastAsia="Calibri"/>
              </w:rPr>
            </w:pPr>
            <w:r w:rsidRPr="00A95063">
              <w:rPr>
                <w:rFonts w:eastAsia="Calibri"/>
              </w:rPr>
              <w:t>Наименование показателя</w:t>
            </w:r>
          </w:p>
        </w:tc>
        <w:tc>
          <w:tcPr>
            <w:tcW w:w="1134" w:type="dxa"/>
            <w:shd w:val="clear" w:color="auto" w:fill="auto"/>
            <w:vAlign w:val="center"/>
          </w:tcPr>
          <w:p w14:paraId="1EA5F8F6" w14:textId="77777777" w:rsidR="00CA5AEE" w:rsidRPr="00A95063" w:rsidRDefault="00CA5AEE" w:rsidP="00CA5AEE">
            <w:pPr>
              <w:jc w:val="center"/>
              <w:rPr>
                <w:rFonts w:eastAsia="Calibri"/>
              </w:rPr>
            </w:pPr>
            <w:r w:rsidRPr="00A95063">
              <w:rPr>
                <w:rFonts w:eastAsia="Calibri"/>
              </w:rPr>
              <w:t>2022 год</w:t>
            </w:r>
          </w:p>
        </w:tc>
        <w:tc>
          <w:tcPr>
            <w:tcW w:w="1275" w:type="dxa"/>
            <w:shd w:val="clear" w:color="auto" w:fill="auto"/>
            <w:vAlign w:val="center"/>
          </w:tcPr>
          <w:p w14:paraId="604CB188" w14:textId="77777777" w:rsidR="00CA5AEE" w:rsidRPr="00A95063" w:rsidRDefault="00CA5AEE" w:rsidP="00CA5AEE">
            <w:pPr>
              <w:jc w:val="center"/>
              <w:rPr>
                <w:rFonts w:eastAsia="Calibri"/>
              </w:rPr>
            </w:pPr>
            <w:r w:rsidRPr="00A95063">
              <w:rPr>
                <w:rFonts w:eastAsia="Calibri"/>
              </w:rPr>
              <w:t>2023 год</w:t>
            </w:r>
          </w:p>
        </w:tc>
        <w:tc>
          <w:tcPr>
            <w:tcW w:w="1134" w:type="dxa"/>
            <w:shd w:val="clear" w:color="auto" w:fill="auto"/>
            <w:vAlign w:val="center"/>
          </w:tcPr>
          <w:p w14:paraId="7943A923" w14:textId="77777777" w:rsidR="00CA5AEE" w:rsidRPr="00A95063" w:rsidRDefault="00CA5AEE" w:rsidP="00CA5AEE">
            <w:pPr>
              <w:jc w:val="center"/>
              <w:rPr>
                <w:rFonts w:eastAsia="Calibri"/>
              </w:rPr>
            </w:pPr>
            <w:r w:rsidRPr="00A95063">
              <w:rPr>
                <w:rFonts w:eastAsia="Calibri"/>
              </w:rPr>
              <w:t>2024 год</w:t>
            </w:r>
          </w:p>
        </w:tc>
        <w:tc>
          <w:tcPr>
            <w:tcW w:w="1276" w:type="dxa"/>
            <w:shd w:val="clear" w:color="auto" w:fill="auto"/>
            <w:vAlign w:val="center"/>
          </w:tcPr>
          <w:p w14:paraId="33BC91C9" w14:textId="77777777" w:rsidR="00CA5AEE" w:rsidRPr="00A95063" w:rsidRDefault="00CA5AEE" w:rsidP="00CA5AEE">
            <w:pPr>
              <w:jc w:val="center"/>
              <w:rPr>
                <w:rFonts w:eastAsia="Calibri"/>
              </w:rPr>
            </w:pPr>
            <w:r w:rsidRPr="00A95063">
              <w:rPr>
                <w:rFonts w:eastAsia="Calibri"/>
              </w:rPr>
              <w:t>2025 год</w:t>
            </w:r>
          </w:p>
        </w:tc>
        <w:tc>
          <w:tcPr>
            <w:tcW w:w="1242" w:type="dxa"/>
            <w:shd w:val="clear" w:color="auto" w:fill="auto"/>
            <w:vAlign w:val="center"/>
          </w:tcPr>
          <w:p w14:paraId="64319F6A" w14:textId="77777777" w:rsidR="00CA5AEE" w:rsidRPr="00A95063" w:rsidRDefault="00CA5AEE" w:rsidP="00CA5AEE">
            <w:pPr>
              <w:jc w:val="center"/>
              <w:rPr>
                <w:rFonts w:eastAsia="Calibri"/>
              </w:rPr>
            </w:pPr>
            <w:r w:rsidRPr="00A95063">
              <w:rPr>
                <w:rFonts w:eastAsia="Calibri"/>
              </w:rPr>
              <w:t>2026 год</w:t>
            </w:r>
          </w:p>
        </w:tc>
      </w:tr>
      <w:tr w:rsidR="00CA5AEE" w:rsidRPr="00A95063" w14:paraId="650F3B43" w14:textId="77777777" w:rsidTr="00CA5AEE">
        <w:tc>
          <w:tcPr>
            <w:tcW w:w="3936" w:type="dxa"/>
            <w:shd w:val="clear" w:color="auto" w:fill="auto"/>
          </w:tcPr>
          <w:p w14:paraId="27BFA003" w14:textId="77777777" w:rsidR="00CA5AEE" w:rsidRPr="00A95063" w:rsidRDefault="00CA5AEE" w:rsidP="00CA5AEE">
            <w:pPr>
              <w:rPr>
                <w:rFonts w:eastAsia="Calibri"/>
              </w:rPr>
            </w:pPr>
            <w:r w:rsidRPr="00A95063">
              <w:rPr>
                <w:rFonts w:eastAsia="Calibri"/>
              </w:rPr>
              <w:t>Ставка тарифа за подключаемую (технологически присоединяемую) нагрузку, руб./м3 в сутки</w:t>
            </w:r>
          </w:p>
        </w:tc>
        <w:tc>
          <w:tcPr>
            <w:tcW w:w="1134" w:type="dxa"/>
            <w:shd w:val="clear" w:color="auto" w:fill="auto"/>
            <w:vAlign w:val="center"/>
          </w:tcPr>
          <w:p w14:paraId="7D6A6775" w14:textId="77777777" w:rsidR="00CA5AEE" w:rsidRPr="00A95063" w:rsidRDefault="00CA5AEE" w:rsidP="00CA5AEE">
            <w:pPr>
              <w:jc w:val="center"/>
              <w:rPr>
                <w:rFonts w:eastAsia="Calibri"/>
              </w:rPr>
            </w:pPr>
            <w:r w:rsidRPr="00A95063">
              <w:rPr>
                <w:rFonts w:eastAsia="Calibri"/>
              </w:rPr>
              <w:t>7553,93</w:t>
            </w:r>
          </w:p>
        </w:tc>
        <w:tc>
          <w:tcPr>
            <w:tcW w:w="1275" w:type="dxa"/>
            <w:shd w:val="clear" w:color="auto" w:fill="auto"/>
            <w:vAlign w:val="center"/>
          </w:tcPr>
          <w:p w14:paraId="760FE192" w14:textId="77777777" w:rsidR="00CA5AEE" w:rsidRPr="00A95063" w:rsidRDefault="00CA5AEE" w:rsidP="00CA5AEE">
            <w:pPr>
              <w:jc w:val="center"/>
              <w:rPr>
                <w:rFonts w:eastAsia="Calibri"/>
              </w:rPr>
            </w:pPr>
            <w:r w:rsidRPr="00A95063">
              <w:rPr>
                <w:rFonts w:eastAsia="Calibri"/>
              </w:rPr>
              <w:t>7878,75</w:t>
            </w:r>
          </w:p>
        </w:tc>
        <w:tc>
          <w:tcPr>
            <w:tcW w:w="1134" w:type="dxa"/>
            <w:shd w:val="clear" w:color="auto" w:fill="auto"/>
            <w:vAlign w:val="center"/>
          </w:tcPr>
          <w:p w14:paraId="5A4D97CC" w14:textId="77777777" w:rsidR="00CA5AEE" w:rsidRPr="00A95063" w:rsidRDefault="00CA5AEE" w:rsidP="00CA5AEE">
            <w:pPr>
              <w:jc w:val="center"/>
              <w:rPr>
                <w:rFonts w:eastAsia="Calibri"/>
              </w:rPr>
            </w:pPr>
            <w:r w:rsidRPr="00A95063">
              <w:rPr>
                <w:rFonts w:eastAsia="Calibri"/>
              </w:rPr>
              <w:t>8193,90</w:t>
            </w:r>
          </w:p>
        </w:tc>
        <w:tc>
          <w:tcPr>
            <w:tcW w:w="1276" w:type="dxa"/>
            <w:shd w:val="clear" w:color="auto" w:fill="auto"/>
            <w:vAlign w:val="center"/>
          </w:tcPr>
          <w:p w14:paraId="6DC54D64" w14:textId="77777777" w:rsidR="00CA5AEE" w:rsidRPr="00A95063" w:rsidRDefault="00CA5AEE" w:rsidP="00CA5AEE">
            <w:pPr>
              <w:jc w:val="center"/>
              <w:rPr>
                <w:rFonts w:eastAsia="Calibri"/>
              </w:rPr>
            </w:pPr>
            <w:r w:rsidRPr="00A95063">
              <w:rPr>
                <w:rFonts w:eastAsia="Calibri"/>
              </w:rPr>
              <w:t>8521,65</w:t>
            </w:r>
          </w:p>
        </w:tc>
        <w:tc>
          <w:tcPr>
            <w:tcW w:w="1242" w:type="dxa"/>
            <w:shd w:val="clear" w:color="auto" w:fill="auto"/>
            <w:vAlign w:val="center"/>
          </w:tcPr>
          <w:p w14:paraId="4536DED4" w14:textId="77777777" w:rsidR="00CA5AEE" w:rsidRPr="00A95063" w:rsidRDefault="00CA5AEE" w:rsidP="00CA5AEE">
            <w:pPr>
              <w:jc w:val="center"/>
              <w:rPr>
                <w:rFonts w:eastAsia="Calibri"/>
              </w:rPr>
            </w:pPr>
            <w:r w:rsidRPr="00A95063">
              <w:rPr>
                <w:rFonts w:eastAsia="Calibri"/>
              </w:rPr>
              <w:t>9217,02</w:t>
            </w:r>
          </w:p>
        </w:tc>
      </w:tr>
    </w:tbl>
    <w:p w14:paraId="146167CA" w14:textId="77777777" w:rsidR="00CA5AEE" w:rsidRPr="00A95063" w:rsidRDefault="00CA5AEE" w:rsidP="00CA5AEE">
      <w:pPr>
        <w:autoSpaceDE w:val="0"/>
        <w:autoSpaceDN w:val="0"/>
        <w:adjustRightInd w:val="0"/>
        <w:ind w:firstLine="567"/>
        <w:jc w:val="both"/>
        <w:rPr>
          <w:rFonts w:eastAsia="Calibri"/>
          <w:color w:val="0070C0"/>
          <w:sz w:val="10"/>
          <w:szCs w:val="10"/>
          <w:highlight w:val="cyan"/>
        </w:rPr>
      </w:pPr>
    </w:p>
    <w:p w14:paraId="77D759D1" w14:textId="77777777" w:rsidR="00CA5AEE" w:rsidRPr="00A95063" w:rsidRDefault="00CA5AEE" w:rsidP="00CA5AEE">
      <w:pPr>
        <w:autoSpaceDE w:val="0"/>
        <w:autoSpaceDN w:val="0"/>
        <w:adjustRightInd w:val="0"/>
        <w:ind w:firstLine="567"/>
        <w:jc w:val="both"/>
        <w:rPr>
          <w:rFonts w:eastAsia="Calibri"/>
          <w:sz w:val="28"/>
          <w:szCs w:val="28"/>
        </w:rPr>
      </w:pPr>
      <w:r w:rsidRPr="00A95063">
        <w:rPr>
          <w:rFonts w:eastAsia="Calibri"/>
          <w:sz w:val="28"/>
          <w:szCs w:val="28"/>
        </w:rPr>
        <w:t>Регулирующим органом при расчете ставки тарифа на подключаемую нагрузку для регулируемой организации в централизованной системе водоснабжения</w:t>
      </w:r>
      <w:r>
        <w:rPr>
          <w:rFonts w:eastAsia="Calibri"/>
          <w:sz w:val="28"/>
          <w:szCs w:val="28"/>
        </w:rPr>
        <w:t xml:space="preserve"> и водоотведения</w:t>
      </w:r>
      <w:r w:rsidRPr="00A95063">
        <w:rPr>
          <w:rFonts w:eastAsia="Calibri"/>
          <w:sz w:val="28"/>
          <w:szCs w:val="28"/>
        </w:rPr>
        <w:t xml:space="preserve"> принят в расчет ранее утвержденный уровень ставки тарифа на подключаемую нагрузку для ОАО «СКЭК» в соответствии с</w:t>
      </w:r>
      <w:r w:rsidRPr="00A95063">
        <w:t xml:space="preserve"> </w:t>
      </w:r>
      <w:r w:rsidRPr="00A95063">
        <w:rPr>
          <w:rFonts w:eastAsia="Calibri"/>
          <w:sz w:val="28"/>
          <w:szCs w:val="28"/>
        </w:rPr>
        <w:t>постановлением РЭК Кемеровской области от 05.09.2019 № 241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 постановлением РЭК Кемеровской области от 05.09.2019 № 242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Ленинск-Кузнецкий, г. Полысаево», с применением актуальных индексов потребительских цен.</w:t>
      </w:r>
    </w:p>
    <w:p w14:paraId="1B9D91ED" w14:textId="77777777" w:rsidR="00CA5AEE" w:rsidRDefault="00CA5AEE" w:rsidP="00CA5AEE">
      <w:pPr>
        <w:autoSpaceDE w:val="0"/>
        <w:autoSpaceDN w:val="0"/>
        <w:adjustRightInd w:val="0"/>
        <w:ind w:firstLine="567"/>
        <w:jc w:val="both"/>
        <w:rPr>
          <w:rFonts w:eastAsia="Calibri"/>
          <w:sz w:val="28"/>
          <w:szCs w:val="28"/>
        </w:rPr>
      </w:pPr>
      <w:r w:rsidRPr="00A95063">
        <w:rPr>
          <w:rFonts w:eastAsia="Calibri"/>
          <w:sz w:val="28"/>
          <w:szCs w:val="28"/>
        </w:rPr>
        <w:t>Порядок расчета включенных расходов представлен в следующей таблице.</w:t>
      </w:r>
    </w:p>
    <w:p w14:paraId="06F3F343" w14:textId="77777777" w:rsidR="00CA5AEE" w:rsidRPr="00A95063" w:rsidRDefault="00CA5AEE" w:rsidP="00CA5AEE">
      <w:pPr>
        <w:autoSpaceDE w:val="0"/>
        <w:autoSpaceDN w:val="0"/>
        <w:adjustRightInd w:val="0"/>
        <w:ind w:hanging="567"/>
        <w:jc w:val="both"/>
        <w:rPr>
          <w:rFonts w:eastAsia="Calibri"/>
          <w:sz w:val="28"/>
          <w:szCs w:val="28"/>
        </w:rPr>
      </w:pPr>
      <w:r w:rsidRPr="000D1620">
        <w:rPr>
          <w:rFonts w:eastAsia="Calibri"/>
          <w:noProof/>
        </w:rPr>
        <w:drawing>
          <wp:inline distT="0" distB="0" distL="0" distR="0" wp14:anchorId="0300A9A3" wp14:editId="4B787595">
            <wp:extent cx="6301105" cy="4180840"/>
            <wp:effectExtent l="0" t="0" r="444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01105" cy="4180840"/>
                    </a:xfrm>
                    <a:prstGeom prst="rect">
                      <a:avLst/>
                    </a:prstGeom>
                    <a:noFill/>
                    <a:ln>
                      <a:noFill/>
                    </a:ln>
                  </pic:spPr>
                </pic:pic>
              </a:graphicData>
            </a:graphic>
          </wp:inline>
        </w:drawing>
      </w:r>
    </w:p>
    <w:p w14:paraId="57C813BA" w14:textId="77777777" w:rsidR="00CA5AEE" w:rsidRPr="00A95063" w:rsidRDefault="00CA5AEE" w:rsidP="00CA5AEE">
      <w:pPr>
        <w:autoSpaceDE w:val="0"/>
        <w:autoSpaceDN w:val="0"/>
        <w:adjustRightInd w:val="0"/>
        <w:ind w:hanging="567"/>
        <w:jc w:val="both"/>
        <w:rPr>
          <w:rFonts w:eastAsia="Calibri"/>
          <w:color w:val="0070C0"/>
          <w:sz w:val="16"/>
          <w:szCs w:val="28"/>
        </w:rPr>
      </w:pPr>
    </w:p>
    <w:p w14:paraId="31A99DDD" w14:textId="77777777" w:rsidR="00CA5AEE"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На основании данных таблицы ставка тарифа за подключаемую нагрузку по расчету регулирующего органа сложилась на следующем уровне.</w:t>
      </w:r>
    </w:p>
    <w:p w14:paraId="5319F236" w14:textId="77777777" w:rsidR="00CA5AEE" w:rsidRPr="00A95063" w:rsidRDefault="00CA5AEE" w:rsidP="00CA5AEE">
      <w:pPr>
        <w:autoSpaceDE w:val="0"/>
        <w:autoSpaceDN w:val="0"/>
        <w:adjustRightInd w:val="0"/>
        <w:ind w:firstLine="709"/>
        <w:jc w:val="both"/>
        <w:rPr>
          <w:rFonts w:eastAsia="Calibri"/>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5"/>
        <w:gridCol w:w="1086"/>
        <w:gridCol w:w="1086"/>
        <w:gridCol w:w="1074"/>
        <w:gridCol w:w="1074"/>
        <w:gridCol w:w="1005"/>
      </w:tblGrid>
      <w:tr w:rsidR="00CA5AEE" w:rsidRPr="00A95063" w14:paraId="083E9935" w14:textId="77777777" w:rsidTr="00CA5AEE">
        <w:tc>
          <w:tcPr>
            <w:tcW w:w="3855" w:type="dxa"/>
            <w:shd w:val="clear" w:color="auto" w:fill="auto"/>
          </w:tcPr>
          <w:p w14:paraId="256DF409" w14:textId="77777777" w:rsidR="00CA5AEE" w:rsidRPr="00A95063" w:rsidRDefault="00CA5AEE" w:rsidP="00CA5AEE">
            <w:pPr>
              <w:ind w:left="-142" w:firstLine="142"/>
              <w:jc w:val="center"/>
              <w:rPr>
                <w:rFonts w:eastAsia="Calibri"/>
              </w:rPr>
            </w:pPr>
            <w:r w:rsidRPr="00A95063">
              <w:rPr>
                <w:rFonts w:eastAsia="Calibri"/>
              </w:rPr>
              <w:t>Наименование показателя</w:t>
            </w:r>
          </w:p>
        </w:tc>
        <w:tc>
          <w:tcPr>
            <w:tcW w:w="1086" w:type="dxa"/>
            <w:shd w:val="clear" w:color="auto" w:fill="auto"/>
            <w:vAlign w:val="center"/>
          </w:tcPr>
          <w:p w14:paraId="0637BEC3" w14:textId="77777777" w:rsidR="00CA5AEE" w:rsidRPr="00A95063" w:rsidRDefault="00CA5AEE" w:rsidP="00CA5AEE">
            <w:pPr>
              <w:jc w:val="center"/>
              <w:rPr>
                <w:rFonts w:eastAsia="Calibri"/>
              </w:rPr>
            </w:pPr>
            <w:r w:rsidRPr="00A95063">
              <w:rPr>
                <w:rFonts w:eastAsia="Calibri"/>
              </w:rPr>
              <w:t>2022 год</w:t>
            </w:r>
          </w:p>
        </w:tc>
        <w:tc>
          <w:tcPr>
            <w:tcW w:w="1086" w:type="dxa"/>
            <w:shd w:val="clear" w:color="auto" w:fill="auto"/>
            <w:vAlign w:val="center"/>
          </w:tcPr>
          <w:p w14:paraId="239DE8E0" w14:textId="77777777" w:rsidR="00CA5AEE" w:rsidRPr="00A95063" w:rsidRDefault="00CA5AEE" w:rsidP="00CA5AEE">
            <w:pPr>
              <w:jc w:val="center"/>
              <w:rPr>
                <w:rFonts w:eastAsia="Calibri"/>
              </w:rPr>
            </w:pPr>
            <w:r w:rsidRPr="00A95063">
              <w:rPr>
                <w:rFonts w:eastAsia="Calibri"/>
              </w:rPr>
              <w:t>2023 год</w:t>
            </w:r>
          </w:p>
        </w:tc>
        <w:tc>
          <w:tcPr>
            <w:tcW w:w="1074" w:type="dxa"/>
            <w:shd w:val="clear" w:color="auto" w:fill="auto"/>
            <w:vAlign w:val="center"/>
          </w:tcPr>
          <w:p w14:paraId="7BFBAF64" w14:textId="77777777" w:rsidR="00CA5AEE" w:rsidRPr="00A95063" w:rsidRDefault="00CA5AEE" w:rsidP="00CA5AEE">
            <w:pPr>
              <w:jc w:val="center"/>
              <w:rPr>
                <w:rFonts w:eastAsia="Calibri"/>
              </w:rPr>
            </w:pPr>
            <w:r w:rsidRPr="00A95063">
              <w:rPr>
                <w:rFonts w:eastAsia="Calibri"/>
              </w:rPr>
              <w:t>2024 год</w:t>
            </w:r>
          </w:p>
        </w:tc>
        <w:tc>
          <w:tcPr>
            <w:tcW w:w="1074" w:type="dxa"/>
            <w:shd w:val="clear" w:color="auto" w:fill="auto"/>
            <w:vAlign w:val="center"/>
          </w:tcPr>
          <w:p w14:paraId="01847D41" w14:textId="77777777" w:rsidR="00CA5AEE" w:rsidRPr="00A95063" w:rsidRDefault="00CA5AEE" w:rsidP="00CA5AEE">
            <w:pPr>
              <w:jc w:val="center"/>
              <w:rPr>
                <w:rFonts w:eastAsia="Calibri"/>
              </w:rPr>
            </w:pPr>
            <w:r w:rsidRPr="00A95063">
              <w:rPr>
                <w:rFonts w:eastAsia="Calibri"/>
              </w:rPr>
              <w:t>2025 год</w:t>
            </w:r>
          </w:p>
        </w:tc>
        <w:tc>
          <w:tcPr>
            <w:tcW w:w="1005" w:type="dxa"/>
            <w:shd w:val="clear" w:color="auto" w:fill="auto"/>
            <w:vAlign w:val="center"/>
          </w:tcPr>
          <w:p w14:paraId="52C5C5B5" w14:textId="77777777" w:rsidR="00CA5AEE" w:rsidRPr="00A95063" w:rsidRDefault="00CA5AEE" w:rsidP="00CA5AEE">
            <w:pPr>
              <w:jc w:val="center"/>
              <w:rPr>
                <w:rFonts w:eastAsia="Calibri"/>
              </w:rPr>
            </w:pPr>
            <w:r w:rsidRPr="00A95063">
              <w:rPr>
                <w:rFonts w:eastAsia="Calibri"/>
              </w:rPr>
              <w:t>2026 год</w:t>
            </w:r>
          </w:p>
        </w:tc>
      </w:tr>
      <w:tr w:rsidR="00CA5AEE" w:rsidRPr="00A95063" w14:paraId="342E0383" w14:textId="77777777" w:rsidTr="00CA5AEE">
        <w:tc>
          <w:tcPr>
            <w:tcW w:w="3855" w:type="dxa"/>
            <w:shd w:val="clear" w:color="auto" w:fill="auto"/>
          </w:tcPr>
          <w:p w14:paraId="64884D22" w14:textId="77777777" w:rsidR="00CA5AEE" w:rsidRPr="00A95063" w:rsidRDefault="00CA5AEE" w:rsidP="00CA5AEE">
            <w:pPr>
              <w:rPr>
                <w:rFonts w:eastAsia="Calibri"/>
              </w:rPr>
            </w:pPr>
            <w:r w:rsidRPr="00A95063">
              <w:rPr>
                <w:rFonts w:eastAsia="Calibri"/>
              </w:rPr>
              <w:t>Ставка тарифа за подключаемую (технологически присоединяемую) нагрузку, руб. м3 в сутки</w:t>
            </w:r>
          </w:p>
        </w:tc>
        <w:tc>
          <w:tcPr>
            <w:tcW w:w="1086" w:type="dxa"/>
            <w:shd w:val="clear" w:color="auto" w:fill="auto"/>
            <w:vAlign w:val="center"/>
          </w:tcPr>
          <w:p w14:paraId="5C040B1C" w14:textId="77777777" w:rsidR="00CA5AEE" w:rsidRPr="00A95063" w:rsidRDefault="00CA5AEE" w:rsidP="00CA5AEE">
            <w:pPr>
              <w:jc w:val="center"/>
              <w:rPr>
                <w:rFonts w:eastAsia="Calibri"/>
              </w:rPr>
            </w:pPr>
            <w:r>
              <w:rPr>
                <w:rFonts w:eastAsia="Calibri"/>
              </w:rPr>
              <w:t>604</w:t>
            </w:r>
          </w:p>
        </w:tc>
        <w:tc>
          <w:tcPr>
            <w:tcW w:w="1086" w:type="dxa"/>
            <w:shd w:val="clear" w:color="auto" w:fill="auto"/>
            <w:vAlign w:val="center"/>
          </w:tcPr>
          <w:p w14:paraId="222B1162" w14:textId="77777777" w:rsidR="00CA5AEE" w:rsidRPr="00A95063" w:rsidRDefault="00CA5AEE" w:rsidP="00CA5AEE">
            <w:pPr>
              <w:jc w:val="center"/>
              <w:rPr>
                <w:rFonts w:eastAsia="Calibri"/>
              </w:rPr>
            </w:pPr>
            <w:r>
              <w:rPr>
                <w:rFonts w:eastAsia="Calibri"/>
              </w:rPr>
              <w:t>628</w:t>
            </w:r>
          </w:p>
        </w:tc>
        <w:tc>
          <w:tcPr>
            <w:tcW w:w="1074" w:type="dxa"/>
            <w:shd w:val="clear" w:color="auto" w:fill="auto"/>
            <w:vAlign w:val="center"/>
          </w:tcPr>
          <w:p w14:paraId="694698C4" w14:textId="77777777" w:rsidR="00CA5AEE" w:rsidRPr="00A95063" w:rsidRDefault="00CA5AEE" w:rsidP="00CA5AEE">
            <w:pPr>
              <w:jc w:val="center"/>
              <w:rPr>
                <w:rFonts w:eastAsia="Calibri"/>
              </w:rPr>
            </w:pPr>
            <w:r>
              <w:rPr>
                <w:rFonts w:eastAsia="Calibri"/>
              </w:rPr>
              <w:t>653</w:t>
            </w:r>
          </w:p>
        </w:tc>
        <w:tc>
          <w:tcPr>
            <w:tcW w:w="1074" w:type="dxa"/>
            <w:shd w:val="clear" w:color="auto" w:fill="auto"/>
            <w:vAlign w:val="center"/>
          </w:tcPr>
          <w:p w14:paraId="545F91EF" w14:textId="77777777" w:rsidR="00CA5AEE" w:rsidRPr="00A95063" w:rsidRDefault="00CA5AEE" w:rsidP="00CA5AEE">
            <w:pPr>
              <w:jc w:val="center"/>
              <w:rPr>
                <w:rFonts w:eastAsia="Calibri"/>
              </w:rPr>
            </w:pPr>
            <w:r>
              <w:rPr>
                <w:rFonts w:eastAsia="Calibri"/>
              </w:rPr>
              <w:t>679</w:t>
            </w:r>
          </w:p>
        </w:tc>
        <w:tc>
          <w:tcPr>
            <w:tcW w:w="1005" w:type="dxa"/>
            <w:shd w:val="clear" w:color="auto" w:fill="auto"/>
            <w:vAlign w:val="center"/>
          </w:tcPr>
          <w:p w14:paraId="716E6BE4" w14:textId="77777777" w:rsidR="00CA5AEE" w:rsidRPr="00A95063" w:rsidRDefault="00CA5AEE" w:rsidP="00CA5AEE">
            <w:pPr>
              <w:jc w:val="center"/>
              <w:rPr>
                <w:rFonts w:eastAsia="Calibri"/>
              </w:rPr>
            </w:pPr>
            <w:r>
              <w:rPr>
                <w:rFonts w:eastAsia="Calibri"/>
              </w:rPr>
              <w:t>706</w:t>
            </w:r>
          </w:p>
        </w:tc>
      </w:tr>
    </w:tbl>
    <w:p w14:paraId="644991D4" w14:textId="77777777" w:rsidR="00CA5AEE" w:rsidRPr="00A95063" w:rsidRDefault="00CA5AEE" w:rsidP="00CA5AEE">
      <w:pPr>
        <w:ind w:firstLine="567"/>
        <w:jc w:val="both"/>
        <w:rPr>
          <w:rFonts w:eastAsia="Calibri"/>
          <w:color w:val="0070C0"/>
          <w:sz w:val="10"/>
          <w:szCs w:val="10"/>
        </w:rPr>
      </w:pPr>
    </w:p>
    <w:p w14:paraId="756C58AA"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 xml:space="preserve">Согласно пункту 118 Методических указаний от </w:t>
      </w:r>
      <w:r w:rsidRPr="00A95063">
        <w:rPr>
          <w:bCs/>
          <w:sz w:val="28"/>
          <w:szCs w:val="28"/>
        </w:rPr>
        <w:t xml:space="preserve">27.12.2013 </w:t>
      </w:r>
      <w:r w:rsidRPr="00A95063">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58926C1D" w14:textId="77777777" w:rsidR="00CA5AEE" w:rsidRPr="00A95063" w:rsidRDefault="00CA5AEE" w:rsidP="00CA5AEE">
      <w:pPr>
        <w:autoSpaceDE w:val="0"/>
        <w:autoSpaceDN w:val="0"/>
        <w:adjustRightInd w:val="0"/>
        <w:ind w:firstLine="709"/>
        <w:jc w:val="both"/>
        <w:rPr>
          <w:rFonts w:eastAsia="Calibri"/>
          <w:sz w:val="28"/>
          <w:szCs w:val="28"/>
        </w:rPr>
      </w:pPr>
      <w:r w:rsidRPr="00A95063">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044A8635" w14:textId="77777777" w:rsidR="00CA5AEE" w:rsidRPr="00A95063" w:rsidRDefault="00CA5AEE" w:rsidP="00CA5AEE">
      <w:pPr>
        <w:autoSpaceDE w:val="0"/>
        <w:autoSpaceDN w:val="0"/>
        <w:adjustRightInd w:val="0"/>
        <w:jc w:val="both"/>
        <w:rPr>
          <w:rFonts w:eastAsia="Calibri"/>
          <w:sz w:val="14"/>
          <w:szCs w:val="14"/>
        </w:rPr>
      </w:pPr>
    </w:p>
    <w:p w14:paraId="3A0B416C" w14:textId="77777777" w:rsidR="00CA5AEE" w:rsidRPr="00A95063" w:rsidRDefault="00CA5AEE" w:rsidP="00CA5AEE">
      <w:pPr>
        <w:autoSpaceDE w:val="0"/>
        <w:autoSpaceDN w:val="0"/>
        <w:adjustRightInd w:val="0"/>
        <w:jc w:val="center"/>
        <w:rPr>
          <w:rFonts w:eastAsia="Calibri"/>
          <w:sz w:val="28"/>
          <w:szCs w:val="28"/>
        </w:rPr>
      </w:pPr>
      <w:r w:rsidRPr="00A95063">
        <w:rPr>
          <w:rFonts w:eastAsia="Calibri"/>
          <w:noProof/>
          <w:position w:val="-12"/>
          <w:sz w:val="28"/>
          <w:szCs w:val="28"/>
        </w:rPr>
        <w:drawing>
          <wp:inline distT="0" distB="0" distL="0" distR="0" wp14:anchorId="6743A4C7" wp14:editId="29155A5C">
            <wp:extent cx="1113155" cy="33147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13155" cy="331470"/>
                    </a:xfrm>
                    <a:prstGeom prst="rect">
                      <a:avLst/>
                    </a:prstGeom>
                    <a:noFill/>
                    <a:ln>
                      <a:noFill/>
                    </a:ln>
                  </pic:spPr>
                </pic:pic>
              </a:graphicData>
            </a:graphic>
          </wp:inline>
        </w:drawing>
      </w:r>
      <w:r w:rsidRPr="00A95063">
        <w:rPr>
          <w:rFonts w:eastAsia="Calibri"/>
          <w:sz w:val="28"/>
          <w:szCs w:val="28"/>
        </w:rPr>
        <w:t>, (52)</w:t>
      </w:r>
    </w:p>
    <w:p w14:paraId="5CD99F7A" w14:textId="77777777" w:rsidR="00CA5AEE" w:rsidRPr="00A95063" w:rsidRDefault="00CA5AEE" w:rsidP="00CA5AEE">
      <w:pPr>
        <w:autoSpaceDE w:val="0"/>
        <w:autoSpaceDN w:val="0"/>
        <w:adjustRightInd w:val="0"/>
        <w:jc w:val="both"/>
        <w:rPr>
          <w:rFonts w:eastAsia="Calibri"/>
          <w:sz w:val="28"/>
          <w:szCs w:val="28"/>
        </w:rPr>
      </w:pPr>
    </w:p>
    <w:p w14:paraId="23C803F5" w14:textId="77777777" w:rsidR="00CA5AEE" w:rsidRPr="00A95063" w:rsidRDefault="00CA5AEE" w:rsidP="00CA5AEE">
      <w:pPr>
        <w:autoSpaceDE w:val="0"/>
        <w:autoSpaceDN w:val="0"/>
        <w:adjustRightInd w:val="0"/>
        <w:jc w:val="center"/>
        <w:rPr>
          <w:rFonts w:eastAsia="Calibri"/>
          <w:sz w:val="28"/>
          <w:szCs w:val="28"/>
        </w:rPr>
      </w:pPr>
      <w:r w:rsidRPr="00A95063">
        <w:rPr>
          <w:rFonts w:eastAsia="Calibri"/>
          <w:noProof/>
          <w:position w:val="-43"/>
          <w:sz w:val="28"/>
          <w:szCs w:val="28"/>
        </w:rPr>
        <w:drawing>
          <wp:inline distT="0" distB="0" distL="0" distR="0" wp14:anchorId="33383CC3" wp14:editId="0F7FC74E">
            <wp:extent cx="1828800" cy="72898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828800" cy="728980"/>
                    </a:xfrm>
                    <a:prstGeom prst="rect">
                      <a:avLst/>
                    </a:prstGeom>
                    <a:noFill/>
                    <a:ln>
                      <a:noFill/>
                    </a:ln>
                  </pic:spPr>
                </pic:pic>
              </a:graphicData>
            </a:graphic>
          </wp:inline>
        </w:drawing>
      </w:r>
      <w:r w:rsidRPr="00A95063">
        <w:rPr>
          <w:rFonts w:eastAsia="Calibri"/>
          <w:sz w:val="28"/>
          <w:szCs w:val="28"/>
        </w:rPr>
        <w:t>, (52.1)</w:t>
      </w:r>
    </w:p>
    <w:p w14:paraId="4B4C926A" w14:textId="77777777" w:rsidR="00CA5AEE" w:rsidRPr="00A95063" w:rsidRDefault="00CA5AEE" w:rsidP="00CA5AEE">
      <w:pPr>
        <w:autoSpaceDE w:val="0"/>
        <w:autoSpaceDN w:val="0"/>
        <w:adjustRightInd w:val="0"/>
        <w:jc w:val="both"/>
        <w:rPr>
          <w:rFonts w:eastAsia="Calibri"/>
          <w:sz w:val="14"/>
          <w:szCs w:val="14"/>
        </w:rPr>
      </w:pPr>
    </w:p>
    <w:p w14:paraId="5399C020" w14:textId="77777777" w:rsidR="00CA5AEE" w:rsidRPr="00A95063" w:rsidRDefault="00CA5AEE" w:rsidP="00CA5AEE">
      <w:pPr>
        <w:autoSpaceDE w:val="0"/>
        <w:autoSpaceDN w:val="0"/>
        <w:adjustRightInd w:val="0"/>
        <w:ind w:firstLine="540"/>
        <w:jc w:val="both"/>
        <w:rPr>
          <w:rFonts w:eastAsia="Calibri"/>
          <w:sz w:val="28"/>
          <w:szCs w:val="28"/>
        </w:rPr>
      </w:pPr>
      <w:r w:rsidRPr="00A95063">
        <w:rPr>
          <w:rFonts w:eastAsia="Calibri"/>
          <w:sz w:val="28"/>
          <w:szCs w:val="28"/>
        </w:rPr>
        <w:t>где:</w:t>
      </w:r>
    </w:p>
    <w:p w14:paraId="4C6C80BD"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13"/>
          <w:sz w:val="28"/>
          <w:szCs w:val="28"/>
        </w:rPr>
        <w:drawing>
          <wp:inline distT="0" distB="0" distL="0" distR="0" wp14:anchorId="340DB33C" wp14:editId="0CA1CB9C">
            <wp:extent cx="357505" cy="35750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57505" cy="357505"/>
                    </a:xfrm>
                    <a:prstGeom prst="rect">
                      <a:avLst/>
                    </a:prstGeom>
                    <a:noFill/>
                    <a:ln>
                      <a:noFill/>
                    </a:ln>
                  </pic:spPr>
                </pic:pic>
              </a:graphicData>
            </a:graphic>
          </wp:inline>
        </w:drawing>
      </w:r>
      <w:r w:rsidRPr="00A95063">
        <w:rPr>
          <w:rFonts w:eastAsia="Calibri"/>
          <w:sz w:val="28"/>
          <w:szCs w:val="28"/>
        </w:rPr>
        <w:t xml:space="preserve"> - ставка тарифа за протяженность водопроводной или канализационной сети диаметром d, тыс. руб./м;</w:t>
      </w:r>
    </w:p>
    <w:p w14:paraId="7993A8D3"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7"/>
          <w:sz w:val="28"/>
          <w:szCs w:val="28"/>
        </w:rPr>
        <w:drawing>
          <wp:inline distT="0" distB="0" distL="0" distR="0" wp14:anchorId="360CC5BD" wp14:editId="230AA1A1">
            <wp:extent cx="357505" cy="264795"/>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57505" cy="264795"/>
                    </a:xfrm>
                    <a:prstGeom prst="rect">
                      <a:avLst/>
                    </a:prstGeom>
                    <a:noFill/>
                    <a:ln>
                      <a:noFill/>
                    </a:ln>
                  </pic:spPr>
                </pic:pic>
              </a:graphicData>
            </a:graphic>
          </wp:inline>
        </w:drawing>
      </w:r>
      <w:r w:rsidRPr="00A95063">
        <w:rPr>
          <w:rFonts w:eastAsia="Calibri"/>
          <w:sz w:val="28"/>
          <w:szCs w:val="28"/>
        </w:rPr>
        <w:t xml:space="preserve"> - базовая ставка тарифа за протяженность водопроводной или канализационной сети, тыс. руб./м;</w:t>
      </w:r>
    </w:p>
    <w:p w14:paraId="30C0A283"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13"/>
          <w:sz w:val="28"/>
          <w:szCs w:val="28"/>
        </w:rPr>
        <w:drawing>
          <wp:inline distT="0" distB="0" distL="0" distR="0" wp14:anchorId="69E75947" wp14:editId="6B58F70B">
            <wp:extent cx="264795" cy="357505"/>
            <wp:effectExtent l="0" t="0" r="190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4795" cy="357505"/>
                    </a:xfrm>
                    <a:prstGeom prst="rect">
                      <a:avLst/>
                    </a:prstGeom>
                    <a:noFill/>
                    <a:ln>
                      <a:noFill/>
                    </a:ln>
                  </pic:spPr>
                </pic:pic>
              </a:graphicData>
            </a:graphic>
          </wp:inline>
        </w:drawing>
      </w:r>
      <w:r w:rsidRPr="00A95063">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692738CE"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11"/>
          <w:sz w:val="28"/>
          <w:szCs w:val="28"/>
        </w:rPr>
        <w:drawing>
          <wp:inline distT="0" distB="0" distL="0" distR="0" wp14:anchorId="4F0A63AC" wp14:editId="5C9E8EEE">
            <wp:extent cx="252095" cy="31813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52095" cy="318135"/>
                    </a:xfrm>
                    <a:prstGeom prst="rect">
                      <a:avLst/>
                    </a:prstGeom>
                    <a:noFill/>
                    <a:ln>
                      <a:noFill/>
                    </a:ln>
                  </pic:spPr>
                </pic:pic>
              </a:graphicData>
            </a:graphic>
          </wp:inline>
        </w:drawing>
      </w:r>
      <w:r w:rsidRPr="00A95063">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формулой (3.1);</w:t>
      </w:r>
    </w:p>
    <w:p w14:paraId="20BB200A"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11"/>
          <w:sz w:val="28"/>
          <w:szCs w:val="28"/>
        </w:rPr>
        <w:drawing>
          <wp:inline distT="0" distB="0" distL="0" distR="0" wp14:anchorId="49DE2B4F" wp14:editId="6B305049">
            <wp:extent cx="264795" cy="318135"/>
            <wp:effectExtent l="0" t="0" r="190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4795" cy="318135"/>
                    </a:xfrm>
                    <a:prstGeom prst="rect">
                      <a:avLst/>
                    </a:prstGeom>
                    <a:noFill/>
                    <a:ln>
                      <a:noFill/>
                    </a:ln>
                  </pic:spPr>
                </pic:pic>
              </a:graphicData>
            </a:graphic>
          </wp:inline>
        </w:drawing>
      </w:r>
      <w:r w:rsidRPr="00A95063">
        <w:rPr>
          <w:rFonts w:eastAsia="Calibri"/>
          <w:sz w:val="28"/>
          <w:szCs w:val="28"/>
        </w:rPr>
        <w:t xml:space="preserve"> - протяженность создаваемой водопроводной или канализационной сети диаметром d, км;</w:t>
      </w:r>
    </w:p>
    <w:p w14:paraId="45C8D402"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noProof/>
          <w:position w:val="-12"/>
          <w:sz w:val="28"/>
          <w:szCs w:val="28"/>
        </w:rPr>
        <w:drawing>
          <wp:inline distT="0" distB="0" distL="0" distR="0" wp14:anchorId="3784F183" wp14:editId="02320523">
            <wp:extent cx="264795" cy="331470"/>
            <wp:effectExtent l="0" t="0" r="190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64795" cy="331470"/>
                    </a:xfrm>
                    <a:prstGeom prst="rect">
                      <a:avLst/>
                    </a:prstGeom>
                    <a:noFill/>
                    <a:ln>
                      <a:noFill/>
                    </a:ln>
                  </pic:spPr>
                </pic:pic>
              </a:graphicData>
            </a:graphic>
          </wp:inline>
        </w:drawing>
      </w:r>
      <w:r w:rsidRPr="00A95063">
        <w:rPr>
          <w:rFonts w:eastAsia="Calibri"/>
          <w:sz w:val="28"/>
          <w:szCs w:val="28"/>
        </w:rPr>
        <w:t xml:space="preserve"> - ставка налога на прибыль, определяемая в соответствии с Налоговым кодексом Российской Федерации.</w:t>
      </w:r>
    </w:p>
    <w:p w14:paraId="447A294B" w14:textId="77777777" w:rsidR="00CA5AEE" w:rsidRPr="00A95063" w:rsidRDefault="00CA5AEE" w:rsidP="00CA5AEE">
      <w:pPr>
        <w:autoSpaceDE w:val="0"/>
        <w:autoSpaceDN w:val="0"/>
        <w:adjustRightInd w:val="0"/>
        <w:ind w:firstLine="539"/>
        <w:jc w:val="both"/>
        <w:rPr>
          <w:rFonts w:eastAsia="Calibri"/>
          <w:sz w:val="28"/>
          <w:szCs w:val="28"/>
        </w:rPr>
      </w:pPr>
      <w:r w:rsidRPr="00A95063">
        <w:rPr>
          <w:rFonts w:eastAsia="Calibri"/>
          <w:sz w:val="28"/>
          <w:szCs w:val="28"/>
        </w:rPr>
        <w:t>Протяженность водопроводной сети</w:t>
      </w:r>
      <w:r>
        <w:rPr>
          <w:rFonts w:eastAsia="Calibri"/>
          <w:sz w:val="28"/>
          <w:szCs w:val="28"/>
        </w:rPr>
        <w:t xml:space="preserve"> и канализационной сети</w:t>
      </w:r>
      <w:r w:rsidRPr="00A95063">
        <w:rPr>
          <w:rFonts w:eastAsia="Calibri"/>
          <w:sz w:val="28"/>
          <w:szCs w:val="28"/>
        </w:rPr>
        <w:t xml:space="preserve"> от точки подключения объекта заявителя до точки подключения создаваемых организацией водопроводных сетей</w:t>
      </w:r>
      <w:r>
        <w:rPr>
          <w:rFonts w:eastAsia="Calibri"/>
          <w:sz w:val="28"/>
          <w:szCs w:val="28"/>
        </w:rPr>
        <w:t xml:space="preserve"> и канализационных сетей</w:t>
      </w:r>
      <w:r w:rsidRPr="00A95063">
        <w:rPr>
          <w:rFonts w:eastAsia="Calibri"/>
          <w:sz w:val="28"/>
          <w:szCs w:val="28"/>
        </w:rPr>
        <w:t xml:space="preserve"> к объектам централизованной системы водоснабжения</w:t>
      </w:r>
      <w:r>
        <w:rPr>
          <w:rFonts w:eastAsia="Calibri"/>
          <w:sz w:val="28"/>
          <w:szCs w:val="28"/>
        </w:rPr>
        <w:t xml:space="preserve"> и водоотведения</w:t>
      </w:r>
      <w:r w:rsidRPr="00A95063">
        <w:rPr>
          <w:rFonts w:eastAsia="Calibri"/>
          <w:sz w:val="28"/>
          <w:szCs w:val="28"/>
        </w:rPr>
        <w:t xml:space="preserve"> принята при расчете тарифов на подключени</w:t>
      </w:r>
      <w:r>
        <w:rPr>
          <w:rFonts w:eastAsia="Calibri"/>
          <w:sz w:val="28"/>
          <w:szCs w:val="28"/>
        </w:rPr>
        <w:t xml:space="preserve">е исходя из заявки на 2022 год </w:t>
      </w:r>
      <w:r w:rsidRPr="00A95063">
        <w:rPr>
          <w:rFonts w:eastAsia="Calibri"/>
          <w:sz w:val="28"/>
          <w:szCs w:val="28"/>
        </w:rPr>
        <w:t>0,034 км</w:t>
      </w:r>
      <w:r>
        <w:rPr>
          <w:rFonts w:eastAsia="Calibri"/>
          <w:sz w:val="28"/>
          <w:szCs w:val="28"/>
        </w:rPr>
        <w:t xml:space="preserve"> водопроводной сети и 0,017 км канализационной сети</w:t>
      </w:r>
      <w:r w:rsidRPr="00A95063">
        <w:rPr>
          <w:rFonts w:eastAsia="Calibri"/>
          <w:sz w:val="28"/>
          <w:szCs w:val="28"/>
        </w:rPr>
        <w:t>.</w:t>
      </w:r>
    </w:p>
    <w:p w14:paraId="1D8EF08C" w14:textId="77777777" w:rsidR="00CA5AEE" w:rsidRDefault="00CA5AEE" w:rsidP="00CA5AEE">
      <w:pPr>
        <w:autoSpaceDE w:val="0"/>
        <w:autoSpaceDN w:val="0"/>
        <w:adjustRightInd w:val="0"/>
        <w:ind w:firstLine="539"/>
        <w:jc w:val="both"/>
        <w:rPr>
          <w:rFonts w:eastAsia="Calibri"/>
          <w:sz w:val="28"/>
          <w:szCs w:val="28"/>
        </w:rPr>
      </w:pPr>
      <w:r w:rsidRPr="00A95063">
        <w:rPr>
          <w:rFonts w:eastAsia="Calibri"/>
          <w:sz w:val="28"/>
          <w:szCs w:val="28"/>
        </w:rPr>
        <w:t>Расчет коэффициентов дифференциации, стоимости мероприятий по строительству в разрезе диаметров представлены в таблицах ниже.</w:t>
      </w:r>
    </w:p>
    <w:p w14:paraId="0FAEFD95" w14:textId="77777777" w:rsidR="00CA5AEE" w:rsidRPr="00A95063" w:rsidRDefault="00CA5AEE" w:rsidP="00CA5AEE">
      <w:pPr>
        <w:autoSpaceDE w:val="0"/>
        <w:autoSpaceDN w:val="0"/>
        <w:adjustRightInd w:val="0"/>
        <w:jc w:val="both"/>
        <w:rPr>
          <w:rFonts w:eastAsia="Calibri"/>
          <w:sz w:val="28"/>
          <w:szCs w:val="28"/>
        </w:rPr>
      </w:pPr>
      <w:r w:rsidRPr="00C1428E">
        <w:rPr>
          <w:rFonts w:eastAsia="Calibri"/>
          <w:noProof/>
        </w:rPr>
        <w:drawing>
          <wp:inline distT="0" distB="0" distL="0" distR="0" wp14:anchorId="53FBBB52" wp14:editId="7B4E2E0D">
            <wp:extent cx="6294755" cy="76066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294755" cy="7606665"/>
                    </a:xfrm>
                    <a:prstGeom prst="rect">
                      <a:avLst/>
                    </a:prstGeom>
                    <a:noFill/>
                    <a:ln>
                      <a:noFill/>
                    </a:ln>
                  </pic:spPr>
                </pic:pic>
              </a:graphicData>
            </a:graphic>
          </wp:inline>
        </w:drawing>
      </w:r>
    </w:p>
    <w:p w14:paraId="474304FC" w14:textId="77777777" w:rsidR="00CA5AEE" w:rsidRDefault="00CA5AEE" w:rsidP="00CA5AEE">
      <w:pPr>
        <w:autoSpaceDE w:val="0"/>
        <w:autoSpaceDN w:val="0"/>
        <w:adjustRightInd w:val="0"/>
        <w:jc w:val="center"/>
      </w:pPr>
      <w:r w:rsidRPr="00C1428E">
        <w:rPr>
          <w:noProof/>
        </w:rPr>
        <w:drawing>
          <wp:inline distT="0" distB="0" distL="0" distR="0" wp14:anchorId="0149A3D6" wp14:editId="011EE6A5">
            <wp:extent cx="6294755" cy="834898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4755" cy="8348980"/>
                    </a:xfrm>
                    <a:prstGeom prst="rect">
                      <a:avLst/>
                    </a:prstGeom>
                    <a:noFill/>
                    <a:ln>
                      <a:noFill/>
                    </a:ln>
                  </pic:spPr>
                </pic:pic>
              </a:graphicData>
            </a:graphic>
          </wp:inline>
        </w:drawing>
      </w:r>
    </w:p>
    <w:p w14:paraId="712318CD" w14:textId="77777777" w:rsidR="00CA5AEE" w:rsidRDefault="00CA5AEE" w:rsidP="00CA5AEE">
      <w:pPr>
        <w:autoSpaceDE w:val="0"/>
        <w:autoSpaceDN w:val="0"/>
        <w:adjustRightInd w:val="0"/>
        <w:jc w:val="center"/>
      </w:pPr>
    </w:p>
    <w:p w14:paraId="6A7B67D5" w14:textId="77777777" w:rsidR="00CA5AEE" w:rsidRDefault="00CA5AEE" w:rsidP="00CA5AEE">
      <w:pPr>
        <w:autoSpaceDE w:val="0"/>
        <w:autoSpaceDN w:val="0"/>
        <w:adjustRightInd w:val="0"/>
        <w:jc w:val="center"/>
      </w:pPr>
    </w:p>
    <w:p w14:paraId="1B4B3DDC" w14:textId="77777777" w:rsidR="00CA5AEE" w:rsidRDefault="00CA5AEE" w:rsidP="00CA5AEE">
      <w:pPr>
        <w:autoSpaceDE w:val="0"/>
        <w:autoSpaceDN w:val="0"/>
        <w:adjustRightInd w:val="0"/>
        <w:jc w:val="center"/>
      </w:pPr>
    </w:p>
    <w:p w14:paraId="3090CE7B" w14:textId="77777777" w:rsidR="00CA5AEE" w:rsidRDefault="00CA5AEE" w:rsidP="00CA5AEE">
      <w:pPr>
        <w:autoSpaceDE w:val="0"/>
        <w:autoSpaceDN w:val="0"/>
        <w:adjustRightInd w:val="0"/>
        <w:jc w:val="center"/>
      </w:pPr>
    </w:p>
    <w:p w14:paraId="3E4E08F2" w14:textId="77777777" w:rsidR="00CA5AEE" w:rsidRDefault="00CA5AEE" w:rsidP="00CA5AEE">
      <w:pPr>
        <w:autoSpaceDE w:val="0"/>
        <w:autoSpaceDN w:val="0"/>
        <w:adjustRightInd w:val="0"/>
        <w:jc w:val="center"/>
      </w:pPr>
    </w:p>
    <w:p w14:paraId="52B9F199" w14:textId="77777777" w:rsidR="00CA5AEE" w:rsidRDefault="00CA5AEE" w:rsidP="00CA5AEE">
      <w:pPr>
        <w:autoSpaceDE w:val="0"/>
        <w:autoSpaceDN w:val="0"/>
        <w:adjustRightInd w:val="0"/>
        <w:jc w:val="center"/>
      </w:pPr>
      <w:r w:rsidRPr="00C1428E">
        <w:rPr>
          <w:noProof/>
        </w:rPr>
        <w:drawing>
          <wp:inline distT="0" distB="0" distL="0" distR="0" wp14:anchorId="1982E744" wp14:editId="4DEED7D5">
            <wp:extent cx="6294755" cy="91840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6294755" cy="9184005"/>
                    </a:xfrm>
                    <a:prstGeom prst="rect">
                      <a:avLst/>
                    </a:prstGeom>
                    <a:noFill/>
                    <a:ln>
                      <a:noFill/>
                    </a:ln>
                  </pic:spPr>
                </pic:pic>
              </a:graphicData>
            </a:graphic>
          </wp:inline>
        </w:drawing>
      </w:r>
    </w:p>
    <w:p w14:paraId="42765193" w14:textId="77777777" w:rsidR="00CA5AEE" w:rsidRDefault="00CA5AEE" w:rsidP="00CA5AEE">
      <w:pPr>
        <w:autoSpaceDE w:val="0"/>
        <w:autoSpaceDN w:val="0"/>
        <w:adjustRightInd w:val="0"/>
        <w:jc w:val="center"/>
      </w:pPr>
      <w:r w:rsidRPr="00C1428E">
        <w:rPr>
          <w:noProof/>
        </w:rPr>
        <w:drawing>
          <wp:inline distT="0" distB="0" distL="0" distR="0" wp14:anchorId="5EDAD371" wp14:editId="0BEE7C1B">
            <wp:extent cx="6294755" cy="4267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94755" cy="4267200"/>
                    </a:xfrm>
                    <a:prstGeom prst="rect">
                      <a:avLst/>
                    </a:prstGeom>
                    <a:noFill/>
                    <a:ln>
                      <a:noFill/>
                    </a:ln>
                  </pic:spPr>
                </pic:pic>
              </a:graphicData>
            </a:graphic>
          </wp:inline>
        </w:drawing>
      </w:r>
    </w:p>
    <w:p w14:paraId="502449D2" w14:textId="77777777" w:rsidR="00CA5AEE" w:rsidRDefault="00CA5AEE" w:rsidP="00CA5AEE">
      <w:pPr>
        <w:autoSpaceDE w:val="0"/>
        <w:autoSpaceDN w:val="0"/>
        <w:adjustRightInd w:val="0"/>
        <w:ind w:firstLine="540"/>
        <w:jc w:val="both"/>
        <w:rPr>
          <w:rFonts w:eastAsia="Calibri"/>
          <w:color w:val="0070C0"/>
          <w:sz w:val="28"/>
          <w:szCs w:val="28"/>
        </w:rPr>
      </w:pPr>
    </w:p>
    <w:p w14:paraId="1B30D9D4" w14:textId="77777777" w:rsidR="00CA5AEE" w:rsidRPr="00C1428E" w:rsidRDefault="00CA5AEE" w:rsidP="00CA5AEE">
      <w:pPr>
        <w:autoSpaceDE w:val="0"/>
        <w:autoSpaceDN w:val="0"/>
        <w:adjustRightInd w:val="0"/>
        <w:ind w:firstLine="540"/>
        <w:jc w:val="both"/>
        <w:rPr>
          <w:rFonts w:eastAsia="Calibri"/>
          <w:sz w:val="28"/>
          <w:szCs w:val="28"/>
        </w:rPr>
      </w:pPr>
      <w:r w:rsidRPr="00C1428E">
        <w:rPr>
          <w:rFonts w:eastAsia="Calibri"/>
          <w:sz w:val="28"/>
          <w:szCs w:val="28"/>
        </w:rPr>
        <w:t>Расчет протяженности вновь создаваемых трубопроводов организации до точки подключения объекта капитального</w:t>
      </w:r>
      <w:r w:rsidRPr="00C1428E">
        <w:t xml:space="preserve"> </w:t>
      </w:r>
      <w:r w:rsidRPr="00C1428E">
        <w:rPr>
          <w:rFonts w:eastAsia="Calibri"/>
          <w:sz w:val="28"/>
          <w:szCs w:val="28"/>
        </w:rPr>
        <w:t xml:space="preserve">строительства в сопоставимых величинах (приведена к Д=500 мм) представлен в </w:t>
      </w:r>
      <w:r>
        <w:rPr>
          <w:rFonts w:eastAsia="Calibri"/>
          <w:sz w:val="28"/>
          <w:szCs w:val="28"/>
        </w:rPr>
        <w:t>П</w:t>
      </w:r>
      <w:r w:rsidRPr="00C1428E">
        <w:rPr>
          <w:rFonts w:eastAsia="Calibri"/>
          <w:sz w:val="28"/>
          <w:szCs w:val="28"/>
        </w:rPr>
        <w:t xml:space="preserve">риложениях № </w:t>
      </w:r>
      <w:r>
        <w:rPr>
          <w:rFonts w:eastAsia="Calibri"/>
          <w:sz w:val="28"/>
          <w:szCs w:val="28"/>
        </w:rPr>
        <w:t>2, 3</w:t>
      </w:r>
      <w:r w:rsidRPr="00C1428E">
        <w:rPr>
          <w:rFonts w:eastAsia="Calibri"/>
          <w:sz w:val="28"/>
          <w:szCs w:val="28"/>
        </w:rPr>
        <w:t xml:space="preserve"> к настоящему заключению.</w:t>
      </w:r>
    </w:p>
    <w:p w14:paraId="3C215A01" w14:textId="77777777" w:rsidR="00CA5AEE" w:rsidRPr="00C1428E" w:rsidRDefault="00CA5AEE" w:rsidP="00CA5AEE">
      <w:pPr>
        <w:autoSpaceDE w:val="0"/>
        <w:autoSpaceDN w:val="0"/>
        <w:adjustRightInd w:val="0"/>
        <w:ind w:firstLine="851"/>
        <w:jc w:val="both"/>
        <w:rPr>
          <w:rFonts w:eastAsia="Calibri"/>
          <w:sz w:val="10"/>
          <w:szCs w:val="10"/>
        </w:rPr>
      </w:pPr>
    </w:p>
    <w:p w14:paraId="6686B6D9" w14:textId="77777777" w:rsidR="00CA5AEE" w:rsidRPr="00C1428E" w:rsidRDefault="00CA5AEE" w:rsidP="00CA5AEE">
      <w:pPr>
        <w:jc w:val="both"/>
        <w:rPr>
          <w:rFonts w:eastAsia="Calibri"/>
          <w:sz w:val="28"/>
          <w:szCs w:val="28"/>
        </w:rPr>
      </w:pPr>
      <w:r w:rsidRPr="00C1428E">
        <w:rPr>
          <w:rFonts w:eastAsia="Calibri"/>
          <w:sz w:val="28"/>
          <w:szCs w:val="28"/>
        </w:rPr>
        <w:t xml:space="preserve">       С учетом проведенного анализа предлагается утвердить тарифы на подключение согласно </w:t>
      </w:r>
      <w:r>
        <w:rPr>
          <w:rFonts w:eastAsia="Calibri"/>
          <w:sz w:val="28"/>
          <w:szCs w:val="28"/>
        </w:rPr>
        <w:t>Приложениям</w:t>
      </w:r>
      <w:r w:rsidRPr="00C1428E">
        <w:rPr>
          <w:rFonts w:eastAsia="Calibri"/>
          <w:sz w:val="28"/>
          <w:szCs w:val="28"/>
        </w:rPr>
        <w:t xml:space="preserve"> № </w:t>
      </w:r>
      <w:r>
        <w:rPr>
          <w:rFonts w:eastAsia="Calibri"/>
          <w:sz w:val="28"/>
          <w:szCs w:val="28"/>
        </w:rPr>
        <w:t>4, 5</w:t>
      </w:r>
      <w:r w:rsidRPr="00C1428E">
        <w:rPr>
          <w:rFonts w:eastAsia="Calibri"/>
          <w:sz w:val="28"/>
          <w:szCs w:val="28"/>
        </w:rPr>
        <w:t xml:space="preserve"> к Экспертному заключению.</w:t>
      </w:r>
    </w:p>
    <w:p w14:paraId="59217E8B" w14:textId="77777777" w:rsidR="00CA5AEE" w:rsidRPr="00C1428E" w:rsidRDefault="00CA5AEE" w:rsidP="00CA5AEE">
      <w:pPr>
        <w:tabs>
          <w:tab w:val="left" w:pos="448"/>
        </w:tabs>
        <w:ind w:right="-36"/>
        <w:rPr>
          <w:color w:val="0070C0"/>
          <w:spacing w:val="-6"/>
          <w:sz w:val="28"/>
          <w:szCs w:val="28"/>
          <w:highlight w:val="cyan"/>
        </w:rPr>
      </w:pPr>
    </w:p>
    <w:p w14:paraId="750080EC" w14:textId="77777777" w:rsidR="00CA5AEE" w:rsidRDefault="00CA5AEE" w:rsidP="00CA5AEE">
      <w:pPr>
        <w:tabs>
          <w:tab w:val="left" w:pos="448"/>
        </w:tabs>
        <w:ind w:right="-36"/>
        <w:rPr>
          <w:spacing w:val="-6"/>
          <w:sz w:val="28"/>
          <w:szCs w:val="28"/>
        </w:rPr>
      </w:pPr>
    </w:p>
    <w:p w14:paraId="2F5EC330" w14:textId="77777777" w:rsidR="00CA5AEE" w:rsidRDefault="00CA5AEE" w:rsidP="00CA5AEE">
      <w:pPr>
        <w:tabs>
          <w:tab w:val="left" w:pos="448"/>
        </w:tabs>
        <w:ind w:right="-36"/>
        <w:rPr>
          <w:spacing w:val="-6"/>
          <w:sz w:val="28"/>
          <w:szCs w:val="28"/>
        </w:rPr>
      </w:pPr>
    </w:p>
    <w:p w14:paraId="6172E02D" w14:textId="77777777" w:rsidR="00CA5AEE" w:rsidRDefault="00CA5AEE" w:rsidP="00CA5AEE">
      <w:pPr>
        <w:tabs>
          <w:tab w:val="left" w:pos="448"/>
        </w:tabs>
        <w:ind w:right="-36"/>
        <w:rPr>
          <w:spacing w:val="-6"/>
          <w:sz w:val="28"/>
          <w:szCs w:val="28"/>
        </w:rPr>
      </w:pPr>
    </w:p>
    <w:p w14:paraId="0F0F1317" w14:textId="77777777" w:rsidR="00CA5AEE" w:rsidRDefault="00CA5AEE" w:rsidP="00CA5AEE">
      <w:pPr>
        <w:tabs>
          <w:tab w:val="left" w:pos="448"/>
        </w:tabs>
        <w:ind w:right="-36"/>
        <w:rPr>
          <w:spacing w:val="-6"/>
          <w:sz w:val="28"/>
          <w:szCs w:val="28"/>
        </w:rPr>
      </w:pPr>
    </w:p>
    <w:p w14:paraId="505C0CAE" w14:textId="77777777" w:rsidR="00CA5AEE" w:rsidRDefault="00CA5AEE" w:rsidP="00CA5AEE">
      <w:pPr>
        <w:tabs>
          <w:tab w:val="left" w:pos="448"/>
        </w:tabs>
        <w:ind w:right="-36"/>
        <w:rPr>
          <w:spacing w:val="-6"/>
          <w:sz w:val="28"/>
          <w:szCs w:val="28"/>
        </w:rPr>
      </w:pPr>
    </w:p>
    <w:p w14:paraId="765F594E" w14:textId="77777777" w:rsidR="00CA5AEE" w:rsidRDefault="00CA5AEE" w:rsidP="00CA5AEE">
      <w:pPr>
        <w:tabs>
          <w:tab w:val="left" w:pos="448"/>
        </w:tabs>
        <w:ind w:right="-36"/>
        <w:rPr>
          <w:spacing w:val="-6"/>
          <w:sz w:val="28"/>
          <w:szCs w:val="28"/>
        </w:rPr>
      </w:pPr>
    </w:p>
    <w:p w14:paraId="42F20D55" w14:textId="77777777" w:rsidR="00CA5AEE" w:rsidRDefault="00CA5AEE" w:rsidP="00CA5AEE">
      <w:pPr>
        <w:tabs>
          <w:tab w:val="left" w:pos="448"/>
        </w:tabs>
        <w:ind w:right="-36"/>
        <w:rPr>
          <w:spacing w:val="-6"/>
          <w:sz w:val="28"/>
          <w:szCs w:val="28"/>
        </w:rPr>
      </w:pPr>
    </w:p>
    <w:p w14:paraId="5AF6436E" w14:textId="77777777" w:rsidR="00CA5AEE" w:rsidRDefault="00CA5AEE" w:rsidP="00CA5AEE">
      <w:pPr>
        <w:tabs>
          <w:tab w:val="left" w:pos="448"/>
        </w:tabs>
        <w:ind w:right="-36"/>
        <w:rPr>
          <w:spacing w:val="-6"/>
          <w:sz w:val="28"/>
          <w:szCs w:val="28"/>
        </w:rPr>
      </w:pPr>
    </w:p>
    <w:p w14:paraId="3485ACBA" w14:textId="77777777" w:rsidR="00CA5AEE" w:rsidRDefault="00CA5AEE" w:rsidP="00CA5AEE">
      <w:pPr>
        <w:tabs>
          <w:tab w:val="left" w:pos="448"/>
        </w:tabs>
        <w:ind w:right="-36"/>
        <w:rPr>
          <w:spacing w:val="-6"/>
          <w:sz w:val="28"/>
          <w:szCs w:val="28"/>
        </w:rPr>
      </w:pPr>
    </w:p>
    <w:p w14:paraId="07402647" w14:textId="77777777" w:rsidR="00CA5AEE" w:rsidRDefault="00CA5AEE" w:rsidP="00CA5AEE">
      <w:pPr>
        <w:tabs>
          <w:tab w:val="left" w:pos="448"/>
        </w:tabs>
        <w:ind w:right="-36"/>
        <w:rPr>
          <w:spacing w:val="-6"/>
          <w:sz w:val="28"/>
          <w:szCs w:val="28"/>
        </w:rPr>
      </w:pPr>
    </w:p>
    <w:p w14:paraId="430928F1" w14:textId="77777777" w:rsidR="00CA5AEE" w:rsidRDefault="00CA5AEE" w:rsidP="00CA5AEE">
      <w:pPr>
        <w:tabs>
          <w:tab w:val="left" w:pos="448"/>
        </w:tabs>
        <w:ind w:right="-36"/>
        <w:rPr>
          <w:spacing w:val="-6"/>
          <w:sz w:val="28"/>
          <w:szCs w:val="28"/>
        </w:rPr>
        <w:sectPr w:rsidR="00CA5AEE" w:rsidSect="00CA5AEE">
          <w:pgSz w:w="11906" w:h="16838" w:code="9"/>
          <w:pgMar w:top="822" w:right="851" w:bottom="1134" w:left="1134" w:header="567" w:footer="0" w:gutter="0"/>
          <w:pgNumType w:start="15"/>
          <w:cols w:space="708"/>
          <w:titlePg/>
          <w:docGrid w:linePitch="360"/>
        </w:sectPr>
      </w:pPr>
    </w:p>
    <w:p w14:paraId="51747367" w14:textId="77777777" w:rsidR="00CA5AEE" w:rsidRDefault="00CA5AEE" w:rsidP="00CA5AEE">
      <w:pPr>
        <w:tabs>
          <w:tab w:val="left" w:pos="448"/>
        </w:tabs>
        <w:ind w:right="-36"/>
        <w:jc w:val="right"/>
        <w:rPr>
          <w:spacing w:val="-6"/>
          <w:sz w:val="28"/>
          <w:szCs w:val="28"/>
        </w:rPr>
      </w:pPr>
      <w:r>
        <w:rPr>
          <w:spacing w:val="-6"/>
          <w:sz w:val="28"/>
          <w:szCs w:val="28"/>
        </w:rPr>
        <w:t>Приложение № 2</w:t>
      </w:r>
    </w:p>
    <w:p w14:paraId="7B7C05B0" w14:textId="77777777" w:rsidR="00CA5AEE" w:rsidRDefault="00CA5AEE" w:rsidP="00CA5AEE">
      <w:pPr>
        <w:tabs>
          <w:tab w:val="left" w:pos="448"/>
        </w:tabs>
        <w:ind w:right="-36"/>
      </w:pPr>
      <w:r w:rsidRPr="00C1428E">
        <w:rPr>
          <w:noProof/>
        </w:rPr>
        <w:drawing>
          <wp:inline distT="0" distB="0" distL="0" distR="0" wp14:anchorId="571BDA6B" wp14:editId="62972711">
            <wp:extent cx="8940866" cy="503582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954525" cy="5043519"/>
                    </a:xfrm>
                    <a:prstGeom prst="rect">
                      <a:avLst/>
                    </a:prstGeom>
                    <a:noFill/>
                    <a:ln>
                      <a:noFill/>
                    </a:ln>
                  </pic:spPr>
                </pic:pic>
              </a:graphicData>
            </a:graphic>
          </wp:inline>
        </w:drawing>
      </w:r>
    </w:p>
    <w:p w14:paraId="5FF337E2" w14:textId="77777777" w:rsidR="00CA5AEE" w:rsidRDefault="00CA5AEE" w:rsidP="00CA5AEE">
      <w:pPr>
        <w:tabs>
          <w:tab w:val="left" w:pos="448"/>
        </w:tabs>
        <w:ind w:right="-36"/>
      </w:pPr>
    </w:p>
    <w:p w14:paraId="10B3B830" w14:textId="77777777" w:rsidR="00CA5AEE" w:rsidRDefault="00CA5AEE" w:rsidP="00CA5AEE">
      <w:pPr>
        <w:tabs>
          <w:tab w:val="left" w:pos="448"/>
        </w:tabs>
        <w:ind w:right="-36"/>
      </w:pPr>
    </w:p>
    <w:p w14:paraId="59ADD02B" w14:textId="77777777" w:rsidR="00CA5AEE" w:rsidRDefault="00CA5AEE" w:rsidP="00CA5AEE">
      <w:pPr>
        <w:tabs>
          <w:tab w:val="left" w:pos="448"/>
        </w:tabs>
        <w:ind w:right="-36"/>
      </w:pPr>
    </w:p>
    <w:p w14:paraId="7C17ED71" w14:textId="77777777" w:rsidR="00CA5AEE" w:rsidRDefault="00CA5AEE" w:rsidP="00CA5AEE">
      <w:pPr>
        <w:tabs>
          <w:tab w:val="left" w:pos="448"/>
        </w:tabs>
        <w:ind w:right="-36"/>
      </w:pPr>
    </w:p>
    <w:p w14:paraId="3CFCF080" w14:textId="77777777" w:rsidR="00CA5AEE" w:rsidRDefault="00CA5AEE" w:rsidP="00CA5AEE">
      <w:pPr>
        <w:tabs>
          <w:tab w:val="left" w:pos="448"/>
        </w:tabs>
        <w:ind w:right="-36"/>
      </w:pPr>
      <w:r w:rsidRPr="00C1428E">
        <w:rPr>
          <w:noProof/>
        </w:rPr>
        <w:drawing>
          <wp:inline distT="0" distB="0" distL="0" distR="0" wp14:anchorId="5BC29C1A" wp14:editId="53EB84FC">
            <wp:extent cx="9284821" cy="48768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299253" cy="4884380"/>
                    </a:xfrm>
                    <a:prstGeom prst="rect">
                      <a:avLst/>
                    </a:prstGeom>
                    <a:noFill/>
                    <a:ln>
                      <a:noFill/>
                    </a:ln>
                  </pic:spPr>
                </pic:pic>
              </a:graphicData>
            </a:graphic>
          </wp:inline>
        </w:drawing>
      </w:r>
    </w:p>
    <w:p w14:paraId="4EA3406E" w14:textId="77777777" w:rsidR="00CA5AEE" w:rsidRDefault="00CA5AEE" w:rsidP="00CA5AEE">
      <w:pPr>
        <w:tabs>
          <w:tab w:val="left" w:pos="448"/>
        </w:tabs>
        <w:ind w:right="-36"/>
      </w:pPr>
    </w:p>
    <w:p w14:paraId="67EBA54F" w14:textId="77777777" w:rsidR="00CA5AEE" w:rsidRDefault="00CA5AEE" w:rsidP="00CA5AEE">
      <w:pPr>
        <w:tabs>
          <w:tab w:val="left" w:pos="448"/>
        </w:tabs>
        <w:ind w:right="-36"/>
      </w:pPr>
    </w:p>
    <w:p w14:paraId="5631B05F" w14:textId="77777777" w:rsidR="00CA5AEE" w:rsidRDefault="00CA5AEE" w:rsidP="00CA5AEE">
      <w:pPr>
        <w:tabs>
          <w:tab w:val="left" w:pos="448"/>
        </w:tabs>
        <w:ind w:right="-36"/>
      </w:pPr>
    </w:p>
    <w:p w14:paraId="4B482333" w14:textId="77777777" w:rsidR="00CA5AEE" w:rsidRDefault="00CA5AEE" w:rsidP="00CA5AEE">
      <w:pPr>
        <w:tabs>
          <w:tab w:val="left" w:pos="448"/>
        </w:tabs>
        <w:ind w:right="-36"/>
      </w:pPr>
    </w:p>
    <w:p w14:paraId="297B2A94" w14:textId="77777777" w:rsidR="00CA5AEE" w:rsidRDefault="00CA5AEE" w:rsidP="00CA5AEE">
      <w:pPr>
        <w:tabs>
          <w:tab w:val="left" w:pos="448"/>
        </w:tabs>
        <w:ind w:right="-36"/>
      </w:pPr>
    </w:p>
    <w:p w14:paraId="751D3B71" w14:textId="77777777" w:rsidR="00CA5AEE" w:rsidRDefault="00CA5AEE" w:rsidP="00CA5AEE">
      <w:pPr>
        <w:tabs>
          <w:tab w:val="left" w:pos="448"/>
        </w:tabs>
        <w:ind w:right="-36"/>
      </w:pPr>
    </w:p>
    <w:p w14:paraId="7D7E496B" w14:textId="77777777" w:rsidR="00CA5AEE" w:rsidRDefault="00CA5AEE" w:rsidP="00CA5AEE">
      <w:pPr>
        <w:tabs>
          <w:tab w:val="left" w:pos="448"/>
        </w:tabs>
        <w:ind w:right="-36"/>
      </w:pPr>
    </w:p>
    <w:p w14:paraId="70D3994F" w14:textId="77777777" w:rsidR="00CA5AEE" w:rsidRDefault="00CA5AEE" w:rsidP="00CA5AEE">
      <w:pPr>
        <w:tabs>
          <w:tab w:val="left" w:pos="448"/>
        </w:tabs>
        <w:ind w:right="-36"/>
      </w:pPr>
      <w:r w:rsidRPr="00C1428E">
        <w:rPr>
          <w:noProof/>
        </w:rPr>
        <w:drawing>
          <wp:inline distT="0" distB="0" distL="0" distR="0" wp14:anchorId="0D5994D6" wp14:editId="40AF8EB0">
            <wp:extent cx="9082978" cy="4770783"/>
            <wp:effectExtent l="0" t="0" r="444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9103806" cy="4781723"/>
                    </a:xfrm>
                    <a:prstGeom prst="rect">
                      <a:avLst/>
                    </a:prstGeom>
                    <a:noFill/>
                    <a:ln>
                      <a:noFill/>
                    </a:ln>
                  </pic:spPr>
                </pic:pic>
              </a:graphicData>
            </a:graphic>
          </wp:inline>
        </w:drawing>
      </w:r>
    </w:p>
    <w:p w14:paraId="00AD6D41" w14:textId="77777777" w:rsidR="00CA5AEE" w:rsidRDefault="00CA5AEE" w:rsidP="00CA5AEE">
      <w:pPr>
        <w:tabs>
          <w:tab w:val="left" w:pos="448"/>
        </w:tabs>
        <w:ind w:right="-36"/>
      </w:pPr>
    </w:p>
    <w:p w14:paraId="18450C57" w14:textId="77777777" w:rsidR="00CA5AEE" w:rsidRDefault="00CA5AEE" w:rsidP="00CA5AEE">
      <w:pPr>
        <w:tabs>
          <w:tab w:val="left" w:pos="448"/>
        </w:tabs>
        <w:ind w:right="-36"/>
      </w:pPr>
    </w:p>
    <w:p w14:paraId="63732752" w14:textId="77777777" w:rsidR="00CA5AEE" w:rsidRPr="00C1428E" w:rsidRDefault="00CA5AEE" w:rsidP="00CA5AEE">
      <w:pPr>
        <w:tabs>
          <w:tab w:val="left" w:pos="448"/>
        </w:tabs>
        <w:ind w:right="-36"/>
        <w:jc w:val="right"/>
        <w:rPr>
          <w:spacing w:val="-6"/>
          <w:sz w:val="28"/>
          <w:szCs w:val="28"/>
        </w:rPr>
      </w:pPr>
      <w:r w:rsidRPr="00C1428E">
        <w:rPr>
          <w:sz w:val="28"/>
          <w:szCs w:val="28"/>
        </w:rPr>
        <w:t xml:space="preserve">Приложение № </w:t>
      </w:r>
      <w:r>
        <w:rPr>
          <w:sz w:val="28"/>
          <w:szCs w:val="28"/>
        </w:rPr>
        <w:t>3</w:t>
      </w:r>
    </w:p>
    <w:p w14:paraId="53B85406" w14:textId="77777777" w:rsidR="00CA5AEE" w:rsidRDefault="00CA5AEE" w:rsidP="00CA5AEE">
      <w:pPr>
        <w:autoSpaceDE w:val="0"/>
        <w:autoSpaceDN w:val="0"/>
        <w:adjustRightInd w:val="0"/>
        <w:ind w:hanging="709"/>
        <w:jc w:val="center"/>
      </w:pPr>
      <w:r w:rsidRPr="00C1428E">
        <w:rPr>
          <w:noProof/>
        </w:rPr>
        <w:drawing>
          <wp:inline distT="0" distB="0" distL="0" distR="0" wp14:anchorId="2A01D194" wp14:editId="22D1D3DD">
            <wp:extent cx="8705580" cy="4903304"/>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722395" cy="4912775"/>
                    </a:xfrm>
                    <a:prstGeom prst="rect">
                      <a:avLst/>
                    </a:prstGeom>
                    <a:noFill/>
                    <a:ln>
                      <a:noFill/>
                    </a:ln>
                  </pic:spPr>
                </pic:pic>
              </a:graphicData>
            </a:graphic>
          </wp:inline>
        </w:drawing>
      </w:r>
    </w:p>
    <w:p w14:paraId="617C3ED9" w14:textId="77777777" w:rsidR="00CA5AEE" w:rsidRDefault="00CA5AEE" w:rsidP="00CA5AEE">
      <w:pPr>
        <w:autoSpaceDE w:val="0"/>
        <w:autoSpaceDN w:val="0"/>
        <w:adjustRightInd w:val="0"/>
        <w:jc w:val="center"/>
      </w:pPr>
    </w:p>
    <w:p w14:paraId="7683EE69" w14:textId="77777777" w:rsidR="00CA5AEE" w:rsidRDefault="00CA5AEE" w:rsidP="00CA5AEE">
      <w:pPr>
        <w:autoSpaceDE w:val="0"/>
        <w:autoSpaceDN w:val="0"/>
        <w:adjustRightInd w:val="0"/>
        <w:jc w:val="center"/>
      </w:pPr>
    </w:p>
    <w:p w14:paraId="3E5E1B58" w14:textId="77777777" w:rsidR="00CA5AEE" w:rsidRDefault="00CA5AEE" w:rsidP="00CA5AEE">
      <w:pPr>
        <w:autoSpaceDE w:val="0"/>
        <w:autoSpaceDN w:val="0"/>
        <w:adjustRightInd w:val="0"/>
        <w:jc w:val="center"/>
      </w:pPr>
    </w:p>
    <w:p w14:paraId="3B4BD9B5" w14:textId="77777777" w:rsidR="00CA5AEE" w:rsidRDefault="00CA5AEE" w:rsidP="00CA5AEE">
      <w:pPr>
        <w:autoSpaceDE w:val="0"/>
        <w:autoSpaceDN w:val="0"/>
        <w:adjustRightInd w:val="0"/>
        <w:jc w:val="center"/>
      </w:pPr>
    </w:p>
    <w:p w14:paraId="67EBCD51" w14:textId="77777777" w:rsidR="00CA5AEE" w:rsidRDefault="00CA5AEE" w:rsidP="00CA5AEE">
      <w:pPr>
        <w:autoSpaceDE w:val="0"/>
        <w:autoSpaceDN w:val="0"/>
        <w:adjustRightInd w:val="0"/>
        <w:jc w:val="center"/>
      </w:pPr>
      <w:r w:rsidRPr="00C1428E">
        <w:rPr>
          <w:noProof/>
        </w:rPr>
        <w:drawing>
          <wp:inline distT="0" distB="0" distL="0" distR="0" wp14:anchorId="66B9887E" wp14:editId="76B6475A">
            <wp:extent cx="9032517" cy="474427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9042475" cy="4749509"/>
                    </a:xfrm>
                    <a:prstGeom prst="rect">
                      <a:avLst/>
                    </a:prstGeom>
                    <a:noFill/>
                    <a:ln>
                      <a:noFill/>
                    </a:ln>
                  </pic:spPr>
                </pic:pic>
              </a:graphicData>
            </a:graphic>
          </wp:inline>
        </w:drawing>
      </w:r>
    </w:p>
    <w:p w14:paraId="5C309116" w14:textId="77777777" w:rsidR="00CA5AEE" w:rsidRDefault="00CA5AEE" w:rsidP="00CA5AEE">
      <w:pPr>
        <w:autoSpaceDE w:val="0"/>
        <w:autoSpaceDN w:val="0"/>
        <w:adjustRightInd w:val="0"/>
        <w:jc w:val="center"/>
      </w:pPr>
    </w:p>
    <w:p w14:paraId="4E3AF213" w14:textId="77777777" w:rsidR="00CA5AEE" w:rsidRDefault="00CA5AEE" w:rsidP="00CA5AEE">
      <w:pPr>
        <w:autoSpaceDE w:val="0"/>
        <w:autoSpaceDN w:val="0"/>
        <w:adjustRightInd w:val="0"/>
        <w:jc w:val="center"/>
      </w:pPr>
    </w:p>
    <w:p w14:paraId="4665B11F" w14:textId="77777777" w:rsidR="00CA5AEE" w:rsidRDefault="00CA5AEE" w:rsidP="00CA5AEE">
      <w:pPr>
        <w:autoSpaceDE w:val="0"/>
        <w:autoSpaceDN w:val="0"/>
        <w:adjustRightInd w:val="0"/>
        <w:jc w:val="center"/>
      </w:pPr>
    </w:p>
    <w:p w14:paraId="4648D385" w14:textId="77777777" w:rsidR="00CA5AEE" w:rsidRDefault="00CA5AEE" w:rsidP="00CA5AEE">
      <w:pPr>
        <w:autoSpaceDE w:val="0"/>
        <w:autoSpaceDN w:val="0"/>
        <w:adjustRightInd w:val="0"/>
        <w:jc w:val="center"/>
      </w:pPr>
    </w:p>
    <w:p w14:paraId="72E76650" w14:textId="77777777" w:rsidR="00CA5AEE" w:rsidRDefault="00CA5AEE" w:rsidP="00CA5AEE">
      <w:pPr>
        <w:autoSpaceDE w:val="0"/>
        <w:autoSpaceDN w:val="0"/>
        <w:adjustRightInd w:val="0"/>
        <w:jc w:val="center"/>
      </w:pPr>
    </w:p>
    <w:p w14:paraId="324CF277" w14:textId="77777777" w:rsidR="00CA5AEE" w:rsidRDefault="00CA5AEE" w:rsidP="00CA5AEE">
      <w:pPr>
        <w:autoSpaceDE w:val="0"/>
        <w:autoSpaceDN w:val="0"/>
        <w:adjustRightInd w:val="0"/>
        <w:jc w:val="center"/>
      </w:pPr>
    </w:p>
    <w:p w14:paraId="4CFE8C2E" w14:textId="77777777" w:rsidR="00CA5AEE" w:rsidRDefault="00CA5AEE" w:rsidP="00CA5AEE">
      <w:pPr>
        <w:autoSpaceDE w:val="0"/>
        <w:autoSpaceDN w:val="0"/>
        <w:adjustRightInd w:val="0"/>
        <w:jc w:val="center"/>
      </w:pPr>
    </w:p>
    <w:p w14:paraId="5C54AF74" w14:textId="77777777" w:rsidR="00CA5AEE" w:rsidRDefault="00CA5AEE" w:rsidP="00CA5AEE">
      <w:pPr>
        <w:autoSpaceDE w:val="0"/>
        <w:autoSpaceDN w:val="0"/>
        <w:adjustRightInd w:val="0"/>
        <w:jc w:val="center"/>
      </w:pPr>
      <w:r w:rsidRPr="00C1428E">
        <w:rPr>
          <w:noProof/>
        </w:rPr>
        <w:drawing>
          <wp:inline distT="0" distB="0" distL="0" distR="0" wp14:anchorId="49DC3205" wp14:editId="1F77BA11">
            <wp:extent cx="8704520" cy="4572000"/>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720312" cy="4580295"/>
                    </a:xfrm>
                    <a:prstGeom prst="rect">
                      <a:avLst/>
                    </a:prstGeom>
                    <a:noFill/>
                    <a:ln>
                      <a:noFill/>
                    </a:ln>
                  </pic:spPr>
                </pic:pic>
              </a:graphicData>
            </a:graphic>
          </wp:inline>
        </w:drawing>
      </w:r>
    </w:p>
    <w:p w14:paraId="37DBE0D0" w14:textId="77777777" w:rsidR="00CA5AEE" w:rsidRDefault="00CA5AEE" w:rsidP="00CA5AEE">
      <w:pPr>
        <w:autoSpaceDE w:val="0"/>
        <w:autoSpaceDN w:val="0"/>
        <w:adjustRightInd w:val="0"/>
        <w:jc w:val="center"/>
      </w:pPr>
    </w:p>
    <w:p w14:paraId="094C6614" w14:textId="77777777" w:rsidR="00CA5AEE" w:rsidRDefault="00CA5AEE" w:rsidP="00CA5AEE">
      <w:pPr>
        <w:autoSpaceDE w:val="0"/>
        <w:autoSpaceDN w:val="0"/>
        <w:adjustRightInd w:val="0"/>
        <w:jc w:val="center"/>
      </w:pPr>
    </w:p>
    <w:p w14:paraId="52F4D0ED" w14:textId="77777777" w:rsidR="00CA5AEE" w:rsidRDefault="00CA5AEE" w:rsidP="00CA5AEE">
      <w:pPr>
        <w:autoSpaceDE w:val="0"/>
        <w:autoSpaceDN w:val="0"/>
        <w:adjustRightInd w:val="0"/>
        <w:jc w:val="center"/>
      </w:pPr>
    </w:p>
    <w:p w14:paraId="3CEA60B2" w14:textId="097F7B91" w:rsidR="00CA5AEE" w:rsidRDefault="00CA5AEE" w:rsidP="00CA5AEE">
      <w:pPr>
        <w:tabs>
          <w:tab w:val="left" w:pos="0"/>
          <w:tab w:val="left" w:pos="3052"/>
        </w:tabs>
        <w:rPr>
          <w:sz w:val="28"/>
          <w:szCs w:val="28"/>
        </w:rPr>
      </w:pPr>
      <w:r w:rsidRPr="00850F14">
        <w:rPr>
          <w:sz w:val="28"/>
          <w:szCs w:val="28"/>
        </w:rPr>
        <w:t xml:space="preserve">                                                                                                                                                      </w:t>
      </w:r>
      <w:r>
        <w:rPr>
          <w:sz w:val="28"/>
          <w:szCs w:val="28"/>
        </w:rPr>
        <w:t xml:space="preserve">                         </w:t>
      </w:r>
    </w:p>
    <w:p w14:paraId="068C5C2B" w14:textId="77777777" w:rsidR="00CA5AEE" w:rsidRPr="00850F14" w:rsidRDefault="00CA5AEE" w:rsidP="003376FB">
      <w:pPr>
        <w:tabs>
          <w:tab w:val="left" w:pos="0"/>
          <w:tab w:val="left" w:pos="3052"/>
        </w:tabs>
        <w:ind w:firstLine="11057"/>
        <w:rPr>
          <w:sz w:val="28"/>
          <w:szCs w:val="28"/>
        </w:rPr>
      </w:pPr>
      <w:r w:rsidRPr="00850F14">
        <w:rPr>
          <w:sz w:val="28"/>
          <w:szCs w:val="28"/>
        </w:rPr>
        <w:t xml:space="preserve"> Приложение </w:t>
      </w:r>
      <w:r>
        <w:rPr>
          <w:sz w:val="28"/>
          <w:szCs w:val="28"/>
        </w:rPr>
        <w:t>№ 4</w:t>
      </w:r>
    </w:p>
    <w:p w14:paraId="51B88662" w14:textId="77777777" w:rsidR="00CA5AEE" w:rsidRPr="00850F14" w:rsidRDefault="00CA5AEE" w:rsidP="00CA5AEE">
      <w:pPr>
        <w:jc w:val="center"/>
        <w:rPr>
          <w:bCs/>
          <w:color w:val="0070C0"/>
          <w:sz w:val="28"/>
          <w:szCs w:val="28"/>
        </w:rPr>
      </w:pPr>
    </w:p>
    <w:p w14:paraId="2F083040" w14:textId="77777777" w:rsidR="00CA5AEE" w:rsidRPr="00850F14" w:rsidRDefault="00CA5AEE" w:rsidP="00CA5AEE">
      <w:pPr>
        <w:jc w:val="center"/>
        <w:rPr>
          <w:b/>
          <w:bCs/>
          <w:kern w:val="32"/>
          <w:sz w:val="28"/>
          <w:szCs w:val="28"/>
          <w:lang w:eastAsia="en-US"/>
        </w:rPr>
      </w:pPr>
      <w:r w:rsidRPr="00850F14">
        <w:rPr>
          <w:b/>
          <w:bCs/>
          <w:kern w:val="32"/>
          <w:sz w:val="28"/>
          <w:szCs w:val="28"/>
          <w:lang w:eastAsia="en-US"/>
        </w:rPr>
        <w:t xml:space="preserve">Тарифы на подключение (технологическое присоединение) к централизованной системе холодного водоснабжения ОАО «Северо-Кузбасская энергетическая компания» </w:t>
      </w:r>
      <w:r w:rsidRPr="00850F14">
        <w:rPr>
          <w:b/>
          <w:kern w:val="32"/>
          <w:sz w:val="28"/>
          <w:szCs w:val="28"/>
          <w:lang w:eastAsia="en-US"/>
        </w:rPr>
        <w:t>в отношении заявителей,</w:t>
      </w:r>
      <w:r w:rsidRPr="00850F14">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850F14">
        <w:rPr>
          <w:bCs/>
          <w:kern w:val="32"/>
          <w:sz w:val="28"/>
          <w:szCs w:val="28"/>
          <w:lang w:eastAsia="en-US"/>
        </w:rPr>
        <w:t xml:space="preserve"> </w:t>
      </w:r>
      <w:r w:rsidRPr="00850F14">
        <w:rPr>
          <w:b/>
          <w:bCs/>
          <w:kern w:val="32"/>
          <w:sz w:val="28"/>
          <w:szCs w:val="28"/>
          <w:lang w:eastAsia="en-US"/>
        </w:rPr>
        <w:t>на территории Березовского городского округа</w:t>
      </w:r>
    </w:p>
    <w:p w14:paraId="682FC823" w14:textId="77777777" w:rsidR="00CA5AEE" w:rsidRPr="00850F14" w:rsidRDefault="00CA5AEE" w:rsidP="00CA5AEE">
      <w:pPr>
        <w:jc w:val="center"/>
        <w:rPr>
          <w:b/>
          <w:bCs/>
          <w:kern w:val="32"/>
          <w:sz w:val="28"/>
          <w:szCs w:val="28"/>
          <w:lang w:eastAsia="en-US"/>
        </w:rPr>
      </w:pPr>
    </w:p>
    <w:p w14:paraId="0C1DCC19" w14:textId="77777777" w:rsidR="00CA5AEE" w:rsidRPr="00850F14" w:rsidRDefault="00CA5AEE" w:rsidP="00CA5AEE">
      <w:pPr>
        <w:jc w:val="right"/>
        <w:rPr>
          <w:b/>
          <w:sz w:val="28"/>
          <w:szCs w:val="28"/>
          <w:lang w:eastAsia="en-US"/>
        </w:rPr>
      </w:pPr>
      <w:r w:rsidRPr="00850F14">
        <w:rPr>
          <w:sz w:val="28"/>
          <w:szCs w:val="28"/>
          <w:lang w:eastAsia="en-US"/>
        </w:rPr>
        <w:t xml:space="preserve"> (без НДС)</w:t>
      </w:r>
      <w:r w:rsidRPr="00850F14">
        <w:rPr>
          <w:b/>
          <w:sz w:val="28"/>
          <w:szCs w:val="28"/>
          <w:lang w:eastAsia="en-US"/>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CA5AEE" w:rsidRPr="00850F14" w14:paraId="542B863D" w14:textId="77777777" w:rsidTr="00CA5AEE">
        <w:trPr>
          <w:trHeight w:val="705"/>
        </w:trPr>
        <w:tc>
          <w:tcPr>
            <w:tcW w:w="959" w:type="dxa"/>
            <w:shd w:val="clear" w:color="auto" w:fill="auto"/>
            <w:vAlign w:val="center"/>
          </w:tcPr>
          <w:p w14:paraId="6E2B8557" w14:textId="77777777" w:rsidR="00CA5AEE" w:rsidRPr="00850F14" w:rsidRDefault="00CA5AEE" w:rsidP="00CA5AEE">
            <w:pPr>
              <w:jc w:val="center"/>
              <w:rPr>
                <w:szCs w:val="28"/>
                <w:lang w:eastAsia="en-US"/>
              </w:rPr>
            </w:pPr>
            <w:r w:rsidRPr="00850F14">
              <w:rPr>
                <w:szCs w:val="28"/>
                <w:lang w:eastAsia="en-US"/>
              </w:rPr>
              <w:t xml:space="preserve">№ </w:t>
            </w:r>
          </w:p>
          <w:p w14:paraId="16A74588" w14:textId="77777777" w:rsidR="00CA5AEE" w:rsidRPr="00850F14" w:rsidRDefault="00CA5AEE" w:rsidP="00CA5AEE">
            <w:pPr>
              <w:jc w:val="center"/>
              <w:rPr>
                <w:szCs w:val="28"/>
                <w:lang w:eastAsia="en-US"/>
              </w:rPr>
            </w:pPr>
            <w:r w:rsidRPr="00850F14">
              <w:rPr>
                <w:szCs w:val="28"/>
                <w:lang w:eastAsia="en-US"/>
              </w:rPr>
              <w:t>п/п</w:t>
            </w:r>
          </w:p>
        </w:tc>
        <w:tc>
          <w:tcPr>
            <w:tcW w:w="4819" w:type="dxa"/>
            <w:shd w:val="clear" w:color="auto" w:fill="auto"/>
            <w:vAlign w:val="center"/>
          </w:tcPr>
          <w:p w14:paraId="2A232DAD" w14:textId="77777777" w:rsidR="00CA5AEE" w:rsidRPr="00850F14" w:rsidRDefault="00CA5AEE" w:rsidP="00CA5AEE">
            <w:pPr>
              <w:jc w:val="center"/>
              <w:rPr>
                <w:szCs w:val="28"/>
                <w:lang w:eastAsia="en-US"/>
              </w:rPr>
            </w:pPr>
            <w:r w:rsidRPr="00850F14">
              <w:rPr>
                <w:szCs w:val="28"/>
                <w:lang w:eastAsia="en-US"/>
              </w:rPr>
              <w:t>Наименование</w:t>
            </w:r>
          </w:p>
        </w:tc>
        <w:tc>
          <w:tcPr>
            <w:tcW w:w="1560" w:type="dxa"/>
            <w:vAlign w:val="center"/>
          </w:tcPr>
          <w:p w14:paraId="229C1353" w14:textId="77777777" w:rsidR="00CA5AEE" w:rsidRPr="00850F14" w:rsidRDefault="00CA5AEE" w:rsidP="00CA5AEE">
            <w:pPr>
              <w:jc w:val="center"/>
              <w:rPr>
                <w:szCs w:val="28"/>
                <w:lang w:eastAsia="en-US"/>
              </w:rPr>
            </w:pPr>
            <w:r w:rsidRPr="00850F14">
              <w:rPr>
                <w:szCs w:val="28"/>
                <w:lang w:eastAsia="en-US"/>
              </w:rPr>
              <w:t xml:space="preserve">Единица  </w:t>
            </w:r>
          </w:p>
          <w:p w14:paraId="589E29F2" w14:textId="77777777" w:rsidR="00CA5AEE" w:rsidRPr="00850F14" w:rsidRDefault="00CA5AEE" w:rsidP="00CA5AEE">
            <w:pPr>
              <w:jc w:val="center"/>
              <w:rPr>
                <w:szCs w:val="28"/>
                <w:lang w:eastAsia="en-US"/>
              </w:rPr>
            </w:pPr>
            <w:r w:rsidRPr="00850F14">
              <w:rPr>
                <w:szCs w:val="28"/>
                <w:lang w:eastAsia="en-US"/>
              </w:rPr>
              <w:t>измерения</w:t>
            </w:r>
          </w:p>
        </w:tc>
        <w:tc>
          <w:tcPr>
            <w:tcW w:w="1701" w:type="dxa"/>
            <w:shd w:val="clear" w:color="auto" w:fill="auto"/>
            <w:vAlign w:val="center"/>
          </w:tcPr>
          <w:p w14:paraId="46BC1E1A" w14:textId="77777777" w:rsidR="00CA5AEE" w:rsidRPr="00850F14" w:rsidRDefault="00CA5AEE" w:rsidP="00CA5AEE">
            <w:pPr>
              <w:jc w:val="center"/>
              <w:rPr>
                <w:szCs w:val="28"/>
                <w:lang w:eastAsia="en-US"/>
              </w:rPr>
            </w:pPr>
            <w:r w:rsidRPr="00850F14">
              <w:rPr>
                <w:szCs w:val="28"/>
                <w:lang w:eastAsia="en-US"/>
              </w:rPr>
              <w:t>с 01.01.2022</w:t>
            </w:r>
          </w:p>
          <w:p w14:paraId="39DBA895" w14:textId="77777777" w:rsidR="00CA5AEE" w:rsidRPr="00850F14" w:rsidRDefault="00CA5AEE" w:rsidP="00CA5AEE">
            <w:pPr>
              <w:jc w:val="center"/>
              <w:rPr>
                <w:szCs w:val="28"/>
                <w:lang w:eastAsia="en-US"/>
              </w:rPr>
            </w:pPr>
            <w:r w:rsidRPr="00850F14">
              <w:rPr>
                <w:szCs w:val="28"/>
                <w:lang w:eastAsia="en-US"/>
              </w:rPr>
              <w:t>по 31.12.2022</w:t>
            </w:r>
          </w:p>
        </w:tc>
        <w:tc>
          <w:tcPr>
            <w:tcW w:w="1843" w:type="dxa"/>
            <w:shd w:val="clear" w:color="auto" w:fill="auto"/>
            <w:vAlign w:val="center"/>
          </w:tcPr>
          <w:p w14:paraId="3ADF2D80" w14:textId="77777777" w:rsidR="00CA5AEE" w:rsidRPr="00850F14" w:rsidRDefault="00CA5AEE" w:rsidP="00CA5AEE">
            <w:pPr>
              <w:jc w:val="center"/>
              <w:rPr>
                <w:szCs w:val="28"/>
                <w:lang w:eastAsia="en-US"/>
              </w:rPr>
            </w:pPr>
            <w:r w:rsidRPr="00850F14">
              <w:rPr>
                <w:szCs w:val="28"/>
                <w:lang w:eastAsia="en-US"/>
              </w:rPr>
              <w:t>с 01.01.2023</w:t>
            </w:r>
          </w:p>
          <w:p w14:paraId="1EE16B62" w14:textId="77777777" w:rsidR="00CA5AEE" w:rsidRPr="00850F14" w:rsidRDefault="00CA5AEE" w:rsidP="00CA5AEE">
            <w:pPr>
              <w:jc w:val="center"/>
              <w:rPr>
                <w:szCs w:val="28"/>
                <w:lang w:eastAsia="en-US"/>
              </w:rPr>
            </w:pPr>
            <w:r w:rsidRPr="00850F14">
              <w:rPr>
                <w:szCs w:val="28"/>
                <w:lang w:eastAsia="en-US"/>
              </w:rPr>
              <w:t>по 31.12.2023</w:t>
            </w:r>
          </w:p>
        </w:tc>
        <w:tc>
          <w:tcPr>
            <w:tcW w:w="1701" w:type="dxa"/>
            <w:shd w:val="clear" w:color="auto" w:fill="auto"/>
            <w:vAlign w:val="center"/>
          </w:tcPr>
          <w:p w14:paraId="48E146F3" w14:textId="77777777" w:rsidR="00CA5AEE" w:rsidRPr="00850F14" w:rsidRDefault="00CA5AEE" w:rsidP="00CA5AEE">
            <w:pPr>
              <w:jc w:val="center"/>
              <w:rPr>
                <w:szCs w:val="28"/>
                <w:lang w:eastAsia="en-US"/>
              </w:rPr>
            </w:pPr>
            <w:r w:rsidRPr="00850F14">
              <w:rPr>
                <w:szCs w:val="28"/>
                <w:lang w:eastAsia="en-US"/>
              </w:rPr>
              <w:t>с 01.01.2024</w:t>
            </w:r>
          </w:p>
          <w:p w14:paraId="056BA289" w14:textId="77777777" w:rsidR="00CA5AEE" w:rsidRPr="00850F14" w:rsidRDefault="00CA5AEE" w:rsidP="00CA5AEE">
            <w:pPr>
              <w:jc w:val="center"/>
              <w:rPr>
                <w:szCs w:val="28"/>
                <w:lang w:eastAsia="en-US"/>
              </w:rPr>
            </w:pPr>
            <w:r w:rsidRPr="00850F14">
              <w:rPr>
                <w:szCs w:val="28"/>
                <w:lang w:eastAsia="en-US"/>
              </w:rPr>
              <w:t>по 31.12.2024</w:t>
            </w:r>
          </w:p>
        </w:tc>
        <w:tc>
          <w:tcPr>
            <w:tcW w:w="1701" w:type="dxa"/>
            <w:shd w:val="clear" w:color="auto" w:fill="auto"/>
            <w:vAlign w:val="center"/>
          </w:tcPr>
          <w:p w14:paraId="0D471579" w14:textId="77777777" w:rsidR="00CA5AEE" w:rsidRPr="00850F14" w:rsidRDefault="00CA5AEE" w:rsidP="00CA5AEE">
            <w:pPr>
              <w:jc w:val="center"/>
              <w:rPr>
                <w:szCs w:val="28"/>
                <w:lang w:eastAsia="en-US"/>
              </w:rPr>
            </w:pPr>
            <w:r w:rsidRPr="00850F14">
              <w:rPr>
                <w:szCs w:val="28"/>
                <w:lang w:eastAsia="en-US"/>
              </w:rPr>
              <w:t>с 01.01.2025</w:t>
            </w:r>
          </w:p>
          <w:p w14:paraId="7B0F832B" w14:textId="77777777" w:rsidR="00CA5AEE" w:rsidRPr="00850F14" w:rsidRDefault="00CA5AEE" w:rsidP="00CA5AEE">
            <w:pPr>
              <w:jc w:val="center"/>
              <w:rPr>
                <w:szCs w:val="28"/>
                <w:lang w:eastAsia="en-US"/>
              </w:rPr>
            </w:pPr>
            <w:r w:rsidRPr="00850F14">
              <w:rPr>
                <w:szCs w:val="28"/>
                <w:lang w:eastAsia="en-US"/>
              </w:rPr>
              <w:t>по 31.12.2025</w:t>
            </w:r>
          </w:p>
        </w:tc>
        <w:tc>
          <w:tcPr>
            <w:tcW w:w="1701" w:type="dxa"/>
            <w:shd w:val="clear" w:color="auto" w:fill="auto"/>
            <w:vAlign w:val="center"/>
          </w:tcPr>
          <w:p w14:paraId="1D27FC03" w14:textId="77777777" w:rsidR="00CA5AEE" w:rsidRPr="00850F14" w:rsidRDefault="00CA5AEE" w:rsidP="00CA5AEE">
            <w:pPr>
              <w:jc w:val="center"/>
              <w:rPr>
                <w:szCs w:val="28"/>
                <w:lang w:eastAsia="en-US"/>
              </w:rPr>
            </w:pPr>
            <w:r w:rsidRPr="00850F14">
              <w:rPr>
                <w:szCs w:val="28"/>
                <w:lang w:eastAsia="en-US"/>
              </w:rPr>
              <w:t>с 01.01.2026</w:t>
            </w:r>
          </w:p>
          <w:p w14:paraId="21FBCE71" w14:textId="77777777" w:rsidR="00CA5AEE" w:rsidRPr="00850F14" w:rsidRDefault="00CA5AEE" w:rsidP="00CA5AEE">
            <w:pPr>
              <w:jc w:val="center"/>
              <w:rPr>
                <w:szCs w:val="28"/>
                <w:lang w:eastAsia="en-US"/>
              </w:rPr>
            </w:pPr>
            <w:r w:rsidRPr="00850F14">
              <w:rPr>
                <w:szCs w:val="28"/>
                <w:lang w:eastAsia="en-US"/>
              </w:rPr>
              <w:t>по 31.12.2026</w:t>
            </w:r>
          </w:p>
        </w:tc>
      </w:tr>
      <w:tr w:rsidR="00CA5AEE" w:rsidRPr="00850F14" w14:paraId="68563054" w14:textId="77777777" w:rsidTr="00CA5AEE">
        <w:trPr>
          <w:trHeight w:val="243"/>
        </w:trPr>
        <w:tc>
          <w:tcPr>
            <w:tcW w:w="959" w:type="dxa"/>
            <w:shd w:val="clear" w:color="auto" w:fill="auto"/>
            <w:vAlign w:val="center"/>
          </w:tcPr>
          <w:p w14:paraId="24C9AD0D" w14:textId="77777777" w:rsidR="00CA5AEE" w:rsidRPr="00850F14" w:rsidRDefault="00CA5AEE" w:rsidP="00CA5AEE">
            <w:pPr>
              <w:jc w:val="center"/>
              <w:rPr>
                <w:sz w:val="28"/>
                <w:szCs w:val="28"/>
                <w:lang w:eastAsia="en-US"/>
              </w:rPr>
            </w:pPr>
            <w:r w:rsidRPr="00850F14">
              <w:rPr>
                <w:sz w:val="28"/>
                <w:szCs w:val="28"/>
                <w:lang w:eastAsia="en-US"/>
              </w:rPr>
              <w:t>1</w:t>
            </w:r>
          </w:p>
        </w:tc>
        <w:tc>
          <w:tcPr>
            <w:tcW w:w="4819" w:type="dxa"/>
            <w:shd w:val="clear" w:color="auto" w:fill="auto"/>
            <w:vAlign w:val="center"/>
          </w:tcPr>
          <w:p w14:paraId="68008BDC" w14:textId="77777777" w:rsidR="00CA5AEE" w:rsidRPr="00850F14" w:rsidRDefault="00CA5AEE" w:rsidP="00CA5AEE">
            <w:pPr>
              <w:jc w:val="center"/>
              <w:rPr>
                <w:sz w:val="28"/>
                <w:szCs w:val="28"/>
                <w:lang w:eastAsia="en-US"/>
              </w:rPr>
            </w:pPr>
            <w:r w:rsidRPr="00850F14">
              <w:rPr>
                <w:sz w:val="28"/>
                <w:szCs w:val="28"/>
                <w:lang w:eastAsia="en-US"/>
              </w:rPr>
              <w:t>2</w:t>
            </w:r>
          </w:p>
        </w:tc>
        <w:tc>
          <w:tcPr>
            <w:tcW w:w="1560" w:type="dxa"/>
            <w:vAlign w:val="center"/>
          </w:tcPr>
          <w:p w14:paraId="78026357" w14:textId="77777777" w:rsidR="00CA5AEE" w:rsidRPr="00850F14" w:rsidRDefault="00CA5AEE" w:rsidP="00CA5AEE">
            <w:pPr>
              <w:jc w:val="center"/>
              <w:rPr>
                <w:sz w:val="28"/>
                <w:szCs w:val="28"/>
                <w:lang w:eastAsia="en-US"/>
              </w:rPr>
            </w:pPr>
            <w:r w:rsidRPr="00850F14">
              <w:rPr>
                <w:sz w:val="28"/>
                <w:szCs w:val="28"/>
                <w:lang w:eastAsia="en-US"/>
              </w:rPr>
              <w:t>3</w:t>
            </w:r>
          </w:p>
        </w:tc>
        <w:tc>
          <w:tcPr>
            <w:tcW w:w="1701" w:type="dxa"/>
            <w:shd w:val="clear" w:color="auto" w:fill="auto"/>
            <w:vAlign w:val="center"/>
          </w:tcPr>
          <w:p w14:paraId="0EA9FA71" w14:textId="77777777" w:rsidR="00CA5AEE" w:rsidRPr="00850F14" w:rsidRDefault="00CA5AEE" w:rsidP="00CA5AEE">
            <w:pPr>
              <w:jc w:val="center"/>
              <w:rPr>
                <w:sz w:val="28"/>
                <w:szCs w:val="28"/>
                <w:lang w:eastAsia="en-US"/>
              </w:rPr>
            </w:pPr>
            <w:r w:rsidRPr="00850F14">
              <w:rPr>
                <w:sz w:val="28"/>
                <w:szCs w:val="28"/>
                <w:lang w:eastAsia="en-US"/>
              </w:rPr>
              <w:t>4</w:t>
            </w:r>
          </w:p>
        </w:tc>
        <w:tc>
          <w:tcPr>
            <w:tcW w:w="1843" w:type="dxa"/>
            <w:shd w:val="clear" w:color="auto" w:fill="auto"/>
            <w:vAlign w:val="center"/>
          </w:tcPr>
          <w:p w14:paraId="29F98204" w14:textId="77777777" w:rsidR="00CA5AEE" w:rsidRPr="00850F14" w:rsidRDefault="00CA5AEE" w:rsidP="00CA5AEE">
            <w:pPr>
              <w:jc w:val="center"/>
              <w:rPr>
                <w:sz w:val="28"/>
                <w:szCs w:val="28"/>
                <w:lang w:eastAsia="en-US"/>
              </w:rPr>
            </w:pPr>
            <w:r w:rsidRPr="00850F14">
              <w:rPr>
                <w:sz w:val="28"/>
                <w:szCs w:val="28"/>
                <w:lang w:eastAsia="en-US"/>
              </w:rPr>
              <w:t>5</w:t>
            </w:r>
          </w:p>
        </w:tc>
        <w:tc>
          <w:tcPr>
            <w:tcW w:w="1701" w:type="dxa"/>
            <w:shd w:val="clear" w:color="auto" w:fill="auto"/>
            <w:vAlign w:val="center"/>
          </w:tcPr>
          <w:p w14:paraId="63FD996F" w14:textId="77777777" w:rsidR="00CA5AEE" w:rsidRPr="00850F14" w:rsidRDefault="00CA5AEE" w:rsidP="00CA5AEE">
            <w:pPr>
              <w:jc w:val="center"/>
              <w:rPr>
                <w:sz w:val="28"/>
                <w:szCs w:val="28"/>
                <w:lang w:eastAsia="en-US"/>
              </w:rPr>
            </w:pPr>
            <w:r w:rsidRPr="00850F14">
              <w:rPr>
                <w:sz w:val="28"/>
                <w:szCs w:val="28"/>
                <w:lang w:eastAsia="en-US"/>
              </w:rPr>
              <w:t>6</w:t>
            </w:r>
          </w:p>
        </w:tc>
        <w:tc>
          <w:tcPr>
            <w:tcW w:w="1701" w:type="dxa"/>
            <w:shd w:val="clear" w:color="auto" w:fill="auto"/>
            <w:vAlign w:val="center"/>
          </w:tcPr>
          <w:p w14:paraId="12F42A31" w14:textId="77777777" w:rsidR="00CA5AEE" w:rsidRPr="00850F14" w:rsidRDefault="00CA5AEE" w:rsidP="00CA5AEE">
            <w:pPr>
              <w:jc w:val="center"/>
              <w:rPr>
                <w:sz w:val="28"/>
                <w:szCs w:val="28"/>
                <w:lang w:eastAsia="en-US"/>
              </w:rPr>
            </w:pPr>
            <w:r w:rsidRPr="00850F14">
              <w:rPr>
                <w:sz w:val="28"/>
                <w:szCs w:val="28"/>
                <w:lang w:eastAsia="en-US"/>
              </w:rPr>
              <w:t>7</w:t>
            </w:r>
          </w:p>
        </w:tc>
        <w:tc>
          <w:tcPr>
            <w:tcW w:w="1701" w:type="dxa"/>
            <w:shd w:val="clear" w:color="auto" w:fill="auto"/>
            <w:vAlign w:val="center"/>
          </w:tcPr>
          <w:p w14:paraId="3C035EBC" w14:textId="77777777" w:rsidR="00CA5AEE" w:rsidRPr="00850F14" w:rsidRDefault="00CA5AEE" w:rsidP="00CA5AEE">
            <w:pPr>
              <w:jc w:val="center"/>
              <w:rPr>
                <w:sz w:val="28"/>
                <w:szCs w:val="28"/>
                <w:lang w:eastAsia="en-US"/>
              </w:rPr>
            </w:pPr>
            <w:r w:rsidRPr="00850F14">
              <w:rPr>
                <w:sz w:val="28"/>
                <w:szCs w:val="28"/>
                <w:lang w:eastAsia="en-US"/>
              </w:rPr>
              <w:t>8</w:t>
            </w:r>
          </w:p>
        </w:tc>
      </w:tr>
      <w:tr w:rsidR="00CA5AEE" w:rsidRPr="00850F14" w14:paraId="506A0F8A" w14:textId="77777777" w:rsidTr="00CA5AEE">
        <w:trPr>
          <w:trHeight w:val="433"/>
        </w:trPr>
        <w:tc>
          <w:tcPr>
            <w:tcW w:w="959" w:type="dxa"/>
            <w:shd w:val="clear" w:color="auto" w:fill="auto"/>
            <w:vAlign w:val="center"/>
          </w:tcPr>
          <w:p w14:paraId="4D890525" w14:textId="77777777" w:rsidR="00CA5AEE" w:rsidRPr="00850F14" w:rsidRDefault="00CA5AEE" w:rsidP="00CA5AEE">
            <w:pPr>
              <w:jc w:val="center"/>
              <w:rPr>
                <w:szCs w:val="28"/>
                <w:lang w:eastAsia="en-US"/>
              </w:rPr>
            </w:pPr>
            <w:r w:rsidRPr="00850F14">
              <w:rPr>
                <w:szCs w:val="28"/>
                <w:lang w:eastAsia="en-US"/>
              </w:rPr>
              <w:t xml:space="preserve">1. </w:t>
            </w:r>
          </w:p>
        </w:tc>
        <w:tc>
          <w:tcPr>
            <w:tcW w:w="4819" w:type="dxa"/>
            <w:shd w:val="clear" w:color="auto" w:fill="auto"/>
            <w:vAlign w:val="center"/>
          </w:tcPr>
          <w:p w14:paraId="1C97353C" w14:textId="77777777" w:rsidR="00CA5AEE" w:rsidRPr="00850F14" w:rsidRDefault="00CA5AEE" w:rsidP="00CA5AEE">
            <w:pPr>
              <w:rPr>
                <w:lang w:eastAsia="en-US"/>
              </w:rPr>
            </w:pPr>
            <w:r w:rsidRPr="00850F14">
              <w:rPr>
                <w:lang w:eastAsia="en-US"/>
              </w:rPr>
              <w:t xml:space="preserve">Ставка тарифа на подключаемую нагрузку водопроводной сети </w:t>
            </w:r>
            <w:r w:rsidRPr="00850F14">
              <w:rPr>
                <w:b/>
                <w:bCs/>
                <w:lang w:eastAsia="en-US"/>
              </w:rPr>
              <w:t>(</w:t>
            </w:r>
            <w:r w:rsidRPr="00850F14">
              <w:rPr>
                <w:b/>
                <w:noProof/>
                <w:position w:val="-4"/>
                <w:lang w:eastAsia="en-US"/>
              </w:rPr>
              <w:drawing>
                <wp:inline distT="0" distB="0" distL="0" distR="0" wp14:anchorId="4F29E642" wp14:editId="157341C7">
                  <wp:extent cx="291465" cy="185420"/>
                  <wp:effectExtent l="0" t="0" r="0" b="508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850F14">
              <w:rPr>
                <w:b/>
                <w:bCs/>
                <w:lang w:eastAsia="en-US"/>
              </w:rPr>
              <w:t xml:space="preserve">) </w:t>
            </w:r>
          </w:p>
        </w:tc>
        <w:tc>
          <w:tcPr>
            <w:tcW w:w="1560" w:type="dxa"/>
            <w:shd w:val="clear" w:color="auto" w:fill="auto"/>
            <w:vAlign w:val="center"/>
          </w:tcPr>
          <w:p w14:paraId="6FE1FBA3" w14:textId="77777777" w:rsidR="00CA5AEE" w:rsidRPr="00850F14" w:rsidRDefault="00CA5AEE" w:rsidP="00CA5AEE">
            <w:pPr>
              <w:jc w:val="center"/>
              <w:rPr>
                <w:szCs w:val="28"/>
                <w:lang w:eastAsia="en-US"/>
              </w:rPr>
            </w:pPr>
            <w:r w:rsidRPr="00850F14">
              <w:rPr>
                <w:szCs w:val="28"/>
                <w:lang w:eastAsia="en-US"/>
              </w:rPr>
              <w:t>тыс. руб./   1 м</w:t>
            </w:r>
            <w:r w:rsidRPr="00850F14">
              <w:rPr>
                <w:szCs w:val="28"/>
                <w:vertAlign w:val="superscript"/>
                <w:lang w:eastAsia="en-US"/>
              </w:rPr>
              <w:t xml:space="preserve">3 </w:t>
            </w:r>
            <w:r w:rsidRPr="00850F14">
              <w:rPr>
                <w:szCs w:val="28"/>
                <w:lang w:eastAsia="en-US"/>
              </w:rPr>
              <w:t>в сутки</w:t>
            </w:r>
          </w:p>
        </w:tc>
        <w:tc>
          <w:tcPr>
            <w:tcW w:w="1701" w:type="dxa"/>
            <w:shd w:val="clear" w:color="auto" w:fill="auto"/>
            <w:vAlign w:val="center"/>
          </w:tcPr>
          <w:p w14:paraId="4B7F88EF" w14:textId="77777777" w:rsidR="00CA5AEE" w:rsidRPr="00850F14" w:rsidRDefault="00CA5AEE" w:rsidP="00CA5AEE">
            <w:pPr>
              <w:jc w:val="center"/>
              <w:rPr>
                <w:sz w:val="28"/>
                <w:szCs w:val="28"/>
                <w:lang w:eastAsia="en-US"/>
              </w:rPr>
            </w:pPr>
            <w:r w:rsidRPr="00850F14">
              <w:rPr>
                <w:sz w:val="28"/>
                <w:szCs w:val="28"/>
                <w:lang w:eastAsia="en-US"/>
              </w:rPr>
              <w:t>0,604</w:t>
            </w:r>
          </w:p>
        </w:tc>
        <w:tc>
          <w:tcPr>
            <w:tcW w:w="1843" w:type="dxa"/>
            <w:shd w:val="clear" w:color="auto" w:fill="auto"/>
            <w:vAlign w:val="center"/>
          </w:tcPr>
          <w:p w14:paraId="76B5283D" w14:textId="77777777" w:rsidR="00CA5AEE" w:rsidRPr="00850F14" w:rsidRDefault="00CA5AEE" w:rsidP="00CA5AEE">
            <w:pPr>
              <w:jc w:val="center"/>
              <w:rPr>
                <w:sz w:val="28"/>
                <w:szCs w:val="28"/>
                <w:lang w:eastAsia="en-US"/>
              </w:rPr>
            </w:pPr>
            <w:r w:rsidRPr="00850F14">
              <w:rPr>
                <w:sz w:val="28"/>
                <w:szCs w:val="28"/>
                <w:lang w:eastAsia="en-US"/>
              </w:rPr>
              <w:t>0,628</w:t>
            </w:r>
          </w:p>
        </w:tc>
        <w:tc>
          <w:tcPr>
            <w:tcW w:w="1701" w:type="dxa"/>
            <w:shd w:val="clear" w:color="auto" w:fill="auto"/>
            <w:vAlign w:val="center"/>
          </w:tcPr>
          <w:p w14:paraId="1ED5B030" w14:textId="77777777" w:rsidR="00CA5AEE" w:rsidRPr="00850F14" w:rsidRDefault="00CA5AEE" w:rsidP="00CA5AEE">
            <w:pPr>
              <w:jc w:val="center"/>
              <w:rPr>
                <w:sz w:val="28"/>
                <w:szCs w:val="28"/>
                <w:lang w:eastAsia="en-US"/>
              </w:rPr>
            </w:pPr>
            <w:r w:rsidRPr="00850F14">
              <w:rPr>
                <w:sz w:val="28"/>
                <w:szCs w:val="28"/>
                <w:lang w:eastAsia="en-US"/>
              </w:rPr>
              <w:t>0,653</w:t>
            </w:r>
          </w:p>
        </w:tc>
        <w:tc>
          <w:tcPr>
            <w:tcW w:w="1701" w:type="dxa"/>
            <w:shd w:val="clear" w:color="auto" w:fill="auto"/>
            <w:vAlign w:val="center"/>
          </w:tcPr>
          <w:p w14:paraId="06D4D704" w14:textId="77777777" w:rsidR="00CA5AEE" w:rsidRPr="00850F14" w:rsidRDefault="00CA5AEE" w:rsidP="00CA5AEE">
            <w:pPr>
              <w:jc w:val="center"/>
              <w:rPr>
                <w:sz w:val="28"/>
                <w:szCs w:val="28"/>
                <w:lang w:eastAsia="en-US"/>
              </w:rPr>
            </w:pPr>
            <w:r w:rsidRPr="00850F14">
              <w:rPr>
                <w:sz w:val="28"/>
                <w:szCs w:val="28"/>
                <w:lang w:eastAsia="en-US"/>
              </w:rPr>
              <w:t>0,679</w:t>
            </w:r>
          </w:p>
        </w:tc>
        <w:tc>
          <w:tcPr>
            <w:tcW w:w="1701" w:type="dxa"/>
            <w:shd w:val="clear" w:color="auto" w:fill="auto"/>
            <w:vAlign w:val="center"/>
          </w:tcPr>
          <w:p w14:paraId="2E49630F" w14:textId="77777777" w:rsidR="00CA5AEE" w:rsidRPr="00850F14" w:rsidRDefault="00CA5AEE" w:rsidP="00CA5AEE">
            <w:pPr>
              <w:jc w:val="center"/>
              <w:rPr>
                <w:sz w:val="28"/>
                <w:szCs w:val="28"/>
                <w:lang w:eastAsia="en-US"/>
              </w:rPr>
            </w:pPr>
            <w:r w:rsidRPr="00850F14">
              <w:rPr>
                <w:sz w:val="28"/>
                <w:szCs w:val="28"/>
                <w:lang w:eastAsia="en-US"/>
              </w:rPr>
              <w:t>0,706</w:t>
            </w:r>
          </w:p>
        </w:tc>
      </w:tr>
      <w:tr w:rsidR="00CA5AEE" w:rsidRPr="00850F14" w14:paraId="69AC3C0D" w14:textId="77777777" w:rsidTr="00CA5AEE">
        <w:trPr>
          <w:trHeight w:val="433"/>
        </w:trPr>
        <w:tc>
          <w:tcPr>
            <w:tcW w:w="959" w:type="dxa"/>
            <w:shd w:val="clear" w:color="auto" w:fill="auto"/>
            <w:vAlign w:val="center"/>
          </w:tcPr>
          <w:p w14:paraId="0FE2F9DA" w14:textId="77777777" w:rsidR="00CA5AEE" w:rsidRPr="00850F14" w:rsidRDefault="00CA5AEE" w:rsidP="00CA5AEE">
            <w:pPr>
              <w:jc w:val="center"/>
              <w:rPr>
                <w:szCs w:val="28"/>
                <w:lang w:eastAsia="en-US"/>
              </w:rPr>
            </w:pPr>
            <w:r w:rsidRPr="00850F14">
              <w:rPr>
                <w:szCs w:val="28"/>
                <w:lang w:eastAsia="en-US"/>
              </w:rPr>
              <w:t>2.</w:t>
            </w:r>
          </w:p>
        </w:tc>
        <w:tc>
          <w:tcPr>
            <w:tcW w:w="4819" w:type="dxa"/>
            <w:shd w:val="clear" w:color="auto" w:fill="auto"/>
            <w:vAlign w:val="center"/>
          </w:tcPr>
          <w:p w14:paraId="1197D612" w14:textId="77777777" w:rsidR="00CA5AEE" w:rsidRPr="00850F14" w:rsidRDefault="00CA5AEE" w:rsidP="00CA5AEE">
            <w:pPr>
              <w:rPr>
                <w:lang w:eastAsia="en-US"/>
              </w:rPr>
            </w:pPr>
            <w:r w:rsidRPr="00850F14">
              <w:rPr>
                <w:lang w:eastAsia="en-US"/>
              </w:rPr>
              <w:t xml:space="preserve">Ставка тарифа за протяженность водопроводной сети </w:t>
            </w:r>
            <w:r w:rsidRPr="00850F14">
              <w:rPr>
                <w:b/>
                <w:bCs/>
                <w:lang w:eastAsia="en-US"/>
              </w:rPr>
              <w:t>(</w:t>
            </w:r>
            <w:r w:rsidRPr="00850F14">
              <w:rPr>
                <w:b/>
                <w:noProof/>
                <w:position w:val="-12"/>
                <w:lang w:eastAsia="en-US"/>
              </w:rPr>
              <w:drawing>
                <wp:inline distT="0" distB="0" distL="0" distR="0" wp14:anchorId="01AF33EE" wp14:editId="3967F3A0">
                  <wp:extent cx="252095" cy="25209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850F14">
              <w:rPr>
                <w:b/>
                <w:bCs/>
                <w:lang w:eastAsia="en-US"/>
              </w:rPr>
              <w:t>)</w:t>
            </w:r>
            <w:r w:rsidRPr="00850F14">
              <w:rPr>
                <w:lang w:eastAsia="en-US"/>
              </w:rPr>
              <w:t>:</w:t>
            </w:r>
          </w:p>
        </w:tc>
        <w:tc>
          <w:tcPr>
            <w:tcW w:w="1560" w:type="dxa"/>
            <w:shd w:val="clear" w:color="auto" w:fill="auto"/>
            <w:vAlign w:val="center"/>
          </w:tcPr>
          <w:p w14:paraId="08FC3B05" w14:textId="77777777" w:rsidR="00CA5AEE" w:rsidRPr="00850F14" w:rsidRDefault="00CA5AEE" w:rsidP="00CA5AEE">
            <w:pPr>
              <w:jc w:val="center"/>
              <w:rPr>
                <w:szCs w:val="28"/>
                <w:lang w:eastAsia="en-US"/>
              </w:rPr>
            </w:pPr>
          </w:p>
        </w:tc>
        <w:tc>
          <w:tcPr>
            <w:tcW w:w="1701" w:type="dxa"/>
            <w:shd w:val="clear" w:color="auto" w:fill="auto"/>
            <w:vAlign w:val="center"/>
          </w:tcPr>
          <w:p w14:paraId="4F70F76C"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3BD0C473"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530D3DED"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3E0D983F"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2A9678FD" w14:textId="77777777" w:rsidR="00CA5AEE" w:rsidRPr="00850F14" w:rsidRDefault="00CA5AEE" w:rsidP="00CA5AEE">
            <w:pPr>
              <w:jc w:val="center"/>
              <w:rPr>
                <w:color w:val="0070C0"/>
                <w:sz w:val="28"/>
                <w:szCs w:val="28"/>
                <w:lang w:eastAsia="en-US"/>
              </w:rPr>
            </w:pPr>
          </w:p>
        </w:tc>
      </w:tr>
      <w:tr w:rsidR="00CA5AEE" w:rsidRPr="00850F14" w14:paraId="43941AFD" w14:textId="77777777" w:rsidTr="00CA5AEE">
        <w:trPr>
          <w:trHeight w:val="1502"/>
        </w:trPr>
        <w:tc>
          <w:tcPr>
            <w:tcW w:w="959" w:type="dxa"/>
            <w:shd w:val="clear" w:color="auto" w:fill="auto"/>
            <w:vAlign w:val="center"/>
          </w:tcPr>
          <w:p w14:paraId="0F88BD21" w14:textId="77777777" w:rsidR="00CA5AEE" w:rsidRPr="00850F14" w:rsidRDefault="00CA5AEE" w:rsidP="00CA5AEE">
            <w:pPr>
              <w:jc w:val="center"/>
              <w:rPr>
                <w:szCs w:val="28"/>
                <w:lang w:eastAsia="en-US"/>
              </w:rPr>
            </w:pPr>
            <w:r w:rsidRPr="00850F14">
              <w:rPr>
                <w:szCs w:val="28"/>
                <w:lang w:eastAsia="en-US"/>
              </w:rPr>
              <w:t>2.1.</w:t>
            </w:r>
          </w:p>
        </w:tc>
        <w:tc>
          <w:tcPr>
            <w:tcW w:w="4819" w:type="dxa"/>
            <w:shd w:val="clear" w:color="auto" w:fill="auto"/>
            <w:vAlign w:val="center"/>
          </w:tcPr>
          <w:p w14:paraId="0BCC5EE0"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газона (без восстановления тротуаров, асфальта)</w:t>
            </w:r>
          </w:p>
          <w:p w14:paraId="3A608095"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2331995D" w14:textId="77777777" w:rsidR="00CA5AEE" w:rsidRPr="00850F14" w:rsidRDefault="00CA5AEE" w:rsidP="00CA5AEE">
            <w:pPr>
              <w:jc w:val="center"/>
              <w:rPr>
                <w:szCs w:val="28"/>
                <w:lang w:eastAsia="en-US"/>
              </w:rPr>
            </w:pPr>
          </w:p>
        </w:tc>
        <w:tc>
          <w:tcPr>
            <w:tcW w:w="1701" w:type="dxa"/>
            <w:shd w:val="clear" w:color="auto" w:fill="auto"/>
            <w:vAlign w:val="center"/>
          </w:tcPr>
          <w:p w14:paraId="40D55855"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53AA7CA9"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4E7D39AF"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351AC3B2"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5ED24453" w14:textId="77777777" w:rsidR="00CA5AEE" w:rsidRPr="00850F14" w:rsidRDefault="00CA5AEE" w:rsidP="00CA5AEE">
            <w:pPr>
              <w:jc w:val="center"/>
              <w:rPr>
                <w:color w:val="0070C0"/>
                <w:sz w:val="28"/>
                <w:szCs w:val="28"/>
                <w:lang w:eastAsia="en-US"/>
              </w:rPr>
            </w:pPr>
          </w:p>
        </w:tc>
      </w:tr>
      <w:tr w:rsidR="00CA5AEE" w:rsidRPr="00850F14" w14:paraId="2C6A33AD" w14:textId="77777777" w:rsidTr="00CA5AEE">
        <w:tc>
          <w:tcPr>
            <w:tcW w:w="959" w:type="dxa"/>
            <w:shd w:val="clear" w:color="auto" w:fill="auto"/>
            <w:vAlign w:val="center"/>
          </w:tcPr>
          <w:p w14:paraId="23DC38E6" w14:textId="77777777" w:rsidR="00CA5AEE" w:rsidRPr="00850F14" w:rsidRDefault="00CA5AEE" w:rsidP="00CA5AEE">
            <w:pPr>
              <w:jc w:val="center"/>
              <w:rPr>
                <w:szCs w:val="28"/>
                <w:lang w:eastAsia="en-US"/>
              </w:rPr>
            </w:pPr>
            <w:r w:rsidRPr="00850F14">
              <w:rPr>
                <w:szCs w:val="28"/>
                <w:lang w:eastAsia="en-US"/>
              </w:rPr>
              <w:t>2.1.1.</w:t>
            </w:r>
          </w:p>
        </w:tc>
        <w:tc>
          <w:tcPr>
            <w:tcW w:w="4819" w:type="dxa"/>
            <w:shd w:val="clear" w:color="auto" w:fill="auto"/>
            <w:vAlign w:val="center"/>
          </w:tcPr>
          <w:p w14:paraId="527F92FD" w14:textId="77777777" w:rsidR="00CA5AEE" w:rsidRPr="00850F14" w:rsidRDefault="00CA5AEE" w:rsidP="00CA5AEE">
            <w:pPr>
              <w:autoSpaceDE w:val="0"/>
              <w:autoSpaceDN w:val="0"/>
              <w:adjustRightInd w:val="0"/>
              <w:jc w:val="both"/>
              <w:rPr>
                <w:lang w:eastAsia="en-US"/>
              </w:rPr>
            </w:pPr>
            <w:r w:rsidRPr="00850F14">
              <w:t>40 мм и менее</w:t>
            </w:r>
          </w:p>
        </w:tc>
        <w:tc>
          <w:tcPr>
            <w:tcW w:w="1560" w:type="dxa"/>
            <w:shd w:val="clear" w:color="auto" w:fill="auto"/>
            <w:vAlign w:val="center"/>
          </w:tcPr>
          <w:p w14:paraId="0336E009"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6B3D70DD" w14:textId="77777777" w:rsidR="00CA5AEE" w:rsidRPr="00850F14" w:rsidRDefault="00CA5AEE" w:rsidP="00CA5AEE">
            <w:pPr>
              <w:jc w:val="center"/>
              <w:rPr>
                <w:sz w:val="28"/>
                <w:szCs w:val="28"/>
                <w:lang w:eastAsia="en-US"/>
              </w:rPr>
            </w:pPr>
            <w:r w:rsidRPr="00850F14">
              <w:rPr>
                <w:sz w:val="28"/>
                <w:szCs w:val="28"/>
                <w:lang w:eastAsia="en-US"/>
              </w:rPr>
              <w:t>6464,93</w:t>
            </w:r>
          </w:p>
        </w:tc>
        <w:tc>
          <w:tcPr>
            <w:tcW w:w="1843" w:type="dxa"/>
            <w:shd w:val="clear" w:color="auto" w:fill="auto"/>
            <w:vAlign w:val="center"/>
          </w:tcPr>
          <w:p w14:paraId="2F1FC5F3" w14:textId="77777777" w:rsidR="00CA5AEE" w:rsidRPr="00850F14" w:rsidRDefault="00CA5AEE" w:rsidP="00CA5AEE">
            <w:pPr>
              <w:jc w:val="center"/>
              <w:rPr>
                <w:sz w:val="28"/>
                <w:szCs w:val="28"/>
                <w:lang w:eastAsia="en-US"/>
              </w:rPr>
            </w:pPr>
            <w:r w:rsidRPr="00850F14">
              <w:rPr>
                <w:sz w:val="28"/>
                <w:szCs w:val="28"/>
                <w:lang w:eastAsia="en-US"/>
              </w:rPr>
              <w:t>6736,45</w:t>
            </w:r>
          </w:p>
        </w:tc>
        <w:tc>
          <w:tcPr>
            <w:tcW w:w="1701" w:type="dxa"/>
            <w:shd w:val="clear" w:color="auto" w:fill="auto"/>
            <w:vAlign w:val="center"/>
          </w:tcPr>
          <w:p w14:paraId="70F9C8D3" w14:textId="77777777" w:rsidR="00CA5AEE" w:rsidRPr="00850F14" w:rsidRDefault="00CA5AEE" w:rsidP="00CA5AEE">
            <w:pPr>
              <w:jc w:val="center"/>
              <w:rPr>
                <w:sz w:val="28"/>
                <w:szCs w:val="28"/>
                <w:lang w:eastAsia="en-US"/>
              </w:rPr>
            </w:pPr>
            <w:r w:rsidRPr="00850F14">
              <w:rPr>
                <w:sz w:val="28"/>
                <w:szCs w:val="28"/>
                <w:lang w:eastAsia="en-US"/>
              </w:rPr>
              <w:t>7005,91</w:t>
            </w:r>
          </w:p>
        </w:tc>
        <w:tc>
          <w:tcPr>
            <w:tcW w:w="1701" w:type="dxa"/>
            <w:shd w:val="clear" w:color="auto" w:fill="auto"/>
            <w:vAlign w:val="center"/>
          </w:tcPr>
          <w:p w14:paraId="399A46C8" w14:textId="77777777" w:rsidR="00CA5AEE" w:rsidRPr="00850F14" w:rsidRDefault="00CA5AEE" w:rsidP="00CA5AEE">
            <w:pPr>
              <w:jc w:val="center"/>
              <w:rPr>
                <w:sz w:val="28"/>
                <w:szCs w:val="28"/>
                <w:lang w:eastAsia="en-US"/>
              </w:rPr>
            </w:pPr>
            <w:r w:rsidRPr="00850F14">
              <w:rPr>
                <w:sz w:val="28"/>
                <w:szCs w:val="28"/>
                <w:lang w:eastAsia="en-US"/>
              </w:rPr>
              <w:t>7286,15</w:t>
            </w:r>
          </w:p>
        </w:tc>
        <w:tc>
          <w:tcPr>
            <w:tcW w:w="1701" w:type="dxa"/>
            <w:shd w:val="clear" w:color="auto" w:fill="auto"/>
            <w:vAlign w:val="center"/>
          </w:tcPr>
          <w:p w14:paraId="6E9A3182" w14:textId="77777777" w:rsidR="00CA5AEE" w:rsidRPr="00850F14" w:rsidRDefault="00CA5AEE" w:rsidP="00CA5AEE">
            <w:pPr>
              <w:jc w:val="center"/>
              <w:rPr>
                <w:sz w:val="28"/>
                <w:szCs w:val="28"/>
                <w:lang w:eastAsia="en-US"/>
              </w:rPr>
            </w:pPr>
            <w:r w:rsidRPr="00850F14">
              <w:rPr>
                <w:sz w:val="28"/>
                <w:szCs w:val="28"/>
                <w:lang w:eastAsia="en-US"/>
              </w:rPr>
              <w:t>7577,59</w:t>
            </w:r>
          </w:p>
        </w:tc>
      </w:tr>
      <w:tr w:rsidR="00CA5AEE" w:rsidRPr="00850F14" w14:paraId="302540C0" w14:textId="77777777" w:rsidTr="00CA5AEE">
        <w:tc>
          <w:tcPr>
            <w:tcW w:w="959" w:type="dxa"/>
            <w:shd w:val="clear" w:color="auto" w:fill="auto"/>
            <w:vAlign w:val="center"/>
          </w:tcPr>
          <w:p w14:paraId="014D399C" w14:textId="77777777" w:rsidR="00CA5AEE" w:rsidRPr="00850F14" w:rsidRDefault="00CA5AEE" w:rsidP="00CA5AEE">
            <w:pPr>
              <w:jc w:val="center"/>
              <w:rPr>
                <w:szCs w:val="28"/>
                <w:lang w:eastAsia="en-US"/>
              </w:rPr>
            </w:pPr>
            <w:r w:rsidRPr="00850F14">
              <w:rPr>
                <w:szCs w:val="28"/>
                <w:lang w:eastAsia="en-US"/>
              </w:rPr>
              <w:t>2.1.2.</w:t>
            </w:r>
          </w:p>
        </w:tc>
        <w:tc>
          <w:tcPr>
            <w:tcW w:w="4819" w:type="dxa"/>
            <w:shd w:val="clear" w:color="auto" w:fill="auto"/>
            <w:vAlign w:val="center"/>
          </w:tcPr>
          <w:p w14:paraId="0AA7CD46"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627AA15D"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158D5533" w14:textId="77777777" w:rsidR="00CA5AEE" w:rsidRPr="00850F14" w:rsidRDefault="00CA5AEE" w:rsidP="00CA5AEE">
            <w:pPr>
              <w:jc w:val="center"/>
              <w:rPr>
                <w:sz w:val="28"/>
                <w:szCs w:val="28"/>
                <w:lang w:eastAsia="en-US"/>
              </w:rPr>
            </w:pPr>
            <w:r w:rsidRPr="00850F14">
              <w:rPr>
                <w:sz w:val="28"/>
                <w:szCs w:val="28"/>
                <w:lang w:eastAsia="en-US"/>
              </w:rPr>
              <w:t>6914,38</w:t>
            </w:r>
          </w:p>
        </w:tc>
        <w:tc>
          <w:tcPr>
            <w:tcW w:w="1843" w:type="dxa"/>
            <w:shd w:val="clear" w:color="auto" w:fill="auto"/>
            <w:vAlign w:val="center"/>
          </w:tcPr>
          <w:p w14:paraId="6A0A509A" w14:textId="77777777" w:rsidR="00CA5AEE" w:rsidRPr="00850F14" w:rsidRDefault="00CA5AEE" w:rsidP="00CA5AEE">
            <w:pPr>
              <w:jc w:val="center"/>
              <w:rPr>
                <w:sz w:val="28"/>
                <w:szCs w:val="28"/>
                <w:lang w:eastAsia="en-US"/>
              </w:rPr>
            </w:pPr>
            <w:r w:rsidRPr="00850F14">
              <w:rPr>
                <w:sz w:val="28"/>
                <w:szCs w:val="28"/>
                <w:lang w:eastAsia="en-US"/>
              </w:rPr>
              <w:t>7204,78</w:t>
            </w:r>
          </w:p>
        </w:tc>
        <w:tc>
          <w:tcPr>
            <w:tcW w:w="1701" w:type="dxa"/>
            <w:shd w:val="clear" w:color="auto" w:fill="auto"/>
            <w:vAlign w:val="center"/>
          </w:tcPr>
          <w:p w14:paraId="28C3244D" w14:textId="77777777" w:rsidR="00CA5AEE" w:rsidRPr="00850F14" w:rsidRDefault="00CA5AEE" w:rsidP="00CA5AEE">
            <w:pPr>
              <w:jc w:val="center"/>
              <w:rPr>
                <w:sz w:val="28"/>
                <w:szCs w:val="28"/>
                <w:lang w:eastAsia="en-US"/>
              </w:rPr>
            </w:pPr>
            <w:r w:rsidRPr="00850F14">
              <w:rPr>
                <w:sz w:val="28"/>
                <w:szCs w:val="28"/>
                <w:lang w:eastAsia="en-US"/>
              </w:rPr>
              <w:t>7492,97</w:t>
            </w:r>
          </w:p>
        </w:tc>
        <w:tc>
          <w:tcPr>
            <w:tcW w:w="1701" w:type="dxa"/>
            <w:shd w:val="clear" w:color="auto" w:fill="auto"/>
            <w:vAlign w:val="center"/>
          </w:tcPr>
          <w:p w14:paraId="61545737" w14:textId="77777777" w:rsidR="00CA5AEE" w:rsidRPr="00850F14" w:rsidRDefault="00CA5AEE" w:rsidP="00CA5AEE">
            <w:pPr>
              <w:jc w:val="center"/>
              <w:rPr>
                <w:sz w:val="28"/>
                <w:szCs w:val="28"/>
                <w:lang w:eastAsia="en-US"/>
              </w:rPr>
            </w:pPr>
            <w:r w:rsidRPr="00850F14">
              <w:rPr>
                <w:sz w:val="28"/>
                <w:szCs w:val="28"/>
                <w:lang w:eastAsia="en-US"/>
              </w:rPr>
              <w:t>7792,69</w:t>
            </w:r>
          </w:p>
        </w:tc>
        <w:tc>
          <w:tcPr>
            <w:tcW w:w="1701" w:type="dxa"/>
            <w:shd w:val="clear" w:color="auto" w:fill="auto"/>
            <w:vAlign w:val="center"/>
          </w:tcPr>
          <w:p w14:paraId="7BA2D07D" w14:textId="77777777" w:rsidR="00CA5AEE" w:rsidRPr="00850F14" w:rsidRDefault="00CA5AEE" w:rsidP="00CA5AEE">
            <w:pPr>
              <w:jc w:val="center"/>
              <w:rPr>
                <w:sz w:val="28"/>
                <w:szCs w:val="28"/>
                <w:lang w:eastAsia="en-US"/>
              </w:rPr>
            </w:pPr>
            <w:r w:rsidRPr="00850F14">
              <w:rPr>
                <w:sz w:val="28"/>
                <w:szCs w:val="28"/>
                <w:lang w:eastAsia="en-US"/>
              </w:rPr>
              <w:t>8104,40</w:t>
            </w:r>
          </w:p>
        </w:tc>
      </w:tr>
      <w:tr w:rsidR="00CA5AEE" w:rsidRPr="00850F14" w14:paraId="20F652DF" w14:textId="77777777" w:rsidTr="00CA5AEE">
        <w:tc>
          <w:tcPr>
            <w:tcW w:w="959" w:type="dxa"/>
            <w:shd w:val="clear" w:color="auto" w:fill="auto"/>
            <w:vAlign w:val="center"/>
          </w:tcPr>
          <w:p w14:paraId="2031CA9D" w14:textId="77777777" w:rsidR="00CA5AEE" w:rsidRPr="00850F14" w:rsidRDefault="00CA5AEE" w:rsidP="00CA5AEE">
            <w:pPr>
              <w:jc w:val="center"/>
              <w:rPr>
                <w:szCs w:val="28"/>
                <w:lang w:eastAsia="en-US"/>
              </w:rPr>
            </w:pPr>
            <w:r w:rsidRPr="00850F14">
              <w:rPr>
                <w:szCs w:val="28"/>
                <w:lang w:eastAsia="en-US"/>
              </w:rPr>
              <w:t>2.1.3.</w:t>
            </w:r>
          </w:p>
        </w:tc>
        <w:tc>
          <w:tcPr>
            <w:tcW w:w="4819" w:type="dxa"/>
            <w:shd w:val="clear" w:color="auto" w:fill="auto"/>
            <w:vAlign w:val="center"/>
          </w:tcPr>
          <w:p w14:paraId="313699BD"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16B4C40D"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shd w:val="clear" w:color="auto" w:fill="auto"/>
            <w:vAlign w:val="center"/>
          </w:tcPr>
          <w:p w14:paraId="2FD1D8C7" w14:textId="77777777" w:rsidR="00CA5AEE" w:rsidRPr="00850F14" w:rsidRDefault="00CA5AEE" w:rsidP="00CA5AEE">
            <w:pPr>
              <w:jc w:val="center"/>
              <w:rPr>
                <w:sz w:val="28"/>
                <w:szCs w:val="28"/>
                <w:lang w:eastAsia="en-US"/>
              </w:rPr>
            </w:pPr>
            <w:r w:rsidRPr="00850F14">
              <w:rPr>
                <w:sz w:val="28"/>
                <w:szCs w:val="28"/>
                <w:lang w:eastAsia="en-US"/>
              </w:rPr>
              <w:t>7628,44</w:t>
            </w:r>
          </w:p>
        </w:tc>
        <w:tc>
          <w:tcPr>
            <w:tcW w:w="1843" w:type="dxa"/>
            <w:shd w:val="clear" w:color="auto" w:fill="auto"/>
            <w:vAlign w:val="center"/>
          </w:tcPr>
          <w:p w14:paraId="20760AA9" w14:textId="77777777" w:rsidR="00CA5AEE" w:rsidRPr="00850F14" w:rsidRDefault="00CA5AEE" w:rsidP="00CA5AEE">
            <w:pPr>
              <w:jc w:val="center"/>
              <w:rPr>
                <w:sz w:val="28"/>
                <w:szCs w:val="28"/>
                <w:lang w:eastAsia="en-US"/>
              </w:rPr>
            </w:pPr>
            <w:r w:rsidRPr="00850F14">
              <w:rPr>
                <w:sz w:val="28"/>
                <w:szCs w:val="28"/>
                <w:lang w:eastAsia="en-US"/>
              </w:rPr>
              <w:t>7948,83</w:t>
            </w:r>
          </w:p>
        </w:tc>
        <w:tc>
          <w:tcPr>
            <w:tcW w:w="1701" w:type="dxa"/>
            <w:shd w:val="clear" w:color="auto" w:fill="auto"/>
            <w:vAlign w:val="center"/>
          </w:tcPr>
          <w:p w14:paraId="6B83A9FE" w14:textId="77777777" w:rsidR="00CA5AEE" w:rsidRPr="00850F14" w:rsidRDefault="00CA5AEE" w:rsidP="00CA5AEE">
            <w:pPr>
              <w:jc w:val="center"/>
              <w:rPr>
                <w:sz w:val="28"/>
                <w:szCs w:val="28"/>
                <w:lang w:eastAsia="en-US"/>
              </w:rPr>
            </w:pPr>
            <w:r w:rsidRPr="00850F14">
              <w:rPr>
                <w:sz w:val="28"/>
                <w:szCs w:val="28"/>
                <w:lang w:eastAsia="en-US"/>
              </w:rPr>
              <w:t>8266,78</w:t>
            </w:r>
          </w:p>
        </w:tc>
        <w:tc>
          <w:tcPr>
            <w:tcW w:w="1701" w:type="dxa"/>
            <w:shd w:val="clear" w:color="auto" w:fill="auto"/>
            <w:vAlign w:val="center"/>
          </w:tcPr>
          <w:p w14:paraId="351D62BF" w14:textId="77777777" w:rsidR="00CA5AEE" w:rsidRPr="00850F14" w:rsidRDefault="00CA5AEE" w:rsidP="00CA5AEE">
            <w:pPr>
              <w:jc w:val="center"/>
              <w:rPr>
                <w:sz w:val="28"/>
                <w:szCs w:val="28"/>
                <w:lang w:eastAsia="en-US"/>
              </w:rPr>
            </w:pPr>
            <w:r w:rsidRPr="00850F14">
              <w:rPr>
                <w:sz w:val="28"/>
                <w:szCs w:val="28"/>
                <w:lang w:eastAsia="en-US"/>
              </w:rPr>
              <w:t>8597,46</w:t>
            </w:r>
          </w:p>
        </w:tc>
        <w:tc>
          <w:tcPr>
            <w:tcW w:w="1701" w:type="dxa"/>
            <w:shd w:val="clear" w:color="auto" w:fill="auto"/>
            <w:vAlign w:val="center"/>
          </w:tcPr>
          <w:p w14:paraId="4361FB66" w14:textId="77777777" w:rsidR="00CA5AEE" w:rsidRPr="00850F14" w:rsidRDefault="00CA5AEE" w:rsidP="00CA5AEE">
            <w:pPr>
              <w:jc w:val="center"/>
              <w:rPr>
                <w:sz w:val="28"/>
                <w:szCs w:val="28"/>
                <w:lang w:eastAsia="en-US"/>
              </w:rPr>
            </w:pPr>
            <w:r w:rsidRPr="00850F14">
              <w:rPr>
                <w:sz w:val="28"/>
                <w:szCs w:val="28"/>
                <w:lang w:eastAsia="en-US"/>
              </w:rPr>
              <w:t>8941,35</w:t>
            </w:r>
          </w:p>
        </w:tc>
      </w:tr>
      <w:tr w:rsidR="00CA5AEE" w:rsidRPr="00850F14" w14:paraId="46C4ABAC" w14:textId="77777777" w:rsidTr="00CA5AEE">
        <w:tc>
          <w:tcPr>
            <w:tcW w:w="959" w:type="dxa"/>
            <w:shd w:val="clear" w:color="auto" w:fill="auto"/>
            <w:vAlign w:val="center"/>
          </w:tcPr>
          <w:p w14:paraId="24D5EE2F" w14:textId="77777777" w:rsidR="00CA5AEE" w:rsidRPr="00850F14" w:rsidRDefault="00CA5AEE" w:rsidP="00CA5AEE">
            <w:pPr>
              <w:jc w:val="center"/>
              <w:rPr>
                <w:szCs w:val="28"/>
                <w:lang w:eastAsia="en-US"/>
              </w:rPr>
            </w:pPr>
            <w:r w:rsidRPr="00850F14">
              <w:rPr>
                <w:szCs w:val="28"/>
                <w:lang w:eastAsia="en-US"/>
              </w:rPr>
              <w:t>2.1.4.</w:t>
            </w:r>
          </w:p>
        </w:tc>
        <w:tc>
          <w:tcPr>
            <w:tcW w:w="4819" w:type="dxa"/>
            <w:shd w:val="clear" w:color="auto" w:fill="auto"/>
            <w:vAlign w:val="center"/>
          </w:tcPr>
          <w:p w14:paraId="3E1F4B41"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5196CFB5"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21AB3D74" w14:textId="77777777" w:rsidR="00CA5AEE" w:rsidRPr="00850F14" w:rsidRDefault="00CA5AEE" w:rsidP="00CA5AEE">
            <w:pPr>
              <w:jc w:val="center"/>
              <w:rPr>
                <w:sz w:val="28"/>
                <w:szCs w:val="28"/>
                <w:lang w:eastAsia="en-US"/>
              </w:rPr>
            </w:pPr>
            <w:r w:rsidRPr="00850F14">
              <w:rPr>
                <w:sz w:val="28"/>
                <w:szCs w:val="28"/>
                <w:lang w:eastAsia="en-US"/>
              </w:rPr>
              <w:t>8670,06</w:t>
            </w:r>
          </w:p>
        </w:tc>
        <w:tc>
          <w:tcPr>
            <w:tcW w:w="1843" w:type="dxa"/>
            <w:shd w:val="clear" w:color="auto" w:fill="auto"/>
            <w:vAlign w:val="center"/>
          </w:tcPr>
          <w:p w14:paraId="416157CB" w14:textId="77777777" w:rsidR="00CA5AEE" w:rsidRPr="00850F14" w:rsidRDefault="00CA5AEE" w:rsidP="00CA5AEE">
            <w:pPr>
              <w:jc w:val="center"/>
              <w:rPr>
                <w:sz w:val="28"/>
                <w:szCs w:val="28"/>
                <w:lang w:eastAsia="en-US"/>
              </w:rPr>
            </w:pPr>
            <w:r w:rsidRPr="00850F14">
              <w:rPr>
                <w:sz w:val="28"/>
                <w:szCs w:val="28"/>
                <w:lang w:eastAsia="en-US"/>
              </w:rPr>
              <w:t>9034,20</w:t>
            </w:r>
          </w:p>
        </w:tc>
        <w:tc>
          <w:tcPr>
            <w:tcW w:w="1701" w:type="dxa"/>
            <w:shd w:val="clear" w:color="auto" w:fill="auto"/>
            <w:vAlign w:val="center"/>
          </w:tcPr>
          <w:p w14:paraId="4E71D99E" w14:textId="77777777" w:rsidR="00CA5AEE" w:rsidRPr="00850F14" w:rsidRDefault="00CA5AEE" w:rsidP="00CA5AEE">
            <w:pPr>
              <w:jc w:val="center"/>
              <w:rPr>
                <w:sz w:val="28"/>
                <w:szCs w:val="28"/>
                <w:lang w:eastAsia="en-US"/>
              </w:rPr>
            </w:pPr>
            <w:r w:rsidRPr="00850F14">
              <w:rPr>
                <w:sz w:val="28"/>
                <w:szCs w:val="28"/>
                <w:lang w:eastAsia="en-US"/>
              </w:rPr>
              <w:t>9395,57</w:t>
            </w:r>
          </w:p>
        </w:tc>
        <w:tc>
          <w:tcPr>
            <w:tcW w:w="1701" w:type="dxa"/>
            <w:shd w:val="clear" w:color="auto" w:fill="auto"/>
            <w:vAlign w:val="center"/>
          </w:tcPr>
          <w:p w14:paraId="00B65832" w14:textId="77777777" w:rsidR="00CA5AEE" w:rsidRPr="00850F14" w:rsidRDefault="00CA5AEE" w:rsidP="00CA5AEE">
            <w:pPr>
              <w:jc w:val="center"/>
              <w:rPr>
                <w:sz w:val="28"/>
                <w:szCs w:val="28"/>
                <w:lang w:eastAsia="en-US"/>
              </w:rPr>
            </w:pPr>
            <w:r w:rsidRPr="00850F14">
              <w:rPr>
                <w:sz w:val="28"/>
                <w:szCs w:val="28"/>
                <w:lang w:eastAsia="en-US"/>
              </w:rPr>
              <w:t>9771,40</w:t>
            </w:r>
          </w:p>
        </w:tc>
        <w:tc>
          <w:tcPr>
            <w:tcW w:w="1701" w:type="dxa"/>
            <w:shd w:val="clear" w:color="auto" w:fill="auto"/>
            <w:vAlign w:val="center"/>
          </w:tcPr>
          <w:p w14:paraId="6E6228D0" w14:textId="77777777" w:rsidR="00CA5AEE" w:rsidRPr="00850F14" w:rsidRDefault="00CA5AEE" w:rsidP="00CA5AEE">
            <w:pPr>
              <w:jc w:val="center"/>
              <w:rPr>
                <w:sz w:val="28"/>
                <w:szCs w:val="28"/>
                <w:lang w:eastAsia="en-US"/>
              </w:rPr>
            </w:pPr>
            <w:r w:rsidRPr="00850F14">
              <w:rPr>
                <w:sz w:val="28"/>
                <w:szCs w:val="28"/>
                <w:lang w:eastAsia="en-US"/>
              </w:rPr>
              <w:t>10162,25</w:t>
            </w:r>
          </w:p>
        </w:tc>
      </w:tr>
      <w:tr w:rsidR="00CA5AEE" w:rsidRPr="00850F14" w14:paraId="2979970D" w14:textId="77777777" w:rsidTr="00CA5AEE">
        <w:tc>
          <w:tcPr>
            <w:tcW w:w="959" w:type="dxa"/>
            <w:shd w:val="clear" w:color="auto" w:fill="auto"/>
            <w:vAlign w:val="center"/>
          </w:tcPr>
          <w:p w14:paraId="01FAD176" w14:textId="77777777" w:rsidR="00CA5AEE" w:rsidRPr="00850F14" w:rsidRDefault="00CA5AEE" w:rsidP="00CA5AEE">
            <w:pPr>
              <w:jc w:val="center"/>
              <w:rPr>
                <w:szCs w:val="28"/>
                <w:lang w:eastAsia="en-US"/>
              </w:rPr>
            </w:pPr>
            <w:r w:rsidRPr="00850F14">
              <w:rPr>
                <w:szCs w:val="28"/>
                <w:lang w:eastAsia="en-US"/>
              </w:rPr>
              <w:t>2.1.5.</w:t>
            </w:r>
          </w:p>
        </w:tc>
        <w:tc>
          <w:tcPr>
            <w:tcW w:w="4819" w:type="dxa"/>
            <w:shd w:val="clear" w:color="auto" w:fill="auto"/>
            <w:vAlign w:val="center"/>
          </w:tcPr>
          <w:p w14:paraId="0E424588" w14:textId="77777777" w:rsidR="00CA5AEE" w:rsidRPr="00850F14" w:rsidRDefault="00CA5AEE" w:rsidP="00CA5AEE">
            <w:pPr>
              <w:rPr>
                <w:lang w:eastAsia="en-US"/>
              </w:rPr>
            </w:pPr>
            <w:r w:rsidRPr="00850F14">
              <w:rPr>
                <w:lang w:eastAsia="en-US"/>
              </w:rPr>
              <w:t>от 151 мм до 200 мм (включительно)</w:t>
            </w:r>
          </w:p>
        </w:tc>
        <w:tc>
          <w:tcPr>
            <w:tcW w:w="1560" w:type="dxa"/>
            <w:shd w:val="clear" w:color="auto" w:fill="auto"/>
            <w:vAlign w:val="center"/>
          </w:tcPr>
          <w:p w14:paraId="1F722596"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7918B84A" w14:textId="77777777" w:rsidR="00CA5AEE" w:rsidRPr="00850F14" w:rsidRDefault="00CA5AEE" w:rsidP="00CA5AEE">
            <w:pPr>
              <w:jc w:val="center"/>
              <w:rPr>
                <w:sz w:val="28"/>
                <w:szCs w:val="28"/>
                <w:lang w:eastAsia="en-US"/>
              </w:rPr>
            </w:pPr>
            <w:r w:rsidRPr="00850F14">
              <w:rPr>
                <w:sz w:val="28"/>
                <w:szCs w:val="28"/>
                <w:lang w:eastAsia="en-US"/>
              </w:rPr>
              <w:t>9776,06</w:t>
            </w:r>
          </w:p>
        </w:tc>
        <w:tc>
          <w:tcPr>
            <w:tcW w:w="1843" w:type="dxa"/>
            <w:shd w:val="clear" w:color="auto" w:fill="auto"/>
            <w:vAlign w:val="center"/>
          </w:tcPr>
          <w:p w14:paraId="4462F60E" w14:textId="77777777" w:rsidR="00CA5AEE" w:rsidRPr="00850F14" w:rsidRDefault="00CA5AEE" w:rsidP="00CA5AEE">
            <w:pPr>
              <w:jc w:val="center"/>
              <w:rPr>
                <w:sz w:val="28"/>
                <w:szCs w:val="28"/>
                <w:lang w:eastAsia="en-US"/>
              </w:rPr>
            </w:pPr>
            <w:r w:rsidRPr="00850F14">
              <w:rPr>
                <w:sz w:val="28"/>
                <w:szCs w:val="28"/>
                <w:lang w:eastAsia="en-US"/>
              </w:rPr>
              <w:t>10186,66</w:t>
            </w:r>
          </w:p>
        </w:tc>
        <w:tc>
          <w:tcPr>
            <w:tcW w:w="1701" w:type="dxa"/>
            <w:shd w:val="clear" w:color="auto" w:fill="auto"/>
            <w:vAlign w:val="center"/>
          </w:tcPr>
          <w:p w14:paraId="238644A4" w14:textId="77777777" w:rsidR="00CA5AEE" w:rsidRPr="00850F14" w:rsidRDefault="00CA5AEE" w:rsidP="00CA5AEE">
            <w:pPr>
              <w:jc w:val="center"/>
              <w:rPr>
                <w:sz w:val="28"/>
                <w:szCs w:val="28"/>
                <w:lang w:eastAsia="en-US"/>
              </w:rPr>
            </w:pPr>
            <w:r w:rsidRPr="00850F14">
              <w:rPr>
                <w:sz w:val="28"/>
                <w:szCs w:val="28"/>
                <w:lang w:eastAsia="en-US"/>
              </w:rPr>
              <w:t>10594,12</w:t>
            </w:r>
          </w:p>
        </w:tc>
        <w:tc>
          <w:tcPr>
            <w:tcW w:w="1701" w:type="dxa"/>
            <w:shd w:val="clear" w:color="auto" w:fill="auto"/>
            <w:vAlign w:val="center"/>
          </w:tcPr>
          <w:p w14:paraId="7103FAFA" w14:textId="77777777" w:rsidR="00CA5AEE" w:rsidRPr="00850F14" w:rsidRDefault="00CA5AEE" w:rsidP="00CA5AEE">
            <w:pPr>
              <w:jc w:val="center"/>
              <w:rPr>
                <w:sz w:val="28"/>
                <w:szCs w:val="28"/>
                <w:lang w:eastAsia="en-US"/>
              </w:rPr>
            </w:pPr>
            <w:r w:rsidRPr="00850F14">
              <w:rPr>
                <w:sz w:val="28"/>
                <w:szCs w:val="28"/>
                <w:lang w:eastAsia="en-US"/>
              </w:rPr>
              <w:t>11017,89</w:t>
            </w:r>
          </w:p>
        </w:tc>
        <w:tc>
          <w:tcPr>
            <w:tcW w:w="1701" w:type="dxa"/>
            <w:shd w:val="clear" w:color="auto" w:fill="auto"/>
            <w:vAlign w:val="center"/>
          </w:tcPr>
          <w:p w14:paraId="40C039E3" w14:textId="77777777" w:rsidR="00CA5AEE" w:rsidRPr="00850F14" w:rsidRDefault="00CA5AEE" w:rsidP="00CA5AEE">
            <w:pPr>
              <w:jc w:val="center"/>
              <w:rPr>
                <w:sz w:val="28"/>
                <w:szCs w:val="28"/>
                <w:lang w:eastAsia="en-US"/>
              </w:rPr>
            </w:pPr>
            <w:r w:rsidRPr="00850F14">
              <w:rPr>
                <w:sz w:val="28"/>
                <w:szCs w:val="28"/>
                <w:lang w:eastAsia="en-US"/>
              </w:rPr>
              <w:t>11458,60</w:t>
            </w:r>
          </w:p>
        </w:tc>
      </w:tr>
      <w:tr w:rsidR="00CA5AEE" w:rsidRPr="00850F14" w14:paraId="4BB98188" w14:textId="77777777" w:rsidTr="00CA5AEE">
        <w:trPr>
          <w:trHeight w:val="195"/>
        </w:trPr>
        <w:tc>
          <w:tcPr>
            <w:tcW w:w="959" w:type="dxa"/>
            <w:shd w:val="clear" w:color="auto" w:fill="auto"/>
            <w:vAlign w:val="center"/>
          </w:tcPr>
          <w:p w14:paraId="38A4A28B" w14:textId="77777777" w:rsidR="00CA5AEE" w:rsidRPr="00850F14" w:rsidRDefault="00CA5AEE" w:rsidP="00CA5AEE">
            <w:pPr>
              <w:jc w:val="center"/>
              <w:rPr>
                <w:szCs w:val="28"/>
                <w:lang w:eastAsia="en-US"/>
              </w:rPr>
            </w:pPr>
            <w:r w:rsidRPr="00850F14">
              <w:rPr>
                <w:szCs w:val="28"/>
                <w:lang w:eastAsia="en-US"/>
              </w:rPr>
              <w:t>2.1.6.</w:t>
            </w:r>
          </w:p>
        </w:tc>
        <w:tc>
          <w:tcPr>
            <w:tcW w:w="4819" w:type="dxa"/>
            <w:shd w:val="clear" w:color="auto" w:fill="auto"/>
            <w:vAlign w:val="center"/>
          </w:tcPr>
          <w:p w14:paraId="1EFC79A7" w14:textId="77777777" w:rsidR="00CA5AEE" w:rsidRPr="00850F14" w:rsidRDefault="00CA5AEE" w:rsidP="00CA5AEE">
            <w:pPr>
              <w:rPr>
                <w:lang w:eastAsia="en-US"/>
              </w:rPr>
            </w:pPr>
            <w:r w:rsidRPr="00850F14">
              <w:rPr>
                <w:lang w:eastAsia="en-US"/>
              </w:rPr>
              <w:t>от 201 мм до 250 мм (включительно)</w:t>
            </w:r>
          </w:p>
        </w:tc>
        <w:tc>
          <w:tcPr>
            <w:tcW w:w="1560" w:type="dxa"/>
            <w:vAlign w:val="center"/>
          </w:tcPr>
          <w:p w14:paraId="56D3B64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shd w:val="clear" w:color="auto" w:fill="auto"/>
            <w:vAlign w:val="center"/>
          </w:tcPr>
          <w:p w14:paraId="130403D5" w14:textId="77777777" w:rsidR="00CA5AEE" w:rsidRPr="00850F14" w:rsidRDefault="00CA5AEE" w:rsidP="00CA5AEE">
            <w:pPr>
              <w:jc w:val="center"/>
              <w:rPr>
                <w:sz w:val="28"/>
                <w:szCs w:val="28"/>
                <w:lang w:eastAsia="en-US"/>
              </w:rPr>
            </w:pPr>
            <w:r w:rsidRPr="00850F14">
              <w:rPr>
                <w:sz w:val="28"/>
                <w:szCs w:val="28"/>
                <w:lang w:eastAsia="en-US"/>
              </w:rPr>
              <w:t>11191,01</w:t>
            </w:r>
          </w:p>
        </w:tc>
        <w:tc>
          <w:tcPr>
            <w:tcW w:w="1843" w:type="dxa"/>
            <w:shd w:val="clear" w:color="auto" w:fill="auto"/>
            <w:vAlign w:val="center"/>
          </w:tcPr>
          <w:p w14:paraId="1C13AD8A" w14:textId="77777777" w:rsidR="00CA5AEE" w:rsidRPr="00850F14" w:rsidRDefault="00CA5AEE" w:rsidP="00CA5AEE">
            <w:pPr>
              <w:jc w:val="center"/>
              <w:rPr>
                <w:sz w:val="28"/>
                <w:szCs w:val="28"/>
                <w:lang w:eastAsia="en-US"/>
              </w:rPr>
            </w:pPr>
            <w:r w:rsidRPr="00850F14">
              <w:rPr>
                <w:sz w:val="28"/>
                <w:szCs w:val="28"/>
                <w:lang w:eastAsia="en-US"/>
              </w:rPr>
              <w:t>11661,03</w:t>
            </w:r>
          </w:p>
        </w:tc>
        <w:tc>
          <w:tcPr>
            <w:tcW w:w="1701" w:type="dxa"/>
            <w:shd w:val="clear" w:color="auto" w:fill="auto"/>
            <w:vAlign w:val="center"/>
          </w:tcPr>
          <w:p w14:paraId="39F55296" w14:textId="77777777" w:rsidR="00CA5AEE" w:rsidRPr="00850F14" w:rsidRDefault="00CA5AEE" w:rsidP="00CA5AEE">
            <w:pPr>
              <w:jc w:val="center"/>
              <w:rPr>
                <w:sz w:val="28"/>
                <w:szCs w:val="28"/>
                <w:lang w:eastAsia="en-US"/>
              </w:rPr>
            </w:pPr>
            <w:r w:rsidRPr="00850F14">
              <w:rPr>
                <w:sz w:val="28"/>
                <w:szCs w:val="28"/>
                <w:lang w:eastAsia="en-US"/>
              </w:rPr>
              <w:t>12127,48</w:t>
            </w:r>
          </w:p>
        </w:tc>
        <w:tc>
          <w:tcPr>
            <w:tcW w:w="1701" w:type="dxa"/>
            <w:shd w:val="clear" w:color="auto" w:fill="auto"/>
            <w:vAlign w:val="center"/>
          </w:tcPr>
          <w:p w14:paraId="136E1AF6" w14:textId="77777777" w:rsidR="00CA5AEE" w:rsidRPr="00850F14" w:rsidRDefault="00CA5AEE" w:rsidP="00CA5AEE">
            <w:pPr>
              <w:jc w:val="center"/>
              <w:rPr>
                <w:sz w:val="28"/>
                <w:szCs w:val="28"/>
                <w:lang w:eastAsia="en-US"/>
              </w:rPr>
            </w:pPr>
            <w:r w:rsidRPr="00850F14">
              <w:rPr>
                <w:sz w:val="28"/>
                <w:szCs w:val="28"/>
                <w:lang w:eastAsia="en-US"/>
              </w:rPr>
              <w:t>12612,57</w:t>
            </w:r>
          </w:p>
        </w:tc>
        <w:tc>
          <w:tcPr>
            <w:tcW w:w="1701" w:type="dxa"/>
            <w:shd w:val="clear" w:color="auto" w:fill="auto"/>
            <w:vAlign w:val="center"/>
          </w:tcPr>
          <w:p w14:paraId="020D1A60" w14:textId="77777777" w:rsidR="00CA5AEE" w:rsidRPr="00850F14" w:rsidRDefault="00CA5AEE" w:rsidP="00CA5AEE">
            <w:pPr>
              <w:jc w:val="center"/>
              <w:rPr>
                <w:sz w:val="28"/>
                <w:szCs w:val="28"/>
                <w:lang w:eastAsia="en-US"/>
              </w:rPr>
            </w:pPr>
            <w:r w:rsidRPr="00850F14">
              <w:rPr>
                <w:sz w:val="28"/>
                <w:szCs w:val="28"/>
                <w:lang w:eastAsia="en-US"/>
              </w:rPr>
              <w:t>13117,08</w:t>
            </w:r>
          </w:p>
        </w:tc>
      </w:tr>
      <w:tr w:rsidR="00CA5AEE" w:rsidRPr="00850F14" w14:paraId="2CFA72A5" w14:textId="77777777" w:rsidTr="00CA5AEE">
        <w:trPr>
          <w:trHeight w:val="1545"/>
        </w:trPr>
        <w:tc>
          <w:tcPr>
            <w:tcW w:w="959" w:type="dxa"/>
            <w:shd w:val="clear" w:color="auto" w:fill="auto"/>
            <w:vAlign w:val="center"/>
          </w:tcPr>
          <w:p w14:paraId="26AB2224" w14:textId="77777777" w:rsidR="00CA5AEE" w:rsidRPr="00850F14" w:rsidRDefault="00CA5AEE" w:rsidP="00CA5AEE">
            <w:pPr>
              <w:jc w:val="center"/>
              <w:rPr>
                <w:szCs w:val="28"/>
                <w:lang w:eastAsia="en-US"/>
              </w:rPr>
            </w:pPr>
            <w:r w:rsidRPr="00850F14">
              <w:rPr>
                <w:szCs w:val="28"/>
                <w:lang w:eastAsia="en-US"/>
              </w:rPr>
              <w:t>2.2.</w:t>
            </w:r>
          </w:p>
        </w:tc>
        <w:tc>
          <w:tcPr>
            <w:tcW w:w="4819" w:type="dxa"/>
            <w:shd w:val="clear" w:color="auto" w:fill="auto"/>
            <w:vAlign w:val="center"/>
          </w:tcPr>
          <w:p w14:paraId="0E49807E" w14:textId="77777777" w:rsidR="00CA5AEE" w:rsidRPr="00850F14" w:rsidRDefault="00CA5AEE" w:rsidP="00CA5AEE">
            <w:pPr>
              <w:rPr>
                <w:lang w:eastAsia="en-US"/>
              </w:rPr>
            </w:pPr>
            <w:r w:rsidRPr="00850F14">
              <w:rPr>
                <w:lang w:eastAsia="en-US"/>
              </w:rPr>
              <w:t xml:space="preserve">при открытом способе прокладки без футляра в сухом грунте без благоустройства (без восстановления газона,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34D32B34" w14:textId="77777777" w:rsidR="00CA5AEE" w:rsidRPr="00850F14" w:rsidRDefault="00CA5AEE" w:rsidP="00CA5AEE">
            <w:pPr>
              <w:jc w:val="center"/>
              <w:rPr>
                <w:color w:val="0070C0"/>
                <w:szCs w:val="28"/>
                <w:lang w:eastAsia="en-US"/>
              </w:rPr>
            </w:pPr>
          </w:p>
        </w:tc>
        <w:tc>
          <w:tcPr>
            <w:tcW w:w="1701" w:type="dxa"/>
            <w:shd w:val="clear" w:color="auto" w:fill="auto"/>
            <w:vAlign w:val="center"/>
          </w:tcPr>
          <w:p w14:paraId="242D4408"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7797AE16"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10FE7144"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0C4BE724"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56EF14B6" w14:textId="77777777" w:rsidR="00CA5AEE" w:rsidRPr="00850F14" w:rsidRDefault="00CA5AEE" w:rsidP="00CA5AEE">
            <w:pPr>
              <w:jc w:val="center"/>
              <w:rPr>
                <w:color w:val="0070C0"/>
                <w:sz w:val="28"/>
                <w:szCs w:val="28"/>
                <w:lang w:eastAsia="en-US"/>
              </w:rPr>
            </w:pPr>
          </w:p>
        </w:tc>
      </w:tr>
      <w:tr w:rsidR="00CA5AEE" w:rsidRPr="00850F14" w14:paraId="02909261" w14:textId="77777777" w:rsidTr="00CA5AEE">
        <w:trPr>
          <w:trHeight w:val="206"/>
        </w:trPr>
        <w:tc>
          <w:tcPr>
            <w:tcW w:w="959" w:type="dxa"/>
            <w:shd w:val="clear" w:color="auto" w:fill="auto"/>
            <w:vAlign w:val="center"/>
          </w:tcPr>
          <w:p w14:paraId="1F0CE655" w14:textId="77777777" w:rsidR="00CA5AEE" w:rsidRPr="00850F14" w:rsidRDefault="00CA5AEE" w:rsidP="00CA5AEE">
            <w:pPr>
              <w:jc w:val="center"/>
              <w:rPr>
                <w:szCs w:val="28"/>
                <w:lang w:eastAsia="en-US"/>
              </w:rPr>
            </w:pPr>
            <w:r w:rsidRPr="00850F14">
              <w:rPr>
                <w:szCs w:val="28"/>
                <w:lang w:eastAsia="en-US"/>
              </w:rPr>
              <w:t>2.2.1.</w:t>
            </w:r>
          </w:p>
        </w:tc>
        <w:tc>
          <w:tcPr>
            <w:tcW w:w="4819" w:type="dxa"/>
            <w:shd w:val="clear" w:color="auto" w:fill="auto"/>
            <w:vAlign w:val="center"/>
          </w:tcPr>
          <w:p w14:paraId="4CECFBCE"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3A84FF2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3C610B" w14:textId="77777777" w:rsidR="00CA5AEE" w:rsidRPr="00850F14" w:rsidRDefault="00CA5AEE" w:rsidP="00CA5AEE">
            <w:pPr>
              <w:jc w:val="center"/>
              <w:rPr>
                <w:sz w:val="28"/>
                <w:szCs w:val="28"/>
                <w:lang w:eastAsia="en-US"/>
              </w:rPr>
            </w:pPr>
            <w:r w:rsidRPr="00850F14">
              <w:rPr>
                <w:sz w:val="28"/>
                <w:szCs w:val="28"/>
                <w:lang w:eastAsia="en-US"/>
              </w:rPr>
              <w:t>5216,74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63A47B" w14:textId="77777777" w:rsidR="00CA5AEE" w:rsidRPr="00850F14" w:rsidRDefault="00CA5AEE" w:rsidP="00CA5AEE">
            <w:pPr>
              <w:jc w:val="center"/>
              <w:rPr>
                <w:sz w:val="28"/>
                <w:szCs w:val="28"/>
                <w:lang w:eastAsia="en-US"/>
              </w:rPr>
            </w:pPr>
            <w:r w:rsidRPr="00850F14">
              <w:rPr>
                <w:sz w:val="28"/>
                <w:szCs w:val="28"/>
                <w:lang w:eastAsia="en-US"/>
              </w:rPr>
              <w:t>5435,84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7A9F971" w14:textId="77777777" w:rsidR="00CA5AEE" w:rsidRPr="00850F14" w:rsidRDefault="00CA5AEE" w:rsidP="00CA5AEE">
            <w:pPr>
              <w:jc w:val="center"/>
              <w:rPr>
                <w:sz w:val="28"/>
                <w:szCs w:val="28"/>
                <w:lang w:eastAsia="en-US"/>
              </w:rPr>
            </w:pPr>
            <w:r w:rsidRPr="00850F14">
              <w:rPr>
                <w:sz w:val="28"/>
                <w:szCs w:val="28"/>
                <w:lang w:eastAsia="en-US"/>
              </w:rPr>
              <w:t>5653,27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D36081" w14:textId="77777777" w:rsidR="00CA5AEE" w:rsidRPr="00850F14" w:rsidRDefault="00CA5AEE" w:rsidP="00CA5AEE">
            <w:pPr>
              <w:jc w:val="center"/>
              <w:rPr>
                <w:sz w:val="28"/>
                <w:szCs w:val="28"/>
                <w:lang w:eastAsia="en-US"/>
              </w:rPr>
            </w:pPr>
            <w:r w:rsidRPr="00850F14">
              <w:rPr>
                <w:sz w:val="28"/>
                <w:szCs w:val="28"/>
                <w:lang w:eastAsia="en-US"/>
              </w:rPr>
              <w:t>5879,40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E2A29C1" w14:textId="77777777" w:rsidR="00CA5AEE" w:rsidRPr="00850F14" w:rsidRDefault="00CA5AEE" w:rsidP="00CA5AEE">
            <w:pPr>
              <w:jc w:val="center"/>
              <w:rPr>
                <w:sz w:val="28"/>
                <w:szCs w:val="28"/>
                <w:lang w:eastAsia="en-US"/>
              </w:rPr>
            </w:pPr>
            <w:r w:rsidRPr="00850F14">
              <w:rPr>
                <w:sz w:val="28"/>
                <w:szCs w:val="28"/>
                <w:lang w:eastAsia="en-US"/>
              </w:rPr>
              <w:t>6114,58</w:t>
            </w:r>
          </w:p>
        </w:tc>
      </w:tr>
      <w:tr w:rsidR="00CA5AEE" w:rsidRPr="00850F14" w14:paraId="6006012B" w14:textId="77777777" w:rsidTr="00CA5AEE">
        <w:trPr>
          <w:trHeight w:val="315"/>
        </w:trPr>
        <w:tc>
          <w:tcPr>
            <w:tcW w:w="959" w:type="dxa"/>
            <w:shd w:val="clear" w:color="auto" w:fill="auto"/>
            <w:vAlign w:val="center"/>
          </w:tcPr>
          <w:p w14:paraId="7F4C4EBA" w14:textId="77777777" w:rsidR="00CA5AEE" w:rsidRPr="00850F14" w:rsidRDefault="00CA5AEE" w:rsidP="00CA5AEE">
            <w:pPr>
              <w:jc w:val="center"/>
              <w:rPr>
                <w:szCs w:val="28"/>
                <w:lang w:eastAsia="en-US"/>
              </w:rPr>
            </w:pPr>
            <w:r w:rsidRPr="00850F14">
              <w:rPr>
                <w:szCs w:val="28"/>
                <w:lang w:eastAsia="en-US"/>
              </w:rPr>
              <w:t>2.2.2.</w:t>
            </w:r>
          </w:p>
        </w:tc>
        <w:tc>
          <w:tcPr>
            <w:tcW w:w="4819" w:type="dxa"/>
            <w:shd w:val="clear" w:color="auto" w:fill="auto"/>
            <w:vAlign w:val="center"/>
          </w:tcPr>
          <w:p w14:paraId="2D753E51" w14:textId="77777777" w:rsidR="00CA5AEE" w:rsidRPr="00850F14" w:rsidRDefault="00CA5AEE" w:rsidP="00CA5AEE">
            <w:pPr>
              <w:autoSpaceDE w:val="0"/>
              <w:autoSpaceDN w:val="0"/>
              <w:adjustRightInd w:val="0"/>
              <w:jc w:val="both"/>
              <w:rPr>
                <w:lang w:eastAsia="en-US"/>
              </w:rPr>
            </w:pPr>
            <w:r w:rsidRPr="00850F14">
              <w:rPr>
                <w:lang w:eastAsia="en-US"/>
              </w:rPr>
              <w:t>от 41 мм до 70 мм (включительно)</w:t>
            </w:r>
          </w:p>
        </w:tc>
        <w:tc>
          <w:tcPr>
            <w:tcW w:w="1560" w:type="dxa"/>
            <w:shd w:val="clear" w:color="auto" w:fill="auto"/>
            <w:vAlign w:val="center"/>
          </w:tcPr>
          <w:p w14:paraId="05E486DD"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16932B" w14:textId="77777777" w:rsidR="00CA5AEE" w:rsidRPr="00850F14" w:rsidRDefault="00CA5AEE" w:rsidP="00CA5AEE">
            <w:pPr>
              <w:jc w:val="center"/>
              <w:rPr>
                <w:sz w:val="28"/>
                <w:szCs w:val="28"/>
                <w:lang w:eastAsia="en-US"/>
              </w:rPr>
            </w:pPr>
            <w:r w:rsidRPr="00850F14">
              <w:rPr>
                <w:sz w:val="28"/>
                <w:szCs w:val="28"/>
                <w:lang w:eastAsia="en-US"/>
              </w:rPr>
              <w:t>5666,19</w:t>
            </w:r>
          </w:p>
        </w:tc>
        <w:tc>
          <w:tcPr>
            <w:tcW w:w="1843" w:type="dxa"/>
            <w:tcBorders>
              <w:top w:val="nil"/>
              <w:left w:val="nil"/>
              <w:bottom w:val="single" w:sz="4" w:space="0" w:color="auto"/>
              <w:right w:val="single" w:sz="4" w:space="0" w:color="auto"/>
            </w:tcBorders>
            <w:shd w:val="clear" w:color="auto" w:fill="auto"/>
            <w:vAlign w:val="center"/>
          </w:tcPr>
          <w:p w14:paraId="1C18AC05" w14:textId="77777777" w:rsidR="00CA5AEE" w:rsidRPr="00850F14" w:rsidRDefault="00CA5AEE" w:rsidP="00CA5AEE">
            <w:pPr>
              <w:jc w:val="center"/>
              <w:rPr>
                <w:sz w:val="28"/>
                <w:szCs w:val="28"/>
                <w:lang w:eastAsia="en-US"/>
              </w:rPr>
            </w:pPr>
            <w:r w:rsidRPr="00850F14">
              <w:rPr>
                <w:sz w:val="28"/>
                <w:szCs w:val="28"/>
                <w:lang w:eastAsia="en-US"/>
              </w:rPr>
              <w:t>5904,17</w:t>
            </w:r>
          </w:p>
        </w:tc>
        <w:tc>
          <w:tcPr>
            <w:tcW w:w="1701" w:type="dxa"/>
            <w:tcBorders>
              <w:top w:val="nil"/>
              <w:left w:val="nil"/>
              <w:bottom w:val="single" w:sz="4" w:space="0" w:color="auto"/>
              <w:right w:val="single" w:sz="4" w:space="0" w:color="auto"/>
            </w:tcBorders>
            <w:shd w:val="clear" w:color="auto" w:fill="auto"/>
            <w:vAlign w:val="center"/>
          </w:tcPr>
          <w:p w14:paraId="798BF5A8" w14:textId="77777777" w:rsidR="00CA5AEE" w:rsidRPr="00850F14" w:rsidRDefault="00CA5AEE" w:rsidP="00CA5AEE">
            <w:pPr>
              <w:jc w:val="center"/>
              <w:rPr>
                <w:sz w:val="28"/>
                <w:szCs w:val="28"/>
                <w:lang w:eastAsia="en-US"/>
              </w:rPr>
            </w:pPr>
            <w:r w:rsidRPr="00850F14">
              <w:rPr>
                <w:sz w:val="28"/>
                <w:szCs w:val="28"/>
                <w:lang w:eastAsia="en-US"/>
              </w:rPr>
              <w:t>6140,33</w:t>
            </w:r>
          </w:p>
        </w:tc>
        <w:tc>
          <w:tcPr>
            <w:tcW w:w="1701" w:type="dxa"/>
            <w:tcBorders>
              <w:top w:val="nil"/>
              <w:left w:val="nil"/>
              <w:bottom w:val="single" w:sz="4" w:space="0" w:color="auto"/>
              <w:right w:val="single" w:sz="4" w:space="0" w:color="auto"/>
            </w:tcBorders>
            <w:shd w:val="clear" w:color="auto" w:fill="auto"/>
            <w:vAlign w:val="center"/>
          </w:tcPr>
          <w:p w14:paraId="095C36EE" w14:textId="77777777" w:rsidR="00CA5AEE" w:rsidRPr="00850F14" w:rsidRDefault="00CA5AEE" w:rsidP="00CA5AEE">
            <w:pPr>
              <w:jc w:val="center"/>
              <w:rPr>
                <w:sz w:val="28"/>
                <w:szCs w:val="28"/>
                <w:lang w:eastAsia="en-US"/>
              </w:rPr>
            </w:pPr>
            <w:r w:rsidRPr="00850F14">
              <w:rPr>
                <w:sz w:val="28"/>
                <w:szCs w:val="28"/>
                <w:lang w:eastAsia="en-US"/>
              </w:rPr>
              <w:t>6385,95</w:t>
            </w:r>
          </w:p>
        </w:tc>
        <w:tc>
          <w:tcPr>
            <w:tcW w:w="1701" w:type="dxa"/>
            <w:tcBorders>
              <w:top w:val="nil"/>
              <w:left w:val="nil"/>
              <w:bottom w:val="single" w:sz="4" w:space="0" w:color="auto"/>
              <w:right w:val="single" w:sz="4" w:space="0" w:color="auto"/>
            </w:tcBorders>
            <w:shd w:val="clear" w:color="auto" w:fill="auto"/>
            <w:vAlign w:val="center"/>
          </w:tcPr>
          <w:p w14:paraId="31B3F68B" w14:textId="77777777" w:rsidR="00CA5AEE" w:rsidRPr="00850F14" w:rsidRDefault="00CA5AEE" w:rsidP="00CA5AEE">
            <w:pPr>
              <w:jc w:val="center"/>
              <w:rPr>
                <w:sz w:val="28"/>
                <w:szCs w:val="28"/>
                <w:lang w:eastAsia="en-US"/>
              </w:rPr>
            </w:pPr>
            <w:r w:rsidRPr="00850F14">
              <w:rPr>
                <w:sz w:val="28"/>
                <w:szCs w:val="28"/>
                <w:lang w:eastAsia="en-US"/>
              </w:rPr>
              <w:t>6641,38</w:t>
            </w:r>
          </w:p>
        </w:tc>
      </w:tr>
      <w:tr w:rsidR="00CA5AEE" w:rsidRPr="00850F14" w14:paraId="37A967D5" w14:textId="77777777" w:rsidTr="00CA5AEE">
        <w:trPr>
          <w:trHeight w:val="315"/>
        </w:trPr>
        <w:tc>
          <w:tcPr>
            <w:tcW w:w="959" w:type="dxa"/>
            <w:shd w:val="clear" w:color="auto" w:fill="auto"/>
            <w:vAlign w:val="center"/>
          </w:tcPr>
          <w:p w14:paraId="6167C42F" w14:textId="77777777" w:rsidR="00CA5AEE" w:rsidRPr="00850F14" w:rsidRDefault="00CA5AEE" w:rsidP="00CA5AEE">
            <w:pPr>
              <w:jc w:val="center"/>
              <w:rPr>
                <w:szCs w:val="28"/>
                <w:lang w:eastAsia="en-US"/>
              </w:rPr>
            </w:pPr>
            <w:r w:rsidRPr="00850F14">
              <w:rPr>
                <w:szCs w:val="28"/>
                <w:lang w:eastAsia="en-US"/>
              </w:rPr>
              <w:t>2.2.3.</w:t>
            </w:r>
          </w:p>
        </w:tc>
        <w:tc>
          <w:tcPr>
            <w:tcW w:w="4819" w:type="dxa"/>
            <w:shd w:val="clear" w:color="auto" w:fill="auto"/>
            <w:vAlign w:val="center"/>
          </w:tcPr>
          <w:p w14:paraId="64DE18B0"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3765FB12"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5DA0ED" w14:textId="77777777" w:rsidR="00CA5AEE" w:rsidRPr="00850F14" w:rsidRDefault="00CA5AEE" w:rsidP="00CA5AEE">
            <w:pPr>
              <w:jc w:val="center"/>
              <w:rPr>
                <w:sz w:val="28"/>
                <w:szCs w:val="28"/>
                <w:lang w:eastAsia="en-US"/>
              </w:rPr>
            </w:pPr>
            <w:r w:rsidRPr="00850F14">
              <w:rPr>
                <w:sz w:val="28"/>
                <w:szCs w:val="28"/>
                <w:lang w:eastAsia="en-US"/>
              </w:rPr>
              <w:t>6380,26</w:t>
            </w:r>
          </w:p>
        </w:tc>
        <w:tc>
          <w:tcPr>
            <w:tcW w:w="1843" w:type="dxa"/>
            <w:tcBorders>
              <w:top w:val="nil"/>
              <w:left w:val="nil"/>
              <w:bottom w:val="single" w:sz="4" w:space="0" w:color="auto"/>
              <w:right w:val="single" w:sz="4" w:space="0" w:color="auto"/>
            </w:tcBorders>
            <w:shd w:val="clear" w:color="auto" w:fill="auto"/>
            <w:vAlign w:val="center"/>
          </w:tcPr>
          <w:p w14:paraId="48F39790" w14:textId="77777777" w:rsidR="00CA5AEE" w:rsidRPr="00850F14" w:rsidRDefault="00CA5AEE" w:rsidP="00CA5AEE">
            <w:pPr>
              <w:jc w:val="center"/>
              <w:rPr>
                <w:sz w:val="28"/>
                <w:szCs w:val="28"/>
                <w:lang w:eastAsia="en-US"/>
              </w:rPr>
            </w:pPr>
            <w:r w:rsidRPr="00850F14">
              <w:rPr>
                <w:sz w:val="28"/>
                <w:szCs w:val="28"/>
                <w:lang w:eastAsia="en-US"/>
              </w:rPr>
              <w:t>6648,23</w:t>
            </w:r>
          </w:p>
        </w:tc>
        <w:tc>
          <w:tcPr>
            <w:tcW w:w="1701" w:type="dxa"/>
            <w:tcBorders>
              <w:top w:val="nil"/>
              <w:left w:val="nil"/>
              <w:bottom w:val="single" w:sz="4" w:space="0" w:color="auto"/>
              <w:right w:val="single" w:sz="4" w:space="0" w:color="auto"/>
            </w:tcBorders>
            <w:shd w:val="clear" w:color="auto" w:fill="auto"/>
            <w:vAlign w:val="center"/>
          </w:tcPr>
          <w:p w14:paraId="440A45A1" w14:textId="77777777" w:rsidR="00CA5AEE" w:rsidRPr="00850F14" w:rsidRDefault="00CA5AEE" w:rsidP="00CA5AEE">
            <w:pPr>
              <w:jc w:val="center"/>
              <w:rPr>
                <w:sz w:val="28"/>
                <w:szCs w:val="28"/>
                <w:lang w:eastAsia="en-US"/>
              </w:rPr>
            </w:pPr>
            <w:r w:rsidRPr="00850F14">
              <w:rPr>
                <w:sz w:val="28"/>
                <w:szCs w:val="28"/>
                <w:lang w:eastAsia="en-US"/>
              </w:rPr>
              <w:t>6914,16</w:t>
            </w:r>
          </w:p>
        </w:tc>
        <w:tc>
          <w:tcPr>
            <w:tcW w:w="1701" w:type="dxa"/>
            <w:tcBorders>
              <w:top w:val="nil"/>
              <w:left w:val="nil"/>
              <w:bottom w:val="single" w:sz="4" w:space="0" w:color="auto"/>
              <w:right w:val="single" w:sz="4" w:space="0" w:color="auto"/>
            </w:tcBorders>
            <w:shd w:val="clear" w:color="auto" w:fill="auto"/>
            <w:vAlign w:val="center"/>
          </w:tcPr>
          <w:p w14:paraId="591E14EB" w14:textId="77777777" w:rsidR="00CA5AEE" w:rsidRPr="00850F14" w:rsidRDefault="00CA5AEE" w:rsidP="00CA5AEE">
            <w:pPr>
              <w:jc w:val="center"/>
              <w:rPr>
                <w:sz w:val="28"/>
                <w:szCs w:val="28"/>
                <w:lang w:eastAsia="en-US"/>
              </w:rPr>
            </w:pPr>
            <w:r w:rsidRPr="00850F14">
              <w:rPr>
                <w:sz w:val="28"/>
                <w:szCs w:val="28"/>
                <w:lang w:eastAsia="en-US"/>
              </w:rPr>
              <w:t>7190,73</w:t>
            </w:r>
          </w:p>
        </w:tc>
        <w:tc>
          <w:tcPr>
            <w:tcW w:w="1701" w:type="dxa"/>
            <w:tcBorders>
              <w:top w:val="nil"/>
              <w:left w:val="nil"/>
              <w:bottom w:val="single" w:sz="4" w:space="0" w:color="auto"/>
              <w:right w:val="single" w:sz="4" w:space="0" w:color="auto"/>
            </w:tcBorders>
            <w:shd w:val="clear" w:color="auto" w:fill="auto"/>
            <w:vAlign w:val="center"/>
          </w:tcPr>
          <w:p w14:paraId="721556A2" w14:textId="77777777" w:rsidR="00CA5AEE" w:rsidRPr="00850F14" w:rsidRDefault="00CA5AEE" w:rsidP="00CA5AEE">
            <w:pPr>
              <w:jc w:val="center"/>
              <w:rPr>
                <w:sz w:val="28"/>
                <w:szCs w:val="28"/>
                <w:lang w:eastAsia="en-US"/>
              </w:rPr>
            </w:pPr>
            <w:r w:rsidRPr="00850F14">
              <w:rPr>
                <w:sz w:val="28"/>
                <w:szCs w:val="28"/>
                <w:lang w:eastAsia="en-US"/>
              </w:rPr>
              <w:t>7478,36</w:t>
            </w:r>
          </w:p>
        </w:tc>
      </w:tr>
      <w:tr w:rsidR="00CA5AEE" w:rsidRPr="00850F14" w14:paraId="1A8200E7" w14:textId="77777777" w:rsidTr="00CA5AEE">
        <w:trPr>
          <w:trHeight w:val="315"/>
        </w:trPr>
        <w:tc>
          <w:tcPr>
            <w:tcW w:w="959" w:type="dxa"/>
            <w:shd w:val="clear" w:color="auto" w:fill="auto"/>
            <w:vAlign w:val="center"/>
          </w:tcPr>
          <w:p w14:paraId="79012E44" w14:textId="77777777" w:rsidR="00CA5AEE" w:rsidRPr="00850F14" w:rsidRDefault="00CA5AEE" w:rsidP="00CA5AEE">
            <w:pPr>
              <w:jc w:val="center"/>
              <w:rPr>
                <w:szCs w:val="28"/>
                <w:lang w:eastAsia="en-US"/>
              </w:rPr>
            </w:pPr>
            <w:r w:rsidRPr="00850F14">
              <w:rPr>
                <w:szCs w:val="28"/>
                <w:lang w:eastAsia="en-US"/>
              </w:rPr>
              <w:t>2.2.4.</w:t>
            </w:r>
          </w:p>
        </w:tc>
        <w:tc>
          <w:tcPr>
            <w:tcW w:w="4819" w:type="dxa"/>
            <w:shd w:val="clear" w:color="auto" w:fill="auto"/>
            <w:vAlign w:val="center"/>
          </w:tcPr>
          <w:p w14:paraId="3D58E961"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16FDFFB0"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46C76C" w14:textId="77777777" w:rsidR="00CA5AEE" w:rsidRPr="00850F14" w:rsidRDefault="00CA5AEE" w:rsidP="00CA5AEE">
            <w:pPr>
              <w:jc w:val="center"/>
              <w:rPr>
                <w:sz w:val="28"/>
                <w:szCs w:val="28"/>
                <w:lang w:eastAsia="en-US"/>
              </w:rPr>
            </w:pPr>
            <w:r w:rsidRPr="00850F14">
              <w:rPr>
                <w:sz w:val="28"/>
                <w:szCs w:val="28"/>
                <w:lang w:eastAsia="en-US"/>
              </w:rPr>
              <w:t>7421,88</w:t>
            </w:r>
          </w:p>
        </w:tc>
        <w:tc>
          <w:tcPr>
            <w:tcW w:w="1843" w:type="dxa"/>
            <w:tcBorders>
              <w:top w:val="nil"/>
              <w:left w:val="nil"/>
              <w:bottom w:val="single" w:sz="4" w:space="0" w:color="auto"/>
              <w:right w:val="single" w:sz="4" w:space="0" w:color="auto"/>
            </w:tcBorders>
            <w:shd w:val="clear" w:color="auto" w:fill="auto"/>
            <w:vAlign w:val="center"/>
          </w:tcPr>
          <w:p w14:paraId="1B5D54D3" w14:textId="77777777" w:rsidR="00CA5AEE" w:rsidRPr="00850F14" w:rsidRDefault="00CA5AEE" w:rsidP="00CA5AEE">
            <w:pPr>
              <w:jc w:val="center"/>
              <w:rPr>
                <w:sz w:val="28"/>
                <w:szCs w:val="28"/>
                <w:lang w:eastAsia="en-US"/>
              </w:rPr>
            </w:pPr>
            <w:r w:rsidRPr="00850F14">
              <w:rPr>
                <w:sz w:val="28"/>
                <w:szCs w:val="28"/>
                <w:lang w:eastAsia="en-US"/>
              </w:rPr>
              <w:t>7733,59</w:t>
            </w:r>
          </w:p>
        </w:tc>
        <w:tc>
          <w:tcPr>
            <w:tcW w:w="1701" w:type="dxa"/>
            <w:tcBorders>
              <w:top w:val="nil"/>
              <w:left w:val="nil"/>
              <w:bottom w:val="single" w:sz="4" w:space="0" w:color="auto"/>
              <w:right w:val="single" w:sz="4" w:space="0" w:color="auto"/>
            </w:tcBorders>
            <w:shd w:val="clear" w:color="auto" w:fill="auto"/>
            <w:vAlign w:val="center"/>
          </w:tcPr>
          <w:p w14:paraId="668BED47" w14:textId="77777777" w:rsidR="00CA5AEE" w:rsidRPr="00850F14" w:rsidRDefault="00CA5AEE" w:rsidP="00CA5AEE">
            <w:pPr>
              <w:jc w:val="center"/>
              <w:rPr>
                <w:sz w:val="28"/>
                <w:szCs w:val="28"/>
                <w:lang w:eastAsia="en-US"/>
              </w:rPr>
            </w:pPr>
            <w:r w:rsidRPr="00850F14">
              <w:rPr>
                <w:sz w:val="28"/>
                <w:szCs w:val="28"/>
                <w:lang w:eastAsia="en-US"/>
              </w:rPr>
              <w:t>8042,94</w:t>
            </w:r>
          </w:p>
        </w:tc>
        <w:tc>
          <w:tcPr>
            <w:tcW w:w="1701" w:type="dxa"/>
            <w:tcBorders>
              <w:top w:val="nil"/>
              <w:left w:val="nil"/>
              <w:bottom w:val="single" w:sz="4" w:space="0" w:color="auto"/>
              <w:right w:val="single" w:sz="4" w:space="0" w:color="auto"/>
            </w:tcBorders>
            <w:shd w:val="clear" w:color="auto" w:fill="auto"/>
            <w:vAlign w:val="center"/>
          </w:tcPr>
          <w:p w14:paraId="211AB9B3" w14:textId="77777777" w:rsidR="00CA5AEE" w:rsidRPr="00850F14" w:rsidRDefault="00CA5AEE" w:rsidP="00CA5AEE">
            <w:pPr>
              <w:jc w:val="center"/>
              <w:rPr>
                <w:sz w:val="28"/>
                <w:szCs w:val="28"/>
                <w:lang w:eastAsia="en-US"/>
              </w:rPr>
            </w:pPr>
            <w:r w:rsidRPr="00850F14">
              <w:rPr>
                <w:sz w:val="28"/>
                <w:szCs w:val="28"/>
                <w:lang w:eastAsia="en-US"/>
              </w:rPr>
              <w:t>8364,65</w:t>
            </w:r>
          </w:p>
        </w:tc>
        <w:tc>
          <w:tcPr>
            <w:tcW w:w="1701" w:type="dxa"/>
            <w:tcBorders>
              <w:top w:val="nil"/>
              <w:left w:val="nil"/>
              <w:bottom w:val="single" w:sz="4" w:space="0" w:color="auto"/>
              <w:right w:val="single" w:sz="4" w:space="0" w:color="auto"/>
            </w:tcBorders>
            <w:shd w:val="clear" w:color="auto" w:fill="auto"/>
            <w:vAlign w:val="center"/>
          </w:tcPr>
          <w:p w14:paraId="1952DA00" w14:textId="77777777" w:rsidR="00CA5AEE" w:rsidRPr="00850F14" w:rsidRDefault="00CA5AEE" w:rsidP="00CA5AEE">
            <w:pPr>
              <w:jc w:val="center"/>
              <w:rPr>
                <w:sz w:val="28"/>
                <w:szCs w:val="28"/>
                <w:lang w:eastAsia="en-US"/>
              </w:rPr>
            </w:pPr>
            <w:r w:rsidRPr="00850F14">
              <w:rPr>
                <w:sz w:val="28"/>
                <w:szCs w:val="28"/>
                <w:lang w:eastAsia="en-US"/>
              </w:rPr>
              <w:t>8699,24</w:t>
            </w:r>
          </w:p>
        </w:tc>
      </w:tr>
      <w:tr w:rsidR="00CA5AEE" w:rsidRPr="00850F14" w14:paraId="25C82740" w14:textId="77777777" w:rsidTr="00CA5AEE">
        <w:trPr>
          <w:trHeight w:val="315"/>
        </w:trPr>
        <w:tc>
          <w:tcPr>
            <w:tcW w:w="959" w:type="dxa"/>
            <w:shd w:val="clear" w:color="auto" w:fill="auto"/>
            <w:vAlign w:val="center"/>
          </w:tcPr>
          <w:p w14:paraId="08695BAA" w14:textId="77777777" w:rsidR="00CA5AEE" w:rsidRPr="00850F14" w:rsidRDefault="00CA5AEE" w:rsidP="00CA5AEE">
            <w:pPr>
              <w:jc w:val="center"/>
              <w:rPr>
                <w:szCs w:val="28"/>
                <w:lang w:eastAsia="en-US"/>
              </w:rPr>
            </w:pPr>
            <w:r w:rsidRPr="00850F14">
              <w:rPr>
                <w:szCs w:val="28"/>
                <w:lang w:eastAsia="en-US"/>
              </w:rPr>
              <w:t>2.2.5.</w:t>
            </w:r>
          </w:p>
        </w:tc>
        <w:tc>
          <w:tcPr>
            <w:tcW w:w="4819" w:type="dxa"/>
            <w:shd w:val="clear" w:color="auto" w:fill="auto"/>
            <w:vAlign w:val="center"/>
          </w:tcPr>
          <w:p w14:paraId="4CEE2FA5"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bottom w:val="single" w:sz="4" w:space="0" w:color="auto"/>
            </w:tcBorders>
            <w:shd w:val="clear" w:color="auto" w:fill="auto"/>
            <w:vAlign w:val="center"/>
          </w:tcPr>
          <w:p w14:paraId="68A6B131"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E8A65A" w14:textId="77777777" w:rsidR="00CA5AEE" w:rsidRPr="00850F14" w:rsidRDefault="00CA5AEE" w:rsidP="00CA5AEE">
            <w:pPr>
              <w:jc w:val="center"/>
              <w:rPr>
                <w:sz w:val="28"/>
                <w:szCs w:val="28"/>
                <w:lang w:eastAsia="en-US"/>
              </w:rPr>
            </w:pPr>
            <w:r w:rsidRPr="00850F14">
              <w:rPr>
                <w:sz w:val="28"/>
                <w:szCs w:val="28"/>
                <w:lang w:eastAsia="en-US"/>
              </w:rPr>
              <w:t>8527,88</w:t>
            </w:r>
          </w:p>
        </w:tc>
        <w:tc>
          <w:tcPr>
            <w:tcW w:w="1843" w:type="dxa"/>
            <w:tcBorders>
              <w:top w:val="nil"/>
              <w:left w:val="nil"/>
              <w:bottom w:val="single" w:sz="4" w:space="0" w:color="auto"/>
              <w:right w:val="single" w:sz="4" w:space="0" w:color="auto"/>
            </w:tcBorders>
            <w:shd w:val="clear" w:color="auto" w:fill="auto"/>
            <w:vAlign w:val="center"/>
          </w:tcPr>
          <w:p w14:paraId="4142A6B5" w14:textId="77777777" w:rsidR="00CA5AEE" w:rsidRPr="00850F14" w:rsidRDefault="00CA5AEE" w:rsidP="00CA5AEE">
            <w:pPr>
              <w:jc w:val="center"/>
              <w:rPr>
                <w:sz w:val="28"/>
                <w:szCs w:val="28"/>
                <w:lang w:eastAsia="en-US"/>
              </w:rPr>
            </w:pPr>
            <w:r w:rsidRPr="00850F14">
              <w:rPr>
                <w:sz w:val="28"/>
                <w:szCs w:val="28"/>
                <w:lang w:eastAsia="en-US"/>
              </w:rPr>
              <w:t>8886,05</w:t>
            </w:r>
          </w:p>
        </w:tc>
        <w:tc>
          <w:tcPr>
            <w:tcW w:w="1701" w:type="dxa"/>
            <w:tcBorders>
              <w:top w:val="nil"/>
              <w:left w:val="nil"/>
              <w:bottom w:val="single" w:sz="4" w:space="0" w:color="auto"/>
              <w:right w:val="single" w:sz="4" w:space="0" w:color="auto"/>
            </w:tcBorders>
            <w:shd w:val="clear" w:color="auto" w:fill="auto"/>
            <w:vAlign w:val="center"/>
          </w:tcPr>
          <w:p w14:paraId="350249B1" w14:textId="77777777" w:rsidR="00CA5AEE" w:rsidRPr="00850F14" w:rsidRDefault="00CA5AEE" w:rsidP="00CA5AEE">
            <w:pPr>
              <w:jc w:val="center"/>
              <w:rPr>
                <w:sz w:val="28"/>
                <w:szCs w:val="28"/>
                <w:lang w:eastAsia="en-US"/>
              </w:rPr>
            </w:pPr>
            <w:r w:rsidRPr="00850F14">
              <w:rPr>
                <w:sz w:val="28"/>
                <w:szCs w:val="28"/>
                <w:lang w:eastAsia="en-US"/>
              </w:rPr>
              <w:t>9241,49</w:t>
            </w:r>
          </w:p>
        </w:tc>
        <w:tc>
          <w:tcPr>
            <w:tcW w:w="1701" w:type="dxa"/>
            <w:tcBorders>
              <w:top w:val="nil"/>
              <w:left w:val="nil"/>
              <w:bottom w:val="single" w:sz="4" w:space="0" w:color="auto"/>
              <w:right w:val="single" w:sz="4" w:space="0" w:color="auto"/>
            </w:tcBorders>
            <w:shd w:val="clear" w:color="auto" w:fill="auto"/>
            <w:vAlign w:val="center"/>
          </w:tcPr>
          <w:p w14:paraId="33D1E045" w14:textId="77777777" w:rsidR="00CA5AEE" w:rsidRPr="00850F14" w:rsidRDefault="00CA5AEE" w:rsidP="00CA5AEE">
            <w:pPr>
              <w:jc w:val="center"/>
              <w:rPr>
                <w:sz w:val="28"/>
                <w:szCs w:val="28"/>
                <w:lang w:eastAsia="en-US"/>
              </w:rPr>
            </w:pPr>
            <w:r w:rsidRPr="00850F14">
              <w:rPr>
                <w:sz w:val="28"/>
                <w:szCs w:val="28"/>
                <w:lang w:eastAsia="en-US"/>
              </w:rPr>
              <w:t>9611,15</w:t>
            </w:r>
          </w:p>
        </w:tc>
        <w:tc>
          <w:tcPr>
            <w:tcW w:w="1701" w:type="dxa"/>
            <w:tcBorders>
              <w:top w:val="nil"/>
              <w:left w:val="nil"/>
              <w:bottom w:val="single" w:sz="4" w:space="0" w:color="auto"/>
              <w:right w:val="single" w:sz="4" w:space="0" w:color="auto"/>
            </w:tcBorders>
            <w:shd w:val="clear" w:color="auto" w:fill="auto"/>
            <w:vAlign w:val="center"/>
          </w:tcPr>
          <w:p w14:paraId="15959029" w14:textId="77777777" w:rsidR="00CA5AEE" w:rsidRPr="00850F14" w:rsidRDefault="00CA5AEE" w:rsidP="00CA5AEE">
            <w:pPr>
              <w:jc w:val="center"/>
              <w:rPr>
                <w:sz w:val="28"/>
                <w:szCs w:val="28"/>
                <w:lang w:eastAsia="en-US"/>
              </w:rPr>
            </w:pPr>
            <w:r w:rsidRPr="00850F14">
              <w:rPr>
                <w:sz w:val="28"/>
                <w:szCs w:val="28"/>
                <w:lang w:eastAsia="en-US"/>
              </w:rPr>
              <w:t>9995,59</w:t>
            </w:r>
          </w:p>
        </w:tc>
      </w:tr>
      <w:tr w:rsidR="00CA5AEE" w:rsidRPr="00850F14" w14:paraId="094957CE" w14:textId="77777777" w:rsidTr="00CA5AEE">
        <w:trPr>
          <w:trHeight w:val="315"/>
        </w:trPr>
        <w:tc>
          <w:tcPr>
            <w:tcW w:w="959" w:type="dxa"/>
            <w:shd w:val="clear" w:color="auto" w:fill="auto"/>
            <w:vAlign w:val="center"/>
          </w:tcPr>
          <w:p w14:paraId="0A967821" w14:textId="77777777" w:rsidR="00CA5AEE" w:rsidRPr="00850F14" w:rsidRDefault="00CA5AEE" w:rsidP="00CA5AEE">
            <w:pPr>
              <w:jc w:val="center"/>
              <w:rPr>
                <w:szCs w:val="28"/>
                <w:lang w:eastAsia="en-US"/>
              </w:rPr>
            </w:pPr>
            <w:r w:rsidRPr="00850F14">
              <w:rPr>
                <w:szCs w:val="28"/>
                <w:lang w:eastAsia="en-US"/>
              </w:rPr>
              <w:t>2.2.6.</w:t>
            </w:r>
          </w:p>
        </w:tc>
        <w:tc>
          <w:tcPr>
            <w:tcW w:w="4819" w:type="dxa"/>
            <w:tcBorders>
              <w:bottom w:val="single" w:sz="4" w:space="0" w:color="auto"/>
            </w:tcBorders>
            <w:shd w:val="clear" w:color="auto" w:fill="auto"/>
            <w:vAlign w:val="center"/>
          </w:tcPr>
          <w:p w14:paraId="498B2E1A" w14:textId="77777777" w:rsidR="00CA5AEE" w:rsidRPr="00850F14" w:rsidRDefault="00CA5AEE" w:rsidP="00CA5AEE">
            <w:pPr>
              <w:rPr>
                <w:lang w:eastAsia="en-US"/>
              </w:rPr>
            </w:pPr>
            <w:r w:rsidRPr="00850F14">
              <w:rPr>
                <w:lang w:eastAsia="en-US"/>
              </w:rPr>
              <w:t>от 201 мм до 250 мм (включительно)</w:t>
            </w:r>
          </w:p>
        </w:tc>
        <w:tc>
          <w:tcPr>
            <w:tcW w:w="1560" w:type="dxa"/>
            <w:tcBorders>
              <w:top w:val="single" w:sz="4" w:space="0" w:color="auto"/>
              <w:bottom w:val="single" w:sz="4" w:space="0" w:color="auto"/>
            </w:tcBorders>
            <w:shd w:val="clear" w:color="auto" w:fill="auto"/>
            <w:vAlign w:val="center"/>
          </w:tcPr>
          <w:p w14:paraId="7B748A69"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EEDEB9" w14:textId="77777777" w:rsidR="00CA5AEE" w:rsidRPr="00850F14" w:rsidRDefault="00CA5AEE" w:rsidP="00CA5AEE">
            <w:pPr>
              <w:jc w:val="center"/>
              <w:rPr>
                <w:sz w:val="28"/>
                <w:szCs w:val="28"/>
                <w:lang w:eastAsia="en-US"/>
              </w:rPr>
            </w:pPr>
            <w:r w:rsidRPr="00850F14">
              <w:rPr>
                <w:sz w:val="28"/>
                <w:szCs w:val="28"/>
                <w:lang w:eastAsia="en-US"/>
              </w:rPr>
              <w:t>9942,84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E32D5C" w14:textId="77777777" w:rsidR="00CA5AEE" w:rsidRPr="00850F14" w:rsidRDefault="00CA5AEE" w:rsidP="00CA5AEE">
            <w:pPr>
              <w:jc w:val="center"/>
              <w:rPr>
                <w:sz w:val="28"/>
                <w:szCs w:val="28"/>
                <w:lang w:eastAsia="en-US"/>
              </w:rPr>
            </w:pPr>
            <w:r w:rsidRPr="00850F14">
              <w:rPr>
                <w:sz w:val="28"/>
                <w:szCs w:val="28"/>
                <w:lang w:eastAsia="en-US"/>
              </w:rPr>
              <w:t>10360,44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4FE734" w14:textId="77777777" w:rsidR="00CA5AEE" w:rsidRPr="00850F14" w:rsidRDefault="00CA5AEE" w:rsidP="00CA5AEE">
            <w:pPr>
              <w:jc w:val="center"/>
              <w:rPr>
                <w:sz w:val="28"/>
                <w:szCs w:val="28"/>
                <w:lang w:eastAsia="en-US"/>
              </w:rPr>
            </w:pPr>
            <w:r w:rsidRPr="00850F14">
              <w:rPr>
                <w:sz w:val="28"/>
                <w:szCs w:val="28"/>
                <w:lang w:eastAsia="en-US"/>
              </w:rPr>
              <w:t>10774,85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65AC5A" w14:textId="77777777" w:rsidR="00CA5AEE" w:rsidRPr="00850F14" w:rsidRDefault="00CA5AEE" w:rsidP="00CA5AEE">
            <w:pPr>
              <w:jc w:val="center"/>
              <w:rPr>
                <w:sz w:val="28"/>
                <w:szCs w:val="28"/>
                <w:lang w:eastAsia="en-US"/>
              </w:rPr>
            </w:pPr>
            <w:r w:rsidRPr="00850F14">
              <w:rPr>
                <w:sz w:val="28"/>
                <w:szCs w:val="28"/>
                <w:lang w:eastAsia="en-US"/>
              </w:rPr>
              <w:t>11205,85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91D947" w14:textId="77777777" w:rsidR="00CA5AEE" w:rsidRPr="00850F14" w:rsidRDefault="00CA5AEE" w:rsidP="00CA5AEE">
            <w:pPr>
              <w:jc w:val="center"/>
              <w:rPr>
                <w:sz w:val="28"/>
                <w:szCs w:val="28"/>
                <w:lang w:eastAsia="en-US"/>
              </w:rPr>
            </w:pPr>
            <w:r w:rsidRPr="00850F14">
              <w:rPr>
                <w:sz w:val="28"/>
                <w:szCs w:val="28"/>
                <w:lang w:eastAsia="en-US"/>
              </w:rPr>
              <w:t>11654,08</w:t>
            </w:r>
          </w:p>
        </w:tc>
      </w:tr>
      <w:tr w:rsidR="00CA5AEE" w:rsidRPr="00850F14" w14:paraId="342CF2B5" w14:textId="77777777" w:rsidTr="00CA5AEE">
        <w:trPr>
          <w:trHeight w:val="1482"/>
        </w:trPr>
        <w:tc>
          <w:tcPr>
            <w:tcW w:w="959" w:type="dxa"/>
            <w:shd w:val="clear" w:color="auto" w:fill="auto"/>
            <w:vAlign w:val="center"/>
          </w:tcPr>
          <w:p w14:paraId="5DBA3999" w14:textId="77777777" w:rsidR="00CA5AEE" w:rsidRPr="00850F14" w:rsidRDefault="00CA5AEE" w:rsidP="00CA5AEE">
            <w:pPr>
              <w:jc w:val="center"/>
              <w:rPr>
                <w:szCs w:val="28"/>
                <w:lang w:eastAsia="en-US"/>
              </w:rPr>
            </w:pPr>
            <w:r w:rsidRPr="00850F14">
              <w:rPr>
                <w:szCs w:val="28"/>
                <w:lang w:eastAsia="en-US"/>
              </w:rPr>
              <w:t>2.3.</w:t>
            </w:r>
          </w:p>
        </w:tc>
        <w:tc>
          <w:tcPr>
            <w:tcW w:w="4819" w:type="dxa"/>
            <w:shd w:val="clear" w:color="auto" w:fill="auto"/>
            <w:vAlign w:val="center"/>
          </w:tcPr>
          <w:p w14:paraId="4C409286"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асфальтобетонного покрытия (без восстановления газона)</w:t>
            </w:r>
          </w:p>
          <w:p w14:paraId="644206C1"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5409FF6A"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1E987587"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59E184B9"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3BAD8E64"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0C3C5C5C"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02AFFA96" w14:textId="77777777" w:rsidR="00CA5AEE" w:rsidRPr="00850F14" w:rsidRDefault="00CA5AEE" w:rsidP="00CA5AEE">
            <w:pPr>
              <w:jc w:val="center"/>
              <w:rPr>
                <w:color w:val="0070C0"/>
                <w:sz w:val="28"/>
                <w:szCs w:val="28"/>
                <w:lang w:eastAsia="en-US"/>
              </w:rPr>
            </w:pPr>
          </w:p>
        </w:tc>
      </w:tr>
      <w:tr w:rsidR="00CA5AEE" w:rsidRPr="00850F14" w14:paraId="4A8E9004" w14:textId="77777777" w:rsidTr="00CA5AEE">
        <w:trPr>
          <w:trHeight w:val="315"/>
        </w:trPr>
        <w:tc>
          <w:tcPr>
            <w:tcW w:w="959" w:type="dxa"/>
            <w:shd w:val="clear" w:color="auto" w:fill="auto"/>
            <w:vAlign w:val="center"/>
          </w:tcPr>
          <w:p w14:paraId="3B67D5A9" w14:textId="77777777" w:rsidR="00CA5AEE" w:rsidRPr="00850F14" w:rsidRDefault="00CA5AEE" w:rsidP="00CA5AEE">
            <w:pPr>
              <w:jc w:val="center"/>
              <w:rPr>
                <w:szCs w:val="28"/>
                <w:lang w:eastAsia="en-US"/>
              </w:rPr>
            </w:pPr>
            <w:r w:rsidRPr="00850F14">
              <w:rPr>
                <w:szCs w:val="28"/>
                <w:lang w:eastAsia="en-US"/>
              </w:rPr>
              <w:t>2.3.1.</w:t>
            </w:r>
          </w:p>
        </w:tc>
        <w:tc>
          <w:tcPr>
            <w:tcW w:w="4819" w:type="dxa"/>
            <w:shd w:val="clear" w:color="auto" w:fill="auto"/>
            <w:vAlign w:val="center"/>
          </w:tcPr>
          <w:p w14:paraId="197C7EF3"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581EFFD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4A244A" w14:textId="77777777" w:rsidR="00CA5AEE" w:rsidRPr="00850F14" w:rsidRDefault="00CA5AEE" w:rsidP="00CA5AEE">
            <w:pPr>
              <w:jc w:val="center"/>
              <w:rPr>
                <w:sz w:val="28"/>
                <w:szCs w:val="28"/>
                <w:lang w:eastAsia="en-US"/>
              </w:rPr>
            </w:pPr>
            <w:r w:rsidRPr="00850F14">
              <w:rPr>
                <w:sz w:val="28"/>
                <w:szCs w:val="28"/>
                <w:lang w:eastAsia="en-US"/>
              </w:rPr>
              <w:t>13076,28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5EF969" w14:textId="77777777" w:rsidR="00CA5AEE" w:rsidRPr="00850F14" w:rsidRDefault="00CA5AEE" w:rsidP="00CA5AEE">
            <w:pPr>
              <w:jc w:val="center"/>
              <w:rPr>
                <w:sz w:val="28"/>
                <w:szCs w:val="28"/>
                <w:lang w:eastAsia="en-US"/>
              </w:rPr>
            </w:pPr>
            <w:r w:rsidRPr="00850F14">
              <w:rPr>
                <w:sz w:val="28"/>
                <w:szCs w:val="28"/>
                <w:lang w:eastAsia="en-US"/>
              </w:rPr>
              <w:t>13625,48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92F268" w14:textId="77777777" w:rsidR="00CA5AEE" w:rsidRPr="00850F14" w:rsidRDefault="00CA5AEE" w:rsidP="00CA5AEE">
            <w:pPr>
              <w:jc w:val="center"/>
              <w:rPr>
                <w:sz w:val="28"/>
                <w:szCs w:val="28"/>
                <w:lang w:eastAsia="en-US"/>
              </w:rPr>
            </w:pPr>
            <w:r w:rsidRPr="00850F14">
              <w:rPr>
                <w:sz w:val="28"/>
                <w:szCs w:val="28"/>
                <w:lang w:eastAsia="en-US"/>
              </w:rPr>
              <w:t>14170,50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6A61A4" w14:textId="77777777" w:rsidR="00CA5AEE" w:rsidRPr="00850F14" w:rsidRDefault="00CA5AEE" w:rsidP="00CA5AEE">
            <w:pPr>
              <w:jc w:val="center"/>
              <w:rPr>
                <w:sz w:val="28"/>
                <w:szCs w:val="28"/>
                <w:lang w:eastAsia="en-US"/>
              </w:rPr>
            </w:pPr>
            <w:r w:rsidRPr="00850F14">
              <w:rPr>
                <w:sz w:val="28"/>
                <w:szCs w:val="28"/>
                <w:lang w:eastAsia="en-US"/>
              </w:rPr>
              <w:t>14737,32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308C98" w14:textId="77777777" w:rsidR="00CA5AEE" w:rsidRPr="00850F14" w:rsidRDefault="00CA5AEE" w:rsidP="00CA5AEE">
            <w:pPr>
              <w:jc w:val="center"/>
              <w:rPr>
                <w:sz w:val="28"/>
                <w:szCs w:val="28"/>
                <w:lang w:eastAsia="en-US"/>
              </w:rPr>
            </w:pPr>
            <w:r w:rsidRPr="00850F14">
              <w:rPr>
                <w:sz w:val="28"/>
                <w:szCs w:val="28"/>
                <w:lang w:eastAsia="en-US"/>
              </w:rPr>
              <w:t>15326,81</w:t>
            </w:r>
          </w:p>
        </w:tc>
      </w:tr>
      <w:tr w:rsidR="00CA5AEE" w:rsidRPr="00850F14" w14:paraId="255CB17C" w14:textId="77777777" w:rsidTr="00CA5AEE">
        <w:trPr>
          <w:trHeight w:val="129"/>
        </w:trPr>
        <w:tc>
          <w:tcPr>
            <w:tcW w:w="959" w:type="dxa"/>
            <w:shd w:val="clear" w:color="auto" w:fill="auto"/>
            <w:vAlign w:val="center"/>
          </w:tcPr>
          <w:p w14:paraId="5A37B966" w14:textId="77777777" w:rsidR="00CA5AEE" w:rsidRPr="00850F14" w:rsidRDefault="00CA5AEE" w:rsidP="00CA5AEE">
            <w:pPr>
              <w:jc w:val="center"/>
              <w:rPr>
                <w:szCs w:val="28"/>
                <w:lang w:eastAsia="en-US"/>
              </w:rPr>
            </w:pPr>
            <w:r w:rsidRPr="00850F14">
              <w:rPr>
                <w:szCs w:val="28"/>
                <w:lang w:eastAsia="en-US"/>
              </w:rPr>
              <w:t>2.3.2.</w:t>
            </w:r>
          </w:p>
        </w:tc>
        <w:tc>
          <w:tcPr>
            <w:tcW w:w="4819" w:type="dxa"/>
            <w:shd w:val="clear" w:color="auto" w:fill="auto"/>
            <w:vAlign w:val="center"/>
          </w:tcPr>
          <w:p w14:paraId="26D076FE"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2671A832"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4E494C" w14:textId="77777777" w:rsidR="00CA5AEE" w:rsidRPr="00850F14" w:rsidRDefault="00CA5AEE" w:rsidP="00CA5AEE">
            <w:pPr>
              <w:jc w:val="center"/>
              <w:rPr>
                <w:sz w:val="28"/>
                <w:szCs w:val="28"/>
                <w:lang w:eastAsia="en-US"/>
              </w:rPr>
            </w:pPr>
            <w:r w:rsidRPr="00850F14">
              <w:rPr>
                <w:sz w:val="28"/>
                <w:szCs w:val="28"/>
                <w:lang w:eastAsia="en-US"/>
              </w:rPr>
              <w:t>13525,73</w:t>
            </w:r>
          </w:p>
        </w:tc>
        <w:tc>
          <w:tcPr>
            <w:tcW w:w="1843" w:type="dxa"/>
            <w:tcBorders>
              <w:top w:val="nil"/>
              <w:left w:val="nil"/>
              <w:bottom w:val="single" w:sz="4" w:space="0" w:color="auto"/>
              <w:right w:val="single" w:sz="4" w:space="0" w:color="auto"/>
            </w:tcBorders>
            <w:shd w:val="clear" w:color="auto" w:fill="auto"/>
            <w:vAlign w:val="center"/>
          </w:tcPr>
          <w:p w14:paraId="635EDF38" w14:textId="77777777" w:rsidR="00CA5AEE" w:rsidRPr="00850F14" w:rsidRDefault="00CA5AEE" w:rsidP="00CA5AEE">
            <w:pPr>
              <w:jc w:val="center"/>
              <w:rPr>
                <w:sz w:val="28"/>
                <w:szCs w:val="28"/>
                <w:lang w:eastAsia="en-US"/>
              </w:rPr>
            </w:pPr>
            <w:r w:rsidRPr="00850F14">
              <w:rPr>
                <w:sz w:val="28"/>
                <w:szCs w:val="28"/>
                <w:lang w:eastAsia="en-US"/>
              </w:rPr>
              <w:t>14093,81</w:t>
            </w:r>
          </w:p>
        </w:tc>
        <w:tc>
          <w:tcPr>
            <w:tcW w:w="1701" w:type="dxa"/>
            <w:tcBorders>
              <w:top w:val="nil"/>
              <w:left w:val="nil"/>
              <w:bottom w:val="single" w:sz="4" w:space="0" w:color="auto"/>
              <w:right w:val="single" w:sz="4" w:space="0" w:color="auto"/>
            </w:tcBorders>
            <w:shd w:val="clear" w:color="auto" w:fill="auto"/>
            <w:vAlign w:val="center"/>
          </w:tcPr>
          <w:p w14:paraId="49A655DD" w14:textId="77777777" w:rsidR="00CA5AEE" w:rsidRPr="00850F14" w:rsidRDefault="00CA5AEE" w:rsidP="00CA5AEE">
            <w:pPr>
              <w:jc w:val="center"/>
              <w:rPr>
                <w:sz w:val="28"/>
                <w:szCs w:val="28"/>
                <w:lang w:eastAsia="en-US"/>
              </w:rPr>
            </w:pPr>
            <w:r w:rsidRPr="00850F14">
              <w:rPr>
                <w:sz w:val="28"/>
                <w:szCs w:val="28"/>
                <w:lang w:eastAsia="en-US"/>
              </w:rPr>
              <w:t>14657,56</w:t>
            </w:r>
          </w:p>
        </w:tc>
        <w:tc>
          <w:tcPr>
            <w:tcW w:w="1701" w:type="dxa"/>
            <w:tcBorders>
              <w:top w:val="nil"/>
              <w:left w:val="nil"/>
              <w:bottom w:val="single" w:sz="4" w:space="0" w:color="auto"/>
              <w:right w:val="single" w:sz="4" w:space="0" w:color="auto"/>
            </w:tcBorders>
            <w:shd w:val="clear" w:color="auto" w:fill="auto"/>
            <w:vAlign w:val="center"/>
          </w:tcPr>
          <w:p w14:paraId="0D38D60E" w14:textId="77777777" w:rsidR="00CA5AEE" w:rsidRPr="00850F14" w:rsidRDefault="00CA5AEE" w:rsidP="00CA5AEE">
            <w:pPr>
              <w:jc w:val="center"/>
              <w:rPr>
                <w:sz w:val="28"/>
                <w:szCs w:val="28"/>
                <w:lang w:eastAsia="en-US"/>
              </w:rPr>
            </w:pPr>
            <w:r w:rsidRPr="00850F14">
              <w:rPr>
                <w:sz w:val="28"/>
                <w:szCs w:val="28"/>
                <w:lang w:eastAsia="en-US"/>
              </w:rPr>
              <w:t>15243,86</w:t>
            </w:r>
          </w:p>
        </w:tc>
        <w:tc>
          <w:tcPr>
            <w:tcW w:w="1701" w:type="dxa"/>
            <w:tcBorders>
              <w:top w:val="nil"/>
              <w:left w:val="nil"/>
              <w:bottom w:val="single" w:sz="4" w:space="0" w:color="auto"/>
              <w:right w:val="single" w:sz="4" w:space="0" w:color="auto"/>
            </w:tcBorders>
            <w:shd w:val="clear" w:color="auto" w:fill="auto"/>
            <w:vAlign w:val="center"/>
          </w:tcPr>
          <w:p w14:paraId="58789799" w14:textId="77777777" w:rsidR="00CA5AEE" w:rsidRPr="00850F14" w:rsidRDefault="00CA5AEE" w:rsidP="00CA5AEE">
            <w:pPr>
              <w:jc w:val="center"/>
              <w:rPr>
                <w:sz w:val="28"/>
                <w:szCs w:val="28"/>
                <w:lang w:eastAsia="en-US"/>
              </w:rPr>
            </w:pPr>
            <w:r w:rsidRPr="00850F14">
              <w:rPr>
                <w:sz w:val="28"/>
                <w:szCs w:val="28"/>
                <w:lang w:eastAsia="en-US"/>
              </w:rPr>
              <w:t>15853,62</w:t>
            </w:r>
          </w:p>
        </w:tc>
      </w:tr>
      <w:tr w:rsidR="00CA5AEE" w:rsidRPr="00850F14" w14:paraId="32EB25BD" w14:textId="77777777" w:rsidTr="00CA5AEE">
        <w:trPr>
          <w:trHeight w:val="315"/>
        </w:trPr>
        <w:tc>
          <w:tcPr>
            <w:tcW w:w="959" w:type="dxa"/>
            <w:shd w:val="clear" w:color="auto" w:fill="auto"/>
            <w:vAlign w:val="center"/>
          </w:tcPr>
          <w:p w14:paraId="7011A0E9" w14:textId="77777777" w:rsidR="00CA5AEE" w:rsidRPr="00850F14" w:rsidRDefault="00CA5AEE" w:rsidP="00CA5AEE">
            <w:pPr>
              <w:jc w:val="center"/>
              <w:rPr>
                <w:szCs w:val="28"/>
                <w:lang w:eastAsia="en-US"/>
              </w:rPr>
            </w:pPr>
            <w:r w:rsidRPr="00850F14">
              <w:rPr>
                <w:szCs w:val="28"/>
                <w:lang w:eastAsia="en-US"/>
              </w:rPr>
              <w:t>2.3.3.</w:t>
            </w:r>
          </w:p>
        </w:tc>
        <w:tc>
          <w:tcPr>
            <w:tcW w:w="4819" w:type="dxa"/>
            <w:shd w:val="clear" w:color="auto" w:fill="auto"/>
            <w:vAlign w:val="center"/>
          </w:tcPr>
          <w:p w14:paraId="6F56F3B1"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75CFC09D"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1D35DB" w14:textId="77777777" w:rsidR="00CA5AEE" w:rsidRPr="00850F14" w:rsidRDefault="00CA5AEE" w:rsidP="00CA5AEE">
            <w:pPr>
              <w:jc w:val="center"/>
              <w:rPr>
                <w:sz w:val="28"/>
                <w:szCs w:val="28"/>
                <w:lang w:eastAsia="en-US"/>
              </w:rPr>
            </w:pPr>
            <w:r w:rsidRPr="00850F14">
              <w:rPr>
                <w:sz w:val="28"/>
                <w:szCs w:val="28"/>
                <w:lang w:eastAsia="en-US"/>
              </w:rPr>
              <w:t>14239,80</w:t>
            </w:r>
          </w:p>
        </w:tc>
        <w:tc>
          <w:tcPr>
            <w:tcW w:w="1843" w:type="dxa"/>
            <w:tcBorders>
              <w:top w:val="nil"/>
              <w:left w:val="nil"/>
              <w:bottom w:val="single" w:sz="4" w:space="0" w:color="auto"/>
              <w:right w:val="single" w:sz="4" w:space="0" w:color="auto"/>
            </w:tcBorders>
            <w:shd w:val="clear" w:color="auto" w:fill="auto"/>
            <w:vAlign w:val="center"/>
          </w:tcPr>
          <w:p w14:paraId="01A7DEEA" w14:textId="77777777" w:rsidR="00CA5AEE" w:rsidRPr="00850F14" w:rsidRDefault="00CA5AEE" w:rsidP="00CA5AEE">
            <w:pPr>
              <w:jc w:val="center"/>
              <w:rPr>
                <w:sz w:val="28"/>
                <w:szCs w:val="28"/>
                <w:lang w:eastAsia="en-US"/>
              </w:rPr>
            </w:pPr>
            <w:r w:rsidRPr="00850F14">
              <w:rPr>
                <w:sz w:val="28"/>
                <w:szCs w:val="28"/>
                <w:lang w:eastAsia="en-US"/>
              </w:rPr>
              <w:t>14837,87</w:t>
            </w:r>
          </w:p>
        </w:tc>
        <w:tc>
          <w:tcPr>
            <w:tcW w:w="1701" w:type="dxa"/>
            <w:tcBorders>
              <w:top w:val="nil"/>
              <w:left w:val="nil"/>
              <w:bottom w:val="single" w:sz="4" w:space="0" w:color="auto"/>
              <w:right w:val="single" w:sz="4" w:space="0" w:color="auto"/>
            </w:tcBorders>
            <w:shd w:val="clear" w:color="auto" w:fill="auto"/>
            <w:vAlign w:val="center"/>
          </w:tcPr>
          <w:p w14:paraId="201F6E02" w14:textId="77777777" w:rsidR="00CA5AEE" w:rsidRPr="00850F14" w:rsidRDefault="00CA5AEE" w:rsidP="00CA5AEE">
            <w:pPr>
              <w:jc w:val="center"/>
              <w:rPr>
                <w:sz w:val="28"/>
                <w:szCs w:val="28"/>
                <w:lang w:eastAsia="en-US"/>
              </w:rPr>
            </w:pPr>
            <w:r w:rsidRPr="00850F14">
              <w:rPr>
                <w:sz w:val="28"/>
                <w:szCs w:val="28"/>
                <w:lang w:eastAsia="en-US"/>
              </w:rPr>
              <w:t>15431,39</w:t>
            </w:r>
          </w:p>
        </w:tc>
        <w:tc>
          <w:tcPr>
            <w:tcW w:w="1701" w:type="dxa"/>
            <w:tcBorders>
              <w:top w:val="nil"/>
              <w:left w:val="nil"/>
              <w:bottom w:val="single" w:sz="4" w:space="0" w:color="auto"/>
              <w:right w:val="single" w:sz="4" w:space="0" w:color="auto"/>
            </w:tcBorders>
            <w:shd w:val="clear" w:color="auto" w:fill="auto"/>
            <w:vAlign w:val="center"/>
          </w:tcPr>
          <w:p w14:paraId="70CC02A4" w14:textId="77777777" w:rsidR="00CA5AEE" w:rsidRPr="00850F14" w:rsidRDefault="00CA5AEE" w:rsidP="00CA5AEE">
            <w:pPr>
              <w:jc w:val="center"/>
              <w:rPr>
                <w:sz w:val="28"/>
                <w:szCs w:val="28"/>
                <w:lang w:eastAsia="en-US"/>
              </w:rPr>
            </w:pPr>
            <w:r w:rsidRPr="00850F14">
              <w:rPr>
                <w:sz w:val="28"/>
                <w:szCs w:val="28"/>
                <w:lang w:eastAsia="en-US"/>
              </w:rPr>
              <w:t>16048,64</w:t>
            </w:r>
          </w:p>
        </w:tc>
        <w:tc>
          <w:tcPr>
            <w:tcW w:w="1701" w:type="dxa"/>
            <w:tcBorders>
              <w:top w:val="nil"/>
              <w:left w:val="nil"/>
              <w:bottom w:val="single" w:sz="4" w:space="0" w:color="auto"/>
              <w:right w:val="single" w:sz="4" w:space="0" w:color="auto"/>
            </w:tcBorders>
            <w:shd w:val="clear" w:color="auto" w:fill="auto"/>
            <w:vAlign w:val="center"/>
          </w:tcPr>
          <w:p w14:paraId="5D8E3098" w14:textId="77777777" w:rsidR="00CA5AEE" w:rsidRPr="00850F14" w:rsidRDefault="00CA5AEE" w:rsidP="00CA5AEE">
            <w:pPr>
              <w:jc w:val="center"/>
              <w:rPr>
                <w:sz w:val="28"/>
                <w:szCs w:val="28"/>
                <w:lang w:eastAsia="en-US"/>
              </w:rPr>
            </w:pPr>
            <w:r w:rsidRPr="00850F14">
              <w:rPr>
                <w:sz w:val="28"/>
                <w:szCs w:val="28"/>
                <w:lang w:eastAsia="en-US"/>
              </w:rPr>
              <w:t>16690,59</w:t>
            </w:r>
          </w:p>
        </w:tc>
      </w:tr>
      <w:tr w:rsidR="00CA5AEE" w:rsidRPr="00850F14" w14:paraId="79D290B1" w14:textId="77777777" w:rsidTr="00CA5AEE">
        <w:trPr>
          <w:trHeight w:val="315"/>
        </w:trPr>
        <w:tc>
          <w:tcPr>
            <w:tcW w:w="959" w:type="dxa"/>
            <w:shd w:val="clear" w:color="auto" w:fill="auto"/>
            <w:vAlign w:val="center"/>
          </w:tcPr>
          <w:p w14:paraId="02139A6E" w14:textId="77777777" w:rsidR="00CA5AEE" w:rsidRPr="00850F14" w:rsidRDefault="00CA5AEE" w:rsidP="00CA5AEE">
            <w:pPr>
              <w:jc w:val="center"/>
              <w:rPr>
                <w:szCs w:val="28"/>
                <w:lang w:eastAsia="en-US"/>
              </w:rPr>
            </w:pPr>
            <w:r w:rsidRPr="00850F14">
              <w:rPr>
                <w:szCs w:val="28"/>
                <w:lang w:eastAsia="en-US"/>
              </w:rPr>
              <w:t>2.3.4.</w:t>
            </w:r>
          </w:p>
        </w:tc>
        <w:tc>
          <w:tcPr>
            <w:tcW w:w="4819" w:type="dxa"/>
            <w:shd w:val="clear" w:color="auto" w:fill="auto"/>
            <w:vAlign w:val="center"/>
          </w:tcPr>
          <w:p w14:paraId="45182E79"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4BBBC0D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E28DC9" w14:textId="77777777" w:rsidR="00CA5AEE" w:rsidRPr="00850F14" w:rsidRDefault="00CA5AEE" w:rsidP="00CA5AEE">
            <w:pPr>
              <w:jc w:val="center"/>
              <w:rPr>
                <w:sz w:val="28"/>
                <w:szCs w:val="28"/>
                <w:lang w:eastAsia="en-US"/>
              </w:rPr>
            </w:pPr>
            <w:r w:rsidRPr="00850F14">
              <w:rPr>
                <w:sz w:val="28"/>
                <w:szCs w:val="28"/>
                <w:lang w:eastAsia="en-US"/>
              </w:rPr>
              <w:t>15281,43</w:t>
            </w:r>
          </w:p>
        </w:tc>
        <w:tc>
          <w:tcPr>
            <w:tcW w:w="1843" w:type="dxa"/>
            <w:tcBorders>
              <w:top w:val="nil"/>
              <w:left w:val="nil"/>
              <w:bottom w:val="single" w:sz="4" w:space="0" w:color="auto"/>
              <w:right w:val="single" w:sz="4" w:space="0" w:color="auto"/>
            </w:tcBorders>
            <w:shd w:val="clear" w:color="auto" w:fill="auto"/>
            <w:vAlign w:val="center"/>
          </w:tcPr>
          <w:p w14:paraId="1A665E5E" w14:textId="77777777" w:rsidR="00CA5AEE" w:rsidRPr="00850F14" w:rsidRDefault="00CA5AEE" w:rsidP="00CA5AEE">
            <w:pPr>
              <w:jc w:val="center"/>
              <w:rPr>
                <w:sz w:val="28"/>
                <w:szCs w:val="28"/>
                <w:lang w:eastAsia="en-US"/>
              </w:rPr>
            </w:pPr>
            <w:r w:rsidRPr="00850F14">
              <w:rPr>
                <w:sz w:val="28"/>
                <w:szCs w:val="28"/>
                <w:lang w:eastAsia="en-US"/>
              </w:rPr>
              <w:t>15923,25</w:t>
            </w:r>
          </w:p>
        </w:tc>
        <w:tc>
          <w:tcPr>
            <w:tcW w:w="1701" w:type="dxa"/>
            <w:tcBorders>
              <w:top w:val="nil"/>
              <w:left w:val="nil"/>
              <w:bottom w:val="single" w:sz="4" w:space="0" w:color="auto"/>
              <w:right w:val="single" w:sz="4" w:space="0" w:color="auto"/>
            </w:tcBorders>
            <w:shd w:val="clear" w:color="auto" w:fill="auto"/>
            <w:vAlign w:val="center"/>
          </w:tcPr>
          <w:p w14:paraId="643F09D9" w14:textId="77777777" w:rsidR="00CA5AEE" w:rsidRPr="00850F14" w:rsidRDefault="00CA5AEE" w:rsidP="00CA5AEE">
            <w:pPr>
              <w:jc w:val="center"/>
              <w:rPr>
                <w:sz w:val="28"/>
                <w:szCs w:val="28"/>
                <w:lang w:eastAsia="en-US"/>
              </w:rPr>
            </w:pPr>
            <w:r w:rsidRPr="00850F14">
              <w:rPr>
                <w:sz w:val="28"/>
                <w:szCs w:val="28"/>
                <w:lang w:eastAsia="en-US"/>
              </w:rPr>
              <w:t>16560,17</w:t>
            </w:r>
          </w:p>
        </w:tc>
        <w:tc>
          <w:tcPr>
            <w:tcW w:w="1701" w:type="dxa"/>
            <w:tcBorders>
              <w:top w:val="nil"/>
              <w:left w:val="nil"/>
              <w:bottom w:val="single" w:sz="4" w:space="0" w:color="auto"/>
              <w:right w:val="single" w:sz="4" w:space="0" w:color="auto"/>
            </w:tcBorders>
            <w:shd w:val="clear" w:color="auto" w:fill="auto"/>
            <w:vAlign w:val="center"/>
          </w:tcPr>
          <w:p w14:paraId="6169B188" w14:textId="77777777" w:rsidR="00CA5AEE" w:rsidRPr="00850F14" w:rsidRDefault="00CA5AEE" w:rsidP="00CA5AEE">
            <w:pPr>
              <w:jc w:val="center"/>
              <w:rPr>
                <w:sz w:val="28"/>
                <w:szCs w:val="28"/>
                <w:lang w:eastAsia="en-US"/>
              </w:rPr>
            </w:pPr>
            <w:r w:rsidRPr="00850F14">
              <w:rPr>
                <w:sz w:val="28"/>
                <w:szCs w:val="28"/>
                <w:lang w:eastAsia="en-US"/>
              </w:rPr>
              <w:t>17222,58</w:t>
            </w:r>
          </w:p>
        </w:tc>
        <w:tc>
          <w:tcPr>
            <w:tcW w:w="1701" w:type="dxa"/>
            <w:tcBorders>
              <w:top w:val="nil"/>
              <w:left w:val="nil"/>
              <w:bottom w:val="single" w:sz="4" w:space="0" w:color="auto"/>
              <w:right w:val="single" w:sz="4" w:space="0" w:color="auto"/>
            </w:tcBorders>
            <w:shd w:val="clear" w:color="auto" w:fill="auto"/>
            <w:vAlign w:val="center"/>
          </w:tcPr>
          <w:p w14:paraId="2ECC973B" w14:textId="77777777" w:rsidR="00CA5AEE" w:rsidRPr="00850F14" w:rsidRDefault="00CA5AEE" w:rsidP="00CA5AEE">
            <w:pPr>
              <w:jc w:val="center"/>
              <w:rPr>
                <w:sz w:val="28"/>
                <w:szCs w:val="28"/>
                <w:lang w:eastAsia="en-US"/>
              </w:rPr>
            </w:pPr>
            <w:r w:rsidRPr="00850F14">
              <w:rPr>
                <w:sz w:val="28"/>
                <w:szCs w:val="28"/>
                <w:lang w:eastAsia="en-US"/>
              </w:rPr>
              <w:t>17911,49</w:t>
            </w:r>
          </w:p>
        </w:tc>
      </w:tr>
      <w:tr w:rsidR="00CA5AEE" w:rsidRPr="00850F14" w14:paraId="1408D03D" w14:textId="77777777" w:rsidTr="00CA5AEE">
        <w:trPr>
          <w:trHeight w:val="315"/>
        </w:trPr>
        <w:tc>
          <w:tcPr>
            <w:tcW w:w="959" w:type="dxa"/>
            <w:shd w:val="clear" w:color="auto" w:fill="auto"/>
            <w:vAlign w:val="center"/>
          </w:tcPr>
          <w:p w14:paraId="1E05C379" w14:textId="77777777" w:rsidR="00CA5AEE" w:rsidRPr="00850F14" w:rsidRDefault="00CA5AEE" w:rsidP="00CA5AEE">
            <w:pPr>
              <w:jc w:val="center"/>
              <w:rPr>
                <w:szCs w:val="28"/>
                <w:lang w:eastAsia="en-US"/>
              </w:rPr>
            </w:pPr>
            <w:r w:rsidRPr="00850F14">
              <w:rPr>
                <w:szCs w:val="28"/>
                <w:lang w:eastAsia="en-US"/>
              </w:rPr>
              <w:t>2.3.5.</w:t>
            </w:r>
          </w:p>
        </w:tc>
        <w:tc>
          <w:tcPr>
            <w:tcW w:w="4819" w:type="dxa"/>
            <w:shd w:val="clear" w:color="auto" w:fill="auto"/>
            <w:vAlign w:val="center"/>
          </w:tcPr>
          <w:p w14:paraId="5E28C575"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5D2C04CD"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C10A81" w14:textId="77777777" w:rsidR="00CA5AEE" w:rsidRPr="00850F14" w:rsidRDefault="00CA5AEE" w:rsidP="00CA5AEE">
            <w:pPr>
              <w:jc w:val="center"/>
              <w:rPr>
                <w:sz w:val="28"/>
                <w:szCs w:val="28"/>
                <w:lang w:eastAsia="en-US"/>
              </w:rPr>
            </w:pPr>
            <w:r w:rsidRPr="00850F14">
              <w:rPr>
                <w:sz w:val="28"/>
                <w:szCs w:val="28"/>
                <w:lang w:eastAsia="en-US"/>
              </w:rPr>
              <w:t>16387,41</w:t>
            </w:r>
          </w:p>
        </w:tc>
        <w:tc>
          <w:tcPr>
            <w:tcW w:w="1843" w:type="dxa"/>
            <w:tcBorders>
              <w:top w:val="nil"/>
              <w:left w:val="nil"/>
              <w:bottom w:val="single" w:sz="4" w:space="0" w:color="auto"/>
              <w:right w:val="single" w:sz="4" w:space="0" w:color="auto"/>
            </w:tcBorders>
            <w:shd w:val="clear" w:color="auto" w:fill="auto"/>
            <w:vAlign w:val="center"/>
          </w:tcPr>
          <w:p w14:paraId="14BCF57F" w14:textId="77777777" w:rsidR="00CA5AEE" w:rsidRPr="00850F14" w:rsidRDefault="00CA5AEE" w:rsidP="00CA5AEE">
            <w:pPr>
              <w:jc w:val="center"/>
              <w:rPr>
                <w:sz w:val="28"/>
                <w:szCs w:val="28"/>
                <w:lang w:eastAsia="en-US"/>
              </w:rPr>
            </w:pPr>
            <w:r w:rsidRPr="00850F14">
              <w:rPr>
                <w:sz w:val="28"/>
                <w:szCs w:val="28"/>
                <w:lang w:eastAsia="en-US"/>
              </w:rPr>
              <w:t>17075,68</w:t>
            </w:r>
          </w:p>
        </w:tc>
        <w:tc>
          <w:tcPr>
            <w:tcW w:w="1701" w:type="dxa"/>
            <w:tcBorders>
              <w:top w:val="nil"/>
              <w:left w:val="nil"/>
              <w:bottom w:val="single" w:sz="4" w:space="0" w:color="auto"/>
              <w:right w:val="single" w:sz="4" w:space="0" w:color="auto"/>
            </w:tcBorders>
            <w:shd w:val="clear" w:color="auto" w:fill="auto"/>
            <w:vAlign w:val="center"/>
          </w:tcPr>
          <w:p w14:paraId="3022BBB7" w14:textId="77777777" w:rsidR="00CA5AEE" w:rsidRPr="00850F14" w:rsidRDefault="00CA5AEE" w:rsidP="00CA5AEE">
            <w:pPr>
              <w:jc w:val="center"/>
              <w:rPr>
                <w:sz w:val="28"/>
                <w:szCs w:val="28"/>
                <w:lang w:eastAsia="en-US"/>
              </w:rPr>
            </w:pPr>
            <w:r w:rsidRPr="00850F14">
              <w:rPr>
                <w:sz w:val="28"/>
                <w:szCs w:val="28"/>
                <w:lang w:eastAsia="en-US"/>
              </w:rPr>
              <w:t>17758,71</w:t>
            </w:r>
          </w:p>
        </w:tc>
        <w:tc>
          <w:tcPr>
            <w:tcW w:w="1701" w:type="dxa"/>
            <w:tcBorders>
              <w:top w:val="nil"/>
              <w:left w:val="nil"/>
              <w:bottom w:val="single" w:sz="4" w:space="0" w:color="auto"/>
              <w:right w:val="single" w:sz="4" w:space="0" w:color="auto"/>
            </w:tcBorders>
            <w:shd w:val="clear" w:color="auto" w:fill="auto"/>
            <w:vAlign w:val="center"/>
          </w:tcPr>
          <w:p w14:paraId="3F882642" w14:textId="77777777" w:rsidR="00CA5AEE" w:rsidRPr="00850F14" w:rsidRDefault="00CA5AEE" w:rsidP="00CA5AEE">
            <w:pPr>
              <w:jc w:val="center"/>
              <w:rPr>
                <w:sz w:val="28"/>
                <w:szCs w:val="28"/>
                <w:lang w:eastAsia="en-US"/>
              </w:rPr>
            </w:pPr>
            <w:r w:rsidRPr="00850F14">
              <w:rPr>
                <w:sz w:val="28"/>
                <w:szCs w:val="28"/>
                <w:lang w:eastAsia="en-US"/>
              </w:rPr>
              <w:t>18469,06</w:t>
            </w:r>
          </w:p>
        </w:tc>
        <w:tc>
          <w:tcPr>
            <w:tcW w:w="1701" w:type="dxa"/>
            <w:tcBorders>
              <w:top w:val="nil"/>
              <w:left w:val="nil"/>
              <w:bottom w:val="single" w:sz="4" w:space="0" w:color="auto"/>
              <w:right w:val="single" w:sz="4" w:space="0" w:color="auto"/>
            </w:tcBorders>
            <w:shd w:val="clear" w:color="auto" w:fill="auto"/>
            <w:vAlign w:val="center"/>
          </w:tcPr>
          <w:p w14:paraId="65309674" w14:textId="77777777" w:rsidR="00CA5AEE" w:rsidRPr="00850F14" w:rsidRDefault="00CA5AEE" w:rsidP="00CA5AEE">
            <w:pPr>
              <w:jc w:val="center"/>
              <w:rPr>
                <w:sz w:val="28"/>
                <w:szCs w:val="28"/>
                <w:lang w:eastAsia="en-US"/>
              </w:rPr>
            </w:pPr>
            <w:r w:rsidRPr="00850F14">
              <w:rPr>
                <w:sz w:val="28"/>
                <w:szCs w:val="28"/>
                <w:lang w:eastAsia="en-US"/>
              </w:rPr>
              <w:t>19207,82</w:t>
            </w:r>
          </w:p>
        </w:tc>
      </w:tr>
      <w:tr w:rsidR="00CA5AEE" w:rsidRPr="00850F14" w14:paraId="0D6A1FAE" w14:textId="77777777" w:rsidTr="00CA5AEE">
        <w:trPr>
          <w:trHeight w:val="315"/>
        </w:trPr>
        <w:tc>
          <w:tcPr>
            <w:tcW w:w="959" w:type="dxa"/>
            <w:shd w:val="clear" w:color="auto" w:fill="auto"/>
            <w:vAlign w:val="center"/>
          </w:tcPr>
          <w:p w14:paraId="31295D72" w14:textId="77777777" w:rsidR="00CA5AEE" w:rsidRPr="00850F14" w:rsidRDefault="00CA5AEE" w:rsidP="00CA5AEE">
            <w:pPr>
              <w:jc w:val="center"/>
              <w:rPr>
                <w:szCs w:val="28"/>
                <w:lang w:eastAsia="en-US"/>
              </w:rPr>
            </w:pPr>
            <w:r w:rsidRPr="00850F14">
              <w:rPr>
                <w:szCs w:val="28"/>
                <w:lang w:eastAsia="en-US"/>
              </w:rPr>
              <w:t>2.3.6.</w:t>
            </w:r>
          </w:p>
        </w:tc>
        <w:tc>
          <w:tcPr>
            <w:tcW w:w="4819" w:type="dxa"/>
            <w:shd w:val="clear" w:color="auto" w:fill="auto"/>
            <w:vAlign w:val="center"/>
          </w:tcPr>
          <w:p w14:paraId="1AF2BB7A"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6D0F01B9"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3C1FE34" w14:textId="77777777" w:rsidR="00CA5AEE" w:rsidRPr="00850F14" w:rsidRDefault="00CA5AEE" w:rsidP="00CA5AEE">
            <w:pPr>
              <w:jc w:val="center"/>
              <w:rPr>
                <w:sz w:val="28"/>
                <w:szCs w:val="28"/>
                <w:lang w:eastAsia="en-US"/>
              </w:rPr>
            </w:pPr>
            <w:r w:rsidRPr="00850F14">
              <w:rPr>
                <w:sz w:val="28"/>
                <w:szCs w:val="28"/>
                <w:lang w:eastAsia="en-US"/>
              </w:rPr>
              <w:t>17802,38</w:t>
            </w:r>
          </w:p>
        </w:tc>
        <w:tc>
          <w:tcPr>
            <w:tcW w:w="1843" w:type="dxa"/>
            <w:tcBorders>
              <w:top w:val="nil"/>
              <w:left w:val="nil"/>
              <w:bottom w:val="single" w:sz="4" w:space="0" w:color="auto"/>
              <w:right w:val="single" w:sz="4" w:space="0" w:color="auto"/>
            </w:tcBorders>
            <w:shd w:val="clear" w:color="auto" w:fill="auto"/>
            <w:vAlign w:val="center"/>
          </w:tcPr>
          <w:p w14:paraId="74421596" w14:textId="77777777" w:rsidR="00CA5AEE" w:rsidRPr="00850F14" w:rsidRDefault="00CA5AEE" w:rsidP="00CA5AEE">
            <w:pPr>
              <w:jc w:val="center"/>
              <w:rPr>
                <w:sz w:val="28"/>
                <w:szCs w:val="28"/>
                <w:lang w:eastAsia="en-US"/>
              </w:rPr>
            </w:pPr>
            <w:r w:rsidRPr="00850F14">
              <w:rPr>
                <w:sz w:val="28"/>
                <w:szCs w:val="28"/>
                <w:lang w:eastAsia="en-US"/>
              </w:rPr>
              <w:t>18550,08</w:t>
            </w:r>
          </w:p>
        </w:tc>
        <w:tc>
          <w:tcPr>
            <w:tcW w:w="1701" w:type="dxa"/>
            <w:tcBorders>
              <w:top w:val="nil"/>
              <w:left w:val="nil"/>
              <w:bottom w:val="single" w:sz="4" w:space="0" w:color="auto"/>
              <w:right w:val="single" w:sz="4" w:space="0" w:color="auto"/>
            </w:tcBorders>
            <w:shd w:val="clear" w:color="auto" w:fill="auto"/>
            <w:vAlign w:val="center"/>
          </w:tcPr>
          <w:p w14:paraId="26430FB5" w14:textId="77777777" w:rsidR="00CA5AEE" w:rsidRPr="00850F14" w:rsidRDefault="00CA5AEE" w:rsidP="00CA5AEE">
            <w:pPr>
              <w:jc w:val="center"/>
              <w:rPr>
                <w:sz w:val="28"/>
                <w:szCs w:val="28"/>
                <w:lang w:eastAsia="en-US"/>
              </w:rPr>
            </w:pPr>
            <w:r w:rsidRPr="00850F14">
              <w:rPr>
                <w:sz w:val="28"/>
                <w:szCs w:val="28"/>
                <w:lang w:eastAsia="en-US"/>
              </w:rPr>
              <w:t>19292,08</w:t>
            </w:r>
          </w:p>
        </w:tc>
        <w:tc>
          <w:tcPr>
            <w:tcW w:w="1701" w:type="dxa"/>
            <w:tcBorders>
              <w:top w:val="nil"/>
              <w:left w:val="nil"/>
              <w:bottom w:val="single" w:sz="4" w:space="0" w:color="auto"/>
              <w:right w:val="single" w:sz="4" w:space="0" w:color="auto"/>
            </w:tcBorders>
            <w:shd w:val="clear" w:color="auto" w:fill="auto"/>
            <w:vAlign w:val="center"/>
          </w:tcPr>
          <w:p w14:paraId="75BE621A" w14:textId="77777777" w:rsidR="00CA5AEE" w:rsidRPr="00850F14" w:rsidRDefault="00CA5AEE" w:rsidP="00CA5AEE">
            <w:pPr>
              <w:jc w:val="center"/>
              <w:rPr>
                <w:sz w:val="28"/>
                <w:szCs w:val="28"/>
                <w:lang w:eastAsia="en-US"/>
              </w:rPr>
            </w:pPr>
            <w:r w:rsidRPr="00850F14">
              <w:rPr>
                <w:sz w:val="28"/>
                <w:szCs w:val="28"/>
                <w:lang w:eastAsia="en-US"/>
              </w:rPr>
              <w:t>20063,76</w:t>
            </w:r>
          </w:p>
        </w:tc>
        <w:tc>
          <w:tcPr>
            <w:tcW w:w="1701" w:type="dxa"/>
            <w:tcBorders>
              <w:top w:val="nil"/>
              <w:left w:val="nil"/>
              <w:bottom w:val="single" w:sz="4" w:space="0" w:color="auto"/>
              <w:right w:val="single" w:sz="4" w:space="0" w:color="auto"/>
            </w:tcBorders>
            <w:shd w:val="clear" w:color="auto" w:fill="auto"/>
            <w:vAlign w:val="center"/>
          </w:tcPr>
          <w:p w14:paraId="23C66700" w14:textId="77777777" w:rsidR="00CA5AEE" w:rsidRPr="00850F14" w:rsidRDefault="00CA5AEE" w:rsidP="00CA5AEE">
            <w:pPr>
              <w:jc w:val="center"/>
              <w:rPr>
                <w:sz w:val="28"/>
                <w:szCs w:val="28"/>
                <w:lang w:eastAsia="en-US"/>
              </w:rPr>
            </w:pPr>
            <w:r w:rsidRPr="00850F14">
              <w:rPr>
                <w:sz w:val="28"/>
                <w:szCs w:val="28"/>
                <w:lang w:eastAsia="en-US"/>
              </w:rPr>
              <w:t>20866,31</w:t>
            </w:r>
          </w:p>
        </w:tc>
      </w:tr>
      <w:tr w:rsidR="00CA5AEE" w:rsidRPr="00850F14" w14:paraId="4B4FE311" w14:textId="77777777" w:rsidTr="00CA5AEE">
        <w:trPr>
          <w:trHeight w:val="127"/>
        </w:trPr>
        <w:tc>
          <w:tcPr>
            <w:tcW w:w="959" w:type="dxa"/>
            <w:shd w:val="clear" w:color="auto" w:fill="auto"/>
            <w:vAlign w:val="center"/>
          </w:tcPr>
          <w:p w14:paraId="3B4DFDEC" w14:textId="77777777" w:rsidR="00CA5AEE" w:rsidRPr="00850F14" w:rsidRDefault="00CA5AEE" w:rsidP="00CA5AEE">
            <w:pPr>
              <w:jc w:val="center"/>
              <w:rPr>
                <w:szCs w:val="28"/>
                <w:lang w:eastAsia="en-US"/>
              </w:rPr>
            </w:pPr>
            <w:r w:rsidRPr="00850F14">
              <w:rPr>
                <w:szCs w:val="28"/>
                <w:lang w:eastAsia="en-US"/>
              </w:rPr>
              <w:t>2.4.</w:t>
            </w:r>
          </w:p>
        </w:tc>
        <w:tc>
          <w:tcPr>
            <w:tcW w:w="4819" w:type="dxa"/>
            <w:shd w:val="clear" w:color="auto" w:fill="auto"/>
            <w:vAlign w:val="center"/>
          </w:tcPr>
          <w:p w14:paraId="3A132AEA"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щебеночного покрытия (без восстановления газона)</w:t>
            </w:r>
          </w:p>
          <w:p w14:paraId="0C62273B"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2C87BC34" w14:textId="77777777" w:rsidR="00CA5AEE" w:rsidRPr="00850F14" w:rsidRDefault="00CA5AEE" w:rsidP="00CA5AEE">
            <w:pPr>
              <w:jc w:val="center"/>
              <w:rPr>
                <w:sz w:val="28"/>
                <w:szCs w:val="28"/>
                <w:lang w:eastAsia="en-US"/>
              </w:rPr>
            </w:pPr>
          </w:p>
        </w:tc>
        <w:tc>
          <w:tcPr>
            <w:tcW w:w="1701" w:type="dxa"/>
            <w:shd w:val="clear" w:color="auto" w:fill="auto"/>
            <w:vAlign w:val="center"/>
          </w:tcPr>
          <w:p w14:paraId="6E4BF273"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72A124A1"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2B072243"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4BBA1BDC"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3DCBB79D" w14:textId="77777777" w:rsidR="00CA5AEE" w:rsidRPr="00850F14" w:rsidRDefault="00CA5AEE" w:rsidP="00CA5AEE">
            <w:pPr>
              <w:jc w:val="center"/>
              <w:rPr>
                <w:color w:val="0070C0"/>
                <w:sz w:val="28"/>
                <w:szCs w:val="28"/>
                <w:lang w:eastAsia="en-US"/>
              </w:rPr>
            </w:pPr>
          </w:p>
        </w:tc>
      </w:tr>
      <w:tr w:rsidR="00CA5AEE" w:rsidRPr="00850F14" w14:paraId="0BB65EB2" w14:textId="77777777" w:rsidTr="00CA5AEE">
        <w:trPr>
          <w:trHeight w:val="315"/>
        </w:trPr>
        <w:tc>
          <w:tcPr>
            <w:tcW w:w="959" w:type="dxa"/>
            <w:shd w:val="clear" w:color="auto" w:fill="auto"/>
            <w:vAlign w:val="center"/>
          </w:tcPr>
          <w:p w14:paraId="52C6E5A1" w14:textId="77777777" w:rsidR="00CA5AEE" w:rsidRPr="00850F14" w:rsidRDefault="00CA5AEE" w:rsidP="00CA5AEE">
            <w:pPr>
              <w:jc w:val="center"/>
              <w:rPr>
                <w:szCs w:val="28"/>
                <w:lang w:eastAsia="en-US"/>
              </w:rPr>
            </w:pPr>
            <w:r w:rsidRPr="00850F14">
              <w:rPr>
                <w:szCs w:val="28"/>
                <w:lang w:eastAsia="en-US"/>
              </w:rPr>
              <w:t>2.4.1.</w:t>
            </w:r>
          </w:p>
        </w:tc>
        <w:tc>
          <w:tcPr>
            <w:tcW w:w="4819" w:type="dxa"/>
            <w:shd w:val="clear" w:color="auto" w:fill="auto"/>
            <w:vAlign w:val="center"/>
          </w:tcPr>
          <w:p w14:paraId="33644541"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28C19A7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4EB400" w14:textId="77777777" w:rsidR="00CA5AEE" w:rsidRPr="00850F14" w:rsidRDefault="00CA5AEE" w:rsidP="00CA5AEE">
            <w:pPr>
              <w:jc w:val="center"/>
              <w:rPr>
                <w:sz w:val="28"/>
                <w:szCs w:val="28"/>
                <w:lang w:eastAsia="en-US"/>
              </w:rPr>
            </w:pPr>
            <w:r w:rsidRPr="00850F14">
              <w:rPr>
                <w:sz w:val="28"/>
                <w:szCs w:val="28"/>
                <w:lang w:eastAsia="en-US"/>
              </w:rPr>
              <w:t>11800,75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5C1A66" w14:textId="77777777" w:rsidR="00CA5AEE" w:rsidRPr="00850F14" w:rsidRDefault="00CA5AEE" w:rsidP="00CA5AEE">
            <w:pPr>
              <w:jc w:val="center"/>
              <w:rPr>
                <w:sz w:val="28"/>
                <w:szCs w:val="28"/>
                <w:lang w:eastAsia="en-US"/>
              </w:rPr>
            </w:pPr>
            <w:r w:rsidRPr="00850F14">
              <w:rPr>
                <w:sz w:val="28"/>
                <w:szCs w:val="28"/>
                <w:lang w:eastAsia="en-US"/>
              </w:rPr>
              <w:t>12296,38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6D8FF3" w14:textId="77777777" w:rsidR="00CA5AEE" w:rsidRPr="00850F14" w:rsidRDefault="00CA5AEE" w:rsidP="00CA5AEE">
            <w:pPr>
              <w:jc w:val="center"/>
              <w:rPr>
                <w:sz w:val="28"/>
                <w:szCs w:val="28"/>
                <w:lang w:eastAsia="en-US"/>
              </w:rPr>
            </w:pPr>
            <w:r w:rsidRPr="00850F14">
              <w:rPr>
                <w:sz w:val="28"/>
                <w:szCs w:val="28"/>
                <w:lang w:eastAsia="en-US"/>
              </w:rPr>
              <w:t>12788,24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382F67" w14:textId="77777777" w:rsidR="00CA5AEE" w:rsidRPr="00850F14" w:rsidRDefault="00CA5AEE" w:rsidP="00CA5AEE">
            <w:pPr>
              <w:jc w:val="center"/>
              <w:rPr>
                <w:sz w:val="28"/>
                <w:szCs w:val="28"/>
                <w:lang w:eastAsia="en-US"/>
              </w:rPr>
            </w:pPr>
            <w:r w:rsidRPr="00850F14">
              <w:rPr>
                <w:sz w:val="28"/>
                <w:szCs w:val="28"/>
                <w:lang w:eastAsia="en-US"/>
              </w:rPr>
              <w:t>13299,77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F38E4" w14:textId="77777777" w:rsidR="00CA5AEE" w:rsidRPr="00850F14" w:rsidRDefault="00CA5AEE" w:rsidP="00CA5AEE">
            <w:pPr>
              <w:jc w:val="center"/>
              <w:rPr>
                <w:sz w:val="28"/>
                <w:szCs w:val="28"/>
                <w:lang w:eastAsia="en-US"/>
              </w:rPr>
            </w:pPr>
            <w:r w:rsidRPr="00850F14">
              <w:rPr>
                <w:sz w:val="28"/>
                <w:szCs w:val="28"/>
                <w:lang w:eastAsia="en-US"/>
              </w:rPr>
              <w:t>13831,76</w:t>
            </w:r>
          </w:p>
        </w:tc>
      </w:tr>
      <w:tr w:rsidR="00CA5AEE" w:rsidRPr="00850F14" w14:paraId="03F6AD03" w14:textId="77777777" w:rsidTr="00CA5AEE">
        <w:trPr>
          <w:trHeight w:val="129"/>
        </w:trPr>
        <w:tc>
          <w:tcPr>
            <w:tcW w:w="959" w:type="dxa"/>
            <w:shd w:val="clear" w:color="auto" w:fill="auto"/>
            <w:vAlign w:val="center"/>
          </w:tcPr>
          <w:p w14:paraId="6E5B7A4C" w14:textId="77777777" w:rsidR="00CA5AEE" w:rsidRPr="00850F14" w:rsidRDefault="00CA5AEE" w:rsidP="00CA5AEE">
            <w:pPr>
              <w:jc w:val="center"/>
              <w:rPr>
                <w:szCs w:val="28"/>
                <w:lang w:eastAsia="en-US"/>
              </w:rPr>
            </w:pPr>
            <w:r w:rsidRPr="00850F14">
              <w:rPr>
                <w:szCs w:val="28"/>
                <w:lang w:eastAsia="en-US"/>
              </w:rPr>
              <w:t>2.4.2.</w:t>
            </w:r>
          </w:p>
        </w:tc>
        <w:tc>
          <w:tcPr>
            <w:tcW w:w="4819" w:type="dxa"/>
            <w:shd w:val="clear" w:color="auto" w:fill="auto"/>
            <w:vAlign w:val="center"/>
          </w:tcPr>
          <w:p w14:paraId="466FB92F"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4720186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557A44" w14:textId="77777777" w:rsidR="00CA5AEE" w:rsidRPr="00850F14" w:rsidRDefault="00CA5AEE" w:rsidP="00CA5AEE">
            <w:pPr>
              <w:jc w:val="center"/>
              <w:rPr>
                <w:sz w:val="28"/>
                <w:szCs w:val="28"/>
                <w:lang w:eastAsia="en-US"/>
              </w:rPr>
            </w:pPr>
            <w:r w:rsidRPr="00850F14">
              <w:rPr>
                <w:sz w:val="28"/>
                <w:szCs w:val="28"/>
                <w:lang w:eastAsia="en-US"/>
              </w:rPr>
              <w:t>12250,20</w:t>
            </w:r>
          </w:p>
        </w:tc>
        <w:tc>
          <w:tcPr>
            <w:tcW w:w="1843" w:type="dxa"/>
            <w:tcBorders>
              <w:top w:val="nil"/>
              <w:left w:val="nil"/>
              <w:bottom w:val="single" w:sz="4" w:space="0" w:color="auto"/>
              <w:right w:val="single" w:sz="4" w:space="0" w:color="auto"/>
            </w:tcBorders>
            <w:shd w:val="clear" w:color="auto" w:fill="auto"/>
            <w:vAlign w:val="center"/>
          </w:tcPr>
          <w:p w14:paraId="2B4061CA" w14:textId="77777777" w:rsidR="00CA5AEE" w:rsidRPr="00850F14" w:rsidRDefault="00CA5AEE" w:rsidP="00CA5AEE">
            <w:pPr>
              <w:jc w:val="center"/>
              <w:rPr>
                <w:sz w:val="28"/>
                <w:szCs w:val="28"/>
                <w:lang w:eastAsia="en-US"/>
              </w:rPr>
            </w:pPr>
            <w:r w:rsidRPr="00850F14">
              <w:rPr>
                <w:sz w:val="28"/>
                <w:szCs w:val="28"/>
                <w:lang w:eastAsia="en-US"/>
              </w:rPr>
              <w:t>12764,71</w:t>
            </w:r>
          </w:p>
        </w:tc>
        <w:tc>
          <w:tcPr>
            <w:tcW w:w="1701" w:type="dxa"/>
            <w:tcBorders>
              <w:top w:val="nil"/>
              <w:left w:val="nil"/>
              <w:bottom w:val="single" w:sz="4" w:space="0" w:color="auto"/>
              <w:right w:val="single" w:sz="4" w:space="0" w:color="auto"/>
            </w:tcBorders>
            <w:shd w:val="clear" w:color="auto" w:fill="auto"/>
            <w:vAlign w:val="center"/>
          </w:tcPr>
          <w:p w14:paraId="5FF4491D" w14:textId="77777777" w:rsidR="00CA5AEE" w:rsidRPr="00850F14" w:rsidRDefault="00CA5AEE" w:rsidP="00CA5AEE">
            <w:pPr>
              <w:jc w:val="center"/>
              <w:rPr>
                <w:sz w:val="28"/>
                <w:szCs w:val="28"/>
                <w:lang w:eastAsia="en-US"/>
              </w:rPr>
            </w:pPr>
            <w:r w:rsidRPr="00850F14">
              <w:rPr>
                <w:sz w:val="28"/>
                <w:szCs w:val="28"/>
                <w:lang w:eastAsia="en-US"/>
              </w:rPr>
              <w:t>13275,30</w:t>
            </w:r>
          </w:p>
        </w:tc>
        <w:tc>
          <w:tcPr>
            <w:tcW w:w="1701" w:type="dxa"/>
            <w:tcBorders>
              <w:top w:val="nil"/>
              <w:left w:val="nil"/>
              <w:bottom w:val="single" w:sz="4" w:space="0" w:color="auto"/>
              <w:right w:val="single" w:sz="4" w:space="0" w:color="auto"/>
            </w:tcBorders>
            <w:shd w:val="clear" w:color="auto" w:fill="auto"/>
            <w:vAlign w:val="center"/>
          </w:tcPr>
          <w:p w14:paraId="39A5C95C" w14:textId="77777777" w:rsidR="00CA5AEE" w:rsidRPr="00850F14" w:rsidRDefault="00CA5AEE" w:rsidP="00CA5AEE">
            <w:pPr>
              <w:jc w:val="center"/>
              <w:rPr>
                <w:sz w:val="28"/>
                <w:szCs w:val="28"/>
                <w:lang w:eastAsia="en-US"/>
              </w:rPr>
            </w:pPr>
            <w:r w:rsidRPr="00850F14">
              <w:rPr>
                <w:sz w:val="28"/>
                <w:szCs w:val="28"/>
                <w:lang w:eastAsia="en-US"/>
              </w:rPr>
              <w:t>13806,31</w:t>
            </w:r>
          </w:p>
        </w:tc>
        <w:tc>
          <w:tcPr>
            <w:tcW w:w="1701" w:type="dxa"/>
            <w:tcBorders>
              <w:top w:val="nil"/>
              <w:left w:val="nil"/>
              <w:bottom w:val="single" w:sz="4" w:space="0" w:color="auto"/>
              <w:right w:val="single" w:sz="4" w:space="0" w:color="auto"/>
            </w:tcBorders>
            <w:shd w:val="clear" w:color="auto" w:fill="auto"/>
            <w:vAlign w:val="center"/>
          </w:tcPr>
          <w:p w14:paraId="282A9083" w14:textId="77777777" w:rsidR="00CA5AEE" w:rsidRPr="00850F14" w:rsidRDefault="00CA5AEE" w:rsidP="00CA5AEE">
            <w:pPr>
              <w:jc w:val="center"/>
              <w:rPr>
                <w:sz w:val="28"/>
                <w:szCs w:val="28"/>
                <w:lang w:eastAsia="en-US"/>
              </w:rPr>
            </w:pPr>
            <w:r w:rsidRPr="00850F14">
              <w:rPr>
                <w:sz w:val="28"/>
                <w:szCs w:val="28"/>
                <w:lang w:eastAsia="en-US"/>
              </w:rPr>
              <w:t>14358,56</w:t>
            </w:r>
          </w:p>
        </w:tc>
      </w:tr>
      <w:tr w:rsidR="00CA5AEE" w:rsidRPr="00850F14" w14:paraId="160CB05F" w14:textId="77777777" w:rsidTr="00CA5AEE">
        <w:trPr>
          <w:trHeight w:val="315"/>
        </w:trPr>
        <w:tc>
          <w:tcPr>
            <w:tcW w:w="959" w:type="dxa"/>
            <w:shd w:val="clear" w:color="auto" w:fill="auto"/>
            <w:vAlign w:val="center"/>
          </w:tcPr>
          <w:p w14:paraId="29580124" w14:textId="77777777" w:rsidR="00CA5AEE" w:rsidRPr="00850F14" w:rsidRDefault="00CA5AEE" w:rsidP="00CA5AEE">
            <w:pPr>
              <w:jc w:val="center"/>
              <w:rPr>
                <w:szCs w:val="28"/>
                <w:lang w:eastAsia="en-US"/>
              </w:rPr>
            </w:pPr>
            <w:r w:rsidRPr="00850F14">
              <w:rPr>
                <w:szCs w:val="28"/>
                <w:lang w:eastAsia="en-US"/>
              </w:rPr>
              <w:t>2.4.3.</w:t>
            </w:r>
          </w:p>
        </w:tc>
        <w:tc>
          <w:tcPr>
            <w:tcW w:w="4819" w:type="dxa"/>
            <w:shd w:val="clear" w:color="auto" w:fill="auto"/>
            <w:vAlign w:val="center"/>
          </w:tcPr>
          <w:p w14:paraId="30308CA2"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18FF26D"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A5415B1" w14:textId="77777777" w:rsidR="00CA5AEE" w:rsidRPr="00850F14" w:rsidRDefault="00CA5AEE" w:rsidP="00CA5AEE">
            <w:pPr>
              <w:jc w:val="center"/>
              <w:rPr>
                <w:sz w:val="28"/>
                <w:szCs w:val="28"/>
                <w:lang w:eastAsia="en-US"/>
              </w:rPr>
            </w:pPr>
            <w:r w:rsidRPr="00850F14">
              <w:rPr>
                <w:sz w:val="28"/>
                <w:szCs w:val="28"/>
                <w:lang w:eastAsia="en-US"/>
              </w:rPr>
              <w:t>12964,26</w:t>
            </w:r>
          </w:p>
        </w:tc>
        <w:tc>
          <w:tcPr>
            <w:tcW w:w="1843" w:type="dxa"/>
            <w:tcBorders>
              <w:top w:val="nil"/>
              <w:left w:val="nil"/>
              <w:bottom w:val="single" w:sz="4" w:space="0" w:color="auto"/>
              <w:right w:val="single" w:sz="4" w:space="0" w:color="auto"/>
            </w:tcBorders>
            <w:shd w:val="clear" w:color="auto" w:fill="auto"/>
            <w:vAlign w:val="center"/>
          </w:tcPr>
          <w:p w14:paraId="26D0F5D4" w14:textId="77777777" w:rsidR="00CA5AEE" w:rsidRPr="00850F14" w:rsidRDefault="00CA5AEE" w:rsidP="00CA5AEE">
            <w:pPr>
              <w:jc w:val="center"/>
              <w:rPr>
                <w:sz w:val="28"/>
                <w:szCs w:val="28"/>
                <w:lang w:eastAsia="en-US"/>
              </w:rPr>
            </w:pPr>
            <w:r w:rsidRPr="00850F14">
              <w:rPr>
                <w:sz w:val="28"/>
                <w:szCs w:val="28"/>
                <w:lang w:eastAsia="en-US"/>
              </w:rPr>
              <w:t>13508,76</w:t>
            </w:r>
          </w:p>
        </w:tc>
        <w:tc>
          <w:tcPr>
            <w:tcW w:w="1701" w:type="dxa"/>
            <w:tcBorders>
              <w:top w:val="nil"/>
              <w:left w:val="nil"/>
              <w:bottom w:val="single" w:sz="4" w:space="0" w:color="auto"/>
              <w:right w:val="single" w:sz="4" w:space="0" w:color="auto"/>
            </w:tcBorders>
            <w:shd w:val="clear" w:color="auto" w:fill="auto"/>
            <w:vAlign w:val="center"/>
          </w:tcPr>
          <w:p w14:paraId="39738747" w14:textId="77777777" w:rsidR="00CA5AEE" w:rsidRPr="00850F14" w:rsidRDefault="00CA5AEE" w:rsidP="00CA5AEE">
            <w:pPr>
              <w:jc w:val="center"/>
              <w:rPr>
                <w:sz w:val="28"/>
                <w:szCs w:val="28"/>
                <w:lang w:eastAsia="en-US"/>
              </w:rPr>
            </w:pPr>
            <w:r w:rsidRPr="00850F14">
              <w:rPr>
                <w:sz w:val="28"/>
                <w:szCs w:val="28"/>
                <w:lang w:eastAsia="en-US"/>
              </w:rPr>
              <w:t>14049,11</w:t>
            </w:r>
          </w:p>
        </w:tc>
        <w:tc>
          <w:tcPr>
            <w:tcW w:w="1701" w:type="dxa"/>
            <w:tcBorders>
              <w:top w:val="nil"/>
              <w:left w:val="nil"/>
              <w:bottom w:val="single" w:sz="4" w:space="0" w:color="auto"/>
              <w:right w:val="single" w:sz="4" w:space="0" w:color="auto"/>
            </w:tcBorders>
            <w:shd w:val="clear" w:color="auto" w:fill="auto"/>
            <w:vAlign w:val="center"/>
          </w:tcPr>
          <w:p w14:paraId="201990A7" w14:textId="77777777" w:rsidR="00CA5AEE" w:rsidRPr="00850F14" w:rsidRDefault="00CA5AEE" w:rsidP="00CA5AEE">
            <w:pPr>
              <w:jc w:val="center"/>
              <w:rPr>
                <w:sz w:val="28"/>
                <w:szCs w:val="28"/>
                <w:lang w:eastAsia="en-US"/>
              </w:rPr>
            </w:pPr>
            <w:r w:rsidRPr="00850F14">
              <w:rPr>
                <w:sz w:val="28"/>
                <w:szCs w:val="28"/>
                <w:lang w:eastAsia="en-US"/>
              </w:rPr>
              <w:t>14611,08</w:t>
            </w:r>
          </w:p>
        </w:tc>
        <w:tc>
          <w:tcPr>
            <w:tcW w:w="1701" w:type="dxa"/>
            <w:tcBorders>
              <w:top w:val="nil"/>
              <w:left w:val="nil"/>
              <w:bottom w:val="single" w:sz="4" w:space="0" w:color="auto"/>
              <w:right w:val="single" w:sz="4" w:space="0" w:color="auto"/>
            </w:tcBorders>
            <w:shd w:val="clear" w:color="auto" w:fill="auto"/>
            <w:vAlign w:val="center"/>
          </w:tcPr>
          <w:p w14:paraId="0FCF12B0" w14:textId="77777777" w:rsidR="00CA5AEE" w:rsidRPr="00850F14" w:rsidRDefault="00CA5AEE" w:rsidP="00CA5AEE">
            <w:pPr>
              <w:jc w:val="center"/>
              <w:rPr>
                <w:sz w:val="28"/>
                <w:szCs w:val="28"/>
                <w:lang w:eastAsia="en-US"/>
              </w:rPr>
            </w:pPr>
            <w:r w:rsidRPr="00850F14">
              <w:rPr>
                <w:sz w:val="28"/>
                <w:szCs w:val="28"/>
                <w:lang w:eastAsia="en-US"/>
              </w:rPr>
              <w:t>15195,52</w:t>
            </w:r>
          </w:p>
        </w:tc>
      </w:tr>
      <w:tr w:rsidR="00CA5AEE" w:rsidRPr="00850F14" w14:paraId="0B94F902" w14:textId="77777777" w:rsidTr="00CA5AEE">
        <w:trPr>
          <w:trHeight w:val="315"/>
        </w:trPr>
        <w:tc>
          <w:tcPr>
            <w:tcW w:w="959" w:type="dxa"/>
            <w:shd w:val="clear" w:color="auto" w:fill="auto"/>
            <w:vAlign w:val="center"/>
          </w:tcPr>
          <w:p w14:paraId="7FD6FC75" w14:textId="77777777" w:rsidR="00CA5AEE" w:rsidRPr="00850F14" w:rsidRDefault="00CA5AEE" w:rsidP="00CA5AEE">
            <w:pPr>
              <w:jc w:val="center"/>
              <w:rPr>
                <w:szCs w:val="28"/>
                <w:lang w:eastAsia="en-US"/>
              </w:rPr>
            </w:pPr>
            <w:r w:rsidRPr="00850F14">
              <w:rPr>
                <w:szCs w:val="28"/>
                <w:lang w:eastAsia="en-US"/>
              </w:rPr>
              <w:t>2.4.4.</w:t>
            </w:r>
          </w:p>
        </w:tc>
        <w:tc>
          <w:tcPr>
            <w:tcW w:w="4819" w:type="dxa"/>
            <w:shd w:val="clear" w:color="auto" w:fill="auto"/>
            <w:vAlign w:val="center"/>
          </w:tcPr>
          <w:p w14:paraId="75A00D6F"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1830621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31106A" w14:textId="77777777" w:rsidR="00CA5AEE" w:rsidRPr="00850F14" w:rsidRDefault="00CA5AEE" w:rsidP="00CA5AEE">
            <w:pPr>
              <w:jc w:val="center"/>
              <w:rPr>
                <w:sz w:val="28"/>
                <w:szCs w:val="28"/>
                <w:lang w:eastAsia="en-US"/>
              </w:rPr>
            </w:pPr>
            <w:r w:rsidRPr="00850F14">
              <w:rPr>
                <w:sz w:val="28"/>
                <w:szCs w:val="28"/>
                <w:lang w:eastAsia="en-US"/>
              </w:rPr>
              <w:t>14005,89</w:t>
            </w:r>
          </w:p>
        </w:tc>
        <w:tc>
          <w:tcPr>
            <w:tcW w:w="1843" w:type="dxa"/>
            <w:tcBorders>
              <w:top w:val="nil"/>
              <w:left w:val="nil"/>
              <w:bottom w:val="single" w:sz="4" w:space="0" w:color="auto"/>
              <w:right w:val="single" w:sz="4" w:space="0" w:color="auto"/>
            </w:tcBorders>
            <w:shd w:val="clear" w:color="auto" w:fill="auto"/>
            <w:vAlign w:val="center"/>
          </w:tcPr>
          <w:p w14:paraId="5C4F5B1E" w14:textId="77777777" w:rsidR="00CA5AEE" w:rsidRPr="00850F14" w:rsidRDefault="00CA5AEE" w:rsidP="00CA5AEE">
            <w:pPr>
              <w:jc w:val="center"/>
              <w:rPr>
                <w:sz w:val="28"/>
                <w:szCs w:val="28"/>
                <w:lang w:eastAsia="en-US"/>
              </w:rPr>
            </w:pPr>
            <w:r w:rsidRPr="00850F14">
              <w:rPr>
                <w:sz w:val="28"/>
                <w:szCs w:val="28"/>
                <w:lang w:eastAsia="en-US"/>
              </w:rPr>
              <w:t>14594,14</w:t>
            </w:r>
          </w:p>
        </w:tc>
        <w:tc>
          <w:tcPr>
            <w:tcW w:w="1701" w:type="dxa"/>
            <w:tcBorders>
              <w:top w:val="nil"/>
              <w:left w:val="nil"/>
              <w:bottom w:val="single" w:sz="4" w:space="0" w:color="auto"/>
              <w:right w:val="single" w:sz="4" w:space="0" w:color="auto"/>
            </w:tcBorders>
            <w:shd w:val="clear" w:color="auto" w:fill="auto"/>
            <w:vAlign w:val="center"/>
          </w:tcPr>
          <w:p w14:paraId="6B6778F8" w14:textId="77777777" w:rsidR="00CA5AEE" w:rsidRPr="00850F14" w:rsidRDefault="00CA5AEE" w:rsidP="00CA5AEE">
            <w:pPr>
              <w:jc w:val="center"/>
              <w:rPr>
                <w:sz w:val="28"/>
                <w:szCs w:val="28"/>
                <w:lang w:eastAsia="en-US"/>
              </w:rPr>
            </w:pPr>
            <w:r w:rsidRPr="00850F14">
              <w:rPr>
                <w:sz w:val="28"/>
                <w:szCs w:val="28"/>
                <w:lang w:eastAsia="en-US"/>
              </w:rPr>
              <w:t>15177,90</w:t>
            </w:r>
          </w:p>
        </w:tc>
        <w:tc>
          <w:tcPr>
            <w:tcW w:w="1701" w:type="dxa"/>
            <w:tcBorders>
              <w:top w:val="nil"/>
              <w:left w:val="nil"/>
              <w:bottom w:val="single" w:sz="4" w:space="0" w:color="auto"/>
              <w:right w:val="single" w:sz="4" w:space="0" w:color="auto"/>
            </w:tcBorders>
            <w:shd w:val="clear" w:color="auto" w:fill="auto"/>
            <w:vAlign w:val="center"/>
          </w:tcPr>
          <w:p w14:paraId="7B98B195" w14:textId="77777777" w:rsidR="00CA5AEE" w:rsidRPr="00850F14" w:rsidRDefault="00CA5AEE" w:rsidP="00CA5AEE">
            <w:pPr>
              <w:jc w:val="center"/>
              <w:rPr>
                <w:sz w:val="28"/>
                <w:szCs w:val="28"/>
                <w:lang w:eastAsia="en-US"/>
              </w:rPr>
            </w:pPr>
            <w:r w:rsidRPr="00850F14">
              <w:rPr>
                <w:sz w:val="28"/>
                <w:szCs w:val="28"/>
                <w:lang w:eastAsia="en-US"/>
              </w:rPr>
              <w:t>15785,02</w:t>
            </w:r>
          </w:p>
        </w:tc>
        <w:tc>
          <w:tcPr>
            <w:tcW w:w="1701" w:type="dxa"/>
            <w:tcBorders>
              <w:top w:val="nil"/>
              <w:left w:val="nil"/>
              <w:bottom w:val="single" w:sz="4" w:space="0" w:color="auto"/>
              <w:right w:val="single" w:sz="4" w:space="0" w:color="auto"/>
            </w:tcBorders>
            <w:shd w:val="clear" w:color="auto" w:fill="auto"/>
            <w:vAlign w:val="center"/>
          </w:tcPr>
          <w:p w14:paraId="2BE1AC1F" w14:textId="77777777" w:rsidR="00CA5AEE" w:rsidRPr="00850F14" w:rsidRDefault="00CA5AEE" w:rsidP="00CA5AEE">
            <w:pPr>
              <w:jc w:val="center"/>
              <w:rPr>
                <w:sz w:val="28"/>
                <w:szCs w:val="28"/>
                <w:lang w:eastAsia="en-US"/>
              </w:rPr>
            </w:pPr>
            <w:r w:rsidRPr="00850F14">
              <w:rPr>
                <w:sz w:val="28"/>
                <w:szCs w:val="28"/>
                <w:lang w:eastAsia="en-US"/>
              </w:rPr>
              <w:t>16416,42</w:t>
            </w:r>
          </w:p>
        </w:tc>
      </w:tr>
      <w:tr w:rsidR="00CA5AEE" w:rsidRPr="00850F14" w14:paraId="419CC337" w14:textId="77777777" w:rsidTr="00CA5AEE">
        <w:trPr>
          <w:trHeight w:val="315"/>
        </w:trPr>
        <w:tc>
          <w:tcPr>
            <w:tcW w:w="959" w:type="dxa"/>
            <w:shd w:val="clear" w:color="auto" w:fill="auto"/>
            <w:vAlign w:val="center"/>
          </w:tcPr>
          <w:p w14:paraId="6D2169BC" w14:textId="77777777" w:rsidR="00CA5AEE" w:rsidRPr="00850F14" w:rsidRDefault="00CA5AEE" w:rsidP="00CA5AEE">
            <w:pPr>
              <w:jc w:val="center"/>
              <w:rPr>
                <w:szCs w:val="28"/>
                <w:lang w:eastAsia="en-US"/>
              </w:rPr>
            </w:pPr>
            <w:r w:rsidRPr="00850F14">
              <w:rPr>
                <w:szCs w:val="28"/>
                <w:lang w:eastAsia="en-US"/>
              </w:rPr>
              <w:t>2.4.5.</w:t>
            </w:r>
          </w:p>
        </w:tc>
        <w:tc>
          <w:tcPr>
            <w:tcW w:w="4819" w:type="dxa"/>
            <w:shd w:val="clear" w:color="auto" w:fill="auto"/>
            <w:vAlign w:val="center"/>
          </w:tcPr>
          <w:p w14:paraId="35E2515A"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4657AD81"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A81677" w14:textId="77777777" w:rsidR="00CA5AEE" w:rsidRPr="00850F14" w:rsidRDefault="00CA5AEE" w:rsidP="00CA5AEE">
            <w:pPr>
              <w:jc w:val="center"/>
              <w:rPr>
                <w:sz w:val="28"/>
                <w:szCs w:val="28"/>
                <w:lang w:eastAsia="en-US"/>
              </w:rPr>
            </w:pPr>
            <w:r w:rsidRPr="00850F14">
              <w:rPr>
                <w:sz w:val="28"/>
                <w:szCs w:val="28"/>
                <w:lang w:eastAsia="en-US"/>
              </w:rPr>
              <w:t>15111,89</w:t>
            </w:r>
          </w:p>
        </w:tc>
        <w:tc>
          <w:tcPr>
            <w:tcW w:w="1843" w:type="dxa"/>
            <w:tcBorders>
              <w:top w:val="nil"/>
              <w:left w:val="nil"/>
              <w:bottom w:val="single" w:sz="4" w:space="0" w:color="auto"/>
              <w:right w:val="single" w:sz="4" w:space="0" w:color="auto"/>
            </w:tcBorders>
            <w:shd w:val="clear" w:color="auto" w:fill="auto"/>
            <w:vAlign w:val="center"/>
          </w:tcPr>
          <w:p w14:paraId="47729C96" w14:textId="77777777" w:rsidR="00CA5AEE" w:rsidRPr="00850F14" w:rsidRDefault="00CA5AEE" w:rsidP="00CA5AEE">
            <w:pPr>
              <w:jc w:val="center"/>
              <w:rPr>
                <w:sz w:val="28"/>
                <w:szCs w:val="28"/>
                <w:lang w:eastAsia="en-US"/>
              </w:rPr>
            </w:pPr>
            <w:r w:rsidRPr="00850F14">
              <w:rPr>
                <w:sz w:val="28"/>
                <w:szCs w:val="28"/>
                <w:lang w:eastAsia="en-US"/>
              </w:rPr>
              <w:t>15746,59</w:t>
            </w:r>
          </w:p>
        </w:tc>
        <w:tc>
          <w:tcPr>
            <w:tcW w:w="1701" w:type="dxa"/>
            <w:tcBorders>
              <w:top w:val="nil"/>
              <w:left w:val="nil"/>
              <w:bottom w:val="single" w:sz="4" w:space="0" w:color="auto"/>
              <w:right w:val="single" w:sz="4" w:space="0" w:color="auto"/>
            </w:tcBorders>
            <w:shd w:val="clear" w:color="auto" w:fill="auto"/>
            <w:vAlign w:val="center"/>
          </w:tcPr>
          <w:p w14:paraId="12EDF9AA" w14:textId="77777777" w:rsidR="00CA5AEE" w:rsidRPr="00850F14" w:rsidRDefault="00CA5AEE" w:rsidP="00CA5AEE">
            <w:pPr>
              <w:jc w:val="center"/>
              <w:rPr>
                <w:sz w:val="28"/>
                <w:szCs w:val="28"/>
                <w:lang w:eastAsia="en-US"/>
              </w:rPr>
            </w:pPr>
            <w:r w:rsidRPr="00850F14">
              <w:rPr>
                <w:sz w:val="28"/>
                <w:szCs w:val="28"/>
                <w:lang w:eastAsia="en-US"/>
              </w:rPr>
              <w:t>16376,45</w:t>
            </w:r>
          </w:p>
        </w:tc>
        <w:tc>
          <w:tcPr>
            <w:tcW w:w="1701" w:type="dxa"/>
            <w:tcBorders>
              <w:top w:val="nil"/>
              <w:left w:val="nil"/>
              <w:bottom w:val="single" w:sz="4" w:space="0" w:color="auto"/>
              <w:right w:val="single" w:sz="4" w:space="0" w:color="auto"/>
            </w:tcBorders>
            <w:shd w:val="clear" w:color="auto" w:fill="auto"/>
            <w:vAlign w:val="center"/>
          </w:tcPr>
          <w:p w14:paraId="4E8FBA0F" w14:textId="77777777" w:rsidR="00CA5AEE" w:rsidRPr="00850F14" w:rsidRDefault="00CA5AEE" w:rsidP="00CA5AEE">
            <w:pPr>
              <w:jc w:val="center"/>
              <w:rPr>
                <w:sz w:val="28"/>
                <w:szCs w:val="28"/>
                <w:lang w:eastAsia="en-US"/>
              </w:rPr>
            </w:pPr>
            <w:r w:rsidRPr="00850F14">
              <w:rPr>
                <w:sz w:val="28"/>
                <w:szCs w:val="28"/>
                <w:lang w:eastAsia="en-US"/>
              </w:rPr>
              <w:t>17031,51</w:t>
            </w:r>
          </w:p>
        </w:tc>
        <w:tc>
          <w:tcPr>
            <w:tcW w:w="1701" w:type="dxa"/>
            <w:tcBorders>
              <w:top w:val="nil"/>
              <w:left w:val="nil"/>
              <w:bottom w:val="single" w:sz="4" w:space="0" w:color="auto"/>
              <w:right w:val="single" w:sz="4" w:space="0" w:color="auto"/>
            </w:tcBorders>
            <w:shd w:val="clear" w:color="auto" w:fill="auto"/>
            <w:vAlign w:val="center"/>
          </w:tcPr>
          <w:p w14:paraId="7AE1C057" w14:textId="77777777" w:rsidR="00CA5AEE" w:rsidRPr="00850F14" w:rsidRDefault="00CA5AEE" w:rsidP="00CA5AEE">
            <w:pPr>
              <w:jc w:val="center"/>
              <w:rPr>
                <w:sz w:val="28"/>
                <w:szCs w:val="28"/>
                <w:lang w:eastAsia="en-US"/>
              </w:rPr>
            </w:pPr>
            <w:r w:rsidRPr="00850F14">
              <w:rPr>
                <w:sz w:val="28"/>
                <w:szCs w:val="28"/>
                <w:lang w:eastAsia="en-US"/>
              </w:rPr>
              <w:t>17712,77</w:t>
            </w:r>
          </w:p>
        </w:tc>
      </w:tr>
      <w:tr w:rsidR="00CA5AEE" w:rsidRPr="00850F14" w14:paraId="327362B6" w14:textId="77777777" w:rsidTr="00CA5AEE">
        <w:trPr>
          <w:trHeight w:val="315"/>
        </w:trPr>
        <w:tc>
          <w:tcPr>
            <w:tcW w:w="959" w:type="dxa"/>
            <w:shd w:val="clear" w:color="auto" w:fill="auto"/>
            <w:vAlign w:val="center"/>
          </w:tcPr>
          <w:p w14:paraId="35F9E754" w14:textId="77777777" w:rsidR="00CA5AEE" w:rsidRPr="00850F14" w:rsidRDefault="00CA5AEE" w:rsidP="00CA5AEE">
            <w:pPr>
              <w:jc w:val="center"/>
              <w:rPr>
                <w:szCs w:val="28"/>
                <w:lang w:eastAsia="en-US"/>
              </w:rPr>
            </w:pPr>
            <w:r w:rsidRPr="00850F14">
              <w:rPr>
                <w:szCs w:val="28"/>
                <w:lang w:eastAsia="en-US"/>
              </w:rPr>
              <w:t>2.4.6.</w:t>
            </w:r>
          </w:p>
        </w:tc>
        <w:tc>
          <w:tcPr>
            <w:tcW w:w="4819" w:type="dxa"/>
            <w:shd w:val="clear" w:color="auto" w:fill="auto"/>
            <w:vAlign w:val="center"/>
          </w:tcPr>
          <w:p w14:paraId="4F2C4CE5"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718EBCB0"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9A16E" w14:textId="77777777" w:rsidR="00CA5AEE" w:rsidRPr="00850F14" w:rsidRDefault="00CA5AEE" w:rsidP="00CA5AEE">
            <w:pPr>
              <w:jc w:val="center"/>
              <w:rPr>
                <w:sz w:val="28"/>
                <w:szCs w:val="28"/>
                <w:lang w:eastAsia="en-US"/>
              </w:rPr>
            </w:pPr>
            <w:r w:rsidRPr="00850F14">
              <w:rPr>
                <w:sz w:val="28"/>
                <w:szCs w:val="28"/>
                <w:lang w:eastAsia="en-US"/>
              </w:rPr>
              <w:t>16526,84</w:t>
            </w:r>
          </w:p>
        </w:tc>
        <w:tc>
          <w:tcPr>
            <w:tcW w:w="1843" w:type="dxa"/>
            <w:tcBorders>
              <w:top w:val="nil"/>
              <w:left w:val="nil"/>
              <w:bottom w:val="single" w:sz="4" w:space="0" w:color="auto"/>
              <w:right w:val="single" w:sz="4" w:space="0" w:color="auto"/>
            </w:tcBorders>
            <w:shd w:val="clear" w:color="auto" w:fill="auto"/>
            <w:vAlign w:val="center"/>
          </w:tcPr>
          <w:p w14:paraId="1CE2A53F" w14:textId="77777777" w:rsidR="00CA5AEE" w:rsidRPr="00850F14" w:rsidRDefault="00CA5AEE" w:rsidP="00CA5AEE">
            <w:pPr>
              <w:jc w:val="center"/>
              <w:rPr>
                <w:sz w:val="28"/>
                <w:szCs w:val="28"/>
                <w:lang w:eastAsia="en-US"/>
              </w:rPr>
            </w:pPr>
            <w:r w:rsidRPr="00850F14">
              <w:rPr>
                <w:sz w:val="28"/>
                <w:szCs w:val="28"/>
                <w:lang w:eastAsia="en-US"/>
              </w:rPr>
              <w:t>17220,97</w:t>
            </w:r>
          </w:p>
        </w:tc>
        <w:tc>
          <w:tcPr>
            <w:tcW w:w="1701" w:type="dxa"/>
            <w:tcBorders>
              <w:top w:val="nil"/>
              <w:left w:val="nil"/>
              <w:bottom w:val="single" w:sz="4" w:space="0" w:color="auto"/>
              <w:right w:val="single" w:sz="4" w:space="0" w:color="auto"/>
            </w:tcBorders>
            <w:shd w:val="clear" w:color="auto" w:fill="auto"/>
            <w:vAlign w:val="center"/>
          </w:tcPr>
          <w:p w14:paraId="3DEA22C6" w14:textId="77777777" w:rsidR="00CA5AEE" w:rsidRPr="00850F14" w:rsidRDefault="00CA5AEE" w:rsidP="00CA5AEE">
            <w:pPr>
              <w:jc w:val="center"/>
              <w:rPr>
                <w:sz w:val="28"/>
                <w:szCs w:val="28"/>
                <w:lang w:eastAsia="en-US"/>
              </w:rPr>
            </w:pPr>
            <w:r w:rsidRPr="00850F14">
              <w:rPr>
                <w:sz w:val="28"/>
                <w:szCs w:val="28"/>
                <w:lang w:eastAsia="en-US"/>
              </w:rPr>
              <w:t>17909,80</w:t>
            </w:r>
          </w:p>
        </w:tc>
        <w:tc>
          <w:tcPr>
            <w:tcW w:w="1701" w:type="dxa"/>
            <w:tcBorders>
              <w:top w:val="nil"/>
              <w:left w:val="nil"/>
              <w:bottom w:val="single" w:sz="4" w:space="0" w:color="auto"/>
              <w:right w:val="single" w:sz="4" w:space="0" w:color="auto"/>
            </w:tcBorders>
            <w:shd w:val="clear" w:color="auto" w:fill="auto"/>
            <w:vAlign w:val="center"/>
          </w:tcPr>
          <w:p w14:paraId="5A44EB4E" w14:textId="77777777" w:rsidR="00CA5AEE" w:rsidRPr="00850F14" w:rsidRDefault="00CA5AEE" w:rsidP="00CA5AEE">
            <w:pPr>
              <w:jc w:val="center"/>
              <w:rPr>
                <w:sz w:val="28"/>
                <w:szCs w:val="28"/>
                <w:lang w:eastAsia="en-US"/>
              </w:rPr>
            </w:pPr>
            <w:r w:rsidRPr="00850F14">
              <w:rPr>
                <w:sz w:val="28"/>
                <w:szCs w:val="28"/>
                <w:lang w:eastAsia="en-US"/>
              </w:rPr>
              <w:t>18626,20</w:t>
            </w:r>
          </w:p>
        </w:tc>
        <w:tc>
          <w:tcPr>
            <w:tcW w:w="1701" w:type="dxa"/>
            <w:tcBorders>
              <w:top w:val="nil"/>
              <w:left w:val="nil"/>
              <w:bottom w:val="single" w:sz="4" w:space="0" w:color="auto"/>
              <w:right w:val="single" w:sz="4" w:space="0" w:color="auto"/>
            </w:tcBorders>
            <w:shd w:val="clear" w:color="auto" w:fill="auto"/>
            <w:vAlign w:val="center"/>
          </w:tcPr>
          <w:p w14:paraId="21040653" w14:textId="77777777" w:rsidR="00CA5AEE" w:rsidRPr="00850F14" w:rsidRDefault="00CA5AEE" w:rsidP="00CA5AEE">
            <w:pPr>
              <w:jc w:val="center"/>
              <w:rPr>
                <w:sz w:val="28"/>
                <w:szCs w:val="28"/>
                <w:lang w:eastAsia="en-US"/>
              </w:rPr>
            </w:pPr>
            <w:r w:rsidRPr="00850F14">
              <w:rPr>
                <w:sz w:val="28"/>
                <w:szCs w:val="28"/>
                <w:lang w:eastAsia="en-US"/>
              </w:rPr>
              <w:t>19371,24</w:t>
            </w:r>
          </w:p>
        </w:tc>
      </w:tr>
      <w:tr w:rsidR="00CA5AEE" w:rsidRPr="00850F14" w14:paraId="7CBEDE45" w14:textId="77777777" w:rsidTr="00CA5AEE">
        <w:trPr>
          <w:trHeight w:val="1634"/>
        </w:trPr>
        <w:tc>
          <w:tcPr>
            <w:tcW w:w="959" w:type="dxa"/>
            <w:shd w:val="clear" w:color="auto" w:fill="auto"/>
            <w:vAlign w:val="center"/>
          </w:tcPr>
          <w:p w14:paraId="0F9EC1AD" w14:textId="77777777" w:rsidR="00CA5AEE" w:rsidRPr="00850F14" w:rsidRDefault="00CA5AEE" w:rsidP="00CA5AEE">
            <w:pPr>
              <w:jc w:val="center"/>
              <w:rPr>
                <w:szCs w:val="28"/>
                <w:lang w:eastAsia="en-US"/>
              </w:rPr>
            </w:pPr>
            <w:r w:rsidRPr="00850F14">
              <w:rPr>
                <w:szCs w:val="28"/>
                <w:lang w:eastAsia="en-US"/>
              </w:rPr>
              <w:t>2.5.</w:t>
            </w:r>
          </w:p>
        </w:tc>
        <w:tc>
          <w:tcPr>
            <w:tcW w:w="4819" w:type="dxa"/>
            <w:shd w:val="clear" w:color="auto" w:fill="auto"/>
            <w:vAlign w:val="center"/>
          </w:tcPr>
          <w:p w14:paraId="5878D05B"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с восстановлением газона (без восстановления тротуаров, асфальта)</w:t>
            </w:r>
          </w:p>
          <w:p w14:paraId="2DDE09FA"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3A318A45" w14:textId="77777777" w:rsidR="00CA5AEE" w:rsidRPr="00850F14" w:rsidRDefault="00CA5AEE" w:rsidP="00CA5AEE">
            <w:pPr>
              <w:jc w:val="center"/>
              <w:rPr>
                <w:color w:val="0070C0"/>
                <w:szCs w:val="28"/>
                <w:lang w:eastAsia="en-US"/>
              </w:rPr>
            </w:pPr>
          </w:p>
        </w:tc>
        <w:tc>
          <w:tcPr>
            <w:tcW w:w="1701" w:type="dxa"/>
            <w:shd w:val="clear" w:color="auto" w:fill="auto"/>
            <w:vAlign w:val="center"/>
          </w:tcPr>
          <w:p w14:paraId="199259BA"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1E88F430"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070C9116"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08269C96"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4C51E4AF" w14:textId="77777777" w:rsidR="00CA5AEE" w:rsidRPr="00850F14" w:rsidRDefault="00CA5AEE" w:rsidP="00CA5AEE">
            <w:pPr>
              <w:jc w:val="center"/>
              <w:rPr>
                <w:color w:val="0070C0"/>
                <w:sz w:val="28"/>
                <w:szCs w:val="28"/>
                <w:lang w:eastAsia="en-US"/>
              </w:rPr>
            </w:pPr>
          </w:p>
        </w:tc>
      </w:tr>
      <w:tr w:rsidR="00CA5AEE" w:rsidRPr="00850F14" w14:paraId="750ADCE5" w14:textId="77777777" w:rsidTr="00CA5AEE">
        <w:trPr>
          <w:trHeight w:val="315"/>
        </w:trPr>
        <w:tc>
          <w:tcPr>
            <w:tcW w:w="959" w:type="dxa"/>
            <w:shd w:val="clear" w:color="auto" w:fill="auto"/>
            <w:vAlign w:val="center"/>
          </w:tcPr>
          <w:p w14:paraId="4161EEF5" w14:textId="77777777" w:rsidR="00CA5AEE" w:rsidRPr="00850F14" w:rsidRDefault="00CA5AEE" w:rsidP="00CA5AEE">
            <w:pPr>
              <w:jc w:val="center"/>
              <w:rPr>
                <w:szCs w:val="28"/>
                <w:lang w:eastAsia="en-US"/>
              </w:rPr>
            </w:pPr>
            <w:r w:rsidRPr="00850F14">
              <w:rPr>
                <w:szCs w:val="28"/>
                <w:lang w:eastAsia="en-US"/>
              </w:rPr>
              <w:t>2.5.1.</w:t>
            </w:r>
          </w:p>
        </w:tc>
        <w:tc>
          <w:tcPr>
            <w:tcW w:w="4819" w:type="dxa"/>
            <w:shd w:val="clear" w:color="auto" w:fill="auto"/>
            <w:vAlign w:val="center"/>
          </w:tcPr>
          <w:p w14:paraId="65190A70"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0CB257F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E43F38" w14:textId="77777777" w:rsidR="00CA5AEE" w:rsidRPr="00850F14" w:rsidRDefault="00CA5AEE" w:rsidP="00CA5AEE">
            <w:pPr>
              <w:jc w:val="center"/>
              <w:rPr>
                <w:sz w:val="28"/>
                <w:szCs w:val="28"/>
                <w:lang w:eastAsia="en-US"/>
              </w:rPr>
            </w:pPr>
            <w:r w:rsidRPr="00850F14">
              <w:rPr>
                <w:sz w:val="28"/>
                <w:szCs w:val="28"/>
                <w:lang w:eastAsia="en-US"/>
              </w:rPr>
              <w:t>25378,36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F5A278D" w14:textId="77777777" w:rsidR="00CA5AEE" w:rsidRPr="00850F14" w:rsidRDefault="00CA5AEE" w:rsidP="00CA5AEE">
            <w:pPr>
              <w:jc w:val="center"/>
              <w:rPr>
                <w:sz w:val="28"/>
                <w:szCs w:val="28"/>
                <w:lang w:eastAsia="en-US"/>
              </w:rPr>
            </w:pPr>
            <w:r w:rsidRPr="00850F14">
              <w:rPr>
                <w:sz w:val="28"/>
                <w:szCs w:val="28"/>
                <w:lang w:eastAsia="en-US"/>
              </w:rPr>
              <w:t>26444,25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AC2EC2" w14:textId="77777777" w:rsidR="00CA5AEE" w:rsidRPr="00850F14" w:rsidRDefault="00CA5AEE" w:rsidP="00CA5AEE">
            <w:pPr>
              <w:jc w:val="center"/>
              <w:rPr>
                <w:sz w:val="28"/>
                <w:szCs w:val="28"/>
                <w:lang w:eastAsia="en-US"/>
              </w:rPr>
            </w:pPr>
            <w:r w:rsidRPr="00850F14">
              <w:rPr>
                <w:sz w:val="28"/>
                <w:szCs w:val="28"/>
                <w:lang w:eastAsia="en-US"/>
              </w:rPr>
              <w:t>27502,02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8A767B" w14:textId="77777777" w:rsidR="00CA5AEE" w:rsidRPr="00850F14" w:rsidRDefault="00CA5AEE" w:rsidP="00CA5AEE">
            <w:pPr>
              <w:jc w:val="center"/>
              <w:rPr>
                <w:sz w:val="28"/>
                <w:szCs w:val="28"/>
                <w:lang w:eastAsia="en-US"/>
              </w:rPr>
            </w:pPr>
            <w:r w:rsidRPr="00850F14">
              <w:rPr>
                <w:sz w:val="28"/>
                <w:szCs w:val="28"/>
                <w:lang w:eastAsia="en-US"/>
              </w:rPr>
              <w:t>28602,10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F03AC2" w14:textId="77777777" w:rsidR="00CA5AEE" w:rsidRPr="00850F14" w:rsidRDefault="00CA5AEE" w:rsidP="00CA5AEE">
            <w:pPr>
              <w:jc w:val="center"/>
              <w:rPr>
                <w:sz w:val="28"/>
                <w:szCs w:val="28"/>
                <w:lang w:eastAsia="en-US"/>
              </w:rPr>
            </w:pPr>
            <w:r w:rsidRPr="00850F14">
              <w:rPr>
                <w:sz w:val="28"/>
                <w:szCs w:val="28"/>
                <w:lang w:eastAsia="en-US"/>
              </w:rPr>
              <w:t>29746,19</w:t>
            </w:r>
          </w:p>
        </w:tc>
      </w:tr>
      <w:tr w:rsidR="00CA5AEE" w:rsidRPr="00850F14" w14:paraId="15C95E32" w14:textId="77777777" w:rsidTr="00CA5AEE">
        <w:trPr>
          <w:trHeight w:val="129"/>
        </w:trPr>
        <w:tc>
          <w:tcPr>
            <w:tcW w:w="959" w:type="dxa"/>
            <w:shd w:val="clear" w:color="auto" w:fill="auto"/>
            <w:vAlign w:val="center"/>
          </w:tcPr>
          <w:p w14:paraId="3CC934C7" w14:textId="77777777" w:rsidR="00CA5AEE" w:rsidRPr="00850F14" w:rsidRDefault="00CA5AEE" w:rsidP="00CA5AEE">
            <w:pPr>
              <w:jc w:val="center"/>
              <w:rPr>
                <w:szCs w:val="28"/>
                <w:lang w:eastAsia="en-US"/>
              </w:rPr>
            </w:pPr>
            <w:r w:rsidRPr="00850F14">
              <w:rPr>
                <w:szCs w:val="28"/>
                <w:lang w:eastAsia="en-US"/>
              </w:rPr>
              <w:t>2.5.2.</w:t>
            </w:r>
          </w:p>
        </w:tc>
        <w:tc>
          <w:tcPr>
            <w:tcW w:w="4819" w:type="dxa"/>
            <w:shd w:val="clear" w:color="auto" w:fill="auto"/>
            <w:vAlign w:val="center"/>
          </w:tcPr>
          <w:p w14:paraId="0DFA8C3D"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5FE2C0B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094F42" w14:textId="77777777" w:rsidR="00CA5AEE" w:rsidRPr="00850F14" w:rsidRDefault="00CA5AEE" w:rsidP="00CA5AEE">
            <w:pPr>
              <w:jc w:val="center"/>
              <w:rPr>
                <w:sz w:val="28"/>
                <w:szCs w:val="28"/>
                <w:lang w:eastAsia="en-US"/>
              </w:rPr>
            </w:pPr>
            <w:r w:rsidRPr="00850F14">
              <w:rPr>
                <w:sz w:val="28"/>
                <w:szCs w:val="28"/>
                <w:lang w:eastAsia="en-US"/>
              </w:rPr>
              <w:t>25859,53</w:t>
            </w:r>
          </w:p>
        </w:tc>
        <w:tc>
          <w:tcPr>
            <w:tcW w:w="1843" w:type="dxa"/>
            <w:tcBorders>
              <w:top w:val="nil"/>
              <w:left w:val="nil"/>
              <w:bottom w:val="single" w:sz="4" w:space="0" w:color="auto"/>
              <w:right w:val="single" w:sz="4" w:space="0" w:color="auto"/>
            </w:tcBorders>
            <w:shd w:val="clear" w:color="auto" w:fill="auto"/>
            <w:vAlign w:val="center"/>
          </w:tcPr>
          <w:p w14:paraId="153251B9" w14:textId="77777777" w:rsidR="00CA5AEE" w:rsidRPr="00850F14" w:rsidRDefault="00CA5AEE" w:rsidP="00CA5AEE">
            <w:pPr>
              <w:jc w:val="center"/>
              <w:rPr>
                <w:sz w:val="28"/>
                <w:szCs w:val="28"/>
                <w:lang w:eastAsia="en-US"/>
              </w:rPr>
            </w:pPr>
            <w:r w:rsidRPr="00850F14">
              <w:rPr>
                <w:sz w:val="28"/>
                <w:szCs w:val="28"/>
                <w:lang w:eastAsia="en-US"/>
              </w:rPr>
              <w:t>26945,63</w:t>
            </w:r>
          </w:p>
        </w:tc>
        <w:tc>
          <w:tcPr>
            <w:tcW w:w="1701" w:type="dxa"/>
            <w:tcBorders>
              <w:top w:val="nil"/>
              <w:left w:val="nil"/>
              <w:bottom w:val="single" w:sz="4" w:space="0" w:color="auto"/>
              <w:right w:val="single" w:sz="4" w:space="0" w:color="auto"/>
            </w:tcBorders>
            <w:shd w:val="clear" w:color="auto" w:fill="auto"/>
            <w:vAlign w:val="center"/>
          </w:tcPr>
          <w:p w14:paraId="4675E945" w14:textId="77777777" w:rsidR="00CA5AEE" w:rsidRPr="00850F14" w:rsidRDefault="00CA5AEE" w:rsidP="00CA5AEE">
            <w:pPr>
              <w:jc w:val="center"/>
              <w:rPr>
                <w:sz w:val="28"/>
                <w:szCs w:val="28"/>
                <w:lang w:eastAsia="en-US"/>
              </w:rPr>
            </w:pPr>
            <w:r w:rsidRPr="00850F14">
              <w:rPr>
                <w:sz w:val="28"/>
                <w:szCs w:val="28"/>
                <w:lang w:eastAsia="en-US"/>
              </w:rPr>
              <w:t>28023,45</w:t>
            </w:r>
          </w:p>
        </w:tc>
        <w:tc>
          <w:tcPr>
            <w:tcW w:w="1701" w:type="dxa"/>
            <w:tcBorders>
              <w:top w:val="nil"/>
              <w:left w:val="nil"/>
              <w:bottom w:val="single" w:sz="4" w:space="0" w:color="auto"/>
              <w:right w:val="single" w:sz="4" w:space="0" w:color="auto"/>
            </w:tcBorders>
            <w:shd w:val="clear" w:color="auto" w:fill="auto"/>
            <w:vAlign w:val="center"/>
          </w:tcPr>
          <w:p w14:paraId="3482C559" w14:textId="77777777" w:rsidR="00CA5AEE" w:rsidRPr="00850F14" w:rsidRDefault="00CA5AEE" w:rsidP="00CA5AEE">
            <w:pPr>
              <w:jc w:val="center"/>
              <w:rPr>
                <w:sz w:val="28"/>
                <w:szCs w:val="28"/>
                <w:lang w:eastAsia="en-US"/>
              </w:rPr>
            </w:pPr>
            <w:r w:rsidRPr="00850F14">
              <w:rPr>
                <w:sz w:val="28"/>
                <w:szCs w:val="28"/>
                <w:lang w:eastAsia="en-US"/>
              </w:rPr>
              <w:t>29144,39</w:t>
            </w:r>
          </w:p>
        </w:tc>
        <w:tc>
          <w:tcPr>
            <w:tcW w:w="1701" w:type="dxa"/>
            <w:tcBorders>
              <w:top w:val="nil"/>
              <w:left w:val="nil"/>
              <w:bottom w:val="single" w:sz="4" w:space="0" w:color="auto"/>
              <w:right w:val="single" w:sz="4" w:space="0" w:color="auto"/>
            </w:tcBorders>
            <w:shd w:val="clear" w:color="auto" w:fill="auto"/>
            <w:vAlign w:val="center"/>
          </w:tcPr>
          <w:p w14:paraId="17D9B389" w14:textId="77777777" w:rsidR="00CA5AEE" w:rsidRPr="00850F14" w:rsidRDefault="00CA5AEE" w:rsidP="00CA5AEE">
            <w:pPr>
              <w:jc w:val="center"/>
              <w:rPr>
                <w:sz w:val="28"/>
                <w:szCs w:val="28"/>
                <w:lang w:eastAsia="en-US"/>
              </w:rPr>
            </w:pPr>
            <w:r w:rsidRPr="00850F14">
              <w:rPr>
                <w:sz w:val="28"/>
                <w:szCs w:val="28"/>
                <w:lang w:eastAsia="en-US"/>
              </w:rPr>
              <w:t>30310,16</w:t>
            </w:r>
          </w:p>
        </w:tc>
      </w:tr>
      <w:tr w:rsidR="00CA5AEE" w:rsidRPr="00850F14" w14:paraId="1EEF02C5" w14:textId="77777777" w:rsidTr="00CA5AEE">
        <w:trPr>
          <w:trHeight w:val="315"/>
        </w:trPr>
        <w:tc>
          <w:tcPr>
            <w:tcW w:w="959" w:type="dxa"/>
            <w:shd w:val="clear" w:color="auto" w:fill="auto"/>
            <w:vAlign w:val="center"/>
          </w:tcPr>
          <w:p w14:paraId="692F6C51" w14:textId="77777777" w:rsidR="00CA5AEE" w:rsidRPr="00850F14" w:rsidRDefault="00CA5AEE" w:rsidP="00CA5AEE">
            <w:pPr>
              <w:jc w:val="center"/>
              <w:rPr>
                <w:szCs w:val="28"/>
                <w:lang w:eastAsia="en-US"/>
              </w:rPr>
            </w:pPr>
            <w:r w:rsidRPr="00850F14">
              <w:rPr>
                <w:szCs w:val="28"/>
                <w:lang w:eastAsia="en-US"/>
              </w:rPr>
              <w:t>2.5.3.</w:t>
            </w:r>
          </w:p>
        </w:tc>
        <w:tc>
          <w:tcPr>
            <w:tcW w:w="4819" w:type="dxa"/>
            <w:shd w:val="clear" w:color="auto" w:fill="auto"/>
            <w:vAlign w:val="center"/>
          </w:tcPr>
          <w:p w14:paraId="5B5B5C8E"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AFA9A76"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0489C4" w14:textId="77777777" w:rsidR="00CA5AEE" w:rsidRPr="00850F14" w:rsidRDefault="00CA5AEE" w:rsidP="00CA5AEE">
            <w:pPr>
              <w:jc w:val="center"/>
              <w:rPr>
                <w:sz w:val="28"/>
                <w:szCs w:val="28"/>
                <w:lang w:eastAsia="en-US"/>
              </w:rPr>
            </w:pPr>
            <w:r w:rsidRPr="00850F14">
              <w:rPr>
                <w:sz w:val="28"/>
                <w:szCs w:val="28"/>
                <w:lang w:eastAsia="en-US"/>
              </w:rPr>
              <w:t>27916,96</w:t>
            </w:r>
          </w:p>
        </w:tc>
        <w:tc>
          <w:tcPr>
            <w:tcW w:w="1843" w:type="dxa"/>
            <w:tcBorders>
              <w:top w:val="nil"/>
              <w:left w:val="nil"/>
              <w:bottom w:val="single" w:sz="4" w:space="0" w:color="auto"/>
              <w:right w:val="single" w:sz="4" w:space="0" w:color="auto"/>
            </w:tcBorders>
            <w:shd w:val="clear" w:color="auto" w:fill="auto"/>
            <w:vAlign w:val="center"/>
          </w:tcPr>
          <w:p w14:paraId="5826096E" w14:textId="77777777" w:rsidR="00CA5AEE" w:rsidRPr="00850F14" w:rsidRDefault="00CA5AEE" w:rsidP="00CA5AEE">
            <w:pPr>
              <w:jc w:val="center"/>
              <w:rPr>
                <w:sz w:val="28"/>
                <w:szCs w:val="28"/>
                <w:lang w:eastAsia="en-US"/>
              </w:rPr>
            </w:pPr>
            <w:r w:rsidRPr="00850F14">
              <w:rPr>
                <w:sz w:val="28"/>
                <w:szCs w:val="28"/>
                <w:lang w:eastAsia="en-US"/>
              </w:rPr>
              <w:t>29089,48</w:t>
            </w:r>
          </w:p>
        </w:tc>
        <w:tc>
          <w:tcPr>
            <w:tcW w:w="1701" w:type="dxa"/>
            <w:tcBorders>
              <w:top w:val="nil"/>
              <w:left w:val="nil"/>
              <w:bottom w:val="single" w:sz="4" w:space="0" w:color="auto"/>
              <w:right w:val="single" w:sz="4" w:space="0" w:color="auto"/>
            </w:tcBorders>
            <w:shd w:val="clear" w:color="auto" w:fill="auto"/>
            <w:vAlign w:val="center"/>
          </w:tcPr>
          <w:p w14:paraId="4644AA03" w14:textId="77777777" w:rsidR="00CA5AEE" w:rsidRPr="00850F14" w:rsidRDefault="00CA5AEE" w:rsidP="00CA5AEE">
            <w:pPr>
              <w:jc w:val="center"/>
              <w:rPr>
                <w:sz w:val="28"/>
                <w:szCs w:val="28"/>
                <w:lang w:eastAsia="en-US"/>
              </w:rPr>
            </w:pPr>
            <w:r w:rsidRPr="00850F14">
              <w:rPr>
                <w:sz w:val="28"/>
                <w:szCs w:val="28"/>
                <w:lang w:eastAsia="en-US"/>
              </w:rPr>
              <w:t>30253,05</w:t>
            </w:r>
          </w:p>
        </w:tc>
        <w:tc>
          <w:tcPr>
            <w:tcW w:w="1701" w:type="dxa"/>
            <w:tcBorders>
              <w:top w:val="nil"/>
              <w:left w:val="nil"/>
              <w:bottom w:val="single" w:sz="4" w:space="0" w:color="auto"/>
              <w:right w:val="single" w:sz="4" w:space="0" w:color="auto"/>
            </w:tcBorders>
            <w:shd w:val="clear" w:color="auto" w:fill="auto"/>
            <w:vAlign w:val="center"/>
          </w:tcPr>
          <w:p w14:paraId="533B01E4" w14:textId="77777777" w:rsidR="00CA5AEE" w:rsidRPr="00850F14" w:rsidRDefault="00CA5AEE" w:rsidP="00CA5AEE">
            <w:pPr>
              <w:jc w:val="center"/>
              <w:rPr>
                <w:sz w:val="28"/>
                <w:szCs w:val="28"/>
                <w:lang w:eastAsia="en-US"/>
              </w:rPr>
            </w:pPr>
            <w:r w:rsidRPr="00850F14">
              <w:rPr>
                <w:sz w:val="28"/>
                <w:szCs w:val="28"/>
                <w:lang w:eastAsia="en-US"/>
              </w:rPr>
              <w:t>31463,18</w:t>
            </w:r>
          </w:p>
        </w:tc>
        <w:tc>
          <w:tcPr>
            <w:tcW w:w="1701" w:type="dxa"/>
            <w:tcBorders>
              <w:top w:val="nil"/>
              <w:left w:val="nil"/>
              <w:bottom w:val="single" w:sz="4" w:space="0" w:color="auto"/>
              <w:right w:val="single" w:sz="4" w:space="0" w:color="auto"/>
            </w:tcBorders>
            <w:shd w:val="clear" w:color="auto" w:fill="auto"/>
            <w:vAlign w:val="center"/>
          </w:tcPr>
          <w:p w14:paraId="19C468A3" w14:textId="77777777" w:rsidR="00CA5AEE" w:rsidRPr="00850F14" w:rsidRDefault="00CA5AEE" w:rsidP="00CA5AEE">
            <w:pPr>
              <w:jc w:val="center"/>
              <w:rPr>
                <w:sz w:val="28"/>
                <w:szCs w:val="28"/>
                <w:lang w:eastAsia="en-US"/>
              </w:rPr>
            </w:pPr>
            <w:r w:rsidRPr="00850F14">
              <w:rPr>
                <w:sz w:val="28"/>
                <w:szCs w:val="28"/>
                <w:lang w:eastAsia="en-US"/>
              </w:rPr>
              <w:t>32721,70</w:t>
            </w:r>
          </w:p>
        </w:tc>
      </w:tr>
      <w:tr w:rsidR="00CA5AEE" w:rsidRPr="00850F14" w14:paraId="3D5A6A70" w14:textId="77777777" w:rsidTr="00CA5AEE">
        <w:trPr>
          <w:trHeight w:val="315"/>
        </w:trPr>
        <w:tc>
          <w:tcPr>
            <w:tcW w:w="959" w:type="dxa"/>
            <w:shd w:val="clear" w:color="auto" w:fill="auto"/>
            <w:vAlign w:val="center"/>
          </w:tcPr>
          <w:p w14:paraId="5249F2F7" w14:textId="77777777" w:rsidR="00CA5AEE" w:rsidRPr="00850F14" w:rsidRDefault="00CA5AEE" w:rsidP="00CA5AEE">
            <w:pPr>
              <w:jc w:val="center"/>
              <w:rPr>
                <w:szCs w:val="28"/>
                <w:lang w:eastAsia="en-US"/>
              </w:rPr>
            </w:pPr>
            <w:r w:rsidRPr="00850F14">
              <w:rPr>
                <w:szCs w:val="28"/>
                <w:lang w:eastAsia="en-US"/>
              </w:rPr>
              <w:t>2.5.4.</w:t>
            </w:r>
          </w:p>
        </w:tc>
        <w:tc>
          <w:tcPr>
            <w:tcW w:w="4819" w:type="dxa"/>
            <w:shd w:val="clear" w:color="auto" w:fill="auto"/>
            <w:vAlign w:val="center"/>
          </w:tcPr>
          <w:p w14:paraId="79FADECB"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2842159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44429E" w14:textId="77777777" w:rsidR="00CA5AEE" w:rsidRPr="00850F14" w:rsidRDefault="00CA5AEE" w:rsidP="00CA5AEE">
            <w:pPr>
              <w:jc w:val="center"/>
              <w:rPr>
                <w:sz w:val="28"/>
                <w:szCs w:val="28"/>
                <w:lang w:eastAsia="en-US"/>
              </w:rPr>
            </w:pPr>
            <w:r w:rsidRPr="00850F14">
              <w:rPr>
                <w:sz w:val="28"/>
                <w:szCs w:val="28"/>
                <w:lang w:eastAsia="en-US"/>
              </w:rPr>
              <w:t>31844,96</w:t>
            </w:r>
          </w:p>
        </w:tc>
        <w:tc>
          <w:tcPr>
            <w:tcW w:w="1843" w:type="dxa"/>
            <w:tcBorders>
              <w:top w:val="nil"/>
              <w:left w:val="nil"/>
              <w:bottom w:val="single" w:sz="4" w:space="0" w:color="auto"/>
              <w:right w:val="single" w:sz="4" w:space="0" w:color="auto"/>
            </w:tcBorders>
            <w:shd w:val="clear" w:color="auto" w:fill="auto"/>
            <w:vAlign w:val="center"/>
          </w:tcPr>
          <w:p w14:paraId="77BC504E" w14:textId="77777777" w:rsidR="00CA5AEE" w:rsidRPr="00850F14" w:rsidRDefault="00CA5AEE" w:rsidP="00CA5AEE">
            <w:pPr>
              <w:jc w:val="center"/>
              <w:rPr>
                <w:sz w:val="28"/>
                <w:szCs w:val="28"/>
                <w:lang w:eastAsia="en-US"/>
              </w:rPr>
            </w:pPr>
            <w:r w:rsidRPr="00850F14">
              <w:rPr>
                <w:sz w:val="28"/>
                <w:szCs w:val="28"/>
                <w:lang w:eastAsia="en-US"/>
              </w:rPr>
              <w:t>33182,45</w:t>
            </w:r>
          </w:p>
        </w:tc>
        <w:tc>
          <w:tcPr>
            <w:tcW w:w="1701" w:type="dxa"/>
            <w:tcBorders>
              <w:top w:val="nil"/>
              <w:left w:val="nil"/>
              <w:bottom w:val="single" w:sz="4" w:space="0" w:color="auto"/>
              <w:right w:val="single" w:sz="4" w:space="0" w:color="auto"/>
            </w:tcBorders>
            <w:shd w:val="clear" w:color="auto" w:fill="auto"/>
            <w:vAlign w:val="center"/>
          </w:tcPr>
          <w:p w14:paraId="0E61C749" w14:textId="77777777" w:rsidR="00CA5AEE" w:rsidRPr="00850F14" w:rsidRDefault="00CA5AEE" w:rsidP="00CA5AEE">
            <w:pPr>
              <w:jc w:val="center"/>
              <w:rPr>
                <w:sz w:val="28"/>
                <w:szCs w:val="28"/>
                <w:lang w:eastAsia="en-US"/>
              </w:rPr>
            </w:pPr>
            <w:r w:rsidRPr="00850F14">
              <w:rPr>
                <w:sz w:val="28"/>
                <w:szCs w:val="28"/>
                <w:lang w:eastAsia="en-US"/>
              </w:rPr>
              <w:t>34509,75</w:t>
            </w:r>
          </w:p>
        </w:tc>
        <w:tc>
          <w:tcPr>
            <w:tcW w:w="1701" w:type="dxa"/>
            <w:tcBorders>
              <w:top w:val="nil"/>
              <w:left w:val="nil"/>
              <w:bottom w:val="single" w:sz="4" w:space="0" w:color="auto"/>
              <w:right w:val="single" w:sz="4" w:space="0" w:color="auto"/>
            </w:tcBorders>
            <w:shd w:val="clear" w:color="auto" w:fill="auto"/>
            <w:vAlign w:val="center"/>
          </w:tcPr>
          <w:p w14:paraId="5826F43D" w14:textId="77777777" w:rsidR="00CA5AEE" w:rsidRPr="00850F14" w:rsidRDefault="00CA5AEE" w:rsidP="00CA5AEE">
            <w:pPr>
              <w:jc w:val="center"/>
              <w:rPr>
                <w:sz w:val="28"/>
                <w:szCs w:val="28"/>
                <w:lang w:eastAsia="en-US"/>
              </w:rPr>
            </w:pPr>
            <w:r w:rsidRPr="00850F14">
              <w:rPr>
                <w:sz w:val="28"/>
                <w:szCs w:val="28"/>
                <w:lang w:eastAsia="en-US"/>
              </w:rPr>
              <w:t>35890,14</w:t>
            </w:r>
          </w:p>
        </w:tc>
        <w:tc>
          <w:tcPr>
            <w:tcW w:w="1701" w:type="dxa"/>
            <w:tcBorders>
              <w:top w:val="nil"/>
              <w:left w:val="nil"/>
              <w:bottom w:val="single" w:sz="4" w:space="0" w:color="auto"/>
              <w:right w:val="single" w:sz="4" w:space="0" w:color="auto"/>
            </w:tcBorders>
            <w:shd w:val="clear" w:color="auto" w:fill="auto"/>
            <w:vAlign w:val="center"/>
          </w:tcPr>
          <w:p w14:paraId="6974B541" w14:textId="77777777" w:rsidR="00CA5AEE" w:rsidRPr="00850F14" w:rsidRDefault="00CA5AEE" w:rsidP="00CA5AEE">
            <w:pPr>
              <w:jc w:val="center"/>
              <w:rPr>
                <w:sz w:val="28"/>
                <w:szCs w:val="28"/>
                <w:lang w:eastAsia="en-US"/>
              </w:rPr>
            </w:pPr>
            <w:r w:rsidRPr="00850F14">
              <w:rPr>
                <w:sz w:val="28"/>
                <w:szCs w:val="28"/>
                <w:lang w:eastAsia="en-US"/>
              </w:rPr>
              <w:t>37325,75</w:t>
            </w:r>
          </w:p>
        </w:tc>
      </w:tr>
      <w:tr w:rsidR="00CA5AEE" w:rsidRPr="00850F14" w14:paraId="52AB21DC" w14:textId="77777777" w:rsidTr="00CA5AEE">
        <w:trPr>
          <w:trHeight w:val="315"/>
        </w:trPr>
        <w:tc>
          <w:tcPr>
            <w:tcW w:w="959" w:type="dxa"/>
            <w:shd w:val="clear" w:color="auto" w:fill="auto"/>
            <w:vAlign w:val="center"/>
          </w:tcPr>
          <w:p w14:paraId="50B20CC6" w14:textId="77777777" w:rsidR="00CA5AEE" w:rsidRPr="00850F14" w:rsidRDefault="00CA5AEE" w:rsidP="00CA5AEE">
            <w:pPr>
              <w:jc w:val="center"/>
              <w:rPr>
                <w:szCs w:val="28"/>
                <w:lang w:eastAsia="en-US"/>
              </w:rPr>
            </w:pPr>
            <w:r w:rsidRPr="00850F14">
              <w:rPr>
                <w:szCs w:val="28"/>
                <w:lang w:eastAsia="en-US"/>
              </w:rPr>
              <w:t>2.5.5.</w:t>
            </w:r>
          </w:p>
        </w:tc>
        <w:tc>
          <w:tcPr>
            <w:tcW w:w="4819" w:type="dxa"/>
            <w:shd w:val="clear" w:color="auto" w:fill="auto"/>
            <w:vAlign w:val="center"/>
          </w:tcPr>
          <w:p w14:paraId="59A0E9B6"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0D32C688"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F719F5" w14:textId="77777777" w:rsidR="00CA5AEE" w:rsidRPr="00850F14" w:rsidRDefault="00CA5AEE" w:rsidP="00CA5AEE">
            <w:pPr>
              <w:jc w:val="center"/>
              <w:rPr>
                <w:sz w:val="28"/>
                <w:szCs w:val="28"/>
                <w:lang w:eastAsia="en-US"/>
              </w:rPr>
            </w:pPr>
            <w:r w:rsidRPr="00850F14">
              <w:rPr>
                <w:sz w:val="28"/>
                <w:szCs w:val="28"/>
                <w:lang w:eastAsia="en-US"/>
              </w:rPr>
              <w:t>40884,24</w:t>
            </w:r>
          </w:p>
        </w:tc>
        <w:tc>
          <w:tcPr>
            <w:tcW w:w="1843" w:type="dxa"/>
            <w:tcBorders>
              <w:top w:val="nil"/>
              <w:left w:val="nil"/>
              <w:bottom w:val="single" w:sz="4" w:space="0" w:color="auto"/>
              <w:right w:val="single" w:sz="4" w:space="0" w:color="auto"/>
            </w:tcBorders>
            <w:shd w:val="clear" w:color="auto" w:fill="auto"/>
            <w:vAlign w:val="center"/>
          </w:tcPr>
          <w:p w14:paraId="75ABC1F0" w14:textId="77777777" w:rsidR="00CA5AEE" w:rsidRPr="00850F14" w:rsidRDefault="00CA5AEE" w:rsidP="00CA5AEE">
            <w:pPr>
              <w:jc w:val="center"/>
              <w:rPr>
                <w:sz w:val="28"/>
                <w:szCs w:val="28"/>
                <w:lang w:eastAsia="en-US"/>
              </w:rPr>
            </w:pPr>
            <w:r w:rsidRPr="00850F14">
              <w:rPr>
                <w:sz w:val="28"/>
                <w:szCs w:val="28"/>
                <w:lang w:eastAsia="en-US"/>
              </w:rPr>
              <w:t>42601,38</w:t>
            </w:r>
          </w:p>
        </w:tc>
        <w:tc>
          <w:tcPr>
            <w:tcW w:w="1701" w:type="dxa"/>
            <w:tcBorders>
              <w:top w:val="nil"/>
              <w:left w:val="nil"/>
              <w:bottom w:val="single" w:sz="4" w:space="0" w:color="auto"/>
              <w:right w:val="single" w:sz="4" w:space="0" w:color="auto"/>
            </w:tcBorders>
            <w:shd w:val="clear" w:color="auto" w:fill="auto"/>
            <w:vAlign w:val="center"/>
          </w:tcPr>
          <w:p w14:paraId="593C10CB" w14:textId="77777777" w:rsidR="00CA5AEE" w:rsidRPr="00850F14" w:rsidRDefault="00CA5AEE" w:rsidP="00CA5AEE">
            <w:pPr>
              <w:jc w:val="center"/>
              <w:rPr>
                <w:sz w:val="28"/>
                <w:szCs w:val="28"/>
                <w:lang w:eastAsia="en-US"/>
              </w:rPr>
            </w:pPr>
            <w:r w:rsidRPr="00850F14">
              <w:rPr>
                <w:sz w:val="28"/>
                <w:szCs w:val="28"/>
                <w:lang w:eastAsia="en-US"/>
              </w:rPr>
              <w:t>44305,43</w:t>
            </w:r>
          </w:p>
        </w:tc>
        <w:tc>
          <w:tcPr>
            <w:tcW w:w="1701" w:type="dxa"/>
            <w:tcBorders>
              <w:top w:val="nil"/>
              <w:left w:val="nil"/>
              <w:bottom w:val="single" w:sz="4" w:space="0" w:color="auto"/>
              <w:right w:val="single" w:sz="4" w:space="0" w:color="auto"/>
            </w:tcBorders>
            <w:shd w:val="clear" w:color="auto" w:fill="auto"/>
            <w:vAlign w:val="center"/>
          </w:tcPr>
          <w:p w14:paraId="705D1848" w14:textId="77777777" w:rsidR="00CA5AEE" w:rsidRPr="00850F14" w:rsidRDefault="00CA5AEE" w:rsidP="00CA5AEE">
            <w:pPr>
              <w:jc w:val="center"/>
              <w:rPr>
                <w:sz w:val="28"/>
                <w:szCs w:val="28"/>
                <w:lang w:eastAsia="en-US"/>
              </w:rPr>
            </w:pPr>
            <w:r w:rsidRPr="00850F14">
              <w:rPr>
                <w:sz w:val="28"/>
                <w:szCs w:val="28"/>
                <w:lang w:eastAsia="en-US"/>
              </w:rPr>
              <w:t>46077,65</w:t>
            </w:r>
          </w:p>
        </w:tc>
        <w:tc>
          <w:tcPr>
            <w:tcW w:w="1701" w:type="dxa"/>
            <w:tcBorders>
              <w:top w:val="nil"/>
              <w:left w:val="nil"/>
              <w:bottom w:val="single" w:sz="4" w:space="0" w:color="auto"/>
              <w:right w:val="single" w:sz="4" w:space="0" w:color="auto"/>
            </w:tcBorders>
            <w:shd w:val="clear" w:color="auto" w:fill="auto"/>
            <w:vAlign w:val="center"/>
          </w:tcPr>
          <w:p w14:paraId="3E796882" w14:textId="77777777" w:rsidR="00CA5AEE" w:rsidRPr="00850F14" w:rsidRDefault="00CA5AEE" w:rsidP="00CA5AEE">
            <w:pPr>
              <w:jc w:val="center"/>
              <w:rPr>
                <w:sz w:val="28"/>
                <w:szCs w:val="28"/>
                <w:lang w:eastAsia="en-US"/>
              </w:rPr>
            </w:pPr>
            <w:r w:rsidRPr="00850F14">
              <w:rPr>
                <w:sz w:val="28"/>
                <w:szCs w:val="28"/>
                <w:lang w:eastAsia="en-US"/>
              </w:rPr>
              <w:t>47920,75</w:t>
            </w:r>
          </w:p>
        </w:tc>
      </w:tr>
      <w:tr w:rsidR="00CA5AEE" w:rsidRPr="00850F14" w14:paraId="715BBC7A" w14:textId="77777777" w:rsidTr="00CA5AEE">
        <w:trPr>
          <w:trHeight w:val="315"/>
        </w:trPr>
        <w:tc>
          <w:tcPr>
            <w:tcW w:w="959" w:type="dxa"/>
            <w:shd w:val="clear" w:color="auto" w:fill="auto"/>
            <w:vAlign w:val="center"/>
          </w:tcPr>
          <w:p w14:paraId="0A3EDE93" w14:textId="77777777" w:rsidR="00CA5AEE" w:rsidRPr="00850F14" w:rsidRDefault="00CA5AEE" w:rsidP="00CA5AEE">
            <w:pPr>
              <w:jc w:val="center"/>
              <w:rPr>
                <w:szCs w:val="28"/>
                <w:lang w:eastAsia="en-US"/>
              </w:rPr>
            </w:pPr>
            <w:r w:rsidRPr="00850F14">
              <w:rPr>
                <w:szCs w:val="28"/>
                <w:lang w:eastAsia="en-US"/>
              </w:rPr>
              <w:t>2.5.6.</w:t>
            </w:r>
          </w:p>
        </w:tc>
        <w:tc>
          <w:tcPr>
            <w:tcW w:w="4819" w:type="dxa"/>
            <w:shd w:val="clear" w:color="auto" w:fill="auto"/>
            <w:vAlign w:val="center"/>
          </w:tcPr>
          <w:p w14:paraId="28ED653A"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365121E9"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8EB831" w14:textId="77777777" w:rsidR="00CA5AEE" w:rsidRPr="00850F14" w:rsidRDefault="00CA5AEE" w:rsidP="00CA5AEE">
            <w:pPr>
              <w:jc w:val="center"/>
              <w:rPr>
                <w:sz w:val="28"/>
                <w:szCs w:val="28"/>
                <w:lang w:eastAsia="en-US"/>
              </w:rPr>
            </w:pPr>
            <w:r w:rsidRPr="00850F14">
              <w:rPr>
                <w:sz w:val="28"/>
                <w:szCs w:val="28"/>
                <w:lang w:eastAsia="en-US"/>
              </w:rPr>
              <w:t>43538,65</w:t>
            </w:r>
          </w:p>
        </w:tc>
        <w:tc>
          <w:tcPr>
            <w:tcW w:w="1843" w:type="dxa"/>
            <w:tcBorders>
              <w:top w:val="nil"/>
              <w:left w:val="nil"/>
              <w:bottom w:val="single" w:sz="4" w:space="0" w:color="auto"/>
              <w:right w:val="single" w:sz="4" w:space="0" w:color="auto"/>
            </w:tcBorders>
            <w:shd w:val="clear" w:color="auto" w:fill="auto"/>
            <w:vAlign w:val="center"/>
          </w:tcPr>
          <w:p w14:paraId="3B3D13C1" w14:textId="77777777" w:rsidR="00CA5AEE" w:rsidRPr="00850F14" w:rsidRDefault="00CA5AEE" w:rsidP="00CA5AEE">
            <w:pPr>
              <w:jc w:val="center"/>
              <w:rPr>
                <w:sz w:val="28"/>
                <w:szCs w:val="28"/>
                <w:lang w:eastAsia="en-US"/>
              </w:rPr>
            </w:pPr>
            <w:r w:rsidRPr="00850F14">
              <w:rPr>
                <w:sz w:val="28"/>
                <w:szCs w:val="28"/>
                <w:lang w:eastAsia="en-US"/>
              </w:rPr>
              <w:t>45367,27</w:t>
            </w:r>
          </w:p>
        </w:tc>
        <w:tc>
          <w:tcPr>
            <w:tcW w:w="1701" w:type="dxa"/>
            <w:tcBorders>
              <w:top w:val="nil"/>
              <w:left w:val="nil"/>
              <w:bottom w:val="single" w:sz="4" w:space="0" w:color="auto"/>
              <w:right w:val="single" w:sz="4" w:space="0" w:color="auto"/>
            </w:tcBorders>
            <w:shd w:val="clear" w:color="auto" w:fill="auto"/>
            <w:vAlign w:val="center"/>
          </w:tcPr>
          <w:p w14:paraId="312BB8CB" w14:textId="77777777" w:rsidR="00CA5AEE" w:rsidRPr="00850F14" w:rsidRDefault="00CA5AEE" w:rsidP="00CA5AEE">
            <w:pPr>
              <w:jc w:val="center"/>
              <w:rPr>
                <w:sz w:val="28"/>
                <w:szCs w:val="28"/>
                <w:lang w:eastAsia="en-US"/>
              </w:rPr>
            </w:pPr>
            <w:r w:rsidRPr="00850F14">
              <w:rPr>
                <w:sz w:val="28"/>
                <w:szCs w:val="28"/>
                <w:lang w:eastAsia="en-US"/>
              </w:rPr>
              <w:t>47181,96</w:t>
            </w:r>
          </w:p>
        </w:tc>
        <w:tc>
          <w:tcPr>
            <w:tcW w:w="1701" w:type="dxa"/>
            <w:tcBorders>
              <w:top w:val="nil"/>
              <w:left w:val="nil"/>
              <w:bottom w:val="single" w:sz="4" w:space="0" w:color="auto"/>
              <w:right w:val="single" w:sz="4" w:space="0" w:color="auto"/>
            </w:tcBorders>
            <w:shd w:val="clear" w:color="auto" w:fill="auto"/>
            <w:vAlign w:val="center"/>
          </w:tcPr>
          <w:p w14:paraId="755D09E0" w14:textId="77777777" w:rsidR="00CA5AEE" w:rsidRPr="00850F14" w:rsidRDefault="00CA5AEE" w:rsidP="00CA5AEE">
            <w:pPr>
              <w:jc w:val="center"/>
              <w:rPr>
                <w:sz w:val="28"/>
                <w:szCs w:val="28"/>
                <w:lang w:eastAsia="en-US"/>
              </w:rPr>
            </w:pPr>
            <w:r w:rsidRPr="00850F14">
              <w:rPr>
                <w:sz w:val="28"/>
                <w:szCs w:val="28"/>
                <w:lang w:eastAsia="en-US"/>
              </w:rPr>
              <w:t>49069,24</w:t>
            </w:r>
          </w:p>
        </w:tc>
        <w:tc>
          <w:tcPr>
            <w:tcW w:w="1701" w:type="dxa"/>
            <w:tcBorders>
              <w:top w:val="nil"/>
              <w:left w:val="nil"/>
              <w:bottom w:val="single" w:sz="4" w:space="0" w:color="auto"/>
              <w:right w:val="single" w:sz="4" w:space="0" w:color="auto"/>
            </w:tcBorders>
            <w:shd w:val="clear" w:color="auto" w:fill="auto"/>
            <w:vAlign w:val="center"/>
          </w:tcPr>
          <w:p w14:paraId="0D50D72E" w14:textId="77777777" w:rsidR="00CA5AEE" w:rsidRPr="00850F14" w:rsidRDefault="00CA5AEE" w:rsidP="00CA5AEE">
            <w:pPr>
              <w:jc w:val="center"/>
              <w:rPr>
                <w:sz w:val="28"/>
                <w:szCs w:val="28"/>
                <w:lang w:eastAsia="en-US"/>
              </w:rPr>
            </w:pPr>
            <w:r w:rsidRPr="00850F14">
              <w:rPr>
                <w:sz w:val="28"/>
                <w:szCs w:val="28"/>
                <w:lang w:eastAsia="en-US"/>
              </w:rPr>
              <w:t>51032,01</w:t>
            </w:r>
          </w:p>
        </w:tc>
      </w:tr>
      <w:tr w:rsidR="00CA5AEE" w:rsidRPr="00850F14" w14:paraId="486F41E2" w14:textId="77777777" w:rsidTr="00CA5AEE">
        <w:trPr>
          <w:trHeight w:val="1470"/>
        </w:trPr>
        <w:tc>
          <w:tcPr>
            <w:tcW w:w="959" w:type="dxa"/>
            <w:shd w:val="clear" w:color="auto" w:fill="auto"/>
            <w:vAlign w:val="center"/>
          </w:tcPr>
          <w:p w14:paraId="675A7A12" w14:textId="77777777" w:rsidR="00CA5AEE" w:rsidRPr="00850F14" w:rsidRDefault="00CA5AEE" w:rsidP="00CA5AEE">
            <w:pPr>
              <w:jc w:val="center"/>
              <w:rPr>
                <w:szCs w:val="28"/>
                <w:lang w:eastAsia="en-US"/>
              </w:rPr>
            </w:pPr>
            <w:r w:rsidRPr="00850F14">
              <w:rPr>
                <w:szCs w:val="28"/>
                <w:lang w:eastAsia="en-US"/>
              </w:rPr>
              <w:t>2.6.</w:t>
            </w:r>
          </w:p>
        </w:tc>
        <w:tc>
          <w:tcPr>
            <w:tcW w:w="4819" w:type="dxa"/>
            <w:shd w:val="clear" w:color="auto" w:fill="auto"/>
            <w:vAlign w:val="center"/>
          </w:tcPr>
          <w:p w14:paraId="1509F828"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без благоустройства (без восстановления газона, тротуаров, асфальта)</w:t>
            </w:r>
          </w:p>
          <w:p w14:paraId="3A81D46C"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21BF0E6D" w14:textId="77777777" w:rsidR="00CA5AEE" w:rsidRPr="00850F14" w:rsidRDefault="00CA5AEE" w:rsidP="00CA5AEE">
            <w:pPr>
              <w:jc w:val="center"/>
              <w:rPr>
                <w:sz w:val="28"/>
                <w:szCs w:val="28"/>
                <w:lang w:eastAsia="en-US"/>
              </w:rPr>
            </w:pPr>
          </w:p>
        </w:tc>
        <w:tc>
          <w:tcPr>
            <w:tcW w:w="1701" w:type="dxa"/>
            <w:shd w:val="clear" w:color="auto" w:fill="auto"/>
            <w:vAlign w:val="center"/>
          </w:tcPr>
          <w:p w14:paraId="3999213F" w14:textId="77777777" w:rsidR="00CA5AEE" w:rsidRPr="00850F14" w:rsidRDefault="00CA5AEE" w:rsidP="00CA5AEE">
            <w:pPr>
              <w:jc w:val="center"/>
              <w:rPr>
                <w:color w:val="0070C0"/>
                <w:sz w:val="28"/>
                <w:szCs w:val="28"/>
                <w:lang w:eastAsia="en-US"/>
              </w:rPr>
            </w:pPr>
          </w:p>
        </w:tc>
        <w:tc>
          <w:tcPr>
            <w:tcW w:w="1843" w:type="dxa"/>
            <w:shd w:val="clear" w:color="auto" w:fill="auto"/>
            <w:vAlign w:val="center"/>
          </w:tcPr>
          <w:p w14:paraId="429D49D3"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2725F89F"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76BFC4D9" w14:textId="77777777" w:rsidR="00CA5AEE" w:rsidRPr="00850F14" w:rsidRDefault="00CA5AEE" w:rsidP="00CA5AEE">
            <w:pPr>
              <w:jc w:val="center"/>
              <w:rPr>
                <w:color w:val="0070C0"/>
                <w:sz w:val="28"/>
                <w:szCs w:val="28"/>
                <w:lang w:eastAsia="en-US"/>
              </w:rPr>
            </w:pPr>
          </w:p>
        </w:tc>
        <w:tc>
          <w:tcPr>
            <w:tcW w:w="1701" w:type="dxa"/>
            <w:shd w:val="clear" w:color="auto" w:fill="auto"/>
            <w:vAlign w:val="center"/>
          </w:tcPr>
          <w:p w14:paraId="35EFB7E9" w14:textId="77777777" w:rsidR="00CA5AEE" w:rsidRPr="00850F14" w:rsidRDefault="00CA5AEE" w:rsidP="00CA5AEE">
            <w:pPr>
              <w:jc w:val="center"/>
              <w:rPr>
                <w:color w:val="0070C0"/>
                <w:sz w:val="28"/>
                <w:szCs w:val="28"/>
                <w:lang w:eastAsia="en-US"/>
              </w:rPr>
            </w:pPr>
          </w:p>
        </w:tc>
      </w:tr>
      <w:tr w:rsidR="00CA5AEE" w:rsidRPr="00850F14" w14:paraId="04044398" w14:textId="77777777" w:rsidTr="00CA5AEE">
        <w:trPr>
          <w:trHeight w:val="315"/>
        </w:trPr>
        <w:tc>
          <w:tcPr>
            <w:tcW w:w="959" w:type="dxa"/>
            <w:shd w:val="clear" w:color="auto" w:fill="auto"/>
            <w:vAlign w:val="center"/>
          </w:tcPr>
          <w:p w14:paraId="6F3F4594" w14:textId="77777777" w:rsidR="00CA5AEE" w:rsidRPr="00850F14" w:rsidRDefault="00CA5AEE" w:rsidP="00CA5AEE">
            <w:pPr>
              <w:jc w:val="center"/>
              <w:rPr>
                <w:szCs w:val="28"/>
                <w:lang w:eastAsia="en-US"/>
              </w:rPr>
            </w:pPr>
            <w:r w:rsidRPr="00850F14">
              <w:rPr>
                <w:szCs w:val="28"/>
                <w:lang w:eastAsia="en-US"/>
              </w:rPr>
              <w:t>2.6.1.</w:t>
            </w:r>
          </w:p>
        </w:tc>
        <w:tc>
          <w:tcPr>
            <w:tcW w:w="4819" w:type="dxa"/>
            <w:shd w:val="clear" w:color="auto" w:fill="auto"/>
            <w:vAlign w:val="center"/>
          </w:tcPr>
          <w:p w14:paraId="695D2DBB"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36B05F96"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4FD29D" w14:textId="77777777" w:rsidR="00CA5AEE" w:rsidRPr="00850F14" w:rsidRDefault="00CA5AEE" w:rsidP="00CA5AEE">
            <w:pPr>
              <w:jc w:val="center"/>
              <w:rPr>
                <w:sz w:val="28"/>
                <w:szCs w:val="28"/>
                <w:lang w:eastAsia="en-US"/>
              </w:rPr>
            </w:pPr>
            <w:r w:rsidRPr="00850F14">
              <w:rPr>
                <w:sz w:val="28"/>
                <w:szCs w:val="28"/>
                <w:lang w:eastAsia="en-US"/>
              </w:rPr>
              <w:t>24130,19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4F91B3" w14:textId="77777777" w:rsidR="00CA5AEE" w:rsidRPr="00850F14" w:rsidRDefault="00CA5AEE" w:rsidP="00CA5AEE">
            <w:pPr>
              <w:jc w:val="center"/>
              <w:rPr>
                <w:sz w:val="28"/>
                <w:szCs w:val="28"/>
                <w:lang w:eastAsia="en-US"/>
              </w:rPr>
            </w:pPr>
            <w:r w:rsidRPr="00850F14">
              <w:rPr>
                <w:sz w:val="28"/>
                <w:szCs w:val="28"/>
                <w:lang w:eastAsia="en-US"/>
              </w:rPr>
              <w:t>25143,65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955080" w14:textId="77777777" w:rsidR="00CA5AEE" w:rsidRPr="00850F14" w:rsidRDefault="00CA5AEE" w:rsidP="00CA5AEE">
            <w:pPr>
              <w:jc w:val="center"/>
              <w:rPr>
                <w:sz w:val="28"/>
                <w:szCs w:val="28"/>
                <w:lang w:eastAsia="en-US"/>
              </w:rPr>
            </w:pPr>
            <w:r w:rsidRPr="00850F14">
              <w:rPr>
                <w:sz w:val="28"/>
                <w:szCs w:val="28"/>
                <w:lang w:eastAsia="en-US"/>
              </w:rPr>
              <w:t>26149,40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3E1B7D" w14:textId="77777777" w:rsidR="00CA5AEE" w:rsidRPr="00850F14" w:rsidRDefault="00CA5AEE" w:rsidP="00CA5AEE">
            <w:pPr>
              <w:jc w:val="center"/>
              <w:rPr>
                <w:sz w:val="28"/>
                <w:szCs w:val="28"/>
                <w:lang w:eastAsia="en-US"/>
              </w:rPr>
            </w:pPr>
            <w:r w:rsidRPr="00850F14">
              <w:rPr>
                <w:sz w:val="28"/>
                <w:szCs w:val="28"/>
                <w:lang w:eastAsia="en-US"/>
              </w:rPr>
              <w:t>27195,38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B14DD9" w14:textId="77777777" w:rsidR="00CA5AEE" w:rsidRPr="00850F14" w:rsidRDefault="00CA5AEE" w:rsidP="00CA5AEE">
            <w:pPr>
              <w:jc w:val="center"/>
              <w:rPr>
                <w:sz w:val="28"/>
                <w:szCs w:val="28"/>
                <w:lang w:eastAsia="en-US"/>
              </w:rPr>
            </w:pPr>
            <w:r w:rsidRPr="00850F14">
              <w:rPr>
                <w:sz w:val="28"/>
                <w:szCs w:val="28"/>
                <w:lang w:eastAsia="en-US"/>
              </w:rPr>
              <w:t>28283,19</w:t>
            </w:r>
          </w:p>
        </w:tc>
      </w:tr>
      <w:tr w:rsidR="00CA5AEE" w:rsidRPr="00850F14" w14:paraId="7F95343F" w14:textId="77777777" w:rsidTr="00CA5AEE">
        <w:trPr>
          <w:trHeight w:val="129"/>
        </w:trPr>
        <w:tc>
          <w:tcPr>
            <w:tcW w:w="959" w:type="dxa"/>
            <w:shd w:val="clear" w:color="auto" w:fill="auto"/>
            <w:vAlign w:val="center"/>
          </w:tcPr>
          <w:p w14:paraId="32A1D5D1" w14:textId="77777777" w:rsidR="00CA5AEE" w:rsidRPr="00850F14" w:rsidRDefault="00CA5AEE" w:rsidP="00CA5AEE">
            <w:pPr>
              <w:jc w:val="center"/>
              <w:rPr>
                <w:szCs w:val="28"/>
                <w:lang w:eastAsia="en-US"/>
              </w:rPr>
            </w:pPr>
            <w:r w:rsidRPr="00850F14">
              <w:rPr>
                <w:szCs w:val="28"/>
                <w:lang w:eastAsia="en-US"/>
              </w:rPr>
              <w:t>2.6.2.</w:t>
            </w:r>
          </w:p>
        </w:tc>
        <w:tc>
          <w:tcPr>
            <w:tcW w:w="4819" w:type="dxa"/>
            <w:shd w:val="clear" w:color="auto" w:fill="auto"/>
            <w:vAlign w:val="center"/>
          </w:tcPr>
          <w:p w14:paraId="0594843A"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2DA15B9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449F3B" w14:textId="77777777" w:rsidR="00CA5AEE" w:rsidRPr="00850F14" w:rsidRDefault="00CA5AEE" w:rsidP="00CA5AEE">
            <w:pPr>
              <w:jc w:val="center"/>
              <w:rPr>
                <w:sz w:val="28"/>
                <w:szCs w:val="28"/>
                <w:lang w:eastAsia="en-US"/>
              </w:rPr>
            </w:pPr>
            <w:r w:rsidRPr="00850F14">
              <w:rPr>
                <w:sz w:val="28"/>
                <w:szCs w:val="28"/>
                <w:lang w:eastAsia="en-US"/>
              </w:rPr>
              <w:t>24611,34</w:t>
            </w:r>
          </w:p>
        </w:tc>
        <w:tc>
          <w:tcPr>
            <w:tcW w:w="1843" w:type="dxa"/>
            <w:tcBorders>
              <w:top w:val="nil"/>
              <w:left w:val="nil"/>
              <w:bottom w:val="single" w:sz="4" w:space="0" w:color="auto"/>
              <w:right w:val="single" w:sz="4" w:space="0" w:color="auto"/>
            </w:tcBorders>
            <w:shd w:val="clear" w:color="auto" w:fill="auto"/>
            <w:vAlign w:val="center"/>
          </w:tcPr>
          <w:p w14:paraId="3D9D6450" w14:textId="77777777" w:rsidR="00CA5AEE" w:rsidRPr="00850F14" w:rsidRDefault="00CA5AEE" w:rsidP="00CA5AEE">
            <w:pPr>
              <w:jc w:val="center"/>
              <w:rPr>
                <w:sz w:val="28"/>
                <w:szCs w:val="28"/>
                <w:lang w:eastAsia="en-US"/>
              </w:rPr>
            </w:pPr>
            <w:r w:rsidRPr="00850F14">
              <w:rPr>
                <w:sz w:val="28"/>
                <w:szCs w:val="28"/>
                <w:lang w:eastAsia="en-US"/>
              </w:rPr>
              <w:t>25645,01</w:t>
            </w:r>
          </w:p>
        </w:tc>
        <w:tc>
          <w:tcPr>
            <w:tcW w:w="1701" w:type="dxa"/>
            <w:tcBorders>
              <w:top w:val="nil"/>
              <w:left w:val="nil"/>
              <w:bottom w:val="single" w:sz="4" w:space="0" w:color="auto"/>
              <w:right w:val="single" w:sz="4" w:space="0" w:color="auto"/>
            </w:tcBorders>
            <w:shd w:val="clear" w:color="auto" w:fill="auto"/>
            <w:vAlign w:val="center"/>
          </w:tcPr>
          <w:p w14:paraId="5A1E2EA6" w14:textId="77777777" w:rsidR="00CA5AEE" w:rsidRPr="00850F14" w:rsidRDefault="00CA5AEE" w:rsidP="00CA5AEE">
            <w:pPr>
              <w:jc w:val="center"/>
              <w:rPr>
                <w:sz w:val="28"/>
                <w:szCs w:val="28"/>
                <w:lang w:eastAsia="en-US"/>
              </w:rPr>
            </w:pPr>
            <w:r w:rsidRPr="00850F14">
              <w:rPr>
                <w:sz w:val="28"/>
                <w:szCs w:val="28"/>
                <w:lang w:eastAsia="en-US"/>
              </w:rPr>
              <w:t>26670,81</w:t>
            </w:r>
          </w:p>
        </w:tc>
        <w:tc>
          <w:tcPr>
            <w:tcW w:w="1701" w:type="dxa"/>
            <w:tcBorders>
              <w:top w:val="nil"/>
              <w:left w:val="nil"/>
              <w:bottom w:val="single" w:sz="4" w:space="0" w:color="auto"/>
              <w:right w:val="single" w:sz="4" w:space="0" w:color="auto"/>
            </w:tcBorders>
            <w:shd w:val="clear" w:color="auto" w:fill="auto"/>
            <w:vAlign w:val="center"/>
          </w:tcPr>
          <w:p w14:paraId="52F06B1F" w14:textId="77777777" w:rsidR="00CA5AEE" w:rsidRPr="00850F14" w:rsidRDefault="00CA5AEE" w:rsidP="00CA5AEE">
            <w:pPr>
              <w:jc w:val="center"/>
              <w:rPr>
                <w:sz w:val="28"/>
                <w:szCs w:val="28"/>
                <w:lang w:eastAsia="en-US"/>
              </w:rPr>
            </w:pPr>
            <w:r w:rsidRPr="00850F14">
              <w:rPr>
                <w:sz w:val="28"/>
                <w:szCs w:val="28"/>
                <w:lang w:eastAsia="en-US"/>
              </w:rPr>
              <w:t>27737,65</w:t>
            </w:r>
          </w:p>
        </w:tc>
        <w:tc>
          <w:tcPr>
            <w:tcW w:w="1701" w:type="dxa"/>
            <w:tcBorders>
              <w:top w:val="nil"/>
              <w:left w:val="nil"/>
              <w:bottom w:val="single" w:sz="4" w:space="0" w:color="auto"/>
              <w:right w:val="single" w:sz="4" w:space="0" w:color="auto"/>
            </w:tcBorders>
            <w:shd w:val="clear" w:color="auto" w:fill="auto"/>
            <w:vAlign w:val="center"/>
          </w:tcPr>
          <w:p w14:paraId="6C4A75C7" w14:textId="77777777" w:rsidR="00CA5AEE" w:rsidRPr="00850F14" w:rsidRDefault="00CA5AEE" w:rsidP="00CA5AEE">
            <w:pPr>
              <w:jc w:val="center"/>
              <w:rPr>
                <w:sz w:val="28"/>
                <w:szCs w:val="28"/>
                <w:lang w:eastAsia="en-US"/>
              </w:rPr>
            </w:pPr>
            <w:r w:rsidRPr="00850F14">
              <w:rPr>
                <w:sz w:val="28"/>
                <w:szCs w:val="28"/>
                <w:lang w:eastAsia="en-US"/>
              </w:rPr>
              <w:t>28847,15</w:t>
            </w:r>
          </w:p>
        </w:tc>
      </w:tr>
      <w:tr w:rsidR="00CA5AEE" w:rsidRPr="00850F14" w14:paraId="3311E809" w14:textId="77777777" w:rsidTr="00CA5AEE">
        <w:trPr>
          <w:trHeight w:val="315"/>
        </w:trPr>
        <w:tc>
          <w:tcPr>
            <w:tcW w:w="959" w:type="dxa"/>
            <w:shd w:val="clear" w:color="auto" w:fill="auto"/>
            <w:vAlign w:val="center"/>
          </w:tcPr>
          <w:p w14:paraId="1A0256E4" w14:textId="77777777" w:rsidR="00CA5AEE" w:rsidRPr="00850F14" w:rsidRDefault="00CA5AEE" w:rsidP="00CA5AEE">
            <w:pPr>
              <w:jc w:val="center"/>
              <w:rPr>
                <w:szCs w:val="28"/>
                <w:lang w:eastAsia="en-US"/>
              </w:rPr>
            </w:pPr>
            <w:r w:rsidRPr="00850F14">
              <w:rPr>
                <w:szCs w:val="28"/>
                <w:lang w:eastAsia="en-US"/>
              </w:rPr>
              <w:t>2.6.3.</w:t>
            </w:r>
          </w:p>
        </w:tc>
        <w:tc>
          <w:tcPr>
            <w:tcW w:w="4819" w:type="dxa"/>
            <w:shd w:val="clear" w:color="auto" w:fill="auto"/>
            <w:vAlign w:val="center"/>
          </w:tcPr>
          <w:p w14:paraId="66CC21FF"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4041242E"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15CBCF" w14:textId="77777777" w:rsidR="00CA5AEE" w:rsidRPr="00850F14" w:rsidRDefault="00CA5AEE" w:rsidP="00CA5AEE">
            <w:pPr>
              <w:jc w:val="center"/>
              <w:rPr>
                <w:sz w:val="28"/>
                <w:szCs w:val="28"/>
                <w:lang w:eastAsia="en-US"/>
              </w:rPr>
            </w:pPr>
            <w:r w:rsidRPr="00850F14">
              <w:rPr>
                <w:sz w:val="28"/>
                <w:szCs w:val="28"/>
                <w:lang w:eastAsia="en-US"/>
              </w:rPr>
              <w:t>26668,78</w:t>
            </w:r>
          </w:p>
        </w:tc>
        <w:tc>
          <w:tcPr>
            <w:tcW w:w="1843" w:type="dxa"/>
            <w:tcBorders>
              <w:top w:val="nil"/>
              <w:left w:val="nil"/>
              <w:bottom w:val="single" w:sz="4" w:space="0" w:color="auto"/>
              <w:right w:val="single" w:sz="4" w:space="0" w:color="auto"/>
            </w:tcBorders>
            <w:shd w:val="clear" w:color="auto" w:fill="auto"/>
            <w:vAlign w:val="center"/>
          </w:tcPr>
          <w:p w14:paraId="45388889" w14:textId="77777777" w:rsidR="00CA5AEE" w:rsidRPr="00850F14" w:rsidRDefault="00CA5AEE" w:rsidP="00CA5AEE">
            <w:pPr>
              <w:jc w:val="center"/>
              <w:rPr>
                <w:sz w:val="28"/>
                <w:szCs w:val="28"/>
                <w:lang w:eastAsia="en-US"/>
              </w:rPr>
            </w:pPr>
            <w:r w:rsidRPr="00850F14">
              <w:rPr>
                <w:sz w:val="28"/>
                <w:szCs w:val="28"/>
                <w:lang w:eastAsia="en-US"/>
              </w:rPr>
              <w:t>27788,86</w:t>
            </w:r>
          </w:p>
        </w:tc>
        <w:tc>
          <w:tcPr>
            <w:tcW w:w="1701" w:type="dxa"/>
            <w:tcBorders>
              <w:top w:val="nil"/>
              <w:left w:val="nil"/>
              <w:bottom w:val="single" w:sz="4" w:space="0" w:color="auto"/>
              <w:right w:val="single" w:sz="4" w:space="0" w:color="auto"/>
            </w:tcBorders>
            <w:shd w:val="clear" w:color="auto" w:fill="auto"/>
            <w:vAlign w:val="center"/>
          </w:tcPr>
          <w:p w14:paraId="24DABC6C" w14:textId="77777777" w:rsidR="00CA5AEE" w:rsidRPr="00850F14" w:rsidRDefault="00CA5AEE" w:rsidP="00CA5AEE">
            <w:pPr>
              <w:jc w:val="center"/>
              <w:rPr>
                <w:sz w:val="28"/>
                <w:szCs w:val="28"/>
                <w:lang w:eastAsia="en-US"/>
              </w:rPr>
            </w:pPr>
            <w:r w:rsidRPr="00850F14">
              <w:rPr>
                <w:sz w:val="28"/>
                <w:szCs w:val="28"/>
                <w:lang w:eastAsia="en-US"/>
              </w:rPr>
              <w:t>28900,42</w:t>
            </w:r>
          </w:p>
        </w:tc>
        <w:tc>
          <w:tcPr>
            <w:tcW w:w="1701" w:type="dxa"/>
            <w:tcBorders>
              <w:top w:val="nil"/>
              <w:left w:val="nil"/>
              <w:bottom w:val="single" w:sz="4" w:space="0" w:color="auto"/>
              <w:right w:val="single" w:sz="4" w:space="0" w:color="auto"/>
            </w:tcBorders>
            <w:shd w:val="clear" w:color="auto" w:fill="auto"/>
            <w:vAlign w:val="center"/>
          </w:tcPr>
          <w:p w14:paraId="767B4E1A" w14:textId="77777777" w:rsidR="00CA5AEE" w:rsidRPr="00850F14" w:rsidRDefault="00CA5AEE" w:rsidP="00CA5AEE">
            <w:pPr>
              <w:jc w:val="center"/>
              <w:rPr>
                <w:sz w:val="28"/>
                <w:szCs w:val="28"/>
                <w:lang w:eastAsia="en-US"/>
              </w:rPr>
            </w:pPr>
            <w:r w:rsidRPr="00850F14">
              <w:rPr>
                <w:sz w:val="28"/>
                <w:szCs w:val="28"/>
                <w:lang w:eastAsia="en-US"/>
              </w:rPr>
              <w:t>30056,43</w:t>
            </w:r>
          </w:p>
        </w:tc>
        <w:tc>
          <w:tcPr>
            <w:tcW w:w="1701" w:type="dxa"/>
            <w:tcBorders>
              <w:top w:val="nil"/>
              <w:left w:val="nil"/>
              <w:bottom w:val="single" w:sz="4" w:space="0" w:color="auto"/>
              <w:right w:val="single" w:sz="4" w:space="0" w:color="auto"/>
            </w:tcBorders>
            <w:shd w:val="clear" w:color="auto" w:fill="auto"/>
            <w:vAlign w:val="center"/>
          </w:tcPr>
          <w:p w14:paraId="73703799" w14:textId="77777777" w:rsidR="00CA5AEE" w:rsidRPr="00850F14" w:rsidRDefault="00CA5AEE" w:rsidP="00CA5AEE">
            <w:pPr>
              <w:jc w:val="center"/>
              <w:rPr>
                <w:sz w:val="28"/>
                <w:szCs w:val="28"/>
                <w:lang w:eastAsia="en-US"/>
              </w:rPr>
            </w:pPr>
            <w:r w:rsidRPr="00850F14">
              <w:rPr>
                <w:sz w:val="28"/>
                <w:szCs w:val="28"/>
                <w:lang w:eastAsia="en-US"/>
              </w:rPr>
              <w:t>31258,69</w:t>
            </w:r>
          </w:p>
        </w:tc>
      </w:tr>
      <w:tr w:rsidR="00CA5AEE" w:rsidRPr="00850F14" w14:paraId="12A482C6" w14:textId="77777777" w:rsidTr="00CA5AEE">
        <w:trPr>
          <w:trHeight w:val="315"/>
        </w:trPr>
        <w:tc>
          <w:tcPr>
            <w:tcW w:w="959" w:type="dxa"/>
            <w:tcBorders>
              <w:bottom w:val="single" w:sz="4" w:space="0" w:color="auto"/>
            </w:tcBorders>
            <w:shd w:val="clear" w:color="auto" w:fill="auto"/>
            <w:vAlign w:val="center"/>
          </w:tcPr>
          <w:p w14:paraId="50FF7A0F" w14:textId="77777777" w:rsidR="00CA5AEE" w:rsidRPr="00850F14" w:rsidRDefault="00CA5AEE" w:rsidP="00CA5AEE">
            <w:pPr>
              <w:jc w:val="center"/>
              <w:rPr>
                <w:szCs w:val="28"/>
                <w:lang w:eastAsia="en-US"/>
              </w:rPr>
            </w:pPr>
            <w:r w:rsidRPr="00850F14">
              <w:rPr>
                <w:szCs w:val="28"/>
                <w:lang w:eastAsia="en-US"/>
              </w:rPr>
              <w:t>2.6.4.</w:t>
            </w:r>
          </w:p>
        </w:tc>
        <w:tc>
          <w:tcPr>
            <w:tcW w:w="4819" w:type="dxa"/>
            <w:tcBorders>
              <w:bottom w:val="single" w:sz="4" w:space="0" w:color="auto"/>
            </w:tcBorders>
            <w:shd w:val="clear" w:color="auto" w:fill="auto"/>
            <w:vAlign w:val="center"/>
          </w:tcPr>
          <w:p w14:paraId="73FA74A7"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6A5A176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402063" w14:textId="77777777" w:rsidR="00CA5AEE" w:rsidRPr="00850F14" w:rsidRDefault="00CA5AEE" w:rsidP="00CA5AEE">
            <w:pPr>
              <w:jc w:val="center"/>
              <w:rPr>
                <w:sz w:val="28"/>
                <w:szCs w:val="28"/>
                <w:lang w:eastAsia="en-US"/>
              </w:rPr>
            </w:pPr>
            <w:r w:rsidRPr="00850F14">
              <w:rPr>
                <w:sz w:val="28"/>
                <w:szCs w:val="28"/>
                <w:lang w:eastAsia="en-US"/>
              </w:rPr>
              <w:t>30596,79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272D43" w14:textId="77777777" w:rsidR="00CA5AEE" w:rsidRPr="00850F14" w:rsidRDefault="00CA5AEE" w:rsidP="00CA5AEE">
            <w:pPr>
              <w:jc w:val="center"/>
              <w:rPr>
                <w:sz w:val="28"/>
                <w:szCs w:val="28"/>
                <w:lang w:eastAsia="en-US"/>
              </w:rPr>
            </w:pPr>
            <w:r w:rsidRPr="00850F14">
              <w:rPr>
                <w:sz w:val="28"/>
                <w:szCs w:val="28"/>
                <w:lang w:eastAsia="en-US"/>
              </w:rPr>
              <w:t>31881,85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003F21" w14:textId="77777777" w:rsidR="00CA5AEE" w:rsidRPr="00850F14" w:rsidRDefault="00CA5AEE" w:rsidP="00CA5AEE">
            <w:pPr>
              <w:jc w:val="center"/>
              <w:rPr>
                <w:sz w:val="28"/>
                <w:szCs w:val="28"/>
                <w:lang w:eastAsia="en-US"/>
              </w:rPr>
            </w:pPr>
            <w:r w:rsidRPr="00850F14">
              <w:rPr>
                <w:sz w:val="28"/>
                <w:szCs w:val="28"/>
                <w:lang w:eastAsia="en-US"/>
              </w:rPr>
              <w:t>33157,13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829C05" w14:textId="77777777" w:rsidR="00CA5AEE" w:rsidRPr="00850F14" w:rsidRDefault="00CA5AEE" w:rsidP="00CA5AEE">
            <w:pPr>
              <w:jc w:val="center"/>
              <w:rPr>
                <w:sz w:val="28"/>
                <w:szCs w:val="28"/>
                <w:lang w:eastAsia="en-US"/>
              </w:rPr>
            </w:pPr>
            <w:r w:rsidRPr="00850F14">
              <w:rPr>
                <w:sz w:val="28"/>
                <w:szCs w:val="28"/>
                <w:lang w:eastAsia="en-US"/>
              </w:rPr>
              <w:t>34483,41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A84D26" w14:textId="77777777" w:rsidR="00CA5AEE" w:rsidRPr="00850F14" w:rsidRDefault="00CA5AEE" w:rsidP="00CA5AEE">
            <w:pPr>
              <w:jc w:val="center"/>
              <w:rPr>
                <w:sz w:val="28"/>
                <w:szCs w:val="28"/>
                <w:lang w:eastAsia="en-US"/>
              </w:rPr>
            </w:pPr>
            <w:r w:rsidRPr="00850F14">
              <w:rPr>
                <w:sz w:val="28"/>
                <w:szCs w:val="28"/>
                <w:lang w:eastAsia="en-US"/>
              </w:rPr>
              <w:t>35862,75</w:t>
            </w:r>
          </w:p>
        </w:tc>
      </w:tr>
      <w:tr w:rsidR="00CA5AEE" w:rsidRPr="00850F14" w14:paraId="4C639C07" w14:textId="77777777" w:rsidTr="00CA5AEE">
        <w:trPr>
          <w:trHeight w:val="315"/>
        </w:trPr>
        <w:tc>
          <w:tcPr>
            <w:tcW w:w="959" w:type="dxa"/>
            <w:tcBorders>
              <w:top w:val="single" w:sz="4" w:space="0" w:color="auto"/>
            </w:tcBorders>
            <w:shd w:val="clear" w:color="auto" w:fill="auto"/>
            <w:vAlign w:val="center"/>
          </w:tcPr>
          <w:p w14:paraId="4C39A2D9" w14:textId="77777777" w:rsidR="00CA5AEE" w:rsidRPr="00850F14" w:rsidRDefault="00CA5AEE" w:rsidP="00CA5AEE">
            <w:pPr>
              <w:jc w:val="center"/>
              <w:rPr>
                <w:szCs w:val="28"/>
                <w:lang w:eastAsia="en-US"/>
              </w:rPr>
            </w:pPr>
            <w:r w:rsidRPr="00850F14">
              <w:rPr>
                <w:szCs w:val="28"/>
                <w:lang w:eastAsia="en-US"/>
              </w:rPr>
              <w:t>2.6.5.</w:t>
            </w:r>
          </w:p>
        </w:tc>
        <w:tc>
          <w:tcPr>
            <w:tcW w:w="4819" w:type="dxa"/>
            <w:tcBorders>
              <w:top w:val="single" w:sz="4" w:space="0" w:color="auto"/>
            </w:tcBorders>
            <w:shd w:val="clear" w:color="auto" w:fill="auto"/>
            <w:vAlign w:val="center"/>
          </w:tcPr>
          <w:p w14:paraId="5A292C28"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788FE5C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6DF42E" w14:textId="77777777" w:rsidR="00CA5AEE" w:rsidRPr="00850F14" w:rsidRDefault="00CA5AEE" w:rsidP="00CA5AEE">
            <w:pPr>
              <w:jc w:val="center"/>
              <w:rPr>
                <w:sz w:val="28"/>
                <w:szCs w:val="28"/>
                <w:lang w:eastAsia="en-US"/>
              </w:rPr>
            </w:pPr>
            <w:r w:rsidRPr="00850F14">
              <w:rPr>
                <w:sz w:val="28"/>
                <w:szCs w:val="28"/>
                <w:lang w:eastAsia="en-US"/>
              </w:rPr>
              <w:t>39636,06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3D653F" w14:textId="77777777" w:rsidR="00CA5AEE" w:rsidRPr="00850F14" w:rsidRDefault="00CA5AEE" w:rsidP="00CA5AEE">
            <w:pPr>
              <w:jc w:val="center"/>
              <w:rPr>
                <w:sz w:val="28"/>
                <w:szCs w:val="28"/>
                <w:lang w:eastAsia="en-US"/>
              </w:rPr>
            </w:pPr>
            <w:r w:rsidRPr="00850F14">
              <w:rPr>
                <w:sz w:val="28"/>
                <w:szCs w:val="28"/>
                <w:lang w:eastAsia="en-US"/>
              </w:rPr>
              <w:t>41300,78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2083E" w14:textId="77777777" w:rsidR="00CA5AEE" w:rsidRPr="00850F14" w:rsidRDefault="00CA5AEE" w:rsidP="00CA5AEE">
            <w:pPr>
              <w:jc w:val="center"/>
              <w:rPr>
                <w:sz w:val="28"/>
                <w:szCs w:val="28"/>
                <w:lang w:eastAsia="en-US"/>
              </w:rPr>
            </w:pPr>
            <w:r w:rsidRPr="00850F14">
              <w:rPr>
                <w:sz w:val="28"/>
                <w:szCs w:val="28"/>
                <w:lang w:eastAsia="en-US"/>
              </w:rPr>
              <w:t>42952,81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E2EACB" w14:textId="77777777" w:rsidR="00CA5AEE" w:rsidRPr="00850F14" w:rsidRDefault="00CA5AEE" w:rsidP="00CA5AEE">
            <w:pPr>
              <w:jc w:val="center"/>
              <w:rPr>
                <w:sz w:val="28"/>
                <w:szCs w:val="28"/>
                <w:lang w:eastAsia="en-US"/>
              </w:rPr>
            </w:pPr>
            <w:r w:rsidRPr="00850F14">
              <w:rPr>
                <w:sz w:val="28"/>
                <w:szCs w:val="28"/>
                <w:lang w:eastAsia="en-US"/>
              </w:rPr>
              <w:t>44670,92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565765" w14:textId="77777777" w:rsidR="00CA5AEE" w:rsidRPr="00850F14" w:rsidRDefault="00CA5AEE" w:rsidP="00CA5AEE">
            <w:pPr>
              <w:jc w:val="center"/>
              <w:rPr>
                <w:sz w:val="28"/>
                <w:szCs w:val="28"/>
                <w:lang w:eastAsia="en-US"/>
              </w:rPr>
            </w:pPr>
            <w:r w:rsidRPr="00850F14">
              <w:rPr>
                <w:sz w:val="28"/>
                <w:szCs w:val="28"/>
                <w:lang w:eastAsia="en-US"/>
              </w:rPr>
              <w:t>46457,76</w:t>
            </w:r>
          </w:p>
        </w:tc>
      </w:tr>
      <w:tr w:rsidR="00CA5AEE" w:rsidRPr="00850F14" w14:paraId="7513FEAE" w14:textId="77777777" w:rsidTr="00CA5AEE">
        <w:trPr>
          <w:trHeight w:val="315"/>
        </w:trPr>
        <w:tc>
          <w:tcPr>
            <w:tcW w:w="959" w:type="dxa"/>
            <w:shd w:val="clear" w:color="auto" w:fill="auto"/>
            <w:vAlign w:val="center"/>
          </w:tcPr>
          <w:p w14:paraId="24658652" w14:textId="77777777" w:rsidR="00CA5AEE" w:rsidRPr="00850F14" w:rsidRDefault="00CA5AEE" w:rsidP="00CA5AEE">
            <w:pPr>
              <w:jc w:val="center"/>
              <w:rPr>
                <w:szCs w:val="28"/>
                <w:lang w:eastAsia="en-US"/>
              </w:rPr>
            </w:pPr>
            <w:r w:rsidRPr="00850F14">
              <w:rPr>
                <w:szCs w:val="28"/>
                <w:lang w:eastAsia="en-US"/>
              </w:rPr>
              <w:t>2.6.6.</w:t>
            </w:r>
          </w:p>
        </w:tc>
        <w:tc>
          <w:tcPr>
            <w:tcW w:w="4819" w:type="dxa"/>
            <w:shd w:val="clear" w:color="auto" w:fill="auto"/>
            <w:vAlign w:val="center"/>
          </w:tcPr>
          <w:p w14:paraId="65DEC018"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2D7C3D6D"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4D36DF" w14:textId="77777777" w:rsidR="00CA5AEE" w:rsidRPr="00850F14" w:rsidRDefault="00CA5AEE" w:rsidP="00CA5AEE">
            <w:pPr>
              <w:jc w:val="center"/>
              <w:rPr>
                <w:sz w:val="28"/>
                <w:szCs w:val="28"/>
                <w:lang w:eastAsia="en-US"/>
              </w:rPr>
            </w:pPr>
            <w:r w:rsidRPr="00850F14">
              <w:rPr>
                <w:sz w:val="28"/>
                <w:szCs w:val="28"/>
                <w:lang w:eastAsia="en-US"/>
              </w:rPr>
              <w:t>42290,46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73ECC4C" w14:textId="77777777" w:rsidR="00CA5AEE" w:rsidRPr="00850F14" w:rsidRDefault="00CA5AEE" w:rsidP="00CA5AEE">
            <w:pPr>
              <w:jc w:val="center"/>
              <w:rPr>
                <w:sz w:val="28"/>
                <w:szCs w:val="28"/>
                <w:lang w:eastAsia="en-US"/>
              </w:rPr>
            </w:pPr>
            <w:r w:rsidRPr="00850F14">
              <w:rPr>
                <w:sz w:val="28"/>
                <w:szCs w:val="28"/>
                <w:lang w:eastAsia="en-US"/>
              </w:rPr>
              <w:t>44066,66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305DCA" w14:textId="77777777" w:rsidR="00CA5AEE" w:rsidRPr="00850F14" w:rsidRDefault="00CA5AEE" w:rsidP="00CA5AEE">
            <w:pPr>
              <w:jc w:val="center"/>
              <w:rPr>
                <w:sz w:val="28"/>
                <w:szCs w:val="28"/>
                <w:lang w:eastAsia="en-US"/>
              </w:rPr>
            </w:pPr>
            <w:r w:rsidRPr="00850F14">
              <w:rPr>
                <w:sz w:val="28"/>
                <w:szCs w:val="28"/>
                <w:lang w:eastAsia="en-US"/>
              </w:rPr>
              <w:t>45829,33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8B1AF2" w14:textId="77777777" w:rsidR="00CA5AEE" w:rsidRPr="00850F14" w:rsidRDefault="00CA5AEE" w:rsidP="00CA5AEE">
            <w:pPr>
              <w:jc w:val="center"/>
              <w:rPr>
                <w:sz w:val="28"/>
                <w:szCs w:val="28"/>
                <w:lang w:eastAsia="en-US"/>
              </w:rPr>
            </w:pPr>
            <w:r w:rsidRPr="00850F14">
              <w:rPr>
                <w:sz w:val="28"/>
                <w:szCs w:val="28"/>
                <w:lang w:eastAsia="en-US"/>
              </w:rPr>
              <w:t>47662,50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95ACD3" w14:textId="77777777" w:rsidR="00CA5AEE" w:rsidRPr="00850F14" w:rsidRDefault="00CA5AEE" w:rsidP="00CA5AEE">
            <w:pPr>
              <w:jc w:val="center"/>
              <w:rPr>
                <w:sz w:val="28"/>
                <w:szCs w:val="28"/>
                <w:lang w:eastAsia="en-US"/>
              </w:rPr>
            </w:pPr>
            <w:r w:rsidRPr="00850F14">
              <w:rPr>
                <w:sz w:val="28"/>
                <w:szCs w:val="28"/>
                <w:lang w:eastAsia="en-US"/>
              </w:rPr>
              <w:t>46569,00</w:t>
            </w:r>
          </w:p>
        </w:tc>
      </w:tr>
      <w:tr w:rsidR="00CA5AEE" w:rsidRPr="00850F14" w14:paraId="09E0D843" w14:textId="77777777" w:rsidTr="00CA5AEE">
        <w:trPr>
          <w:trHeight w:val="315"/>
        </w:trPr>
        <w:tc>
          <w:tcPr>
            <w:tcW w:w="959" w:type="dxa"/>
            <w:shd w:val="clear" w:color="auto" w:fill="auto"/>
            <w:vAlign w:val="center"/>
          </w:tcPr>
          <w:p w14:paraId="1B1E45DC" w14:textId="77777777" w:rsidR="00CA5AEE" w:rsidRPr="00850F14" w:rsidRDefault="00CA5AEE" w:rsidP="00CA5AEE">
            <w:pPr>
              <w:jc w:val="center"/>
              <w:rPr>
                <w:szCs w:val="28"/>
                <w:lang w:eastAsia="en-US"/>
              </w:rPr>
            </w:pPr>
            <w:r w:rsidRPr="00850F14">
              <w:rPr>
                <w:szCs w:val="28"/>
                <w:lang w:eastAsia="en-US"/>
              </w:rPr>
              <w:t>2.7.</w:t>
            </w:r>
          </w:p>
        </w:tc>
        <w:tc>
          <w:tcPr>
            <w:tcW w:w="4819" w:type="dxa"/>
            <w:shd w:val="clear" w:color="auto" w:fill="auto"/>
            <w:vAlign w:val="center"/>
          </w:tcPr>
          <w:p w14:paraId="736ACB15"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с восстановлением асфальтобетонного покрытия (без восстановления газона)</w:t>
            </w:r>
          </w:p>
          <w:p w14:paraId="62FDCD60"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3DBCD9AE"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10F7C114"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0BB6E014"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01BF2182"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1C751B38"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53A20684" w14:textId="77777777" w:rsidR="00CA5AEE" w:rsidRPr="00850F14" w:rsidRDefault="00CA5AEE" w:rsidP="00CA5AEE">
            <w:pPr>
              <w:jc w:val="center"/>
              <w:rPr>
                <w:color w:val="0070C0"/>
                <w:sz w:val="28"/>
                <w:szCs w:val="28"/>
                <w:highlight w:val="yellow"/>
                <w:lang w:eastAsia="en-US"/>
              </w:rPr>
            </w:pPr>
          </w:p>
        </w:tc>
      </w:tr>
      <w:tr w:rsidR="00CA5AEE" w:rsidRPr="00850F14" w14:paraId="4C8EE4B8" w14:textId="77777777" w:rsidTr="00CA5AEE">
        <w:trPr>
          <w:trHeight w:val="315"/>
        </w:trPr>
        <w:tc>
          <w:tcPr>
            <w:tcW w:w="959" w:type="dxa"/>
            <w:shd w:val="clear" w:color="auto" w:fill="auto"/>
            <w:vAlign w:val="center"/>
          </w:tcPr>
          <w:p w14:paraId="11D541CF" w14:textId="77777777" w:rsidR="00CA5AEE" w:rsidRPr="00850F14" w:rsidRDefault="00CA5AEE" w:rsidP="00CA5AEE">
            <w:pPr>
              <w:jc w:val="center"/>
              <w:rPr>
                <w:szCs w:val="28"/>
                <w:lang w:eastAsia="en-US"/>
              </w:rPr>
            </w:pPr>
            <w:r w:rsidRPr="00850F14">
              <w:rPr>
                <w:szCs w:val="28"/>
                <w:lang w:eastAsia="en-US"/>
              </w:rPr>
              <w:t>2.7.1.</w:t>
            </w:r>
          </w:p>
        </w:tc>
        <w:tc>
          <w:tcPr>
            <w:tcW w:w="4819" w:type="dxa"/>
            <w:shd w:val="clear" w:color="auto" w:fill="auto"/>
            <w:vAlign w:val="center"/>
          </w:tcPr>
          <w:p w14:paraId="3D4A4FE8"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66E8497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57B11F" w14:textId="77777777" w:rsidR="00CA5AEE" w:rsidRPr="00850F14" w:rsidRDefault="00CA5AEE" w:rsidP="00CA5AEE">
            <w:pPr>
              <w:jc w:val="center"/>
              <w:rPr>
                <w:sz w:val="28"/>
                <w:szCs w:val="28"/>
                <w:lang w:eastAsia="en-US"/>
              </w:rPr>
            </w:pPr>
            <w:r w:rsidRPr="00850F14">
              <w:rPr>
                <w:sz w:val="28"/>
                <w:szCs w:val="28"/>
                <w:lang w:eastAsia="en-US"/>
              </w:rPr>
              <w:t>31989,73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732F05D" w14:textId="77777777" w:rsidR="00CA5AEE" w:rsidRPr="00850F14" w:rsidRDefault="00CA5AEE" w:rsidP="00CA5AEE">
            <w:pPr>
              <w:jc w:val="center"/>
              <w:rPr>
                <w:sz w:val="28"/>
                <w:szCs w:val="28"/>
                <w:lang w:eastAsia="en-US"/>
              </w:rPr>
            </w:pPr>
            <w:r w:rsidRPr="00850F14">
              <w:rPr>
                <w:sz w:val="28"/>
                <w:szCs w:val="28"/>
                <w:lang w:eastAsia="en-US"/>
              </w:rPr>
              <w:t>33333,29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3C1499" w14:textId="77777777" w:rsidR="00CA5AEE" w:rsidRPr="00850F14" w:rsidRDefault="00CA5AEE" w:rsidP="00CA5AEE">
            <w:pPr>
              <w:jc w:val="center"/>
              <w:rPr>
                <w:sz w:val="28"/>
                <w:szCs w:val="28"/>
                <w:lang w:eastAsia="en-US"/>
              </w:rPr>
            </w:pPr>
            <w:r w:rsidRPr="00850F14">
              <w:rPr>
                <w:sz w:val="28"/>
                <w:szCs w:val="28"/>
                <w:lang w:eastAsia="en-US"/>
              </w:rPr>
              <w:t>34666,63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EF123E" w14:textId="77777777" w:rsidR="00CA5AEE" w:rsidRPr="00850F14" w:rsidRDefault="00CA5AEE" w:rsidP="00CA5AEE">
            <w:pPr>
              <w:jc w:val="center"/>
              <w:rPr>
                <w:sz w:val="28"/>
                <w:szCs w:val="28"/>
                <w:lang w:eastAsia="en-US"/>
              </w:rPr>
            </w:pPr>
            <w:r w:rsidRPr="00850F14">
              <w:rPr>
                <w:sz w:val="28"/>
                <w:szCs w:val="28"/>
                <w:lang w:eastAsia="en-US"/>
              </w:rPr>
              <w:t>36053,29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9B9423" w14:textId="77777777" w:rsidR="00CA5AEE" w:rsidRPr="00850F14" w:rsidRDefault="00CA5AEE" w:rsidP="00CA5AEE">
            <w:pPr>
              <w:jc w:val="center"/>
              <w:rPr>
                <w:sz w:val="28"/>
                <w:szCs w:val="28"/>
                <w:lang w:eastAsia="en-US"/>
              </w:rPr>
            </w:pPr>
            <w:r w:rsidRPr="00850F14">
              <w:rPr>
                <w:sz w:val="28"/>
                <w:szCs w:val="28"/>
                <w:lang w:eastAsia="en-US"/>
              </w:rPr>
              <w:t>37495,42</w:t>
            </w:r>
          </w:p>
        </w:tc>
      </w:tr>
      <w:tr w:rsidR="00CA5AEE" w:rsidRPr="00850F14" w14:paraId="0691399E" w14:textId="77777777" w:rsidTr="00CA5AEE">
        <w:trPr>
          <w:trHeight w:val="315"/>
        </w:trPr>
        <w:tc>
          <w:tcPr>
            <w:tcW w:w="959" w:type="dxa"/>
            <w:shd w:val="clear" w:color="auto" w:fill="auto"/>
            <w:vAlign w:val="center"/>
          </w:tcPr>
          <w:p w14:paraId="20E9572A" w14:textId="77777777" w:rsidR="00CA5AEE" w:rsidRPr="00850F14" w:rsidRDefault="00CA5AEE" w:rsidP="00CA5AEE">
            <w:pPr>
              <w:jc w:val="center"/>
              <w:rPr>
                <w:szCs w:val="28"/>
                <w:lang w:eastAsia="en-US"/>
              </w:rPr>
            </w:pPr>
            <w:r w:rsidRPr="00850F14">
              <w:rPr>
                <w:szCs w:val="28"/>
                <w:lang w:eastAsia="en-US"/>
              </w:rPr>
              <w:t>2.7.2.</w:t>
            </w:r>
          </w:p>
        </w:tc>
        <w:tc>
          <w:tcPr>
            <w:tcW w:w="4819" w:type="dxa"/>
            <w:shd w:val="clear" w:color="auto" w:fill="auto"/>
            <w:vAlign w:val="center"/>
          </w:tcPr>
          <w:p w14:paraId="32C1A473"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49CEA07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EF33DA" w14:textId="77777777" w:rsidR="00CA5AEE" w:rsidRPr="00850F14" w:rsidRDefault="00CA5AEE" w:rsidP="00CA5AEE">
            <w:pPr>
              <w:jc w:val="center"/>
              <w:rPr>
                <w:sz w:val="28"/>
                <w:szCs w:val="28"/>
                <w:lang w:eastAsia="en-US"/>
              </w:rPr>
            </w:pPr>
            <w:r w:rsidRPr="00850F14">
              <w:rPr>
                <w:sz w:val="28"/>
                <w:szCs w:val="28"/>
                <w:lang w:eastAsia="en-US"/>
              </w:rPr>
              <w:t>32470,89</w:t>
            </w:r>
          </w:p>
        </w:tc>
        <w:tc>
          <w:tcPr>
            <w:tcW w:w="1843" w:type="dxa"/>
            <w:tcBorders>
              <w:top w:val="nil"/>
              <w:left w:val="nil"/>
              <w:bottom w:val="single" w:sz="4" w:space="0" w:color="auto"/>
              <w:right w:val="single" w:sz="4" w:space="0" w:color="auto"/>
            </w:tcBorders>
            <w:shd w:val="clear" w:color="auto" w:fill="auto"/>
            <w:vAlign w:val="center"/>
          </w:tcPr>
          <w:p w14:paraId="71A4E944" w14:textId="77777777" w:rsidR="00CA5AEE" w:rsidRPr="00850F14" w:rsidRDefault="00CA5AEE" w:rsidP="00CA5AEE">
            <w:pPr>
              <w:jc w:val="center"/>
              <w:rPr>
                <w:sz w:val="28"/>
                <w:szCs w:val="28"/>
                <w:lang w:eastAsia="en-US"/>
              </w:rPr>
            </w:pPr>
            <w:r w:rsidRPr="00850F14">
              <w:rPr>
                <w:sz w:val="28"/>
                <w:szCs w:val="28"/>
                <w:lang w:eastAsia="en-US"/>
              </w:rPr>
              <w:t>33834,67</w:t>
            </w:r>
          </w:p>
        </w:tc>
        <w:tc>
          <w:tcPr>
            <w:tcW w:w="1701" w:type="dxa"/>
            <w:tcBorders>
              <w:top w:val="nil"/>
              <w:left w:val="nil"/>
              <w:bottom w:val="single" w:sz="4" w:space="0" w:color="auto"/>
              <w:right w:val="single" w:sz="4" w:space="0" w:color="auto"/>
            </w:tcBorders>
            <w:shd w:val="clear" w:color="auto" w:fill="auto"/>
            <w:vAlign w:val="center"/>
          </w:tcPr>
          <w:p w14:paraId="5E95C2F2" w14:textId="77777777" w:rsidR="00CA5AEE" w:rsidRPr="00850F14" w:rsidRDefault="00CA5AEE" w:rsidP="00CA5AEE">
            <w:pPr>
              <w:jc w:val="center"/>
              <w:rPr>
                <w:sz w:val="28"/>
                <w:szCs w:val="28"/>
                <w:lang w:eastAsia="en-US"/>
              </w:rPr>
            </w:pPr>
            <w:r w:rsidRPr="00850F14">
              <w:rPr>
                <w:sz w:val="28"/>
                <w:szCs w:val="28"/>
                <w:lang w:eastAsia="en-US"/>
              </w:rPr>
              <w:t>35188,05</w:t>
            </w:r>
          </w:p>
        </w:tc>
        <w:tc>
          <w:tcPr>
            <w:tcW w:w="1701" w:type="dxa"/>
            <w:tcBorders>
              <w:top w:val="nil"/>
              <w:left w:val="nil"/>
              <w:bottom w:val="single" w:sz="4" w:space="0" w:color="auto"/>
              <w:right w:val="single" w:sz="4" w:space="0" w:color="auto"/>
            </w:tcBorders>
            <w:shd w:val="clear" w:color="auto" w:fill="auto"/>
            <w:vAlign w:val="center"/>
          </w:tcPr>
          <w:p w14:paraId="3264B7D3" w14:textId="77777777" w:rsidR="00CA5AEE" w:rsidRPr="00850F14" w:rsidRDefault="00CA5AEE" w:rsidP="00CA5AEE">
            <w:pPr>
              <w:jc w:val="center"/>
              <w:rPr>
                <w:sz w:val="28"/>
                <w:szCs w:val="28"/>
                <w:lang w:eastAsia="en-US"/>
              </w:rPr>
            </w:pPr>
            <w:r w:rsidRPr="00850F14">
              <w:rPr>
                <w:sz w:val="28"/>
                <w:szCs w:val="28"/>
                <w:lang w:eastAsia="en-US"/>
              </w:rPr>
              <w:t>36595,57</w:t>
            </w:r>
          </w:p>
        </w:tc>
        <w:tc>
          <w:tcPr>
            <w:tcW w:w="1701" w:type="dxa"/>
            <w:tcBorders>
              <w:top w:val="nil"/>
              <w:left w:val="nil"/>
              <w:bottom w:val="single" w:sz="4" w:space="0" w:color="auto"/>
              <w:right w:val="single" w:sz="4" w:space="0" w:color="auto"/>
            </w:tcBorders>
            <w:shd w:val="clear" w:color="auto" w:fill="auto"/>
            <w:vAlign w:val="center"/>
          </w:tcPr>
          <w:p w14:paraId="5CECE16F" w14:textId="77777777" w:rsidR="00CA5AEE" w:rsidRPr="00850F14" w:rsidRDefault="00CA5AEE" w:rsidP="00CA5AEE">
            <w:pPr>
              <w:jc w:val="center"/>
              <w:rPr>
                <w:sz w:val="28"/>
                <w:szCs w:val="28"/>
                <w:lang w:eastAsia="en-US"/>
              </w:rPr>
            </w:pPr>
            <w:r w:rsidRPr="00850F14">
              <w:rPr>
                <w:sz w:val="28"/>
                <w:szCs w:val="28"/>
                <w:lang w:eastAsia="en-US"/>
              </w:rPr>
              <w:t>38059,40</w:t>
            </w:r>
          </w:p>
        </w:tc>
      </w:tr>
      <w:tr w:rsidR="00CA5AEE" w:rsidRPr="00850F14" w14:paraId="226CF90A" w14:textId="77777777" w:rsidTr="00CA5AEE">
        <w:trPr>
          <w:trHeight w:val="315"/>
        </w:trPr>
        <w:tc>
          <w:tcPr>
            <w:tcW w:w="959" w:type="dxa"/>
            <w:shd w:val="clear" w:color="auto" w:fill="auto"/>
            <w:vAlign w:val="center"/>
          </w:tcPr>
          <w:p w14:paraId="0C5C1128" w14:textId="77777777" w:rsidR="00CA5AEE" w:rsidRPr="00850F14" w:rsidRDefault="00CA5AEE" w:rsidP="00CA5AEE">
            <w:pPr>
              <w:jc w:val="center"/>
              <w:rPr>
                <w:szCs w:val="28"/>
                <w:lang w:eastAsia="en-US"/>
              </w:rPr>
            </w:pPr>
            <w:r w:rsidRPr="00850F14">
              <w:rPr>
                <w:szCs w:val="28"/>
                <w:lang w:eastAsia="en-US"/>
              </w:rPr>
              <w:t>2.7.3.</w:t>
            </w:r>
          </w:p>
        </w:tc>
        <w:tc>
          <w:tcPr>
            <w:tcW w:w="4819" w:type="dxa"/>
            <w:shd w:val="clear" w:color="auto" w:fill="auto"/>
            <w:vAlign w:val="center"/>
          </w:tcPr>
          <w:p w14:paraId="430AEC32"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15140AA4"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E8EC34" w14:textId="77777777" w:rsidR="00CA5AEE" w:rsidRPr="00850F14" w:rsidRDefault="00CA5AEE" w:rsidP="00CA5AEE">
            <w:pPr>
              <w:jc w:val="center"/>
              <w:rPr>
                <w:sz w:val="28"/>
                <w:szCs w:val="28"/>
                <w:lang w:eastAsia="en-US"/>
              </w:rPr>
            </w:pPr>
            <w:r w:rsidRPr="00850F14">
              <w:rPr>
                <w:sz w:val="28"/>
                <w:szCs w:val="28"/>
                <w:lang w:eastAsia="en-US"/>
              </w:rPr>
              <w:t>34528,33</w:t>
            </w:r>
          </w:p>
        </w:tc>
        <w:tc>
          <w:tcPr>
            <w:tcW w:w="1843" w:type="dxa"/>
            <w:tcBorders>
              <w:top w:val="nil"/>
              <w:left w:val="nil"/>
              <w:bottom w:val="single" w:sz="4" w:space="0" w:color="auto"/>
              <w:right w:val="single" w:sz="4" w:space="0" w:color="auto"/>
            </w:tcBorders>
            <w:shd w:val="clear" w:color="auto" w:fill="auto"/>
            <w:vAlign w:val="center"/>
          </w:tcPr>
          <w:p w14:paraId="4EBA4A53" w14:textId="77777777" w:rsidR="00CA5AEE" w:rsidRPr="00850F14" w:rsidRDefault="00CA5AEE" w:rsidP="00CA5AEE">
            <w:pPr>
              <w:jc w:val="center"/>
              <w:rPr>
                <w:sz w:val="28"/>
                <w:szCs w:val="28"/>
                <w:lang w:eastAsia="en-US"/>
              </w:rPr>
            </w:pPr>
            <w:r w:rsidRPr="00850F14">
              <w:rPr>
                <w:sz w:val="28"/>
                <w:szCs w:val="28"/>
                <w:lang w:eastAsia="en-US"/>
              </w:rPr>
              <w:t>35978,52</w:t>
            </w:r>
          </w:p>
        </w:tc>
        <w:tc>
          <w:tcPr>
            <w:tcW w:w="1701" w:type="dxa"/>
            <w:tcBorders>
              <w:top w:val="nil"/>
              <w:left w:val="nil"/>
              <w:bottom w:val="single" w:sz="4" w:space="0" w:color="auto"/>
              <w:right w:val="single" w:sz="4" w:space="0" w:color="auto"/>
            </w:tcBorders>
            <w:shd w:val="clear" w:color="auto" w:fill="auto"/>
            <w:vAlign w:val="center"/>
          </w:tcPr>
          <w:p w14:paraId="5BC23E46" w14:textId="77777777" w:rsidR="00CA5AEE" w:rsidRPr="00850F14" w:rsidRDefault="00CA5AEE" w:rsidP="00CA5AEE">
            <w:pPr>
              <w:jc w:val="center"/>
              <w:rPr>
                <w:sz w:val="28"/>
                <w:szCs w:val="28"/>
                <w:lang w:eastAsia="en-US"/>
              </w:rPr>
            </w:pPr>
            <w:r w:rsidRPr="00850F14">
              <w:rPr>
                <w:sz w:val="28"/>
                <w:szCs w:val="28"/>
                <w:lang w:eastAsia="en-US"/>
              </w:rPr>
              <w:t>37417,66</w:t>
            </w:r>
          </w:p>
        </w:tc>
        <w:tc>
          <w:tcPr>
            <w:tcW w:w="1701" w:type="dxa"/>
            <w:tcBorders>
              <w:top w:val="nil"/>
              <w:left w:val="nil"/>
              <w:bottom w:val="single" w:sz="4" w:space="0" w:color="auto"/>
              <w:right w:val="single" w:sz="4" w:space="0" w:color="auto"/>
            </w:tcBorders>
            <w:shd w:val="clear" w:color="auto" w:fill="auto"/>
            <w:vAlign w:val="center"/>
          </w:tcPr>
          <w:p w14:paraId="45DBE164" w14:textId="77777777" w:rsidR="00CA5AEE" w:rsidRPr="00850F14" w:rsidRDefault="00CA5AEE" w:rsidP="00CA5AEE">
            <w:pPr>
              <w:jc w:val="center"/>
              <w:rPr>
                <w:sz w:val="28"/>
                <w:szCs w:val="28"/>
                <w:lang w:eastAsia="en-US"/>
              </w:rPr>
            </w:pPr>
            <w:r w:rsidRPr="00850F14">
              <w:rPr>
                <w:sz w:val="28"/>
                <w:szCs w:val="28"/>
                <w:lang w:eastAsia="en-US"/>
              </w:rPr>
              <w:t>38914,36</w:t>
            </w:r>
          </w:p>
        </w:tc>
        <w:tc>
          <w:tcPr>
            <w:tcW w:w="1701" w:type="dxa"/>
            <w:tcBorders>
              <w:top w:val="nil"/>
              <w:left w:val="nil"/>
              <w:bottom w:val="single" w:sz="4" w:space="0" w:color="auto"/>
              <w:right w:val="single" w:sz="4" w:space="0" w:color="auto"/>
            </w:tcBorders>
            <w:shd w:val="clear" w:color="auto" w:fill="auto"/>
            <w:vAlign w:val="center"/>
          </w:tcPr>
          <w:p w14:paraId="1F628AA1" w14:textId="77777777" w:rsidR="00CA5AEE" w:rsidRPr="00850F14" w:rsidRDefault="00CA5AEE" w:rsidP="00CA5AEE">
            <w:pPr>
              <w:jc w:val="center"/>
              <w:rPr>
                <w:sz w:val="28"/>
                <w:szCs w:val="28"/>
                <w:lang w:eastAsia="en-US"/>
              </w:rPr>
            </w:pPr>
            <w:r w:rsidRPr="00850F14">
              <w:rPr>
                <w:sz w:val="28"/>
                <w:szCs w:val="28"/>
                <w:lang w:eastAsia="en-US"/>
              </w:rPr>
              <w:t>40470,94</w:t>
            </w:r>
          </w:p>
        </w:tc>
      </w:tr>
      <w:tr w:rsidR="00CA5AEE" w:rsidRPr="00850F14" w14:paraId="776DD5C5" w14:textId="77777777" w:rsidTr="00CA5AEE">
        <w:trPr>
          <w:trHeight w:val="315"/>
        </w:trPr>
        <w:tc>
          <w:tcPr>
            <w:tcW w:w="959" w:type="dxa"/>
            <w:tcBorders>
              <w:bottom w:val="single" w:sz="4" w:space="0" w:color="auto"/>
            </w:tcBorders>
            <w:shd w:val="clear" w:color="auto" w:fill="auto"/>
            <w:vAlign w:val="center"/>
          </w:tcPr>
          <w:p w14:paraId="499AB11A" w14:textId="77777777" w:rsidR="00CA5AEE" w:rsidRPr="00850F14" w:rsidRDefault="00CA5AEE" w:rsidP="00CA5AEE">
            <w:pPr>
              <w:jc w:val="center"/>
              <w:rPr>
                <w:szCs w:val="28"/>
                <w:lang w:eastAsia="en-US"/>
              </w:rPr>
            </w:pPr>
            <w:r w:rsidRPr="00850F14">
              <w:rPr>
                <w:szCs w:val="28"/>
                <w:lang w:eastAsia="en-US"/>
              </w:rPr>
              <w:t>2.7.4.</w:t>
            </w:r>
          </w:p>
        </w:tc>
        <w:tc>
          <w:tcPr>
            <w:tcW w:w="4819" w:type="dxa"/>
            <w:tcBorders>
              <w:bottom w:val="single" w:sz="4" w:space="0" w:color="auto"/>
            </w:tcBorders>
            <w:shd w:val="clear" w:color="auto" w:fill="auto"/>
            <w:vAlign w:val="center"/>
          </w:tcPr>
          <w:p w14:paraId="4E88FC53"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7844D9B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1FC7C" w14:textId="77777777" w:rsidR="00CA5AEE" w:rsidRPr="00850F14" w:rsidRDefault="00CA5AEE" w:rsidP="00CA5AEE">
            <w:pPr>
              <w:jc w:val="center"/>
              <w:rPr>
                <w:sz w:val="28"/>
                <w:szCs w:val="28"/>
                <w:lang w:eastAsia="en-US"/>
              </w:rPr>
            </w:pPr>
            <w:r w:rsidRPr="00850F14">
              <w:rPr>
                <w:sz w:val="28"/>
                <w:szCs w:val="28"/>
                <w:lang w:eastAsia="en-US"/>
              </w:rPr>
              <w:t>38456,33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E1FC5D6" w14:textId="77777777" w:rsidR="00CA5AEE" w:rsidRPr="00850F14" w:rsidRDefault="00CA5AEE" w:rsidP="00CA5AEE">
            <w:pPr>
              <w:jc w:val="center"/>
              <w:rPr>
                <w:sz w:val="28"/>
                <w:szCs w:val="28"/>
                <w:lang w:eastAsia="en-US"/>
              </w:rPr>
            </w:pPr>
            <w:r w:rsidRPr="00850F14">
              <w:rPr>
                <w:sz w:val="28"/>
                <w:szCs w:val="28"/>
                <w:lang w:eastAsia="en-US"/>
              </w:rPr>
              <w:t>40071,49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F583B3" w14:textId="77777777" w:rsidR="00CA5AEE" w:rsidRPr="00850F14" w:rsidRDefault="00CA5AEE" w:rsidP="00CA5AEE">
            <w:pPr>
              <w:jc w:val="center"/>
              <w:rPr>
                <w:sz w:val="28"/>
                <w:szCs w:val="28"/>
                <w:lang w:eastAsia="en-US"/>
              </w:rPr>
            </w:pPr>
            <w:r w:rsidRPr="00850F14">
              <w:rPr>
                <w:sz w:val="28"/>
                <w:szCs w:val="28"/>
                <w:lang w:eastAsia="en-US"/>
              </w:rPr>
              <w:t>41674,35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CA4583" w14:textId="77777777" w:rsidR="00CA5AEE" w:rsidRPr="00850F14" w:rsidRDefault="00CA5AEE" w:rsidP="00CA5AEE">
            <w:pPr>
              <w:jc w:val="center"/>
              <w:rPr>
                <w:sz w:val="28"/>
                <w:szCs w:val="28"/>
                <w:lang w:eastAsia="en-US"/>
              </w:rPr>
            </w:pPr>
            <w:r w:rsidRPr="00850F14">
              <w:rPr>
                <w:sz w:val="28"/>
                <w:szCs w:val="28"/>
                <w:lang w:eastAsia="en-US"/>
              </w:rPr>
              <w:t>43341,32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D9AA79" w14:textId="77777777" w:rsidR="00CA5AEE" w:rsidRPr="00850F14" w:rsidRDefault="00CA5AEE" w:rsidP="00CA5AEE">
            <w:pPr>
              <w:jc w:val="center"/>
              <w:rPr>
                <w:sz w:val="28"/>
                <w:szCs w:val="28"/>
                <w:lang w:eastAsia="en-US"/>
              </w:rPr>
            </w:pPr>
            <w:r w:rsidRPr="00850F14">
              <w:rPr>
                <w:sz w:val="28"/>
                <w:szCs w:val="28"/>
                <w:lang w:eastAsia="en-US"/>
              </w:rPr>
              <w:t>45074,98</w:t>
            </w:r>
          </w:p>
        </w:tc>
      </w:tr>
      <w:tr w:rsidR="00CA5AEE" w:rsidRPr="00850F14" w14:paraId="7D081356" w14:textId="77777777" w:rsidTr="00CA5AEE">
        <w:trPr>
          <w:trHeight w:val="315"/>
        </w:trPr>
        <w:tc>
          <w:tcPr>
            <w:tcW w:w="959" w:type="dxa"/>
            <w:tcBorders>
              <w:top w:val="single" w:sz="4" w:space="0" w:color="auto"/>
            </w:tcBorders>
            <w:shd w:val="clear" w:color="auto" w:fill="auto"/>
            <w:vAlign w:val="center"/>
          </w:tcPr>
          <w:p w14:paraId="4BAEE366" w14:textId="77777777" w:rsidR="00CA5AEE" w:rsidRPr="00850F14" w:rsidRDefault="00CA5AEE" w:rsidP="00CA5AEE">
            <w:pPr>
              <w:jc w:val="center"/>
              <w:rPr>
                <w:szCs w:val="28"/>
                <w:lang w:eastAsia="en-US"/>
              </w:rPr>
            </w:pPr>
            <w:r w:rsidRPr="00850F14">
              <w:rPr>
                <w:szCs w:val="28"/>
                <w:lang w:eastAsia="en-US"/>
              </w:rPr>
              <w:t>2.7.5.</w:t>
            </w:r>
          </w:p>
        </w:tc>
        <w:tc>
          <w:tcPr>
            <w:tcW w:w="4819" w:type="dxa"/>
            <w:tcBorders>
              <w:top w:val="single" w:sz="4" w:space="0" w:color="auto"/>
            </w:tcBorders>
            <w:shd w:val="clear" w:color="auto" w:fill="auto"/>
            <w:vAlign w:val="center"/>
          </w:tcPr>
          <w:p w14:paraId="0F568B36"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06275137"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63601B" w14:textId="77777777" w:rsidR="00CA5AEE" w:rsidRPr="00850F14" w:rsidRDefault="00CA5AEE" w:rsidP="00CA5AEE">
            <w:pPr>
              <w:jc w:val="center"/>
              <w:rPr>
                <w:sz w:val="28"/>
                <w:szCs w:val="28"/>
                <w:lang w:eastAsia="en-US"/>
              </w:rPr>
            </w:pPr>
            <w:r w:rsidRPr="00850F14">
              <w:rPr>
                <w:sz w:val="28"/>
                <w:szCs w:val="28"/>
                <w:lang w:eastAsia="en-US"/>
              </w:rPr>
              <w:t>47495,60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6ABD54" w14:textId="77777777" w:rsidR="00CA5AEE" w:rsidRPr="00850F14" w:rsidRDefault="00CA5AEE" w:rsidP="00CA5AEE">
            <w:pPr>
              <w:jc w:val="center"/>
              <w:rPr>
                <w:sz w:val="28"/>
                <w:szCs w:val="28"/>
                <w:lang w:eastAsia="en-US"/>
              </w:rPr>
            </w:pPr>
            <w:r w:rsidRPr="00850F14">
              <w:rPr>
                <w:sz w:val="28"/>
                <w:szCs w:val="28"/>
                <w:lang w:eastAsia="en-US"/>
              </w:rPr>
              <w:t>49490,42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EE3156" w14:textId="77777777" w:rsidR="00CA5AEE" w:rsidRPr="00850F14" w:rsidRDefault="00CA5AEE" w:rsidP="00CA5AEE">
            <w:pPr>
              <w:jc w:val="center"/>
              <w:rPr>
                <w:sz w:val="28"/>
                <w:szCs w:val="28"/>
                <w:lang w:eastAsia="en-US"/>
              </w:rPr>
            </w:pPr>
            <w:r w:rsidRPr="00850F14">
              <w:rPr>
                <w:sz w:val="28"/>
                <w:szCs w:val="28"/>
                <w:lang w:eastAsia="en-US"/>
              </w:rPr>
              <w:t>51470,03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E76058" w14:textId="77777777" w:rsidR="00CA5AEE" w:rsidRPr="00850F14" w:rsidRDefault="00CA5AEE" w:rsidP="00CA5AEE">
            <w:pPr>
              <w:jc w:val="center"/>
              <w:rPr>
                <w:sz w:val="28"/>
                <w:szCs w:val="28"/>
                <w:lang w:eastAsia="en-US"/>
              </w:rPr>
            </w:pPr>
            <w:r w:rsidRPr="00850F14">
              <w:rPr>
                <w:sz w:val="28"/>
                <w:szCs w:val="28"/>
                <w:lang w:eastAsia="en-US"/>
              </w:rPr>
              <w:t>53528,83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680156" w14:textId="77777777" w:rsidR="00CA5AEE" w:rsidRPr="00850F14" w:rsidRDefault="00CA5AEE" w:rsidP="00CA5AEE">
            <w:pPr>
              <w:jc w:val="center"/>
              <w:rPr>
                <w:sz w:val="28"/>
                <w:szCs w:val="28"/>
                <w:lang w:eastAsia="en-US"/>
              </w:rPr>
            </w:pPr>
            <w:r w:rsidRPr="00850F14">
              <w:rPr>
                <w:sz w:val="28"/>
                <w:szCs w:val="28"/>
                <w:lang w:eastAsia="en-US"/>
              </w:rPr>
              <w:t>55669,99</w:t>
            </w:r>
          </w:p>
        </w:tc>
      </w:tr>
      <w:tr w:rsidR="00CA5AEE" w:rsidRPr="00850F14" w14:paraId="51945D62" w14:textId="77777777" w:rsidTr="00CA5AEE">
        <w:trPr>
          <w:trHeight w:val="315"/>
        </w:trPr>
        <w:tc>
          <w:tcPr>
            <w:tcW w:w="959" w:type="dxa"/>
            <w:shd w:val="clear" w:color="auto" w:fill="auto"/>
            <w:vAlign w:val="center"/>
          </w:tcPr>
          <w:p w14:paraId="39DAB4F1" w14:textId="77777777" w:rsidR="00CA5AEE" w:rsidRPr="00850F14" w:rsidRDefault="00CA5AEE" w:rsidP="00CA5AEE">
            <w:pPr>
              <w:jc w:val="center"/>
              <w:rPr>
                <w:szCs w:val="28"/>
                <w:lang w:eastAsia="en-US"/>
              </w:rPr>
            </w:pPr>
            <w:r w:rsidRPr="00850F14">
              <w:rPr>
                <w:szCs w:val="28"/>
                <w:lang w:eastAsia="en-US"/>
              </w:rPr>
              <w:t>2.7.6.</w:t>
            </w:r>
          </w:p>
        </w:tc>
        <w:tc>
          <w:tcPr>
            <w:tcW w:w="4819" w:type="dxa"/>
            <w:shd w:val="clear" w:color="auto" w:fill="auto"/>
            <w:vAlign w:val="center"/>
          </w:tcPr>
          <w:p w14:paraId="165C4E35"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6E30F3C2"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0455A1" w14:textId="77777777" w:rsidR="00CA5AEE" w:rsidRPr="00850F14" w:rsidRDefault="00CA5AEE" w:rsidP="00CA5AEE">
            <w:pPr>
              <w:jc w:val="center"/>
              <w:rPr>
                <w:sz w:val="28"/>
                <w:szCs w:val="28"/>
                <w:lang w:eastAsia="en-US"/>
              </w:rPr>
            </w:pPr>
            <w:r w:rsidRPr="00850F14">
              <w:rPr>
                <w:sz w:val="28"/>
                <w:szCs w:val="28"/>
                <w:lang w:eastAsia="en-US"/>
              </w:rPr>
              <w:t>50150,01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5600F1" w14:textId="77777777" w:rsidR="00CA5AEE" w:rsidRPr="00850F14" w:rsidRDefault="00CA5AEE" w:rsidP="00CA5AEE">
            <w:pPr>
              <w:jc w:val="center"/>
              <w:rPr>
                <w:sz w:val="28"/>
                <w:szCs w:val="28"/>
                <w:lang w:eastAsia="en-US"/>
              </w:rPr>
            </w:pPr>
            <w:r w:rsidRPr="00850F14">
              <w:rPr>
                <w:sz w:val="28"/>
                <w:szCs w:val="28"/>
                <w:lang w:eastAsia="en-US"/>
              </w:rPr>
              <w:t>52256,31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6EF643" w14:textId="77777777" w:rsidR="00CA5AEE" w:rsidRPr="00850F14" w:rsidRDefault="00CA5AEE" w:rsidP="00CA5AEE">
            <w:pPr>
              <w:jc w:val="center"/>
              <w:rPr>
                <w:sz w:val="28"/>
                <w:szCs w:val="28"/>
                <w:lang w:eastAsia="en-US"/>
              </w:rPr>
            </w:pPr>
            <w:r w:rsidRPr="00850F14">
              <w:rPr>
                <w:sz w:val="28"/>
                <w:szCs w:val="28"/>
                <w:lang w:eastAsia="en-US"/>
              </w:rPr>
              <w:t>54346,57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EA6AF1" w14:textId="77777777" w:rsidR="00CA5AEE" w:rsidRPr="00850F14" w:rsidRDefault="00CA5AEE" w:rsidP="00CA5AEE">
            <w:pPr>
              <w:jc w:val="center"/>
              <w:rPr>
                <w:sz w:val="28"/>
                <w:szCs w:val="28"/>
                <w:lang w:eastAsia="en-US"/>
              </w:rPr>
            </w:pPr>
            <w:r w:rsidRPr="00850F14">
              <w:rPr>
                <w:sz w:val="28"/>
                <w:szCs w:val="28"/>
                <w:lang w:eastAsia="en-US"/>
              </w:rPr>
              <w:t>56520,43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156A1A" w14:textId="77777777" w:rsidR="00CA5AEE" w:rsidRPr="00850F14" w:rsidRDefault="00CA5AEE" w:rsidP="00CA5AEE">
            <w:pPr>
              <w:jc w:val="center"/>
              <w:rPr>
                <w:sz w:val="28"/>
                <w:szCs w:val="28"/>
                <w:lang w:eastAsia="en-US"/>
              </w:rPr>
            </w:pPr>
            <w:r w:rsidRPr="00850F14">
              <w:rPr>
                <w:sz w:val="28"/>
                <w:szCs w:val="28"/>
                <w:lang w:eastAsia="en-US"/>
              </w:rPr>
              <w:t>58781,25</w:t>
            </w:r>
          </w:p>
        </w:tc>
      </w:tr>
      <w:tr w:rsidR="00CA5AEE" w:rsidRPr="00850F14" w14:paraId="05539350" w14:textId="77777777" w:rsidTr="00CA5AEE">
        <w:trPr>
          <w:trHeight w:val="315"/>
        </w:trPr>
        <w:tc>
          <w:tcPr>
            <w:tcW w:w="959" w:type="dxa"/>
            <w:shd w:val="clear" w:color="auto" w:fill="auto"/>
            <w:vAlign w:val="center"/>
          </w:tcPr>
          <w:p w14:paraId="43CF4ED8" w14:textId="77777777" w:rsidR="00CA5AEE" w:rsidRPr="00850F14" w:rsidRDefault="00CA5AEE" w:rsidP="00CA5AEE">
            <w:pPr>
              <w:jc w:val="center"/>
              <w:rPr>
                <w:szCs w:val="28"/>
                <w:lang w:eastAsia="en-US"/>
              </w:rPr>
            </w:pPr>
            <w:r w:rsidRPr="00850F14">
              <w:rPr>
                <w:szCs w:val="28"/>
                <w:lang w:eastAsia="en-US"/>
              </w:rPr>
              <w:t>2.8.</w:t>
            </w:r>
          </w:p>
        </w:tc>
        <w:tc>
          <w:tcPr>
            <w:tcW w:w="4819" w:type="dxa"/>
            <w:shd w:val="clear" w:color="auto" w:fill="auto"/>
            <w:vAlign w:val="center"/>
          </w:tcPr>
          <w:p w14:paraId="031090EF"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с восстановлением щебеночного покрытия (без восстановления газона)</w:t>
            </w:r>
          </w:p>
          <w:p w14:paraId="2D94D9D9"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42761614"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4739C93E"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0EEA3069"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494FDA4D"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1776919E"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3ABD257A" w14:textId="77777777" w:rsidR="00CA5AEE" w:rsidRPr="00850F14" w:rsidRDefault="00CA5AEE" w:rsidP="00CA5AEE">
            <w:pPr>
              <w:jc w:val="center"/>
              <w:rPr>
                <w:color w:val="0070C0"/>
                <w:sz w:val="28"/>
                <w:szCs w:val="28"/>
                <w:highlight w:val="yellow"/>
                <w:lang w:eastAsia="en-US"/>
              </w:rPr>
            </w:pPr>
          </w:p>
        </w:tc>
      </w:tr>
      <w:tr w:rsidR="00CA5AEE" w:rsidRPr="00850F14" w14:paraId="0D2ADFBF" w14:textId="77777777" w:rsidTr="00CA5AEE">
        <w:trPr>
          <w:trHeight w:val="315"/>
        </w:trPr>
        <w:tc>
          <w:tcPr>
            <w:tcW w:w="959" w:type="dxa"/>
            <w:shd w:val="clear" w:color="auto" w:fill="auto"/>
            <w:vAlign w:val="center"/>
          </w:tcPr>
          <w:p w14:paraId="72471D4E" w14:textId="77777777" w:rsidR="00CA5AEE" w:rsidRPr="00850F14" w:rsidRDefault="00CA5AEE" w:rsidP="00CA5AEE">
            <w:pPr>
              <w:jc w:val="center"/>
              <w:rPr>
                <w:szCs w:val="28"/>
                <w:lang w:eastAsia="en-US"/>
              </w:rPr>
            </w:pPr>
            <w:r w:rsidRPr="00850F14">
              <w:rPr>
                <w:szCs w:val="28"/>
                <w:lang w:eastAsia="en-US"/>
              </w:rPr>
              <w:t>2.8.1.</w:t>
            </w:r>
          </w:p>
        </w:tc>
        <w:tc>
          <w:tcPr>
            <w:tcW w:w="4819" w:type="dxa"/>
            <w:shd w:val="clear" w:color="auto" w:fill="auto"/>
            <w:vAlign w:val="center"/>
          </w:tcPr>
          <w:p w14:paraId="2D3C30D9"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792AC3E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A980C7" w14:textId="77777777" w:rsidR="00CA5AEE" w:rsidRPr="00850F14" w:rsidRDefault="00CA5AEE" w:rsidP="00CA5AEE">
            <w:pPr>
              <w:jc w:val="center"/>
              <w:rPr>
                <w:sz w:val="28"/>
                <w:szCs w:val="28"/>
                <w:lang w:eastAsia="en-US"/>
              </w:rPr>
            </w:pPr>
            <w:r w:rsidRPr="00850F14">
              <w:rPr>
                <w:sz w:val="28"/>
                <w:szCs w:val="28"/>
                <w:lang w:eastAsia="en-US"/>
              </w:rPr>
              <w:t>30714,19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BE3DD1" w14:textId="77777777" w:rsidR="00CA5AEE" w:rsidRPr="00850F14" w:rsidRDefault="00CA5AEE" w:rsidP="00CA5AEE">
            <w:pPr>
              <w:jc w:val="center"/>
              <w:rPr>
                <w:sz w:val="28"/>
                <w:szCs w:val="28"/>
                <w:lang w:eastAsia="en-US"/>
              </w:rPr>
            </w:pPr>
            <w:r w:rsidRPr="00850F14">
              <w:rPr>
                <w:sz w:val="28"/>
                <w:szCs w:val="28"/>
                <w:lang w:eastAsia="en-US"/>
              </w:rPr>
              <w:t>32004,18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564794" w14:textId="77777777" w:rsidR="00CA5AEE" w:rsidRPr="00850F14" w:rsidRDefault="00CA5AEE" w:rsidP="00CA5AEE">
            <w:pPr>
              <w:jc w:val="center"/>
              <w:rPr>
                <w:sz w:val="28"/>
                <w:szCs w:val="28"/>
                <w:lang w:eastAsia="en-US"/>
              </w:rPr>
            </w:pPr>
            <w:r w:rsidRPr="00850F14">
              <w:rPr>
                <w:sz w:val="28"/>
                <w:szCs w:val="28"/>
                <w:lang w:eastAsia="en-US"/>
              </w:rPr>
              <w:t>33284,35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04CBA3" w14:textId="77777777" w:rsidR="00CA5AEE" w:rsidRPr="00850F14" w:rsidRDefault="00CA5AEE" w:rsidP="00CA5AEE">
            <w:pPr>
              <w:jc w:val="center"/>
              <w:rPr>
                <w:sz w:val="28"/>
                <w:szCs w:val="28"/>
                <w:lang w:eastAsia="en-US"/>
              </w:rPr>
            </w:pPr>
            <w:r w:rsidRPr="00850F14">
              <w:rPr>
                <w:sz w:val="28"/>
                <w:szCs w:val="28"/>
                <w:lang w:eastAsia="en-US"/>
              </w:rPr>
              <w:t>34615,73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050202" w14:textId="77777777" w:rsidR="00CA5AEE" w:rsidRPr="00850F14" w:rsidRDefault="00CA5AEE" w:rsidP="00CA5AEE">
            <w:pPr>
              <w:jc w:val="center"/>
              <w:rPr>
                <w:sz w:val="28"/>
                <w:szCs w:val="28"/>
                <w:lang w:eastAsia="en-US"/>
              </w:rPr>
            </w:pPr>
            <w:r w:rsidRPr="00850F14">
              <w:rPr>
                <w:sz w:val="28"/>
                <w:szCs w:val="28"/>
                <w:lang w:eastAsia="en-US"/>
              </w:rPr>
              <w:t>36000,35</w:t>
            </w:r>
          </w:p>
        </w:tc>
      </w:tr>
      <w:tr w:rsidR="00CA5AEE" w:rsidRPr="00850F14" w14:paraId="2B538D3B" w14:textId="77777777" w:rsidTr="00CA5AEE">
        <w:trPr>
          <w:trHeight w:val="315"/>
        </w:trPr>
        <w:tc>
          <w:tcPr>
            <w:tcW w:w="959" w:type="dxa"/>
            <w:shd w:val="clear" w:color="auto" w:fill="auto"/>
            <w:vAlign w:val="center"/>
          </w:tcPr>
          <w:p w14:paraId="40D64DC5" w14:textId="77777777" w:rsidR="00CA5AEE" w:rsidRPr="00850F14" w:rsidRDefault="00CA5AEE" w:rsidP="00CA5AEE">
            <w:pPr>
              <w:jc w:val="center"/>
              <w:rPr>
                <w:szCs w:val="28"/>
                <w:lang w:eastAsia="en-US"/>
              </w:rPr>
            </w:pPr>
            <w:r w:rsidRPr="00850F14">
              <w:rPr>
                <w:szCs w:val="28"/>
                <w:lang w:eastAsia="en-US"/>
              </w:rPr>
              <w:t>2.8.2.</w:t>
            </w:r>
          </w:p>
        </w:tc>
        <w:tc>
          <w:tcPr>
            <w:tcW w:w="4819" w:type="dxa"/>
            <w:shd w:val="clear" w:color="auto" w:fill="auto"/>
            <w:vAlign w:val="center"/>
          </w:tcPr>
          <w:p w14:paraId="78725EEC"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56B0743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66BB18" w14:textId="77777777" w:rsidR="00CA5AEE" w:rsidRPr="00850F14" w:rsidRDefault="00CA5AEE" w:rsidP="00CA5AEE">
            <w:pPr>
              <w:jc w:val="center"/>
              <w:rPr>
                <w:sz w:val="28"/>
                <w:szCs w:val="28"/>
                <w:lang w:eastAsia="en-US"/>
              </w:rPr>
            </w:pPr>
            <w:r w:rsidRPr="00850F14">
              <w:rPr>
                <w:sz w:val="28"/>
                <w:szCs w:val="28"/>
                <w:lang w:eastAsia="en-US"/>
              </w:rPr>
              <w:t>31195,35</w:t>
            </w:r>
          </w:p>
        </w:tc>
        <w:tc>
          <w:tcPr>
            <w:tcW w:w="1843" w:type="dxa"/>
            <w:tcBorders>
              <w:top w:val="nil"/>
              <w:left w:val="nil"/>
              <w:bottom w:val="single" w:sz="4" w:space="0" w:color="auto"/>
              <w:right w:val="single" w:sz="4" w:space="0" w:color="auto"/>
            </w:tcBorders>
            <w:shd w:val="clear" w:color="auto" w:fill="auto"/>
            <w:vAlign w:val="center"/>
          </w:tcPr>
          <w:p w14:paraId="62245724" w14:textId="77777777" w:rsidR="00CA5AEE" w:rsidRPr="00850F14" w:rsidRDefault="00CA5AEE" w:rsidP="00CA5AEE">
            <w:pPr>
              <w:jc w:val="center"/>
              <w:rPr>
                <w:sz w:val="28"/>
                <w:szCs w:val="28"/>
                <w:lang w:eastAsia="en-US"/>
              </w:rPr>
            </w:pPr>
            <w:r w:rsidRPr="00850F14">
              <w:rPr>
                <w:sz w:val="28"/>
                <w:szCs w:val="28"/>
                <w:lang w:eastAsia="en-US"/>
              </w:rPr>
              <w:t>32505,55</w:t>
            </w:r>
          </w:p>
        </w:tc>
        <w:tc>
          <w:tcPr>
            <w:tcW w:w="1701" w:type="dxa"/>
            <w:tcBorders>
              <w:top w:val="nil"/>
              <w:left w:val="nil"/>
              <w:bottom w:val="single" w:sz="4" w:space="0" w:color="auto"/>
              <w:right w:val="single" w:sz="4" w:space="0" w:color="auto"/>
            </w:tcBorders>
            <w:shd w:val="clear" w:color="auto" w:fill="auto"/>
            <w:vAlign w:val="center"/>
          </w:tcPr>
          <w:p w14:paraId="272FEE99" w14:textId="77777777" w:rsidR="00CA5AEE" w:rsidRPr="00850F14" w:rsidRDefault="00CA5AEE" w:rsidP="00CA5AEE">
            <w:pPr>
              <w:jc w:val="center"/>
              <w:rPr>
                <w:sz w:val="28"/>
                <w:szCs w:val="28"/>
                <w:lang w:eastAsia="en-US"/>
              </w:rPr>
            </w:pPr>
            <w:r w:rsidRPr="00850F14">
              <w:rPr>
                <w:sz w:val="28"/>
                <w:szCs w:val="28"/>
                <w:lang w:eastAsia="en-US"/>
              </w:rPr>
              <w:t>33805,78</w:t>
            </w:r>
          </w:p>
        </w:tc>
        <w:tc>
          <w:tcPr>
            <w:tcW w:w="1701" w:type="dxa"/>
            <w:tcBorders>
              <w:top w:val="nil"/>
              <w:left w:val="nil"/>
              <w:bottom w:val="single" w:sz="4" w:space="0" w:color="auto"/>
              <w:right w:val="single" w:sz="4" w:space="0" w:color="auto"/>
            </w:tcBorders>
            <w:shd w:val="clear" w:color="auto" w:fill="auto"/>
            <w:vAlign w:val="center"/>
          </w:tcPr>
          <w:p w14:paraId="74E13A59" w14:textId="77777777" w:rsidR="00CA5AEE" w:rsidRPr="00850F14" w:rsidRDefault="00CA5AEE" w:rsidP="00CA5AEE">
            <w:pPr>
              <w:jc w:val="center"/>
              <w:rPr>
                <w:sz w:val="28"/>
                <w:szCs w:val="28"/>
                <w:lang w:eastAsia="en-US"/>
              </w:rPr>
            </w:pPr>
            <w:r w:rsidRPr="00850F14">
              <w:rPr>
                <w:sz w:val="28"/>
                <w:szCs w:val="28"/>
                <w:lang w:eastAsia="en-US"/>
              </w:rPr>
              <w:t>35158,01</w:t>
            </w:r>
          </w:p>
        </w:tc>
        <w:tc>
          <w:tcPr>
            <w:tcW w:w="1701" w:type="dxa"/>
            <w:tcBorders>
              <w:top w:val="nil"/>
              <w:left w:val="nil"/>
              <w:bottom w:val="single" w:sz="4" w:space="0" w:color="auto"/>
              <w:right w:val="single" w:sz="4" w:space="0" w:color="auto"/>
            </w:tcBorders>
            <w:shd w:val="clear" w:color="auto" w:fill="auto"/>
            <w:vAlign w:val="center"/>
          </w:tcPr>
          <w:p w14:paraId="7F884F34" w14:textId="77777777" w:rsidR="00CA5AEE" w:rsidRPr="00850F14" w:rsidRDefault="00CA5AEE" w:rsidP="00CA5AEE">
            <w:pPr>
              <w:jc w:val="center"/>
              <w:rPr>
                <w:sz w:val="28"/>
                <w:szCs w:val="28"/>
                <w:lang w:eastAsia="en-US"/>
              </w:rPr>
            </w:pPr>
            <w:r w:rsidRPr="00850F14">
              <w:rPr>
                <w:sz w:val="28"/>
                <w:szCs w:val="28"/>
                <w:lang w:eastAsia="en-US"/>
              </w:rPr>
              <w:t>36564,33</w:t>
            </w:r>
          </w:p>
        </w:tc>
      </w:tr>
      <w:tr w:rsidR="00CA5AEE" w:rsidRPr="00850F14" w14:paraId="2ED712F7" w14:textId="77777777" w:rsidTr="00CA5AEE">
        <w:trPr>
          <w:trHeight w:val="315"/>
        </w:trPr>
        <w:tc>
          <w:tcPr>
            <w:tcW w:w="959" w:type="dxa"/>
            <w:shd w:val="clear" w:color="auto" w:fill="auto"/>
            <w:vAlign w:val="center"/>
          </w:tcPr>
          <w:p w14:paraId="3F5DD658" w14:textId="77777777" w:rsidR="00CA5AEE" w:rsidRPr="00850F14" w:rsidRDefault="00CA5AEE" w:rsidP="00CA5AEE">
            <w:pPr>
              <w:jc w:val="center"/>
              <w:rPr>
                <w:szCs w:val="28"/>
                <w:lang w:eastAsia="en-US"/>
              </w:rPr>
            </w:pPr>
            <w:r w:rsidRPr="00850F14">
              <w:rPr>
                <w:szCs w:val="28"/>
                <w:lang w:eastAsia="en-US"/>
              </w:rPr>
              <w:t>2.8.3.</w:t>
            </w:r>
          </w:p>
        </w:tc>
        <w:tc>
          <w:tcPr>
            <w:tcW w:w="4819" w:type="dxa"/>
            <w:shd w:val="clear" w:color="auto" w:fill="auto"/>
            <w:vAlign w:val="center"/>
          </w:tcPr>
          <w:p w14:paraId="0DF4B381"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7F9724E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4702908" w14:textId="77777777" w:rsidR="00CA5AEE" w:rsidRPr="00850F14" w:rsidRDefault="00CA5AEE" w:rsidP="00CA5AEE">
            <w:pPr>
              <w:jc w:val="center"/>
              <w:rPr>
                <w:sz w:val="28"/>
                <w:szCs w:val="28"/>
                <w:lang w:eastAsia="en-US"/>
              </w:rPr>
            </w:pPr>
            <w:r w:rsidRPr="00850F14">
              <w:rPr>
                <w:sz w:val="28"/>
                <w:szCs w:val="28"/>
                <w:lang w:eastAsia="en-US"/>
              </w:rPr>
              <w:t>33252,79</w:t>
            </w:r>
          </w:p>
        </w:tc>
        <w:tc>
          <w:tcPr>
            <w:tcW w:w="1843" w:type="dxa"/>
            <w:tcBorders>
              <w:top w:val="nil"/>
              <w:left w:val="nil"/>
              <w:bottom w:val="single" w:sz="4" w:space="0" w:color="auto"/>
              <w:right w:val="single" w:sz="4" w:space="0" w:color="auto"/>
            </w:tcBorders>
            <w:shd w:val="clear" w:color="auto" w:fill="auto"/>
            <w:vAlign w:val="center"/>
          </w:tcPr>
          <w:p w14:paraId="3DE2F3D8" w14:textId="77777777" w:rsidR="00CA5AEE" w:rsidRPr="00850F14" w:rsidRDefault="00CA5AEE" w:rsidP="00CA5AEE">
            <w:pPr>
              <w:jc w:val="center"/>
              <w:rPr>
                <w:sz w:val="28"/>
                <w:szCs w:val="28"/>
                <w:lang w:eastAsia="en-US"/>
              </w:rPr>
            </w:pPr>
            <w:r w:rsidRPr="00850F14">
              <w:rPr>
                <w:sz w:val="28"/>
                <w:szCs w:val="28"/>
                <w:lang w:eastAsia="en-US"/>
              </w:rPr>
              <w:t>34649,40</w:t>
            </w:r>
          </w:p>
        </w:tc>
        <w:tc>
          <w:tcPr>
            <w:tcW w:w="1701" w:type="dxa"/>
            <w:tcBorders>
              <w:top w:val="nil"/>
              <w:left w:val="nil"/>
              <w:bottom w:val="single" w:sz="4" w:space="0" w:color="auto"/>
              <w:right w:val="single" w:sz="4" w:space="0" w:color="auto"/>
            </w:tcBorders>
            <w:shd w:val="clear" w:color="auto" w:fill="auto"/>
            <w:vAlign w:val="center"/>
          </w:tcPr>
          <w:p w14:paraId="46B17A70" w14:textId="77777777" w:rsidR="00CA5AEE" w:rsidRPr="00850F14" w:rsidRDefault="00CA5AEE" w:rsidP="00CA5AEE">
            <w:pPr>
              <w:jc w:val="center"/>
              <w:rPr>
                <w:sz w:val="28"/>
                <w:szCs w:val="28"/>
                <w:lang w:eastAsia="en-US"/>
              </w:rPr>
            </w:pPr>
            <w:r w:rsidRPr="00850F14">
              <w:rPr>
                <w:sz w:val="28"/>
                <w:szCs w:val="28"/>
                <w:lang w:eastAsia="en-US"/>
              </w:rPr>
              <w:t>36035,38</w:t>
            </w:r>
          </w:p>
        </w:tc>
        <w:tc>
          <w:tcPr>
            <w:tcW w:w="1701" w:type="dxa"/>
            <w:tcBorders>
              <w:top w:val="nil"/>
              <w:left w:val="nil"/>
              <w:bottom w:val="single" w:sz="4" w:space="0" w:color="auto"/>
              <w:right w:val="single" w:sz="4" w:space="0" w:color="auto"/>
            </w:tcBorders>
            <w:shd w:val="clear" w:color="auto" w:fill="auto"/>
            <w:vAlign w:val="center"/>
          </w:tcPr>
          <w:p w14:paraId="21B2F3C8" w14:textId="77777777" w:rsidR="00CA5AEE" w:rsidRPr="00850F14" w:rsidRDefault="00CA5AEE" w:rsidP="00CA5AEE">
            <w:pPr>
              <w:jc w:val="center"/>
              <w:rPr>
                <w:sz w:val="28"/>
                <w:szCs w:val="28"/>
                <w:lang w:eastAsia="en-US"/>
              </w:rPr>
            </w:pPr>
            <w:r w:rsidRPr="00850F14">
              <w:rPr>
                <w:sz w:val="28"/>
                <w:szCs w:val="28"/>
                <w:lang w:eastAsia="en-US"/>
              </w:rPr>
              <w:t>37476,80</w:t>
            </w:r>
          </w:p>
        </w:tc>
        <w:tc>
          <w:tcPr>
            <w:tcW w:w="1701" w:type="dxa"/>
            <w:tcBorders>
              <w:top w:val="nil"/>
              <w:left w:val="nil"/>
              <w:bottom w:val="single" w:sz="4" w:space="0" w:color="auto"/>
              <w:right w:val="single" w:sz="4" w:space="0" w:color="auto"/>
            </w:tcBorders>
            <w:shd w:val="clear" w:color="auto" w:fill="auto"/>
            <w:vAlign w:val="center"/>
          </w:tcPr>
          <w:p w14:paraId="693EF202" w14:textId="77777777" w:rsidR="00CA5AEE" w:rsidRPr="00850F14" w:rsidRDefault="00CA5AEE" w:rsidP="00CA5AEE">
            <w:pPr>
              <w:jc w:val="center"/>
              <w:rPr>
                <w:sz w:val="28"/>
                <w:szCs w:val="28"/>
                <w:lang w:eastAsia="en-US"/>
              </w:rPr>
            </w:pPr>
            <w:r w:rsidRPr="00850F14">
              <w:rPr>
                <w:sz w:val="28"/>
                <w:szCs w:val="28"/>
                <w:lang w:eastAsia="en-US"/>
              </w:rPr>
              <w:t>38975,87</w:t>
            </w:r>
          </w:p>
        </w:tc>
      </w:tr>
      <w:tr w:rsidR="00CA5AEE" w:rsidRPr="00850F14" w14:paraId="266C12C4" w14:textId="77777777" w:rsidTr="00CA5AEE">
        <w:trPr>
          <w:trHeight w:val="315"/>
        </w:trPr>
        <w:tc>
          <w:tcPr>
            <w:tcW w:w="959" w:type="dxa"/>
            <w:tcBorders>
              <w:bottom w:val="single" w:sz="4" w:space="0" w:color="auto"/>
            </w:tcBorders>
            <w:shd w:val="clear" w:color="auto" w:fill="auto"/>
            <w:vAlign w:val="center"/>
          </w:tcPr>
          <w:p w14:paraId="0BFF5836" w14:textId="77777777" w:rsidR="00CA5AEE" w:rsidRPr="00850F14" w:rsidRDefault="00CA5AEE" w:rsidP="00CA5AEE">
            <w:pPr>
              <w:jc w:val="center"/>
              <w:rPr>
                <w:szCs w:val="28"/>
                <w:lang w:eastAsia="en-US"/>
              </w:rPr>
            </w:pPr>
            <w:r w:rsidRPr="00850F14">
              <w:rPr>
                <w:szCs w:val="28"/>
                <w:lang w:eastAsia="en-US"/>
              </w:rPr>
              <w:t>2.8.4.</w:t>
            </w:r>
          </w:p>
        </w:tc>
        <w:tc>
          <w:tcPr>
            <w:tcW w:w="4819" w:type="dxa"/>
            <w:tcBorders>
              <w:bottom w:val="single" w:sz="4" w:space="0" w:color="auto"/>
            </w:tcBorders>
            <w:shd w:val="clear" w:color="auto" w:fill="auto"/>
            <w:vAlign w:val="center"/>
          </w:tcPr>
          <w:p w14:paraId="5DE7D839"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225EDCE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C4E17E3" w14:textId="77777777" w:rsidR="00CA5AEE" w:rsidRPr="00850F14" w:rsidRDefault="00CA5AEE" w:rsidP="00CA5AEE">
            <w:pPr>
              <w:jc w:val="center"/>
              <w:rPr>
                <w:sz w:val="28"/>
                <w:szCs w:val="28"/>
                <w:lang w:eastAsia="en-US"/>
              </w:rPr>
            </w:pPr>
            <w:r w:rsidRPr="00850F14">
              <w:rPr>
                <w:sz w:val="28"/>
                <w:szCs w:val="28"/>
                <w:lang w:eastAsia="en-US"/>
              </w:rPr>
              <w:t>37180,79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AF72440" w14:textId="77777777" w:rsidR="00CA5AEE" w:rsidRPr="00850F14" w:rsidRDefault="00CA5AEE" w:rsidP="00CA5AEE">
            <w:pPr>
              <w:jc w:val="center"/>
              <w:rPr>
                <w:sz w:val="28"/>
                <w:szCs w:val="28"/>
                <w:lang w:eastAsia="en-US"/>
              </w:rPr>
            </w:pPr>
            <w:r w:rsidRPr="00850F14">
              <w:rPr>
                <w:sz w:val="28"/>
                <w:szCs w:val="28"/>
                <w:lang w:eastAsia="en-US"/>
              </w:rPr>
              <w:t>38742,38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367B5A" w14:textId="77777777" w:rsidR="00CA5AEE" w:rsidRPr="00850F14" w:rsidRDefault="00CA5AEE" w:rsidP="00CA5AEE">
            <w:pPr>
              <w:jc w:val="center"/>
              <w:rPr>
                <w:sz w:val="28"/>
                <w:szCs w:val="28"/>
                <w:lang w:eastAsia="en-US"/>
              </w:rPr>
            </w:pPr>
            <w:r w:rsidRPr="00850F14">
              <w:rPr>
                <w:sz w:val="28"/>
                <w:szCs w:val="28"/>
                <w:lang w:eastAsia="en-US"/>
              </w:rPr>
              <w:t>40292,08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26E5D6" w14:textId="77777777" w:rsidR="00CA5AEE" w:rsidRPr="00850F14" w:rsidRDefault="00CA5AEE" w:rsidP="00CA5AEE">
            <w:pPr>
              <w:jc w:val="center"/>
              <w:rPr>
                <w:sz w:val="28"/>
                <w:szCs w:val="28"/>
                <w:lang w:eastAsia="en-US"/>
              </w:rPr>
            </w:pPr>
            <w:r w:rsidRPr="00850F14">
              <w:rPr>
                <w:sz w:val="28"/>
                <w:szCs w:val="28"/>
                <w:lang w:eastAsia="en-US"/>
              </w:rPr>
              <w:t>41903,76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4C4126" w14:textId="77777777" w:rsidR="00CA5AEE" w:rsidRPr="00850F14" w:rsidRDefault="00CA5AEE" w:rsidP="00CA5AEE">
            <w:pPr>
              <w:jc w:val="center"/>
              <w:rPr>
                <w:sz w:val="28"/>
                <w:szCs w:val="28"/>
                <w:lang w:eastAsia="en-US"/>
              </w:rPr>
            </w:pPr>
            <w:r w:rsidRPr="00850F14">
              <w:rPr>
                <w:sz w:val="28"/>
                <w:szCs w:val="28"/>
                <w:lang w:eastAsia="en-US"/>
              </w:rPr>
              <w:t>43579,91</w:t>
            </w:r>
          </w:p>
        </w:tc>
      </w:tr>
      <w:tr w:rsidR="00CA5AEE" w:rsidRPr="00850F14" w14:paraId="3A31EA6D" w14:textId="77777777" w:rsidTr="00CA5AEE">
        <w:trPr>
          <w:trHeight w:val="315"/>
        </w:trPr>
        <w:tc>
          <w:tcPr>
            <w:tcW w:w="959" w:type="dxa"/>
            <w:tcBorders>
              <w:top w:val="single" w:sz="4" w:space="0" w:color="auto"/>
            </w:tcBorders>
            <w:shd w:val="clear" w:color="auto" w:fill="auto"/>
            <w:vAlign w:val="center"/>
          </w:tcPr>
          <w:p w14:paraId="1B18B961" w14:textId="77777777" w:rsidR="00CA5AEE" w:rsidRPr="00850F14" w:rsidRDefault="00CA5AEE" w:rsidP="00CA5AEE">
            <w:pPr>
              <w:jc w:val="center"/>
              <w:rPr>
                <w:szCs w:val="28"/>
                <w:lang w:eastAsia="en-US"/>
              </w:rPr>
            </w:pPr>
            <w:r w:rsidRPr="00850F14">
              <w:rPr>
                <w:szCs w:val="28"/>
                <w:lang w:eastAsia="en-US"/>
              </w:rPr>
              <w:t>2.8.5.</w:t>
            </w:r>
          </w:p>
        </w:tc>
        <w:tc>
          <w:tcPr>
            <w:tcW w:w="4819" w:type="dxa"/>
            <w:tcBorders>
              <w:top w:val="single" w:sz="4" w:space="0" w:color="auto"/>
            </w:tcBorders>
            <w:shd w:val="clear" w:color="auto" w:fill="auto"/>
            <w:vAlign w:val="center"/>
          </w:tcPr>
          <w:p w14:paraId="1E8C7F5A"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0EFE739E"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A638A8" w14:textId="77777777" w:rsidR="00CA5AEE" w:rsidRPr="00850F14" w:rsidRDefault="00CA5AEE" w:rsidP="00CA5AEE">
            <w:pPr>
              <w:jc w:val="center"/>
              <w:rPr>
                <w:sz w:val="28"/>
                <w:szCs w:val="28"/>
                <w:lang w:eastAsia="en-US"/>
              </w:rPr>
            </w:pPr>
            <w:r w:rsidRPr="00850F14">
              <w:rPr>
                <w:sz w:val="28"/>
                <w:szCs w:val="28"/>
                <w:lang w:eastAsia="en-US"/>
              </w:rPr>
              <w:t>46220,06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D87114" w14:textId="77777777" w:rsidR="00CA5AEE" w:rsidRPr="00850F14" w:rsidRDefault="00CA5AEE" w:rsidP="00CA5AEE">
            <w:pPr>
              <w:jc w:val="center"/>
              <w:rPr>
                <w:sz w:val="28"/>
                <w:szCs w:val="28"/>
                <w:lang w:eastAsia="en-US"/>
              </w:rPr>
            </w:pPr>
            <w:r w:rsidRPr="00850F14">
              <w:rPr>
                <w:sz w:val="28"/>
                <w:szCs w:val="28"/>
                <w:lang w:eastAsia="en-US"/>
              </w:rPr>
              <w:t>48161,30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76E343" w14:textId="77777777" w:rsidR="00CA5AEE" w:rsidRPr="00850F14" w:rsidRDefault="00CA5AEE" w:rsidP="00CA5AEE">
            <w:pPr>
              <w:jc w:val="center"/>
              <w:rPr>
                <w:sz w:val="28"/>
                <w:szCs w:val="28"/>
                <w:lang w:eastAsia="en-US"/>
              </w:rPr>
            </w:pPr>
            <w:r w:rsidRPr="00850F14">
              <w:rPr>
                <w:sz w:val="28"/>
                <w:szCs w:val="28"/>
                <w:lang w:eastAsia="en-US"/>
              </w:rPr>
              <w:t>50087,76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F93066" w14:textId="77777777" w:rsidR="00CA5AEE" w:rsidRPr="00850F14" w:rsidRDefault="00CA5AEE" w:rsidP="00CA5AEE">
            <w:pPr>
              <w:jc w:val="center"/>
              <w:rPr>
                <w:sz w:val="28"/>
                <w:szCs w:val="28"/>
                <w:lang w:eastAsia="en-US"/>
              </w:rPr>
            </w:pPr>
            <w:r w:rsidRPr="00850F14">
              <w:rPr>
                <w:sz w:val="28"/>
                <w:szCs w:val="28"/>
                <w:lang w:eastAsia="en-US"/>
              </w:rPr>
              <w:t>52091,27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C26F3B" w14:textId="77777777" w:rsidR="00CA5AEE" w:rsidRPr="00850F14" w:rsidRDefault="00CA5AEE" w:rsidP="00CA5AEE">
            <w:pPr>
              <w:jc w:val="center"/>
              <w:rPr>
                <w:sz w:val="28"/>
                <w:szCs w:val="28"/>
                <w:lang w:eastAsia="en-US"/>
              </w:rPr>
            </w:pPr>
            <w:r w:rsidRPr="00850F14">
              <w:rPr>
                <w:sz w:val="28"/>
                <w:szCs w:val="28"/>
                <w:lang w:eastAsia="en-US"/>
              </w:rPr>
              <w:t>54174,92</w:t>
            </w:r>
          </w:p>
        </w:tc>
      </w:tr>
      <w:tr w:rsidR="00CA5AEE" w:rsidRPr="00850F14" w14:paraId="28CCBE84" w14:textId="77777777" w:rsidTr="00CA5AEE">
        <w:trPr>
          <w:trHeight w:val="315"/>
        </w:trPr>
        <w:tc>
          <w:tcPr>
            <w:tcW w:w="959" w:type="dxa"/>
            <w:shd w:val="clear" w:color="auto" w:fill="auto"/>
            <w:vAlign w:val="center"/>
          </w:tcPr>
          <w:p w14:paraId="27FB26B9" w14:textId="77777777" w:rsidR="00CA5AEE" w:rsidRPr="00850F14" w:rsidRDefault="00CA5AEE" w:rsidP="00CA5AEE">
            <w:pPr>
              <w:jc w:val="center"/>
              <w:rPr>
                <w:szCs w:val="28"/>
                <w:lang w:eastAsia="en-US"/>
              </w:rPr>
            </w:pPr>
            <w:r w:rsidRPr="00850F14">
              <w:rPr>
                <w:szCs w:val="28"/>
                <w:lang w:eastAsia="en-US"/>
              </w:rPr>
              <w:t>2.8.6.</w:t>
            </w:r>
          </w:p>
        </w:tc>
        <w:tc>
          <w:tcPr>
            <w:tcW w:w="4819" w:type="dxa"/>
            <w:shd w:val="clear" w:color="auto" w:fill="auto"/>
            <w:vAlign w:val="center"/>
          </w:tcPr>
          <w:p w14:paraId="690959DA"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26C8E773"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63E5CC" w14:textId="77777777" w:rsidR="00CA5AEE" w:rsidRPr="00850F14" w:rsidRDefault="00CA5AEE" w:rsidP="00CA5AEE">
            <w:pPr>
              <w:jc w:val="center"/>
              <w:rPr>
                <w:sz w:val="28"/>
                <w:szCs w:val="28"/>
                <w:lang w:eastAsia="en-US"/>
              </w:rPr>
            </w:pPr>
            <w:r w:rsidRPr="00850F14">
              <w:rPr>
                <w:sz w:val="28"/>
                <w:szCs w:val="28"/>
                <w:lang w:eastAsia="en-US"/>
              </w:rPr>
              <w:t>48874,47</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736D5F" w14:textId="77777777" w:rsidR="00CA5AEE" w:rsidRPr="00850F14" w:rsidRDefault="00CA5AEE" w:rsidP="00CA5AEE">
            <w:pPr>
              <w:jc w:val="center"/>
              <w:rPr>
                <w:sz w:val="28"/>
                <w:szCs w:val="28"/>
                <w:lang w:eastAsia="en-US"/>
              </w:rPr>
            </w:pPr>
            <w:r w:rsidRPr="00850F14">
              <w:rPr>
                <w:sz w:val="28"/>
                <w:szCs w:val="28"/>
                <w:lang w:eastAsia="en-US"/>
              </w:rPr>
              <w:t>50927,20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379A12" w14:textId="77777777" w:rsidR="00CA5AEE" w:rsidRPr="00850F14" w:rsidRDefault="00CA5AEE" w:rsidP="00CA5AEE">
            <w:pPr>
              <w:jc w:val="center"/>
              <w:rPr>
                <w:sz w:val="28"/>
                <w:szCs w:val="28"/>
                <w:lang w:eastAsia="en-US"/>
              </w:rPr>
            </w:pPr>
            <w:r w:rsidRPr="00850F14">
              <w:rPr>
                <w:sz w:val="28"/>
                <w:szCs w:val="28"/>
                <w:lang w:eastAsia="en-US"/>
              </w:rPr>
              <w:t>52964,29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1E8618" w14:textId="77777777" w:rsidR="00CA5AEE" w:rsidRPr="00850F14" w:rsidRDefault="00CA5AEE" w:rsidP="00CA5AEE">
            <w:pPr>
              <w:jc w:val="center"/>
              <w:rPr>
                <w:sz w:val="28"/>
                <w:szCs w:val="28"/>
                <w:lang w:eastAsia="en-US"/>
              </w:rPr>
            </w:pPr>
            <w:r w:rsidRPr="00850F14">
              <w:rPr>
                <w:sz w:val="28"/>
                <w:szCs w:val="28"/>
                <w:lang w:eastAsia="en-US"/>
              </w:rPr>
              <w:t>55082,86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0B33BD" w14:textId="77777777" w:rsidR="00CA5AEE" w:rsidRPr="00850F14" w:rsidRDefault="00CA5AEE" w:rsidP="00CA5AEE">
            <w:pPr>
              <w:jc w:val="center"/>
              <w:rPr>
                <w:sz w:val="28"/>
                <w:szCs w:val="28"/>
                <w:lang w:eastAsia="en-US"/>
              </w:rPr>
            </w:pPr>
            <w:r w:rsidRPr="00850F14">
              <w:rPr>
                <w:sz w:val="28"/>
                <w:szCs w:val="28"/>
                <w:lang w:eastAsia="en-US"/>
              </w:rPr>
              <w:t>57286,18</w:t>
            </w:r>
          </w:p>
        </w:tc>
      </w:tr>
      <w:tr w:rsidR="00CA5AEE" w:rsidRPr="00850F14" w14:paraId="7D77863C" w14:textId="77777777" w:rsidTr="00CA5AEE">
        <w:trPr>
          <w:trHeight w:val="1546"/>
        </w:trPr>
        <w:tc>
          <w:tcPr>
            <w:tcW w:w="959" w:type="dxa"/>
            <w:shd w:val="clear" w:color="auto" w:fill="auto"/>
            <w:vAlign w:val="center"/>
          </w:tcPr>
          <w:p w14:paraId="51B59429" w14:textId="77777777" w:rsidR="00CA5AEE" w:rsidRPr="00850F14" w:rsidRDefault="00CA5AEE" w:rsidP="00CA5AEE">
            <w:pPr>
              <w:jc w:val="center"/>
              <w:rPr>
                <w:szCs w:val="28"/>
                <w:lang w:eastAsia="en-US"/>
              </w:rPr>
            </w:pPr>
            <w:r w:rsidRPr="00850F14">
              <w:rPr>
                <w:szCs w:val="28"/>
                <w:lang w:eastAsia="en-US"/>
              </w:rPr>
              <w:t>2.9.</w:t>
            </w:r>
          </w:p>
        </w:tc>
        <w:tc>
          <w:tcPr>
            <w:tcW w:w="4819" w:type="dxa"/>
            <w:shd w:val="clear" w:color="auto" w:fill="auto"/>
            <w:vAlign w:val="center"/>
          </w:tcPr>
          <w:p w14:paraId="3E01CA4D" w14:textId="77777777" w:rsidR="00CA5AEE" w:rsidRPr="00850F14" w:rsidRDefault="00CA5AEE" w:rsidP="00CA5AEE">
            <w:pPr>
              <w:rPr>
                <w:lang w:eastAsia="en-US"/>
              </w:rPr>
            </w:pPr>
            <w:r w:rsidRPr="00850F14">
              <w:rPr>
                <w:lang w:eastAsia="en-US"/>
              </w:rPr>
              <w:t>при закрытом способе прокладки без футляра в сухом грунте с восстановлением газона (без восстановления тротуаров, асфальта)</w:t>
            </w:r>
          </w:p>
          <w:p w14:paraId="65BACAE8"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4A070571"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0A688DC1"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6812E673"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381FB29A"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33139C35"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125C6410" w14:textId="77777777" w:rsidR="00CA5AEE" w:rsidRPr="00850F14" w:rsidRDefault="00CA5AEE" w:rsidP="00CA5AEE">
            <w:pPr>
              <w:jc w:val="center"/>
              <w:rPr>
                <w:color w:val="0070C0"/>
                <w:sz w:val="28"/>
                <w:szCs w:val="28"/>
                <w:highlight w:val="yellow"/>
                <w:lang w:eastAsia="en-US"/>
              </w:rPr>
            </w:pPr>
          </w:p>
        </w:tc>
      </w:tr>
      <w:tr w:rsidR="00CA5AEE" w:rsidRPr="00850F14" w14:paraId="38152379" w14:textId="77777777" w:rsidTr="00CA5AEE">
        <w:trPr>
          <w:trHeight w:val="315"/>
        </w:trPr>
        <w:tc>
          <w:tcPr>
            <w:tcW w:w="959" w:type="dxa"/>
            <w:shd w:val="clear" w:color="auto" w:fill="auto"/>
            <w:vAlign w:val="center"/>
          </w:tcPr>
          <w:p w14:paraId="6D65B67D" w14:textId="77777777" w:rsidR="00CA5AEE" w:rsidRPr="00850F14" w:rsidRDefault="00CA5AEE" w:rsidP="00CA5AEE">
            <w:pPr>
              <w:jc w:val="center"/>
              <w:rPr>
                <w:szCs w:val="28"/>
                <w:lang w:eastAsia="en-US"/>
              </w:rPr>
            </w:pPr>
            <w:r w:rsidRPr="00850F14">
              <w:rPr>
                <w:szCs w:val="28"/>
                <w:lang w:eastAsia="en-US"/>
              </w:rPr>
              <w:t>2.9.1.</w:t>
            </w:r>
          </w:p>
        </w:tc>
        <w:tc>
          <w:tcPr>
            <w:tcW w:w="4819" w:type="dxa"/>
            <w:shd w:val="clear" w:color="auto" w:fill="auto"/>
            <w:vAlign w:val="center"/>
          </w:tcPr>
          <w:p w14:paraId="7216BBA3"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6D29618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8EBDD2" w14:textId="77777777" w:rsidR="00CA5AEE" w:rsidRPr="00850F14" w:rsidRDefault="00CA5AEE" w:rsidP="00CA5AEE">
            <w:pPr>
              <w:jc w:val="center"/>
              <w:rPr>
                <w:sz w:val="28"/>
                <w:szCs w:val="28"/>
                <w:lang w:eastAsia="en-US"/>
              </w:rPr>
            </w:pPr>
            <w:r w:rsidRPr="00850F14">
              <w:rPr>
                <w:sz w:val="28"/>
                <w:szCs w:val="28"/>
                <w:lang w:eastAsia="en-US"/>
              </w:rPr>
              <w:t>12941,83</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151C65" w14:textId="77777777" w:rsidR="00CA5AEE" w:rsidRPr="00850F14" w:rsidRDefault="00CA5AEE" w:rsidP="00CA5AEE">
            <w:pPr>
              <w:jc w:val="center"/>
              <w:rPr>
                <w:sz w:val="28"/>
                <w:szCs w:val="28"/>
                <w:lang w:eastAsia="en-US"/>
              </w:rPr>
            </w:pPr>
            <w:r w:rsidRPr="00850F14">
              <w:rPr>
                <w:sz w:val="28"/>
                <w:szCs w:val="28"/>
                <w:lang w:eastAsia="en-US"/>
              </w:rPr>
              <w:t>13485,38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EF393D" w14:textId="77777777" w:rsidR="00CA5AEE" w:rsidRPr="00850F14" w:rsidRDefault="00CA5AEE" w:rsidP="00CA5AEE">
            <w:pPr>
              <w:jc w:val="center"/>
              <w:rPr>
                <w:sz w:val="28"/>
                <w:szCs w:val="28"/>
                <w:lang w:eastAsia="en-US"/>
              </w:rPr>
            </w:pPr>
            <w:r w:rsidRPr="00850F14">
              <w:rPr>
                <w:sz w:val="28"/>
                <w:szCs w:val="28"/>
                <w:lang w:eastAsia="en-US"/>
              </w:rPr>
              <w:t>14024,80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73BE3D" w14:textId="77777777" w:rsidR="00CA5AEE" w:rsidRPr="00850F14" w:rsidRDefault="00CA5AEE" w:rsidP="00CA5AEE">
            <w:pPr>
              <w:jc w:val="center"/>
              <w:rPr>
                <w:sz w:val="28"/>
                <w:szCs w:val="28"/>
                <w:lang w:eastAsia="en-US"/>
              </w:rPr>
            </w:pPr>
            <w:r w:rsidRPr="00850F14">
              <w:rPr>
                <w:sz w:val="28"/>
                <w:szCs w:val="28"/>
                <w:lang w:eastAsia="en-US"/>
              </w:rPr>
              <w:t>14585,79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560547" w14:textId="77777777" w:rsidR="00CA5AEE" w:rsidRPr="00850F14" w:rsidRDefault="00CA5AEE" w:rsidP="00CA5AEE">
            <w:pPr>
              <w:jc w:val="center"/>
              <w:rPr>
                <w:sz w:val="28"/>
                <w:szCs w:val="28"/>
                <w:lang w:eastAsia="en-US"/>
              </w:rPr>
            </w:pPr>
            <w:r w:rsidRPr="00850F14">
              <w:rPr>
                <w:sz w:val="28"/>
                <w:szCs w:val="28"/>
                <w:lang w:eastAsia="en-US"/>
              </w:rPr>
              <w:t>15169,22</w:t>
            </w:r>
          </w:p>
        </w:tc>
      </w:tr>
      <w:tr w:rsidR="00CA5AEE" w:rsidRPr="00850F14" w14:paraId="751FD7F0" w14:textId="77777777" w:rsidTr="00CA5AEE">
        <w:trPr>
          <w:trHeight w:val="315"/>
        </w:trPr>
        <w:tc>
          <w:tcPr>
            <w:tcW w:w="959" w:type="dxa"/>
            <w:shd w:val="clear" w:color="auto" w:fill="auto"/>
            <w:vAlign w:val="center"/>
          </w:tcPr>
          <w:p w14:paraId="1DFEB904" w14:textId="77777777" w:rsidR="00CA5AEE" w:rsidRPr="00850F14" w:rsidRDefault="00CA5AEE" w:rsidP="00CA5AEE">
            <w:pPr>
              <w:jc w:val="center"/>
              <w:rPr>
                <w:szCs w:val="28"/>
                <w:lang w:eastAsia="en-US"/>
              </w:rPr>
            </w:pPr>
            <w:r w:rsidRPr="00850F14">
              <w:rPr>
                <w:szCs w:val="28"/>
                <w:lang w:eastAsia="en-US"/>
              </w:rPr>
              <w:t>2.9.2.</w:t>
            </w:r>
          </w:p>
        </w:tc>
        <w:tc>
          <w:tcPr>
            <w:tcW w:w="4819" w:type="dxa"/>
            <w:shd w:val="clear" w:color="auto" w:fill="auto"/>
            <w:vAlign w:val="center"/>
          </w:tcPr>
          <w:p w14:paraId="500CA30C"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0FD7DFF9"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B81A69" w14:textId="77777777" w:rsidR="00CA5AEE" w:rsidRPr="00850F14" w:rsidRDefault="00CA5AEE" w:rsidP="00CA5AEE">
            <w:pPr>
              <w:jc w:val="center"/>
              <w:rPr>
                <w:sz w:val="28"/>
                <w:szCs w:val="28"/>
                <w:lang w:eastAsia="en-US"/>
              </w:rPr>
            </w:pPr>
            <w:r w:rsidRPr="00850F14">
              <w:rPr>
                <w:sz w:val="28"/>
                <w:szCs w:val="28"/>
                <w:lang w:eastAsia="en-US"/>
              </w:rPr>
              <w:t>14187,40</w:t>
            </w:r>
          </w:p>
        </w:tc>
        <w:tc>
          <w:tcPr>
            <w:tcW w:w="1843" w:type="dxa"/>
            <w:tcBorders>
              <w:top w:val="nil"/>
              <w:left w:val="nil"/>
              <w:bottom w:val="single" w:sz="4" w:space="0" w:color="auto"/>
              <w:right w:val="single" w:sz="4" w:space="0" w:color="auto"/>
            </w:tcBorders>
            <w:shd w:val="clear" w:color="auto" w:fill="auto"/>
            <w:vAlign w:val="center"/>
          </w:tcPr>
          <w:p w14:paraId="1CDA2EE0" w14:textId="77777777" w:rsidR="00CA5AEE" w:rsidRPr="00850F14" w:rsidRDefault="00CA5AEE" w:rsidP="00CA5AEE">
            <w:pPr>
              <w:jc w:val="center"/>
              <w:rPr>
                <w:sz w:val="28"/>
                <w:szCs w:val="28"/>
                <w:lang w:eastAsia="en-US"/>
              </w:rPr>
            </w:pPr>
            <w:r w:rsidRPr="00850F14">
              <w:rPr>
                <w:sz w:val="28"/>
                <w:szCs w:val="28"/>
                <w:lang w:eastAsia="en-US"/>
              </w:rPr>
              <w:t>14783,27</w:t>
            </w:r>
          </w:p>
        </w:tc>
        <w:tc>
          <w:tcPr>
            <w:tcW w:w="1701" w:type="dxa"/>
            <w:tcBorders>
              <w:top w:val="nil"/>
              <w:left w:val="nil"/>
              <w:bottom w:val="single" w:sz="4" w:space="0" w:color="auto"/>
              <w:right w:val="single" w:sz="4" w:space="0" w:color="auto"/>
            </w:tcBorders>
            <w:shd w:val="clear" w:color="auto" w:fill="auto"/>
            <w:vAlign w:val="center"/>
          </w:tcPr>
          <w:p w14:paraId="7944FD18" w14:textId="77777777" w:rsidR="00CA5AEE" w:rsidRPr="00850F14" w:rsidRDefault="00CA5AEE" w:rsidP="00CA5AEE">
            <w:pPr>
              <w:jc w:val="center"/>
              <w:rPr>
                <w:sz w:val="28"/>
                <w:szCs w:val="28"/>
                <w:lang w:eastAsia="en-US"/>
              </w:rPr>
            </w:pPr>
            <w:r w:rsidRPr="00850F14">
              <w:rPr>
                <w:sz w:val="28"/>
                <w:szCs w:val="28"/>
                <w:lang w:eastAsia="en-US"/>
              </w:rPr>
              <w:t>15374,60</w:t>
            </w:r>
          </w:p>
        </w:tc>
        <w:tc>
          <w:tcPr>
            <w:tcW w:w="1701" w:type="dxa"/>
            <w:tcBorders>
              <w:top w:val="nil"/>
              <w:left w:val="nil"/>
              <w:bottom w:val="single" w:sz="4" w:space="0" w:color="auto"/>
              <w:right w:val="single" w:sz="4" w:space="0" w:color="auto"/>
            </w:tcBorders>
            <w:shd w:val="clear" w:color="auto" w:fill="auto"/>
            <w:vAlign w:val="center"/>
          </w:tcPr>
          <w:p w14:paraId="66AE8AFC" w14:textId="77777777" w:rsidR="00CA5AEE" w:rsidRPr="00850F14" w:rsidRDefault="00CA5AEE" w:rsidP="00CA5AEE">
            <w:pPr>
              <w:jc w:val="center"/>
              <w:rPr>
                <w:sz w:val="28"/>
                <w:szCs w:val="28"/>
                <w:lang w:eastAsia="en-US"/>
              </w:rPr>
            </w:pPr>
            <w:r w:rsidRPr="00850F14">
              <w:rPr>
                <w:sz w:val="28"/>
                <w:szCs w:val="28"/>
                <w:lang w:eastAsia="en-US"/>
              </w:rPr>
              <w:t>15989,59</w:t>
            </w:r>
          </w:p>
        </w:tc>
        <w:tc>
          <w:tcPr>
            <w:tcW w:w="1701" w:type="dxa"/>
            <w:tcBorders>
              <w:top w:val="nil"/>
              <w:left w:val="nil"/>
              <w:bottom w:val="single" w:sz="4" w:space="0" w:color="auto"/>
              <w:right w:val="single" w:sz="4" w:space="0" w:color="auto"/>
            </w:tcBorders>
            <w:shd w:val="clear" w:color="auto" w:fill="auto"/>
            <w:vAlign w:val="center"/>
          </w:tcPr>
          <w:p w14:paraId="5116DCC2" w14:textId="77777777" w:rsidR="00CA5AEE" w:rsidRPr="00850F14" w:rsidRDefault="00CA5AEE" w:rsidP="00CA5AEE">
            <w:pPr>
              <w:jc w:val="center"/>
              <w:rPr>
                <w:sz w:val="28"/>
                <w:szCs w:val="28"/>
                <w:lang w:eastAsia="en-US"/>
              </w:rPr>
            </w:pPr>
            <w:r w:rsidRPr="00850F14">
              <w:rPr>
                <w:sz w:val="28"/>
                <w:szCs w:val="28"/>
                <w:lang w:eastAsia="en-US"/>
              </w:rPr>
              <w:t>16629,17</w:t>
            </w:r>
          </w:p>
        </w:tc>
      </w:tr>
      <w:tr w:rsidR="00CA5AEE" w:rsidRPr="00850F14" w14:paraId="701ABAC5" w14:textId="77777777" w:rsidTr="00CA5AEE">
        <w:trPr>
          <w:trHeight w:val="315"/>
        </w:trPr>
        <w:tc>
          <w:tcPr>
            <w:tcW w:w="959" w:type="dxa"/>
            <w:shd w:val="clear" w:color="auto" w:fill="auto"/>
            <w:vAlign w:val="center"/>
          </w:tcPr>
          <w:p w14:paraId="61AC0DBE" w14:textId="77777777" w:rsidR="00CA5AEE" w:rsidRPr="00850F14" w:rsidRDefault="00CA5AEE" w:rsidP="00CA5AEE">
            <w:pPr>
              <w:jc w:val="center"/>
              <w:rPr>
                <w:szCs w:val="28"/>
                <w:lang w:eastAsia="en-US"/>
              </w:rPr>
            </w:pPr>
            <w:r w:rsidRPr="00850F14">
              <w:rPr>
                <w:szCs w:val="28"/>
                <w:lang w:eastAsia="en-US"/>
              </w:rPr>
              <w:t>2.9.3.</w:t>
            </w:r>
          </w:p>
        </w:tc>
        <w:tc>
          <w:tcPr>
            <w:tcW w:w="4819" w:type="dxa"/>
            <w:shd w:val="clear" w:color="auto" w:fill="auto"/>
            <w:vAlign w:val="center"/>
          </w:tcPr>
          <w:p w14:paraId="20982018"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07140C0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1EB4E0" w14:textId="77777777" w:rsidR="00CA5AEE" w:rsidRPr="00850F14" w:rsidRDefault="00CA5AEE" w:rsidP="00CA5AEE">
            <w:pPr>
              <w:jc w:val="center"/>
              <w:rPr>
                <w:sz w:val="28"/>
                <w:szCs w:val="28"/>
                <w:lang w:eastAsia="en-US"/>
              </w:rPr>
            </w:pPr>
            <w:r w:rsidRPr="00850F14">
              <w:rPr>
                <w:sz w:val="28"/>
                <w:szCs w:val="28"/>
                <w:lang w:eastAsia="en-US"/>
              </w:rPr>
              <w:t>14902,21</w:t>
            </w:r>
          </w:p>
        </w:tc>
        <w:tc>
          <w:tcPr>
            <w:tcW w:w="1843" w:type="dxa"/>
            <w:tcBorders>
              <w:top w:val="nil"/>
              <w:left w:val="nil"/>
              <w:bottom w:val="single" w:sz="4" w:space="0" w:color="auto"/>
              <w:right w:val="single" w:sz="4" w:space="0" w:color="auto"/>
            </w:tcBorders>
            <w:shd w:val="clear" w:color="auto" w:fill="auto"/>
            <w:vAlign w:val="center"/>
          </w:tcPr>
          <w:p w14:paraId="600DB5A9" w14:textId="77777777" w:rsidR="00CA5AEE" w:rsidRPr="00850F14" w:rsidRDefault="00CA5AEE" w:rsidP="00CA5AEE">
            <w:pPr>
              <w:jc w:val="center"/>
              <w:rPr>
                <w:sz w:val="28"/>
                <w:szCs w:val="28"/>
                <w:lang w:eastAsia="en-US"/>
              </w:rPr>
            </w:pPr>
            <w:r w:rsidRPr="00850F14">
              <w:rPr>
                <w:sz w:val="28"/>
                <w:szCs w:val="28"/>
                <w:lang w:eastAsia="en-US"/>
              </w:rPr>
              <w:t>15528,10</w:t>
            </w:r>
          </w:p>
        </w:tc>
        <w:tc>
          <w:tcPr>
            <w:tcW w:w="1701" w:type="dxa"/>
            <w:tcBorders>
              <w:top w:val="nil"/>
              <w:left w:val="nil"/>
              <w:bottom w:val="single" w:sz="4" w:space="0" w:color="auto"/>
              <w:right w:val="single" w:sz="4" w:space="0" w:color="auto"/>
            </w:tcBorders>
            <w:shd w:val="clear" w:color="auto" w:fill="auto"/>
            <w:vAlign w:val="center"/>
          </w:tcPr>
          <w:p w14:paraId="08FF0EC2" w14:textId="77777777" w:rsidR="00CA5AEE" w:rsidRPr="00850F14" w:rsidRDefault="00CA5AEE" w:rsidP="00CA5AEE">
            <w:pPr>
              <w:jc w:val="center"/>
              <w:rPr>
                <w:sz w:val="28"/>
                <w:szCs w:val="28"/>
                <w:lang w:eastAsia="en-US"/>
              </w:rPr>
            </w:pPr>
            <w:r w:rsidRPr="00850F14">
              <w:rPr>
                <w:sz w:val="28"/>
                <w:szCs w:val="28"/>
                <w:lang w:eastAsia="en-US"/>
              </w:rPr>
              <w:t>16149,23</w:t>
            </w:r>
          </w:p>
        </w:tc>
        <w:tc>
          <w:tcPr>
            <w:tcW w:w="1701" w:type="dxa"/>
            <w:tcBorders>
              <w:top w:val="nil"/>
              <w:left w:val="nil"/>
              <w:bottom w:val="single" w:sz="4" w:space="0" w:color="auto"/>
              <w:right w:val="single" w:sz="4" w:space="0" w:color="auto"/>
            </w:tcBorders>
            <w:shd w:val="clear" w:color="auto" w:fill="auto"/>
            <w:vAlign w:val="center"/>
          </w:tcPr>
          <w:p w14:paraId="3BE5CD58" w14:textId="77777777" w:rsidR="00CA5AEE" w:rsidRPr="00850F14" w:rsidRDefault="00CA5AEE" w:rsidP="00CA5AEE">
            <w:pPr>
              <w:jc w:val="center"/>
              <w:rPr>
                <w:sz w:val="28"/>
                <w:szCs w:val="28"/>
                <w:lang w:eastAsia="en-US"/>
              </w:rPr>
            </w:pPr>
            <w:r w:rsidRPr="00850F14">
              <w:rPr>
                <w:sz w:val="28"/>
                <w:szCs w:val="28"/>
                <w:lang w:eastAsia="en-US"/>
              </w:rPr>
              <w:t>16795,20</w:t>
            </w:r>
          </w:p>
        </w:tc>
        <w:tc>
          <w:tcPr>
            <w:tcW w:w="1701" w:type="dxa"/>
            <w:tcBorders>
              <w:top w:val="nil"/>
              <w:left w:val="nil"/>
              <w:bottom w:val="single" w:sz="4" w:space="0" w:color="auto"/>
              <w:right w:val="single" w:sz="4" w:space="0" w:color="auto"/>
            </w:tcBorders>
            <w:shd w:val="clear" w:color="auto" w:fill="auto"/>
            <w:vAlign w:val="center"/>
          </w:tcPr>
          <w:p w14:paraId="7A036A87" w14:textId="77777777" w:rsidR="00CA5AEE" w:rsidRPr="00850F14" w:rsidRDefault="00CA5AEE" w:rsidP="00CA5AEE">
            <w:pPr>
              <w:jc w:val="center"/>
              <w:rPr>
                <w:sz w:val="28"/>
                <w:szCs w:val="28"/>
                <w:lang w:eastAsia="en-US"/>
              </w:rPr>
            </w:pPr>
            <w:r w:rsidRPr="00850F14">
              <w:rPr>
                <w:sz w:val="28"/>
                <w:szCs w:val="28"/>
                <w:lang w:eastAsia="en-US"/>
              </w:rPr>
              <w:t>17467,01</w:t>
            </w:r>
          </w:p>
        </w:tc>
      </w:tr>
      <w:tr w:rsidR="00CA5AEE" w:rsidRPr="00850F14" w14:paraId="3FF34145" w14:textId="77777777" w:rsidTr="00CA5AEE">
        <w:trPr>
          <w:trHeight w:val="315"/>
        </w:trPr>
        <w:tc>
          <w:tcPr>
            <w:tcW w:w="959" w:type="dxa"/>
            <w:tcBorders>
              <w:bottom w:val="single" w:sz="4" w:space="0" w:color="auto"/>
            </w:tcBorders>
            <w:shd w:val="clear" w:color="auto" w:fill="auto"/>
            <w:vAlign w:val="center"/>
          </w:tcPr>
          <w:p w14:paraId="4C7C0FFA" w14:textId="77777777" w:rsidR="00CA5AEE" w:rsidRPr="00850F14" w:rsidRDefault="00CA5AEE" w:rsidP="00CA5AEE">
            <w:pPr>
              <w:jc w:val="center"/>
              <w:rPr>
                <w:szCs w:val="28"/>
                <w:lang w:eastAsia="en-US"/>
              </w:rPr>
            </w:pPr>
            <w:r w:rsidRPr="00850F14">
              <w:rPr>
                <w:szCs w:val="28"/>
                <w:lang w:eastAsia="en-US"/>
              </w:rPr>
              <w:t>2.9.4.</w:t>
            </w:r>
          </w:p>
        </w:tc>
        <w:tc>
          <w:tcPr>
            <w:tcW w:w="4819" w:type="dxa"/>
            <w:tcBorders>
              <w:bottom w:val="single" w:sz="4" w:space="0" w:color="auto"/>
            </w:tcBorders>
            <w:shd w:val="clear" w:color="auto" w:fill="auto"/>
            <w:vAlign w:val="center"/>
          </w:tcPr>
          <w:p w14:paraId="4E7DBFC3"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493282C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D06F40" w14:textId="77777777" w:rsidR="00CA5AEE" w:rsidRPr="00850F14" w:rsidRDefault="00CA5AEE" w:rsidP="00CA5AEE">
            <w:pPr>
              <w:jc w:val="center"/>
              <w:rPr>
                <w:sz w:val="28"/>
                <w:szCs w:val="28"/>
                <w:lang w:eastAsia="en-US"/>
              </w:rPr>
            </w:pPr>
            <w:r w:rsidRPr="00850F14">
              <w:rPr>
                <w:sz w:val="28"/>
                <w:szCs w:val="28"/>
                <w:lang w:eastAsia="en-US"/>
              </w:rPr>
              <w:t>17067,06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448CB5C" w14:textId="77777777" w:rsidR="00CA5AEE" w:rsidRPr="00850F14" w:rsidRDefault="00CA5AEE" w:rsidP="00CA5AEE">
            <w:pPr>
              <w:jc w:val="center"/>
              <w:rPr>
                <w:sz w:val="28"/>
                <w:szCs w:val="28"/>
                <w:lang w:eastAsia="en-US"/>
              </w:rPr>
            </w:pPr>
            <w:r w:rsidRPr="00850F14">
              <w:rPr>
                <w:sz w:val="28"/>
                <w:szCs w:val="28"/>
                <w:lang w:eastAsia="en-US"/>
              </w:rPr>
              <w:t>17783,88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AE4B7C" w14:textId="77777777" w:rsidR="00CA5AEE" w:rsidRPr="00850F14" w:rsidRDefault="00CA5AEE" w:rsidP="00CA5AEE">
            <w:pPr>
              <w:jc w:val="center"/>
              <w:rPr>
                <w:sz w:val="28"/>
                <w:szCs w:val="28"/>
                <w:lang w:eastAsia="en-US"/>
              </w:rPr>
            </w:pPr>
            <w:r w:rsidRPr="00850F14">
              <w:rPr>
                <w:sz w:val="28"/>
                <w:szCs w:val="28"/>
                <w:lang w:eastAsia="en-US"/>
              </w:rPr>
              <w:t>18495,23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929D54" w14:textId="77777777" w:rsidR="00CA5AEE" w:rsidRPr="00850F14" w:rsidRDefault="00CA5AEE" w:rsidP="00CA5AEE">
            <w:pPr>
              <w:jc w:val="center"/>
              <w:rPr>
                <w:sz w:val="28"/>
                <w:szCs w:val="28"/>
                <w:lang w:eastAsia="en-US"/>
              </w:rPr>
            </w:pPr>
            <w:r w:rsidRPr="00850F14">
              <w:rPr>
                <w:sz w:val="28"/>
                <w:szCs w:val="28"/>
                <w:lang w:eastAsia="en-US"/>
              </w:rPr>
              <w:t>19235,04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AA6BB7" w14:textId="77777777" w:rsidR="00CA5AEE" w:rsidRPr="00850F14" w:rsidRDefault="00CA5AEE" w:rsidP="00CA5AEE">
            <w:pPr>
              <w:jc w:val="center"/>
              <w:rPr>
                <w:sz w:val="28"/>
                <w:szCs w:val="28"/>
                <w:lang w:eastAsia="en-US"/>
              </w:rPr>
            </w:pPr>
            <w:r w:rsidRPr="00850F14">
              <w:rPr>
                <w:sz w:val="28"/>
                <w:szCs w:val="28"/>
                <w:lang w:eastAsia="en-US"/>
              </w:rPr>
              <w:t>20004,45</w:t>
            </w:r>
          </w:p>
        </w:tc>
      </w:tr>
      <w:tr w:rsidR="00CA5AEE" w:rsidRPr="00850F14" w14:paraId="62B25A17" w14:textId="77777777" w:rsidTr="00CA5AEE">
        <w:trPr>
          <w:trHeight w:val="315"/>
        </w:trPr>
        <w:tc>
          <w:tcPr>
            <w:tcW w:w="959" w:type="dxa"/>
            <w:tcBorders>
              <w:top w:val="single" w:sz="4" w:space="0" w:color="auto"/>
            </w:tcBorders>
            <w:shd w:val="clear" w:color="auto" w:fill="auto"/>
            <w:vAlign w:val="center"/>
          </w:tcPr>
          <w:p w14:paraId="721BBC38" w14:textId="77777777" w:rsidR="00CA5AEE" w:rsidRPr="00850F14" w:rsidRDefault="00CA5AEE" w:rsidP="00CA5AEE">
            <w:pPr>
              <w:jc w:val="center"/>
              <w:rPr>
                <w:szCs w:val="28"/>
                <w:lang w:eastAsia="en-US"/>
              </w:rPr>
            </w:pPr>
            <w:r w:rsidRPr="00850F14">
              <w:rPr>
                <w:szCs w:val="28"/>
                <w:lang w:eastAsia="en-US"/>
              </w:rPr>
              <w:t>2.9.5.</w:t>
            </w:r>
          </w:p>
        </w:tc>
        <w:tc>
          <w:tcPr>
            <w:tcW w:w="4819" w:type="dxa"/>
            <w:tcBorders>
              <w:top w:val="single" w:sz="4" w:space="0" w:color="auto"/>
            </w:tcBorders>
            <w:shd w:val="clear" w:color="auto" w:fill="auto"/>
            <w:vAlign w:val="center"/>
          </w:tcPr>
          <w:p w14:paraId="2D10AD7A"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73DBE1F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795105" w14:textId="77777777" w:rsidR="00CA5AEE" w:rsidRPr="00850F14" w:rsidRDefault="00CA5AEE" w:rsidP="00CA5AEE">
            <w:pPr>
              <w:jc w:val="center"/>
              <w:rPr>
                <w:sz w:val="28"/>
                <w:szCs w:val="28"/>
                <w:lang w:eastAsia="en-US"/>
              </w:rPr>
            </w:pPr>
            <w:r w:rsidRPr="00850F14">
              <w:rPr>
                <w:sz w:val="28"/>
                <w:szCs w:val="28"/>
                <w:lang w:eastAsia="en-US"/>
              </w:rPr>
              <w:t>18264,24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2609F4" w14:textId="77777777" w:rsidR="00CA5AEE" w:rsidRPr="00850F14" w:rsidRDefault="00CA5AEE" w:rsidP="00CA5AEE">
            <w:pPr>
              <w:jc w:val="center"/>
              <w:rPr>
                <w:sz w:val="28"/>
                <w:szCs w:val="28"/>
                <w:lang w:eastAsia="en-US"/>
              </w:rPr>
            </w:pPr>
            <w:r w:rsidRPr="00850F14">
              <w:rPr>
                <w:sz w:val="28"/>
                <w:szCs w:val="28"/>
                <w:lang w:eastAsia="en-US"/>
              </w:rPr>
              <w:t>19031,33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58A704" w14:textId="77777777" w:rsidR="00CA5AEE" w:rsidRPr="00850F14" w:rsidRDefault="00CA5AEE" w:rsidP="00CA5AEE">
            <w:pPr>
              <w:jc w:val="center"/>
              <w:rPr>
                <w:sz w:val="28"/>
                <w:szCs w:val="28"/>
                <w:lang w:eastAsia="en-US"/>
              </w:rPr>
            </w:pPr>
            <w:r w:rsidRPr="00850F14">
              <w:rPr>
                <w:sz w:val="28"/>
                <w:szCs w:val="28"/>
                <w:lang w:eastAsia="en-US"/>
              </w:rPr>
              <w:t>19792,59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0C01F8" w14:textId="77777777" w:rsidR="00CA5AEE" w:rsidRPr="00850F14" w:rsidRDefault="00CA5AEE" w:rsidP="00CA5AEE">
            <w:pPr>
              <w:jc w:val="center"/>
              <w:rPr>
                <w:sz w:val="28"/>
                <w:szCs w:val="28"/>
                <w:lang w:eastAsia="en-US"/>
              </w:rPr>
            </w:pPr>
            <w:r w:rsidRPr="00850F14">
              <w:rPr>
                <w:sz w:val="28"/>
                <w:szCs w:val="28"/>
                <w:lang w:eastAsia="en-US"/>
              </w:rPr>
              <w:t>20584,29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B465CD" w14:textId="77777777" w:rsidR="00CA5AEE" w:rsidRPr="00850F14" w:rsidRDefault="00CA5AEE" w:rsidP="00CA5AEE">
            <w:pPr>
              <w:jc w:val="center"/>
              <w:rPr>
                <w:sz w:val="28"/>
                <w:szCs w:val="28"/>
                <w:lang w:eastAsia="en-US"/>
              </w:rPr>
            </w:pPr>
            <w:r w:rsidRPr="00850F14">
              <w:rPr>
                <w:sz w:val="28"/>
                <w:szCs w:val="28"/>
                <w:lang w:eastAsia="en-US"/>
              </w:rPr>
              <w:t>21407,67</w:t>
            </w:r>
          </w:p>
        </w:tc>
      </w:tr>
      <w:tr w:rsidR="00CA5AEE" w:rsidRPr="00850F14" w14:paraId="77A8436A" w14:textId="77777777" w:rsidTr="00CA5AEE">
        <w:trPr>
          <w:trHeight w:val="315"/>
        </w:trPr>
        <w:tc>
          <w:tcPr>
            <w:tcW w:w="959" w:type="dxa"/>
            <w:shd w:val="clear" w:color="auto" w:fill="auto"/>
            <w:vAlign w:val="center"/>
          </w:tcPr>
          <w:p w14:paraId="6F36FE6B" w14:textId="77777777" w:rsidR="00CA5AEE" w:rsidRPr="00850F14" w:rsidRDefault="00CA5AEE" w:rsidP="00CA5AEE">
            <w:pPr>
              <w:jc w:val="center"/>
              <w:rPr>
                <w:szCs w:val="28"/>
                <w:lang w:eastAsia="en-US"/>
              </w:rPr>
            </w:pPr>
            <w:r w:rsidRPr="00850F14">
              <w:rPr>
                <w:szCs w:val="28"/>
                <w:lang w:eastAsia="en-US"/>
              </w:rPr>
              <w:t>2.9.6.</w:t>
            </w:r>
          </w:p>
        </w:tc>
        <w:tc>
          <w:tcPr>
            <w:tcW w:w="4819" w:type="dxa"/>
            <w:shd w:val="clear" w:color="auto" w:fill="auto"/>
            <w:vAlign w:val="center"/>
          </w:tcPr>
          <w:p w14:paraId="2BCB3573"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2DCE49E1"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DF5130E" w14:textId="77777777" w:rsidR="00CA5AEE" w:rsidRPr="00850F14" w:rsidRDefault="00CA5AEE" w:rsidP="00CA5AEE">
            <w:pPr>
              <w:jc w:val="center"/>
              <w:rPr>
                <w:sz w:val="28"/>
                <w:szCs w:val="28"/>
                <w:lang w:eastAsia="en-US"/>
              </w:rPr>
            </w:pPr>
            <w:r w:rsidRPr="00850F14">
              <w:rPr>
                <w:sz w:val="28"/>
                <w:szCs w:val="28"/>
                <w:lang w:eastAsia="en-US"/>
              </w:rPr>
              <w:t>21167,16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E8E385" w14:textId="77777777" w:rsidR="00CA5AEE" w:rsidRPr="00850F14" w:rsidRDefault="00CA5AEE" w:rsidP="00CA5AEE">
            <w:pPr>
              <w:jc w:val="center"/>
              <w:rPr>
                <w:sz w:val="28"/>
                <w:szCs w:val="28"/>
                <w:lang w:eastAsia="en-US"/>
              </w:rPr>
            </w:pPr>
            <w:r w:rsidRPr="00850F14">
              <w:rPr>
                <w:sz w:val="28"/>
                <w:szCs w:val="28"/>
                <w:lang w:eastAsia="en-US"/>
              </w:rPr>
              <w:t>22056,18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6D1A38" w14:textId="77777777" w:rsidR="00CA5AEE" w:rsidRPr="00850F14" w:rsidRDefault="00CA5AEE" w:rsidP="00CA5AEE">
            <w:pPr>
              <w:jc w:val="center"/>
              <w:rPr>
                <w:sz w:val="28"/>
                <w:szCs w:val="28"/>
                <w:lang w:eastAsia="en-US"/>
              </w:rPr>
            </w:pPr>
            <w:r w:rsidRPr="00850F14">
              <w:rPr>
                <w:sz w:val="28"/>
                <w:szCs w:val="28"/>
                <w:lang w:eastAsia="en-US"/>
              </w:rPr>
              <w:t>22938,43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9392F7" w14:textId="77777777" w:rsidR="00CA5AEE" w:rsidRPr="00850F14" w:rsidRDefault="00CA5AEE" w:rsidP="00CA5AEE">
            <w:pPr>
              <w:jc w:val="center"/>
              <w:rPr>
                <w:sz w:val="28"/>
                <w:szCs w:val="28"/>
                <w:lang w:eastAsia="en-US"/>
              </w:rPr>
            </w:pPr>
            <w:r w:rsidRPr="00850F14">
              <w:rPr>
                <w:sz w:val="28"/>
                <w:szCs w:val="28"/>
                <w:lang w:eastAsia="en-US"/>
              </w:rPr>
              <w:t>23855,97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79BF2F" w14:textId="77777777" w:rsidR="00CA5AEE" w:rsidRPr="00850F14" w:rsidRDefault="00CA5AEE" w:rsidP="00CA5AEE">
            <w:pPr>
              <w:jc w:val="center"/>
              <w:rPr>
                <w:sz w:val="28"/>
                <w:szCs w:val="28"/>
                <w:lang w:eastAsia="en-US"/>
              </w:rPr>
            </w:pPr>
            <w:r w:rsidRPr="00850F14">
              <w:rPr>
                <w:sz w:val="28"/>
                <w:szCs w:val="28"/>
                <w:lang w:eastAsia="en-US"/>
              </w:rPr>
              <w:t>24810,21</w:t>
            </w:r>
          </w:p>
        </w:tc>
      </w:tr>
      <w:tr w:rsidR="00CA5AEE" w:rsidRPr="00850F14" w14:paraId="268CE282" w14:textId="77777777" w:rsidTr="00CA5AEE">
        <w:trPr>
          <w:trHeight w:val="315"/>
        </w:trPr>
        <w:tc>
          <w:tcPr>
            <w:tcW w:w="959" w:type="dxa"/>
            <w:shd w:val="clear" w:color="auto" w:fill="auto"/>
            <w:vAlign w:val="center"/>
          </w:tcPr>
          <w:p w14:paraId="0D2F3571" w14:textId="77777777" w:rsidR="00CA5AEE" w:rsidRPr="00850F14" w:rsidRDefault="00CA5AEE" w:rsidP="00CA5AEE">
            <w:pPr>
              <w:jc w:val="center"/>
              <w:rPr>
                <w:szCs w:val="28"/>
                <w:lang w:eastAsia="en-US"/>
              </w:rPr>
            </w:pPr>
            <w:r w:rsidRPr="00850F14">
              <w:rPr>
                <w:szCs w:val="28"/>
                <w:lang w:eastAsia="en-US"/>
              </w:rPr>
              <w:t>2.10.</w:t>
            </w:r>
          </w:p>
        </w:tc>
        <w:tc>
          <w:tcPr>
            <w:tcW w:w="4819" w:type="dxa"/>
            <w:shd w:val="clear" w:color="auto" w:fill="auto"/>
            <w:vAlign w:val="center"/>
          </w:tcPr>
          <w:p w14:paraId="6721F44F" w14:textId="77777777" w:rsidR="00CA5AEE" w:rsidRPr="00850F14" w:rsidRDefault="00CA5AEE" w:rsidP="00CA5AEE">
            <w:pPr>
              <w:rPr>
                <w:lang w:eastAsia="en-US"/>
              </w:rPr>
            </w:pPr>
            <w:r w:rsidRPr="00850F14">
              <w:rPr>
                <w:lang w:eastAsia="en-US"/>
              </w:rPr>
              <w:t>при закрытом способе прокладки без футляра в сухом грунте без благоустройства (без восстановления газона, тротуаров, асфальта)</w:t>
            </w:r>
          </w:p>
          <w:p w14:paraId="1CA666C0"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36C08461"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12A352A9"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1EA6D392"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010F4808"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424B1307"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5525CF41" w14:textId="77777777" w:rsidR="00CA5AEE" w:rsidRPr="00850F14" w:rsidRDefault="00CA5AEE" w:rsidP="00CA5AEE">
            <w:pPr>
              <w:jc w:val="center"/>
              <w:rPr>
                <w:color w:val="0070C0"/>
                <w:sz w:val="28"/>
                <w:szCs w:val="28"/>
                <w:highlight w:val="yellow"/>
                <w:lang w:eastAsia="en-US"/>
              </w:rPr>
            </w:pPr>
          </w:p>
        </w:tc>
      </w:tr>
      <w:tr w:rsidR="00CA5AEE" w:rsidRPr="00850F14" w14:paraId="70F5C420" w14:textId="77777777" w:rsidTr="00CA5AEE">
        <w:trPr>
          <w:trHeight w:val="315"/>
        </w:trPr>
        <w:tc>
          <w:tcPr>
            <w:tcW w:w="959" w:type="dxa"/>
            <w:shd w:val="clear" w:color="auto" w:fill="auto"/>
            <w:vAlign w:val="center"/>
          </w:tcPr>
          <w:p w14:paraId="05DA4C4E" w14:textId="77777777" w:rsidR="00CA5AEE" w:rsidRPr="00850F14" w:rsidRDefault="00CA5AEE" w:rsidP="00CA5AEE">
            <w:pPr>
              <w:jc w:val="center"/>
              <w:rPr>
                <w:szCs w:val="28"/>
                <w:lang w:eastAsia="en-US"/>
              </w:rPr>
            </w:pPr>
            <w:r w:rsidRPr="00850F14">
              <w:rPr>
                <w:szCs w:val="28"/>
                <w:lang w:eastAsia="en-US"/>
              </w:rPr>
              <w:t>2.10.1.</w:t>
            </w:r>
          </w:p>
        </w:tc>
        <w:tc>
          <w:tcPr>
            <w:tcW w:w="4819" w:type="dxa"/>
            <w:shd w:val="clear" w:color="auto" w:fill="auto"/>
            <w:vAlign w:val="center"/>
          </w:tcPr>
          <w:p w14:paraId="22ADECDB"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056460F5"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E850D8" w14:textId="77777777" w:rsidR="00CA5AEE" w:rsidRPr="00850F14" w:rsidRDefault="00CA5AEE" w:rsidP="00CA5AEE">
            <w:pPr>
              <w:jc w:val="center"/>
              <w:rPr>
                <w:sz w:val="28"/>
                <w:szCs w:val="28"/>
                <w:lang w:eastAsia="en-US"/>
              </w:rPr>
            </w:pPr>
            <w:r w:rsidRPr="00850F14">
              <w:rPr>
                <w:sz w:val="28"/>
                <w:szCs w:val="28"/>
                <w:lang w:eastAsia="en-US"/>
              </w:rPr>
              <w:t>12372,66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972775D" w14:textId="77777777" w:rsidR="00CA5AEE" w:rsidRPr="00850F14" w:rsidRDefault="00CA5AEE" w:rsidP="00CA5AEE">
            <w:pPr>
              <w:jc w:val="center"/>
              <w:rPr>
                <w:sz w:val="28"/>
                <w:szCs w:val="28"/>
                <w:lang w:eastAsia="en-US"/>
              </w:rPr>
            </w:pPr>
            <w:r w:rsidRPr="00850F14">
              <w:rPr>
                <w:sz w:val="28"/>
                <w:szCs w:val="28"/>
                <w:lang w:eastAsia="en-US"/>
              </w:rPr>
              <w:t>12892,31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59FF3B" w14:textId="77777777" w:rsidR="00CA5AEE" w:rsidRPr="00850F14" w:rsidRDefault="00CA5AEE" w:rsidP="00CA5AEE">
            <w:pPr>
              <w:jc w:val="center"/>
              <w:rPr>
                <w:sz w:val="28"/>
                <w:szCs w:val="28"/>
                <w:lang w:eastAsia="en-US"/>
              </w:rPr>
            </w:pPr>
            <w:r w:rsidRPr="00850F14">
              <w:rPr>
                <w:sz w:val="28"/>
                <w:szCs w:val="28"/>
                <w:lang w:eastAsia="en-US"/>
              </w:rPr>
              <w:t>13408,01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A1491B" w14:textId="77777777" w:rsidR="00CA5AEE" w:rsidRPr="00850F14" w:rsidRDefault="00CA5AEE" w:rsidP="00CA5AEE">
            <w:pPr>
              <w:jc w:val="center"/>
              <w:rPr>
                <w:sz w:val="28"/>
                <w:szCs w:val="28"/>
                <w:lang w:eastAsia="en-US"/>
              </w:rPr>
            </w:pPr>
            <w:r w:rsidRPr="00850F14">
              <w:rPr>
                <w:sz w:val="28"/>
                <w:szCs w:val="28"/>
                <w:lang w:eastAsia="en-US"/>
              </w:rPr>
              <w:t>13944,33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E865F" w14:textId="77777777" w:rsidR="00CA5AEE" w:rsidRPr="00850F14" w:rsidRDefault="00CA5AEE" w:rsidP="00CA5AEE">
            <w:pPr>
              <w:jc w:val="center"/>
              <w:rPr>
                <w:sz w:val="28"/>
                <w:szCs w:val="28"/>
                <w:lang w:eastAsia="en-US"/>
              </w:rPr>
            </w:pPr>
            <w:r w:rsidRPr="00850F14">
              <w:rPr>
                <w:sz w:val="28"/>
                <w:szCs w:val="28"/>
                <w:lang w:eastAsia="en-US"/>
              </w:rPr>
              <w:t>14502,10</w:t>
            </w:r>
          </w:p>
        </w:tc>
      </w:tr>
      <w:tr w:rsidR="00CA5AEE" w:rsidRPr="00850F14" w14:paraId="705B7201" w14:textId="77777777" w:rsidTr="00CA5AEE">
        <w:trPr>
          <w:trHeight w:val="315"/>
        </w:trPr>
        <w:tc>
          <w:tcPr>
            <w:tcW w:w="959" w:type="dxa"/>
            <w:shd w:val="clear" w:color="auto" w:fill="auto"/>
            <w:vAlign w:val="center"/>
          </w:tcPr>
          <w:p w14:paraId="1F71E2C2" w14:textId="77777777" w:rsidR="00CA5AEE" w:rsidRPr="00850F14" w:rsidRDefault="00CA5AEE" w:rsidP="00CA5AEE">
            <w:pPr>
              <w:jc w:val="center"/>
              <w:rPr>
                <w:szCs w:val="28"/>
                <w:lang w:eastAsia="en-US"/>
              </w:rPr>
            </w:pPr>
            <w:r w:rsidRPr="00850F14">
              <w:rPr>
                <w:szCs w:val="28"/>
                <w:lang w:eastAsia="en-US"/>
              </w:rPr>
              <w:t>2.10.2.</w:t>
            </w:r>
          </w:p>
        </w:tc>
        <w:tc>
          <w:tcPr>
            <w:tcW w:w="4819" w:type="dxa"/>
            <w:shd w:val="clear" w:color="auto" w:fill="auto"/>
            <w:vAlign w:val="center"/>
          </w:tcPr>
          <w:p w14:paraId="6F14EBF0"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10AC50A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9DB61C" w14:textId="77777777" w:rsidR="00CA5AEE" w:rsidRPr="00850F14" w:rsidRDefault="00CA5AEE" w:rsidP="00CA5AEE">
            <w:pPr>
              <w:jc w:val="center"/>
              <w:rPr>
                <w:sz w:val="28"/>
                <w:szCs w:val="28"/>
                <w:lang w:eastAsia="en-US"/>
              </w:rPr>
            </w:pPr>
            <w:r w:rsidRPr="00850F14">
              <w:rPr>
                <w:sz w:val="28"/>
                <w:szCs w:val="28"/>
                <w:lang w:eastAsia="en-US"/>
              </w:rPr>
              <w:t>14059,39</w:t>
            </w:r>
          </w:p>
        </w:tc>
        <w:tc>
          <w:tcPr>
            <w:tcW w:w="1843" w:type="dxa"/>
            <w:tcBorders>
              <w:top w:val="nil"/>
              <w:left w:val="nil"/>
              <w:bottom w:val="single" w:sz="4" w:space="0" w:color="auto"/>
              <w:right w:val="single" w:sz="4" w:space="0" w:color="auto"/>
            </w:tcBorders>
            <w:shd w:val="clear" w:color="auto" w:fill="auto"/>
            <w:vAlign w:val="center"/>
          </w:tcPr>
          <w:p w14:paraId="66601B8C" w14:textId="77777777" w:rsidR="00CA5AEE" w:rsidRPr="00850F14" w:rsidRDefault="00CA5AEE" w:rsidP="00CA5AEE">
            <w:pPr>
              <w:jc w:val="center"/>
              <w:rPr>
                <w:sz w:val="28"/>
                <w:szCs w:val="28"/>
                <w:lang w:eastAsia="en-US"/>
              </w:rPr>
            </w:pPr>
            <w:r w:rsidRPr="00850F14">
              <w:rPr>
                <w:sz w:val="28"/>
                <w:szCs w:val="28"/>
                <w:lang w:eastAsia="en-US"/>
              </w:rPr>
              <w:t>14649,88</w:t>
            </w:r>
          </w:p>
        </w:tc>
        <w:tc>
          <w:tcPr>
            <w:tcW w:w="1701" w:type="dxa"/>
            <w:tcBorders>
              <w:top w:val="nil"/>
              <w:left w:val="nil"/>
              <w:bottom w:val="single" w:sz="4" w:space="0" w:color="auto"/>
              <w:right w:val="single" w:sz="4" w:space="0" w:color="auto"/>
            </w:tcBorders>
            <w:shd w:val="clear" w:color="auto" w:fill="auto"/>
            <w:vAlign w:val="center"/>
          </w:tcPr>
          <w:p w14:paraId="100DBFBA" w14:textId="77777777" w:rsidR="00CA5AEE" w:rsidRPr="00850F14" w:rsidRDefault="00CA5AEE" w:rsidP="00CA5AEE">
            <w:pPr>
              <w:jc w:val="center"/>
              <w:rPr>
                <w:sz w:val="28"/>
                <w:szCs w:val="28"/>
                <w:lang w:eastAsia="en-US"/>
              </w:rPr>
            </w:pPr>
            <w:r w:rsidRPr="00850F14">
              <w:rPr>
                <w:sz w:val="28"/>
                <w:szCs w:val="28"/>
                <w:lang w:eastAsia="en-US"/>
              </w:rPr>
              <w:t>15235,88</w:t>
            </w:r>
          </w:p>
        </w:tc>
        <w:tc>
          <w:tcPr>
            <w:tcW w:w="1701" w:type="dxa"/>
            <w:tcBorders>
              <w:top w:val="nil"/>
              <w:left w:val="nil"/>
              <w:bottom w:val="single" w:sz="4" w:space="0" w:color="auto"/>
              <w:right w:val="single" w:sz="4" w:space="0" w:color="auto"/>
            </w:tcBorders>
            <w:shd w:val="clear" w:color="auto" w:fill="auto"/>
            <w:vAlign w:val="center"/>
          </w:tcPr>
          <w:p w14:paraId="7A80EB54" w14:textId="77777777" w:rsidR="00CA5AEE" w:rsidRPr="00850F14" w:rsidRDefault="00CA5AEE" w:rsidP="00CA5AEE">
            <w:pPr>
              <w:jc w:val="center"/>
              <w:rPr>
                <w:sz w:val="28"/>
                <w:szCs w:val="28"/>
                <w:lang w:eastAsia="en-US"/>
              </w:rPr>
            </w:pPr>
            <w:r w:rsidRPr="00850F14">
              <w:rPr>
                <w:sz w:val="28"/>
                <w:szCs w:val="28"/>
                <w:lang w:eastAsia="en-US"/>
              </w:rPr>
              <w:t>15845,31</w:t>
            </w:r>
          </w:p>
        </w:tc>
        <w:tc>
          <w:tcPr>
            <w:tcW w:w="1701" w:type="dxa"/>
            <w:tcBorders>
              <w:top w:val="nil"/>
              <w:left w:val="nil"/>
              <w:bottom w:val="single" w:sz="4" w:space="0" w:color="auto"/>
              <w:right w:val="single" w:sz="4" w:space="0" w:color="auto"/>
            </w:tcBorders>
            <w:shd w:val="clear" w:color="auto" w:fill="auto"/>
            <w:vAlign w:val="center"/>
          </w:tcPr>
          <w:p w14:paraId="3ED0EE86" w14:textId="77777777" w:rsidR="00CA5AEE" w:rsidRPr="00850F14" w:rsidRDefault="00CA5AEE" w:rsidP="00CA5AEE">
            <w:pPr>
              <w:jc w:val="center"/>
              <w:rPr>
                <w:sz w:val="28"/>
                <w:szCs w:val="28"/>
                <w:lang w:eastAsia="en-US"/>
              </w:rPr>
            </w:pPr>
            <w:r w:rsidRPr="00850F14">
              <w:rPr>
                <w:sz w:val="28"/>
                <w:szCs w:val="28"/>
                <w:lang w:eastAsia="en-US"/>
              </w:rPr>
              <w:t>16479,12</w:t>
            </w:r>
          </w:p>
        </w:tc>
      </w:tr>
      <w:tr w:rsidR="00CA5AEE" w:rsidRPr="00850F14" w14:paraId="5A36FB49" w14:textId="77777777" w:rsidTr="00CA5AEE">
        <w:trPr>
          <w:trHeight w:val="315"/>
        </w:trPr>
        <w:tc>
          <w:tcPr>
            <w:tcW w:w="959" w:type="dxa"/>
            <w:shd w:val="clear" w:color="auto" w:fill="auto"/>
            <w:vAlign w:val="center"/>
          </w:tcPr>
          <w:p w14:paraId="7F317CB5" w14:textId="77777777" w:rsidR="00CA5AEE" w:rsidRPr="00850F14" w:rsidRDefault="00CA5AEE" w:rsidP="00CA5AEE">
            <w:pPr>
              <w:jc w:val="center"/>
              <w:rPr>
                <w:szCs w:val="28"/>
                <w:lang w:eastAsia="en-US"/>
              </w:rPr>
            </w:pPr>
            <w:r w:rsidRPr="00850F14">
              <w:rPr>
                <w:szCs w:val="28"/>
                <w:lang w:eastAsia="en-US"/>
              </w:rPr>
              <w:t>2.10.3.</w:t>
            </w:r>
          </w:p>
        </w:tc>
        <w:tc>
          <w:tcPr>
            <w:tcW w:w="4819" w:type="dxa"/>
            <w:shd w:val="clear" w:color="auto" w:fill="auto"/>
            <w:vAlign w:val="center"/>
          </w:tcPr>
          <w:p w14:paraId="288A1EC5"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5CB3E8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2A0459" w14:textId="77777777" w:rsidR="00CA5AEE" w:rsidRPr="00850F14" w:rsidRDefault="00CA5AEE" w:rsidP="00CA5AEE">
            <w:pPr>
              <w:jc w:val="center"/>
              <w:rPr>
                <w:sz w:val="28"/>
                <w:szCs w:val="28"/>
                <w:lang w:eastAsia="en-US"/>
              </w:rPr>
            </w:pPr>
            <w:r w:rsidRPr="00850F14">
              <w:rPr>
                <w:sz w:val="28"/>
                <w:szCs w:val="28"/>
                <w:lang w:eastAsia="en-US"/>
              </w:rPr>
              <w:t>14773,45</w:t>
            </w:r>
          </w:p>
        </w:tc>
        <w:tc>
          <w:tcPr>
            <w:tcW w:w="1843" w:type="dxa"/>
            <w:tcBorders>
              <w:top w:val="nil"/>
              <w:left w:val="nil"/>
              <w:bottom w:val="single" w:sz="4" w:space="0" w:color="auto"/>
              <w:right w:val="single" w:sz="4" w:space="0" w:color="auto"/>
            </w:tcBorders>
            <w:shd w:val="clear" w:color="auto" w:fill="auto"/>
            <w:vAlign w:val="center"/>
          </w:tcPr>
          <w:p w14:paraId="73F5C596" w14:textId="77777777" w:rsidR="00CA5AEE" w:rsidRPr="00850F14" w:rsidRDefault="00CA5AEE" w:rsidP="00CA5AEE">
            <w:pPr>
              <w:jc w:val="center"/>
              <w:rPr>
                <w:sz w:val="28"/>
                <w:szCs w:val="28"/>
                <w:lang w:eastAsia="en-US"/>
              </w:rPr>
            </w:pPr>
            <w:r w:rsidRPr="00850F14">
              <w:rPr>
                <w:sz w:val="28"/>
                <w:szCs w:val="28"/>
                <w:lang w:eastAsia="en-US"/>
              </w:rPr>
              <w:t>15393,94</w:t>
            </w:r>
          </w:p>
        </w:tc>
        <w:tc>
          <w:tcPr>
            <w:tcW w:w="1701" w:type="dxa"/>
            <w:tcBorders>
              <w:top w:val="nil"/>
              <w:left w:val="nil"/>
              <w:bottom w:val="single" w:sz="4" w:space="0" w:color="auto"/>
              <w:right w:val="single" w:sz="4" w:space="0" w:color="auto"/>
            </w:tcBorders>
            <w:shd w:val="clear" w:color="auto" w:fill="auto"/>
            <w:vAlign w:val="center"/>
          </w:tcPr>
          <w:p w14:paraId="36AA040D" w14:textId="77777777" w:rsidR="00CA5AEE" w:rsidRPr="00850F14" w:rsidRDefault="00CA5AEE" w:rsidP="00CA5AEE">
            <w:pPr>
              <w:jc w:val="center"/>
              <w:rPr>
                <w:sz w:val="28"/>
                <w:szCs w:val="28"/>
                <w:lang w:eastAsia="en-US"/>
              </w:rPr>
            </w:pPr>
            <w:r w:rsidRPr="00850F14">
              <w:rPr>
                <w:sz w:val="28"/>
                <w:szCs w:val="28"/>
                <w:lang w:eastAsia="en-US"/>
              </w:rPr>
              <w:t>16009,69</w:t>
            </w:r>
          </w:p>
        </w:tc>
        <w:tc>
          <w:tcPr>
            <w:tcW w:w="1701" w:type="dxa"/>
            <w:tcBorders>
              <w:top w:val="nil"/>
              <w:left w:val="nil"/>
              <w:bottom w:val="single" w:sz="4" w:space="0" w:color="auto"/>
              <w:right w:val="single" w:sz="4" w:space="0" w:color="auto"/>
            </w:tcBorders>
            <w:shd w:val="clear" w:color="auto" w:fill="auto"/>
            <w:vAlign w:val="center"/>
          </w:tcPr>
          <w:p w14:paraId="336A4A9A" w14:textId="77777777" w:rsidR="00CA5AEE" w:rsidRPr="00850F14" w:rsidRDefault="00CA5AEE" w:rsidP="00CA5AEE">
            <w:pPr>
              <w:jc w:val="center"/>
              <w:rPr>
                <w:sz w:val="28"/>
                <w:szCs w:val="28"/>
                <w:lang w:eastAsia="en-US"/>
              </w:rPr>
            </w:pPr>
            <w:r w:rsidRPr="00850F14">
              <w:rPr>
                <w:sz w:val="28"/>
                <w:szCs w:val="28"/>
                <w:lang w:eastAsia="en-US"/>
              </w:rPr>
              <w:t>16650,08</w:t>
            </w:r>
          </w:p>
        </w:tc>
        <w:tc>
          <w:tcPr>
            <w:tcW w:w="1701" w:type="dxa"/>
            <w:tcBorders>
              <w:top w:val="nil"/>
              <w:left w:val="nil"/>
              <w:bottom w:val="single" w:sz="4" w:space="0" w:color="auto"/>
              <w:right w:val="single" w:sz="4" w:space="0" w:color="auto"/>
            </w:tcBorders>
            <w:shd w:val="clear" w:color="auto" w:fill="auto"/>
            <w:vAlign w:val="center"/>
          </w:tcPr>
          <w:p w14:paraId="0FBCD4A8" w14:textId="77777777" w:rsidR="00CA5AEE" w:rsidRPr="00850F14" w:rsidRDefault="00CA5AEE" w:rsidP="00CA5AEE">
            <w:pPr>
              <w:jc w:val="center"/>
              <w:rPr>
                <w:sz w:val="28"/>
                <w:szCs w:val="28"/>
                <w:lang w:eastAsia="en-US"/>
              </w:rPr>
            </w:pPr>
            <w:r w:rsidRPr="00850F14">
              <w:rPr>
                <w:sz w:val="28"/>
                <w:szCs w:val="28"/>
                <w:lang w:eastAsia="en-US"/>
              </w:rPr>
              <w:t>17316,08</w:t>
            </w:r>
          </w:p>
        </w:tc>
      </w:tr>
      <w:tr w:rsidR="00CA5AEE" w:rsidRPr="00850F14" w14:paraId="7AF85291" w14:textId="77777777" w:rsidTr="00CA5AEE">
        <w:trPr>
          <w:trHeight w:val="315"/>
        </w:trPr>
        <w:tc>
          <w:tcPr>
            <w:tcW w:w="959" w:type="dxa"/>
            <w:tcBorders>
              <w:bottom w:val="single" w:sz="4" w:space="0" w:color="auto"/>
            </w:tcBorders>
            <w:shd w:val="clear" w:color="auto" w:fill="auto"/>
            <w:vAlign w:val="center"/>
          </w:tcPr>
          <w:p w14:paraId="0A52F996" w14:textId="77777777" w:rsidR="00CA5AEE" w:rsidRPr="00850F14" w:rsidRDefault="00CA5AEE" w:rsidP="00CA5AEE">
            <w:pPr>
              <w:jc w:val="center"/>
              <w:rPr>
                <w:szCs w:val="28"/>
                <w:lang w:eastAsia="en-US"/>
              </w:rPr>
            </w:pPr>
            <w:r w:rsidRPr="00850F14">
              <w:rPr>
                <w:szCs w:val="28"/>
                <w:lang w:eastAsia="en-US"/>
              </w:rPr>
              <w:t>2.10.4.</w:t>
            </w:r>
          </w:p>
        </w:tc>
        <w:tc>
          <w:tcPr>
            <w:tcW w:w="4819" w:type="dxa"/>
            <w:tcBorders>
              <w:bottom w:val="single" w:sz="4" w:space="0" w:color="auto"/>
            </w:tcBorders>
            <w:shd w:val="clear" w:color="auto" w:fill="auto"/>
            <w:vAlign w:val="center"/>
          </w:tcPr>
          <w:p w14:paraId="2C3DAFB5"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558A7FC7"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54EB01" w14:textId="77777777" w:rsidR="00CA5AEE" w:rsidRPr="00850F14" w:rsidRDefault="00CA5AEE" w:rsidP="00CA5AEE">
            <w:pPr>
              <w:jc w:val="center"/>
              <w:rPr>
                <w:sz w:val="28"/>
                <w:szCs w:val="28"/>
                <w:lang w:eastAsia="en-US"/>
              </w:rPr>
            </w:pPr>
            <w:r w:rsidRPr="00850F14">
              <w:rPr>
                <w:sz w:val="28"/>
                <w:szCs w:val="28"/>
                <w:lang w:eastAsia="en-US"/>
              </w:rPr>
              <w:t>16938,31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C86CE9" w14:textId="77777777" w:rsidR="00CA5AEE" w:rsidRPr="00850F14" w:rsidRDefault="00CA5AEE" w:rsidP="00CA5AEE">
            <w:pPr>
              <w:jc w:val="center"/>
              <w:rPr>
                <w:sz w:val="28"/>
                <w:szCs w:val="28"/>
                <w:lang w:eastAsia="en-US"/>
              </w:rPr>
            </w:pPr>
            <w:r w:rsidRPr="00850F14">
              <w:rPr>
                <w:sz w:val="28"/>
                <w:szCs w:val="28"/>
                <w:lang w:eastAsia="en-US"/>
              </w:rPr>
              <w:t>17649,72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0727E6" w14:textId="77777777" w:rsidR="00CA5AEE" w:rsidRPr="00850F14" w:rsidRDefault="00CA5AEE" w:rsidP="00CA5AEE">
            <w:pPr>
              <w:jc w:val="center"/>
              <w:rPr>
                <w:sz w:val="28"/>
                <w:szCs w:val="28"/>
                <w:lang w:eastAsia="en-US"/>
              </w:rPr>
            </w:pPr>
            <w:r w:rsidRPr="00850F14">
              <w:rPr>
                <w:sz w:val="28"/>
                <w:szCs w:val="28"/>
                <w:lang w:eastAsia="en-US"/>
              </w:rPr>
              <w:t>18355,71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9262C4" w14:textId="77777777" w:rsidR="00CA5AEE" w:rsidRPr="00850F14" w:rsidRDefault="00CA5AEE" w:rsidP="00CA5AEE">
            <w:pPr>
              <w:jc w:val="center"/>
              <w:rPr>
                <w:sz w:val="28"/>
                <w:szCs w:val="28"/>
                <w:lang w:eastAsia="en-US"/>
              </w:rPr>
            </w:pPr>
            <w:r w:rsidRPr="00850F14">
              <w:rPr>
                <w:sz w:val="28"/>
                <w:szCs w:val="28"/>
                <w:lang w:eastAsia="en-US"/>
              </w:rPr>
              <w:t>19089,94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E3EC98" w14:textId="77777777" w:rsidR="00CA5AEE" w:rsidRPr="00850F14" w:rsidRDefault="00CA5AEE" w:rsidP="00CA5AEE">
            <w:pPr>
              <w:jc w:val="center"/>
              <w:rPr>
                <w:sz w:val="28"/>
                <w:szCs w:val="28"/>
                <w:lang w:eastAsia="en-US"/>
              </w:rPr>
            </w:pPr>
            <w:r w:rsidRPr="00850F14">
              <w:rPr>
                <w:sz w:val="28"/>
                <w:szCs w:val="28"/>
                <w:lang w:eastAsia="en-US"/>
              </w:rPr>
              <w:t>19853,54</w:t>
            </w:r>
          </w:p>
        </w:tc>
      </w:tr>
      <w:tr w:rsidR="00CA5AEE" w:rsidRPr="00850F14" w14:paraId="4C75344A" w14:textId="77777777" w:rsidTr="00CA5AEE">
        <w:trPr>
          <w:trHeight w:val="315"/>
        </w:trPr>
        <w:tc>
          <w:tcPr>
            <w:tcW w:w="959" w:type="dxa"/>
            <w:tcBorders>
              <w:top w:val="single" w:sz="4" w:space="0" w:color="auto"/>
            </w:tcBorders>
            <w:shd w:val="clear" w:color="auto" w:fill="auto"/>
            <w:vAlign w:val="center"/>
          </w:tcPr>
          <w:p w14:paraId="23846C3B" w14:textId="77777777" w:rsidR="00CA5AEE" w:rsidRPr="00850F14" w:rsidRDefault="00CA5AEE" w:rsidP="00CA5AEE">
            <w:pPr>
              <w:jc w:val="center"/>
              <w:rPr>
                <w:szCs w:val="28"/>
                <w:lang w:eastAsia="en-US"/>
              </w:rPr>
            </w:pPr>
            <w:r w:rsidRPr="00850F14">
              <w:rPr>
                <w:szCs w:val="28"/>
                <w:lang w:eastAsia="en-US"/>
              </w:rPr>
              <w:t>2.10.5.</w:t>
            </w:r>
          </w:p>
        </w:tc>
        <w:tc>
          <w:tcPr>
            <w:tcW w:w="4819" w:type="dxa"/>
            <w:tcBorders>
              <w:top w:val="single" w:sz="4" w:space="0" w:color="auto"/>
            </w:tcBorders>
            <w:shd w:val="clear" w:color="auto" w:fill="auto"/>
            <w:vAlign w:val="center"/>
          </w:tcPr>
          <w:p w14:paraId="2A38C81C"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5F61A83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805D11" w14:textId="77777777" w:rsidR="00CA5AEE" w:rsidRPr="00850F14" w:rsidRDefault="00CA5AEE" w:rsidP="00CA5AEE">
            <w:pPr>
              <w:jc w:val="center"/>
              <w:rPr>
                <w:sz w:val="28"/>
                <w:szCs w:val="28"/>
                <w:lang w:eastAsia="en-US"/>
              </w:rPr>
            </w:pPr>
            <w:r w:rsidRPr="00850F14">
              <w:rPr>
                <w:sz w:val="28"/>
                <w:szCs w:val="28"/>
                <w:lang w:eastAsia="en-US"/>
              </w:rPr>
              <w:t>18134,74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7F2966" w14:textId="77777777" w:rsidR="00CA5AEE" w:rsidRPr="00850F14" w:rsidRDefault="00CA5AEE" w:rsidP="00CA5AEE">
            <w:pPr>
              <w:jc w:val="center"/>
              <w:rPr>
                <w:sz w:val="28"/>
                <w:szCs w:val="28"/>
                <w:lang w:eastAsia="en-US"/>
              </w:rPr>
            </w:pPr>
            <w:r w:rsidRPr="00850F14">
              <w:rPr>
                <w:sz w:val="28"/>
                <w:szCs w:val="28"/>
                <w:lang w:eastAsia="en-US"/>
              </w:rPr>
              <w:t>18896,40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63E7D4" w14:textId="77777777" w:rsidR="00CA5AEE" w:rsidRPr="00850F14" w:rsidRDefault="00CA5AEE" w:rsidP="00CA5AEE">
            <w:pPr>
              <w:jc w:val="center"/>
              <w:rPr>
                <w:sz w:val="28"/>
                <w:szCs w:val="28"/>
                <w:lang w:eastAsia="en-US"/>
              </w:rPr>
            </w:pPr>
            <w:r w:rsidRPr="00850F14">
              <w:rPr>
                <w:sz w:val="28"/>
                <w:szCs w:val="28"/>
                <w:lang w:eastAsia="en-US"/>
              </w:rPr>
              <w:t>19652,25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C16538" w14:textId="77777777" w:rsidR="00CA5AEE" w:rsidRPr="00850F14" w:rsidRDefault="00CA5AEE" w:rsidP="00CA5AEE">
            <w:pPr>
              <w:jc w:val="center"/>
              <w:rPr>
                <w:sz w:val="28"/>
                <w:szCs w:val="28"/>
                <w:lang w:eastAsia="en-US"/>
              </w:rPr>
            </w:pPr>
            <w:r w:rsidRPr="00850F14">
              <w:rPr>
                <w:sz w:val="28"/>
                <w:szCs w:val="28"/>
                <w:lang w:eastAsia="en-US"/>
              </w:rPr>
              <w:t>20438,34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54C779" w14:textId="77777777" w:rsidR="00CA5AEE" w:rsidRPr="00850F14" w:rsidRDefault="00CA5AEE" w:rsidP="00CA5AEE">
            <w:pPr>
              <w:jc w:val="center"/>
              <w:rPr>
                <w:sz w:val="28"/>
                <w:szCs w:val="28"/>
                <w:lang w:eastAsia="en-US"/>
              </w:rPr>
            </w:pPr>
            <w:r w:rsidRPr="00850F14">
              <w:rPr>
                <w:sz w:val="28"/>
                <w:szCs w:val="28"/>
                <w:lang w:eastAsia="en-US"/>
              </w:rPr>
              <w:t>21255,87</w:t>
            </w:r>
          </w:p>
        </w:tc>
      </w:tr>
      <w:tr w:rsidR="00CA5AEE" w:rsidRPr="00850F14" w14:paraId="1C1CBCDC" w14:textId="77777777" w:rsidTr="00CA5AEE">
        <w:trPr>
          <w:trHeight w:val="315"/>
        </w:trPr>
        <w:tc>
          <w:tcPr>
            <w:tcW w:w="959" w:type="dxa"/>
            <w:shd w:val="clear" w:color="auto" w:fill="auto"/>
            <w:vAlign w:val="center"/>
          </w:tcPr>
          <w:p w14:paraId="4763D1B9" w14:textId="77777777" w:rsidR="00CA5AEE" w:rsidRPr="00850F14" w:rsidRDefault="00CA5AEE" w:rsidP="00CA5AEE">
            <w:pPr>
              <w:jc w:val="center"/>
              <w:rPr>
                <w:szCs w:val="28"/>
                <w:lang w:eastAsia="en-US"/>
              </w:rPr>
            </w:pPr>
            <w:r w:rsidRPr="00850F14">
              <w:rPr>
                <w:szCs w:val="28"/>
                <w:lang w:eastAsia="en-US"/>
              </w:rPr>
              <w:t>2.10.6.</w:t>
            </w:r>
          </w:p>
        </w:tc>
        <w:tc>
          <w:tcPr>
            <w:tcW w:w="4819" w:type="dxa"/>
            <w:shd w:val="clear" w:color="auto" w:fill="auto"/>
            <w:vAlign w:val="center"/>
          </w:tcPr>
          <w:p w14:paraId="5B71940D"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2F499B81"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DF631B" w14:textId="77777777" w:rsidR="00CA5AEE" w:rsidRPr="00850F14" w:rsidRDefault="00CA5AEE" w:rsidP="00CA5AEE">
            <w:pPr>
              <w:jc w:val="center"/>
              <w:rPr>
                <w:sz w:val="28"/>
                <w:szCs w:val="28"/>
                <w:lang w:eastAsia="en-US"/>
              </w:rPr>
            </w:pPr>
            <w:r w:rsidRPr="00850F14">
              <w:rPr>
                <w:sz w:val="28"/>
                <w:szCs w:val="28"/>
                <w:lang w:eastAsia="en-US"/>
              </w:rPr>
              <w:t>21037,66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5E9C1F9" w14:textId="77777777" w:rsidR="00CA5AEE" w:rsidRPr="00850F14" w:rsidRDefault="00CA5AEE" w:rsidP="00CA5AEE">
            <w:pPr>
              <w:jc w:val="center"/>
              <w:rPr>
                <w:sz w:val="28"/>
                <w:szCs w:val="28"/>
                <w:lang w:eastAsia="en-US"/>
              </w:rPr>
            </w:pPr>
            <w:r w:rsidRPr="00850F14">
              <w:rPr>
                <w:sz w:val="28"/>
                <w:szCs w:val="28"/>
                <w:lang w:eastAsia="en-US"/>
              </w:rPr>
              <w:t>21921,24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C34C05" w14:textId="77777777" w:rsidR="00CA5AEE" w:rsidRPr="00850F14" w:rsidRDefault="00CA5AEE" w:rsidP="00CA5AEE">
            <w:pPr>
              <w:jc w:val="center"/>
              <w:rPr>
                <w:sz w:val="28"/>
                <w:szCs w:val="28"/>
                <w:lang w:eastAsia="en-US"/>
              </w:rPr>
            </w:pPr>
            <w:r w:rsidRPr="00850F14">
              <w:rPr>
                <w:sz w:val="28"/>
                <w:szCs w:val="28"/>
                <w:lang w:eastAsia="en-US"/>
              </w:rPr>
              <w:t>22798,10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81821" w14:textId="77777777" w:rsidR="00CA5AEE" w:rsidRPr="00850F14" w:rsidRDefault="00CA5AEE" w:rsidP="00CA5AEE">
            <w:pPr>
              <w:jc w:val="center"/>
              <w:rPr>
                <w:sz w:val="28"/>
                <w:szCs w:val="28"/>
                <w:lang w:eastAsia="en-US"/>
              </w:rPr>
            </w:pPr>
            <w:r w:rsidRPr="00850F14">
              <w:rPr>
                <w:sz w:val="28"/>
                <w:szCs w:val="28"/>
                <w:lang w:eastAsia="en-US"/>
              </w:rPr>
              <w:t>23710,02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D2B2A8" w14:textId="77777777" w:rsidR="00CA5AEE" w:rsidRPr="00850F14" w:rsidRDefault="00CA5AEE" w:rsidP="00CA5AEE">
            <w:pPr>
              <w:jc w:val="center"/>
              <w:rPr>
                <w:sz w:val="28"/>
                <w:szCs w:val="28"/>
                <w:lang w:eastAsia="en-US"/>
              </w:rPr>
            </w:pPr>
            <w:r w:rsidRPr="00850F14">
              <w:rPr>
                <w:sz w:val="28"/>
                <w:szCs w:val="28"/>
                <w:lang w:eastAsia="en-US"/>
              </w:rPr>
              <w:t>24658,42</w:t>
            </w:r>
          </w:p>
        </w:tc>
      </w:tr>
      <w:tr w:rsidR="00CA5AEE" w:rsidRPr="00850F14" w14:paraId="0DCB244A" w14:textId="77777777" w:rsidTr="00CA5AEE">
        <w:trPr>
          <w:trHeight w:val="315"/>
        </w:trPr>
        <w:tc>
          <w:tcPr>
            <w:tcW w:w="959" w:type="dxa"/>
            <w:shd w:val="clear" w:color="auto" w:fill="auto"/>
            <w:vAlign w:val="center"/>
          </w:tcPr>
          <w:p w14:paraId="158617FF" w14:textId="77777777" w:rsidR="00CA5AEE" w:rsidRPr="00850F14" w:rsidRDefault="00CA5AEE" w:rsidP="00CA5AEE">
            <w:pPr>
              <w:jc w:val="center"/>
              <w:rPr>
                <w:szCs w:val="28"/>
                <w:lang w:eastAsia="en-US"/>
              </w:rPr>
            </w:pPr>
            <w:r w:rsidRPr="00850F14">
              <w:rPr>
                <w:szCs w:val="28"/>
                <w:lang w:eastAsia="en-US"/>
              </w:rPr>
              <w:t>2.11.</w:t>
            </w:r>
          </w:p>
        </w:tc>
        <w:tc>
          <w:tcPr>
            <w:tcW w:w="4819" w:type="dxa"/>
            <w:shd w:val="clear" w:color="auto" w:fill="auto"/>
            <w:vAlign w:val="center"/>
          </w:tcPr>
          <w:p w14:paraId="54533D78" w14:textId="77777777" w:rsidR="00CA5AEE" w:rsidRPr="00850F14" w:rsidRDefault="00CA5AEE" w:rsidP="00CA5AEE">
            <w:pPr>
              <w:rPr>
                <w:lang w:eastAsia="en-US"/>
              </w:rPr>
            </w:pPr>
            <w:r w:rsidRPr="00850F14">
              <w:rPr>
                <w:lang w:eastAsia="en-US"/>
              </w:rPr>
              <w:t xml:space="preserve">при закрытом способе прокладки в футляре в сухом грунте с восстановлением газона (без восстановления тротуаров, асфальта) </w:t>
            </w:r>
          </w:p>
          <w:p w14:paraId="186A0867" w14:textId="77777777" w:rsidR="00CA5AEE" w:rsidRPr="00850F14" w:rsidRDefault="00CA5AEE" w:rsidP="00CA5AEE">
            <w:pPr>
              <w:rPr>
                <w:highlight w:val="yellow"/>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36D108CC"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0C4B487D"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3F2896BD"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132B9466"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09E8C854"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4259E5A1" w14:textId="77777777" w:rsidR="00CA5AEE" w:rsidRPr="00850F14" w:rsidRDefault="00CA5AEE" w:rsidP="00CA5AEE">
            <w:pPr>
              <w:jc w:val="center"/>
              <w:rPr>
                <w:color w:val="0070C0"/>
                <w:sz w:val="28"/>
                <w:szCs w:val="28"/>
                <w:highlight w:val="yellow"/>
                <w:lang w:eastAsia="en-US"/>
              </w:rPr>
            </w:pPr>
          </w:p>
        </w:tc>
      </w:tr>
      <w:tr w:rsidR="00CA5AEE" w:rsidRPr="00850F14" w14:paraId="70F34800" w14:textId="77777777" w:rsidTr="00CA5AEE">
        <w:trPr>
          <w:trHeight w:val="315"/>
        </w:trPr>
        <w:tc>
          <w:tcPr>
            <w:tcW w:w="959" w:type="dxa"/>
            <w:shd w:val="clear" w:color="auto" w:fill="auto"/>
            <w:vAlign w:val="center"/>
          </w:tcPr>
          <w:p w14:paraId="453BD358" w14:textId="77777777" w:rsidR="00CA5AEE" w:rsidRPr="00850F14" w:rsidRDefault="00CA5AEE" w:rsidP="00CA5AEE">
            <w:pPr>
              <w:jc w:val="center"/>
              <w:rPr>
                <w:szCs w:val="28"/>
                <w:lang w:eastAsia="en-US"/>
              </w:rPr>
            </w:pPr>
            <w:r w:rsidRPr="00850F14">
              <w:rPr>
                <w:szCs w:val="28"/>
                <w:lang w:eastAsia="en-US"/>
              </w:rPr>
              <w:t>2.11.1.</w:t>
            </w:r>
          </w:p>
        </w:tc>
        <w:tc>
          <w:tcPr>
            <w:tcW w:w="4819" w:type="dxa"/>
            <w:shd w:val="clear" w:color="auto" w:fill="auto"/>
            <w:vAlign w:val="center"/>
          </w:tcPr>
          <w:p w14:paraId="2327B41B"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4535412E"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126598" w14:textId="77777777" w:rsidR="00CA5AEE" w:rsidRPr="00850F14" w:rsidRDefault="00CA5AEE" w:rsidP="00CA5AEE">
            <w:pPr>
              <w:jc w:val="center"/>
              <w:rPr>
                <w:sz w:val="28"/>
                <w:szCs w:val="28"/>
                <w:lang w:eastAsia="en-US"/>
              </w:rPr>
            </w:pPr>
            <w:r w:rsidRPr="00850F14">
              <w:rPr>
                <w:sz w:val="28"/>
                <w:szCs w:val="28"/>
                <w:lang w:eastAsia="en-US"/>
              </w:rPr>
              <w:t>18662,64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D03092" w14:textId="77777777" w:rsidR="00CA5AEE" w:rsidRPr="00850F14" w:rsidRDefault="00CA5AEE" w:rsidP="00CA5AEE">
            <w:pPr>
              <w:jc w:val="center"/>
              <w:rPr>
                <w:sz w:val="28"/>
                <w:szCs w:val="28"/>
                <w:lang w:eastAsia="en-US"/>
              </w:rPr>
            </w:pPr>
            <w:r w:rsidRPr="00850F14">
              <w:rPr>
                <w:sz w:val="28"/>
                <w:szCs w:val="28"/>
                <w:lang w:eastAsia="en-US"/>
              </w:rPr>
              <w:t>19446,47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E3F4EE" w14:textId="77777777" w:rsidR="00CA5AEE" w:rsidRPr="00850F14" w:rsidRDefault="00CA5AEE" w:rsidP="00CA5AEE">
            <w:pPr>
              <w:jc w:val="center"/>
              <w:rPr>
                <w:sz w:val="28"/>
                <w:szCs w:val="28"/>
                <w:lang w:eastAsia="en-US"/>
              </w:rPr>
            </w:pPr>
            <w:r w:rsidRPr="00850F14">
              <w:rPr>
                <w:sz w:val="28"/>
                <w:szCs w:val="28"/>
                <w:lang w:eastAsia="en-US"/>
              </w:rPr>
              <w:t>20224,33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382886" w14:textId="77777777" w:rsidR="00CA5AEE" w:rsidRPr="00850F14" w:rsidRDefault="00CA5AEE" w:rsidP="00CA5AEE">
            <w:pPr>
              <w:jc w:val="center"/>
              <w:rPr>
                <w:sz w:val="28"/>
                <w:szCs w:val="28"/>
                <w:lang w:eastAsia="en-US"/>
              </w:rPr>
            </w:pPr>
            <w:r w:rsidRPr="00850F14">
              <w:rPr>
                <w:sz w:val="28"/>
                <w:szCs w:val="28"/>
                <w:lang w:eastAsia="en-US"/>
              </w:rPr>
              <w:t>21033,30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778341" w14:textId="77777777" w:rsidR="00CA5AEE" w:rsidRPr="00850F14" w:rsidRDefault="00CA5AEE" w:rsidP="00CA5AEE">
            <w:pPr>
              <w:jc w:val="center"/>
              <w:rPr>
                <w:sz w:val="28"/>
                <w:szCs w:val="28"/>
                <w:lang w:eastAsia="en-US"/>
              </w:rPr>
            </w:pPr>
            <w:r w:rsidRPr="00850F14">
              <w:rPr>
                <w:sz w:val="28"/>
                <w:szCs w:val="28"/>
                <w:lang w:eastAsia="en-US"/>
              </w:rPr>
              <w:t>21874,63</w:t>
            </w:r>
          </w:p>
        </w:tc>
      </w:tr>
      <w:tr w:rsidR="00CA5AEE" w:rsidRPr="00850F14" w14:paraId="5F8A583E" w14:textId="77777777" w:rsidTr="00CA5AEE">
        <w:trPr>
          <w:trHeight w:val="315"/>
        </w:trPr>
        <w:tc>
          <w:tcPr>
            <w:tcW w:w="959" w:type="dxa"/>
            <w:shd w:val="clear" w:color="auto" w:fill="auto"/>
            <w:vAlign w:val="center"/>
          </w:tcPr>
          <w:p w14:paraId="401E1DB6" w14:textId="77777777" w:rsidR="00CA5AEE" w:rsidRPr="00850F14" w:rsidRDefault="00CA5AEE" w:rsidP="00CA5AEE">
            <w:pPr>
              <w:jc w:val="center"/>
              <w:rPr>
                <w:szCs w:val="28"/>
                <w:lang w:eastAsia="en-US"/>
              </w:rPr>
            </w:pPr>
            <w:r w:rsidRPr="00850F14">
              <w:rPr>
                <w:szCs w:val="28"/>
                <w:lang w:eastAsia="en-US"/>
              </w:rPr>
              <w:t>2.11.2.</w:t>
            </w:r>
          </w:p>
        </w:tc>
        <w:tc>
          <w:tcPr>
            <w:tcW w:w="4819" w:type="dxa"/>
            <w:shd w:val="clear" w:color="auto" w:fill="auto"/>
            <w:vAlign w:val="center"/>
          </w:tcPr>
          <w:p w14:paraId="5E66B6BE"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257D78E2"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993321E" w14:textId="77777777" w:rsidR="00CA5AEE" w:rsidRPr="00850F14" w:rsidRDefault="00CA5AEE" w:rsidP="00CA5AEE">
            <w:pPr>
              <w:jc w:val="center"/>
              <w:rPr>
                <w:sz w:val="28"/>
                <w:szCs w:val="28"/>
                <w:lang w:eastAsia="en-US"/>
              </w:rPr>
            </w:pPr>
            <w:r w:rsidRPr="00850F14">
              <w:rPr>
                <w:sz w:val="28"/>
                <w:szCs w:val="28"/>
                <w:lang w:eastAsia="en-US"/>
              </w:rPr>
              <w:t>23150,34</w:t>
            </w:r>
          </w:p>
        </w:tc>
        <w:tc>
          <w:tcPr>
            <w:tcW w:w="1843" w:type="dxa"/>
            <w:tcBorders>
              <w:top w:val="nil"/>
              <w:left w:val="nil"/>
              <w:bottom w:val="single" w:sz="4" w:space="0" w:color="auto"/>
              <w:right w:val="single" w:sz="4" w:space="0" w:color="auto"/>
            </w:tcBorders>
            <w:shd w:val="clear" w:color="auto" w:fill="auto"/>
            <w:vAlign w:val="center"/>
          </w:tcPr>
          <w:p w14:paraId="7EF695B1" w14:textId="77777777" w:rsidR="00CA5AEE" w:rsidRPr="00850F14" w:rsidRDefault="00CA5AEE" w:rsidP="00CA5AEE">
            <w:pPr>
              <w:jc w:val="center"/>
              <w:rPr>
                <w:sz w:val="28"/>
                <w:szCs w:val="28"/>
                <w:lang w:eastAsia="en-US"/>
              </w:rPr>
            </w:pPr>
            <w:r w:rsidRPr="00850F14">
              <w:rPr>
                <w:sz w:val="28"/>
                <w:szCs w:val="28"/>
                <w:lang w:eastAsia="en-US"/>
              </w:rPr>
              <w:t>24122,65</w:t>
            </w:r>
          </w:p>
        </w:tc>
        <w:tc>
          <w:tcPr>
            <w:tcW w:w="1701" w:type="dxa"/>
            <w:tcBorders>
              <w:top w:val="nil"/>
              <w:left w:val="nil"/>
              <w:bottom w:val="single" w:sz="4" w:space="0" w:color="auto"/>
              <w:right w:val="single" w:sz="4" w:space="0" w:color="auto"/>
            </w:tcBorders>
            <w:shd w:val="clear" w:color="auto" w:fill="auto"/>
            <w:vAlign w:val="center"/>
          </w:tcPr>
          <w:p w14:paraId="54D99D9D" w14:textId="77777777" w:rsidR="00CA5AEE" w:rsidRPr="00850F14" w:rsidRDefault="00CA5AEE" w:rsidP="00CA5AEE">
            <w:pPr>
              <w:jc w:val="center"/>
              <w:rPr>
                <w:sz w:val="28"/>
                <w:szCs w:val="28"/>
                <w:lang w:eastAsia="en-US"/>
              </w:rPr>
            </w:pPr>
            <w:r w:rsidRPr="00850F14">
              <w:rPr>
                <w:sz w:val="28"/>
                <w:szCs w:val="28"/>
                <w:lang w:eastAsia="en-US"/>
              </w:rPr>
              <w:t>25087,56</w:t>
            </w:r>
          </w:p>
        </w:tc>
        <w:tc>
          <w:tcPr>
            <w:tcW w:w="1701" w:type="dxa"/>
            <w:tcBorders>
              <w:top w:val="nil"/>
              <w:left w:val="nil"/>
              <w:bottom w:val="single" w:sz="4" w:space="0" w:color="auto"/>
              <w:right w:val="single" w:sz="4" w:space="0" w:color="auto"/>
            </w:tcBorders>
            <w:shd w:val="clear" w:color="auto" w:fill="auto"/>
            <w:vAlign w:val="center"/>
          </w:tcPr>
          <w:p w14:paraId="3B8062AF" w14:textId="77777777" w:rsidR="00CA5AEE" w:rsidRPr="00850F14" w:rsidRDefault="00CA5AEE" w:rsidP="00CA5AEE">
            <w:pPr>
              <w:jc w:val="center"/>
              <w:rPr>
                <w:sz w:val="28"/>
                <w:szCs w:val="28"/>
                <w:lang w:eastAsia="en-US"/>
              </w:rPr>
            </w:pPr>
            <w:r w:rsidRPr="00850F14">
              <w:rPr>
                <w:sz w:val="28"/>
                <w:szCs w:val="28"/>
                <w:lang w:eastAsia="en-US"/>
              </w:rPr>
              <w:t>26091,06</w:t>
            </w:r>
          </w:p>
        </w:tc>
        <w:tc>
          <w:tcPr>
            <w:tcW w:w="1701" w:type="dxa"/>
            <w:tcBorders>
              <w:top w:val="nil"/>
              <w:left w:val="nil"/>
              <w:bottom w:val="single" w:sz="4" w:space="0" w:color="auto"/>
              <w:right w:val="single" w:sz="4" w:space="0" w:color="auto"/>
            </w:tcBorders>
            <w:shd w:val="clear" w:color="auto" w:fill="auto"/>
            <w:vAlign w:val="center"/>
          </w:tcPr>
          <w:p w14:paraId="47569476" w14:textId="77777777" w:rsidR="00CA5AEE" w:rsidRPr="00850F14" w:rsidRDefault="00CA5AEE" w:rsidP="00CA5AEE">
            <w:pPr>
              <w:jc w:val="center"/>
              <w:rPr>
                <w:sz w:val="28"/>
                <w:szCs w:val="28"/>
                <w:lang w:eastAsia="en-US"/>
              </w:rPr>
            </w:pPr>
            <w:r w:rsidRPr="00850F14">
              <w:rPr>
                <w:sz w:val="28"/>
                <w:szCs w:val="28"/>
                <w:lang w:eastAsia="en-US"/>
              </w:rPr>
              <w:t>27134,70</w:t>
            </w:r>
          </w:p>
        </w:tc>
      </w:tr>
      <w:tr w:rsidR="00CA5AEE" w:rsidRPr="00850F14" w14:paraId="2B94F982" w14:textId="77777777" w:rsidTr="00CA5AEE">
        <w:trPr>
          <w:trHeight w:val="315"/>
        </w:trPr>
        <w:tc>
          <w:tcPr>
            <w:tcW w:w="959" w:type="dxa"/>
            <w:shd w:val="clear" w:color="auto" w:fill="auto"/>
            <w:vAlign w:val="center"/>
          </w:tcPr>
          <w:p w14:paraId="59683982" w14:textId="77777777" w:rsidR="00CA5AEE" w:rsidRPr="00850F14" w:rsidRDefault="00CA5AEE" w:rsidP="00CA5AEE">
            <w:pPr>
              <w:jc w:val="center"/>
              <w:rPr>
                <w:szCs w:val="28"/>
                <w:lang w:eastAsia="en-US"/>
              </w:rPr>
            </w:pPr>
            <w:r w:rsidRPr="00850F14">
              <w:rPr>
                <w:szCs w:val="28"/>
                <w:lang w:eastAsia="en-US"/>
              </w:rPr>
              <w:t>2.11.3.</w:t>
            </w:r>
          </w:p>
        </w:tc>
        <w:tc>
          <w:tcPr>
            <w:tcW w:w="4819" w:type="dxa"/>
            <w:shd w:val="clear" w:color="auto" w:fill="auto"/>
            <w:vAlign w:val="center"/>
          </w:tcPr>
          <w:p w14:paraId="0E731B27"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70E5625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FB504B" w14:textId="77777777" w:rsidR="00CA5AEE" w:rsidRPr="00850F14" w:rsidRDefault="00CA5AEE" w:rsidP="00CA5AEE">
            <w:pPr>
              <w:jc w:val="center"/>
              <w:rPr>
                <w:sz w:val="28"/>
                <w:szCs w:val="28"/>
                <w:lang w:eastAsia="en-US"/>
              </w:rPr>
            </w:pPr>
            <w:r w:rsidRPr="00850F14">
              <w:rPr>
                <w:sz w:val="28"/>
                <w:szCs w:val="28"/>
                <w:lang w:eastAsia="en-US"/>
              </w:rPr>
              <w:t>24513,69</w:t>
            </w:r>
          </w:p>
        </w:tc>
        <w:tc>
          <w:tcPr>
            <w:tcW w:w="1843" w:type="dxa"/>
            <w:tcBorders>
              <w:top w:val="nil"/>
              <w:left w:val="nil"/>
              <w:bottom w:val="single" w:sz="4" w:space="0" w:color="auto"/>
              <w:right w:val="single" w:sz="4" w:space="0" w:color="auto"/>
            </w:tcBorders>
            <w:shd w:val="clear" w:color="auto" w:fill="auto"/>
            <w:vAlign w:val="center"/>
          </w:tcPr>
          <w:p w14:paraId="0644243E" w14:textId="77777777" w:rsidR="00CA5AEE" w:rsidRPr="00850F14" w:rsidRDefault="00CA5AEE" w:rsidP="00CA5AEE">
            <w:pPr>
              <w:jc w:val="center"/>
              <w:rPr>
                <w:sz w:val="28"/>
                <w:szCs w:val="28"/>
                <w:lang w:eastAsia="en-US"/>
              </w:rPr>
            </w:pPr>
            <w:r w:rsidRPr="00850F14">
              <w:rPr>
                <w:sz w:val="28"/>
                <w:szCs w:val="28"/>
                <w:lang w:eastAsia="en-US"/>
              </w:rPr>
              <w:t>25543,26</w:t>
            </w:r>
          </w:p>
        </w:tc>
        <w:tc>
          <w:tcPr>
            <w:tcW w:w="1701" w:type="dxa"/>
            <w:tcBorders>
              <w:top w:val="nil"/>
              <w:left w:val="nil"/>
              <w:bottom w:val="single" w:sz="4" w:space="0" w:color="auto"/>
              <w:right w:val="single" w:sz="4" w:space="0" w:color="auto"/>
            </w:tcBorders>
            <w:shd w:val="clear" w:color="auto" w:fill="auto"/>
            <w:vAlign w:val="center"/>
          </w:tcPr>
          <w:p w14:paraId="7F2F0D93" w14:textId="77777777" w:rsidR="00CA5AEE" w:rsidRPr="00850F14" w:rsidRDefault="00CA5AEE" w:rsidP="00CA5AEE">
            <w:pPr>
              <w:jc w:val="center"/>
              <w:rPr>
                <w:sz w:val="28"/>
                <w:szCs w:val="28"/>
                <w:lang w:eastAsia="en-US"/>
              </w:rPr>
            </w:pPr>
            <w:r w:rsidRPr="00850F14">
              <w:rPr>
                <w:sz w:val="28"/>
                <w:szCs w:val="28"/>
                <w:lang w:eastAsia="en-US"/>
              </w:rPr>
              <w:t>26564,99</w:t>
            </w:r>
          </w:p>
        </w:tc>
        <w:tc>
          <w:tcPr>
            <w:tcW w:w="1701" w:type="dxa"/>
            <w:tcBorders>
              <w:top w:val="nil"/>
              <w:left w:val="nil"/>
              <w:bottom w:val="single" w:sz="4" w:space="0" w:color="auto"/>
              <w:right w:val="single" w:sz="4" w:space="0" w:color="auto"/>
            </w:tcBorders>
            <w:shd w:val="clear" w:color="auto" w:fill="auto"/>
            <w:vAlign w:val="center"/>
          </w:tcPr>
          <w:p w14:paraId="4B28C34D" w14:textId="77777777" w:rsidR="00CA5AEE" w:rsidRPr="00850F14" w:rsidRDefault="00CA5AEE" w:rsidP="00CA5AEE">
            <w:pPr>
              <w:jc w:val="center"/>
              <w:rPr>
                <w:sz w:val="28"/>
                <w:szCs w:val="28"/>
                <w:lang w:eastAsia="en-US"/>
              </w:rPr>
            </w:pPr>
            <w:r w:rsidRPr="00850F14">
              <w:rPr>
                <w:sz w:val="28"/>
                <w:szCs w:val="28"/>
                <w:lang w:eastAsia="en-US"/>
              </w:rPr>
              <w:t>27627,59</w:t>
            </w:r>
          </w:p>
        </w:tc>
        <w:tc>
          <w:tcPr>
            <w:tcW w:w="1701" w:type="dxa"/>
            <w:tcBorders>
              <w:top w:val="nil"/>
              <w:left w:val="nil"/>
              <w:bottom w:val="single" w:sz="4" w:space="0" w:color="auto"/>
              <w:right w:val="single" w:sz="4" w:space="0" w:color="auto"/>
            </w:tcBorders>
            <w:shd w:val="clear" w:color="auto" w:fill="auto"/>
            <w:vAlign w:val="center"/>
          </w:tcPr>
          <w:p w14:paraId="75D94766" w14:textId="77777777" w:rsidR="00CA5AEE" w:rsidRPr="00850F14" w:rsidRDefault="00CA5AEE" w:rsidP="00CA5AEE">
            <w:pPr>
              <w:jc w:val="center"/>
              <w:rPr>
                <w:sz w:val="28"/>
                <w:szCs w:val="28"/>
                <w:lang w:eastAsia="en-US"/>
              </w:rPr>
            </w:pPr>
            <w:r w:rsidRPr="00850F14">
              <w:rPr>
                <w:sz w:val="28"/>
                <w:szCs w:val="28"/>
                <w:lang w:eastAsia="en-US"/>
              </w:rPr>
              <w:t>28732,70</w:t>
            </w:r>
          </w:p>
        </w:tc>
      </w:tr>
      <w:tr w:rsidR="00CA5AEE" w:rsidRPr="00850F14" w14:paraId="6B7C0EC6" w14:textId="77777777" w:rsidTr="00CA5AEE">
        <w:trPr>
          <w:trHeight w:val="315"/>
        </w:trPr>
        <w:tc>
          <w:tcPr>
            <w:tcW w:w="959" w:type="dxa"/>
            <w:tcBorders>
              <w:bottom w:val="single" w:sz="4" w:space="0" w:color="auto"/>
            </w:tcBorders>
            <w:shd w:val="clear" w:color="auto" w:fill="auto"/>
            <w:vAlign w:val="center"/>
          </w:tcPr>
          <w:p w14:paraId="0D34C7F9" w14:textId="77777777" w:rsidR="00CA5AEE" w:rsidRPr="00850F14" w:rsidRDefault="00CA5AEE" w:rsidP="00CA5AEE">
            <w:pPr>
              <w:jc w:val="center"/>
              <w:rPr>
                <w:szCs w:val="28"/>
                <w:lang w:eastAsia="en-US"/>
              </w:rPr>
            </w:pPr>
            <w:r w:rsidRPr="00850F14">
              <w:rPr>
                <w:szCs w:val="28"/>
                <w:lang w:eastAsia="en-US"/>
              </w:rPr>
              <w:t>2.11.4.</w:t>
            </w:r>
          </w:p>
        </w:tc>
        <w:tc>
          <w:tcPr>
            <w:tcW w:w="4819" w:type="dxa"/>
            <w:tcBorders>
              <w:bottom w:val="single" w:sz="4" w:space="0" w:color="auto"/>
            </w:tcBorders>
            <w:shd w:val="clear" w:color="auto" w:fill="auto"/>
            <w:vAlign w:val="center"/>
          </w:tcPr>
          <w:p w14:paraId="3CE84378"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35712C49"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BCB041" w14:textId="77777777" w:rsidR="00CA5AEE" w:rsidRPr="00850F14" w:rsidRDefault="00CA5AEE" w:rsidP="00CA5AEE">
            <w:pPr>
              <w:jc w:val="center"/>
              <w:rPr>
                <w:sz w:val="28"/>
                <w:szCs w:val="28"/>
                <w:lang w:eastAsia="en-US"/>
              </w:rPr>
            </w:pPr>
            <w:r w:rsidRPr="00850F14">
              <w:rPr>
                <w:sz w:val="28"/>
                <w:szCs w:val="28"/>
                <w:lang w:eastAsia="en-US"/>
              </w:rPr>
              <w:t>29637,65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C28F3F" w14:textId="77777777" w:rsidR="00CA5AEE" w:rsidRPr="00850F14" w:rsidRDefault="00CA5AEE" w:rsidP="00CA5AEE">
            <w:pPr>
              <w:jc w:val="center"/>
              <w:rPr>
                <w:sz w:val="28"/>
                <w:szCs w:val="28"/>
                <w:lang w:eastAsia="en-US"/>
              </w:rPr>
            </w:pPr>
            <w:r w:rsidRPr="00850F14">
              <w:rPr>
                <w:sz w:val="28"/>
                <w:szCs w:val="28"/>
                <w:lang w:eastAsia="en-US"/>
              </w:rPr>
              <w:t>30882,43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FE315E" w14:textId="77777777" w:rsidR="00CA5AEE" w:rsidRPr="00850F14" w:rsidRDefault="00CA5AEE" w:rsidP="00CA5AEE">
            <w:pPr>
              <w:jc w:val="center"/>
              <w:rPr>
                <w:sz w:val="28"/>
                <w:szCs w:val="28"/>
                <w:lang w:eastAsia="en-US"/>
              </w:rPr>
            </w:pPr>
            <w:r w:rsidRPr="00850F14">
              <w:rPr>
                <w:sz w:val="28"/>
                <w:szCs w:val="28"/>
                <w:lang w:eastAsia="en-US"/>
              </w:rPr>
              <w:t>32117,73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88F94" w14:textId="77777777" w:rsidR="00CA5AEE" w:rsidRPr="00850F14" w:rsidRDefault="00CA5AEE" w:rsidP="00CA5AEE">
            <w:pPr>
              <w:jc w:val="center"/>
              <w:rPr>
                <w:sz w:val="28"/>
                <w:szCs w:val="28"/>
                <w:lang w:eastAsia="en-US"/>
              </w:rPr>
            </w:pPr>
            <w:r w:rsidRPr="00850F14">
              <w:rPr>
                <w:sz w:val="28"/>
                <w:szCs w:val="28"/>
                <w:lang w:eastAsia="en-US"/>
              </w:rPr>
              <w:t>33402,44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56915F4" w14:textId="77777777" w:rsidR="00CA5AEE" w:rsidRPr="00850F14" w:rsidRDefault="00CA5AEE" w:rsidP="00CA5AEE">
            <w:pPr>
              <w:jc w:val="center"/>
              <w:rPr>
                <w:sz w:val="28"/>
                <w:szCs w:val="28"/>
                <w:lang w:eastAsia="en-US"/>
              </w:rPr>
            </w:pPr>
            <w:r w:rsidRPr="00850F14">
              <w:rPr>
                <w:sz w:val="28"/>
                <w:szCs w:val="28"/>
                <w:lang w:eastAsia="en-US"/>
              </w:rPr>
              <w:t>34738,54</w:t>
            </w:r>
          </w:p>
        </w:tc>
      </w:tr>
      <w:tr w:rsidR="00CA5AEE" w:rsidRPr="00850F14" w14:paraId="7C36E063" w14:textId="77777777" w:rsidTr="00CA5AEE">
        <w:trPr>
          <w:trHeight w:val="315"/>
        </w:trPr>
        <w:tc>
          <w:tcPr>
            <w:tcW w:w="959" w:type="dxa"/>
            <w:tcBorders>
              <w:top w:val="single" w:sz="4" w:space="0" w:color="auto"/>
            </w:tcBorders>
            <w:shd w:val="clear" w:color="auto" w:fill="auto"/>
            <w:vAlign w:val="center"/>
          </w:tcPr>
          <w:p w14:paraId="114FB9AB" w14:textId="77777777" w:rsidR="00CA5AEE" w:rsidRPr="00850F14" w:rsidRDefault="00CA5AEE" w:rsidP="00CA5AEE">
            <w:pPr>
              <w:jc w:val="center"/>
              <w:rPr>
                <w:szCs w:val="28"/>
                <w:lang w:eastAsia="en-US"/>
              </w:rPr>
            </w:pPr>
            <w:r w:rsidRPr="00850F14">
              <w:rPr>
                <w:szCs w:val="28"/>
                <w:lang w:eastAsia="en-US"/>
              </w:rPr>
              <w:t>2.11.5.</w:t>
            </w:r>
          </w:p>
        </w:tc>
        <w:tc>
          <w:tcPr>
            <w:tcW w:w="4819" w:type="dxa"/>
            <w:tcBorders>
              <w:top w:val="single" w:sz="4" w:space="0" w:color="auto"/>
            </w:tcBorders>
            <w:shd w:val="clear" w:color="auto" w:fill="auto"/>
            <w:vAlign w:val="center"/>
          </w:tcPr>
          <w:p w14:paraId="3A9292CA"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241615A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4A0321" w14:textId="77777777" w:rsidR="00CA5AEE" w:rsidRPr="00850F14" w:rsidRDefault="00CA5AEE" w:rsidP="00CA5AEE">
            <w:pPr>
              <w:jc w:val="center"/>
              <w:rPr>
                <w:sz w:val="28"/>
                <w:szCs w:val="28"/>
                <w:lang w:eastAsia="en-US"/>
              </w:rPr>
            </w:pPr>
            <w:r w:rsidRPr="00850F14">
              <w:rPr>
                <w:sz w:val="28"/>
                <w:szCs w:val="28"/>
                <w:lang w:eastAsia="en-US"/>
              </w:rPr>
              <w:t>41517,66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670A29" w14:textId="77777777" w:rsidR="00CA5AEE" w:rsidRPr="00850F14" w:rsidRDefault="00CA5AEE" w:rsidP="00CA5AEE">
            <w:pPr>
              <w:jc w:val="center"/>
              <w:rPr>
                <w:sz w:val="28"/>
                <w:szCs w:val="28"/>
                <w:lang w:eastAsia="en-US"/>
              </w:rPr>
            </w:pPr>
            <w:r w:rsidRPr="00850F14">
              <w:rPr>
                <w:sz w:val="28"/>
                <w:szCs w:val="28"/>
                <w:lang w:eastAsia="en-US"/>
              </w:rPr>
              <w:t>43261,41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FDCCCB" w14:textId="77777777" w:rsidR="00CA5AEE" w:rsidRPr="00850F14" w:rsidRDefault="00CA5AEE" w:rsidP="00CA5AEE">
            <w:pPr>
              <w:jc w:val="center"/>
              <w:rPr>
                <w:sz w:val="28"/>
                <w:szCs w:val="28"/>
                <w:lang w:eastAsia="en-US"/>
              </w:rPr>
            </w:pPr>
            <w:r w:rsidRPr="00850F14">
              <w:rPr>
                <w:sz w:val="28"/>
                <w:szCs w:val="28"/>
                <w:lang w:eastAsia="en-US"/>
              </w:rPr>
              <w:t>44991,86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AA65200" w14:textId="77777777" w:rsidR="00CA5AEE" w:rsidRPr="00850F14" w:rsidRDefault="00CA5AEE" w:rsidP="00CA5AEE">
            <w:pPr>
              <w:jc w:val="center"/>
              <w:rPr>
                <w:sz w:val="28"/>
                <w:szCs w:val="28"/>
                <w:lang w:eastAsia="en-US"/>
              </w:rPr>
            </w:pPr>
            <w:r w:rsidRPr="00850F14">
              <w:rPr>
                <w:sz w:val="28"/>
                <w:szCs w:val="28"/>
                <w:lang w:eastAsia="en-US"/>
              </w:rPr>
              <w:t>46791,53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A4A411" w14:textId="77777777" w:rsidR="00CA5AEE" w:rsidRPr="00850F14" w:rsidRDefault="00CA5AEE" w:rsidP="00CA5AEE">
            <w:pPr>
              <w:jc w:val="center"/>
              <w:rPr>
                <w:sz w:val="28"/>
                <w:szCs w:val="28"/>
                <w:lang w:eastAsia="en-US"/>
              </w:rPr>
            </w:pPr>
            <w:r w:rsidRPr="00850F14">
              <w:rPr>
                <w:sz w:val="28"/>
                <w:szCs w:val="28"/>
                <w:lang w:eastAsia="en-US"/>
              </w:rPr>
              <w:t>48663,20</w:t>
            </w:r>
          </w:p>
        </w:tc>
      </w:tr>
      <w:tr w:rsidR="00CA5AEE" w:rsidRPr="00850F14" w14:paraId="253807EE" w14:textId="77777777" w:rsidTr="00CA5AEE">
        <w:trPr>
          <w:trHeight w:val="315"/>
        </w:trPr>
        <w:tc>
          <w:tcPr>
            <w:tcW w:w="959" w:type="dxa"/>
            <w:shd w:val="clear" w:color="auto" w:fill="auto"/>
            <w:vAlign w:val="center"/>
          </w:tcPr>
          <w:p w14:paraId="604B295A" w14:textId="77777777" w:rsidR="00CA5AEE" w:rsidRPr="00850F14" w:rsidRDefault="00CA5AEE" w:rsidP="00CA5AEE">
            <w:pPr>
              <w:jc w:val="center"/>
              <w:rPr>
                <w:szCs w:val="28"/>
                <w:lang w:eastAsia="en-US"/>
              </w:rPr>
            </w:pPr>
            <w:r w:rsidRPr="00850F14">
              <w:rPr>
                <w:szCs w:val="28"/>
                <w:lang w:eastAsia="en-US"/>
              </w:rPr>
              <w:t>2.11.6.</w:t>
            </w:r>
          </w:p>
        </w:tc>
        <w:tc>
          <w:tcPr>
            <w:tcW w:w="4819" w:type="dxa"/>
            <w:shd w:val="clear" w:color="auto" w:fill="auto"/>
            <w:vAlign w:val="center"/>
          </w:tcPr>
          <w:p w14:paraId="3E7E5768"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0FEC1856"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6E4FC4" w14:textId="77777777" w:rsidR="00CA5AEE" w:rsidRPr="00850F14" w:rsidRDefault="00CA5AEE" w:rsidP="00CA5AEE">
            <w:pPr>
              <w:jc w:val="center"/>
              <w:rPr>
                <w:sz w:val="28"/>
                <w:szCs w:val="28"/>
                <w:lang w:eastAsia="en-US"/>
              </w:rPr>
            </w:pPr>
            <w:r w:rsidRPr="00850F14">
              <w:rPr>
                <w:sz w:val="28"/>
                <w:szCs w:val="28"/>
                <w:lang w:eastAsia="en-US"/>
              </w:rPr>
              <w:t>51326,25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F6F8B4" w14:textId="77777777" w:rsidR="00CA5AEE" w:rsidRPr="00850F14" w:rsidRDefault="00CA5AEE" w:rsidP="00CA5AEE">
            <w:pPr>
              <w:jc w:val="center"/>
              <w:rPr>
                <w:sz w:val="28"/>
                <w:szCs w:val="28"/>
                <w:lang w:eastAsia="en-US"/>
              </w:rPr>
            </w:pPr>
            <w:r w:rsidRPr="00850F14">
              <w:rPr>
                <w:sz w:val="28"/>
                <w:szCs w:val="28"/>
                <w:lang w:eastAsia="en-US"/>
              </w:rPr>
              <w:t>53481,95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AFFDD0" w14:textId="77777777" w:rsidR="00CA5AEE" w:rsidRPr="00850F14" w:rsidRDefault="00CA5AEE" w:rsidP="00CA5AEE">
            <w:pPr>
              <w:jc w:val="center"/>
              <w:rPr>
                <w:sz w:val="28"/>
                <w:szCs w:val="28"/>
                <w:lang w:eastAsia="en-US"/>
              </w:rPr>
            </w:pPr>
            <w:r w:rsidRPr="00850F14">
              <w:rPr>
                <w:sz w:val="28"/>
                <w:szCs w:val="28"/>
                <w:lang w:eastAsia="en-US"/>
              </w:rPr>
              <w:t>55621,23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A8E81B" w14:textId="77777777" w:rsidR="00CA5AEE" w:rsidRPr="00850F14" w:rsidRDefault="00CA5AEE" w:rsidP="00CA5AEE">
            <w:pPr>
              <w:jc w:val="center"/>
              <w:rPr>
                <w:sz w:val="28"/>
                <w:szCs w:val="28"/>
                <w:lang w:eastAsia="en-US"/>
              </w:rPr>
            </w:pPr>
            <w:r w:rsidRPr="00850F14">
              <w:rPr>
                <w:sz w:val="28"/>
                <w:szCs w:val="28"/>
                <w:lang w:eastAsia="en-US"/>
              </w:rPr>
              <w:t>57846,08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DD41F4" w14:textId="77777777" w:rsidR="00CA5AEE" w:rsidRPr="00850F14" w:rsidRDefault="00CA5AEE" w:rsidP="00CA5AEE">
            <w:pPr>
              <w:jc w:val="center"/>
              <w:rPr>
                <w:sz w:val="28"/>
                <w:szCs w:val="28"/>
                <w:lang w:eastAsia="en-US"/>
              </w:rPr>
            </w:pPr>
            <w:r w:rsidRPr="00850F14">
              <w:rPr>
                <w:sz w:val="28"/>
                <w:szCs w:val="28"/>
                <w:lang w:eastAsia="en-US"/>
              </w:rPr>
              <w:t>60159,92</w:t>
            </w:r>
          </w:p>
        </w:tc>
      </w:tr>
      <w:tr w:rsidR="00CA5AEE" w:rsidRPr="00850F14" w14:paraId="0B15D1BA" w14:textId="77777777" w:rsidTr="00CA5AEE">
        <w:trPr>
          <w:trHeight w:val="315"/>
        </w:trPr>
        <w:tc>
          <w:tcPr>
            <w:tcW w:w="959" w:type="dxa"/>
            <w:shd w:val="clear" w:color="auto" w:fill="auto"/>
            <w:vAlign w:val="center"/>
          </w:tcPr>
          <w:p w14:paraId="71950A94" w14:textId="77777777" w:rsidR="00CA5AEE" w:rsidRPr="00850F14" w:rsidRDefault="00CA5AEE" w:rsidP="00CA5AEE">
            <w:pPr>
              <w:jc w:val="center"/>
              <w:rPr>
                <w:szCs w:val="28"/>
                <w:lang w:eastAsia="en-US"/>
              </w:rPr>
            </w:pPr>
            <w:r w:rsidRPr="00850F14">
              <w:rPr>
                <w:szCs w:val="28"/>
                <w:lang w:eastAsia="en-US"/>
              </w:rPr>
              <w:t>2.12.</w:t>
            </w:r>
          </w:p>
        </w:tc>
        <w:tc>
          <w:tcPr>
            <w:tcW w:w="4819" w:type="dxa"/>
            <w:shd w:val="clear" w:color="auto" w:fill="auto"/>
            <w:vAlign w:val="center"/>
          </w:tcPr>
          <w:p w14:paraId="7DC3B6CA" w14:textId="77777777" w:rsidR="00CA5AEE" w:rsidRPr="00850F14" w:rsidRDefault="00CA5AEE" w:rsidP="00CA5AEE">
            <w:pPr>
              <w:rPr>
                <w:highlight w:val="yellow"/>
                <w:lang w:eastAsia="en-US"/>
              </w:rPr>
            </w:pPr>
            <w:r w:rsidRPr="00850F14">
              <w:rPr>
                <w:lang w:eastAsia="en-US"/>
              </w:rPr>
              <w:t xml:space="preserve">при закрытом способе прокладки в футляре в сухом грунте без благоустройства (без восстановления газона,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58485A4B"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6ABCD346" w14:textId="77777777" w:rsidR="00CA5AEE" w:rsidRPr="00850F14" w:rsidRDefault="00CA5AEE" w:rsidP="00CA5AEE">
            <w:pPr>
              <w:jc w:val="center"/>
              <w:rPr>
                <w:color w:val="0070C0"/>
                <w:sz w:val="28"/>
                <w:szCs w:val="28"/>
                <w:highlight w:val="yellow"/>
                <w:lang w:eastAsia="en-US"/>
              </w:rPr>
            </w:pPr>
          </w:p>
        </w:tc>
        <w:tc>
          <w:tcPr>
            <w:tcW w:w="1843" w:type="dxa"/>
            <w:shd w:val="clear" w:color="auto" w:fill="auto"/>
            <w:vAlign w:val="center"/>
          </w:tcPr>
          <w:p w14:paraId="69021113"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0F55EE48"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6EA2F49B" w14:textId="77777777" w:rsidR="00CA5AEE" w:rsidRPr="00850F14" w:rsidRDefault="00CA5AEE" w:rsidP="00CA5AEE">
            <w:pPr>
              <w:jc w:val="center"/>
              <w:rPr>
                <w:color w:val="0070C0"/>
                <w:sz w:val="28"/>
                <w:szCs w:val="28"/>
                <w:highlight w:val="yellow"/>
                <w:lang w:eastAsia="en-US"/>
              </w:rPr>
            </w:pPr>
          </w:p>
        </w:tc>
        <w:tc>
          <w:tcPr>
            <w:tcW w:w="1701" w:type="dxa"/>
            <w:shd w:val="clear" w:color="auto" w:fill="auto"/>
            <w:vAlign w:val="center"/>
          </w:tcPr>
          <w:p w14:paraId="7C8EBDD7" w14:textId="77777777" w:rsidR="00CA5AEE" w:rsidRPr="00850F14" w:rsidRDefault="00CA5AEE" w:rsidP="00CA5AEE">
            <w:pPr>
              <w:jc w:val="center"/>
              <w:rPr>
                <w:color w:val="0070C0"/>
                <w:sz w:val="28"/>
                <w:szCs w:val="28"/>
                <w:highlight w:val="yellow"/>
                <w:lang w:eastAsia="en-US"/>
              </w:rPr>
            </w:pPr>
          </w:p>
        </w:tc>
      </w:tr>
      <w:tr w:rsidR="00CA5AEE" w:rsidRPr="00850F14" w14:paraId="4C000329" w14:textId="77777777" w:rsidTr="00CA5AEE">
        <w:trPr>
          <w:trHeight w:val="315"/>
        </w:trPr>
        <w:tc>
          <w:tcPr>
            <w:tcW w:w="959" w:type="dxa"/>
            <w:shd w:val="clear" w:color="auto" w:fill="auto"/>
            <w:vAlign w:val="center"/>
          </w:tcPr>
          <w:p w14:paraId="5F1B8058" w14:textId="77777777" w:rsidR="00CA5AEE" w:rsidRPr="00850F14" w:rsidRDefault="00CA5AEE" w:rsidP="00CA5AEE">
            <w:pPr>
              <w:jc w:val="center"/>
              <w:rPr>
                <w:szCs w:val="28"/>
                <w:lang w:eastAsia="en-US"/>
              </w:rPr>
            </w:pPr>
            <w:r w:rsidRPr="00850F14">
              <w:rPr>
                <w:szCs w:val="28"/>
                <w:lang w:eastAsia="en-US"/>
              </w:rPr>
              <w:t>2.12.1.</w:t>
            </w:r>
          </w:p>
        </w:tc>
        <w:tc>
          <w:tcPr>
            <w:tcW w:w="4819" w:type="dxa"/>
            <w:shd w:val="clear" w:color="auto" w:fill="auto"/>
            <w:vAlign w:val="center"/>
          </w:tcPr>
          <w:p w14:paraId="3D179D84" w14:textId="77777777" w:rsidR="00CA5AEE" w:rsidRPr="00850F14" w:rsidRDefault="00CA5AEE" w:rsidP="00CA5AEE">
            <w:pPr>
              <w:rPr>
                <w:lang w:eastAsia="en-US"/>
              </w:rPr>
            </w:pPr>
            <w:r w:rsidRPr="00850F14">
              <w:t>40 мм и менее</w:t>
            </w:r>
          </w:p>
        </w:tc>
        <w:tc>
          <w:tcPr>
            <w:tcW w:w="1560" w:type="dxa"/>
            <w:shd w:val="clear" w:color="auto" w:fill="auto"/>
            <w:vAlign w:val="center"/>
          </w:tcPr>
          <w:p w14:paraId="4E0299D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D55CA5" w14:textId="77777777" w:rsidR="00CA5AEE" w:rsidRPr="00850F14" w:rsidRDefault="00CA5AEE" w:rsidP="00CA5AEE">
            <w:pPr>
              <w:jc w:val="center"/>
              <w:rPr>
                <w:sz w:val="28"/>
                <w:szCs w:val="28"/>
                <w:lang w:eastAsia="en-US"/>
              </w:rPr>
            </w:pPr>
            <w:r w:rsidRPr="00850F14">
              <w:rPr>
                <w:sz w:val="28"/>
                <w:szCs w:val="28"/>
                <w:lang w:eastAsia="en-US"/>
              </w:rPr>
              <w:t>18531,63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5009F9" w14:textId="77777777" w:rsidR="00CA5AEE" w:rsidRPr="00850F14" w:rsidRDefault="00CA5AEE" w:rsidP="00CA5AEE">
            <w:pPr>
              <w:jc w:val="center"/>
              <w:rPr>
                <w:sz w:val="28"/>
                <w:szCs w:val="28"/>
                <w:lang w:eastAsia="en-US"/>
              </w:rPr>
            </w:pPr>
            <w:r w:rsidRPr="00850F14">
              <w:rPr>
                <w:sz w:val="28"/>
                <w:szCs w:val="28"/>
                <w:lang w:eastAsia="en-US"/>
              </w:rPr>
              <w:t>19309,95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19B5BBD" w14:textId="77777777" w:rsidR="00CA5AEE" w:rsidRPr="00850F14" w:rsidRDefault="00CA5AEE" w:rsidP="00CA5AEE">
            <w:pPr>
              <w:jc w:val="center"/>
              <w:rPr>
                <w:sz w:val="28"/>
                <w:szCs w:val="28"/>
                <w:lang w:eastAsia="en-US"/>
              </w:rPr>
            </w:pPr>
            <w:r w:rsidRPr="00850F14">
              <w:rPr>
                <w:sz w:val="28"/>
                <w:szCs w:val="28"/>
                <w:lang w:eastAsia="en-US"/>
              </w:rPr>
              <w:t>20082,35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1B4A09" w14:textId="77777777" w:rsidR="00CA5AEE" w:rsidRPr="00850F14" w:rsidRDefault="00CA5AEE" w:rsidP="00CA5AEE">
            <w:pPr>
              <w:jc w:val="center"/>
              <w:rPr>
                <w:sz w:val="28"/>
                <w:szCs w:val="28"/>
                <w:lang w:eastAsia="en-US"/>
              </w:rPr>
            </w:pPr>
            <w:r w:rsidRPr="00850F14">
              <w:rPr>
                <w:sz w:val="28"/>
                <w:szCs w:val="28"/>
                <w:lang w:eastAsia="en-US"/>
              </w:rPr>
              <w:t>20885,65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F41615" w14:textId="77777777" w:rsidR="00CA5AEE" w:rsidRPr="00850F14" w:rsidRDefault="00CA5AEE" w:rsidP="00CA5AEE">
            <w:pPr>
              <w:jc w:val="center"/>
              <w:rPr>
                <w:sz w:val="28"/>
                <w:szCs w:val="28"/>
                <w:lang w:eastAsia="en-US"/>
              </w:rPr>
            </w:pPr>
            <w:r w:rsidRPr="00850F14">
              <w:rPr>
                <w:sz w:val="28"/>
                <w:szCs w:val="28"/>
                <w:lang w:eastAsia="en-US"/>
              </w:rPr>
              <w:t>21721,07</w:t>
            </w:r>
          </w:p>
        </w:tc>
      </w:tr>
      <w:tr w:rsidR="00CA5AEE" w:rsidRPr="00850F14" w14:paraId="124E562A" w14:textId="77777777" w:rsidTr="00CA5AEE">
        <w:trPr>
          <w:trHeight w:val="315"/>
        </w:trPr>
        <w:tc>
          <w:tcPr>
            <w:tcW w:w="959" w:type="dxa"/>
            <w:shd w:val="clear" w:color="auto" w:fill="auto"/>
            <w:vAlign w:val="center"/>
          </w:tcPr>
          <w:p w14:paraId="37862C70" w14:textId="77777777" w:rsidR="00CA5AEE" w:rsidRPr="00850F14" w:rsidRDefault="00CA5AEE" w:rsidP="00CA5AEE">
            <w:pPr>
              <w:jc w:val="center"/>
              <w:rPr>
                <w:szCs w:val="28"/>
                <w:lang w:eastAsia="en-US"/>
              </w:rPr>
            </w:pPr>
            <w:r w:rsidRPr="00850F14">
              <w:rPr>
                <w:szCs w:val="28"/>
                <w:lang w:eastAsia="en-US"/>
              </w:rPr>
              <w:t>2.12.2.</w:t>
            </w:r>
          </w:p>
        </w:tc>
        <w:tc>
          <w:tcPr>
            <w:tcW w:w="4819" w:type="dxa"/>
            <w:shd w:val="clear" w:color="auto" w:fill="auto"/>
            <w:vAlign w:val="center"/>
          </w:tcPr>
          <w:p w14:paraId="316397C9" w14:textId="77777777" w:rsidR="00CA5AEE" w:rsidRPr="00850F14" w:rsidRDefault="00CA5AEE" w:rsidP="00CA5AEE">
            <w:pPr>
              <w:rPr>
                <w:lang w:eastAsia="en-US"/>
              </w:rPr>
            </w:pPr>
            <w:r w:rsidRPr="00850F14">
              <w:rPr>
                <w:lang w:eastAsia="en-US"/>
              </w:rPr>
              <w:t>от 41 мм до 70 мм (включительно)</w:t>
            </w:r>
          </w:p>
        </w:tc>
        <w:tc>
          <w:tcPr>
            <w:tcW w:w="1560" w:type="dxa"/>
            <w:shd w:val="clear" w:color="auto" w:fill="auto"/>
            <w:vAlign w:val="center"/>
          </w:tcPr>
          <w:p w14:paraId="54C2BE5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E0D75B6" w14:textId="77777777" w:rsidR="00CA5AEE" w:rsidRPr="00850F14" w:rsidRDefault="00CA5AEE" w:rsidP="00CA5AEE">
            <w:pPr>
              <w:jc w:val="center"/>
              <w:rPr>
                <w:sz w:val="28"/>
                <w:szCs w:val="28"/>
                <w:lang w:eastAsia="en-US"/>
              </w:rPr>
            </w:pPr>
            <w:r w:rsidRPr="00850F14">
              <w:rPr>
                <w:sz w:val="28"/>
                <w:szCs w:val="28"/>
                <w:lang w:eastAsia="en-US"/>
              </w:rPr>
              <w:t>23019,34</w:t>
            </w:r>
          </w:p>
        </w:tc>
        <w:tc>
          <w:tcPr>
            <w:tcW w:w="1843" w:type="dxa"/>
            <w:tcBorders>
              <w:top w:val="nil"/>
              <w:left w:val="nil"/>
              <w:bottom w:val="single" w:sz="4" w:space="0" w:color="auto"/>
              <w:right w:val="single" w:sz="4" w:space="0" w:color="auto"/>
            </w:tcBorders>
            <w:shd w:val="clear" w:color="auto" w:fill="auto"/>
            <w:vAlign w:val="center"/>
          </w:tcPr>
          <w:p w14:paraId="756999FC" w14:textId="77777777" w:rsidR="00CA5AEE" w:rsidRPr="00850F14" w:rsidRDefault="00CA5AEE" w:rsidP="00CA5AEE">
            <w:pPr>
              <w:jc w:val="center"/>
              <w:rPr>
                <w:sz w:val="28"/>
                <w:szCs w:val="28"/>
                <w:lang w:eastAsia="en-US"/>
              </w:rPr>
            </w:pPr>
            <w:r w:rsidRPr="00850F14">
              <w:rPr>
                <w:sz w:val="28"/>
                <w:szCs w:val="28"/>
                <w:lang w:eastAsia="en-US"/>
              </w:rPr>
              <w:t>23986,15</w:t>
            </w:r>
          </w:p>
        </w:tc>
        <w:tc>
          <w:tcPr>
            <w:tcW w:w="1701" w:type="dxa"/>
            <w:tcBorders>
              <w:top w:val="nil"/>
              <w:left w:val="nil"/>
              <w:bottom w:val="single" w:sz="4" w:space="0" w:color="auto"/>
              <w:right w:val="single" w:sz="4" w:space="0" w:color="auto"/>
            </w:tcBorders>
            <w:shd w:val="clear" w:color="auto" w:fill="auto"/>
            <w:vAlign w:val="center"/>
          </w:tcPr>
          <w:p w14:paraId="6F4554B3" w14:textId="77777777" w:rsidR="00CA5AEE" w:rsidRPr="00850F14" w:rsidRDefault="00CA5AEE" w:rsidP="00CA5AEE">
            <w:pPr>
              <w:jc w:val="center"/>
              <w:rPr>
                <w:sz w:val="28"/>
                <w:szCs w:val="28"/>
                <w:lang w:eastAsia="en-US"/>
              </w:rPr>
            </w:pPr>
            <w:r w:rsidRPr="00850F14">
              <w:rPr>
                <w:sz w:val="28"/>
                <w:szCs w:val="28"/>
                <w:lang w:eastAsia="en-US"/>
              </w:rPr>
              <w:t>24945,60</w:t>
            </w:r>
          </w:p>
        </w:tc>
        <w:tc>
          <w:tcPr>
            <w:tcW w:w="1701" w:type="dxa"/>
            <w:tcBorders>
              <w:top w:val="nil"/>
              <w:left w:val="nil"/>
              <w:bottom w:val="single" w:sz="4" w:space="0" w:color="auto"/>
              <w:right w:val="single" w:sz="4" w:space="0" w:color="auto"/>
            </w:tcBorders>
            <w:shd w:val="clear" w:color="auto" w:fill="auto"/>
            <w:vAlign w:val="center"/>
          </w:tcPr>
          <w:p w14:paraId="51CF567B" w14:textId="77777777" w:rsidR="00CA5AEE" w:rsidRPr="00850F14" w:rsidRDefault="00CA5AEE" w:rsidP="00CA5AEE">
            <w:pPr>
              <w:jc w:val="center"/>
              <w:rPr>
                <w:sz w:val="28"/>
                <w:szCs w:val="28"/>
                <w:lang w:eastAsia="en-US"/>
              </w:rPr>
            </w:pPr>
            <w:r w:rsidRPr="00850F14">
              <w:rPr>
                <w:sz w:val="28"/>
                <w:szCs w:val="28"/>
                <w:lang w:eastAsia="en-US"/>
              </w:rPr>
              <w:t>25943,42</w:t>
            </w:r>
          </w:p>
        </w:tc>
        <w:tc>
          <w:tcPr>
            <w:tcW w:w="1701" w:type="dxa"/>
            <w:tcBorders>
              <w:top w:val="nil"/>
              <w:left w:val="nil"/>
              <w:bottom w:val="single" w:sz="4" w:space="0" w:color="auto"/>
              <w:right w:val="single" w:sz="4" w:space="0" w:color="auto"/>
            </w:tcBorders>
            <w:shd w:val="clear" w:color="auto" w:fill="auto"/>
            <w:vAlign w:val="center"/>
          </w:tcPr>
          <w:p w14:paraId="1A35857A" w14:textId="77777777" w:rsidR="00CA5AEE" w:rsidRPr="00850F14" w:rsidRDefault="00CA5AEE" w:rsidP="00CA5AEE">
            <w:pPr>
              <w:jc w:val="center"/>
              <w:rPr>
                <w:sz w:val="28"/>
                <w:szCs w:val="28"/>
                <w:lang w:eastAsia="en-US"/>
              </w:rPr>
            </w:pPr>
            <w:r w:rsidRPr="00850F14">
              <w:rPr>
                <w:sz w:val="28"/>
                <w:szCs w:val="28"/>
                <w:lang w:eastAsia="en-US"/>
              </w:rPr>
              <w:t>26981,16</w:t>
            </w:r>
          </w:p>
        </w:tc>
      </w:tr>
      <w:tr w:rsidR="00CA5AEE" w:rsidRPr="00850F14" w14:paraId="73561BE9" w14:textId="77777777" w:rsidTr="00CA5AEE">
        <w:trPr>
          <w:trHeight w:val="315"/>
        </w:trPr>
        <w:tc>
          <w:tcPr>
            <w:tcW w:w="959" w:type="dxa"/>
            <w:shd w:val="clear" w:color="auto" w:fill="auto"/>
            <w:vAlign w:val="center"/>
          </w:tcPr>
          <w:p w14:paraId="624C4F9D" w14:textId="77777777" w:rsidR="00CA5AEE" w:rsidRPr="00850F14" w:rsidRDefault="00CA5AEE" w:rsidP="00CA5AEE">
            <w:pPr>
              <w:jc w:val="center"/>
              <w:rPr>
                <w:szCs w:val="28"/>
                <w:lang w:eastAsia="en-US"/>
              </w:rPr>
            </w:pPr>
            <w:r w:rsidRPr="00850F14">
              <w:rPr>
                <w:szCs w:val="28"/>
                <w:lang w:eastAsia="en-US"/>
              </w:rPr>
              <w:t>2.12.3.</w:t>
            </w:r>
          </w:p>
        </w:tc>
        <w:tc>
          <w:tcPr>
            <w:tcW w:w="4819" w:type="dxa"/>
            <w:shd w:val="clear" w:color="auto" w:fill="auto"/>
            <w:vAlign w:val="center"/>
          </w:tcPr>
          <w:p w14:paraId="24972961"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61B44EE"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303E5E" w14:textId="77777777" w:rsidR="00CA5AEE" w:rsidRPr="00850F14" w:rsidRDefault="00CA5AEE" w:rsidP="00CA5AEE">
            <w:pPr>
              <w:jc w:val="center"/>
              <w:rPr>
                <w:sz w:val="28"/>
                <w:szCs w:val="28"/>
                <w:lang w:eastAsia="en-US"/>
              </w:rPr>
            </w:pPr>
            <w:r w:rsidRPr="00850F14">
              <w:rPr>
                <w:sz w:val="28"/>
                <w:szCs w:val="28"/>
                <w:lang w:eastAsia="en-US"/>
              </w:rPr>
              <w:t>24382,68</w:t>
            </w:r>
          </w:p>
        </w:tc>
        <w:tc>
          <w:tcPr>
            <w:tcW w:w="1843" w:type="dxa"/>
            <w:tcBorders>
              <w:top w:val="nil"/>
              <w:left w:val="nil"/>
              <w:bottom w:val="single" w:sz="4" w:space="0" w:color="auto"/>
              <w:right w:val="single" w:sz="4" w:space="0" w:color="auto"/>
            </w:tcBorders>
            <w:shd w:val="clear" w:color="auto" w:fill="auto"/>
            <w:vAlign w:val="center"/>
          </w:tcPr>
          <w:p w14:paraId="28D5892C" w14:textId="77777777" w:rsidR="00CA5AEE" w:rsidRPr="00850F14" w:rsidRDefault="00CA5AEE" w:rsidP="00CA5AEE">
            <w:pPr>
              <w:jc w:val="center"/>
              <w:rPr>
                <w:sz w:val="28"/>
                <w:szCs w:val="28"/>
                <w:lang w:eastAsia="en-US"/>
              </w:rPr>
            </w:pPr>
            <w:r w:rsidRPr="00850F14">
              <w:rPr>
                <w:sz w:val="28"/>
                <w:szCs w:val="28"/>
                <w:lang w:eastAsia="en-US"/>
              </w:rPr>
              <w:t>25406,75</w:t>
            </w:r>
          </w:p>
        </w:tc>
        <w:tc>
          <w:tcPr>
            <w:tcW w:w="1701" w:type="dxa"/>
            <w:tcBorders>
              <w:top w:val="nil"/>
              <w:left w:val="nil"/>
              <w:bottom w:val="single" w:sz="4" w:space="0" w:color="auto"/>
              <w:right w:val="single" w:sz="4" w:space="0" w:color="auto"/>
            </w:tcBorders>
            <w:shd w:val="clear" w:color="auto" w:fill="auto"/>
            <w:vAlign w:val="center"/>
          </w:tcPr>
          <w:p w14:paraId="22FC1B8D" w14:textId="77777777" w:rsidR="00CA5AEE" w:rsidRPr="00850F14" w:rsidRDefault="00CA5AEE" w:rsidP="00CA5AEE">
            <w:pPr>
              <w:jc w:val="center"/>
              <w:rPr>
                <w:sz w:val="28"/>
                <w:szCs w:val="28"/>
                <w:lang w:eastAsia="en-US"/>
              </w:rPr>
            </w:pPr>
            <w:r w:rsidRPr="00850F14">
              <w:rPr>
                <w:sz w:val="28"/>
                <w:szCs w:val="28"/>
                <w:lang w:eastAsia="en-US"/>
              </w:rPr>
              <w:t>26423,02</w:t>
            </w:r>
          </w:p>
        </w:tc>
        <w:tc>
          <w:tcPr>
            <w:tcW w:w="1701" w:type="dxa"/>
            <w:tcBorders>
              <w:top w:val="nil"/>
              <w:left w:val="nil"/>
              <w:bottom w:val="single" w:sz="4" w:space="0" w:color="auto"/>
              <w:right w:val="single" w:sz="4" w:space="0" w:color="auto"/>
            </w:tcBorders>
            <w:shd w:val="clear" w:color="auto" w:fill="auto"/>
            <w:vAlign w:val="center"/>
          </w:tcPr>
          <w:p w14:paraId="3CB9BD66" w14:textId="77777777" w:rsidR="00CA5AEE" w:rsidRPr="00850F14" w:rsidRDefault="00CA5AEE" w:rsidP="00CA5AEE">
            <w:pPr>
              <w:jc w:val="center"/>
              <w:rPr>
                <w:sz w:val="28"/>
                <w:szCs w:val="28"/>
                <w:lang w:eastAsia="en-US"/>
              </w:rPr>
            </w:pPr>
            <w:r w:rsidRPr="00850F14">
              <w:rPr>
                <w:sz w:val="28"/>
                <w:szCs w:val="28"/>
                <w:lang w:eastAsia="en-US"/>
              </w:rPr>
              <w:t>27479,94</w:t>
            </w:r>
          </w:p>
        </w:tc>
        <w:tc>
          <w:tcPr>
            <w:tcW w:w="1701" w:type="dxa"/>
            <w:tcBorders>
              <w:top w:val="nil"/>
              <w:left w:val="nil"/>
              <w:bottom w:val="single" w:sz="4" w:space="0" w:color="auto"/>
              <w:right w:val="single" w:sz="4" w:space="0" w:color="auto"/>
            </w:tcBorders>
            <w:shd w:val="clear" w:color="auto" w:fill="auto"/>
            <w:vAlign w:val="center"/>
          </w:tcPr>
          <w:p w14:paraId="3CA3CF57" w14:textId="77777777" w:rsidR="00CA5AEE" w:rsidRPr="00850F14" w:rsidRDefault="00CA5AEE" w:rsidP="00CA5AEE">
            <w:pPr>
              <w:jc w:val="center"/>
              <w:rPr>
                <w:sz w:val="28"/>
                <w:szCs w:val="28"/>
                <w:lang w:eastAsia="en-US"/>
              </w:rPr>
            </w:pPr>
            <w:r w:rsidRPr="00850F14">
              <w:rPr>
                <w:sz w:val="28"/>
                <w:szCs w:val="28"/>
                <w:lang w:eastAsia="en-US"/>
              </w:rPr>
              <w:t>28579,14</w:t>
            </w:r>
          </w:p>
        </w:tc>
      </w:tr>
      <w:tr w:rsidR="00CA5AEE" w:rsidRPr="00850F14" w14:paraId="4F9E0CF6" w14:textId="77777777" w:rsidTr="00CA5AEE">
        <w:trPr>
          <w:trHeight w:val="315"/>
        </w:trPr>
        <w:tc>
          <w:tcPr>
            <w:tcW w:w="959" w:type="dxa"/>
            <w:tcBorders>
              <w:bottom w:val="single" w:sz="4" w:space="0" w:color="auto"/>
            </w:tcBorders>
            <w:shd w:val="clear" w:color="auto" w:fill="auto"/>
            <w:vAlign w:val="center"/>
          </w:tcPr>
          <w:p w14:paraId="4979BBA5" w14:textId="77777777" w:rsidR="00CA5AEE" w:rsidRPr="00850F14" w:rsidRDefault="00CA5AEE" w:rsidP="00CA5AEE">
            <w:pPr>
              <w:jc w:val="center"/>
              <w:rPr>
                <w:szCs w:val="28"/>
                <w:lang w:eastAsia="en-US"/>
              </w:rPr>
            </w:pPr>
            <w:r w:rsidRPr="00850F14">
              <w:rPr>
                <w:szCs w:val="28"/>
                <w:lang w:eastAsia="en-US"/>
              </w:rPr>
              <w:t>2.12.4.</w:t>
            </w:r>
          </w:p>
        </w:tc>
        <w:tc>
          <w:tcPr>
            <w:tcW w:w="4819" w:type="dxa"/>
            <w:tcBorders>
              <w:bottom w:val="single" w:sz="4" w:space="0" w:color="auto"/>
            </w:tcBorders>
            <w:shd w:val="clear" w:color="auto" w:fill="auto"/>
            <w:vAlign w:val="center"/>
          </w:tcPr>
          <w:p w14:paraId="5E208879"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21207A8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085398" w14:textId="77777777" w:rsidR="00CA5AEE" w:rsidRPr="00850F14" w:rsidRDefault="00CA5AEE" w:rsidP="00CA5AEE">
            <w:pPr>
              <w:jc w:val="center"/>
              <w:rPr>
                <w:sz w:val="28"/>
                <w:szCs w:val="28"/>
                <w:lang w:eastAsia="en-US"/>
              </w:rPr>
            </w:pPr>
            <w:r w:rsidRPr="00850F14">
              <w:rPr>
                <w:sz w:val="28"/>
                <w:szCs w:val="28"/>
                <w:lang w:eastAsia="en-US"/>
              </w:rPr>
              <w:t>29506,65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7BD8EB" w14:textId="77777777" w:rsidR="00CA5AEE" w:rsidRPr="00850F14" w:rsidRDefault="00CA5AEE" w:rsidP="00CA5AEE">
            <w:pPr>
              <w:jc w:val="center"/>
              <w:rPr>
                <w:sz w:val="28"/>
                <w:szCs w:val="28"/>
                <w:lang w:eastAsia="en-US"/>
              </w:rPr>
            </w:pPr>
            <w:r w:rsidRPr="00850F14">
              <w:rPr>
                <w:sz w:val="28"/>
                <w:szCs w:val="28"/>
                <w:lang w:eastAsia="en-US"/>
              </w:rPr>
              <w:t>30745,93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3D7C07" w14:textId="77777777" w:rsidR="00CA5AEE" w:rsidRPr="00850F14" w:rsidRDefault="00CA5AEE" w:rsidP="00CA5AEE">
            <w:pPr>
              <w:jc w:val="center"/>
              <w:rPr>
                <w:sz w:val="28"/>
                <w:szCs w:val="28"/>
                <w:lang w:eastAsia="en-US"/>
              </w:rPr>
            </w:pPr>
            <w:r w:rsidRPr="00850F14">
              <w:rPr>
                <w:sz w:val="28"/>
                <w:szCs w:val="28"/>
                <w:lang w:eastAsia="en-US"/>
              </w:rPr>
              <w:t>31975,77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CBC50E" w14:textId="77777777" w:rsidR="00CA5AEE" w:rsidRPr="00850F14" w:rsidRDefault="00CA5AEE" w:rsidP="00CA5AEE">
            <w:pPr>
              <w:jc w:val="center"/>
              <w:rPr>
                <w:sz w:val="28"/>
                <w:szCs w:val="28"/>
                <w:lang w:eastAsia="en-US"/>
              </w:rPr>
            </w:pPr>
            <w:r w:rsidRPr="00850F14">
              <w:rPr>
                <w:sz w:val="28"/>
                <w:szCs w:val="28"/>
                <w:lang w:eastAsia="en-US"/>
              </w:rPr>
              <w:t>33254,80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535985" w14:textId="77777777" w:rsidR="00CA5AEE" w:rsidRPr="00850F14" w:rsidRDefault="00CA5AEE" w:rsidP="00CA5AEE">
            <w:pPr>
              <w:jc w:val="center"/>
              <w:rPr>
                <w:sz w:val="28"/>
                <w:szCs w:val="28"/>
                <w:lang w:eastAsia="en-US"/>
              </w:rPr>
            </w:pPr>
            <w:r w:rsidRPr="00850F14">
              <w:rPr>
                <w:sz w:val="28"/>
                <w:szCs w:val="28"/>
                <w:lang w:eastAsia="en-US"/>
              </w:rPr>
              <w:t>34584,99</w:t>
            </w:r>
          </w:p>
        </w:tc>
      </w:tr>
      <w:tr w:rsidR="00CA5AEE" w:rsidRPr="00850F14" w14:paraId="4900A404" w14:textId="77777777" w:rsidTr="00CA5AEE">
        <w:trPr>
          <w:trHeight w:val="315"/>
        </w:trPr>
        <w:tc>
          <w:tcPr>
            <w:tcW w:w="959" w:type="dxa"/>
            <w:tcBorders>
              <w:top w:val="single" w:sz="4" w:space="0" w:color="auto"/>
            </w:tcBorders>
            <w:shd w:val="clear" w:color="auto" w:fill="auto"/>
            <w:vAlign w:val="center"/>
          </w:tcPr>
          <w:p w14:paraId="7D641929" w14:textId="77777777" w:rsidR="00CA5AEE" w:rsidRPr="00850F14" w:rsidRDefault="00CA5AEE" w:rsidP="00CA5AEE">
            <w:pPr>
              <w:jc w:val="center"/>
              <w:rPr>
                <w:szCs w:val="28"/>
                <w:lang w:eastAsia="en-US"/>
              </w:rPr>
            </w:pPr>
            <w:r w:rsidRPr="00850F14">
              <w:rPr>
                <w:szCs w:val="28"/>
                <w:lang w:eastAsia="en-US"/>
              </w:rPr>
              <w:t>2.12.5.</w:t>
            </w:r>
          </w:p>
        </w:tc>
        <w:tc>
          <w:tcPr>
            <w:tcW w:w="4819" w:type="dxa"/>
            <w:tcBorders>
              <w:top w:val="single" w:sz="4" w:space="0" w:color="auto"/>
            </w:tcBorders>
            <w:shd w:val="clear" w:color="auto" w:fill="auto"/>
            <w:vAlign w:val="center"/>
          </w:tcPr>
          <w:p w14:paraId="04262FB0"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480014B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62820B3" w14:textId="77777777" w:rsidR="00CA5AEE" w:rsidRPr="00850F14" w:rsidRDefault="00CA5AEE" w:rsidP="00CA5AEE">
            <w:pPr>
              <w:jc w:val="center"/>
              <w:rPr>
                <w:sz w:val="28"/>
                <w:szCs w:val="28"/>
                <w:lang w:eastAsia="en-US"/>
              </w:rPr>
            </w:pPr>
            <w:r w:rsidRPr="00850F14">
              <w:rPr>
                <w:sz w:val="28"/>
                <w:szCs w:val="28"/>
                <w:lang w:eastAsia="en-US"/>
              </w:rPr>
              <w:t>41386,65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7B59E8" w14:textId="77777777" w:rsidR="00CA5AEE" w:rsidRPr="00850F14" w:rsidRDefault="00CA5AEE" w:rsidP="00CA5AEE">
            <w:pPr>
              <w:jc w:val="center"/>
              <w:rPr>
                <w:sz w:val="28"/>
                <w:szCs w:val="28"/>
                <w:lang w:eastAsia="en-US"/>
              </w:rPr>
            </w:pPr>
            <w:r w:rsidRPr="00850F14">
              <w:rPr>
                <w:sz w:val="28"/>
                <w:szCs w:val="28"/>
                <w:lang w:eastAsia="en-US"/>
              </w:rPr>
              <w:t>43124,89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334DBD1" w14:textId="77777777" w:rsidR="00CA5AEE" w:rsidRPr="00850F14" w:rsidRDefault="00CA5AEE" w:rsidP="00CA5AEE">
            <w:pPr>
              <w:jc w:val="center"/>
              <w:rPr>
                <w:sz w:val="28"/>
                <w:szCs w:val="28"/>
                <w:lang w:eastAsia="en-US"/>
              </w:rPr>
            </w:pPr>
            <w:r w:rsidRPr="00850F14">
              <w:rPr>
                <w:sz w:val="28"/>
                <w:szCs w:val="28"/>
                <w:lang w:eastAsia="en-US"/>
              </w:rPr>
              <w:t>44849,88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E1C627" w14:textId="77777777" w:rsidR="00CA5AEE" w:rsidRPr="00850F14" w:rsidRDefault="00CA5AEE" w:rsidP="00CA5AEE">
            <w:pPr>
              <w:jc w:val="center"/>
              <w:rPr>
                <w:sz w:val="28"/>
                <w:szCs w:val="28"/>
                <w:lang w:eastAsia="en-US"/>
              </w:rPr>
            </w:pPr>
            <w:r w:rsidRPr="00850F14">
              <w:rPr>
                <w:sz w:val="28"/>
                <w:szCs w:val="28"/>
                <w:lang w:eastAsia="en-US"/>
              </w:rPr>
              <w:t>46643,88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7BAF4A" w14:textId="77777777" w:rsidR="00CA5AEE" w:rsidRPr="00850F14" w:rsidRDefault="00CA5AEE" w:rsidP="00CA5AEE">
            <w:pPr>
              <w:jc w:val="center"/>
              <w:rPr>
                <w:sz w:val="28"/>
                <w:szCs w:val="28"/>
                <w:lang w:eastAsia="en-US"/>
              </w:rPr>
            </w:pPr>
            <w:r w:rsidRPr="00850F14">
              <w:rPr>
                <w:sz w:val="28"/>
                <w:szCs w:val="28"/>
                <w:lang w:eastAsia="en-US"/>
              </w:rPr>
              <w:t>48509,64</w:t>
            </w:r>
          </w:p>
        </w:tc>
      </w:tr>
      <w:tr w:rsidR="00CA5AEE" w:rsidRPr="00850F14" w14:paraId="32966DA6" w14:textId="77777777" w:rsidTr="00CA5AEE">
        <w:trPr>
          <w:trHeight w:val="315"/>
        </w:trPr>
        <w:tc>
          <w:tcPr>
            <w:tcW w:w="959" w:type="dxa"/>
            <w:shd w:val="clear" w:color="auto" w:fill="auto"/>
            <w:vAlign w:val="center"/>
          </w:tcPr>
          <w:p w14:paraId="38A10A24" w14:textId="77777777" w:rsidR="00CA5AEE" w:rsidRPr="00850F14" w:rsidRDefault="00CA5AEE" w:rsidP="00CA5AEE">
            <w:pPr>
              <w:jc w:val="center"/>
              <w:rPr>
                <w:szCs w:val="28"/>
                <w:lang w:eastAsia="en-US"/>
              </w:rPr>
            </w:pPr>
            <w:r w:rsidRPr="00850F14">
              <w:rPr>
                <w:szCs w:val="28"/>
                <w:lang w:eastAsia="en-US"/>
              </w:rPr>
              <w:t>2.12.6.</w:t>
            </w:r>
          </w:p>
        </w:tc>
        <w:tc>
          <w:tcPr>
            <w:tcW w:w="4819" w:type="dxa"/>
            <w:shd w:val="clear" w:color="auto" w:fill="auto"/>
            <w:vAlign w:val="center"/>
          </w:tcPr>
          <w:p w14:paraId="150ED502"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750E5D9A"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329DFC5" w14:textId="77777777" w:rsidR="00CA5AEE" w:rsidRPr="00850F14" w:rsidRDefault="00CA5AEE" w:rsidP="00CA5AEE">
            <w:pPr>
              <w:jc w:val="center"/>
              <w:rPr>
                <w:sz w:val="28"/>
                <w:szCs w:val="28"/>
                <w:lang w:eastAsia="en-US"/>
              </w:rPr>
            </w:pPr>
            <w:r w:rsidRPr="00850F14">
              <w:rPr>
                <w:sz w:val="28"/>
                <w:szCs w:val="28"/>
                <w:lang w:eastAsia="en-US"/>
              </w:rPr>
              <w:t>51195,24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7A681A" w14:textId="77777777" w:rsidR="00CA5AEE" w:rsidRPr="00850F14" w:rsidRDefault="00CA5AEE" w:rsidP="00CA5AEE">
            <w:pPr>
              <w:jc w:val="center"/>
              <w:rPr>
                <w:sz w:val="28"/>
                <w:szCs w:val="28"/>
                <w:lang w:eastAsia="en-US"/>
              </w:rPr>
            </w:pPr>
            <w:r w:rsidRPr="00850F14">
              <w:rPr>
                <w:sz w:val="28"/>
                <w:szCs w:val="28"/>
                <w:lang w:eastAsia="en-US"/>
              </w:rPr>
              <w:t>53345,44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F877A0" w14:textId="77777777" w:rsidR="00CA5AEE" w:rsidRPr="00850F14" w:rsidRDefault="00CA5AEE" w:rsidP="00CA5AEE">
            <w:pPr>
              <w:jc w:val="center"/>
              <w:rPr>
                <w:sz w:val="28"/>
                <w:szCs w:val="28"/>
                <w:lang w:eastAsia="en-US"/>
              </w:rPr>
            </w:pPr>
            <w:r w:rsidRPr="00850F14">
              <w:rPr>
                <w:sz w:val="28"/>
                <w:szCs w:val="28"/>
                <w:lang w:eastAsia="en-US"/>
              </w:rPr>
              <w:t>55479,25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120839" w14:textId="77777777" w:rsidR="00CA5AEE" w:rsidRPr="00850F14" w:rsidRDefault="00CA5AEE" w:rsidP="00CA5AEE">
            <w:pPr>
              <w:jc w:val="center"/>
              <w:rPr>
                <w:sz w:val="28"/>
                <w:szCs w:val="28"/>
                <w:lang w:eastAsia="en-US"/>
              </w:rPr>
            </w:pPr>
            <w:r w:rsidRPr="00850F14">
              <w:rPr>
                <w:sz w:val="28"/>
                <w:szCs w:val="28"/>
                <w:lang w:eastAsia="en-US"/>
              </w:rPr>
              <w:t>57698,43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D2370C" w14:textId="77777777" w:rsidR="00CA5AEE" w:rsidRPr="00850F14" w:rsidRDefault="00CA5AEE" w:rsidP="00CA5AEE">
            <w:pPr>
              <w:jc w:val="center"/>
              <w:rPr>
                <w:sz w:val="28"/>
                <w:szCs w:val="28"/>
                <w:lang w:eastAsia="en-US"/>
              </w:rPr>
            </w:pPr>
            <w:r w:rsidRPr="00850F14">
              <w:rPr>
                <w:sz w:val="28"/>
                <w:szCs w:val="28"/>
                <w:lang w:eastAsia="en-US"/>
              </w:rPr>
              <w:t>60006,36</w:t>
            </w:r>
          </w:p>
        </w:tc>
      </w:tr>
    </w:tbl>
    <w:p w14:paraId="4FF94C2D" w14:textId="77777777" w:rsidR="00CA5AEE" w:rsidRDefault="00CA5AEE" w:rsidP="00CA5AEE">
      <w:pPr>
        <w:autoSpaceDE w:val="0"/>
        <w:autoSpaceDN w:val="0"/>
        <w:adjustRightInd w:val="0"/>
        <w:jc w:val="center"/>
      </w:pPr>
    </w:p>
    <w:p w14:paraId="29EC3024" w14:textId="77777777" w:rsidR="00CA5AEE" w:rsidRDefault="00CA5AEE" w:rsidP="00CA5AEE">
      <w:pPr>
        <w:autoSpaceDE w:val="0"/>
        <w:autoSpaceDN w:val="0"/>
        <w:adjustRightInd w:val="0"/>
        <w:jc w:val="center"/>
      </w:pPr>
    </w:p>
    <w:p w14:paraId="64FFAE17" w14:textId="5CBC5544" w:rsidR="00CA5AEE" w:rsidRDefault="00CA5AEE" w:rsidP="00CA5AEE">
      <w:pPr>
        <w:autoSpaceDE w:val="0"/>
        <w:autoSpaceDN w:val="0"/>
        <w:adjustRightInd w:val="0"/>
        <w:jc w:val="center"/>
      </w:pPr>
    </w:p>
    <w:p w14:paraId="401FFC07" w14:textId="261468B8" w:rsidR="003376FB" w:rsidRDefault="003376FB" w:rsidP="00CA5AEE">
      <w:pPr>
        <w:autoSpaceDE w:val="0"/>
        <w:autoSpaceDN w:val="0"/>
        <w:adjustRightInd w:val="0"/>
        <w:jc w:val="center"/>
      </w:pPr>
    </w:p>
    <w:p w14:paraId="78021BF4" w14:textId="03F759ED" w:rsidR="003376FB" w:rsidRDefault="003376FB" w:rsidP="00CA5AEE">
      <w:pPr>
        <w:autoSpaceDE w:val="0"/>
        <w:autoSpaceDN w:val="0"/>
        <w:adjustRightInd w:val="0"/>
        <w:jc w:val="center"/>
      </w:pPr>
    </w:p>
    <w:p w14:paraId="43419D5C" w14:textId="473E981B" w:rsidR="003376FB" w:rsidRDefault="003376FB" w:rsidP="00CA5AEE">
      <w:pPr>
        <w:autoSpaceDE w:val="0"/>
        <w:autoSpaceDN w:val="0"/>
        <w:adjustRightInd w:val="0"/>
        <w:jc w:val="center"/>
      </w:pPr>
    </w:p>
    <w:p w14:paraId="475E1ACD" w14:textId="0036FFE5" w:rsidR="003376FB" w:rsidRDefault="003376FB" w:rsidP="00CA5AEE">
      <w:pPr>
        <w:autoSpaceDE w:val="0"/>
        <w:autoSpaceDN w:val="0"/>
        <w:adjustRightInd w:val="0"/>
        <w:jc w:val="center"/>
      </w:pPr>
    </w:p>
    <w:p w14:paraId="5903AA5D" w14:textId="7CAB9823" w:rsidR="003376FB" w:rsidRDefault="003376FB" w:rsidP="00CA5AEE">
      <w:pPr>
        <w:autoSpaceDE w:val="0"/>
        <w:autoSpaceDN w:val="0"/>
        <w:adjustRightInd w:val="0"/>
        <w:jc w:val="center"/>
      </w:pPr>
    </w:p>
    <w:p w14:paraId="5DF86396" w14:textId="1D11487D" w:rsidR="003376FB" w:rsidRDefault="003376FB" w:rsidP="00CA5AEE">
      <w:pPr>
        <w:autoSpaceDE w:val="0"/>
        <w:autoSpaceDN w:val="0"/>
        <w:adjustRightInd w:val="0"/>
        <w:jc w:val="center"/>
      </w:pPr>
    </w:p>
    <w:p w14:paraId="3B169277" w14:textId="6BFDBBC4" w:rsidR="003376FB" w:rsidRDefault="003376FB" w:rsidP="00CA5AEE">
      <w:pPr>
        <w:autoSpaceDE w:val="0"/>
        <w:autoSpaceDN w:val="0"/>
        <w:adjustRightInd w:val="0"/>
        <w:jc w:val="center"/>
      </w:pPr>
    </w:p>
    <w:p w14:paraId="0019348F" w14:textId="62020A38" w:rsidR="003376FB" w:rsidRDefault="003376FB" w:rsidP="00CA5AEE">
      <w:pPr>
        <w:autoSpaceDE w:val="0"/>
        <w:autoSpaceDN w:val="0"/>
        <w:adjustRightInd w:val="0"/>
        <w:jc w:val="center"/>
      </w:pPr>
    </w:p>
    <w:p w14:paraId="034EF000" w14:textId="0659CF19" w:rsidR="003376FB" w:rsidRDefault="003376FB" w:rsidP="00CA5AEE">
      <w:pPr>
        <w:autoSpaceDE w:val="0"/>
        <w:autoSpaceDN w:val="0"/>
        <w:adjustRightInd w:val="0"/>
        <w:jc w:val="center"/>
      </w:pPr>
    </w:p>
    <w:p w14:paraId="3E6AB42C" w14:textId="1E8ECE66" w:rsidR="003376FB" w:rsidRDefault="003376FB" w:rsidP="00CA5AEE">
      <w:pPr>
        <w:autoSpaceDE w:val="0"/>
        <w:autoSpaceDN w:val="0"/>
        <w:adjustRightInd w:val="0"/>
        <w:jc w:val="center"/>
      </w:pPr>
    </w:p>
    <w:p w14:paraId="6790E21D" w14:textId="3C3F622E" w:rsidR="003376FB" w:rsidRDefault="003376FB" w:rsidP="00CA5AEE">
      <w:pPr>
        <w:autoSpaceDE w:val="0"/>
        <w:autoSpaceDN w:val="0"/>
        <w:adjustRightInd w:val="0"/>
        <w:jc w:val="center"/>
      </w:pPr>
    </w:p>
    <w:p w14:paraId="66A64AE9" w14:textId="1494C26F" w:rsidR="003376FB" w:rsidRDefault="003376FB" w:rsidP="00CA5AEE">
      <w:pPr>
        <w:autoSpaceDE w:val="0"/>
        <w:autoSpaceDN w:val="0"/>
        <w:adjustRightInd w:val="0"/>
        <w:jc w:val="center"/>
      </w:pPr>
    </w:p>
    <w:p w14:paraId="29F3E47B" w14:textId="0C911974" w:rsidR="003376FB" w:rsidRDefault="003376FB" w:rsidP="00CA5AEE">
      <w:pPr>
        <w:autoSpaceDE w:val="0"/>
        <w:autoSpaceDN w:val="0"/>
        <w:adjustRightInd w:val="0"/>
        <w:jc w:val="center"/>
      </w:pPr>
    </w:p>
    <w:p w14:paraId="358A37A8" w14:textId="1285EA92" w:rsidR="003376FB" w:rsidRDefault="003376FB" w:rsidP="00CA5AEE">
      <w:pPr>
        <w:autoSpaceDE w:val="0"/>
        <w:autoSpaceDN w:val="0"/>
        <w:adjustRightInd w:val="0"/>
        <w:jc w:val="center"/>
      </w:pPr>
    </w:p>
    <w:p w14:paraId="3684A1E8" w14:textId="194403F8" w:rsidR="003376FB" w:rsidRDefault="003376FB" w:rsidP="00CA5AEE">
      <w:pPr>
        <w:autoSpaceDE w:val="0"/>
        <w:autoSpaceDN w:val="0"/>
        <w:adjustRightInd w:val="0"/>
        <w:jc w:val="center"/>
      </w:pPr>
    </w:p>
    <w:p w14:paraId="61590DE5" w14:textId="3076EB00" w:rsidR="003376FB" w:rsidRDefault="003376FB" w:rsidP="00CA5AEE">
      <w:pPr>
        <w:autoSpaceDE w:val="0"/>
        <w:autoSpaceDN w:val="0"/>
        <w:adjustRightInd w:val="0"/>
        <w:jc w:val="center"/>
      </w:pPr>
    </w:p>
    <w:p w14:paraId="5D222C8D" w14:textId="0313F6FE" w:rsidR="003376FB" w:rsidRDefault="003376FB" w:rsidP="00CA5AEE">
      <w:pPr>
        <w:autoSpaceDE w:val="0"/>
        <w:autoSpaceDN w:val="0"/>
        <w:adjustRightInd w:val="0"/>
        <w:jc w:val="center"/>
      </w:pPr>
    </w:p>
    <w:p w14:paraId="2FF7129D" w14:textId="77777777" w:rsidR="003376FB" w:rsidRDefault="003376FB" w:rsidP="00CA5AEE">
      <w:pPr>
        <w:autoSpaceDE w:val="0"/>
        <w:autoSpaceDN w:val="0"/>
        <w:adjustRightInd w:val="0"/>
        <w:jc w:val="center"/>
      </w:pPr>
    </w:p>
    <w:p w14:paraId="3FC6A077" w14:textId="77777777" w:rsidR="00CA5AEE" w:rsidRPr="00850F14" w:rsidRDefault="00CA5AEE" w:rsidP="00CA5AEE">
      <w:pPr>
        <w:tabs>
          <w:tab w:val="left" w:pos="0"/>
          <w:tab w:val="left" w:pos="3052"/>
        </w:tabs>
        <w:rPr>
          <w:sz w:val="28"/>
          <w:szCs w:val="28"/>
        </w:rPr>
      </w:pPr>
      <w:r w:rsidRPr="00850F14">
        <w:rPr>
          <w:sz w:val="28"/>
          <w:szCs w:val="28"/>
        </w:rPr>
        <w:t xml:space="preserve">                                                                                                                                                     </w:t>
      </w:r>
      <w:r>
        <w:rPr>
          <w:sz w:val="28"/>
          <w:szCs w:val="28"/>
        </w:rPr>
        <w:t xml:space="preserve">                           </w:t>
      </w:r>
      <w:r w:rsidRPr="00850F14">
        <w:rPr>
          <w:sz w:val="28"/>
          <w:szCs w:val="28"/>
        </w:rPr>
        <w:t xml:space="preserve">  </w:t>
      </w:r>
      <w:r>
        <w:rPr>
          <w:sz w:val="28"/>
          <w:szCs w:val="28"/>
        </w:rPr>
        <w:t>Приложение № 5</w:t>
      </w:r>
    </w:p>
    <w:p w14:paraId="4206D597" w14:textId="77777777" w:rsidR="00CA5AEE" w:rsidRPr="00850F14" w:rsidRDefault="00CA5AEE" w:rsidP="00CA5AEE">
      <w:pPr>
        <w:jc w:val="center"/>
        <w:rPr>
          <w:bCs/>
          <w:color w:val="0070C0"/>
          <w:sz w:val="28"/>
          <w:szCs w:val="28"/>
        </w:rPr>
      </w:pPr>
    </w:p>
    <w:p w14:paraId="1B3CCBF6" w14:textId="77777777" w:rsidR="00CA5AEE" w:rsidRPr="00850F14" w:rsidRDefault="00CA5AEE" w:rsidP="00CA5AEE">
      <w:pPr>
        <w:jc w:val="center"/>
        <w:rPr>
          <w:b/>
          <w:bCs/>
          <w:kern w:val="32"/>
          <w:sz w:val="28"/>
          <w:szCs w:val="28"/>
          <w:lang w:eastAsia="en-US"/>
        </w:rPr>
      </w:pPr>
      <w:r w:rsidRPr="00850F14">
        <w:rPr>
          <w:b/>
          <w:bCs/>
          <w:kern w:val="32"/>
          <w:sz w:val="28"/>
          <w:szCs w:val="28"/>
          <w:lang w:eastAsia="en-US"/>
        </w:rPr>
        <w:t>Тарифы на подключение (технологическое присоединение) к централизованной системе водоотведения</w:t>
      </w:r>
    </w:p>
    <w:p w14:paraId="06696880" w14:textId="77777777" w:rsidR="00CA5AEE" w:rsidRPr="00850F14" w:rsidRDefault="00CA5AEE" w:rsidP="00CA5AEE">
      <w:pPr>
        <w:jc w:val="center"/>
        <w:rPr>
          <w:b/>
          <w:bCs/>
          <w:kern w:val="32"/>
          <w:sz w:val="28"/>
          <w:szCs w:val="28"/>
          <w:lang w:eastAsia="en-US"/>
        </w:rPr>
      </w:pPr>
      <w:r w:rsidRPr="00850F14">
        <w:rPr>
          <w:b/>
          <w:bCs/>
          <w:kern w:val="32"/>
          <w:sz w:val="28"/>
          <w:szCs w:val="28"/>
          <w:lang w:eastAsia="en-US"/>
        </w:rPr>
        <w:t xml:space="preserve"> ОАО «Северо-Кузбасская энергетическая компания» </w:t>
      </w:r>
      <w:r w:rsidRPr="00850F14">
        <w:rPr>
          <w:b/>
          <w:kern w:val="32"/>
          <w:sz w:val="28"/>
          <w:szCs w:val="28"/>
          <w:lang w:eastAsia="en-US"/>
        </w:rPr>
        <w:t>в отношении заявителей,</w:t>
      </w:r>
      <w:r w:rsidRPr="00850F14">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50F14">
        <w:rPr>
          <w:bCs/>
          <w:kern w:val="32"/>
          <w:sz w:val="28"/>
          <w:szCs w:val="28"/>
          <w:lang w:eastAsia="en-US"/>
        </w:rPr>
        <w:t xml:space="preserve"> </w:t>
      </w:r>
      <w:r w:rsidRPr="00850F14">
        <w:rPr>
          <w:b/>
          <w:bCs/>
          <w:kern w:val="32"/>
          <w:sz w:val="28"/>
          <w:szCs w:val="28"/>
          <w:lang w:eastAsia="en-US"/>
        </w:rPr>
        <w:t>на территории Березовского городского округа</w:t>
      </w:r>
    </w:p>
    <w:p w14:paraId="14DA9898" w14:textId="77777777" w:rsidR="00CA5AEE" w:rsidRPr="00850F14" w:rsidRDefault="00CA5AEE" w:rsidP="00CA5AEE">
      <w:pPr>
        <w:jc w:val="center"/>
        <w:rPr>
          <w:b/>
          <w:bCs/>
          <w:kern w:val="32"/>
          <w:sz w:val="28"/>
          <w:szCs w:val="28"/>
          <w:lang w:eastAsia="en-US"/>
        </w:rPr>
      </w:pPr>
    </w:p>
    <w:p w14:paraId="211CCB7F" w14:textId="77777777" w:rsidR="00CA5AEE" w:rsidRPr="00850F14" w:rsidRDefault="00CA5AEE" w:rsidP="00CA5AEE">
      <w:pPr>
        <w:jc w:val="right"/>
        <w:rPr>
          <w:b/>
          <w:sz w:val="28"/>
          <w:szCs w:val="28"/>
          <w:lang w:eastAsia="en-US"/>
        </w:rPr>
      </w:pPr>
      <w:r w:rsidRPr="00850F14">
        <w:rPr>
          <w:sz w:val="28"/>
          <w:szCs w:val="28"/>
          <w:lang w:eastAsia="en-US"/>
        </w:rPr>
        <w:t xml:space="preserve"> (без НДС)</w:t>
      </w:r>
      <w:r w:rsidRPr="00850F14">
        <w:rPr>
          <w:b/>
          <w:sz w:val="28"/>
          <w:szCs w:val="28"/>
          <w:lang w:eastAsia="en-US"/>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CA5AEE" w:rsidRPr="00850F14" w14:paraId="63CA8B9A" w14:textId="77777777" w:rsidTr="00CA5AEE">
        <w:trPr>
          <w:trHeight w:val="705"/>
        </w:trPr>
        <w:tc>
          <w:tcPr>
            <w:tcW w:w="959" w:type="dxa"/>
            <w:shd w:val="clear" w:color="auto" w:fill="auto"/>
            <w:vAlign w:val="center"/>
          </w:tcPr>
          <w:p w14:paraId="68B79D87" w14:textId="77777777" w:rsidR="00CA5AEE" w:rsidRPr="00850F14" w:rsidRDefault="00CA5AEE" w:rsidP="00CA5AEE">
            <w:pPr>
              <w:jc w:val="center"/>
              <w:rPr>
                <w:szCs w:val="28"/>
                <w:lang w:eastAsia="en-US"/>
              </w:rPr>
            </w:pPr>
            <w:r w:rsidRPr="00850F14">
              <w:rPr>
                <w:szCs w:val="28"/>
                <w:lang w:eastAsia="en-US"/>
              </w:rPr>
              <w:t xml:space="preserve">№ </w:t>
            </w:r>
          </w:p>
          <w:p w14:paraId="67232E70" w14:textId="77777777" w:rsidR="00CA5AEE" w:rsidRPr="00850F14" w:rsidRDefault="00CA5AEE" w:rsidP="00CA5AEE">
            <w:pPr>
              <w:jc w:val="center"/>
              <w:rPr>
                <w:szCs w:val="28"/>
                <w:lang w:eastAsia="en-US"/>
              </w:rPr>
            </w:pPr>
            <w:r w:rsidRPr="00850F14">
              <w:rPr>
                <w:szCs w:val="28"/>
                <w:lang w:eastAsia="en-US"/>
              </w:rPr>
              <w:t>п/п</w:t>
            </w:r>
          </w:p>
        </w:tc>
        <w:tc>
          <w:tcPr>
            <w:tcW w:w="4819" w:type="dxa"/>
            <w:shd w:val="clear" w:color="auto" w:fill="auto"/>
            <w:vAlign w:val="center"/>
          </w:tcPr>
          <w:p w14:paraId="4BB97C31" w14:textId="77777777" w:rsidR="00CA5AEE" w:rsidRPr="00850F14" w:rsidRDefault="00CA5AEE" w:rsidP="00CA5AEE">
            <w:pPr>
              <w:jc w:val="center"/>
              <w:rPr>
                <w:szCs w:val="28"/>
                <w:lang w:eastAsia="en-US"/>
              </w:rPr>
            </w:pPr>
            <w:r w:rsidRPr="00850F14">
              <w:rPr>
                <w:szCs w:val="28"/>
                <w:lang w:eastAsia="en-US"/>
              </w:rPr>
              <w:t>Наименование</w:t>
            </w:r>
          </w:p>
        </w:tc>
        <w:tc>
          <w:tcPr>
            <w:tcW w:w="1560" w:type="dxa"/>
            <w:vAlign w:val="center"/>
          </w:tcPr>
          <w:p w14:paraId="25DE4728" w14:textId="77777777" w:rsidR="00CA5AEE" w:rsidRPr="00850F14" w:rsidRDefault="00CA5AEE" w:rsidP="00CA5AEE">
            <w:pPr>
              <w:jc w:val="center"/>
              <w:rPr>
                <w:szCs w:val="28"/>
                <w:lang w:eastAsia="en-US"/>
              </w:rPr>
            </w:pPr>
            <w:r w:rsidRPr="00850F14">
              <w:rPr>
                <w:szCs w:val="28"/>
                <w:lang w:eastAsia="en-US"/>
              </w:rPr>
              <w:t xml:space="preserve">Единица  </w:t>
            </w:r>
          </w:p>
          <w:p w14:paraId="5B5C9DD3" w14:textId="77777777" w:rsidR="00CA5AEE" w:rsidRPr="00850F14" w:rsidRDefault="00CA5AEE" w:rsidP="00CA5AEE">
            <w:pPr>
              <w:jc w:val="center"/>
              <w:rPr>
                <w:szCs w:val="28"/>
                <w:lang w:eastAsia="en-US"/>
              </w:rPr>
            </w:pPr>
            <w:r w:rsidRPr="00850F14">
              <w:rPr>
                <w:szCs w:val="28"/>
                <w:lang w:eastAsia="en-US"/>
              </w:rPr>
              <w:t>измерения</w:t>
            </w:r>
          </w:p>
        </w:tc>
        <w:tc>
          <w:tcPr>
            <w:tcW w:w="1701" w:type="dxa"/>
            <w:shd w:val="clear" w:color="auto" w:fill="auto"/>
            <w:vAlign w:val="center"/>
          </w:tcPr>
          <w:p w14:paraId="0B1F8EC2" w14:textId="77777777" w:rsidR="00CA5AEE" w:rsidRPr="00850F14" w:rsidRDefault="00CA5AEE" w:rsidP="00CA5AEE">
            <w:pPr>
              <w:jc w:val="center"/>
              <w:rPr>
                <w:szCs w:val="28"/>
                <w:lang w:eastAsia="en-US"/>
              </w:rPr>
            </w:pPr>
            <w:r w:rsidRPr="00850F14">
              <w:rPr>
                <w:szCs w:val="28"/>
                <w:lang w:eastAsia="en-US"/>
              </w:rPr>
              <w:t>с 01.01.2022</w:t>
            </w:r>
          </w:p>
          <w:p w14:paraId="54B4598E" w14:textId="77777777" w:rsidR="00CA5AEE" w:rsidRPr="00850F14" w:rsidRDefault="00CA5AEE" w:rsidP="00CA5AEE">
            <w:pPr>
              <w:jc w:val="center"/>
              <w:rPr>
                <w:szCs w:val="28"/>
                <w:lang w:eastAsia="en-US"/>
              </w:rPr>
            </w:pPr>
            <w:r w:rsidRPr="00850F14">
              <w:rPr>
                <w:szCs w:val="28"/>
                <w:lang w:eastAsia="en-US"/>
              </w:rPr>
              <w:t>по 31.12.2022</w:t>
            </w:r>
          </w:p>
        </w:tc>
        <w:tc>
          <w:tcPr>
            <w:tcW w:w="1843" w:type="dxa"/>
            <w:shd w:val="clear" w:color="auto" w:fill="auto"/>
            <w:vAlign w:val="center"/>
          </w:tcPr>
          <w:p w14:paraId="25DC7574" w14:textId="77777777" w:rsidR="00CA5AEE" w:rsidRPr="00850F14" w:rsidRDefault="00CA5AEE" w:rsidP="00CA5AEE">
            <w:pPr>
              <w:jc w:val="center"/>
              <w:rPr>
                <w:szCs w:val="28"/>
                <w:lang w:eastAsia="en-US"/>
              </w:rPr>
            </w:pPr>
            <w:r w:rsidRPr="00850F14">
              <w:rPr>
                <w:szCs w:val="28"/>
                <w:lang w:eastAsia="en-US"/>
              </w:rPr>
              <w:t>с 01.01.2023</w:t>
            </w:r>
          </w:p>
          <w:p w14:paraId="1592A6F4" w14:textId="77777777" w:rsidR="00CA5AEE" w:rsidRPr="00850F14" w:rsidRDefault="00CA5AEE" w:rsidP="00CA5AEE">
            <w:pPr>
              <w:jc w:val="center"/>
              <w:rPr>
                <w:szCs w:val="28"/>
                <w:lang w:eastAsia="en-US"/>
              </w:rPr>
            </w:pPr>
            <w:r w:rsidRPr="00850F14">
              <w:rPr>
                <w:szCs w:val="28"/>
                <w:lang w:eastAsia="en-US"/>
              </w:rPr>
              <w:t>по 31.12.2023</w:t>
            </w:r>
          </w:p>
        </w:tc>
        <w:tc>
          <w:tcPr>
            <w:tcW w:w="1701" w:type="dxa"/>
            <w:shd w:val="clear" w:color="auto" w:fill="auto"/>
            <w:vAlign w:val="center"/>
          </w:tcPr>
          <w:p w14:paraId="361BA0E1" w14:textId="77777777" w:rsidR="00CA5AEE" w:rsidRPr="00850F14" w:rsidRDefault="00CA5AEE" w:rsidP="00CA5AEE">
            <w:pPr>
              <w:jc w:val="center"/>
              <w:rPr>
                <w:szCs w:val="28"/>
                <w:lang w:eastAsia="en-US"/>
              </w:rPr>
            </w:pPr>
            <w:r w:rsidRPr="00850F14">
              <w:rPr>
                <w:szCs w:val="28"/>
                <w:lang w:eastAsia="en-US"/>
              </w:rPr>
              <w:t>с 01.01.2024</w:t>
            </w:r>
          </w:p>
          <w:p w14:paraId="5CF7A117" w14:textId="77777777" w:rsidR="00CA5AEE" w:rsidRPr="00850F14" w:rsidRDefault="00CA5AEE" w:rsidP="00CA5AEE">
            <w:pPr>
              <w:jc w:val="center"/>
              <w:rPr>
                <w:szCs w:val="28"/>
                <w:lang w:eastAsia="en-US"/>
              </w:rPr>
            </w:pPr>
            <w:r w:rsidRPr="00850F14">
              <w:rPr>
                <w:szCs w:val="28"/>
                <w:lang w:eastAsia="en-US"/>
              </w:rPr>
              <w:t>по 31.12.2024</w:t>
            </w:r>
          </w:p>
        </w:tc>
        <w:tc>
          <w:tcPr>
            <w:tcW w:w="1701" w:type="dxa"/>
            <w:shd w:val="clear" w:color="auto" w:fill="auto"/>
            <w:vAlign w:val="center"/>
          </w:tcPr>
          <w:p w14:paraId="22EBE8E4" w14:textId="77777777" w:rsidR="00CA5AEE" w:rsidRPr="00850F14" w:rsidRDefault="00CA5AEE" w:rsidP="00CA5AEE">
            <w:pPr>
              <w:jc w:val="center"/>
              <w:rPr>
                <w:szCs w:val="28"/>
                <w:lang w:eastAsia="en-US"/>
              </w:rPr>
            </w:pPr>
            <w:r w:rsidRPr="00850F14">
              <w:rPr>
                <w:szCs w:val="28"/>
                <w:lang w:eastAsia="en-US"/>
              </w:rPr>
              <w:t>с 01.01.2025</w:t>
            </w:r>
          </w:p>
          <w:p w14:paraId="4F523E21" w14:textId="77777777" w:rsidR="00CA5AEE" w:rsidRPr="00850F14" w:rsidRDefault="00CA5AEE" w:rsidP="00CA5AEE">
            <w:pPr>
              <w:jc w:val="center"/>
              <w:rPr>
                <w:szCs w:val="28"/>
                <w:lang w:eastAsia="en-US"/>
              </w:rPr>
            </w:pPr>
            <w:r w:rsidRPr="00850F14">
              <w:rPr>
                <w:szCs w:val="28"/>
                <w:lang w:eastAsia="en-US"/>
              </w:rPr>
              <w:t>по 31.12.2025</w:t>
            </w:r>
          </w:p>
        </w:tc>
        <w:tc>
          <w:tcPr>
            <w:tcW w:w="1701" w:type="dxa"/>
            <w:shd w:val="clear" w:color="auto" w:fill="auto"/>
            <w:vAlign w:val="center"/>
          </w:tcPr>
          <w:p w14:paraId="212666E2" w14:textId="77777777" w:rsidR="00CA5AEE" w:rsidRPr="00850F14" w:rsidRDefault="00CA5AEE" w:rsidP="00CA5AEE">
            <w:pPr>
              <w:jc w:val="center"/>
              <w:rPr>
                <w:szCs w:val="28"/>
                <w:lang w:eastAsia="en-US"/>
              </w:rPr>
            </w:pPr>
            <w:r w:rsidRPr="00850F14">
              <w:rPr>
                <w:szCs w:val="28"/>
                <w:lang w:eastAsia="en-US"/>
              </w:rPr>
              <w:t>с 01.01.2026</w:t>
            </w:r>
          </w:p>
          <w:p w14:paraId="5945BF58" w14:textId="77777777" w:rsidR="00CA5AEE" w:rsidRPr="00850F14" w:rsidRDefault="00CA5AEE" w:rsidP="00CA5AEE">
            <w:pPr>
              <w:jc w:val="center"/>
              <w:rPr>
                <w:szCs w:val="28"/>
                <w:lang w:eastAsia="en-US"/>
              </w:rPr>
            </w:pPr>
            <w:r w:rsidRPr="00850F14">
              <w:rPr>
                <w:szCs w:val="28"/>
                <w:lang w:eastAsia="en-US"/>
              </w:rPr>
              <w:t>по 31.12.2026</w:t>
            </w:r>
          </w:p>
        </w:tc>
      </w:tr>
      <w:tr w:rsidR="00CA5AEE" w:rsidRPr="00850F14" w14:paraId="09998505" w14:textId="77777777" w:rsidTr="00CA5AEE">
        <w:trPr>
          <w:trHeight w:val="243"/>
        </w:trPr>
        <w:tc>
          <w:tcPr>
            <w:tcW w:w="959" w:type="dxa"/>
            <w:shd w:val="clear" w:color="auto" w:fill="auto"/>
            <w:vAlign w:val="center"/>
          </w:tcPr>
          <w:p w14:paraId="6C5A7DB7" w14:textId="77777777" w:rsidR="00CA5AEE" w:rsidRPr="00850F14" w:rsidRDefault="00CA5AEE" w:rsidP="00CA5AEE">
            <w:pPr>
              <w:jc w:val="center"/>
              <w:rPr>
                <w:sz w:val="28"/>
                <w:szCs w:val="28"/>
                <w:lang w:eastAsia="en-US"/>
              </w:rPr>
            </w:pPr>
            <w:r w:rsidRPr="00850F14">
              <w:rPr>
                <w:sz w:val="28"/>
                <w:szCs w:val="28"/>
                <w:lang w:eastAsia="en-US"/>
              </w:rPr>
              <w:t>1</w:t>
            </w:r>
          </w:p>
        </w:tc>
        <w:tc>
          <w:tcPr>
            <w:tcW w:w="4819" w:type="dxa"/>
            <w:shd w:val="clear" w:color="auto" w:fill="auto"/>
            <w:vAlign w:val="center"/>
          </w:tcPr>
          <w:p w14:paraId="6695CF76" w14:textId="77777777" w:rsidR="00CA5AEE" w:rsidRPr="00850F14" w:rsidRDefault="00CA5AEE" w:rsidP="00CA5AEE">
            <w:pPr>
              <w:jc w:val="center"/>
              <w:rPr>
                <w:sz w:val="28"/>
                <w:szCs w:val="28"/>
                <w:lang w:eastAsia="en-US"/>
              </w:rPr>
            </w:pPr>
            <w:r w:rsidRPr="00850F14">
              <w:rPr>
                <w:sz w:val="28"/>
                <w:szCs w:val="28"/>
                <w:lang w:eastAsia="en-US"/>
              </w:rPr>
              <w:t>2</w:t>
            </w:r>
          </w:p>
        </w:tc>
        <w:tc>
          <w:tcPr>
            <w:tcW w:w="1560" w:type="dxa"/>
            <w:vAlign w:val="center"/>
          </w:tcPr>
          <w:p w14:paraId="1C44D6FC" w14:textId="77777777" w:rsidR="00CA5AEE" w:rsidRPr="00850F14" w:rsidRDefault="00CA5AEE" w:rsidP="00CA5AEE">
            <w:pPr>
              <w:jc w:val="center"/>
              <w:rPr>
                <w:sz w:val="28"/>
                <w:szCs w:val="28"/>
                <w:lang w:eastAsia="en-US"/>
              </w:rPr>
            </w:pPr>
            <w:r w:rsidRPr="00850F14">
              <w:rPr>
                <w:sz w:val="28"/>
                <w:szCs w:val="28"/>
                <w:lang w:eastAsia="en-US"/>
              </w:rPr>
              <w:t>3</w:t>
            </w:r>
          </w:p>
        </w:tc>
        <w:tc>
          <w:tcPr>
            <w:tcW w:w="1701" w:type="dxa"/>
            <w:shd w:val="clear" w:color="auto" w:fill="auto"/>
            <w:vAlign w:val="center"/>
          </w:tcPr>
          <w:p w14:paraId="17F8315B" w14:textId="77777777" w:rsidR="00CA5AEE" w:rsidRPr="00850F14" w:rsidRDefault="00CA5AEE" w:rsidP="00CA5AEE">
            <w:pPr>
              <w:jc w:val="center"/>
              <w:rPr>
                <w:sz w:val="28"/>
                <w:szCs w:val="28"/>
                <w:lang w:eastAsia="en-US"/>
              </w:rPr>
            </w:pPr>
            <w:r w:rsidRPr="00850F14">
              <w:rPr>
                <w:sz w:val="28"/>
                <w:szCs w:val="28"/>
                <w:lang w:eastAsia="en-US"/>
              </w:rPr>
              <w:t>4</w:t>
            </w:r>
          </w:p>
        </w:tc>
        <w:tc>
          <w:tcPr>
            <w:tcW w:w="1843" w:type="dxa"/>
            <w:shd w:val="clear" w:color="auto" w:fill="auto"/>
            <w:vAlign w:val="center"/>
          </w:tcPr>
          <w:p w14:paraId="278A1F31" w14:textId="77777777" w:rsidR="00CA5AEE" w:rsidRPr="00850F14" w:rsidRDefault="00CA5AEE" w:rsidP="00CA5AEE">
            <w:pPr>
              <w:jc w:val="center"/>
              <w:rPr>
                <w:sz w:val="28"/>
                <w:szCs w:val="28"/>
                <w:lang w:eastAsia="en-US"/>
              </w:rPr>
            </w:pPr>
            <w:r w:rsidRPr="00850F14">
              <w:rPr>
                <w:sz w:val="28"/>
                <w:szCs w:val="28"/>
                <w:lang w:eastAsia="en-US"/>
              </w:rPr>
              <w:t>5</w:t>
            </w:r>
          </w:p>
        </w:tc>
        <w:tc>
          <w:tcPr>
            <w:tcW w:w="1701" w:type="dxa"/>
            <w:shd w:val="clear" w:color="auto" w:fill="auto"/>
            <w:vAlign w:val="center"/>
          </w:tcPr>
          <w:p w14:paraId="78DB57F0" w14:textId="77777777" w:rsidR="00CA5AEE" w:rsidRPr="00850F14" w:rsidRDefault="00CA5AEE" w:rsidP="00CA5AEE">
            <w:pPr>
              <w:jc w:val="center"/>
              <w:rPr>
                <w:sz w:val="28"/>
                <w:szCs w:val="28"/>
                <w:lang w:eastAsia="en-US"/>
              </w:rPr>
            </w:pPr>
            <w:r w:rsidRPr="00850F14">
              <w:rPr>
                <w:sz w:val="28"/>
                <w:szCs w:val="28"/>
                <w:lang w:eastAsia="en-US"/>
              </w:rPr>
              <w:t>6</w:t>
            </w:r>
          </w:p>
        </w:tc>
        <w:tc>
          <w:tcPr>
            <w:tcW w:w="1701" w:type="dxa"/>
            <w:shd w:val="clear" w:color="auto" w:fill="auto"/>
            <w:vAlign w:val="center"/>
          </w:tcPr>
          <w:p w14:paraId="11C99AC9" w14:textId="77777777" w:rsidR="00CA5AEE" w:rsidRPr="00850F14" w:rsidRDefault="00CA5AEE" w:rsidP="00CA5AEE">
            <w:pPr>
              <w:jc w:val="center"/>
              <w:rPr>
                <w:sz w:val="28"/>
                <w:szCs w:val="28"/>
                <w:lang w:eastAsia="en-US"/>
              </w:rPr>
            </w:pPr>
            <w:r w:rsidRPr="00850F14">
              <w:rPr>
                <w:sz w:val="28"/>
                <w:szCs w:val="28"/>
                <w:lang w:eastAsia="en-US"/>
              </w:rPr>
              <w:t>7</w:t>
            </w:r>
          </w:p>
        </w:tc>
        <w:tc>
          <w:tcPr>
            <w:tcW w:w="1701" w:type="dxa"/>
            <w:shd w:val="clear" w:color="auto" w:fill="auto"/>
            <w:vAlign w:val="center"/>
          </w:tcPr>
          <w:p w14:paraId="7E43C996" w14:textId="77777777" w:rsidR="00CA5AEE" w:rsidRPr="00850F14" w:rsidRDefault="00CA5AEE" w:rsidP="00CA5AEE">
            <w:pPr>
              <w:jc w:val="center"/>
              <w:rPr>
                <w:sz w:val="28"/>
                <w:szCs w:val="28"/>
                <w:lang w:eastAsia="en-US"/>
              </w:rPr>
            </w:pPr>
            <w:r w:rsidRPr="00850F14">
              <w:rPr>
                <w:sz w:val="28"/>
                <w:szCs w:val="28"/>
                <w:lang w:eastAsia="en-US"/>
              </w:rPr>
              <w:t>8</w:t>
            </w:r>
          </w:p>
        </w:tc>
      </w:tr>
      <w:tr w:rsidR="00CA5AEE" w:rsidRPr="00850F14" w14:paraId="08B8DFF2" w14:textId="77777777" w:rsidTr="00CA5AEE">
        <w:trPr>
          <w:trHeight w:val="433"/>
        </w:trPr>
        <w:tc>
          <w:tcPr>
            <w:tcW w:w="959" w:type="dxa"/>
            <w:shd w:val="clear" w:color="auto" w:fill="auto"/>
            <w:vAlign w:val="center"/>
          </w:tcPr>
          <w:p w14:paraId="6190B84D" w14:textId="77777777" w:rsidR="00CA5AEE" w:rsidRPr="00850F14" w:rsidRDefault="00CA5AEE" w:rsidP="00CA5AEE">
            <w:pPr>
              <w:jc w:val="center"/>
              <w:rPr>
                <w:szCs w:val="28"/>
                <w:lang w:eastAsia="en-US"/>
              </w:rPr>
            </w:pPr>
            <w:r w:rsidRPr="00850F14">
              <w:rPr>
                <w:szCs w:val="28"/>
                <w:lang w:eastAsia="en-US"/>
              </w:rPr>
              <w:t xml:space="preserve">1. </w:t>
            </w:r>
          </w:p>
        </w:tc>
        <w:tc>
          <w:tcPr>
            <w:tcW w:w="4819" w:type="dxa"/>
            <w:shd w:val="clear" w:color="auto" w:fill="auto"/>
            <w:vAlign w:val="center"/>
          </w:tcPr>
          <w:p w14:paraId="07FB579D" w14:textId="77777777" w:rsidR="00CA5AEE" w:rsidRPr="00850F14" w:rsidRDefault="00CA5AEE" w:rsidP="00CA5AEE">
            <w:pPr>
              <w:rPr>
                <w:lang w:eastAsia="en-US"/>
              </w:rPr>
            </w:pPr>
            <w:r w:rsidRPr="00850F14">
              <w:rPr>
                <w:lang w:eastAsia="en-US"/>
              </w:rPr>
              <w:t xml:space="preserve">Ставка тарифа на подключаемую нагрузку канализационной сети </w:t>
            </w:r>
            <w:r w:rsidRPr="00850F14">
              <w:rPr>
                <w:b/>
                <w:bCs/>
                <w:lang w:eastAsia="en-US"/>
              </w:rPr>
              <w:t>(</w:t>
            </w:r>
            <w:r w:rsidRPr="00850F14">
              <w:rPr>
                <w:b/>
                <w:noProof/>
                <w:position w:val="-4"/>
                <w:lang w:eastAsia="en-US"/>
              </w:rPr>
              <w:drawing>
                <wp:inline distT="0" distB="0" distL="0" distR="0" wp14:anchorId="63FA0383" wp14:editId="0965A6E3">
                  <wp:extent cx="291465" cy="185420"/>
                  <wp:effectExtent l="0" t="0" r="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850F14">
              <w:rPr>
                <w:b/>
                <w:bCs/>
                <w:lang w:eastAsia="en-US"/>
              </w:rPr>
              <w:t xml:space="preserve">) </w:t>
            </w:r>
          </w:p>
        </w:tc>
        <w:tc>
          <w:tcPr>
            <w:tcW w:w="1560" w:type="dxa"/>
            <w:shd w:val="clear" w:color="auto" w:fill="auto"/>
            <w:vAlign w:val="center"/>
          </w:tcPr>
          <w:p w14:paraId="505CDC41" w14:textId="77777777" w:rsidR="00CA5AEE" w:rsidRPr="00850F14" w:rsidRDefault="00CA5AEE" w:rsidP="00CA5AEE">
            <w:pPr>
              <w:jc w:val="center"/>
              <w:rPr>
                <w:szCs w:val="28"/>
                <w:lang w:eastAsia="en-US"/>
              </w:rPr>
            </w:pPr>
            <w:r w:rsidRPr="00850F14">
              <w:rPr>
                <w:szCs w:val="28"/>
                <w:lang w:eastAsia="en-US"/>
              </w:rPr>
              <w:t>тыс. руб./   1 м</w:t>
            </w:r>
            <w:r w:rsidRPr="00850F14">
              <w:rPr>
                <w:szCs w:val="28"/>
                <w:vertAlign w:val="superscript"/>
                <w:lang w:eastAsia="en-US"/>
              </w:rPr>
              <w:t xml:space="preserve">3 </w:t>
            </w:r>
            <w:r w:rsidRPr="00850F14">
              <w:rPr>
                <w:szCs w:val="28"/>
                <w:lang w:eastAsia="en-US"/>
              </w:rPr>
              <w:t>в сутки</w:t>
            </w:r>
          </w:p>
        </w:tc>
        <w:tc>
          <w:tcPr>
            <w:tcW w:w="1701" w:type="dxa"/>
            <w:shd w:val="clear" w:color="auto" w:fill="auto"/>
            <w:vAlign w:val="center"/>
          </w:tcPr>
          <w:p w14:paraId="157A88A0" w14:textId="77777777" w:rsidR="00CA5AEE" w:rsidRPr="00850F14" w:rsidRDefault="00CA5AEE" w:rsidP="00CA5AEE">
            <w:pPr>
              <w:jc w:val="center"/>
              <w:rPr>
                <w:sz w:val="28"/>
                <w:szCs w:val="28"/>
                <w:lang w:eastAsia="en-US"/>
              </w:rPr>
            </w:pPr>
            <w:r w:rsidRPr="00850F14">
              <w:rPr>
                <w:sz w:val="28"/>
                <w:szCs w:val="28"/>
                <w:lang w:eastAsia="en-US"/>
              </w:rPr>
              <w:t>0,604</w:t>
            </w:r>
          </w:p>
        </w:tc>
        <w:tc>
          <w:tcPr>
            <w:tcW w:w="1843" w:type="dxa"/>
            <w:shd w:val="clear" w:color="auto" w:fill="auto"/>
            <w:vAlign w:val="center"/>
          </w:tcPr>
          <w:p w14:paraId="18D821E4" w14:textId="77777777" w:rsidR="00CA5AEE" w:rsidRPr="00850F14" w:rsidRDefault="00CA5AEE" w:rsidP="00CA5AEE">
            <w:pPr>
              <w:jc w:val="center"/>
              <w:rPr>
                <w:sz w:val="28"/>
                <w:szCs w:val="28"/>
                <w:lang w:eastAsia="en-US"/>
              </w:rPr>
            </w:pPr>
            <w:r w:rsidRPr="00850F14">
              <w:rPr>
                <w:sz w:val="28"/>
                <w:szCs w:val="28"/>
                <w:lang w:eastAsia="en-US"/>
              </w:rPr>
              <w:t>0,628</w:t>
            </w:r>
          </w:p>
        </w:tc>
        <w:tc>
          <w:tcPr>
            <w:tcW w:w="1701" w:type="dxa"/>
            <w:shd w:val="clear" w:color="auto" w:fill="auto"/>
            <w:vAlign w:val="center"/>
          </w:tcPr>
          <w:p w14:paraId="3698F169" w14:textId="77777777" w:rsidR="00CA5AEE" w:rsidRPr="00850F14" w:rsidRDefault="00CA5AEE" w:rsidP="00CA5AEE">
            <w:pPr>
              <w:jc w:val="center"/>
              <w:rPr>
                <w:sz w:val="28"/>
                <w:szCs w:val="28"/>
                <w:lang w:eastAsia="en-US"/>
              </w:rPr>
            </w:pPr>
            <w:r w:rsidRPr="00850F14">
              <w:rPr>
                <w:sz w:val="28"/>
                <w:szCs w:val="28"/>
                <w:lang w:eastAsia="en-US"/>
              </w:rPr>
              <w:t>0,653</w:t>
            </w:r>
          </w:p>
        </w:tc>
        <w:tc>
          <w:tcPr>
            <w:tcW w:w="1701" w:type="dxa"/>
            <w:shd w:val="clear" w:color="auto" w:fill="auto"/>
            <w:vAlign w:val="center"/>
          </w:tcPr>
          <w:p w14:paraId="24720ADC" w14:textId="77777777" w:rsidR="00CA5AEE" w:rsidRPr="00850F14" w:rsidRDefault="00CA5AEE" w:rsidP="00CA5AEE">
            <w:pPr>
              <w:jc w:val="center"/>
              <w:rPr>
                <w:sz w:val="28"/>
                <w:szCs w:val="28"/>
                <w:lang w:eastAsia="en-US"/>
              </w:rPr>
            </w:pPr>
            <w:r w:rsidRPr="00850F14">
              <w:rPr>
                <w:sz w:val="28"/>
                <w:szCs w:val="28"/>
                <w:lang w:eastAsia="en-US"/>
              </w:rPr>
              <w:t>0,679</w:t>
            </w:r>
          </w:p>
        </w:tc>
        <w:tc>
          <w:tcPr>
            <w:tcW w:w="1701" w:type="dxa"/>
            <w:shd w:val="clear" w:color="auto" w:fill="auto"/>
            <w:vAlign w:val="center"/>
          </w:tcPr>
          <w:p w14:paraId="461758DD" w14:textId="77777777" w:rsidR="00CA5AEE" w:rsidRPr="00850F14" w:rsidRDefault="00CA5AEE" w:rsidP="00CA5AEE">
            <w:pPr>
              <w:jc w:val="center"/>
              <w:rPr>
                <w:sz w:val="28"/>
                <w:szCs w:val="28"/>
                <w:lang w:eastAsia="en-US"/>
              </w:rPr>
            </w:pPr>
            <w:r w:rsidRPr="00850F14">
              <w:rPr>
                <w:sz w:val="28"/>
                <w:szCs w:val="28"/>
                <w:lang w:eastAsia="en-US"/>
              </w:rPr>
              <w:t>0,706</w:t>
            </w:r>
          </w:p>
        </w:tc>
      </w:tr>
      <w:tr w:rsidR="00CA5AEE" w:rsidRPr="00850F14" w14:paraId="0911F4DC" w14:textId="77777777" w:rsidTr="00CA5AEE">
        <w:trPr>
          <w:trHeight w:val="433"/>
        </w:trPr>
        <w:tc>
          <w:tcPr>
            <w:tcW w:w="959" w:type="dxa"/>
            <w:shd w:val="clear" w:color="auto" w:fill="auto"/>
            <w:vAlign w:val="center"/>
          </w:tcPr>
          <w:p w14:paraId="3773E93B" w14:textId="77777777" w:rsidR="00CA5AEE" w:rsidRPr="00850F14" w:rsidRDefault="00CA5AEE" w:rsidP="00CA5AEE">
            <w:pPr>
              <w:jc w:val="center"/>
              <w:rPr>
                <w:szCs w:val="28"/>
                <w:lang w:eastAsia="en-US"/>
              </w:rPr>
            </w:pPr>
            <w:r w:rsidRPr="00850F14">
              <w:rPr>
                <w:szCs w:val="28"/>
                <w:lang w:eastAsia="en-US"/>
              </w:rPr>
              <w:t>2.</w:t>
            </w:r>
          </w:p>
        </w:tc>
        <w:tc>
          <w:tcPr>
            <w:tcW w:w="4819" w:type="dxa"/>
            <w:shd w:val="clear" w:color="auto" w:fill="auto"/>
            <w:vAlign w:val="center"/>
          </w:tcPr>
          <w:p w14:paraId="74C75D9D" w14:textId="77777777" w:rsidR="00CA5AEE" w:rsidRPr="00850F14" w:rsidRDefault="00CA5AEE" w:rsidP="00CA5AEE">
            <w:pPr>
              <w:rPr>
                <w:lang w:eastAsia="en-US"/>
              </w:rPr>
            </w:pPr>
            <w:r w:rsidRPr="00850F14">
              <w:rPr>
                <w:lang w:eastAsia="en-US"/>
              </w:rPr>
              <w:t xml:space="preserve">Ставка тарифа за протяженность канализационной сети </w:t>
            </w:r>
            <w:r w:rsidRPr="00850F14">
              <w:rPr>
                <w:b/>
                <w:bCs/>
                <w:lang w:eastAsia="en-US"/>
              </w:rPr>
              <w:t>(</w:t>
            </w:r>
            <w:r w:rsidRPr="00850F14">
              <w:rPr>
                <w:b/>
                <w:noProof/>
                <w:position w:val="-12"/>
                <w:lang w:eastAsia="en-US"/>
              </w:rPr>
              <w:drawing>
                <wp:inline distT="0" distB="0" distL="0" distR="0" wp14:anchorId="1BC01454" wp14:editId="32D8A765">
                  <wp:extent cx="252095" cy="252095"/>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850F14">
              <w:rPr>
                <w:b/>
                <w:bCs/>
                <w:lang w:eastAsia="en-US"/>
              </w:rPr>
              <w:t>)</w:t>
            </w:r>
            <w:r w:rsidRPr="00850F14">
              <w:rPr>
                <w:lang w:eastAsia="en-US"/>
              </w:rPr>
              <w:t>:</w:t>
            </w:r>
          </w:p>
        </w:tc>
        <w:tc>
          <w:tcPr>
            <w:tcW w:w="1560" w:type="dxa"/>
            <w:shd w:val="clear" w:color="auto" w:fill="auto"/>
            <w:vAlign w:val="center"/>
          </w:tcPr>
          <w:p w14:paraId="1F5F406E" w14:textId="77777777" w:rsidR="00CA5AEE" w:rsidRPr="00850F14" w:rsidRDefault="00CA5AEE" w:rsidP="00CA5AEE">
            <w:pPr>
              <w:jc w:val="center"/>
              <w:rPr>
                <w:szCs w:val="28"/>
                <w:lang w:eastAsia="en-US"/>
              </w:rPr>
            </w:pPr>
          </w:p>
        </w:tc>
        <w:tc>
          <w:tcPr>
            <w:tcW w:w="1701" w:type="dxa"/>
            <w:shd w:val="clear" w:color="auto" w:fill="auto"/>
            <w:vAlign w:val="center"/>
          </w:tcPr>
          <w:p w14:paraId="2437811F"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00614ED8"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301A5A02"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7DFBD8A3"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41B2F29B" w14:textId="77777777" w:rsidR="00CA5AEE" w:rsidRPr="00850F14" w:rsidRDefault="00CA5AEE" w:rsidP="00CA5AEE">
            <w:pPr>
              <w:jc w:val="center"/>
              <w:rPr>
                <w:color w:val="7030A0"/>
                <w:sz w:val="28"/>
                <w:szCs w:val="28"/>
                <w:lang w:eastAsia="en-US"/>
              </w:rPr>
            </w:pPr>
          </w:p>
        </w:tc>
      </w:tr>
      <w:tr w:rsidR="00CA5AEE" w:rsidRPr="00850F14" w14:paraId="4A380C45" w14:textId="77777777" w:rsidTr="00CA5AEE">
        <w:trPr>
          <w:trHeight w:val="1502"/>
        </w:trPr>
        <w:tc>
          <w:tcPr>
            <w:tcW w:w="959" w:type="dxa"/>
            <w:shd w:val="clear" w:color="auto" w:fill="auto"/>
            <w:vAlign w:val="center"/>
          </w:tcPr>
          <w:p w14:paraId="10EB5984" w14:textId="77777777" w:rsidR="00CA5AEE" w:rsidRPr="00850F14" w:rsidRDefault="00CA5AEE" w:rsidP="00CA5AEE">
            <w:pPr>
              <w:jc w:val="center"/>
              <w:rPr>
                <w:szCs w:val="28"/>
                <w:lang w:eastAsia="en-US"/>
              </w:rPr>
            </w:pPr>
            <w:r w:rsidRPr="00850F14">
              <w:rPr>
                <w:szCs w:val="28"/>
                <w:lang w:eastAsia="en-US"/>
              </w:rPr>
              <w:t>2.1.</w:t>
            </w:r>
          </w:p>
        </w:tc>
        <w:tc>
          <w:tcPr>
            <w:tcW w:w="4819" w:type="dxa"/>
            <w:shd w:val="clear" w:color="auto" w:fill="auto"/>
            <w:vAlign w:val="center"/>
          </w:tcPr>
          <w:p w14:paraId="2FD5DC45"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газона (без восстановления тротуаров, асфальта)</w:t>
            </w:r>
          </w:p>
          <w:p w14:paraId="3A700933"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771DC3F6" w14:textId="77777777" w:rsidR="00CA5AEE" w:rsidRPr="00850F14" w:rsidRDefault="00CA5AEE" w:rsidP="00CA5AEE">
            <w:pPr>
              <w:jc w:val="center"/>
              <w:rPr>
                <w:szCs w:val="28"/>
                <w:lang w:eastAsia="en-US"/>
              </w:rPr>
            </w:pPr>
          </w:p>
        </w:tc>
        <w:tc>
          <w:tcPr>
            <w:tcW w:w="1701" w:type="dxa"/>
            <w:shd w:val="clear" w:color="auto" w:fill="auto"/>
            <w:vAlign w:val="center"/>
          </w:tcPr>
          <w:p w14:paraId="4BF3BDC9"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60C4A6F4"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7345BDCC"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558F2F2C"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711192C2" w14:textId="77777777" w:rsidR="00CA5AEE" w:rsidRPr="00850F14" w:rsidRDefault="00CA5AEE" w:rsidP="00CA5AEE">
            <w:pPr>
              <w:jc w:val="center"/>
              <w:rPr>
                <w:color w:val="7030A0"/>
                <w:sz w:val="28"/>
                <w:szCs w:val="28"/>
                <w:lang w:eastAsia="en-US"/>
              </w:rPr>
            </w:pPr>
          </w:p>
        </w:tc>
      </w:tr>
      <w:tr w:rsidR="00CA5AEE" w:rsidRPr="00850F14" w14:paraId="53E3FC6D" w14:textId="77777777" w:rsidTr="00CA5AEE">
        <w:tc>
          <w:tcPr>
            <w:tcW w:w="959" w:type="dxa"/>
            <w:shd w:val="clear" w:color="auto" w:fill="auto"/>
            <w:vAlign w:val="center"/>
          </w:tcPr>
          <w:p w14:paraId="633B8D34" w14:textId="77777777" w:rsidR="00CA5AEE" w:rsidRPr="00850F14" w:rsidRDefault="00CA5AEE" w:rsidP="00CA5AEE">
            <w:pPr>
              <w:jc w:val="center"/>
              <w:rPr>
                <w:szCs w:val="28"/>
                <w:lang w:eastAsia="en-US"/>
              </w:rPr>
            </w:pPr>
            <w:r w:rsidRPr="00850F14">
              <w:rPr>
                <w:szCs w:val="28"/>
                <w:lang w:eastAsia="en-US"/>
              </w:rPr>
              <w:t>2.1.1.</w:t>
            </w:r>
          </w:p>
        </w:tc>
        <w:tc>
          <w:tcPr>
            <w:tcW w:w="4819" w:type="dxa"/>
            <w:shd w:val="clear" w:color="auto" w:fill="auto"/>
            <w:vAlign w:val="center"/>
          </w:tcPr>
          <w:p w14:paraId="7EA4F16F"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18CF1E98"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shd w:val="clear" w:color="auto" w:fill="auto"/>
            <w:vAlign w:val="center"/>
          </w:tcPr>
          <w:p w14:paraId="5CD57D04" w14:textId="77777777" w:rsidR="00CA5AEE" w:rsidRPr="00850F14" w:rsidRDefault="00CA5AEE" w:rsidP="00CA5AEE">
            <w:pPr>
              <w:jc w:val="center"/>
              <w:rPr>
                <w:sz w:val="28"/>
                <w:szCs w:val="28"/>
                <w:lang w:eastAsia="en-US"/>
              </w:rPr>
            </w:pPr>
            <w:r w:rsidRPr="00850F14">
              <w:rPr>
                <w:sz w:val="28"/>
                <w:szCs w:val="28"/>
                <w:lang w:eastAsia="en-US"/>
              </w:rPr>
              <w:t>6247,56</w:t>
            </w:r>
          </w:p>
        </w:tc>
        <w:tc>
          <w:tcPr>
            <w:tcW w:w="1843" w:type="dxa"/>
            <w:shd w:val="clear" w:color="auto" w:fill="auto"/>
            <w:vAlign w:val="center"/>
          </w:tcPr>
          <w:p w14:paraId="0529ED74" w14:textId="77777777" w:rsidR="00CA5AEE" w:rsidRPr="00850F14" w:rsidRDefault="00CA5AEE" w:rsidP="00CA5AEE">
            <w:pPr>
              <w:jc w:val="center"/>
              <w:rPr>
                <w:sz w:val="28"/>
                <w:szCs w:val="28"/>
                <w:lang w:eastAsia="en-US"/>
              </w:rPr>
            </w:pPr>
            <w:r w:rsidRPr="00850F14">
              <w:rPr>
                <w:sz w:val="28"/>
                <w:szCs w:val="28"/>
                <w:lang w:eastAsia="en-US"/>
              </w:rPr>
              <w:t>6509,96</w:t>
            </w:r>
          </w:p>
        </w:tc>
        <w:tc>
          <w:tcPr>
            <w:tcW w:w="1701" w:type="dxa"/>
            <w:shd w:val="clear" w:color="auto" w:fill="auto"/>
            <w:vAlign w:val="center"/>
          </w:tcPr>
          <w:p w14:paraId="34873D4E" w14:textId="77777777" w:rsidR="00CA5AEE" w:rsidRPr="00850F14" w:rsidRDefault="00CA5AEE" w:rsidP="00CA5AEE">
            <w:pPr>
              <w:jc w:val="center"/>
              <w:rPr>
                <w:sz w:val="28"/>
                <w:szCs w:val="28"/>
                <w:lang w:eastAsia="en-US"/>
              </w:rPr>
            </w:pPr>
            <w:r w:rsidRPr="00850F14">
              <w:rPr>
                <w:sz w:val="28"/>
                <w:szCs w:val="28"/>
                <w:lang w:eastAsia="en-US"/>
              </w:rPr>
              <w:t>6770,36</w:t>
            </w:r>
          </w:p>
        </w:tc>
        <w:tc>
          <w:tcPr>
            <w:tcW w:w="1701" w:type="dxa"/>
            <w:shd w:val="clear" w:color="auto" w:fill="auto"/>
            <w:vAlign w:val="center"/>
          </w:tcPr>
          <w:p w14:paraId="43479BB9" w14:textId="77777777" w:rsidR="00CA5AEE" w:rsidRPr="00850F14" w:rsidRDefault="00CA5AEE" w:rsidP="00CA5AEE">
            <w:pPr>
              <w:jc w:val="center"/>
              <w:rPr>
                <w:sz w:val="28"/>
                <w:szCs w:val="28"/>
                <w:lang w:eastAsia="en-US"/>
              </w:rPr>
            </w:pPr>
            <w:r w:rsidRPr="00850F14">
              <w:rPr>
                <w:sz w:val="28"/>
                <w:szCs w:val="28"/>
                <w:lang w:eastAsia="en-US"/>
              </w:rPr>
              <w:t>7041,17</w:t>
            </w:r>
          </w:p>
        </w:tc>
        <w:tc>
          <w:tcPr>
            <w:tcW w:w="1701" w:type="dxa"/>
            <w:shd w:val="clear" w:color="auto" w:fill="auto"/>
            <w:vAlign w:val="center"/>
          </w:tcPr>
          <w:p w14:paraId="2D2DDF80" w14:textId="77777777" w:rsidR="00CA5AEE" w:rsidRPr="00850F14" w:rsidRDefault="00CA5AEE" w:rsidP="00CA5AEE">
            <w:pPr>
              <w:jc w:val="center"/>
              <w:rPr>
                <w:sz w:val="28"/>
                <w:szCs w:val="28"/>
                <w:lang w:eastAsia="en-US"/>
              </w:rPr>
            </w:pPr>
            <w:r w:rsidRPr="00850F14">
              <w:rPr>
                <w:sz w:val="28"/>
                <w:szCs w:val="28"/>
                <w:lang w:eastAsia="en-US"/>
              </w:rPr>
              <w:t>7322,82</w:t>
            </w:r>
          </w:p>
        </w:tc>
      </w:tr>
      <w:tr w:rsidR="00CA5AEE" w:rsidRPr="00850F14" w14:paraId="7E8BF2E2" w14:textId="77777777" w:rsidTr="00CA5AEE">
        <w:tc>
          <w:tcPr>
            <w:tcW w:w="959" w:type="dxa"/>
            <w:shd w:val="clear" w:color="auto" w:fill="auto"/>
            <w:vAlign w:val="center"/>
          </w:tcPr>
          <w:p w14:paraId="6C57D403" w14:textId="77777777" w:rsidR="00CA5AEE" w:rsidRPr="00850F14" w:rsidRDefault="00CA5AEE" w:rsidP="00CA5AEE">
            <w:pPr>
              <w:jc w:val="center"/>
              <w:rPr>
                <w:szCs w:val="28"/>
                <w:lang w:eastAsia="en-US"/>
              </w:rPr>
            </w:pPr>
            <w:r w:rsidRPr="00850F14">
              <w:rPr>
                <w:szCs w:val="28"/>
                <w:lang w:eastAsia="en-US"/>
              </w:rPr>
              <w:t>2.1.2.</w:t>
            </w:r>
          </w:p>
        </w:tc>
        <w:tc>
          <w:tcPr>
            <w:tcW w:w="4819" w:type="dxa"/>
            <w:shd w:val="clear" w:color="auto" w:fill="auto"/>
            <w:vAlign w:val="center"/>
          </w:tcPr>
          <w:p w14:paraId="006D5EF2"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7EE01418"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756FE709" w14:textId="77777777" w:rsidR="00CA5AEE" w:rsidRPr="00850F14" w:rsidRDefault="00CA5AEE" w:rsidP="00CA5AEE">
            <w:pPr>
              <w:jc w:val="center"/>
              <w:rPr>
                <w:sz w:val="28"/>
                <w:szCs w:val="28"/>
                <w:lang w:eastAsia="en-US"/>
              </w:rPr>
            </w:pPr>
            <w:r w:rsidRPr="00850F14">
              <w:rPr>
                <w:sz w:val="28"/>
                <w:szCs w:val="28"/>
                <w:lang w:eastAsia="en-US"/>
              </w:rPr>
              <w:t>7745,84</w:t>
            </w:r>
          </w:p>
        </w:tc>
        <w:tc>
          <w:tcPr>
            <w:tcW w:w="1843" w:type="dxa"/>
            <w:shd w:val="clear" w:color="auto" w:fill="auto"/>
            <w:vAlign w:val="center"/>
          </w:tcPr>
          <w:p w14:paraId="60FF357C" w14:textId="77777777" w:rsidR="00CA5AEE" w:rsidRPr="00850F14" w:rsidRDefault="00CA5AEE" w:rsidP="00CA5AEE">
            <w:pPr>
              <w:jc w:val="center"/>
              <w:rPr>
                <w:sz w:val="28"/>
                <w:szCs w:val="28"/>
                <w:lang w:eastAsia="en-US"/>
              </w:rPr>
            </w:pPr>
            <w:r w:rsidRPr="00850F14">
              <w:rPr>
                <w:sz w:val="28"/>
                <w:szCs w:val="28"/>
                <w:lang w:eastAsia="en-US"/>
              </w:rPr>
              <w:t>8071,16</w:t>
            </w:r>
          </w:p>
        </w:tc>
        <w:tc>
          <w:tcPr>
            <w:tcW w:w="1701" w:type="dxa"/>
            <w:shd w:val="clear" w:color="auto" w:fill="auto"/>
            <w:vAlign w:val="center"/>
          </w:tcPr>
          <w:p w14:paraId="39B3C192" w14:textId="77777777" w:rsidR="00CA5AEE" w:rsidRPr="00850F14" w:rsidRDefault="00CA5AEE" w:rsidP="00CA5AEE">
            <w:pPr>
              <w:jc w:val="center"/>
              <w:rPr>
                <w:sz w:val="28"/>
                <w:szCs w:val="28"/>
                <w:lang w:eastAsia="en-US"/>
              </w:rPr>
            </w:pPr>
            <w:r w:rsidRPr="00850F14">
              <w:rPr>
                <w:sz w:val="28"/>
                <w:szCs w:val="28"/>
                <w:lang w:eastAsia="en-US"/>
              </w:rPr>
              <w:t>8394,01</w:t>
            </w:r>
          </w:p>
        </w:tc>
        <w:tc>
          <w:tcPr>
            <w:tcW w:w="1701" w:type="dxa"/>
            <w:shd w:val="clear" w:color="auto" w:fill="auto"/>
            <w:vAlign w:val="center"/>
          </w:tcPr>
          <w:p w14:paraId="4015CA9E" w14:textId="77777777" w:rsidR="00CA5AEE" w:rsidRPr="00850F14" w:rsidRDefault="00CA5AEE" w:rsidP="00CA5AEE">
            <w:pPr>
              <w:jc w:val="center"/>
              <w:rPr>
                <w:sz w:val="28"/>
                <w:szCs w:val="28"/>
                <w:lang w:eastAsia="en-US"/>
              </w:rPr>
            </w:pPr>
            <w:r w:rsidRPr="00850F14">
              <w:rPr>
                <w:sz w:val="28"/>
                <w:szCs w:val="28"/>
                <w:lang w:eastAsia="en-US"/>
              </w:rPr>
              <w:t>8729,77</w:t>
            </w:r>
          </w:p>
        </w:tc>
        <w:tc>
          <w:tcPr>
            <w:tcW w:w="1701" w:type="dxa"/>
            <w:shd w:val="clear" w:color="auto" w:fill="auto"/>
            <w:vAlign w:val="center"/>
          </w:tcPr>
          <w:p w14:paraId="1F0ADB4E" w14:textId="77777777" w:rsidR="00CA5AEE" w:rsidRPr="00850F14" w:rsidRDefault="00CA5AEE" w:rsidP="00CA5AEE">
            <w:pPr>
              <w:jc w:val="center"/>
              <w:rPr>
                <w:sz w:val="28"/>
                <w:szCs w:val="28"/>
                <w:lang w:eastAsia="en-US"/>
              </w:rPr>
            </w:pPr>
            <w:r w:rsidRPr="00850F14">
              <w:rPr>
                <w:sz w:val="28"/>
                <w:szCs w:val="28"/>
                <w:lang w:eastAsia="en-US"/>
              </w:rPr>
              <w:t>9078,96</w:t>
            </w:r>
          </w:p>
        </w:tc>
      </w:tr>
      <w:tr w:rsidR="00CA5AEE" w:rsidRPr="00850F14" w14:paraId="48C14787" w14:textId="77777777" w:rsidTr="00CA5AEE">
        <w:tc>
          <w:tcPr>
            <w:tcW w:w="959" w:type="dxa"/>
            <w:shd w:val="clear" w:color="auto" w:fill="auto"/>
            <w:vAlign w:val="center"/>
          </w:tcPr>
          <w:p w14:paraId="59F1C71B" w14:textId="77777777" w:rsidR="00CA5AEE" w:rsidRPr="00850F14" w:rsidRDefault="00CA5AEE" w:rsidP="00CA5AEE">
            <w:pPr>
              <w:jc w:val="center"/>
              <w:rPr>
                <w:szCs w:val="28"/>
                <w:lang w:eastAsia="en-US"/>
              </w:rPr>
            </w:pPr>
            <w:r w:rsidRPr="00850F14">
              <w:rPr>
                <w:szCs w:val="28"/>
                <w:lang w:eastAsia="en-US"/>
              </w:rPr>
              <w:t>2.1.3.</w:t>
            </w:r>
          </w:p>
        </w:tc>
        <w:tc>
          <w:tcPr>
            <w:tcW w:w="4819" w:type="dxa"/>
            <w:shd w:val="clear" w:color="auto" w:fill="auto"/>
            <w:vAlign w:val="center"/>
          </w:tcPr>
          <w:p w14:paraId="2B702C27" w14:textId="77777777" w:rsidR="00CA5AEE" w:rsidRPr="00850F14" w:rsidRDefault="00CA5AEE" w:rsidP="00CA5AEE">
            <w:pPr>
              <w:rPr>
                <w:lang w:eastAsia="en-US"/>
              </w:rPr>
            </w:pPr>
            <w:r w:rsidRPr="00850F14">
              <w:rPr>
                <w:lang w:eastAsia="en-US"/>
              </w:rPr>
              <w:t>от 151 мм до 200 мм (включительно)</w:t>
            </w:r>
          </w:p>
        </w:tc>
        <w:tc>
          <w:tcPr>
            <w:tcW w:w="1560" w:type="dxa"/>
            <w:shd w:val="clear" w:color="auto" w:fill="auto"/>
            <w:vAlign w:val="center"/>
          </w:tcPr>
          <w:p w14:paraId="095AA9BD" w14:textId="77777777" w:rsidR="00CA5AEE" w:rsidRPr="00850F14" w:rsidRDefault="00CA5AEE" w:rsidP="00CA5AEE">
            <w:pPr>
              <w:jc w:val="center"/>
              <w:rPr>
                <w:lang w:eastAsia="en-US"/>
              </w:rPr>
            </w:pPr>
            <w:r w:rsidRPr="00850F14">
              <w:rPr>
                <w:szCs w:val="28"/>
                <w:lang w:eastAsia="en-US"/>
              </w:rPr>
              <w:t>тыс. руб./км</w:t>
            </w:r>
          </w:p>
        </w:tc>
        <w:tc>
          <w:tcPr>
            <w:tcW w:w="1701" w:type="dxa"/>
            <w:shd w:val="clear" w:color="auto" w:fill="auto"/>
            <w:vAlign w:val="center"/>
          </w:tcPr>
          <w:p w14:paraId="762E7BC4" w14:textId="77777777" w:rsidR="00CA5AEE" w:rsidRPr="00850F14" w:rsidRDefault="00CA5AEE" w:rsidP="00CA5AEE">
            <w:pPr>
              <w:jc w:val="center"/>
              <w:rPr>
                <w:sz w:val="28"/>
                <w:szCs w:val="28"/>
                <w:lang w:eastAsia="en-US"/>
              </w:rPr>
            </w:pPr>
            <w:r w:rsidRPr="00850F14">
              <w:rPr>
                <w:sz w:val="28"/>
                <w:szCs w:val="28"/>
                <w:lang w:eastAsia="en-US"/>
              </w:rPr>
              <w:t>7468,90</w:t>
            </w:r>
          </w:p>
        </w:tc>
        <w:tc>
          <w:tcPr>
            <w:tcW w:w="1843" w:type="dxa"/>
            <w:shd w:val="clear" w:color="auto" w:fill="auto"/>
            <w:vAlign w:val="center"/>
          </w:tcPr>
          <w:p w14:paraId="704F12AC" w14:textId="77777777" w:rsidR="00CA5AEE" w:rsidRPr="00850F14" w:rsidRDefault="00CA5AEE" w:rsidP="00CA5AEE">
            <w:pPr>
              <w:jc w:val="center"/>
              <w:rPr>
                <w:sz w:val="28"/>
                <w:szCs w:val="28"/>
                <w:lang w:eastAsia="en-US"/>
              </w:rPr>
            </w:pPr>
            <w:r w:rsidRPr="00850F14">
              <w:rPr>
                <w:sz w:val="28"/>
                <w:szCs w:val="28"/>
                <w:lang w:eastAsia="en-US"/>
              </w:rPr>
              <w:t>7782,59</w:t>
            </w:r>
          </w:p>
        </w:tc>
        <w:tc>
          <w:tcPr>
            <w:tcW w:w="1701" w:type="dxa"/>
            <w:shd w:val="clear" w:color="auto" w:fill="auto"/>
            <w:vAlign w:val="center"/>
          </w:tcPr>
          <w:p w14:paraId="248C5615" w14:textId="77777777" w:rsidR="00CA5AEE" w:rsidRPr="00850F14" w:rsidRDefault="00CA5AEE" w:rsidP="00CA5AEE">
            <w:pPr>
              <w:jc w:val="center"/>
              <w:rPr>
                <w:sz w:val="28"/>
                <w:szCs w:val="28"/>
                <w:lang w:eastAsia="en-US"/>
              </w:rPr>
            </w:pPr>
            <w:r w:rsidRPr="00850F14">
              <w:rPr>
                <w:sz w:val="28"/>
                <w:szCs w:val="28"/>
                <w:lang w:eastAsia="en-US"/>
              </w:rPr>
              <w:t>8093,90</w:t>
            </w:r>
          </w:p>
        </w:tc>
        <w:tc>
          <w:tcPr>
            <w:tcW w:w="1701" w:type="dxa"/>
            <w:shd w:val="clear" w:color="auto" w:fill="auto"/>
            <w:vAlign w:val="center"/>
          </w:tcPr>
          <w:p w14:paraId="36CF3860" w14:textId="77777777" w:rsidR="00CA5AEE" w:rsidRPr="00850F14" w:rsidRDefault="00CA5AEE" w:rsidP="00CA5AEE">
            <w:pPr>
              <w:jc w:val="center"/>
              <w:rPr>
                <w:sz w:val="28"/>
                <w:szCs w:val="28"/>
                <w:lang w:eastAsia="en-US"/>
              </w:rPr>
            </w:pPr>
            <w:r w:rsidRPr="00850F14">
              <w:rPr>
                <w:sz w:val="28"/>
                <w:szCs w:val="28"/>
                <w:lang w:eastAsia="en-US"/>
              </w:rPr>
              <w:t>8417,65</w:t>
            </w:r>
          </w:p>
        </w:tc>
        <w:tc>
          <w:tcPr>
            <w:tcW w:w="1701" w:type="dxa"/>
            <w:shd w:val="clear" w:color="auto" w:fill="auto"/>
            <w:vAlign w:val="center"/>
          </w:tcPr>
          <w:p w14:paraId="46B27F0F" w14:textId="77777777" w:rsidR="00CA5AEE" w:rsidRPr="00850F14" w:rsidRDefault="00CA5AEE" w:rsidP="00CA5AEE">
            <w:pPr>
              <w:jc w:val="center"/>
              <w:rPr>
                <w:sz w:val="28"/>
                <w:szCs w:val="28"/>
                <w:lang w:eastAsia="en-US"/>
              </w:rPr>
            </w:pPr>
            <w:r w:rsidRPr="00850F14">
              <w:rPr>
                <w:sz w:val="28"/>
                <w:szCs w:val="28"/>
                <w:lang w:eastAsia="en-US"/>
              </w:rPr>
              <w:t>8754,36</w:t>
            </w:r>
          </w:p>
        </w:tc>
      </w:tr>
      <w:tr w:rsidR="00CA5AEE" w:rsidRPr="00850F14" w14:paraId="3BBC8432" w14:textId="77777777" w:rsidTr="00CA5AEE">
        <w:trPr>
          <w:trHeight w:val="195"/>
        </w:trPr>
        <w:tc>
          <w:tcPr>
            <w:tcW w:w="959" w:type="dxa"/>
            <w:shd w:val="clear" w:color="auto" w:fill="auto"/>
            <w:vAlign w:val="center"/>
          </w:tcPr>
          <w:p w14:paraId="39E1E128" w14:textId="77777777" w:rsidR="00CA5AEE" w:rsidRPr="00850F14" w:rsidRDefault="00CA5AEE" w:rsidP="00CA5AEE">
            <w:pPr>
              <w:jc w:val="center"/>
              <w:rPr>
                <w:szCs w:val="28"/>
                <w:lang w:eastAsia="en-US"/>
              </w:rPr>
            </w:pPr>
            <w:r w:rsidRPr="00850F14">
              <w:rPr>
                <w:szCs w:val="28"/>
                <w:lang w:eastAsia="en-US"/>
              </w:rPr>
              <w:t>2.1.4.</w:t>
            </w:r>
          </w:p>
        </w:tc>
        <w:tc>
          <w:tcPr>
            <w:tcW w:w="4819" w:type="dxa"/>
            <w:shd w:val="clear" w:color="auto" w:fill="auto"/>
            <w:vAlign w:val="center"/>
          </w:tcPr>
          <w:p w14:paraId="29879094" w14:textId="77777777" w:rsidR="00CA5AEE" w:rsidRPr="00850F14" w:rsidRDefault="00CA5AEE" w:rsidP="00CA5AEE">
            <w:pPr>
              <w:rPr>
                <w:lang w:eastAsia="en-US"/>
              </w:rPr>
            </w:pPr>
            <w:r w:rsidRPr="00850F14">
              <w:rPr>
                <w:lang w:eastAsia="en-US"/>
              </w:rPr>
              <w:t>от 201 мм до 250 мм (включительно)</w:t>
            </w:r>
          </w:p>
        </w:tc>
        <w:tc>
          <w:tcPr>
            <w:tcW w:w="1560" w:type="dxa"/>
            <w:vAlign w:val="center"/>
          </w:tcPr>
          <w:p w14:paraId="50C23776"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shd w:val="clear" w:color="auto" w:fill="auto"/>
            <w:vAlign w:val="center"/>
          </w:tcPr>
          <w:p w14:paraId="45D67E76" w14:textId="77777777" w:rsidR="00CA5AEE" w:rsidRPr="00850F14" w:rsidRDefault="00CA5AEE" w:rsidP="00CA5AEE">
            <w:pPr>
              <w:jc w:val="center"/>
              <w:rPr>
                <w:sz w:val="28"/>
                <w:szCs w:val="28"/>
                <w:lang w:eastAsia="en-US"/>
              </w:rPr>
            </w:pPr>
            <w:r w:rsidRPr="00850F14">
              <w:rPr>
                <w:sz w:val="28"/>
                <w:szCs w:val="28"/>
                <w:lang w:eastAsia="en-US"/>
              </w:rPr>
              <w:t>10026,53</w:t>
            </w:r>
          </w:p>
        </w:tc>
        <w:tc>
          <w:tcPr>
            <w:tcW w:w="1843" w:type="dxa"/>
            <w:shd w:val="clear" w:color="auto" w:fill="auto"/>
            <w:vAlign w:val="center"/>
          </w:tcPr>
          <w:p w14:paraId="50BE517A" w14:textId="77777777" w:rsidR="00CA5AEE" w:rsidRPr="00850F14" w:rsidRDefault="00CA5AEE" w:rsidP="00CA5AEE">
            <w:pPr>
              <w:jc w:val="center"/>
              <w:rPr>
                <w:sz w:val="28"/>
                <w:szCs w:val="28"/>
                <w:lang w:eastAsia="en-US"/>
              </w:rPr>
            </w:pPr>
            <w:r w:rsidRPr="00850F14">
              <w:rPr>
                <w:sz w:val="28"/>
                <w:szCs w:val="28"/>
                <w:lang w:eastAsia="en-US"/>
              </w:rPr>
              <w:t>10447,64</w:t>
            </w:r>
          </w:p>
        </w:tc>
        <w:tc>
          <w:tcPr>
            <w:tcW w:w="1701" w:type="dxa"/>
            <w:shd w:val="clear" w:color="auto" w:fill="auto"/>
            <w:vAlign w:val="center"/>
          </w:tcPr>
          <w:p w14:paraId="3048A2A4" w14:textId="77777777" w:rsidR="00CA5AEE" w:rsidRPr="00850F14" w:rsidRDefault="00CA5AEE" w:rsidP="00CA5AEE">
            <w:pPr>
              <w:jc w:val="center"/>
              <w:rPr>
                <w:sz w:val="28"/>
                <w:szCs w:val="28"/>
                <w:lang w:eastAsia="en-US"/>
              </w:rPr>
            </w:pPr>
            <w:r w:rsidRPr="00850F14">
              <w:rPr>
                <w:sz w:val="28"/>
                <w:szCs w:val="28"/>
                <w:lang w:eastAsia="en-US"/>
              </w:rPr>
              <w:t>10865,55</w:t>
            </w:r>
          </w:p>
        </w:tc>
        <w:tc>
          <w:tcPr>
            <w:tcW w:w="1701" w:type="dxa"/>
            <w:shd w:val="clear" w:color="auto" w:fill="auto"/>
            <w:vAlign w:val="center"/>
          </w:tcPr>
          <w:p w14:paraId="6D9447F0" w14:textId="77777777" w:rsidR="00CA5AEE" w:rsidRPr="00850F14" w:rsidRDefault="00CA5AEE" w:rsidP="00CA5AEE">
            <w:pPr>
              <w:jc w:val="center"/>
              <w:rPr>
                <w:sz w:val="28"/>
                <w:szCs w:val="28"/>
                <w:lang w:eastAsia="en-US"/>
              </w:rPr>
            </w:pPr>
            <w:r w:rsidRPr="00850F14">
              <w:rPr>
                <w:sz w:val="28"/>
                <w:szCs w:val="28"/>
                <w:lang w:eastAsia="en-US"/>
              </w:rPr>
              <w:t>11300,17</w:t>
            </w:r>
          </w:p>
        </w:tc>
        <w:tc>
          <w:tcPr>
            <w:tcW w:w="1701" w:type="dxa"/>
            <w:shd w:val="clear" w:color="auto" w:fill="auto"/>
            <w:vAlign w:val="center"/>
          </w:tcPr>
          <w:p w14:paraId="6C98C4A3" w14:textId="77777777" w:rsidR="00CA5AEE" w:rsidRPr="00850F14" w:rsidRDefault="00CA5AEE" w:rsidP="00CA5AEE">
            <w:pPr>
              <w:jc w:val="center"/>
              <w:rPr>
                <w:sz w:val="28"/>
                <w:szCs w:val="28"/>
                <w:lang w:eastAsia="en-US"/>
              </w:rPr>
            </w:pPr>
            <w:r w:rsidRPr="00850F14">
              <w:rPr>
                <w:sz w:val="28"/>
                <w:szCs w:val="28"/>
                <w:lang w:eastAsia="en-US"/>
              </w:rPr>
              <w:t>11752,17</w:t>
            </w:r>
          </w:p>
        </w:tc>
      </w:tr>
      <w:tr w:rsidR="00CA5AEE" w:rsidRPr="00850F14" w14:paraId="236D1276" w14:textId="77777777" w:rsidTr="00CA5AEE">
        <w:trPr>
          <w:trHeight w:val="1545"/>
        </w:trPr>
        <w:tc>
          <w:tcPr>
            <w:tcW w:w="959" w:type="dxa"/>
            <w:shd w:val="clear" w:color="auto" w:fill="auto"/>
            <w:vAlign w:val="center"/>
          </w:tcPr>
          <w:p w14:paraId="4A284A0E" w14:textId="77777777" w:rsidR="00CA5AEE" w:rsidRPr="00850F14" w:rsidRDefault="00CA5AEE" w:rsidP="00CA5AEE">
            <w:pPr>
              <w:jc w:val="center"/>
              <w:rPr>
                <w:szCs w:val="28"/>
                <w:lang w:eastAsia="en-US"/>
              </w:rPr>
            </w:pPr>
            <w:r w:rsidRPr="00850F14">
              <w:rPr>
                <w:szCs w:val="28"/>
                <w:lang w:eastAsia="en-US"/>
              </w:rPr>
              <w:t>2.2.</w:t>
            </w:r>
          </w:p>
        </w:tc>
        <w:tc>
          <w:tcPr>
            <w:tcW w:w="4819" w:type="dxa"/>
            <w:shd w:val="clear" w:color="auto" w:fill="auto"/>
            <w:vAlign w:val="center"/>
          </w:tcPr>
          <w:p w14:paraId="06ADD767" w14:textId="77777777" w:rsidR="00CA5AEE" w:rsidRPr="00850F14" w:rsidRDefault="00CA5AEE" w:rsidP="00CA5AEE">
            <w:pPr>
              <w:rPr>
                <w:lang w:eastAsia="en-US"/>
              </w:rPr>
            </w:pPr>
            <w:r w:rsidRPr="00850F14">
              <w:rPr>
                <w:lang w:eastAsia="en-US"/>
              </w:rPr>
              <w:t xml:space="preserve">при открытом способе прокладки без футляра в сухом грунте без благоустройства (без восстановления газона,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562D3580" w14:textId="77777777" w:rsidR="00CA5AEE" w:rsidRPr="00850F14" w:rsidRDefault="00CA5AEE" w:rsidP="00CA5AEE">
            <w:pPr>
              <w:jc w:val="center"/>
              <w:rPr>
                <w:szCs w:val="28"/>
                <w:lang w:eastAsia="en-US"/>
              </w:rPr>
            </w:pPr>
          </w:p>
        </w:tc>
        <w:tc>
          <w:tcPr>
            <w:tcW w:w="1701" w:type="dxa"/>
            <w:shd w:val="clear" w:color="auto" w:fill="auto"/>
            <w:vAlign w:val="center"/>
          </w:tcPr>
          <w:p w14:paraId="1F6A5A5A"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4E18E2EB"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2BC6425D"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6FECC053"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689B287C" w14:textId="77777777" w:rsidR="00CA5AEE" w:rsidRPr="00850F14" w:rsidRDefault="00CA5AEE" w:rsidP="00CA5AEE">
            <w:pPr>
              <w:jc w:val="center"/>
              <w:rPr>
                <w:color w:val="7030A0"/>
                <w:sz w:val="28"/>
                <w:szCs w:val="28"/>
                <w:lang w:eastAsia="en-US"/>
              </w:rPr>
            </w:pPr>
          </w:p>
        </w:tc>
      </w:tr>
      <w:tr w:rsidR="00CA5AEE" w:rsidRPr="00850F14" w14:paraId="2917A6C0" w14:textId="77777777" w:rsidTr="00CA5AEE">
        <w:trPr>
          <w:trHeight w:val="315"/>
        </w:trPr>
        <w:tc>
          <w:tcPr>
            <w:tcW w:w="959" w:type="dxa"/>
            <w:shd w:val="clear" w:color="auto" w:fill="auto"/>
            <w:vAlign w:val="center"/>
          </w:tcPr>
          <w:p w14:paraId="2A6A048C" w14:textId="77777777" w:rsidR="00CA5AEE" w:rsidRPr="00850F14" w:rsidRDefault="00CA5AEE" w:rsidP="00CA5AEE">
            <w:pPr>
              <w:jc w:val="center"/>
              <w:rPr>
                <w:szCs w:val="28"/>
                <w:lang w:eastAsia="en-US"/>
              </w:rPr>
            </w:pPr>
            <w:r w:rsidRPr="00850F14">
              <w:rPr>
                <w:szCs w:val="28"/>
                <w:lang w:eastAsia="en-US"/>
              </w:rPr>
              <w:t>2.2.1.</w:t>
            </w:r>
          </w:p>
        </w:tc>
        <w:tc>
          <w:tcPr>
            <w:tcW w:w="4819" w:type="dxa"/>
            <w:shd w:val="clear" w:color="auto" w:fill="auto"/>
            <w:vAlign w:val="center"/>
          </w:tcPr>
          <w:p w14:paraId="403D33DE"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06FBB0A8"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B4CAD1" w14:textId="77777777" w:rsidR="00CA5AEE" w:rsidRPr="00850F14" w:rsidRDefault="00CA5AEE" w:rsidP="00CA5AEE">
            <w:pPr>
              <w:jc w:val="center"/>
              <w:rPr>
                <w:sz w:val="28"/>
                <w:szCs w:val="28"/>
                <w:lang w:eastAsia="en-US"/>
              </w:rPr>
            </w:pPr>
            <w:r w:rsidRPr="00850F14">
              <w:rPr>
                <w:sz w:val="28"/>
                <w:szCs w:val="28"/>
                <w:lang w:eastAsia="en-US"/>
              </w:rPr>
              <w:t>4999,38</w:t>
            </w:r>
          </w:p>
        </w:tc>
        <w:tc>
          <w:tcPr>
            <w:tcW w:w="1843" w:type="dxa"/>
            <w:tcBorders>
              <w:top w:val="nil"/>
              <w:left w:val="nil"/>
              <w:bottom w:val="single" w:sz="4" w:space="0" w:color="auto"/>
              <w:right w:val="single" w:sz="4" w:space="0" w:color="auto"/>
            </w:tcBorders>
            <w:shd w:val="clear" w:color="auto" w:fill="auto"/>
            <w:vAlign w:val="center"/>
          </w:tcPr>
          <w:p w14:paraId="32D566BA" w14:textId="77777777" w:rsidR="00CA5AEE" w:rsidRPr="00850F14" w:rsidRDefault="00CA5AEE" w:rsidP="00CA5AEE">
            <w:pPr>
              <w:jc w:val="center"/>
              <w:rPr>
                <w:sz w:val="28"/>
                <w:szCs w:val="28"/>
                <w:lang w:eastAsia="en-US"/>
              </w:rPr>
            </w:pPr>
            <w:r w:rsidRPr="00850F14">
              <w:rPr>
                <w:sz w:val="28"/>
                <w:szCs w:val="28"/>
                <w:lang w:eastAsia="en-US"/>
              </w:rPr>
              <w:t>5209,35</w:t>
            </w:r>
          </w:p>
        </w:tc>
        <w:tc>
          <w:tcPr>
            <w:tcW w:w="1701" w:type="dxa"/>
            <w:tcBorders>
              <w:top w:val="nil"/>
              <w:left w:val="nil"/>
              <w:bottom w:val="single" w:sz="4" w:space="0" w:color="auto"/>
              <w:right w:val="single" w:sz="4" w:space="0" w:color="auto"/>
            </w:tcBorders>
            <w:shd w:val="clear" w:color="auto" w:fill="auto"/>
            <w:vAlign w:val="center"/>
          </w:tcPr>
          <w:p w14:paraId="3FD2CD41" w14:textId="77777777" w:rsidR="00CA5AEE" w:rsidRPr="00850F14" w:rsidRDefault="00CA5AEE" w:rsidP="00CA5AEE">
            <w:pPr>
              <w:jc w:val="center"/>
              <w:rPr>
                <w:sz w:val="28"/>
                <w:szCs w:val="28"/>
                <w:lang w:eastAsia="en-US"/>
              </w:rPr>
            </w:pPr>
            <w:r w:rsidRPr="00850F14">
              <w:rPr>
                <w:sz w:val="28"/>
                <w:szCs w:val="28"/>
                <w:lang w:eastAsia="en-US"/>
              </w:rPr>
              <w:t>5417,72</w:t>
            </w:r>
          </w:p>
        </w:tc>
        <w:tc>
          <w:tcPr>
            <w:tcW w:w="1701" w:type="dxa"/>
            <w:tcBorders>
              <w:top w:val="nil"/>
              <w:left w:val="nil"/>
              <w:bottom w:val="single" w:sz="4" w:space="0" w:color="auto"/>
              <w:right w:val="single" w:sz="4" w:space="0" w:color="auto"/>
            </w:tcBorders>
            <w:shd w:val="clear" w:color="auto" w:fill="auto"/>
            <w:vAlign w:val="center"/>
          </w:tcPr>
          <w:p w14:paraId="15191A3C" w14:textId="77777777" w:rsidR="00CA5AEE" w:rsidRPr="00850F14" w:rsidRDefault="00CA5AEE" w:rsidP="00CA5AEE">
            <w:pPr>
              <w:jc w:val="center"/>
              <w:rPr>
                <w:sz w:val="28"/>
                <w:szCs w:val="28"/>
                <w:lang w:eastAsia="en-US"/>
              </w:rPr>
            </w:pPr>
            <w:r w:rsidRPr="00850F14">
              <w:rPr>
                <w:sz w:val="28"/>
                <w:szCs w:val="28"/>
                <w:lang w:eastAsia="en-US"/>
              </w:rPr>
              <w:t>5634,43</w:t>
            </w:r>
          </w:p>
        </w:tc>
        <w:tc>
          <w:tcPr>
            <w:tcW w:w="1701" w:type="dxa"/>
            <w:tcBorders>
              <w:top w:val="nil"/>
              <w:left w:val="nil"/>
              <w:bottom w:val="single" w:sz="4" w:space="0" w:color="auto"/>
              <w:right w:val="single" w:sz="4" w:space="0" w:color="auto"/>
            </w:tcBorders>
            <w:shd w:val="clear" w:color="auto" w:fill="auto"/>
            <w:vAlign w:val="center"/>
          </w:tcPr>
          <w:p w14:paraId="7F1022E5" w14:textId="77777777" w:rsidR="00CA5AEE" w:rsidRPr="00850F14" w:rsidRDefault="00CA5AEE" w:rsidP="00CA5AEE">
            <w:pPr>
              <w:jc w:val="center"/>
              <w:rPr>
                <w:sz w:val="28"/>
                <w:szCs w:val="28"/>
                <w:lang w:eastAsia="en-US"/>
              </w:rPr>
            </w:pPr>
            <w:r w:rsidRPr="00850F14">
              <w:rPr>
                <w:sz w:val="28"/>
                <w:szCs w:val="28"/>
                <w:lang w:eastAsia="en-US"/>
              </w:rPr>
              <w:t>5859,81</w:t>
            </w:r>
          </w:p>
        </w:tc>
      </w:tr>
      <w:tr w:rsidR="00CA5AEE" w:rsidRPr="00850F14" w14:paraId="1BAC3D30" w14:textId="77777777" w:rsidTr="00CA5AEE">
        <w:trPr>
          <w:trHeight w:val="315"/>
        </w:trPr>
        <w:tc>
          <w:tcPr>
            <w:tcW w:w="959" w:type="dxa"/>
            <w:shd w:val="clear" w:color="auto" w:fill="auto"/>
            <w:vAlign w:val="center"/>
          </w:tcPr>
          <w:p w14:paraId="0B64DB76" w14:textId="77777777" w:rsidR="00CA5AEE" w:rsidRPr="00850F14" w:rsidRDefault="00CA5AEE" w:rsidP="00CA5AEE">
            <w:pPr>
              <w:jc w:val="center"/>
              <w:rPr>
                <w:szCs w:val="28"/>
                <w:lang w:eastAsia="en-US"/>
              </w:rPr>
            </w:pPr>
            <w:r w:rsidRPr="00850F14">
              <w:rPr>
                <w:szCs w:val="28"/>
                <w:lang w:eastAsia="en-US"/>
              </w:rPr>
              <w:t>2.2.2.</w:t>
            </w:r>
          </w:p>
        </w:tc>
        <w:tc>
          <w:tcPr>
            <w:tcW w:w="4819" w:type="dxa"/>
            <w:shd w:val="clear" w:color="auto" w:fill="auto"/>
            <w:vAlign w:val="center"/>
          </w:tcPr>
          <w:p w14:paraId="3743EAD3"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439479E4"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15067B" w14:textId="77777777" w:rsidR="00CA5AEE" w:rsidRPr="00850F14" w:rsidRDefault="00CA5AEE" w:rsidP="00CA5AEE">
            <w:pPr>
              <w:jc w:val="center"/>
              <w:rPr>
                <w:sz w:val="28"/>
                <w:szCs w:val="28"/>
                <w:lang w:eastAsia="en-US"/>
              </w:rPr>
            </w:pPr>
            <w:r w:rsidRPr="00850F14">
              <w:rPr>
                <w:sz w:val="28"/>
                <w:szCs w:val="28"/>
                <w:lang w:eastAsia="en-US"/>
              </w:rPr>
              <w:t>6497,65</w:t>
            </w:r>
          </w:p>
        </w:tc>
        <w:tc>
          <w:tcPr>
            <w:tcW w:w="1843" w:type="dxa"/>
            <w:tcBorders>
              <w:top w:val="nil"/>
              <w:left w:val="nil"/>
              <w:bottom w:val="single" w:sz="4" w:space="0" w:color="auto"/>
              <w:right w:val="single" w:sz="4" w:space="0" w:color="auto"/>
            </w:tcBorders>
            <w:shd w:val="clear" w:color="auto" w:fill="auto"/>
            <w:vAlign w:val="center"/>
          </w:tcPr>
          <w:p w14:paraId="6BA670AD" w14:textId="77777777" w:rsidR="00CA5AEE" w:rsidRPr="00850F14" w:rsidRDefault="00CA5AEE" w:rsidP="00CA5AEE">
            <w:pPr>
              <w:jc w:val="center"/>
              <w:rPr>
                <w:sz w:val="28"/>
                <w:szCs w:val="28"/>
                <w:lang w:eastAsia="en-US"/>
              </w:rPr>
            </w:pPr>
            <w:r w:rsidRPr="00850F14">
              <w:rPr>
                <w:sz w:val="28"/>
                <w:szCs w:val="28"/>
                <w:lang w:eastAsia="en-US"/>
              </w:rPr>
              <w:t>6770,55</w:t>
            </w:r>
          </w:p>
        </w:tc>
        <w:tc>
          <w:tcPr>
            <w:tcW w:w="1701" w:type="dxa"/>
            <w:tcBorders>
              <w:top w:val="nil"/>
              <w:left w:val="nil"/>
              <w:bottom w:val="single" w:sz="4" w:space="0" w:color="auto"/>
              <w:right w:val="single" w:sz="4" w:space="0" w:color="auto"/>
            </w:tcBorders>
            <w:shd w:val="clear" w:color="auto" w:fill="auto"/>
            <w:vAlign w:val="center"/>
          </w:tcPr>
          <w:p w14:paraId="6B3D8E70" w14:textId="77777777" w:rsidR="00CA5AEE" w:rsidRPr="00850F14" w:rsidRDefault="00CA5AEE" w:rsidP="00CA5AEE">
            <w:pPr>
              <w:jc w:val="center"/>
              <w:rPr>
                <w:sz w:val="28"/>
                <w:szCs w:val="28"/>
                <w:lang w:eastAsia="en-US"/>
              </w:rPr>
            </w:pPr>
            <w:r w:rsidRPr="00850F14">
              <w:rPr>
                <w:sz w:val="28"/>
                <w:szCs w:val="28"/>
                <w:lang w:eastAsia="en-US"/>
              </w:rPr>
              <w:t>7041,37</w:t>
            </w:r>
          </w:p>
        </w:tc>
        <w:tc>
          <w:tcPr>
            <w:tcW w:w="1701" w:type="dxa"/>
            <w:tcBorders>
              <w:top w:val="nil"/>
              <w:left w:val="nil"/>
              <w:bottom w:val="single" w:sz="4" w:space="0" w:color="auto"/>
              <w:right w:val="single" w:sz="4" w:space="0" w:color="auto"/>
            </w:tcBorders>
            <w:shd w:val="clear" w:color="auto" w:fill="auto"/>
            <w:vAlign w:val="center"/>
          </w:tcPr>
          <w:p w14:paraId="338E469D" w14:textId="77777777" w:rsidR="00CA5AEE" w:rsidRPr="00850F14" w:rsidRDefault="00CA5AEE" w:rsidP="00CA5AEE">
            <w:pPr>
              <w:jc w:val="center"/>
              <w:rPr>
                <w:sz w:val="28"/>
                <w:szCs w:val="28"/>
                <w:lang w:eastAsia="en-US"/>
              </w:rPr>
            </w:pPr>
            <w:r w:rsidRPr="00850F14">
              <w:rPr>
                <w:sz w:val="28"/>
                <w:szCs w:val="28"/>
                <w:lang w:eastAsia="en-US"/>
              </w:rPr>
              <w:t>7323,03</w:t>
            </w:r>
          </w:p>
        </w:tc>
        <w:tc>
          <w:tcPr>
            <w:tcW w:w="1701" w:type="dxa"/>
            <w:tcBorders>
              <w:top w:val="nil"/>
              <w:left w:val="nil"/>
              <w:bottom w:val="single" w:sz="4" w:space="0" w:color="auto"/>
              <w:right w:val="single" w:sz="4" w:space="0" w:color="auto"/>
            </w:tcBorders>
            <w:shd w:val="clear" w:color="auto" w:fill="auto"/>
            <w:vAlign w:val="center"/>
          </w:tcPr>
          <w:p w14:paraId="7437CC79" w14:textId="77777777" w:rsidR="00CA5AEE" w:rsidRPr="00850F14" w:rsidRDefault="00CA5AEE" w:rsidP="00CA5AEE">
            <w:pPr>
              <w:jc w:val="center"/>
              <w:rPr>
                <w:sz w:val="28"/>
                <w:szCs w:val="28"/>
                <w:lang w:eastAsia="en-US"/>
              </w:rPr>
            </w:pPr>
            <w:r w:rsidRPr="00850F14">
              <w:rPr>
                <w:sz w:val="28"/>
                <w:szCs w:val="28"/>
                <w:lang w:eastAsia="en-US"/>
              </w:rPr>
              <w:t>7615,95</w:t>
            </w:r>
          </w:p>
        </w:tc>
      </w:tr>
      <w:tr w:rsidR="00CA5AEE" w:rsidRPr="00850F14" w14:paraId="43A6E868" w14:textId="77777777" w:rsidTr="00CA5AEE">
        <w:trPr>
          <w:trHeight w:val="315"/>
        </w:trPr>
        <w:tc>
          <w:tcPr>
            <w:tcW w:w="959" w:type="dxa"/>
            <w:shd w:val="clear" w:color="auto" w:fill="auto"/>
            <w:vAlign w:val="center"/>
          </w:tcPr>
          <w:p w14:paraId="39B41E66" w14:textId="77777777" w:rsidR="00CA5AEE" w:rsidRPr="00850F14" w:rsidRDefault="00CA5AEE" w:rsidP="00CA5AEE">
            <w:pPr>
              <w:jc w:val="center"/>
              <w:rPr>
                <w:szCs w:val="28"/>
                <w:lang w:eastAsia="en-US"/>
              </w:rPr>
            </w:pPr>
            <w:r w:rsidRPr="00850F14">
              <w:rPr>
                <w:szCs w:val="28"/>
                <w:lang w:eastAsia="en-US"/>
              </w:rPr>
              <w:t>2.2.3.</w:t>
            </w:r>
          </w:p>
        </w:tc>
        <w:tc>
          <w:tcPr>
            <w:tcW w:w="4819" w:type="dxa"/>
            <w:shd w:val="clear" w:color="auto" w:fill="auto"/>
            <w:vAlign w:val="center"/>
          </w:tcPr>
          <w:p w14:paraId="4DFEFF3A"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bottom w:val="single" w:sz="4" w:space="0" w:color="auto"/>
            </w:tcBorders>
            <w:shd w:val="clear" w:color="auto" w:fill="auto"/>
            <w:vAlign w:val="center"/>
          </w:tcPr>
          <w:p w14:paraId="4A923B8C"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033DC7" w14:textId="77777777" w:rsidR="00CA5AEE" w:rsidRPr="00850F14" w:rsidRDefault="00CA5AEE" w:rsidP="00CA5AEE">
            <w:pPr>
              <w:jc w:val="center"/>
              <w:rPr>
                <w:sz w:val="28"/>
                <w:szCs w:val="28"/>
                <w:lang w:eastAsia="en-US"/>
              </w:rPr>
            </w:pPr>
            <w:r w:rsidRPr="00850F14">
              <w:rPr>
                <w:sz w:val="28"/>
                <w:szCs w:val="28"/>
                <w:lang w:eastAsia="en-US"/>
              </w:rPr>
              <w:t>6220,73</w:t>
            </w:r>
          </w:p>
        </w:tc>
        <w:tc>
          <w:tcPr>
            <w:tcW w:w="1843" w:type="dxa"/>
            <w:tcBorders>
              <w:top w:val="nil"/>
              <w:left w:val="nil"/>
              <w:bottom w:val="single" w:sz="4" w:space="0" w:color="auto"/>
              <w:right w:val="single" w:sz="4" w:space="0" w:color="auto"/>
            </w:tcBorders>
            <w:shd w:val="clear" w:color="auto" w:fill="auto"/>
            <w:vAlign w:val="center"/>
          </w:tcPr>
          <w:p w14:paraId="0265E5EC" w14:textId="77777777" w:rsidR="00CA5AEE" w:rsidRPr="00850F14" w:rsidRDefault="00CA5AEE" w:rsidP="00CA5AEE">
            <w:pPr>
              <w:jc w:val="center"/>
              <w:rPr>
                <w:sz w:val="28"/>
                <w:szCs w:val="28"/>
                <w:lang w:eastAsia="en-US"/>
              </w:rPr>
            </w:pPr>
            <w:r w:rsidRPr="00850F14">
              <w:rPr>
                <w:sz w:val="28"/>
                <w:szCs w:val="28"/>
                <w:lang w:eastAsia="en-US"/>
              </w:rPr>
              <w:t>6482,00</w:t>
            </w:r>
          </w:p>
        </w:tc>
        <w:tc>
          <w:tcPr>
            <w:tcW w:w="1701" w:type="dxa"/>
            <w:tcBorders>
              <w:top w:val="nil"/>
              <w:left w:val="nil"/>
              <w:bottom w:val="single" w:sz="4" w:space="0" w:color="auto"/>
              <w:right w:val="single" w:sz="4" w:space="0" w:color="auto"/>
            </w:tcBorders>
            <w:shd w:val="clear" w:color="auto" w:fill="auto"/>
            <w:vAlign w:val="center"/>
          </w:tcPr>
          <w:p w14:paraId="1A322E0F" w14:textId="77777777" w:rsidR="00CA5AEE" w:rsidRPr="00850F14" w:rsidRDefault="00CA5AEE" w:rsidP="00CA5AEE">
            <w:pPr>
              <w:jc w:val="center"/>
              <w:rPr>
                <w:sz w:val="28"/>
                <w:szCs w:val="28"/>
                <w:lang w:eastAsia="en-US"/>
              </w:rPr>
            </w:pPr>
            <w:r w:rsidRPr="00850F14">
              <w:rPr>
                <w:sz w:val="28"/>
                <w:szCs w:val="28"/>
                <w:lang w:eastAsia="en-US"/>
              </w:rPr>
              <w:t>6741,28</w:t>
            </w:r>
          </w:p>
        </w:tc>
        <w:tc>
          <w:tcPr>
            <w:tcW w:w="1701" w:type="dxa"/>
            <w:tcBorders>
              <w:top w:val="nil"/>
              <w:left w:val="nil"/>
              <w:bottom w:val="single" w:sz="4" w:space="0" w:color="auto"/>
              <w:right w:val="single" w:sz="4" w:space="0" w:color="auto"/>
            </w:tcBorders>
            <w:shd w:val="clear" w:color="auto" w:fill="auto"/>
            <w:vAlign w:val="center"/>
          </w:tcPr>
          <w:p w14:paraId="121DA615" w14:textId="77777777" w:rsidR="00CA5AEE" w:rsidRPr="00850F14" w:rsidRDefault="00CA5AEE" w:rsidP="00CA5AEE">
            <w:pPr>
              <w:jc w:val="center"/>
              <w:rPr>
                <w:sz w:val="28"/>
                <w:szCs w:val="28"/>
                <w:lang w:eastAsia="en-US"/>
              </w:rPr>
            </w:pPr>
            <w:r w:rsidRPr="00850F14">
              <w:rPr>
                <w:sz w:val="28"/>
                <w:szCs w:val="28"/>
                <w:lang w:eastAsia="en-US"/>
              </w:rPr>
              <w:t>7010,93</w:t>
            </w:r>
          </w:p>
        </w:tc>
        <w:tc>
          <w:tcPr>
            <w:tcW w:w="1701" w:type="dxa"/>
            <w:tcBorders>
              <w:top w:val="nil"/>
              <w:left w:val="nil"/>
              <w:bottom w:val="single" w:sz="4" w:space="0" w:color="auto"/>
              <w:right w:val="single" w:sz="4" w:space="0" w:color="auto"/>
            </w:tcBorders>
            <w:shd w:val="clear" w:color="auto" w:fill="auto"/>
            <w:vAlign w:val="center"/>
          </w:tcPr>
          <w:p w14:paraId="167939B1" w14:textId="77777777" w:rsidR="00CA5AEE" w:rsidRPr="00850F14" w:rsidRDefault="00CA5AEE" w:rsidP="00CA5AEE">
            <w:pPr>
              <w:jc w:val="center"/>
              <w:rPr>
                <w:sz w:val="28"/>
                <w:szCs w:val="28"/>
                <w:lang w:eastAsia="en-US"/>
              </w:rPr>
            </w:pPr>
            <w:r w:rsidRPr="00850F14">
              <w:rPr>
                <w:sz w:val="28"/>
                <w:szCs w:val="28"/>
                <w:lang w:eastAsia="en-US"/>
              </w:rPr>
              <w:t>7291,36</w:t>
            </w:r>
          </w:p>
        </w:tc>
      </w:tr>
      <w:tr w:rsidR="00CA5AEE" w:rsidRPr="00850F14" w14:paraId="13392F70" w14:textId="77777777" w:rsidTr="00CA5AEE">
        <w:trPr>
          <w:trHeight w:val="315"/>
        </w:trPr>
        <w:tc>
          <w:tcPr>
            <w:tcW w:w="959" w:type="dxa"/>
            <w:shd w:val="clear" w:color="auto" w:fill="auto"/>
            <w:vAlign w:val="center"/>
          </w:tcPr>
          <w:p w14:paraId="752EC4F4" w14:textId="77777777" w:rsidR="00CA5AEE" w:rsidRPr="00850F14" w:rsidRDefault="00CA5AEE" w:rsidP="00CA5AEE">
            <w:pPr>
              <w:jc w:val="center"/>
              <w:rPr>
                <w:szCs w:val="28"/>
                <w:lang w:eastAsia="en-US"/>
              </w:rPr>
            </w:pPr>
            <w:r w:rsidRPr="00850F14">
              <w:rPr>
                <w:szCs w:val="28"/>
                <w:lang w:eastAsia="en-US"/>
              </w:rPr>
              <w:t>2.2.4.</w:t>
            </w:r>
          </w:p>
        </w:tc>
        <w:tc>
          <w:tcPr>
            <w:tcW w:w="4819" w:type="dxa"/>
            <w:tcBorders>
              <w:bottom w:val="single" w:sz="4" w:space="0" w:color="auto"/>
            </w:tcBorders>
            <w:shd w:val="clear" w:color="auto" w:fill="auto"/>
            <w:vAlign w:val="center"/>
          </w:tcPr>
          <w:p w14:paraId="1E46C96A" w14:textId="77777777" w:rsidR="00CA5AEE" w:rsidRPr="00850F14" w:rsidRDefault="00CA5AEE" w:rsidP="00CA5AEE">
            <w:pPr>
              <w:rPr>
                <w:lang w:eastAsia="en-US"/>
              </w:rPr>
            </w:pPr>
            <w:r w:rsidRPr="00850F14">
              <w:rPr>
                <w:lang w:eastAsia="en-US"/>
              </w:rPr>
              <w:t>от 201 мм до 250 мм (включительно)</w:t>
            </w:r>
          </w:p>
        </w:tc>
        <w:tc>
          <w:tcPr>
            <w:tcW w:w="1560" w:type="dxa"/>
            <w:tcBorders>
              <w:top w:val="single" w:sz="4" w:space="0" w:color="auto"/>
              <w:bottom w:val="single" w:sz="4" w:space="0" w:color="auto"/>
            </w:tcBorders>
            <w:shd w:val="clear" w:color="auto" w:fill="auto"/>
            <w:vAlign w:val="center"/>
          </w:tcPr>
          <w:p w14:paraId="1CA9BC4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A7CDCD" w14:textId="77777777" w:rsidR="00CA5AEE" w:rsidRPr="00850F14" w:rsidRDefault="00CA5AEE" w:rsidP="00CA5AEE">
            <w:pPr>
              <w:jc w:val="center"/>
              <w:rPr>
                <w:sz w:val="28"/>
                <w:szCs w:val="28"/>
                <w:lang w:eastAsia="en-US"/>
              </w:rPr>
            </w:pPr>
            <w:r w:rsidRPr="00850F14">
              <w:rPr>
                <w:sz w:val="28"/>
                <w:szCs w:val="28"/>
                <w:lang w:eastAsia="en-US"/>
              </w:rPr>
              <w:t>8778,34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E8EF030" w14:textId="77777777" w:rsidR="00CA5AEE" w:rsidRPr="00850F14" w:rsidRDefault="00CA5AEE" w:rsidP="00CA5AEE">
            <w:pPr>
              <w:jc w:val="center"/>
              <w:rPr>
                <w:sz w:val="28"/>
                <w:szCs w:val="28"/>
                <w:lang w:eastAsia="en-US"/>
              </w:rPr>
            </w:pPr>
            <w:r w:rsidRPr="00850F14">
              <w:rPr>
                <w:sz w:val="28"/>
                <w:szCs w:val="28"/>
                <w:lang w:eastAsia="en-US"/>
              </w:rPr>
              <w:t>9147,03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A13C8D" w14:textId="77777777" w:rsidR="00CA5AEE" w:rsidRPr="00850F14" w:rsidRDefault="00CA5AEE" w:rsidP="00CA5AEE">
            <w:pPr>
              <w:jc w:val="center"/>
              <w:rPr>
                <w:sz w:val="28"/>
                <w:szCs w:val="28"/>
                <w:lang w:eastAsia="en-US"/>
              </w:rPr>
            </w:pPr>
            <w:r w:rsidRPr="00850F14">
              <w:rPr>
                <w:sz w:val="28"/>
                <w:szCs w:val="28"/>
                <w:lang w:eastAsia="en-US"/>
              </w:rPr>
              <w:t>9512,91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9CC244" w14:textId="77777777" w:rsidR="00CA5AEE" w:rsidRPr="00850F14" w:rsidRDefault="00CA5AEE" w:rsidP="00CA5AEE">
            <w:pPr>
              <w:jc w:val="center"/>
              <w:rPr>
                <w:sz w:val="28"/>
                <w:szCs w:val="28"/>
                <w:lang w:eastAsia="en-US"/>
              </w:rPr>
            </w:pPr>
            <w:r w:rsidRPr="00850F14">
              <w:rPr>
                <w:sz w:val="28"/>
                <w:szCs w:val="28"/>
                <w:lang w:eastAsia="en-US"/>
              </w:rPr>
              <w:t>9893,43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D58AC3" w14:textId="77777777" w:rsidR="00CA5AEE" w:rsidRPr="00850F14" w:rsidRDefault="00CA5AEE" w:rsidP="00CA5AEE">
            <w:pPr>
              <w:jc w:val="center"/>
              <w:rPr>
                <w:sz w:val="28"/>
                <w:szCs w:val="28"/>
                <w:lang w:eastAsia="en-US"/>
              </w:rPr>
            </w:pPr>
            <w:r w:rsidRPr="00850F14">
              <w:rPr>
                <w:sz w:val="28"/>
                <w:szCs w:val="28"/>
                <w:lang w:eastAsia="en-US"/>
              </w:rPr>
              <w:t>10289,16</w:t>
            </w:r>
          </w:p>
        </w:tc>
      </w:tr>
      <w:tr w:rsidR="00CA5AEE" w:rsidRPr="00850F14" w14:paraId="7D60B9C6" w14:textId="77777777" w:rsidTr="00CA5AEE">
        <w:trPr>
          <w:trHeight w:val="1361"/>
        </w:trPr>
        <w:tc>
          <w:tcPr>
            <w:tcW w:w="959" w:type="dxa"/>
            <w:shd w:val="clear" w:color="auto" w:fill="auto"/>
            <w:vAlign w:val="center"/>
          </w:tcPr>
          <w:p w14:paraId="13DD91F0" w14:textId="77777777" w:rsidR="00CA5AEE" w:rsidRPr="00850F14" w:rsidRDefault="00CA5AEE" w:rsidP="00CA5AEE">
            <w:pPr>
              <w:jc w:val="center"/>
              <w:rPr>
                <w:szCs w:val="28"/>
                <w:lang w:eastAsia="en-US"/>
              </w:rPr>
            </w:pPr>
            <w:r w:rsidRPr="00850F14">
              <w:rPr>
                <w:szCs w:val="28"/>
                <w:lang w:eastAsia="en-US"/>
              </w:rPr>
              <w:t>2.3.</w:t>
            </w:r>
          </w:p>
        </w:tc>
        <w:tc>
          <w:tcPr>
            <w:tcW w:w="4819" w:type="dxa"/>
            <w:shd w:val="clear" w:color="auto" w:fill="auto"/>
            <w:vAlign w:val="center"/>
          </w:tcPr>
          <w:p w14:paraId="36346B25"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асфальтобетонного покрытия (без восстановления газона)</w:t>
            </w:r>
          </w:p>
          <w:p w14:paraId="13FF44CF"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42FF6EEC" w14:textId="77777777" w:rsidR="00CA5AEE" w:rsidRPr="00850F14" w:rsidRDefault="00CA5AEE" w:rsidP="00CA5AEE">
            <w:pPr>
              <w:jc w:val="center"/>
              <w:rPr>
                <w:sz w:val="28"/>
                <w:szCs w:val="28"/>
                <w:lang w:eastAsia="en-US"/>
              </w:rPr>
            </w:pPr>
          </w:p>
        </w:tc>
        <w:tc>
          <w:tcPr>
            <w:tcW w:w="1701" w:type="dxa"/>
            <w:shd w:val="clear" w:color="auto" w:fill="auto"/>
            <w:vAlign w:val="center"/>
          </w:tcPr>
          <w:p w14:paraId="5C4F36A3"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65F0026C"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4399E910"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028EE003"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3E34745C" w14:textId="77777777" w:rsidR="00CA5AEE" w:rsidRPr="00850F14" w:rsidRDefault="00CA5AEE" w:rsidP="00CA5AEE">
            <w:pPr>
              <w:jc w:val="center"/>
              <w:rPr>
                <w:color w:val="7030A0"/>
                <w:sz w:val="28"/>
                <w:szCs w:val="28"/>
                <w:lang w:eastAsia="en-US"/>
              </w:rPr>
            </w:pPr>
          </w:p>
        </w:tc>
      </w:tr>
      <w:tr w:rsidR="00CA5AEE" w:rsidRPr="00850F14" w14:paraId="6BAA8727" w14:textId="77777777" w:rsidTr="00CA5AEE">
        <w:trPr>
          <w:trHeight w:val="315"/>
        </w:trPr>
        <w:tc>
          <w:tcPr>
            <w:tcW w:w="959" w:type="dxa"/>
            <w:shd w:val="clear" w:color="auto" w:fill="auto"/>
            <w:vAlign w:val="center"/>
          </w:tcPr>
          <w:p w14:paraId="02C3D54C" w14:textId="77777777" w:rsidR="00CA5AEE" w:rsidRPr="00850F14" w:rsidRDefault="00CA5AEE" w:rsidP="00CA5AEE">
            <w:pPr>
              <w:jc w:val="center"/>
              <w:rPr>
                <w:szCs w:val="28"/>
                <w:lang w:eastAsia="en-US"/>
              </w:rPr>
            </w:pPr>
            <w:r w:rsidRPr="00850F14">
              <w:rPr>
                <w:szCs w:val="28"/>
                <w:lang w:eastAsia="en-US"/>
              </w:rPr>
              <w:t>2.3.1.</w:t>
            </w:r>
          </w:p>
        </w:tc>
        <w:tc>
          <w:tcPr>
            <w:tcW w:w="4819" w:type="dxa"/>
            <w:shd w:val="clear" w:color="auto" w:fill="auto"/>
            <w:vAlign w:val="center"/>
          </w:tcPr>
          <w:p w14:paraId="2DDA7B89"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31C1EFB8"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16321E" w14:textId="77777777" w:rsidR="00CA5AEE" w:rsidRPr="00850F14" w:rsidRDefault="00CA5AEE" w:rsidP="00CA5AEE">
            <w:pPr>
              <w:jc w:val="center"/>
              <w:rPr>
                <w:sz w:val="28"/>
                <w:szCs w:val="28"/>
                <w:lang w:eastAsia="en-US"/>
              </w:rPr>
            </w:pPr>
            <w:r w:rsidRPr="00850F14">
              <w:rPr>
                <w:sz w:val="28"/>
                <w:szCs w:val="28"/>
                <w:lang w:eastAsia="en-US"/>
              </w:rPr>
              <w:t>12858,93</w:t>
            </w:r>
          </w:p>
        </w:tc>
        <w:tc>
          <w:tcPr>
            <w:tcW w:w="1843" w:type="dxa"/>
            <w:tcBorders>
              <w:top w:val="nil"/>
              <w:left w:val="nil"/>
              <w:bottom w:val="single" w:sz="4" w:space="0" w:color="auto"/>
              <w:right w:val="single" w:sz="4" w:space="0" w:color="auto"/>
            </w:tcBorders>
            <w:shd w:val="clear" w:color="auto" w:fill="auto"/>
            <w:vAlign w:val="center"/>
          </w:tcPr>
          <w:p w14:paraId="068DA5A8" w14:textId="77777777" w:rsidR="00CA5AEE" w:rsidRPr="00850F14" w:rsidRDefault="00CA5AEE" w:rsidP="00CA5AEE">
            <w:pPr>
              <w:jc w:val="center"/>
              <w:rPr>
                <w:sz w:val="28"/>
                <w:szCs w:val="28"/>
                <w:lang w:eastAsia="en-US"/>
              </w:rPr>
            </w:pPr>
            <w:r w:rsidRPr="00850F14">
              <w:rPr>
                <w:sz w:val="28"/>
                <w:szCs w:val="28"/>
                <w:lang w:eastAsia="en-US"/>
              </w:rPr>
              <w:t>13399,00</w:t>
            </w:r>
          </w:p>
        </w:tc>
        <w:tc>
          <w:tcPr>
            <w:tcW w:w="1701" w:type="dxa"/>
            <w:tcBorders>
              <w:top w:val="nil"/>
              <w:left w:val="nil"/>
              <w:bottom w:val="single" w:sz="4" w:space="0" w:color="auto"/>
              <w:right w:val="single" w:sz="4" w:space="0" w:color="auto"/>
            </w:tcBorders>
            <w:shd w:val="clear" w:color="auto" w:fill="auto"/>
            <w:vAlign w:val="center"/>
          </w:tcPr>
          <w:p w14:paraId="0318E225" w14:textId="77777777" w:rsidR="00CA5AEE" w:rsidRPr="00850F14" w:rsidRDefault="00CA5AEE" w:rsidP="00CA5AEE">
            <w:pPr>
              <w:jc w:val="center"/>
              <w:rPr>
                <w:sz w:val="28"/>
                <w:szCs w:val="28"/>
                <w:lang w:eastAsia="en-US"/>
              </w:rPr>
            </w:pPr>
            <w:r w:rsidRPr="00850F14">
              <w:rPr>
                <w:sz w:val="28"/>
                <w:szCs w:val="28"/>
                <w:lang w:eastAsia="en-US"/>
              </w:rPr>
              <w:t>13934,96</w:t>
            </w:r>
          </w:p>
        </w:tc>
        <w:tc>
          <w:tcPr>
            <w:tcW w:w="1701" w:type="dxa"/>
            <w:tcBorders>
              <w:top w:val="nil"/>
              <w:left w:val="nil"/>
              <w:bottom w:val="single" w:sz="4" w:space="0" w:color="auto"/>
              <w:right w:val="single" w:sz="4" w:space="0" w:color="auto"/>
            </w:tcBorders>
            <w:shd w:val="clear" w:color="auto" w:fill="auto"/>
            <w:vAlign w:val="center"/>
          </w:tcPr>
          <w:p w14:paraId="6CA85D30" w14:textId="77777777" w:rsidR="00CA5AEE" w:rsidRPr="00850F14" w:rsidRDefault="00CA5AEE" w:rsidP="00CA5AEE">
            <w:pPr>
              <w:jc w:val="center"/>
              <w:rPr>
                <w:sz w:val="28"/>
                <w:szCs w:val="28"/>
                <w:lang w:eastAsia="en-US"/>
              </w:rPr>
            </w:pPr>
            <w:r w:rsidRPr="00850F14">
              <w:rPr>
                <w:sz w:val="28"/>
                <w:szCs w:val="28"/>
                <w:lang w:eastAsia="en-US"/>
              </w:rPr>
              <w:t>14492,36</w:t>
            </w:r>
          </w:p>
        </w:tc>
        <w:tc>
          <w:tcPr>
            <w:tcW w:w="1701" w:type="dxa"/>
            <w:tcBorders>
              <w:top w:val="nil"/>
              <w:left w:val="nil"/>
              <w:bottom w:val="single" w:sz="4" w:space="0" w:color="auto"/>
              <w:right w:val="single" w:sz="4" w:space="0" w:color="auto"/>
            </w:tcBorders>
            <w:shd w:val="clear" w:color="auto" w:fill="auto"/>
            <w:vAlign w:val="center"/>
          </w:tcPr>
          <w:p w14:paraId="120BD9AD" w14:textId="77777777" w:rsidR="00CA5AEE" w:rsidRPr="00850F14" w:rsidRDefault="00CA5AEE" w:rsidP="00CA5AEE">
            <w:pPr>
              <w:jc w:val="center"/>
              <w:rPr>
                <w:sz w:val="28"/>
                <w:szCs w:val="28"/>
                <w:lang w:eastAsia="en-US"/>
              </w:rPr>
            </w:pPr>
            <w:r w:rsidRPr="00850F14">
              <w:rPr>
                <w:sz w:val="28"/>
                <w:szCs w:val="28"/>
                <w:lang w:eastAsia="en-US"/>
              </w:rPr>
              <w:t>15072,05</w:t>
            </w:r>
          </w:p>
        </w:tc>
      </w:tr>
      <w:tr w:rsidR="00CA5AEE" w:rsidRPr="00850F14" w14:paraId="502BFF5A" w14:textId="77777777" w:rsidTr="00CA5AEE">
        <w:trPr>
          <w:trHeight w:val="315"/>
        </w:trPr>
        <w:tc>
          <w:tcPr>
            <w:tcW w:w="959" w:type="dxa"/>
            <w:shd w:val="clear" w:color="auto" w:fill="auto"/>
            <w:vAlign w:val="center"/>
          </w:tcPr>
          <w:p w14:paraId="080FE40C" w14:textId="77777777" w:rsidR="00CA5AEE" w:rsidRPr="00850F14" w:rsidRDefault="00CA5AEE" w:rsidP="00CA5AEE">
            <w:pPr>
              <w:jc w:val="center"/>
              <w:rPr>
                <w:szCs w:val="28"/>
                <w:lang w:eastAsia="en-US"/>
              </w:rPr>
            </w:pPr>
            <w:r w:rsidRPr="00850F14">
              <w:rPr>
                <w:szCs w:val="28"/>
                <w:lang w:eastAsia="en-US"/>
              </w:rPr>
              <w:t>2.3.2.</w:t>
            </w:r>
          </w:p>
        </w:tc>
        <w:tc>
          <w:tcPr>
            <w:tcW w:w="4819" w:type="dxa"/>
            <w:shd w:val="clear" w:color="auto" w:fill="auto"/>
            <w:vAlign w:val="center"/>
          </w:tcPr>
          <w:p w14:paraId="64AC6405"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4485EE7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1AB647" w14:textId="77777777" w:rsidR="00CA5AEE" w:rsidRPr="00850F14" w:rsidRDefault="00CA5AEE" w:rsidP="00CA5AEE">
            <w:pPr>
              <w:jc w:val="center"/>
              <w:rPr>
                <w:sz w:val="28"/>
                <w:szCs w:val="28"/>
                <w:lang w:eastAsia="en-US"/>
              </w:rPr>
            </w:pPr>
            <w:r w:rsidRPr="00850F14">
              <w:rPr>
                <w:sz w:val="28"/>
                <w:szCs w:val="28"/>
                <w:lang w:eastAsia="en-US"/>
              </w:rPr>
              <w:t>14357,19</w:t>
            </w:r>
          </w:p>
        </w:tc>
        <w:tc>
          <w:tcPr>
            <w:tcW w:w="1843" w:type="dxa"/>
            <w:tcBorders>
              <w:top w:val="nil"/>
              <w:left w:val="nil"/>
              <w:bottom w:val="single" w:sz="4" w:space="0" w:color="auto"/>
              <w:right w:val="single" w:sz="4" w:space="0" w:color="auto"/>
            </w:tcBorders>
            <w:shd w:val="clear" w:color="auto" w:fill="auto"/>
            <w:vAlign w:val="center"/>
          </w:tcPr>
          <w:p w14:paraId="58CFBA94" w14:textId="77777777" w:rsidR="00CA5AEE" w:rsidRPr="00850F14" w:rsidRDefault="00CA5AEE" w:rsidP="00CA5AEE">
            <w:pPr>
              <w:jc w:val="center"/>
              <w:rPr>
                <w:sz w:val="28"/>
                <w:szCs w:val="28"/>
                <w:lang w:eastAsia="en-US"/>
              </w:rPr>
            </w:pPr>
            <w:r w:rsidRPr="00850F14">
              <w:rPr>
                <w:sz w:val="28"/>
                <w:szCs w:val="28"/>
                <w:lang w:eastAsia="en-US"/>
              </w:rPr>
              <w:t>14960,19</w:t>
            </w:r>
          </w:p>
        </w:tc>
        <w:tc>
          <w:tcPr>
            <w:tcW w:w="1701" w:type="dxa"/>
            <w:tcBorders>
              <w:top w:val="nil"/>
              <w:left w:val="nil"/>
              <w:bottom w:val="single" w:sz="4" w:space="0" w:color="auto"/>
              <w:right w:val="single" w:sz="4" w:space="0" w:color="auto"/>
            </w:tcBorders>
            <w:shd w:val="clear" w:color="auto" w:fill="auto"/>
            <w:vAlign w:val="center"/>
          </w:tcPr>
          <w:p w14:paraId="3435921D" w14:textId="77777777" w:rsidR="00CA5AEE" w:rsidRPr="00850F14" w:rsidRDefault="00CA5AEE" w:rsidP="00CA5AEE">
            <w:pPr>
              <w:jc w:val="center"/>
              <w:rPr>
                <w:sz w:val="28"/>
                <w:szCs w:val="28"/>
                <w:lang w:eastAsia="en-US"/>
              </w:rPr>
            </w:pPr>
            <w:r w:rsidRPr="00850F14">
              <w:rPr>
                <w:sz w:val="28"/>
                <w:szCs w:val="28"/>
                <w:lang w:eastAsia="en-US"/>
              </w:rPr>
              <w:t>15558,60</w:t>
            </w:r>
          </w:p>
        </w:tc>
        <w:tc>
          <w:tcPr>
            <w:tcW w:w="1701" w:type="dxa"/>
            <w:tcBorders>
              <w:top w:val="nil"/>
              <w:left w:val="nil"/>
              <w:bottom w:val="single" w:sz="4" w:space="0" w:color="auto"/>
              <w:right w:val="single" w:sz="4" w:space="0" w:color="auto"/>
            </w:tcBorders>
            <w:shd w:val="clear" w:color="auto" w:fill="auto"/>
            <w:vAlign w:val="center"/>
          </w:tcPr>
          <w:p w14:paraId="06332DEB" w14:textId="77777777" w:rsidR="00CA5AEE" w:rsidRPr="00850F14" w:rsidRDefault="00CA5AEE" w:rsidP="00CA5AEE">
            <w:pPr>
              <w:jc w:val="center"/>
              <w:rPr>
                <w:sz w:val="28"/>
                <w:szCs w:val="28"/>
                <w:lang w:eastAsia="en-US"/>
              </w:rPr>
            </w:pPr>
            <w:r w:rsidRPr="00850F14">
              <w:rPr>
                <w:sz w:val="28"/>
                <w:szCs w:val="28"/>
                <w:lang w:eastAsia="en-US"/>
              </w:rPr>
              <w:t>16180,94</w:t>
            </w:r>
          </w:p>
        </w:tc>
        <w:tc>
          <w:tcPr>
            <w:tcW w:w="1701" w:type="dxa"/>
            <w:tcBorders>
              <w:top w:val="nil"/>
              <w:left w:val="nil"/>
              <w:bottom w:val="single" w:sz="4" w:space="0" w:color="auto"/>
              <w:right w:val="single" w:sz="4" w:space="0" w:color="auto"/>
            </w:tcBorders>
            <w:shd w:val="clear" w:color="auto" w:fill="auto"/>
            <w:vAlign w:val="center"/>
          </w:tcPr>
          <w:p w14:paraId="74753981" w14:textId="77777777" w:rsidR="00CA5AEE" w:rsidRPr="00850F14" w:rsidRDefault="00CA5AEE" w:rsidP="00CA5AEE">
            <w:pPr>
              <w:jc w:val="center"/>
              <w:rPr>
                <w:sz w:val="28"/>
                <w:szCs w:val="28"/>
                <w:lang w:eastAsia="en-US"/>
              </w:rPr>
            </w:pPr>
            <w:r w:rsidRPr="00850F14">
              <w:rPr>
                <w:sz w:val="28"/>
                <w:szCs w:val="28"/>
                <w:lang w:eastAsia="en-US"/>
              </w:rPr>
              <w:t>16828,18</w:t>
            </w:r>
          </w:p>
        </w:tc>
      </w:tr>
      <w:tr w:rsidR="00CA5AEE" w:rsidRPr="00850F14" w14:paraId="39996F32" w14:textId="77777777" w:rsidTr="00CA5AEE">
        <w:trPr>
          <w:trHeight w:val="315"/>
        </w:trPr>
        <w:tc>
          <w:tcPr>
            <w:tcW w:w="959" w:type="dxa"/>
            <w:shd w:val="clear" w:color="auto" w:fill="auto"/>
            <w:vAlign w:val="center"/>
          </w:tcPr>
          <w:p w14:paraId="42EFF257" w14:textId="77777777" w:rsidR="00CA5AEE" w:rsidRPr="00850F14" w:rsidRDefault="00CA5AEE" w:rsidP="00CA5AEE">
            <w:pPr>
              <w:jc w:val="center"/>
              <w:rPr>
                <w:szCs w:val="28"/>
                <w:lang w:eastAsia="en-US"/>
              </w:rPr>
            </w:pPr>
            <w:r w:rsidRPr="00850F14">
              <w:rPr>
                <w:szCs w:val="28"/>
                <w:lang w:eastAsia="en-US"/>
              </w:rPr>
              <w:t>2.3.3.</w:t>
            </w:r>
          </w:p>
        </w:tc>
        <w:tc>
          <w:tcPr>
            <w:tcW w:w="4819" w:type="dxa"/>
            <w:shd w:val="clear" w:color="auto" w:fill="auto"/>
            <w:vAlign w:val="center"/>
          </w:tcPr>
          <w:p w14:paraId="0A30DADC"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0F48E8F1"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B1D0FCF" w14:textId="77777777" w:rsidR="00CA5AEE" w:rsidRPr="00850F14" w:rsidRDefault="00CA5AEE" w:rsidP="00CA5AEE">
            <w:pPr>
              <w:jc w:val="center"/>
              <w:rPr>
                <w:sz w:val="28"/>
                <w:szCs w:val="28"/>
                <w:lang w:eastAsia="en-US"/>
              </w:rPr>
            </w:pPr>
            <w:r w:rsidRPr="00850F14">
              <w:rPr>
                <w:sz w:val="28"/>
                <w:szCs w:val="28"/>
                <w:lang w:eastAsia="en-US"/>
              </w:rPr>
              <w:t>14080,26</w:t>
            </w:r>
          </w:p>
        </w:tc>
        <w:tc>
          <w:tcPr>
            <w:tcW w:w="1843" w:type="dxa"/>
            <w:tcBorders>
              <w:top w:val="nil"/>
              <w:left w:val="nil"/>
              <w:bottom w:val="single" w:sz="4" w:space="0" w:color="auto"/>
              <w:right w:val="single" w:sz="4" w:space="0" w:color="auto"/>
            </w:tcBorders>
            <w:shd w:val="clear" w:color="auto" w:fill="auto"/>
            <w:vAlign w:val="center"/>
          </w:tcPr>
          <w:p w14:paraId="24F46320" w14:textId="77777777" w:rsidR="00CA5AEE" w:rsidRPr="00850F14" w:rsidRDefault="00CA5AEE" w:rsidP="00CA5AEE">
            <w:pPr>
              <w:jc w:val="center"/>
              <w:rPr>
                <w:sz w:val="28"/>
                <w:szCs w:val="28"/>
                <w:lang w:eastAsia="en-US"/>
              </w:rPr>
            </w:pPr>
            <w:r w:rsidRPr="00850F14">
              <w:rPr>
                <w:sz w:val="28"/>
                <w:szCs w:val="28"/>
                <w:lang w:eastAsia="en-US"/>
              </w:rPr>
              <w:t>14671,63</w:t>
            </w:r>
          </w:p>
        </w:tc>
        <w:tc>
          <w:tcPr>
            <w:tcW w:w="1701" w:type="dxa"/>
            <w:tcBorders>
              <w:top w:val="nil"/>
              <w:left w:val="nil"/>
              <w:bottom w:val="single" w:sz="4" w:space="0" w:color="auto"/>
              <w:right w:val="single" w:sz="4" w:space="0" w:color="auto"/>
            </w:tcBorders>
            <w:shd w:val="clear" w:color="auto" w:fill="auto"/>
            <w:vAlign w:val="center"/>
          </w:tcPr>
          <w:p w14:paraId="4E8B7DE5" w14:textId="77777777" w:rsidR="00CA5AEE" w:rsidRPr="00850F14" w:rsidRDefault="00CA5AEE" w:rsidP="00CA5AEE">
            <w:pPr>
              <w:jc w:val="center"/>
              <w:rPr>
                <w:sz w:val="28"/>
                <w:szCs w:val="28"/>
                <w:lang w:eastAsia="en-US"/>
              </w:rPr>
            </w:pPr>
            <w:r w:rsidRPr="00850F14">
              <w:rPr>
                <w:sz w:val="28"/>
                <w:szCs w:val="28"/>
                <w:lang w:eastAsia="en-US"/>
              </w:rPr>
              <w:t>15258,50</w:t>
            </w:r>
          </w:p>
        </w:tc>
        <w:tc>
          <w:tcPr>
            <w:tcW w:w="1701" w:type="dxa"/>
            <w:tcBorders>
              <w:top w:val="nil"/>
              <w:left w:val="nil"/>
              <w:bottom w:val="single" w:sz="4" w:space="0" w:color="auto"/>
              <w:right w:val="single" w:sz="4" w:space="0" w:color="auto"/>
            </w:tcBorders>
            <w:shd w:val="clear" w:color="auto" w:fill="auto"/>
            <w:vAlign w:val="center"/>
          </w:tcPr>
          <w:p w14:paraId="586987AB" w14:textId="77777777" w:rsidR="00CA5AEE" w:rsidRPr="00850F14" w:rsidRDefault="00CA5AEE" w:rsidP="00CA5AEE">
            <w:pPr>
              <w:jc w:val="center"/>
              <w:rPr>
                <w:sz w:val="28"/>
                <w:szCs w:val="28"/>
                <w:lang w:eastAsia="en-US"/>
              </w:rPr>
            </w:pPr>
            <w:r w:rsidRPr="00850F14">
              <w:rPr>
                <w:sz w:val="28"/>
                <w:szCs w:val="28"/>
                <w:lang w:eastAsia="en-US"/>
              </w:rPr>
              <w:t>15868,84</w:t>
            </w:r>
          </w:p>
        </w:tc>
        <w:tc>
          <w:tcPr>
            <w:tcW w:w="1701" w:type="dxa"/>
            <w:tcBorders>
              <w:top w:val="nil"/>
              <w:left w:val="nil"/>
              <w:bottom w:val="single" w:sz="4" w:space="0" w:color="auto"/>
              <w:right w:val="single" w:sz="4" w:space="0" w:color="auto"/>
            </w:tcBorders>
            <w:shd w:val="clear" w:color="auto" w:fill="auto"/>
            <w:vAlign w:val="center"/>
          </w:tcPr>
          <w:p w14:paraId="63867DEA" w14:textId="77777777" w:rsidR="00CA5AEE" w:rsidRPr="00850F14" w:rsidRDefault="00CA5AEE" w:rsidP="00CA5AEE">
            <w:pPr>
              <w:jc w:val="center"/>
              <w:rPr>
                <w:sz w:val="28"/>
                <w:szCs w:val="28"/>
                <w:lang w:eastAsia="en-US"/>
              </w:rPr>
            </w:pPr>
            <w:r w:rsidRPr="00850F14">
              <w:rPr>
                <w:sz w:val="28"/>
                <w:szCs w:val="28"/>
                <w:lang w:eastAsia="en-US"/>
              </w:rPr>
              <w:t>16503,59</w:t>
            </w:r>
          </w:p>
        </w:tc>
      </w:tr>
      <w:tr w:rsidR="00CA5AEE" w:rsidRPr="00850F14" w14:paraId="463AA728" w14:textId="77777777" w:rsidTr="00CA5AEE">
        <w:trPr>
          <w:trHeight w:val="315"/>
        </w:trPr>
        <w:tc>
          <w:tcPr>
            <w:tcW w:w="959" w:type="dxa"/>
            <w:shd w:val="clear" w:color="auto" w:fill="auto"/>
            <w:vAlign w:val="center"/>
          </w:tcPr>
          <w:p w14:paraId="4E4BAE4D" w14:textId="77777777" w:rsidR="00CA5AEE" w:rsidRPr="00850F14" w:rsidRDefault="00CA5AEE" w:rsidP="00CA5AEE">
            <w:pPr>
              <w:jc w:val="center"/>
              <w:rPr>
                <w:szCs w:val="28"/>
                <w:lang w:eastAsia="en-US"/>
              </w:rPr>
            </w:pPr>
            <w:r w:rsidRPr="00850F14">
              <w:rPr>
                <w:szCs w:val="28"/>
                <w:lang w:eastAsia="en-US"/>
              </w:rPr>
              <w:t>2.3.4.</w:t>
            </w:r>
          </w:p>
        </w:tc>
        <w:tc>
          <w:tcPr>
            <w:tcW w:w="4819" w:type="dxa"/>
            <w:shd w:val="clear" w:color="auto" w:fill="auto"/>
            <w:vAlign w:val="center"/>
          </w:tcPr>
          <w:p w14:paraId="486A9158"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3B56C0D9"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A31238C" w14:textId="77777777" w:rsidR="00CA5AEE" w:rsidRPr="00850F14" w:rsidRDefault="00CA5AEE" w:rsidP="00CA5AEE">
            <w:pPr>
              <w:jc w:val="center"/>
              <w:rPr>
                <w:sz w:val="28"/>
                <w:szCs w:val="28"/>
                <w:lang w:eastAsia="en-US"/>
              </w:rPr>
            </w:pPr>
            <w:r w:rsidRPr="00850F14">
              <w:rPr>
                <w:sz w:val="28"/>
                <w:szCs w:val="28"/>
                <w:lang w:eastAsia="en-US"/>
              </w:rPr>
              <w:t>16637,89</w:t>
            </w:r>
          </w:p>
        </w:tc>
        <w:tc>
          <w:tcPr>
            <w:tcW w:w="1843" w:type="dxa"/>
            <w:tcBorders>
              <w:top w:val="nil"/>
              <w:left w:val="nil"/>
              <w:bottom w:val="single" w:sz="4" w:space="0" w:color="auto"/>
              <w:right w:val="single" w:sz="4" w:space="0" w:color="auto"/>
            </w:tcBorders>
            <w:shd w:val="clear" w:color="auto" w:fill="auto"/>
            <w:vAlign w:val="center"/>
          </w:tcPr>
          <w:p w14:paraId="1A2D55C1" w14:textId="77777777" w:rsidR="00CA5AEE" w:rsidRPr="00850F14" w:rsidRDefault="00CA5AEE" w:rsidP="00CA5AEE">
            <w:pPr>
              <w:jc w:val="center"/>
              <w:rPr>
                <w:sz w:val="28"/>
                <w:szCs w:val="28"/>
                <w:lang w:eastAsia="en-US"/>
              </w:rPr>
            </w:pPr>
            <w:r w:rsidRPr="00850F14">
              <w:rPr>
                <w:sz w:val="28"/>
                <w:szCs w:val="28"/>
                <w:lang w:eastAsia="en-US"/>
              </w:rPr>
              <w:t>17336,68</w:t>
            </w:r>
          </w:p>
        </w:tc>
        <w:tc>
          <w:tcPr>
            <w:tcW w:w="1701" w:type="dxa"/>
            <w:tcBorders>
              <w:top w:val="nil"/>
              <w:left w:val="nil"/>
              <w:bottom w:val="single" w:sz="4" w:space="0" w:color="auto"/>
              <w:right w:val="single" w:sz="4" w:space="0" w:color="auto"/>
            </w:tcBorders>
            <w:shd w:val="clear" w:color="auto" w:fill="auto"/>
            <w:vAlign w:val="center"/>
          </w:tcPr>
          <w:p w14:paraId="583F80D0" w14:textId="77777777" w:rsidR="00CA5AEE" w:rsidRPr="00850F14" w:rsidRDefault="00CA5AEE" w:rsidP="00CA5AEE">
            <w:pPr>
              <w:jc w:val="center"/>
              <w:rPr>
                <w:sz w:val="28"/>
                <w:szCs w:val="28"/>
                <w:lang w:eastAsia="en-US"/>
              </w:rPr>
            </w:pPr>
            <w:r w:rsidRPr="00850F14">
              <w:rPr>
                <w:sz w:val="28"/>
                <w:szCs w:val="28"/>
                <w:lang w:eastAsia="en-US"/>
              </w:rPr>
              <w:t>18030,14</w:t>
            </w:r>
          </w:p>
        </w:tc>
        <w:tc>
          <w:tcPr>
            <w:tcW w:w="1701" w:type="dxa"/>
            <w:tcBorders>
              <w:top w:val="nil"/>
              <w:left w:val="nil"/>
              <w:bottom w:val="single" w:sz="4" w:space="0" w:color="auto"/>
              <w:right w:val="single" w:sz="4" w:space="0" w:color="auto"/>
            </w:tcBorders>
            <w:shd w:val="clear" w:color="auto" w:fill="auto"/>
            <w:vAlign w:val="center"/>
          </w:tcPr>
          <w:p w14:paraId="173D9224" w14:textId="77777777" w:rsidR="00CA5AEE" w:rsidRPr="00850F14" w:rsidRDefault="00CA5AEE" w:rsidP="00CA5AEE">
            <w:pPr>
              <w:jc w:val="center"/>
              <w:rPr>
                <w:sz w:val="28"/>
                <w:szCs w:val="28"/>
                <w:lang w:eastAsia="en-US"/>
              </w:rPr>
            </w:pPr>
            <w:r w:rsidRPr="00850F14">
              <w:rPr>
                <w:sz w:val="28"/>
                <w:szCs w:val="28"/>
                <w:lang w:eastAsia="en-US"/>
              </w:rPr>
              <w:t>18751,35</w:t>
            </w:r>
          </w:p>
        </w:tc>
        <w:tc>
          <w:tcPr>
            <w:tcW w:w="1701" w:type="dxa"/>
            <w:tcBorders>
              <w:top w:val="nil"/>
              <w:left w:val="nil"/>
              <w:bottom w:val="single" w:sz="4" w:space="0" w:color="auto"/>
              <w:right w:val="single" w:sz="4" w:space="0" w:color="auto"/>
            </w:tcBorders>
            <w:shd w:val="clear" w:color="auto" w:fill="auto"/>
            <w:vAlign w:val="center"/>
          </w:tcPr>
          <w:p w14:paraId="301C3C1B" w14:textId="77777777" w:rsidR="00CA5AEE" w:rsidRPr="00850F14" w:rsidRDefault="00CA5AEE" w:rsidP="00CA5AEE">
            <w:pPr>
              <w:jc w:val="center"/>
              <w:rPr>
                <w:sz w:val="28"/>
                <w:szCs w:val="28"/>
                <w:lang w:eastAsia="en-US"/>
              </w:rPr>
            </w:pPr>
            <w:r w:rsidRPr="00850F14">
              <w:rPr>
                <w:sz w:val="28"/>
                <w:szCs w:val="28"/>
                <w:lang w:eastAsia="en-US"/>
              </w:rPr>
              <w:t>19501,41</w:t>
            </w:r>
          </w:p>
        </w:tc>
      </w:tr>
      <w:tr w:rsidR="00CA5AEE" w:rsidRPr="00850F14" w14:paraId="4C7EB9DC" w14:textId="77777777" w:rsidTr="00CA5AEE">
        <w:trPr>
          <w:trHeight w:val="1471"/>
        </w:trPr>
        <w:tc>
          <w:tcPr>
            <w:tcW w:w="959" w:type="dxa"/>
            <w:shd w:val="clear" w:color="auto" w:fill="auto"/>
            <w:vAlign w:val="center"/>
          </w:tcPr>
          <w:p w14:paraId="532B9115" w14:textId="77777777" w:rsidR="00CA5AEE" w:rsidRPr="00850F14" w:rsidRDefault="00CA5AEE" w:rsidP="00CA5AEE">
            <w:pPr>
              <w:jc w:val="center"/>
              <w:rPr>
                <w:szCs w:val="28"/>
                <w:lang w:eastAsia="en-US"/>
              </w:rPr>
            </w:pPr>
            <w:r w:rsidRPr="00850F14">
              <w:rPr>
                <w:szCs w:val="28"/>
                <w:lang w:eastAsia="en-US"/>
              </w:rPr>
              <w:t>2.4.</w:t>
            </w:r>
          </w:p>
        </w:tc>
        <w:tc>
          <w:tcPr>
            <w:tcW w:w="4819" w:type="dxa"/>
            <w:shd w:val="clear" w:color="auto" w:fill="auto"/>
            <w:vAlign w:val="center"/>
          </w:tcPr>
          <w:p w14:paraId="4969AD84" w14:textId="77777777" w:rsidR="00CA5AEE" w:rsidRPr="00850F14" w:rsidRDefault="00CA5AEE" w:rsidP="00CA5AEE">
            <w:pPr>
              <w:rPr>
                <w:lang w:eastAsia="en-US"/>
              </w:rPr>
            </w:pPr>
            <w:r w:rsidRPr="00850F14">
              <w:rPr>
                <w:lang w:eastAsia="en-US"/>
              </w:rPr>
              <w:t>при открытом способе прокладки без футляра в сухом грунте с восстановлением щебеночного покрытия (без восстановления газона)</w:t>
            </w:r>
          </w:p>
          <w:p w14:paraId="76328774"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0B835991"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490FBCDB"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7BCD0BB3"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0446D2AF"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2C0D3268"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1153876A" w14:textId="77777777" w:rsidR="00CA5AEE" w:rsidRPr="00850F14" w:rsidRDefault="00CA5AEE" w:rsidP="00CA5AEE">
            <w:pPr>
              <w:jc w:val="center"/>
              <w:rPr>
                <w:color w:val="7030A0"/>
                <w:sz w:val="28"/>
                <w:szCs w:val="28"/>
                <w:lang w:eastAsia="en-US"/>
              </w:rPr>
            </w:pPr>
          </w:p>
        </w:tc>
      </w:tr>
      <w:tr w:rsidR="00CA5AEE" w:rsidRPr="00850F14" w14:paraId="6AB02773" w14:textId="77777777" w:rsidTr="00CA5AEE">
        <w:trPr>
          <w:trHeight w:val="315"/>
        </w:trPr>
        <w:tc>
          <w:tcPr>
            <w:tcW w:w="959" w:type="dxa"/>
            <w:shd w:val="clear" w:color="auto" w:fill="auto"/>
            <w:vAlign w:val="center"/>
          </w:tcPr>
          <w:p w14:paraId="34AD0A49" w14:textId="77777777" w:rsidR="00CA5AEE" w:rsidRPr="00850F14" w:rsidRDefault="00CA5AEE" w:rsidP="00CA5AEE">
            <w:pPr>
              <w:jc w:val="center"/>
              <w:rPr>
                <w:szCs w:val="28"/>
                <w:lang w:eastAsia="en-US"/>
              </w:rPr>
            </w:pPr>
            <w:r w:rsidRPr="00850F14">
              <w:rPr>
                <w:szCs w:val="28"/>
                <w:lang w:eastAsia="en-US"/>
              </w:rPr>
              <w:t>2.4.1.</w:t>
            </w:r>
          </w:p>
        </w:tc>
        <w:tc>
          <w:tcPr>
            <w:tcW w:w="4819" w:type="dxa"/>
            <w:shd w:val="clear" w:color="auto" w:fill="auto"/>
            <w:vAlign w:val="center"/>
          </w:tcPr>
          <w:p w14:paraId="6D70526E"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091743D8"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926EF0" w14:textId="77777777" w:rsidR="00CA5AEE" w:rsidRPr="00850F14" w:rsidRDefault="00CA5AEE" w:rsidP="00CA5AEE">
            <w:pPr>
              <w:jc w:val="center"/>
              <w:rPr>
                <w:sz w:val="28"/>
                <w:szCs w:val="28"/>
                <w:lang w:eastAsia="en-US"/>
              </w:rPr>
            </w:pPr>
            <w:r w:rsidRPr="00850F14">
              <w:rPr>
                <w:sz w:val="28"/>
                <w:szCs w:val="28"/>
                <w:lang w:eastAsia="en-US"/>
              </w:rPr>
              <w:t>11583,39</w:t>
            </w:r>
          </w:p>
        </w:tc>
        <w:tc>
          <w:tcPr>
            <w:tcW w:w="1843" w:type="dxa"/>
            <w:tcBorders>
              <w:top w:val="nil"/>
              <w:left w:val="nil"/>
              <w:bottom w:val="single" w:sz="4" w:space="0" w:color="auto"/>
              <w:right w:val="single" w:sz="4" w:space="0" w:color="auto"/>
            </w:tcBorders>
            <w:shd w:val="clear" w:color="auto" w:fill="auto"/>
            <w:vAlign w:val="center"/>
          </w:tcPr>
          <w:p w14:paraId="78B6D33D" w14:textId="77777777" w:rsidR="00CA5AEE" w:rsidRPr="00850F14" w:rsidRDefault="00CA5AEE" w:rsidP="00CA5AEE">
            <w:pPr>
              <w:jc w:val="center"/>
              <w:rPr>
                <w:sz w:val="28"/>
                <w:szCs w:val="28"/>
                <w:lang w:eastAsia="en-US"/>
              </w:rPr>
            </w:pPr>
            <w:r w:rsidRPr="00850F14">
              <w:rPr>
                <w:sz w:val="28"/>
                <w:szCs w:val="28"/>
                <w:lang w:eastAsia="en-US"/>
              </w:rPr>
              <w:t>12069,89</w:t>
            </w:r>
          </w:p>
        </w:tc>
        <w:tc>
          <w:tcPr>
            <w:tcW w:w="1701" w:type="dxa"/>
            <w:tcBorders>
              <w:top w:val="nil"/>
              <w:left w:val="nil"/>
              <w:bottom w:val="single" w:sz="4" w:space="0" w:color="auto"/>
              <w:right w:val="single" w:sz="4" w:space="0" w:color="auto"/>
            </w:tcBorders>
            <w:shd w:val="clear" w:color="auto" w:fill="auto"/>
            <w:vAlign w:val="center"/>
          </w:tcPr>
          <w:p w14:paraId="18D2B423" w14:textId="77777777" w:rsidR="00CA5AEE" w:rsidRPr="00850F14" w:rsidRDefault="00CA5AEE" w:rsidP="00CA5AEE">
            <w:pPr>
              <w:jc w:val="center"/>
              <w:rPr>
                <w:sz w:val="28"/>
                <w:szCs w:val="28"/>
                <w:lang w:eastAsia="en-US"/>
              </w:rPr>
            </w:pPr>
            <w:r w:rsidRPr="00850F14">
              <w:rPr>
                <w:sz w:val="28"/>
                <w:szCs w:val="28"/>
                <w:lang w:eastAsia="en-US"/>
              </w:rPr>
              <w:t>12552,69</w:t>
            </w:r>
          </w:p>
        </w:tc>
        <w:tc>
          <w:tcPr>
            <w:tcW w:w="1701" w:type="dxa"/>
            <w:tcBorders>
              <w:top w:val="nil"/>
              <w:left w:val="nil"/>
              <w:bottom w:val="single" w:sz="4" w:space="0" w:color="auto"/>
              <w:right w:val="single" w:sz="4" w:space="0" w:color="auto"/>
            </w:tcBorders>
            <w:shd w:val="clear" w:color="auto" w:fill="auto"/>
            <w:vAlign w:val="center"/>
          </w:tcPr>
          <w:p w14:paraId="6655689F" w14:textId="77777777" w:rsidR="00CA5AEE" w:rsidRPr="00850F14" w:rsidRDefault="00CA5AEE" w:rsidP="00CA5AEE">
            <w:pPr>
              <w:jc w:val="center"/>
              <w:rPr>
                <w:sz w:val="28"/>
                <w:szCs w:val="28"/>
                <w:lang w:eastAsia="en-US"/>
              </w:rPr>
            </w:pPr>
            <w:r w:rsidRPr="00850F14">
              <w:rPr>
                <w:sz w:val="28"/>
                <w:szCs w:val="28"/>
                <w:lang w:eastAsia="en-US"/>
              </w:rPr>
              <w:t>13054,79</w:t>
            </w:r>
          </w:p>
        </w:tc>
        <w:tc>
          <w:tcPr>
            <w:tcW w:w="1701" w:type="dxa"/>
            <w:tcBorders>
              <w:top w:val="nil"/>
              <w:left w:val="nil"/>
              <w:bottom w:val="single" w:sz="4" w:space="0" w:color="auto"/>
              <w:right w:val="single" w:sz="4" w:space="0" w:color="auto"/>
            </w:tcBorders>
            <w:shd w:val="clear" w:color="auto" w:fill="auto"/>
            <w:vAlign w:val="center"/>
          </w:tcPr>
          <w:p w14:paraId="759B87A8" w14:textId="77777777" w:rsidR="00CA5AEE" w:rsidRPr="00850F14" w:rsidRDefault="00CA5AEE" w:rsidP="00CA5AEE">
            <w:pPr>
              <w:jc w:val="center"/>
              <w:rPr>
                <w:sz w:val="28"/>
                <w:szCs w:val="28"/>
                <w:lang w:eastAsia="en-US"/>
              </w:rPr>
            </w:pPr>
            <w:r w:rsidRPr="00850F14">
              <w:rPr>
                <w:sz w:val="28"/>
                <w:szCs w:val="28"/>
                <w:lang w:eastAsia="en-US"/>
              </w:rPr>
              <w:t>13576,99</w:t>
            </w:r>
          </w:p>
        </w:tc>
      </w:tr>
      <w:tr w:rsidR="00CA5AEE" w:rsidRPr="00850F14" w14:paraId="65CDA1A1" w14:textId="77777777" w:rsidTr="00CA5AEE">
        <w:trPr>
          <w:trHeight w:val="315"/>
        </w:trPr>
        <w:tc>
          <w:tcPr>
            <w:tcW w:w="959" w:type="dxa"/>
            <w:shd w:val="clear" w:color="auto" w:fill="auto"/>
            <w:vAlign w:val="center"/>
          </w:tcPr>
          <w:p w14:paraId="02E64484" w14:textId="77777777" w:rsidR="00CA5AEE" w:rsidRPr="00850F14" w:rsidRDefault="00CA5AEE" w:rsidP="00CA5AEE">
            <w:pPr>
              <w:jc w:val="center"/>
              <w:rPr>
                <w:szCs w:val="28"/>
                <w:lang w:eastAsia="en-US"/>
              </w:rPr>
            </w:pPr>
            <w:r w:rsidRPr="00850F14">
              <w:rPr>
                <w:szCs w:val="28"/>
                <w:lang w:eastAsia="en-US"/>
              </w:rPr>
              <w:t>2.4.2.</w:t>
            </w:r>
          </w:p>
        </w:tc>
        <w:tc>
          <w:tcPr>
            <w:tcW w:w="4819" w:type="dxa"/>
            <w:shd w:val="clear" w:color="auto" w:fill="auto"/>
            <w:vAlign w:val="center"/>
          </w:tcPr>
          <w:p w14:paraId="56DF3858"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4C81713F"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CE2503C" w14:textId="77777777" w:rsidR="00CA5AEE" w:rsidRPr="00850F14" w:rsidRDefault="00CA5AEE" w:rsidP="00CA5AEE">
            <w:pPr>
              <w:jc w:val="center"/>
              <w:rPr>
                <w:sz w:val="28"/>
                <w:szCs w:val="28"/>
                <w:lang w:eastAsia="en-US"/>
              </w:rPr>
            </w:pPr>
            <w:r w:rsidRPr="00850F14">
              <w:rPr>
                <w:sz w:val="28"/>
                <w:szCs w:val="28"/>
                <w:lang w:eastAsia="en-US"/>
              </w:rPr>
              <w:t>13081,66</w:t>
            </w:r>
          </w:p>
        </w:tc>
        <w:tc>
          <w:tcPr>
            <w:tcW w:w="1843" w:type="dxa"/>
            <w:tcBorders>
              <w:top w:val="nil"/>
              <w:left w:val="nil"/>
              <w:bottom w:val="single" w:sz="4" w:space="0" w:color="auto"/>
              <w:right w:val="single" w:sz="4" w:space="0" w:color="auto"/>
            </w:tcBorders>
            <w:shd w:val="clear" w:color="auto" w:fill="auto"/>
            <w:vAlign w:val="center"/>
          </w:tcPr>
          <w:p w14:paraId="312CD92D" w14:textId="77777777" w:rsidR="00CA5AEE" w:rsidRPr="00850F14" w:rsidRDefault="00CA5AEE" w:rsidP="00CA5AEE">
            <w:pPr>
              <w:jc w:val="center"/>
              <w:rPr>
                <w:sz w:val="28"/>
                <w:szCs w:val="28"/>
                <w:lang w:eastAsia="en-US"/>
              </w:rPr>
            </w:pPr>
            <w:r w:rsidRPr="00850F14">
              <w:rPr>
                <w:sz w:val="28"/>
                <w:szCs w:val="28"/>
                <w:lang w:eastAsia="en-US"/>
              </w:rPr>
              <w:t>13631,09</w:t>
            </w:r>
          </w:p>
        </w:tc>
        <w:tc>
          <w:tcPr>
            <w:tcW w:w="1701" w:type="dxa"/>
            <w:tcBorders>
              <w:top w:val="nil"/>
              <w:left w:val="nil"/>
              <w:bottom w:val="single" w:sz="4" w:space="0" w:color="auto"/>
              <w:right w:val="single" w:sz="4" w:space="0" w:color="auto"/>
            </w:tcBorders>
            <w:shd w:val="clear" w:color="auto" w:fill="auto"/>
            <w:vAlign w:val="center"/>
          </w:tcPr>
          <w:p w14:paraId="209462D9" w14:textId="77777777" w:rsidR="00CA5AEE" w:rsidRPr="00850F14" w:rsidRDefault="00CA5AEE" w:rsidP="00CA5AEE">
            <w:pPr>
              <w:jc w:val="center"/>
              <w:rPr>
                <w:sz w:val="28"/>
                <w:szCs w:val="28"/>
                <w:lang w:eastAsia="en-US"/>
              </w:rPr>
            </w:pPr>
            <w:r w:rsidRPr="00850F14">
              <w:rPr>
                <w:sz w:val="28"/>
                <w:szCs w:val="28"/>
                <w:lang w:eastAsia="en-US"/>
              </w:rPr>
              <w:t>14176,34</w:t>
            </w:r>
          </w:p>
        </w:tc>
        <w:tc>
          <w:tcPr>
            <w:tcW w:w="1701" w:type="dxa"/>
            <w:tcBorders>
              <w:top w:val="nil"/>
              <w:left w:val="nil"/>
              <w:bottom w:val="single" w:sz="4" w:space="0" w:color="auto"/>
              <w:right w:val="single" w:sz="4" w:space="0" w:color="auto"/>
            </w:tcBorders>
            <w:shd w:val="clear" w:color="auto" w:fill="auto"/>
            <w:vAlign w:val="center"/>
          </w:tcPr>
          <w:p w14:paraId="77A0EDF4" w14:textId="77777777" w:rsidR="00CA5AEE" w:rsidRPr="00850F14" w:rsidRDefault="00CA5AEE" w:rsidP="00CA5AEE">
            <w:pPr>
              <w:jc w:val="center"/>
              <w:rPr>
                <w:sz w:val="28"/>
                <w:szCs w:val="28"/>
                <w:lang w:eastAsia="en-US"/>
              </w:rPr>
            </w:pPr>
            <w:r w:rsidRPr="00850F14">
              <w:rPr>
                <w:sz w:val="28"/>
                <w:szCs w:val="28"/>
                <w:lang w:eastAsia="en-US"/>
              </w:rPr>
              <w:t>14743,39</w:t>
            </w:r>
          </w:p>
        </w:tc>
        <w:tc>
          <w:tcPr>
            <w:tcW w:w="1701" w:type="dxa"/>
            <w:tcBorders>
              <w:top w:val="nil"/>
              <w:left w:val="nil"/>
              <w:bottom w:val="single" w:sz="4" w:space="0" w:color="auto"/>
              <w:right w:val="single" w:sz="4" w:space="0" w:color="auto"/>
            </w:tcBorders>
            <w:shd w:val="clear" w:color="auto" w:fill="auto"/>
            <w:vAlign w:val="center"/>
          </w:tcPr>
          <w:p w14:paraId="73D5A2A6" w14:textId="77777777" w:rsidR="00CA5AEE" w:rsidRPr="00850F14" w:rsidRDefault="00CA5AEE" w:rsidP="00CA5AEE">
            <w:pPr>
              <w:jc w:val="center"/>
              <w:rPr>
                <w:sz w:val="28"/>
                <w:szCs w:val="28"/>
                <w:lang w:eastAsia="en-US"/>
              </w:rPr>
            </w:pPr>
            <w:r w:rsidRPr="00850F14">
              <w:rPr>
                <w:sz w:val="28"/>
                <w:szCs w:val="28"/>
                <w:lang w:eastAsia="en-US"/>
              </w:rPr>
              <w:t>15333,13</w:t>
            </w:r>
          </w:p>
        </w:tc>
      </w:tr>
      <w:tr w:rsidR="00CA5AEE" w:rsidRPr="00850F14" w14:paraId="78B82DFB" w14:textId="77777777" w:rsidTr="00CA5AEE">
        <w:trPr>
          <w:trHeight w:val="315"/>
        </w:trPr>
        <w:tc>
          <w:tcPr>
            <w:tcW w:w="959" w:type="dxa"/>
            <w:shd w:val="clear" w:color="auto" w:fill="auto"/>
            <w:vAlign w:val="center"/>
          </w:tcPr>
          <w:p w14:paraId="1CBE89E9" w14:textId="77777777" w:rsidR="00CA5AEE" w:rsidRPr="00850F14" w:rsidRDefault="00CA5AEE" w:rsidP="00CA5AEE">
            <w:pPr>
              <w:jc w:val="center"/>
              <w:rPr>
                <w:szCs w:val="28"/>
                <w:lang w:eastAsia="en-US"/>
              </w:rPr>
            </w:pPr>
            <w:r w:rsidRPr="00850F14">
              <w:rPr>
                <w:szCs w:val="28"/>
                <w:lang w:eastAsia="en-US"/>
              </w:rPr>
              <w:t>2.4.3.</w:t>
            </w:r>
          </w:p>
        </w:tc>
        <w:tc>
          <w:tcPr>
            <w:tcW w:w="4819" w:type="dxa"/>
            <w:shd w:val="clear" w:color="auto" w:fill="auto"/>
            <w:vAlign w:val="center"/>
          </w:tcPr>
          <w:p w14:paraId="54BD831D"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055BD6B7"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48E287" w14:textId="77777777" w:rsidR="00CA5AEE" w:rsidRPr="00850F14" w:rsidRDefault="00CA5AEE" w:rsidP="00CA5AEE">
            <w:pPr>
              <w:jc w:val="center"/>
              <w:rPr>
                <w:sz w:val="28"/>
                <w:szCs w:val="28"/>
                <w:lang w:eastAsia="en-US"/>
              </w:rPr>
            </w:pPr>
            <w:r w:rsidRPr="00850F14">
              <w:rPr>
                <w:sz w:val="28"/>
                <w:szCs w:val="28"/>
                <w:lang w:eastAsia="en-US"/>
              </w:rPr>
              <w:t>12804,73</w:t>
            </w:r>
          </w:p>
        </w:tc>
        <w:tc>
          <w:tcPr>
            <w:tcW w:w="1843" w:type="dxa"/>
            <w:tcBorders>
              <w:top w:val="nil"/>
              <w:left w:val="nil"/>
              <w:bottom w:val="single" w:sz="4" w:space="0" w:color="auto"/>
              <w:right w:val="single" w:sz="4" w:space="0" w:color="auto"/>
            </w:tcBorders>
            <w:shd w:val="clear" w:color="auto" w:fill="auto"/>
            <w:vAlign w:val="center"/>
          </w:tcPr>
          <w:p w14:paraId="1A2729CA" w14:textId="77777777" w:rsidR="00CA5AEE" w:rsidRPr="00850F14" w:rsidRDefault="00CA5AEE" w:rsidP="00CA5AEE">
            <w:pPr>
              <w:jc w:val="center"/>
              <w:rPr>
                <w:sz w:val="28"/>
                <w:szCs w:val="28"/>
                <w:lang w:eastAsia="en-US"/>
              </w:rPr>
            </w:pPr>
            <w:r w:rsidRPr="00850F14">
              <w:rPr>
                <w:sz w:val="28"/>
                <w:szCs w:val="28"/>
                <w:lang w:eastAsia="en-US"/>
              </w:rPr>
              <w:t>13342,52</w:t>
            </w:r>
          </w:p>
        </w:tc>
        <w:tc>
          <w:tcPr>
            <w:tcW w:w="1701" w:type="dxa"/>
            <w:tcBorders>
              <w:top w:val="nil"/>
              <w:left w:val="nil"/>
              <w:bottom w:val="single" w:sz="4" w:space="0" w:color="auto"/>
              <w:right w:val="single" w:sz="4" w:space="0" w:color="auto"/>
            </w:tcBorders>
            <w:shd w:val="clear" w:color="auto" w:fill="auto"/>
            <w:vAlign w:val="center"/>
          </w:tcPr>
          <w:p w14:paraId="6B7AEE91" w14:textId="77777777" w:rsidR="00CA5AEE" w:rsidRPr="00850F14" w:rsidRDefault="00CA5AEE" w:rsidP="00CA5AEE">
            <w:pPr>
              <w:jc w:val="center"/>
              <w:rPr>
                <w:sz w:val="28"/>
                <w:szCs w:val="28"/>
                <w:lang w:eastAsia="en-US"/>
              </w:rPr>
            </w:pPr>
            <w:r w:rsidRPr="00850F14">
              <w:rPr>
                <w:sz w:val="28"/>
                <w:szCs w:val="28"/>
                <w:lang w:eastAsia="en-US"/>
              </w:rPr>
              <w:t>13876,23</w:t>
            </w:r>
          </w:p>
        </w:tc>
        <w:tc>
          <w:tcPr>
            <w:tcW w:w="1701" w:type="dxa"/>
            <w:tcBorders>
              <w:top w:val="nil"/>
              <w:left w:val="nil"/>
              <w:bottom w:val="single" w:sz="4" w:space="0" w:color="auto"/>
              <w:right w:val="single" w:sz="4" w:space="0" w:color="auto"/>
            </w:tcBorders>
            <w:shd w:val="clear" w:color="auto" w:fill="auto"/>
            <w:vAlign w:val="center"/>
          </w:tcPr>
          <w:p w14:paraId="661F15C1" w14:textId="77777777" w:rsidR="00CA5AEE" w:rsidRPr="00850F14" w:rsidRDefault="00CA5AEE" w:rsidP="00CA5AEE">
            <w:pPr>
              <w:jc w:val="center"/>
              <w:rPr>
                <w:sz w:val="28"/>
                <w:szCs w:val="28"/>
                <w:lang w:eastAsia="en-US"/>
              </w:rPr>
            </w:pPr>
            <w:r w:rsidRPr="00850F14">
              <w:rPr>
                <w:sz w:val="28"/>
                <w:szCs w:val="28"/>
                <w:lang w:eastAsia="en-US"/>
              </w:rPr>
              <w:t>14431,27</w:t>
            </w:r>
          </w:p>
        </w:tc>
        <w:tc>
          <w:tcPr>
            <w:tcW w:w="1701" w:type="dxa"/>
            <w:tcBorders>
              <w:top w:val="nil"/>
              <w:left w:val="nil"/>
              <w:bottom w:val="single" w:sz="4" w:space="0" w:color="auto"/>
              <w:right w:val="single" w:sz="4" w:space="0" w:color="auto"/>
            </w:tcBorders>
            <w:shd w:val="clear" w:color="auto" w:fill="auto"/>
            <w:vAlign w:val="center"/>
          </w:tcPr>
          <w:p w14:paraId="5192684D" w14:textId="77777777" w:rsidR="00CA5AEE" w:rsidRPr="00850F14" w:rsidRDefault="00CA5AEE" w:rsidP="00CA5AEE">
            <w:pPr>
              <w:jc w:val="center"/>
              <w:rPr>
                <w:sz w:val="28"/>
                <w:szCs w:val="28"/>
                <w:lang w:eastAsia="en-US"/>
              </w:rPr>
            </w:pPr>
            <w:r w:rsidRPr="00850F14">
              <w:rPr>
                <w:sz w:val="28"/>
                <w:szCs w:val="28"/>
                <w:lang w:eastAsia="en-US"/>
              </w:rPr>
              <w:t>15008,53</w:t>
            </w:r>
          </w:p>
        </w:tc>
      </w:tr>
      <w:tr w:rsidR="00CA5AEE" w:rsidRPr="00850F14" w14:paraId="62F50FF2" w14:textId="77777777" w:rsidTr="00CA5AEE">
        <w:trPr>
          <w:trHeight w:val="315"/>
        </w:trPr>
        <w:tc>
          <w:tcPr>
            <w:tcW w:w="959" w:type="dxa"/>
            <w:shd w:val="clear" w:color="auto" w:fill="auto"/>
            <w:vAlign w:val="center"/>
          </w:tcPr>
          <w:p w14:paraId="4CC8F87C" w14:textId="77777777" w:rsidR="00CA5AEE" w:rsidRPr="00850F14" w:rsidRDefault="00CA5AEE" w:rsidP="00CA5AEE">
            <w:pPr>
              <w:jc w:val="center"/>
              <w:rPr>
                <w:szCs w:val="28"/>
                <w:lang w:eastAsia="en-US"/>
              </w:rPr>
            </w:pPr>
            <w:r w:rsidRPr="00850F14">
              <w:rPr>
                <w:szCs w:val="28"/>
                <w:lang w:eastAsia="en-US"/>
              </w:rPr>
              <w:t>2.4.4.</w:t>
            </w:r>
          </w:p>
        </w:tc>
        <w:tc>
          <w:tcPr>
            <w:tcW w:w="4819" w:type="dxa"/>
            <w:shd w:val="clear" w:color="auto" w:fill="auto"/>
            <w:vAlign w:val="center"/>
          </w:tcPr>
          <w:p w14:paraId="54F18217"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50188C6A"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CF931A" w14:textId="77777777" w:rsidR="00CA5AEE" w:rsidRPr="00850F14" w:rsidRDefault="00CA5AEE" w:rsidP="00CA5AEE">
            <w:pPr>
              <w:jc w:val="center"/>
              <w:rPr>
                <w:sz w:val="28"/>
                <w:szCs w:val="28"/>
                <w:lang w:eastAsia="en-US"/>
              </w:rPr>
            </w:pPr>
            <w:r w:rsidRPr="00850F14">
              <w:rPr>
                <w:sz w:val="28"/>
                <w:szCs w:val="28"/>
                <w:lang w:eastAsia="en-US"/>
              </w:rPr>
              <w:t>15362,35</w:t>
            </w:r>
          </w:p>
        </w:tc>
        <w:tc>
          <w:tcPr>
            <w:tcW w:w="1843" w:type="dxa"/>
            <w:tcBorders>
              <w:top w:val="nil"/>
              <w:left w:val="nil"/>
              <w:bottom w:val="single" w:sz="4" w:space="0" w:color="auto"/>
              <w:right w:val="single" w:sz="4" w:space="0" w:color="auto"/>
            </w:tcBorders>
            <w:shd w:val="clear" w:color="auto" w:fill="auto"/>
            <w:vAlign w:val="center"/>
          </w:tcPr>
          <w:p w14:paraId="2E4B290F" w14:textId="77777777" w:rsidR="00CA5AEE" w:rsidRPr="00850F14" w:rsidRDefault="00CA5AEE" w:rsidP="00CA5AEE">
            <w:pPr>
              <w:jc w:val="center"/>
              <w:rPr>
                <w:sz w:val="28"/>
                <w:szCs w:val="28"/>
                <w:lang w:eastAsia="en-US"/>
              </w:rPr>
            </w:pPr>
            <w:r w:rsidRPr="00850F14">
              <w:rPr>
                <w:sz w:val="28"/>
                <w:szCs w:val="28"/>
                <w:lang w:eastAsia="en-US"/>
              </w:rPr>
              <w:t>16007,57</w:t>
            </w:r>
          </w:p>
        </w:tc>
        <w:tc>
          <w:tcPr>
            <w:tcW w:w="1701" w:type="dxa"/>
            <w:tcBorders>
              <w:top w:val="nil"/>
              <w:left w:val="nil"/>
              <w:bottom w:val="single" w:sz="4" w:space="0" w:color="auto"/>
              <w:right w:val="single" w:sz="4" w:space="0" w:color="auto"/>
            </w:tcBorders>
            <w:shd w:val="clear" w:color="auto" w:fill="auto"/>
            <w:vAlign w:val="center"/>
          </w:tcPr>
          <w:p w14:paraId="1472EB69" w14:textId="77777777" w:rsidR="00CA5AEE" w:rsidRPr="00850F14" w:rsidRDefault="00CA5AEE" w:rsidP="00CA5AEE">
            <w:pPr>
              <w:jc w:val="center"/>
              <w:rPr>
                <w:sz w:val="28"/>
                <w:szCs w:val="28"/>
                <w:lang w:eastAsia="en-US"/>
              </w:rPr>
            </w:pPr>
            <w:r w:rsidRPr="00850F14">
              <w:rPr>
                <w:sz w:val="28"/>
                <w:szCs w:val="28"/>
                <w:lang w:eastAsia="en-US"/>
              </w:rPr>
              <w:t>16647,87</w:t>
            </w:r>
          </w:p>
        </w:tc>
        <w:tc>
          <w:tcPr>
            <w:tcW w:w="1701" w:type="dxa"/>
            <w:tcBorders>
              <w:top w:val="nil"/>
              <w:left w:val="nil"/>
              <w:bottom w:val="single" w:sz="4" w:space="0" w:color="auto"/>
              <w:right w:val="single" w:sz="4" w:space="0" w:color="auto"/>
            </w:tcBorders>
            <w:shd w:val="clear" w:color="auto" w:fill="auto"/>
            <w:vAlign w:val="center"/>
          </w:tcPr>
          <w:p w14:paraId="17BDCF26" w14:textId="77777777" w:rsidR="00CA5AEE" w:rsidRPr="00850F14" w:rsidRDefault="00CA5AEE" w:rsidP="00CA5AEE">
            <w:pPr>
              <w:jc w:val="center"/>
              <w:rPr>
                <w:sz w:val="28"/>
                <w:szCs w:val="28"/>
                <w:lang w:eastAsia="en-US"/>
              </w:rPr>
            </w:pPr>
            <w:r w:rsidRPr="00850F14">
              <w:rPr>
                <w:sz w:val="28"/>
                <w:szCs w:val="28"/>
                <w:lang w:eastAsia="en-US"/>
              </w:rPr>
              <w:t>17313,79</w:t>
            </w:r>
          </w:p>
        </w:tc>
        <w:tc>
          <w:tcPr>
            <w:tcW w:w="1701" w:type="dxa"/>
            <w:tcBorders>
              <w:top w:val="nil"/>
              <w:left w:val="nil"/>
              <w:bottom w:val="single" w:sz="4" w:space="0" w:color="auto"/>
              <w:right w:val="single" w:sz="4" w:space="0" w:color="auto"/>
            </w:tcBorders>
            <w:shd w:val="clear" w:color="auto" w:fill="auto"/>
            <w:vAlign w:val="center"/>
          </w:tcPr>
          <w:p w14:paraId="67C09A87" w14:textId="77777777" w:rsidR="00CA5AEE" w:rsidRPr="00850F14" w:rsidRDefault="00CA5AEE" w:rsidP="00CA5AEE">
            <w:pPr>
              <w:jc w:val="center"/>
              <w:rPr>
                <w:sz w:val="28"/>
                <w:szCs w:val="28"/>
                <w:lang w:eastAsia="en-US"/>
              </w:rPr>
            </w:pPr>
            <w:r w:rsidRPr="00850F14">
              <w:rPr>
                <w:sz w:val="28"/>
                <w:szCs w:val="28"/>
                <w:lang w:eastAsia="en-US"/>
              </w:rPr>
              <w:t>18006,34</w:t>
            </w:r>
          </w:p>
        </w:tc>
      </w:tr>
      <w:tr w:rsidR="00CA5AEE" w:rsidRPr="00850F14" w14:paraId="4A400F1F" w14:textId="77777777" w:rsidTr="00CA5AEE">
        <w:trPr>
          <w:trHeight w:val="1634"/>
        </w:trPr>
        <w:tc>
          <w:tcPr>
            <w:tcW w:w="959" w:type="dxa"/>
            <w:shd w:val="clear" w:color="auto" w:fill="auto"/>
            <w:vAlign w:val="center"/>
          </w:tcPr>
          <w:p w14:paraId="6E71AE1F" w14:textId="77777777" w:rsidR="00CA5AEE" w:rsidRPr="00850F14" w:rsidRDefault="00CA5AEE" w:rsidP="00CA5AEE">
            <w:pPr>
              <w:jc w:val="center"/>
              <w:rPr>
                <w:szCs w:val="28"/>
                <w:lang w:eastAsia="en-US"/>
              </w:rPr>
            </w:pPr>
            <w:r w:rsidRPr="00850F14">
              <w:rPr>
                <w:szCs w:val="28"/>
                <w:lang w:eastAsia="en-US"/>
              </w:rPr>
              <w:t>2.5.</w:t>
            </w:r>
          </w:p>
        </w:tc>
        <w:tc>
          <w:tcPr>
            <w:tcW w:w="4819" w:type="dxa"/>
            <w:shd w:val="clear" w:color="auto" w:fill="auto"/>
            <w:vAlign w:val="center"/>
          </w:tcPr>
          <w:p w14:paraId="1A31DB18"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с восстановлением газона (без восстановления тротуаров, асфальта)</w:t>
            </w:r>
          </w:p>
          <w:p w14:paraId="05AED6B4"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1F6F6699" w14:textId="77777777" w:rsidR="00CA5AEE" w:rsidRPr="00850F14" w:rsidRDefault="00CA5AEE" w:rsidP="00CA5AEE">
            <w:pPr>
              <w:jc w:val="center"/>
              <w:rPr>
                <w:color w:val="7030A0"/>
                <w:szCs w:val="28"/>
                <w:lang w:eastAsia="en-US"/>
              </w:rPr>
            </w:pPr>
          </w:p>
        </w:tc>
        <w:tc>
          <w:tcPr>
            <w:tcW w:w="1701" w:type="dxa"/>
            <w:shd w:val="clear" w:color="auto" w:fill="auto"/>
            <w:vAlign w:val="center"/>
          </w:tcPr>
          <w:p w14:paraId="0FBFBFB2"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4A29C769"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3FD3E661"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3F39EBE8"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2C1C06DD" w14:textId="77777777" w:rsidR="00CA5AEE" w:rsidRPr="00850F14" w:rsidRDefault="00CA5AEE" w:rsidP="00CA5AEE">
            <w:pPr>
              <w:jc w:val="center"/>
              <w:rPr>
                <w:color w:val="7030A0"/>
                <w:sz w:val="28"/>
                <w:szCs w:val="28"/>
                <w:lang w:eastAsia="en-US"/>
              </w:rPr>
            </w:pPr>
          </w:p>
        </w:tc>
      </w:tr>
      <w:tr w:rsidR="00CA5AEE" w:rsidRPr="00850F14" w14:paraId="52707671" w14:textId="77777777" w:rsidTr="00CA5AEE">
        <w:trPr>
          <w:trHeight w:val="315"/>
        </w:trPr>
        <w:tc>
          <w:tcPr>
            <w:tcW w:w="959" w:type="dxa"/>
            <w:shd w:val="clear" w:color="auto" w:fill="auto"/>
            <w:vAlign w:val="center"/>
          </w:tcPr>
          <w:p w14:paraId="1690F301" w14:textId="77777777" w:rsidR="00CA5AEE" w:rsidRPr="00850F14" w:rsidRDefault="00CA5AEE" w:rsidP="00CA5AEE">
            <w:pPr>
              <w:jc w:val="center"/>
              <w:rPr>
                <w:szCs w:val="28"/>
                <w:lang w:eastAsia="en-US"/>
              </w:rPr>
            </w:pPr>
            <w:r w:rsidRPr="00850F14">
              <w:rPr>
                <w:szCs w:val="28"/>
                <w:lang w:eastAsia="en-US"/>
              </w:rPr>
              <w:t>2.5.1.</w:t>
            </w:r>
          </w:p>
        </w:tc>
        <w:tc>
          <w:tcPr>
            <w:tcW w:w="4819" w:type="dxa"/>
            <w:shd w:val="clear" w:color="auto" w:fill="auto"/>
            <w:vAlign w:val="center"/>
          </w:tcPr>
          <w:p w14:paraId="51C71F91"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F12CBF9"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28088A" w14:textId="77777777" w:rsidR="00CA5AEE" w:rsidRPr="00850F14" w:rsidRDefault="00CA5AEE" w:rsidP="00CA5AEE">
            <w:pPr>
              <w:jc w:val="center"/>
              <w:rPr>
                <w:sz w:val="28"/>
                <w:szCs w:val="28"/>
                <w:lang w:eastAsia="en-US"/>
              </w:rPr>
            </w:pPr>
            <w:r w:rsidRPr="00850F14">
              <w:rPr>
                <w:sz w:val="28"/>
                <w:szCs w:val="28"/>
                <w:lang w:eastAsia="en-US"/>
              </w:rPr>
              <w:t>27442,91</w:t>
            </w:r>
          </w:p>
        </w:tc>
        <w:tc>
          <w:tcPr>
            <w:tcW w:w="1843" w:type="dxa"/>
            <w:tcBorders>
              <w:top w:val="nil"/>
              <w:left w:val="nil"/>
              <w:bottom w:val="single" w:sz="4" w:space="0" w:color="auto"/>
              <w:right w:val="single" w:sz="4" w:space="0" w:color="auto"/>
            </w:tcBorders>
            <w:shd w:val="clear" w:color="auto" w:fill="auto"/>
            <w:vAlign w:val="center"/>
          </w:tcPr>
          <w:p w14:paraId="6DDC845A" w14:textId="77777777" w:rsidR="00CA5AEE" w:rsidRPr="00850F14" w:rsidRDefault="00CA5AEE" w:rsidP="00CA5AEE">
            <w:pPr>
              <w:jc w:val="center"/>
              <w:rPr>
                <w:sz w:val="28"/>
                <w:szCs w:val="28"/>
                <w:lang w:eastAsia="en-US"/>
              </w:rPr>
            </w:pPr>
            <w:r w:rsidRPr="00850F14">
              <w:rPr>
                <w:sz w:val="28"/>
                <w:szCs w:val="28"/>
                <w:lang w:eastAsia="en-US"/>
              </w:rPr>
              <w:t>28595,51</w:t>
            </w:r>
          </w:p>
        </w:tc>
        <w:tc>
          <w:tcPr>
            <w:tcW w:w="1701" w:type="dxa"/>
            <w:tcBorders>
              <w:top w:val="nil"/>
              <w:left w:val="nil"/>
              <w:bottom w:val="single" w:sz="4" w:space="0" w:color="auto"/>
              <w:right w:val="single" w:sz="4" w:space="0" w:color="auto"/>
            </w:tcBorders>
            <w:shd w:val="clear" w:color="auto" w:fill="auto"/>
            <w:vAlign w:val="center"/>
          </w:tcPr>
          <w:p w14:paraId="3FCE5207" w14:textId="77777777" w:rsidR="00CA5AEE" w:rsidRPr="00850F14" w:rsidRDefault="00CA5AEE" w:rsidP="00CA5AEE">
            <w:pPr>
              <w:jc w:val="center"/>
              <w:rPr>
                <w:sz w:val="28"/>
                <w:szCs w:val="28"/>
                <w:lang w:eastAsia="en-US"/>
              </w:rPr>
            </w:pPr>
            <w:r w:rsidRPr="00850F14">
              <w:rPr>
                <w:sz w:val="28"/>
                <w:szCs w:val="28"/>
                <w:lang w:eastAsia="en-US"/>
              </w:rPr>
              <w:t>29739,34</w:t>
            </w:r>
          </w:p>
        </w:tc>
        <w:tc>
          <w:tcPr>
            <w:tcW w:w="1701" w:type="dxa"/>
            <w:tcBorders>
              <w:top w:val="nil"/>
              <w:left w:val="nil"/>
              <w:bottom w:val="single" w:sz="4" w:space="0" w:color="auto"/>
              <w:right w:val="single" w:sz="4" w:space="0" w:color="auto"/>
            </w:tcBorders>
            <w:shd w:val="clear" w:color="auto" w:fill="auto"/>
            <w:vAlign w:val="center"/>
          </w:tcPr>
          <w:p w14:paraId="692DAE95" w14:textId="77777777" w:rsidR="00CA5AEE" w:rsidRPr="00850F14" w:rsidRDefault="00CA5AEE" w:rsidP="00CA5AEE">
            <w:pPr>
              <w:jc w:val="center"/>
              <w:rPr>
                <w:sz w:val="28"/>
                <w:szCs w:val="28"/>
                <w:lang w:eastAsia="en-US"/>
              </w:rPr>
            </w:pPr>
            <w:r w:rsidRPr="00850F14">
              <w:rPr>
                <w:sz w:val="28"/>
                <w:szCs w:val="28"/>
                <w:lang w:eastAsia="en-US"/>
              </w:rPr>
              <w:t>30928,91</w:t>
            </w:r>
          </w:p>
        </w:tc>
        <w:tc>
          <w:tcPr>
            <w:tcW w:w="1701" w:type="dxa"/>
            <w:tcBorders>
              <w:top w:val="nil"/>
              <w:left w:val="nil"/>
              <w:bottom w:val="single" w:sz="4" w:space="0" w:color="auto"/>
              <w:right w:val="single" w:sz="4" w:space="0" w:color="auto"/>
            </w:tcBorders>
            <w:shd w:val="clear" w:color="auto" w:fill="auto"/>
            <w:vAlign w:val="center"/>
          </w:tcPr>
          <w:p w14:paraId="188F7461" w14:textId="77777777" w:rsidR="00CA5AEE" w:rsidRPr="00850F14" w:rsidRDefault="00CA5AEE" w:rsidP="00CA5AEE">
            <w:pPr>
              <w:jc w:val="center"/>
              <w:rPr>
                <w:sz w:val="28"/>
                <w:szCs w:val="28"/>
                <w:lang w:eastAsia="en-US"/>
              </w:rPr>
            </w:pPr>
            <w:r w:rsidRPr="00850F14">
              <w:rPr>
                <w:sz w:val="28"/>
                <w:szCs w:val="28"/>
                <w:lang w:eastAsia="en-US"/>
              </w:rPr>
              <w:t>32166,06</w:t>
            </w:r>
          </w:p>
        </w:tc>
      </w:tr>
      <w:tr w:rsidR="00CA5AEE" w:rsidRPr="00850F14" w14:paraId="25CB41F1" w14:textId="77777777" w:rsidTr="00CA5AEE">
        <w:trPr>
          <w:trHeight w:val="315"/>
        </w:trPr>
        <w:tc>
          <w:tcPr>
            <w:tcW w:w="959" w:type="dxa"/>
            <w:shd w:val="clear" w:color="auto" w:fill="auto"/>
            <w:vAlign w:val="center"/>
          </w:tcPr>
          <w:p w14:paraId="3F7CB8A6" w14:textId="77777777" w:rsidR="00CA5AEE" w:rsidRPr="00850F14" w:rsidRDefault="00CA5AEE" w:rsidP="00CA5AEE">
            <w:pPr>
              <w:jc w:val="center"/>
              <w:rPr>
                <w:szCs w:val="28"/>
                <w:lang w:eastAsia="en-US"/>
              </w:rPr>
            </w:pPr>
            <w:r w:rsidRPr="00850F14">
              <w:rPr>
                <w:szCs w:val="28"/>
                <w:lang w:eastAsia="en-US"/>
              </w:rPr>
              <w:t>2.5.2.</w:t>
            </w:r>
          </w:p>
        </w:tc>
        <w:tc>
          <w:tcPr>
            <w:tcW w:w="4819" w:type="dxa"/>
            <w:shd w:val="clear" w:color="auto" w:fill="auto"/>
            <w:vAlign w:val="center"/>
          </w:tcPr>
          <w:p w14:paraId="2EC48BDA" w14:textId="77777777" w:rsidR="00CA5AEE" w:rsidRPr="00850F14" w:rsidRDefault="00CA5AEE" w:rsidP="00CA5AEE">
            <w:pPr>
              <w:rPr>
                <w:lang w:eastAsia="en-US"/>
              </w:rPr>
            </w:pPr>
            <w:r w:rsidRPr="00850F14">
              <w:rPr>
                <w:lang w:eastAsia="en-US"/>
              </w:rPr>
              <w:t>от 101 мм до 150 мм (включительно)</w:t>
            </w:r>
          </w:p>
        </w:tc>
        <w:tc>
          <w:tcPr>
            <w:tcW w:w="1560" w:type="dxa"/>
            <w:shd w:val="clear" w:color="auto" w:fill="auto"/>
            <w:vAlign w:val="center"/>
          </w:tcPr>
          <w:p w14:paraId="4535F1F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90DE1C" w14:textId="77777777" w:rsidR="00CA5AEE" w:rsidRPr="00850F14" w:rsidRDefault="00CA5AEE" w:rsidP="00CA5AEE">
            <w:pPr>
              <w:jc w:val="center"/>
              <w:rPr>
                <w:sz w:val="28"/>
                <w:szCs w:val="28"/>
                <w:lang w:eastAsia="en-US"/>
              </w:rPr>
            </w:pPr>
            <w:r w:rsidRPr="00850F14">
              <w:rPr>
                <w:sz w:val="28"/>
                <w:szCs w:val="28"/>
                <w:lang w:eastAsia="en-US"/>
              </w:rPr>
              <w:t>31328,26</w:t>
            </w:r>
          </w:p>
        </w:tc>
        <w:tc>
          <w:tcPr>
            <w:tcW w:w="1843" w:type="dxa"/>
            <w:tcBorders>
              <w:top w:val="nil"/>
              <w:left w:val="nil"/>
              <w:bottom w:val="single" w:sz="4" w:space="0" w:color="auto"/>
              <w:right w:val="single" w:sz="4" w:space="0" w:color="auto"/>
            </w:tcBorders>
            <w:shd w:val="clear" w:color="auto" w:fill="auto"/>
            <w:vAlign w:val="center"/>
          </w:tcPr>
          <w:p w14:paraId="6DA5AD4A" w14:textId="77777777" w:rsidR="00CA5AEE" w:rsidRPr="00850F14" w:rsidRDefault="00CA5AEE" w:rsidP="00CA5AEE">
            <w:pPr>
              <w:jc w:val="center"/>
              <w:rPr>
                <w:sz w:val="28"/>
                <w:szCs w:val="28"/>
                <w:lang w:eastAsia="en-US"/>
              </w:rPr>
            </w:pPr>
            <w:r w:rsidRPr="00850F14">
              <w:rPr>
                <w:sz w:val="28"/>
                <w:szCs w:val="28"/>
                <w:lang w:eastAsia="en-US"/>
              </w:rPr>
              <w:t>32644,05</w:t>
            </w:r>
          </w:p>
        </w:tc>
        <w:tc>
          <w:tcPr>
            <w:tcW w:w="1701" w:type="dxa"/>
            <w:tcBorders>
              <w:top w:val="nil"/>
              <w:left w:val="nil"/>
              <w:bottom w:val="single" w:sz="4" w:space="0" w:color="auto"/>
              <w:right w:val="single" w:sz="4" w:space="0" w:color="auto"/>
            </w:tcBorders>
            <w:shd w:val="clear" w:color="auto" w:fill="auto"/>
            <w:vAlign w:val="center"/>
          </w:tcPr>
          <w:p w14:paraId="07F5D6EA" w14:textId="77777777" w:rsidR="00CA5AEE" w:rsidRPr="00850F14" w:rsidRDefault="00CA5AEE" w:rsidP="00CA5AEE">
            <w:pPr>
              <w:jc w:val="center"/>
              <w:rPr>
                <w:sz w:val="28"/>
                <w:szCs w:val="28"/>
                <w:lang w:eastAsia="en-US"/>
              </w:rPr>
            </w:pPr>
            <w:r w:rsidRPr="00850F14">
              <w:rPr>
                <w:sz w:val="28"/>
                <w:szCs w:val="28"/>
                <w:lang w:eastAsia="en-US"/>
              </w:rPr>
              <w:t>33949,81</w:t>
            </w:r>
          </w:p>
        </w:tc>
        <w:tc>
          <w:tcPr>
            <w:tcW w:w="1701" w:type="dxa"/>
            <w:tcBorders>
              <w:top w:val="nil"/>
              <w:left w:val="nil"/>
              <w:bottom w:val="single" w:sz="4" w:space="0" w:color="auto"/>
              <w:right w:val="single" w:sz="4" w:space="0" w:color="auto"/>
            </w:tcBorders>
            <w:shd w:val="clear" w:color="auto" w:fill="auto"/>
            <w:vAlign w:val="center"/>
          </w:tcPr>
          <w:p w14:paraId="7D427930" w14:textId="77777777" w:rsidR="00CA5AEE" w:rsidRPr="00850F14" w:rsidRDefault="00CA5AEE" w:rsidP="00CA5AEE">
            <w:pPr>
              <w:jc w:val="center"/>
              <w:rPr>
                <w:sz w:val="28"/>
                <w:szCs w:val="28"/>
                <w:lang w:eastAsia="en-US"/>
              </w:rPr>
            </w:pPr>
            <w:r w:rsidRPr="00850F14">
              <w:rPr>
                <w:sz w:val="28"/>
                <w:szCs w:val="28"/>
                <w:lang w:eastAsia="en-US"/>
              </w:rPr>
              <w:t>35307,81</w:t>
            </w:r>
          </w:p>
        </w:tc>
        <w:tc>
          <w:tcPr>
            <w:tcW w:w="1701" w:type="dxa"/>
            <w:tcBorders>
              <w:top w:val="nil"/>
              <w:left w:val="nil"/>
              <w:bottom w:val="single" w:sz="4" w:space="0" w:color="auto"/>
              <w:right w:val="single" w:sz="4" w:space="0" w:color="auto"/>
            </w:tcBorders>
            <w:shd w:val="clear" w:color="auto" w:fill="auto"/>
            <w:vAlign w:val="center"/>
          </w:tcPr>
          <w:p w14:paraId="7A3030C0" w14:textId="77777777" w:rsidR="00CA5AEE" w:rsidRPr="00850F14" w:rsidRDefault="00CA5AEE" w:rsidP="00CA5AEE">
            <w:pPr>
              <w:jc w:val="center"/>
              <w:rPr>
                <w:sz w:val="28"/>
                <w:szCs w:val="28"/>
                <w:lang w:eastAsia="en-US"/>
              </w:rPr>
            </w:pPr>
            <w:r w:rsidRPr="00850F14">
              <w:rPr>
                <w:sz w:val="28"/>
                <w:szCs w:val="28"/>
                <w:lang w:eastAsia="en-US"/>
              </w:rPr>
              <w:t>36720,12</w:t>
            </w:r>
          </w:p>
        </w:tc>
      </w:tr>
      <w:tr w:rsidR="00CA5AEE" w:rsidRPr="00850F14" w14:paraId="301A8541" w14:textId="77777777" w:rsidTr="00CA5AEE">
        <w:trPr>
          <w:trHeight w:val="315"/>
        </w:trPr>
        <w:tc>
          <w:tcPr>
            <w:tcW w:w="959" w:type="dxa"/>
            <w:shd w:val="clear" w:color="auto" w:fill="auto"/>
            <w:vAlign w:val="center"/>
          </w:tcPr>
          <w:p w14:paraId="01AD8EB3" w14:textId="77777777" w:rsidR="00CA5AEE" w:rsidRPr="00850F14" w:rsidRDefault="00CA5AEE" w:rsidP="00CA5AEE">
            <w:pPr>
              <w:jc w:val="center"/>
              <w:rPr>
                <w:szCs w:val="28"/>
                <w:lang w:eastAsia="en-US"/>
              </w:rPr>
            </w:pPr>
            <w:r w:rsidRPr="00850F14">
              <w:rPr>
                <w:szCs w:val="28"/>
                <w:lang w:eastAsia="en-US"/>
              </w:rPr>
              <w:t>2.5.3.</w:t>
            </w:r>
          </w:p>
        </w:tc>
        <w:tc>
          <w:tcPr>
            <w:tcW w:w="4819" w:type="dxa"/>
            <w:shd w:val="clear" w:color="auto" w:fill="auto"/>
            <w:vAlign w:val="center"/>
          </w:tcPr>
          <w:p w14:paraId="7A481BD3" w14:textId="77777777" w:rsidR="00CA5AEE" w:rsidRPr="00850F14" w:rsidRDefault="00CA5AEE" w:rsidP="00CA5AEE">
            <w:pPr>
              <w:autoSpaceDE w:val="0"/>
              <w:autoSpaceDN w:val="0"/>
              <w:adjustRightInd w:val="0"/>
              <w:rPr>
                <w:lang w:eastAsia="en-US"/>
              </w:rPr>
            </w:pPr>
            <w:r w:rsidRPr="00850F14">
              <w:rPr>
                <w:lang w:eastAsia="en-US"/>
              </w:rPr>
              <w:t>от 151 мм до 200 мм (включительно)</w:t>
            </w:r>
          </w:p>
        </w:tc>
        <w:tc>
          <w:tcPr>
            <w:tcW w:w="1560" w:type="dxa"/>
            <w:shd w:val="clear" w:color="auto" w:fill="auto"/>
            <w:vAlign w:val="center"/>
          </w:tcPr>
          <w:p w14:paraId="3B6073B4"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438924" w14:textId="77777777" w:rsidR="00CA5AEE" w:rsidRPr="00850F14" w:rsidRDefault="00CA5AEE" w:rsidP="00CA5AEE">
            <w:pPr>
              <w:jc w:val="center"/>
              <w:rPr>
                <w:sz w:val="28"/>
                <w:szCs w:val="28"/>
                <w:lang w:eastAsia="en-US"/>
              </w:rPr>
            </w:pPr>
            <w:r w:rsidRPr="00850F14">
              <w:rPr>
                <w:sz w:val="28"/>
                <w:szCs w:val="28"/>
                <w:lang w:eastAsia="en-US"/>
              </w:rPr>
              <w:t>40224,38</w:t>
            </w:r>
          </w:p>
        </w:tc>
        <w:tc>
          <w:tcPr>
            <w:tcW w:w="1843" w:type="dxa"/>
            <w:tcBorders>
              <w:top w:val="nil"/>
              <w:left w:val="nil"/>
              <w:bottom w:val="single" w:sz="4" w:space="0" w:color="auto"/>
              <w:right w:val="single" w:sz="4" w:space="0" w:color="auto"/>
            </w:tcBorders>
            <w:shd w:val="clear" w:color="auto" w:fill="auto"/>
            <w:vAlign w:val="center"/>
          </w:tcPr>
          <w:p w14:paraId="7FF13897" w14:textId="77777777" w:rsidR="00CA5AEE" w:rsidRPr="00850F14" w:rsidRDefault="00CA5AEE" w:rsidP="00CA5AEE">
            <w:pPr>
              <w:jc w:val="center"/>
              <w:rPr>
                <w:sz w:val="28"/>
                <w:szCs w:val="28"/>
                <w:lang w:eastAsia="en-US"/>
              </w:rPr>
            </w:pPr>
            <w:r w:rsidRPr="00850F14">
              <w:rPr>
                <w:sz w:val="28"/>
                <w:szCs w:val="28"/>
                <w:lang w:eastAsia="en-US"/>
              </w:rPr>
              <w:t>41913,80</w:t>
            </w:r>
          </w:p>
        </w:tc>
        <w:tc>
          <w:tcPr>
            <w:tcW w:w="1701" w:type="dxa"/>
            <w:tcBorders>
              <w:top w:val="nil"/>
              <w:left w:val="nil"/>
              <w:bottom w:val="single" w:sz="4" w:space="0" w:color="auto"/>
              <w:right w:val="single" w:sz="4" w:space="0" w:color="auto"/>
            </w:tcBorders>
            <w:shd w:val="clear" w:color="auto" w:fill="auto"/>
            <w:vAlign w:val="center"/>
          </w:tcPr>
          <w:p w14:paraId="6414E546" w14:textId="77777777" w:rsidR="00CA5AEE" w:rsidRPr="00850F14" w:rsidRDefault="00CA5AEE" w:rsidP="00CA5AEE">
            <w:pPr>
              <w:jc w:val="center"/>
              <w:rPr>
                <w:sz w:val="28"/>
                <w:szCs w:val="28"/>
                <w:lang w:eastAsia="en-US"/>
              </w:rPr>
            </w:pPr>
            <w:r w:rsidRPr="00850F14">
              <w:rPr>
                <w:sz w:val="28"/>
                <w:szCs w:val="28"/>
                <w:lang w:eastAsia="en-US"/>
              </w:rPr>
              <w:t>43590,35</w:t>
            </w:r>
          </w:p>
        </w:tc>
        <w:tc>
          <w:tcPr>
            <w:tcW w:w="1701" w:type="dxa"/>
            <w:tcBorders>
              <w:top w:val="nil"/>
              <w:left w:val="nil"/>
              <w:bottom w:val="single" w:sz="4" w:space="0" w:color="auto"/>
              <w:right w:val="single" w:sz="4" w:space="0" w:color="auto"/>
            </w:tcBorders>
            <w:shd w:val="clear" w:color="auto" w:fill="auto"/>
            <w:vAlign w:val="center"/>
          </w:tcPr>
          <w:p w14:paraId="10ACA857" w14:textId="77777777" w:rsidR="00CA5AEE" w:rsidRPr="00850F14" w:rsidRDefault="00CA5AEE" w:rsidP="00CA5AEE">
            <w:pPr>
              <w:jc w:val="center"/>
              <w:rPr>
                <w:sz w:val="28"/>
                <w:szCs w:val="28"/>
                <w:lang w:eastAsia="en-US"/>
              </w:rPr>
            </w:pPr>
            <w:r w:rsidRPr="00850F14">
              <w:rPr>
                <w:sz w:val="28"/>
                <w:szCs w:val="28"/>
                <w:lang w:eastAsia="en-US"/>
              </w:rPr>
              <w:t>45333,97</w:t>
            </w:r>
          </w:p>
        </w:tc>
        <w:tc>
          <w:tcPr>
            <w:tcW w:w="1701" w:type="dxa"/>
            <w:tcBorders>
              <w:top w:val="nil"/>
              <w:left w:val="nil"/>
              <w:bottom w:val="single" w:sz="4" w:space="0" w:color="auto"/>
              <w:right w:val="single" w:sz="4" w:space="0" w:color="auto"/>
            </w:tcBorders>
            <w:shd w:val="clear" w:color="auto" w:fill="auto"/>
            <w:vAlign w:val="center"/>
          </w:tcPr>
          <w:p w14:paraId="4AC2D963" w14:textId="77777777" w:rsidR="00CA5AEE" w:rsidRPr="00850F14" w:rsidRDefault="00CA5AEE" w:rsidP="00CA5AEE">
            <w:pPr>
              <w:jc w:val="center"/>
              <w:rPr>
                <w:sz w:val="28"/>
                <w:szCs w:val="28"/>
                <w:lang w:eastAsia="en-US"/>
              </w:rPr>
            </w:pPr>
            <w:r w:rsidRPr="00850F14">
              <w:rPr>
                <w:sz w:val="28"/>
                <w:szCs w:val="28"/>
                <w:lang w:eastAsia="en-US"/>
              </w:rPr>
              <w:t>47147,32</w:t>
            </w:r>
          </w:p>
        </w:tc>
      </w:tr>
      <w:tr w:rsidR="00CA5AEE" w:rsidRPr="00850F14" w14:paraId="6E7207DA" w14:textId="77777777" w:rsidTr="00CA5AEE">
        <w:trPr>
          <w:trHeight w:val="315"/>
        </w:trPr>
        <w:tc>
          <w:tcPr>
            <w:tcW w:w="959" w:type="dxa"/>
            <w:shd w:val="clear" w:color="auto" w:fill="auto"/>
            <w:vAlign w:val="center"/>
          </w:tcPr>
          <w:p w14:paraId="0476E3BC" w14:textId="77777777" w:rsidR="00CA5AEE" w:rsidRPr="00850F14" w:rsidRDefault="00CA5AEE" w:rsidP="00CA5AEE">
            <w:pPr>
              <w:jc w:val="center"/>
              <w:rPr>
                <w:szCs w:val="28"/>
                <w:lang w:eastAsia="en-US"/>
              </w:rPr>
            </w:pPr>
            <w:r w:rsidRPr="00850F14">
              <w:rPr>
                <w:szCs w:val="28"/>
                <w:lang w:eastAsia="en-US"/>
              </w:rPr>
              <w:t>2.5.4.</w:t>
            </w:r>
          </w:p>
        </w:tc>
        <w:tc>
          <w:tcPr>
            <w:tcW w:w="4819" w:type="dxa"/>
            <w:shd w:val="clear" w:color="auto" w:fill="auto"/>
            <w:vAlign w:val="center"/>
          </w:tcPr>
          <w:p w14:paraId="600B63F5" w14:textId="77777777" w:rsidR="00CA5AEE" w:rsidRPr="00850F14" w:rsidRDefault="00CA5AEE" w:rsidP="00CA5AEE">
            <w:pPr>
              <w:rPr>
                <w:lang w:eastAsia="en-US"/>
              </w:rPr>
            </w:pPr>
            <w:r w:rsidRPr="00850F14">
              <w:rPr>
                <w:lang w:eastAsia="en-US"/>
              </w:rPr>
              <w:t>от 201 мм до 250 мм (включительно)</w:t>
            </w:r>
          </w:p>
        </w:tc>
        <w:tc>
          <w:tcPr>
            <w:tcW w:w="1560" w:type="dxa"/>
            <w:shd w:val="clear" w:color="auto" w:fill="auto"/>
            <w:vAlign w:val="center"/>
          </w:tcPr>
          <w:p w14:paraId="3006A4D7"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EEA918" w14:textId="77777777" w:rsidR="00CA5AEE" w:rsidRPr="00850F14" w:rsidRDefault="00CA5AEE" w:rsidP="00CA5AEE">
            <w:pPr>
              <w:jc w:val="center"/>
              <w:rPr>
                <w:sz w:val="28"/>
                <w:szCs w:val="28"/>
                <w:lang w:eastAsia="en-US"/>
              </w:rPr>
            </w:pPr>
            <w:r w:rsidRPr="00850F14">
              <w:rPr>
                <w:sz w:val="28"/>
                <w:szCs w:val="28"/>
                <w:lang w:eastAsia="en-US"/>
              </w:rPr>
              <w:t>42882,51</w:t>
            </w:r>
          </w:p>
        </w:tc>
        <w:tc>
          <w:tcPr>
            <w:tcW w:w="1843" w:type="dxa"/>
            <w:tcBorders>
              <w:top w:val="nil"/>
              <w:left w:val="nil"/>
              <w:bottom w:val="single" w:sz="4" w:space="0" w:color="auto"/>
              <w:right w:val="single" w:sz="4" w:space="0" w:color="auto"/>
            </w:tcBorders>
            <w:shd w:val="clear" w:color="auto" w:fill="auto"/>
            <w:vAlign w:val="center"/>
          </w:tcPr>
          <w:p w14:paraId="23D9C128" w14:textId="77777777" w:rsidR="00CA5AEE" w:rsidRPr="00850F14" w:rsidRDefault="00CA5AEE" w:rsidP="00CA5AEE">
            <w:pPr>
              <w:jc w:val="center"/>
              <w:rPr>
                <w:sz w:val="28"/>
                <w:szCs w:val="28"/>
                <w:lang w:eastAsia="en-US"/>
              </w:rPr>
            </w:pPr>
            <w:r w:rsidRPr="00850F14">
              <w:rPr>
                <w:sz w:val="28"/>
                <w:szCs w:val="28"/>
                <w:lang w:eastAsia="en-US"/>
              </w:rPr>
              <w:t>44683,58</w:t>
            </w:r>
          </w:p>
        </w:tc>
        <w:tc>
          <w:tcPr>
            <w:tcW w:w="1701" w:type="dxa"/>
            <w:tcBorders>
              <w:top w:val="nil"/>
              <w:left w:val="nil"/>
              <w:bottom w:val="single" w:sz="4" w:space="0" w:color="auto"/>
              <w:right w:val="single" w:sz="4" w:space="0" w:color="auto"/>
            </w:tcBorders>
            <w:shd w:val="clear" w:color="auto" w:fill="auto"/>
            <w:vAlign w:val="center"/>
          </w:tcPr>
          <w:p w14:paraId="73D3E149" w14:textId="77777777" w:rsidR="00CA5AEE" w:rsidRPr="00850F14" w:rsidRDefault="00CA5AEE" w:rsidP="00CA5AEE">
            <w:pPr>
              <w:jc w:val="center"/>
              <w:rPr>
                <w:sz w:val="28"/>
                <w:szCs w:val="28"/>
                <w:lang w:eastAsia="en-US"/>
              </w:rPr>
            </w:pPr>
            <w:r w:rsidRPr="00850F14">
              <w:rPr>
                <w:sz w:val="28"/>
                <w:szCs w:val="28"/>
                <w:lang w:eastAsia="en-US"/>
              </w:rPr>
              <w:t>46470,92</w:t>
            </w:r>
          </w:p>
        </w:tc>
        <w:tc>
          <w:tcPr>
            <w:tcW w:w="1701" w:type="dxa"/>
            <w:tcBorders>
              <w:top w:val="nil"/>
              <w:left w:val="nil"/>
              <w:bottom w:val="single" w:sz="4" w:space="0" w:color="auto"/>
              <w:right w:val="single" w:sz="4" w:space="0" w:color="auto"/>
            </w:tcBorders>
            <w:shd w:val="clear" w:color="auto" w:fill="auto"/>
            <w:vAlign w:val="center"/>
          </w:tcPr>
          <w:p w14:paraId="2276B1D8" w14:textId="77777777" w:rsidR="00CA5AEE" w:rsidRPr="00850F14" w:rsidRDefault="00CA5AEE" w:rsidP="00CA5AEE">
            <w:pPr>
              <w:jc w:val="center"/>
              <w:rPr>
                <w:sz w:val="28"/>
                <w:szCs w:val="28"/>
                <w:lang w:eastAsia="en-US"/>
              </w:rPr>
            </w:pPr>
            <w:r w:rsidRPr="00850F14">
              <w:rPr>
                <w:sz w:val="28"/>
                <w:szCs w:val="28"/>
                <w:lang w:eastAsia="en-US"/>
              </w:rPr>
              <w:t>48329,76</w:t>
            </w:r>
          </w:p>
        </w:tc>
        <w:tc>
          <w:tcPr>
            <w:tcW w:w="1701" w:type="dxa"/>
            <w:tcBorders>
              <w:top w:val="nil"/>
              <w:left w:val="nil"/>
              <w:bottom w:val="single" w:sz="4" w:space="0" w:color="auto"/>
              <w:right w:val="single" w:sz="4" w:space="0" w:color="auto"/>
            </w:tcBorders>
            <w:shd w:val="clear" w:color="auto" w:fill="auto"/>
            <w:vAlign w:val="center"/>
          </w:tcPr>
          <w:p w14:paraId="3E917CEB" w14:textId="77777777" w:rsidR="00CA5AEE" w:rsidRPr="00850F14" w:rsidRDefault="00CA5AEE" w:rsidP="00CA5AEE">
            <w:pPr>
              <w:jc w:val="center"/>
              <w:rPr>
                <w:sz w:val="28"/>
                <w:szCs w:val="28"/>
                <w:lang w:eastAsia="en-US"/>
              </w:rPr>
            </w:pPr>
            <w:r w:rsidRPr="00850F14">
              <w:rPr>
                <w:sz w:val="28"/>
                <w:szCs w:val="28"/>
                <w:lang w:eastAsia="en-US"/>
              </w:rPr>
              <w:t>50262,95</w:t>
            </w:r>
          </w:p>
        </w:tc>
      </w:tr>
      <w:tr w:rsidR="00CA5AEE" w:rsidRPr="00850F14" w14:paraId="616E5708" w14:textId="77777777" w:rsidTr="00CA5AEE">
        <w:trPr>
          <w:trHeight w:val="1271"/>
        </w:trPr>
        <w:tc>
          <w:tcPr>
            <w:tcW w:w="959" w:type="dxa"/>
            <w:shd w:val="clear" w:color="auto" w:fill="auto"/>
            <w:vAlign w:val="center"/>
          </w:tcPr>
          <w:p w14:paraId="27A43726" w14:textId="77777777" w:rsidR="00CA5AEE" w:rsidRPr="00850F14" w:rsidRDefault="00CA5AEE" w:rsidP="00CA5AEE">
            <w:pPr>
              <w:jc w:val="center"/>
              <w:rPr>
                <w:szCs w:val="28"/>
                <w:lang w:eastAsia="en-US"/>
              </w:rPr>
            </w:pPr>
            <w:r w:rsidRPr="00850F14">
              <w:rPr>
                <w:szCs w:val="28"/>
                <w:lang w:eastAsia="en-US"/>
              </w:rPr>
              <w:t>2.6.</w:t>
            </w:r>
          </w:p>
        </w:tc>
        <w:tc>
          <w:tcPr>
            <w:tcW w:w="4819" w:type="dxa"/>
            <w:shd w:val="clear" w:color="auto" w:fill="auto"/>
            <w:vAlign w:val="center"/>
          </w:tcPr>
          <w:p w14:paraId="61E47782"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без благоустройства (без восстановления газона, тротуаров, асфальта)</w:t>
            </w:r>
          </w:p>
          <w:p w14:paraId="14C993BD"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14358783" w14:textId="77777777" w:rsidR="00CA5AEE" w:rsidRPr="00850F14" w:rsidRDefault="00CA5AEE" w:rsidP="00CA5AEE">
            <w:pPr>
              <w:jc w:val="center"/>
              <w:rPr>
                <w:sz w:val="28"/>
                <w:szCs w:val="28"/>
                <w:lang w:eastAsia="en-US"/>
              </w:rPr>
            </w:pPr>
          </w:p>
        </w:tc>
        <w:tc>
          <w:tcPr>
            <w:tcW w:w="1701" w:type="dxa"/>
            <w:shd w:val="clear" w:color="auto" w:fill="auto"/>
            <w:vAlign w:val="center"/>
          </w:tcPr>
          <w:p w14:paraId="649C7BDD" w14:textId="77777777" w:rsidR="00CA5AEE" w:rsidRPr="00850F14" w:rsidRDefault="00CA5AEE" w:rsidP="00CA5AEE">
            <w:pPr>
              <w:jc w:val="center"/>
              <w:rPr>
                <w:color w:val="7030A0"/>
                <w:sz w:val="28"/>
                <w:szCs w:val="28"/>
                <w:lang w:eastAsia="en-US"/>
              </w:rPr>
            </w:pPr>
          </w:p>
        </w:tc>
        <w:tc>
          <w:tcPr>
            <w:tcW w:w="1843" w:type="dxa"/>
            <w:shd w:val="clear" w:color="auto" w:fill="auto"/>
            <w:vAlign w:val="center"/>
          </w:tcPr>
          <w:p w14:paraId="6248ADDE"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1942FCA9"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39E39F29" w14:textId="77777777" w:rsidR="00CA5AEE" w:rsidRPr="00850F14" w:rsidRDefault="00CA5AEE" w:rsidP="00CA5AEE">
            <w:pPr>
              <w:jc w:val="center"/>
              <w:rPr>
                <w:color w:val="7030A0"/>
                <w:sz w:val="28"/>
                <w:szCs w:val="28"/>
                <w:lang w:eastAsia="en-US"/>
              </w:rPr>
            </w:pPr>
          </w:p>
        </w:tc>
        <w:tc>
          <w:tcPr>
            <w:tcW w:w="1701" w:type="dxa"/>
            <w:shd w:val="clear" w:color="auto" w:fill="auto"/>
            <w:vAlign w:val="center"/>
          </w:tcPr>
          <w:p w14:paraId="6C5DB179" w14:textId="77777777" w:rsidR="00CA5AEE" w:rsidRPr="00850F14" w:rsidRDefault="00CA5AEE" w:rsidP="00CA5AEE">
            <w:pPr>
              <w:jc w:val="center"/>
              <w:rPr>
                <w:color w:val="7030A0"/>
                <w:sz w:val="28"/>
                <w:szCs w:val="28"/>
                <w:lang w:eastAsia="en-US"/>
              </w:rPr>
            </w:pPr>
          </w:p>
        </w:tc>
      </w:tr>
      <w:tr w:rsidR="00CA5AEE" w:rsidRPr="00850F14" w14:paraId="1773A86A" w14:textId="77777777" w:rsidTr="00CA5AEE">
        <w:trPr>
          <w:trHeight w:val="315"/>
        </w:trPr>
        <w:tc>
          <w:tcPr>
            <w:tcW w:w="959" w:type="dxa"/>
            <w:shd w:val="clear" w:color="auto" w:fill="auto"/>
            <w:vAlign w:val="center"/>
          </w:tcPr>
          <w:p w14:paraId="610DB348" w14:textId="77777777" w:rsidR="00CA5AEE" w:rsidRPr="00850F14" w:rsidRDefault="00CA5AEE" w:rsidP="00CA5AEE">
            <w:pPr>
              <w:jc w:val="center"/>
              <w:rPr>
                <w:szCs w:val="28"/>
                <w:lang w:eastAsia="en-US"/>
              </w:rPr>
            </w:pPr>
            <w:r w:rsidRPr="00850F14">
              <w:rPr>
                <w:szCs w:val="28"/>
                <w:lang w:eastAsia="en-US"/>
              </w:rPr>
              <w:t>2.6.1.</w:t>
            </w:r>
          </w:p>
        </w:tc>
        <w:tc>
          <w:tcPr>
            <w:tcW w:w="4819" w:type="dxa"/>
            <w:shd w:val="clear" w:color="auto" w:fill="auto"/>
            <w:vAlign w:val="center"/>
          </w:tcPr>
          <w:p w14:paraId="65A3C824"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741F80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D3F98F" w14:textId="77777777" w:rsidR="00CA5AEE" w:rsidRPr="00850F14" w:rsidRDefault="00CA5AEE" w:rsidP="00CA5AEE">
            <w:pPr>
              <w:jc w:val="center"/>
              <w:rPr>
                <w:sz w:val="28"/>
                <w:szCs w:val="28"/>
                <w:lang w:eastAsia="en-US"/>
              </w:rPr>
            </w:pPr>
            <w:r w:rsidRPr="00850F14">
              <w:rPr>
                <w:sz w:val="28"/>
                <w:szCs w:val="28"/>
                <w:lang w:eastAsia="en-US"/>
              </w:rPr>
              <w:t>26194,73</w:t>
            </w:r>
          </w:p>
        </w:tc>
        <w:tc>
          <w:tcPr>
            <w:tcW w:w="1843" w:type="dxa"/>
            <w:tcBorders>
              <w:top w:val="nil"/>
              <w:left w:val="nil"/>
              <w:bottom w:val="single" w:sz="4" w:space="0" w:color="auto"/>
              <w:right w:val="single" w:sz="4" w:space="0" w:color="auto"/>
            </w:tcBorders>
            <w:shd w:val="clear" w:color="auto" w:fill="auto"/>
            <w:vAlign w:val="center"/>
          </w:tcPr>
          <w:p w14:paraId="1719A976" w14:textId="77777777" w:rsidR="00CA5AEE" w:rsidRPr="00850F14" w:rsidRDefault="00CA5AEE" w:rsidP="00CA5AEE">
            <w:pPr>
              <w:jc w:val="center"/>
              <w:rPr>
                <w:sz w:val="28"/>
                <w:szCs w:val="28"/>
                <w:lang w:eastAsia="en-US"/>
              </w:rPr>
            </w:pPr>
            <w:r w:rsidRPr="00850F14">
              <w:rPr>
                <w:sz w:val="28"/>
                <w:szCs w:val="28"/>
                <w:lang w:eastAsia="en-US"/>
              </w:rPr>
              <w:t>27294,90</w:t>
            </w:r>
          </w:p>
        </w:tc>
        <w:tc>
          <w:tcPr>
            <w:tcW w:w="1701" w:type="dxa"/>
            <w:tcBorders>
              <w:top w:val="nil"/>
              <w:left w:val="nil"/>
              <w:bottom w:val="single" w:sz="4" w:space="0" w:color="auto"/>
              <w:right w:val="single" w:sz="4" w:space="0" w:color="auto"/>
            </w:tcBorders>
            <w:shd w:val="clear" w:color="auto" w:fill="auto"/>
            <w:vAlign w:val="center"/>
          </w:tcPr>
          <w:p w14:paraId="4E86C46C" w14:textId="77777777" w:rsidR="00CA5AEE" w:rsidRPr="00850F14" w:rsidRDefault="00CA5AEE" w:rsidP="00CA5AEE">
            <w:pPr>
              <w:jc w:val="center"/>
              <w:rPr>
                <w:sz w:val="28"/>
                <w:szCs w:val="28"/>
                <w:lang w:eastAsia="en-US"/>
              </w:rPr>
            </w:pPr>
            <w:r w:rsidRPr="00850F14">
              <w:rPr>
                <w:sz w:val="28"/>
                <w:szCs w:val="28"/>
                <w:lang w:eastAsia="en-US"/>
              </w:rPr>
              <w:t>28386,70</w:t>
            </w:r>
          </w:p>
        </w:tc>
        <w:tc>
          <w:tcPr>
            <w:tcW w:w="1701" w:type="dxa"/>
            <w:tcBorders>
              <w:top w:val="nil"/>
              <w:left w:val="nil"/>
              <w:bottom w:val="single" w:sz="4" w:space="0" w:color="auto"/>
              <w:right w:val="single" w:sz="4" w:space="0" w:color="auto"/>
            </w:tcBorders>
            <w:shd w:val="clear" w:color="auto" w:fill="auto"/>
            <w:vAlign w:val="center"/>
          </w:tcPr>
          <w:p w14:paraId="232A31B0" w14:textId="77777777" w:rsidR="00CA5AEE" w:rsidRPr="00850F14" w:rsidRDefault="00CA5AEE" w:rsidP="00CA5AEE">
            <w:pPr>
              <w:jc w:val="center"/>
              <w:rPr>
                <w:sz w:val="28"/>
                <w:szCs w:val="28"/>
                <w:lang w:eastAsia="en-US"/>
              </w:rPr>
            </w:pPr>
            <w:r w:rsidRPr="00850F14">
              <w:rPr>
                <w:sz w:val="28"/>
                <w:szCs w:val="28"/>
                <w:lang w:eastAsia="en-US"/>
              </w:rPr>
              <w:t>29522,17</w:t>
            </w:r>
          </w:p>
        </w:tc>
        <w:tc>
          <w:tcPr>
            <w:tcW w:w="1701" w:type="dxa"/>
            <w:tcBorders>
              <w:top w:val="nil"/>
              <w:left w:val="nil"/>
              <w:bottom w:val="single" w:sz="4" w:space="0" w:color="auto"/>
              <w:right w:val="single" w:sz="4" w:space="0" w:color="auto"/>
            </w:tcBorders>
            <w:shd w:val="clear" w:color="auto" w:fill="auto"/>
            <w:vAlign w:val="center"/>
          </w:tcPr>
          <w:p w14:paraId="24C0E73C" w14:textId="77777777" w:rsidR="00CA5AEE" w:rsidRPr="00850F14" w:rsidRDefault="00CA5AEE" w:rsidP="00CA5AEE">
            <w:pPr>
              <w:jc w:val="center"/>
              <w:rPr>
                <w:sz w:val="28"/>
                <w:szCs w:val="28"/>
                <w:lang w:eastAsia="en-US"/>
              </w:rPr>
            </w:pPr>
            <w:r w:rsidRPr="00850F14">
              <w:rPr>
                <w:sz w:val="28"/>
                <w:szCs w:val="28"/>
                <w:lang w:eastAsia="en-US"/>
              </w:rPr>
              <w:t>30703,05</w:t>
            </w:r>
          </w:p>
        </w:tc>
      </w:tr>
      <w:tr w:rsidR="00CA5AEE" w:rsidRPr="00850F14" w14:paraId="78F497DE" w14:textId="77777777" w:rsidTr="00CA5AEE">
        <w:trPr>
          <w:trHeight w:val="315"/>
        </w:trPr>
        <w:tc>
          <w:tcPr>
            <w:tcW w:w="959" w:type="dxa"/>
            <w:tcBorders>
              <w:bottom w:val="single" w:sz="4" w:space="0" w:color="auto"/>
            </w:tcBorders>
            <w:shd w:val="clear" w:color="auto" w:fill="auto"/>
            <w:vAlign w:val="center"/>
          </w:tcPr>
          <w:p w14:paraId="4B10A626" w14:textId="77777777" w:rsidR="00CA5AEE" w:rsidRPr="00850F14" w:rsidRDefault="00CA5AEE" w:rsidP="00CA5AEE">
            <w:pPr>
              <w:jc w:val="center"/>
              <w:rPr>
                <w:szCs w:val="28"/>
                <w:lang w:eastAsia="en-US"/>
              </w:rPr>
            </w:pPr>
            <w:r w:rsidRPr="00850F14">
              <w:rPr>
                <w:szCs w:val="28"/>
                <w:lang w:eastAsia="en-US"/>
              </w:rPr>
              <w:t>2.6.2.</w:t>
            </w:r>
          </w:p>
        </w:tc>
        <w:tc>
          <w:tcPr>
            <w:tcW w:w="4819" w:type="dxa"/>
            <w:tcBorders>
              <w:bottom w:val="single" w:sz="4" w:space="0" w:color="auto"/>
            </w:tcBorders>
            <w:shd w:val="clear" w:color="auto" w:fill="auto"/>
            <w:vAlign w:val="center"/>
          </w:tcPr>
          <w:p w14:paraId="58C2F01F"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4982B9D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1F57A0" w14:textId="77777777" w:rsidR="00CA5AEE" w:rsidRPr="00850F14" w:rsidRDefault="00CA5AEE" w:rsidP="00CA5AEE">
            <w:pPr>
              <w:jc w:val="center"/>
              <w:rPr>
                <w:sz w:val="28"/>
                <w:szCs w:val="28"/>
                <w:lang w:eastAsia="en-US"/>
              </w:rPr>
            </w:pPr>
            <w:r w:rsidRPr="00850F14">
              <w:rPr>
                <w:sz w:val="28"/>
                <w:szCs w:val="28"/>
                <w:lang w:eastAsia="en-US"/>
              </w:rPr>
              <w:t>30080,08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7160A7" w14:textId="77777777" w:rsidR="00CA5AEE" w:rsidRPr="00850F14" w:rsidRDefault="00CA5AEE" w:rsidP="00CA5AEE">
            <w:pPr>
              <w:jc w:val="center"/>
              <w:rPr>
                <w:sz w:val="28"/>
                <w:szCs w:val="28"/>
                <w:lang w:eastAsia="en-US"/>
              </w:rPr>
            </w:pPr>
            <w:r w:rsidRPr="00850F14">
              <w:rPr>
                <w:sz w:val="28"/>
                <w:szCs w:val="28"/>
                <w:lang w:eastAsia="en-US"/>
              </w:rPr>
              <w:t>31343,44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095C41B" w14:textId="77777777" w:rsidR="00CA5AEE" w:rsidRPr="00850F14" w:rsidRDefault="00CA5AEE" w:rsidP="00CA5AEE">
            <w:pPr>
              <w:jc w:val="center"/>
              <w:rPr>
                <w:sz w:val="28"/>
                <w:szCs w:val="28"/>
                <w:lang w:eastAsia="en-US"/>
              </w:rPr>
            </w:pPr>
            <w:r w:rsidRPr="00850F14">
              <w:rPr>
                <w:sz w:val="28"/>
                <w:szCs w:val="28"/>
                <w:lang w:eastAsia="en-US"/>
              </w:rPr>
              <w:t>32597,18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9106B1" w14:textId="77777777" w:rsidR="00CA5AEE" w:rsidRPr="00850F14" w:rsidRDefault="00CA5AEE" w:rsidP="00CA5AEE">
            <w:pPr>
              <w:jc w:val="center"/>
              <w:rPr>
                <w:sz w:val="28"/>
                <w:szCs w:val="28"/>
                <w:lang w:eastAsia="en-US"/>
              </w:rPr>
            </w:pPr>
            <w:r w:rsidRPr="00850F14">
              <w:rPr>
                <w:sz w:val="28"/>
                <w:szCs w:val="28"/>
                <w:lang w:eastAsia="en-US"/>
              </w:rPr>
              <w:t>33901,06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BA87B1" w14:textId="77777777" w:rsidR="00CA5AEE" w:rsidRPr="00850F14" w:rsidRDefault="00CA5AEE" w:rsidP="00CA5AEE">
            <w:pPr>
              <w:jc w:val="center"/>
              <w:rPr>
                <w:sz w:val="28"/>
                <w:szCs w:val="28"/>
                <w:lang w:eastAsia="en-US"/>
              </w:rPr>
            </w:pPr>
            <w:r w:rsidRPr="00850F14">
              <w:rPr>
                <w:sz w:val="28"/>
                <w:szCs w:val="28"/>
                <w:lang w:eastAsia="en-US"/>
              </w:rPr>
              <w:t>35257,10</w:t>
            </w:r>
          </w:p>
        </w:tc>
      </w:tr>
      <w:tr w:rsidR="00CA5AEE" w:rsidRPr="00850F14" w14:paraId="414949BD" w14:textId="77777777" w:rsidTr="00CA5AEE">
        <w:trPr>
          <w:trHeight w:val="315"/>
        </w:trPr>
        <w:tc>
          <w:tcPr>
            <w:tcW w:w="959" w:type="dxa"/>
            <w:tcBorders>
              <w:top w:val="single" w:sz="4" w:space="0" w:color="auto"/>
            </w:tcBorders>
            <w:shd w:val="clear" w:color="auto" w:fill="auto"/>
            <w:vAlign w:val="center"/>
          </w:tcPr>
          <w:p w14:paraId="5A73288B" w14:textId="77777777" w:rsidR="00CA5AEE" w:rsidRPr="00850F14" w:rsidRDefault="00CA5AEE" w:rsidP="00CA5AEE">
            <w:pPr>
              <w:jc w:val="center"/>
              <w:rPr>
                <w:szCs w:val="28"/>
                <w:lang w:eastAsia="en-US"/>
              </w:rPr>
            </w:pPr>
            <w:r w:rsidRPr="00850F14">
              <w:rPr>
                <w:szCs w:val="28"/>
                <w:lang w:eastAsia="en-US"/>
              </w:rPr>
              <w:t>2.6.3.</w:t>
            </w:r>
          </w:p>
        </w:tc>
        <w:tc>
          <w:tcPr>
            <w:tcW w:w="4819" w:type="dxa"/>
            <w:tcBorders>
              <w:top w:val="single" w:sz="4" w:space="0" w:color="auto"/>
            </w:tcBorders>
            <w:shd w:val="clear" w:color="auto" w:fill="auto"/>
            <w:vAlign w:val="center"/>
          </w:tcPr>
          <w:p w14:paraId="0EE730F2"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564D5C39"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0D7EC44" w14:textId="77777777" w:rsidR="00CA5AEE" w:rsidRPr="00850F14" w:rsidRDefault="00CA5AEE" w:rsidP="00CA5AEE">
            <w:pPr>
              <w:jc w:val="center"/>
              <w:rPr>
                <w:sz w:val="28"/>
                <w:szCs w:val="28"/>
                <w:lang w:eastAsia="en-US"/>
              </w:rPr>
            </w:pPr>
            <w:r w:rsidRPr="00850F14">
              <w:rPr>
                <w:sz w:val="28"/>
                <w:szCs w:val="28"/>
                <w:lang w:eastAsia="en-US"/>
              </w:rPr>
              <w:t>38976,19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8FECAF" w14:textId="77777777" w:rsidR="00CA5AEE" w:rsidRPr="00850F14" w:rsidRDefault="00CA5AEE" w:rsidP="00CA5AEE">
            <w:pPr>
              <w:jc w:val="center"/>
              <w:rPr>
                <w:sz w:val="28"/>
                <w:szCs w:val="28"/>
                <w:lang w:eastAsia="en-US"/>
              </w:rPr>
            </w:pPr>
            <w:r w:rsidRPr="00850F14">
              <w:rPr>
                <w:sz w:val="28"/>
                <w:szCs w:val="28"/>
                <w:lang w:eastAsia="en-US"/>
              </w:rPr>
              <w:t>40613,19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77B256" w14:textId="77777777" w:rsidR="00CA5AEE" w:rsidRPr="00850F14" w:rsidRDefault="00CA5AEE" w:rsidP="00CA5AEE">
            <w:pPr>
              <w:jc w:val="center"/>
              <w:rPr>
                <w:sz w:val="28"/>
                <w:szCs w:val="28"/>
                <w:lang w:eastAsia="en-US"/>
              </w:rPr>
            </w:pPr>
            <w:r w:rsidRPr="00850F14">
              <w:rPr>
                <w:sz w:val="28"/>
                <w:szCs w:val="28"/>
                <w:lang w:eastAsia="en-US"/>
              </w:rPr>
              <w:t>42237,72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01995B" w14:textId="77777777" w:rsidR="00CA5AEE" w:rsidRPr="00850F14" w:rsidRDefault="00CA5AEE" w:rsidP="00CA5AEE">
            <w:pPr>
              <w:jc w:val="center"/>
              <w:rPr>
                <w:sz w:val="28"/>
                <w:szCs w:val="28"/>
                <w:lang w:eastAsia="en-US"/>
              </w:rPr>
            </w:pPr>
            <w:r w:rsidRPr="00850F14">
              <w:rPr>
                <w:sz w:val="28"/>
                <w:szCs w:val="28"/>
                <w:lang w:eastAsia="en-US"/>
              </w:rPr>
              <w:t>43927,22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652BAD" w14:textId="77777777" w:rsidR="00CA5AEE" w:rsidRPr="00850F14" w:rsidRDefault="00CA5AEE" w:rsidP="00CA5AEE">
            <w:pPr>
              <w:jc w:val="center"/>
              <w:rPr>
                <w:sz w:val="28"/>
                <w:szCs w:val="28"/>
                <w:lang w:eastAsia="en-US"/>
              </w:rPr>
            </w:pPr>
            <w:r w:rsidRPr="00850F14">
              <w:rPr>
                <w:sz w:val="28"/>
                <w:szCs w:val="28"/>
                <w:lang w:eastAsia="en-US"/>
              </w:rPr>
              <w:t>45684,31</w:t>
            </w:r>
          </w:p>
        </w:tc>
      </w:tr>
      <w:tr w:rsidR="00CA5AEE" w:rsidRPr="00850F14" w14:paraId="36A76E28" w14:textId="77777777" w:rsidTr="00CA5AEE">
        <w:trPr>
          <w:trHeight w:val="315"/>
        </w:trPr>
        <w:tc>
          <w:tcPr>
            <w:tcW w:w="959" w:type="dxa"/>
            <w:shd w:val="clear" w:color="auto" w:fill="auto"/>
            <w:vAlign w:val="center"/>
          </w:tcPr>
          <w:p w14:paraId="339EB2D9" w14:textId="77777777" w:rsidR="00CA5AEE" w:rsidRPr="00850F14" w:rsidRDefault="00CA5AEE" w:rsidP="00CA5AEE">
            <w:pPr>
              <w:jc w:val="center"/>
              <w:rPr>
                <w:szCs w:val="28"/>
                <w:lang w:eastAsia="en-US"/>
              </w:rPr>
            </w:pPr>
            <w:r w:rsidRPr="00850F14">
              <w:rPr>
                <w:szCs w:val="28"/>
                <w:lang w:eastAsia="en-US"/>
              </w:rPr>
              <w:t>2.6.4.</w:t>
            </w:r>
          </w:p>
        </w:tc>
        <w:tc>
          <w:tcPr>
            <w:tcW w:w="4819" w:type="dxa"/>
            <w:shd w:val="clear" w:color="auto" w:fill="auto"/>
            <w:vAlign w:val="center"/>
          </w:tcPr>
          <w:p w14:paraId="6A400AD7"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35ECDC68"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D056C0" w14:textId="77777777" w:rsidR="00CA5AEE" w:rsidRPr="00850F14" w:rsidRDefault="00CA5AEE" w:rsidP="00CA5AEE">
            <w:pPr>
              <w:jc w:val="center"/>
              <w:rPr>
                <w:sz w:val="28"/>
                <w:szCs w:val="28"/>
                <w:lang w:eastAsia="en-US"/>
              </w:rPr>
            </w:pPr>
            <w:r w:rsidRPr="00850F14">
              <w:rPr>
                <w:sz w:val="28"/>
                <w:szCs w:val="28"/>
                <w:lang w:eastAsia="en-US"/>
              </w:rPr>
              <w:t>41634,34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9CDCD8" w14:textId="77777777" w:rsidR="00CA5AEE" w:rsidRPr="00850F14" w:rsidRDefault="00CA5AEE" w:rsidP="00CA5AEE">
            <w:pPr>
              <w:jc w:val="center"/>
              <w:rPr>
                <w:sz w:val="28"/>
                <w:szCs w:val="28"/>
                <w:lang w:eastAsia="en-US"/>
              </w:rPr>
            </w:pPr>
            <w:r w:rsidRPr="00850F14">
              <w:rPr>
                <w:sz w:val="28"/>
                <w:szCs w:val="28"/>
                <w:lang w:eastAsia="en-US"/>
              </w:rPr>
              <w:t>43382,98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D0FCD1" w14:textId="77777777" w:rsidR="00CA5AEE" w:rsidRPr="00850F14" w:rsidRDefault="00CA5AEE" w:rsidP="00CA5AEE">
            <w:pPr>
              <w:jc w:val="center"/>
              <w:rPr>
                <w:sz w:val="28"/>
                <w:szCs w:val="28"/>
                <w:lang w:eastAsia="en-US"/>
              </w:rPr>
            </w:pPr>
            <w:r w:rsidRPr="00850F14">
              <w:rPr>
                <w:sz w:val="28"/>
                <w:szCs w:val="28"/>
                <w:lang w:eastAsia="en-US"/>
              </w:rPr>
              <w:t>45118,30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057FE088" w14:textId="77777777" w:rsidR="00CA5AEE" w:rsidRPr="00850F14" w:rsidRDefault="00CA5AEE" w:rsidP="00CA5AEE">
            <w:pPr>
              <w:jc w:val="center"/>
              <w:rPr>
                <w:sz w:val="28"/>
                <w:szCs w:val="28"/>
                <w:lang w:eastAsia="en-US"/>
              </w:rPr>
            </w:pPr>
            <w:r w:rsidRPr="00850F14">
              <w:rPr>
                <w:sz w:val="28"/>
                <w:szCs w:val="28"/>
                <w:lang w:eastAsia="en-US"/>
              </w:rPr>
              <w:t>46923,03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D56599" w14:textId="77777777" w:rsidR="00CA5AEE" w:rsidRPr="00850F14" w:rsidRDefault="00CA5AEE" w:rsidP="00CA5AEE">
            <w:pPr>
              <w:jc w:val="center"/>
              <w:rPr>
                <w:sz w:val="28"/>
                <w:szCs w:val="28"/>
                <w:lang w:eastAsia="en-US"/>
              </w:rPr>
            </w:pPr>
            <w:r w:rsidRPr="00850F14">
              <w:rPr>
                <w:sz w:val="28"/>
                <w:szCs w:val="28"/>
                <w:lang w:eastAsia="en-US"/>
              </w:rPr>
              <w:t>48799,95</w:t>
            </w:r>
          </w:p>
        </w:tc>
      </w:tr>
      <w:tr w:rsidR="00CA5AEE" w:rsidRPr="00850F14" w14:paraId="0234B8F1" w14:textId="77777777" w:rsidTr="00CA5AEE">
        <w:trPr>
          <w:trHeight w:val="1674"/>
        </w:trPr>
        <w:tc>
          <w:tcPr>
            <w:tcW w:w="959" w:type="dxa"/>
            <w:shd w:val="clear" w:color="auto" w:fill="auto"/>
            <w:vAlign w:val="center"/>
          </w:tcPr>
          <w:p w14:paraId="5039CAA0" w14:textId="77777777" w:rsidR="00CA5AEE" w:rsidRPr="00850F14" w:rsidRDefault="00CA5AEE" w:rsidP="00CA5AEE">
            <w:pPr>
              <w:jc w:val="center"/>
              <w:rPr>
                <w:szCs w:val="28"/>
                <w:lang w:eastAsia="en-US"/>
              </w:rPr>
            </w:pPr>
            <w:r w:rsidRPr="00850F14">
              <w:rPr>
                <w:szCs w:val="28"/>
                <w:lang w:eastAsia="en-US"/>
              </w:rPr>
              <w:t>2.7.</w:t>
            </w:r>
          </w:p>
        </w:tc>
        <w:tc>
          <w:tcPr>
            <w:tcW w:w="4819" w:type="dxa"/>
            <w:shd w:val="clear" w:color="auto" w:fill="auto"/>
            <w:vAlign w:val="center"/>
          </w:tcPr>
          <w:p w14:paraId="541F2AA6" w14:textId="77777777" w:rsidR="00CA5AEE" w:rsidRPr="00850F14" w:rsidRDefault="00CA5AEE" w:rsidP="00CA5AEE">
            <w:pPr>
              <w:rPr>
                <w:lang w:eastAsia="en-US"/>
              </w:rPr>
            </w:pPr>
            <w:r w:rsidRPr="00850F14">
              <w:rPr>
                <w:lang w:eastAsia="en-US"/>
              </w:rPr>
              <w:t>при открытом способе прокладки в футляре в сухом грунте с восстановлением асфальтобетонного покрытия (без восстановления газона)</w:t>
            </w:r>
          </w:p>
          <w:p w14:paraId="4AB409EE" w14:textId="77777777" w:rsidR="00CA5AEE" w:rsidRPr="00850F14" w:rsidRDefault="00CA5AEE" w:rsidP="00CA5AEE">
            <w:pPr>
              <w:rPr>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77EDD150"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7983F2CE"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5606B5B5"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5A75B7BF"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7116EFCD"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17FA8E60" w14:textId="77777777" w:rsidR="00CA5AEE" w:rsidRPr="00850F14" w:rsidRDefault="00CA5AEE" w:rsidP="00CA5AEE">
            <w:pPr>
              <w:jc w:val="center"/>
              <w:rPr>
                <w:color w:val="7030A0"/>
                <w:sz w:val="28"/>
                <w:szCs w:val="28"/>
                <w:highlight w:val="yellow"/>
                <w:lang w:eastAsia="en-US"/>
              </w:rPr>
            </w:pPr>
          </w:p>
        </w:tc>
      </w:tr>
      <w:tr w:rsidR="00CA5AEE" w:rsidRPr="00850F14" w14:paraId="6CEC3AA5" w14:textId="77777777" w:rsidTr="00CA5AEE">
        <w:trPr>
          <w:trHeight w:val="315"/>
        </w:trPr>
        <w:tc>
          <w:tcPr>
            <w:tcW w:w="959" w:type="dxa"/>
            <w:shd w:val="clear" w:color="auto" w:fill="auto"/>
            <w:vAlign w:val="center"/>
          </w:tcPr>
          <w:p w14:paraId="3BA7B4A4" w14:textId="77777777" w:rsidR="00CA5AEE" w:rsidRPr="00850F14" w:rsidRDefault="00CA5AEE" w:rsidP="00CA5AEE">
            <w:pPr>
              <w:jc w:val="center"/>
              <w:rPr>
                <w:szCs w:val="28"/>
                <w:lang w:eastAsia="en-US"/>
              </w:rPr>
            </w:pPr>
            <w:r w:rsidRPr="00850F14">
              <w:rPr>
                <w:szCs w:val="28"/>
                <w:lang w:eastAsia="en-US"/>
              </w:rPr>
              <w:t>2.7.1.</w:t>
            </w:r>
          </w:p>
        </w:tc>
        <w:tc>
          <w:tcPr>
            <w:tcW w:w="4819" w:type="dxa"/>
            <w:shd w:val="clear" w:color="auto" w:fill="auto"/>
            <w:vAlign w:val="center"/>
          </w:tcPr>
          <w:p w14:paraId="2BC9CF2C"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781DA26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3ED0877" w14:textId="77777777" w:rsidR="00CA5AEE" w:rsidRPr="00850F14" w:rsidRDefault="00CA5AEE" w:rsidP="00CA5AEE">
            <w:pPr>
              <w:jc w:val="center"/>
              <w:rPr>
                <w:sz w:val="28"/>
                <w:szCs w:val="28"/>
                <w:lang w:eastAsia="en-US"/>
              </w:rPr>
            </w:pPr>
            <w:r w:rsidRPr="00850F14">
              <w:rPr>
                <w:sz w:val="28"/>
                <w:szCs w:val="28"/>
                <w:lang w:eastAsia="en-US"/>
              </w:rPr>
              <w:t>34054,27</w:t>
            </w:r>
          </w:p>
        </w:tc>
        <w:tc>
          <w:tcPr>
            <w:tcW w:w="1843" w:type="dxa"/>
            <w:tcBorders>
              <w:top w:val="nil"/>
              <w:left w:val="nil"/>
              <w:bottom w:val="single" w:sz="4" w:space="0" w:color="auto"/>
              <w:right w:val="single" w:sz="4" w:space="0" w:color="auto"/>
            </w:tcBorders>
            <w:shd w:val="clear" w:color="auto" w:fill="auto"/>
            <w:vAlign w:val="center"/>
          </w:tcPr>
          <w:p w14:paraId="576A8130" w14:textId="77777777" w:rsidR="00CA5AEE" w:rsidRPr="00850F14" w:rsidRDefault="00CA5AEE" w:rsidP="00CA5AEE">
            <w:pPr>
              <w:jc w:val="center"/>
              <w:rPr>
                <w:sz w:val="28"/>
                <w:szCs w:val="28"/>
                <w:lang w:eastAsia="en-US"/>
              </w:rPr>
            </w:pPr>
            <w:r w:rsidRPr="00850F14">
              <w:rPr>
                <w:sz w:val="28"/>
                <w:szCs w:val="28"/>
                <w:lang w:eastAsia="en-US"/>
              </w:rPr>
              <w:t>35484,56</w:t>
            </w:r>
          </w:p>
        </w:tc>
        <w:tc>
          <w:tcPr>
            <w:tcW w:w="1701" w:type="dxa"/>
            <w:tcBorders>
              <w:top w:val="nil"/>
              <w:left w:val="nil"/>
              <w:bottom w:val="single" w:sz="4" w:space="0" w:color="auto"/>
              <w:right w:val="single" w:sz="4" w:space="0" w:color="auto"/>
            </w:tcBorders>
            <w:shd w:val="clear" w:color="auto" w:fill="auto"/>
            <w:vAlign w:val="center"/>
          </w:tcPr>
          <w:p w14:paraId="2BEB04FA" w14:textId="77777777" w:rsidR="00CA5AEE" w:rsidRPr="00850F14" w:rsidRDefault="00CA5AEE" w:rsidP="00CA5AEE">
            <w:pPr>
              <w:jc w:val="center"/>
              <w:rPr>
                <w:sz w:val="28"/>
                <w:szCs w:val="28"/>
                <w:lang w:eastAsia="en-US"/>
              </w:rPr>
            </w:pPr>
            <w:r w:rsidRPr="00850F14">
              <w:rPr>
                <w:sz w:val="28"/>
                <w:szCs w:val="28"/>
                <w:lang w:eastAsia="en-US"/>
              </w:rPr>
              <w:t>36903,94</w:t>
            </w:r>
          </w:p>
        </w:tc>
        <w:tc>
          <w:tcPr>
            <w:tcW w:w="1701" w:type="dxa"/>
            <w:tcBorders>
              <w:top w:val="nil"/>
              <w:left w:val="nil"/>
              <w:bottom w:val="single" w:sz="4" w:space="0" w:color="auto"/>
              <w:right w:val="single" w:sz="4" w:space="0" w:color="auto"/>
            </w:tcBorders>
            <w:shd w:val="clear" w:color="auto" w:fill="auto"/>
            <w:vAlign w:val="center"/>
          </w:tcPr>
          <w:p w14:paraId="722AABEE" w14:textId="77777777" w:rsidR="00CA5AEE" w:rsidRPr="00850F14" w:rsidRDefault="00CA5AEE" w:rsidP="00CA5AEE">
            <w:pPr>
              <w:jc w:val="center"/>
              <w:rPr>
                <w:sz w:val="28"/>
                <w:szCs w:val="28"/>
                <w:lang w:eastAsia="en-US"/>
              </w:rPr>
            </w:pPr>
            <w:r w:rsidRPr="00850F14">
              <w:rPr>
                <w:sz w:val="28"/>
                <w:szCs w:val="28"/>
                <w:lang w:eastAsia="en-US"/>
              </w:rPr>
              <w:t>38380,10</w:t>
            </w:r>
          </w:p>
        </w:tc>
        <w:tc>
          <w:tcPr>
            <w:tcW w:w="1701" w:type="dxa"/>
            <w:tcBorders>
              <w:top w:val="nil"/>
              <w:left w:val="nil"/>
              <w:bottom w:val="single" w:sz="4" w:space="0" w:color="auto"/>
              <w:right w:val="single" w:sz="4" w:space="0" w:color="auto"/>
            </w:tcBorders>
            <w:shd w:val="clear" w:color="auto" w:fill="auto"/>
            <w:vAlign w:val="center"/>
          </w:tcPr>
          <w:p w14:paraId="6A12C3BE" w14:textId="77777777" w:rsidR="00CA5AEE" w:rsidRPr="00850F14" w:rsidRDefault="00CA5AEE" w:rsidP="00CA5AEE">
            <w:pPr>
              <w:jc w:val="center"/>
              <w:rPr>
                <w:sz w:val="28"/>
                <w:szCs w:val="28"/>
                <w:lang w:eastAsia="en-US"/>
              </w:rPr>
            </w:pPr>
            <w:r w:rsidRPr="00850F14">
              <w:rPr>
                <w:sz w:val="28"/>
                <w:szCs w:val="28"/>
                <w:lang w:eastAsia="en-US"/>
              </w:rPr>
              <w:t>39915,30</w:t>
            </w:r>
          </w:p>
        </w:tc>
      </w:tr>
      <w:tr w:rsidR="00CA5AEE" w:rsidRPr="00850F14" w14:paraId="73FB41EC" w14:textId="77777777" w:rsidTr="00CA5AEE">
        <w:trPr>
          <w:trHeight w:val="315"/>
        </w:trPr>
        <w:tc>
          <w:tcPr>
            <w:tcW w:w="959" w:type="dxa"/>
            <w:tcBorders>
              <w:bottom w:val="single" w:sz="4" w:space="0" w:color="auto"/>
            </w:tcBorders>
            <w:shd w:val="clear" w:color="auto" w:fill="auto"/>
            <w:vAlign w:val="center"/>
          </w:tcPr>
          <w:p w14:paraId="3D92B7FD" w14:textId="77777777" w:rsidR="00CA5AEE" w:rsidRPr="00850F14" w:rsidRDefault="00CA5AEE" w:rsidP="00CA5AEE">
            <w:pPr>
              <w:jc w:val="center"/>
              <w:rPr>
                <w:szCs w:val="28"/>
                <w:lang w:eastAsia="en-US"/>
              </w:rPr>
            </w:pPr>
            <w:r w:rsidRPr="00850F14">
              <w:rPr>
                <w:szCs w:val="28"/>
                <w:lang w:eastAsia="en-US"/>
              </w:rPr>
              <w:t>2.7.2.</w:t>
            </w:r>
          </w:p>
        </w:tc>
        <w:tc>
          <w:tcPr>
            <w:tcW w:w="4819" w:type="dxa"/>
            <w:tcBorders>
              <w:bottom w:val="single" w:sz="4" w:space="0" w:color="auto"/>
            </w:tcBorders>
            <w:shd w:val="clear" w:color="auto" w:fill="auto"/>
            <w:vAlign w:val="center"/>
          </w:tcPr>
          <w:p w14:paraId="40A93C0D"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3771A214"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63AD90" w14:textId="77777777" w:rsidR="00CA5AEE" w:rsidRPr="00850F14" w:rsidRDefault="00CA5AEE" w:rsidP="00CA5AEE">
            <w:pPr>
              <w:jc w:val="center"/>
              <w:rPr>
                <w:sz w:val="28"/>
                <w:szCs w:val="28"/>
                <w:lang w:eastAsia="en-US"/>
              </w:rPr>
            </w:pPr>
            <w:r w:rsidRPr="00850F14">
              <w:rPr>
                <w:sz w:val="28"/>
                <w:szCs w:val="28"/>
                <w:lang w:eastAsia="en-US"/>
              </w:rPr>
              <w:t>37939,61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4062E0E" w14:textId="77777777" w:rsidR="00CA5AEE" w:rsidRPr="00850F14" w:rsidRDefault="00CA5AEE" w:rsidP="00CA5AEE">
            <w:pPr>
              <w:jc w:val="center"/>
              <w:rPr>
                <w:sz w:val="28"/>
                <w:szCs w:val="28"/>
                <w:lang w:eastAsia="en-US"/>
              </w:rPr>
            </w:pPr>
            <w:r w:rsidRPr="00850F14">
              <w:rPr>
                <w:sz w:val="28"/>
                <w:szCs w:val="28"/>
                <w:lang w:eastAsia="en-US"/>
              </w:rPr>
              <w:t>39533,08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1802A" w14:textId="77777777" w:rsidR="00CA5AEE" w:rsidRPr="00850F14" w:rsidRDefault="00CA5AEE" w:rsidP="00CA5AEE">
            <w:pPr>
              <w:jc w:val="center"/>
              <w:rPr>
                <w:sz w:val="28"/>
                <w:szCs w:val="28"/>
                <w:lang w:eastAsia="en-US"/>
              </w:rPr>
            </w:pPr>
            <w:r w:rsidRPr="00850F14">
              <w:rPr>
                <w:sz w:val="28"/>
                <w:szCs w:val="28"/>
                <w:lang w:eastAsia="en-US"/>
              </w:rPr>
              <w:t>41114,40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3EA420" w14:textId="77777777" w:rsidR="00CA5AEE" w:rsidRPr="00850F14" w:rsidRDefault="00CA5AEE" w:rsidP="00CA5AEE">
            <w:pPr>
              <w:jc w:val="center"/>
              <w:rPr>
                <w:sz w:val="28"/>
                <w:szCs w:val="28"/>
                <w:lang w:eastAsia="en-US"/>
              </w:rPr>
            </w:pPr>
            <w:r w:rsidRPr="00850F14">
              <w:rPr>
                <w:sz w:val="28"/>
                <w:szCs w:val="28"/>
                <w:lang w:eastAsia="en-US"/>
              </w:rPr>
              <w:t>42758,98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2B236F" w14:textId="77777777" w:rsidR="00CA5AEE" w:rsidRPr="00850F14" w:rsidRDefault="00CA5AEE" w:rsidP="00CA5AEE">
            <w:pPr>
              <w:jc w:val="center"/>
              <w:rPr>
                <w:sz w:val="28"/>
                <w:szCs w:val="28"/>
                <w:lang w:eastAsia="en-US"/>
              </w:rPr>
            </w:pPr>
            <w:r w:rsidRPr="00850F14">
              <w:rPr>
                <w:sz w:val="28"/>
                <w:szCs w:val="28"/>
                <w:lang w:eastAsia="en-US"/>
              </w:rPr>
              <w:t>44469,34</w:t>
            </w:r>
          </w:p>
        </w:tc>
      </w:tr>
      <w:tr w:rsidR="00CA5AEE" w:rsidRPr="00850F14" w14:paraId="45A946C3" w14:textId="77777777" w:rsidTr="00CA5AEE">
        <w:trPr>
          <w:trHeight w:val="315"/>
        </w:trPr>
        <w:tc>
          <w:tcPr>
            <w:tcW w:w="959" w:type="dxa"/>
            <w:tcBorders>
              <w:top w:val="single" w:sz="4" w:space="0" w:color="auto"/>
            </w:tcBorders>
            <w:shd w:val="clear" w:color="auto" w:fill="auto"/>
            <w:vAlign w:val="center"/>
          </w:tcPr>
          <w:p w14:paraId="091CEA75" w14:textId="77777777" w:rsidR="00CA5AEE" w:rsidRPr="00850F14" w:rsidRDefault="00CA5AEE" w:rsidP="00CA5AEE">
            <w:pPr>
              <w:jc w:val="center"/>
              <w:rPr>
                <w:szCs w:val="28"/>
                <w:lang w:eastAsia="en-US"/>
              </w:rPr>
            </w:pPr>
            <w:r w:rsidRPr="00850F14">
              <w:rPr>
                <w:szCs w:val="28"/>
                <w:lang w:eastAsia="en-US"/>
              </w:rPr>
              <w:t>2.7.3.</w:t>
            </w:r>
          </w:p>
        </w:tc>
        <w:tc>
          <w:tcPr>
            <w:tcW w:w="4819" w:type="dxa"/>
            <w:tcBorders>
              <w:top w:val="single" w:sz="4" w:space="0" w:color="auto"/>
            </w:tcBorders>
            <w:shd w:val="clear" w:color="auto" w:fill="auto"/>
            <w:vAlign w:val="center"/>
          </w:tcPr>
          <w:p w14:paraId="355B3763"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0768A33D"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4B1F92" w14:textId="77777777" w:rsidR="00CA5AEE" w:rsidRPr="00850F14" w:rsidRDefault="00CA5AEE" w:rsidP="00CA5AEE">
            <w:pPr>
              <w:jc w:val="center"/>
              <w:rPr>
                <w:sz w:val="28"/>
                <w:szCs w:val="28"/>
                <w:lang w:eastAsia="en-US"/>
              </w:rPr>
            </w:pPr>
            <w:r w:rsidRPr="00850F14">
              <w:rPr>
                <w:sz w:val="28"/>
                <w:szCs w:val="28"/>
                <w:lang w:eastAsia="en-US"/>
              </w:rPr>
              <w:t>46835,74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06F7A8" w14:textId="77777777" w:rsidR="00CA5AEE" w:rsidRPr="00850F14" w:rsidRDefault="00CA5AEE" w:rsidP="00CA5AEE">
            <w:pPr>
              <w:jc w:val="center"/>
              <w:rPr>
                <w:sz w:val="28"/>
                <w:szCs w:val="28"/>
                <w:lang w:eastAsia="en-US"/>
              </w:rPr>
            </w:pPr>
            <w:r w:rsidRPr="00850F14">
              <w:rPr>
                <w:sz w:val="28"/>
                <w:szCs w:val="28"/>
                <w:lang w:eastAsia="en-US"/>
              </w:rPr>
              <w:t>48802,84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57DD24" w14:textId="77777777" w:rsidR="00CA5AEE" w:rsidRPr="00850F14" w:rsidRDefault="00CA5AEE" w:rsidP="00CA5AEE">
            <w:pPr>
              <w:jc w:val="center"/>
              <w:rPr>
                <w:sz w:val="28"/>
                <w:szCs w:val="28"/>
                <w:lang w:eastAsia="en-US"/>
              </w:rPr>
            </w:pPr>
            <w:r w:rsidRPr="00850F14">
              <w:rPr>
                <w:sz w:val="28"/>
                <w:szCs w:val="28"/>
                <w:lang w:eastAsia="en-US"/>
              </w:rPr>
              <w:t>50754,95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CBAA9C" w14:textId="77777777" w:rsidR="00CA5AEE" w:rsidRPr="00850F14" w:rsidRDefault="00CA5AEE" w:rsidP="00CA5AEE">
            <w:pPr>
              <w:jc w:val="center"/>
              <w:rPr>
                <w:sz w:val="28"/>
                <w:szCs w:val="28"/>
                <w:lang w:eastAsia="en-US"/>
              </w:rPr>
            </w:pPr>
            <w:r w:rsidRPr="00850F14">
              <w:rPr>
                <w:sz w:val="28"/>
                <w:szCs w:val="28"/>
                <w:lang w:eastAsia="en-US"/>
              </w:rPr>
              <w:t>52785,15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5CF82A" w14:textId="77777777" w:rsidR="00CA5AEE" w:rsidRPr="00850F14" w:rsidRDefault="00CA5AEE" w:rsidP="00CA5AEE">
            <w:pPr>
              <w:jc w:val="center"/>
              <w:rPr>
                <w:sz w:val="28"/>
                <w:szCs w:val="28"/>
                <w:lang w:eastAsia="en-US"/>
              </w:rPr>
            </w:pPr>
            <w:r w:rsidRPr="00850F14">
              <w:rPr>
                <w:sz w:val="28"/>
                <w:szCs w:val="28"/>
                <w:lang w:eastAsia="en-US"/>
              </w:rPr>
              <w:t>54896,56</w:t>
            </w:r>
          </w:p>
        </w:tc>
      </w:tr>
      <w:tr w:rsidR="00CA5AEE" w:rsidRPr="00850F14" w14:paraId="352FC54E" w14:textId="77777777" w:rsidTr="00CA5AEE">
        <w:trPr>
          <w:trHeight w:val="315"/>
        </w:trPr>
        <w:tc>
          <w:tcPr>
            <w:tcW w:w="959" w:type="dxa"/>
            <w:shd w:val="clear" w:color="auto" w:fill="auto"/>
            <w:vAlign w:val="center"/>
          </w:tcPr>
          <w:p w14:paraId="0A0C8913" w14:textId="77777777" w:rsidR="00CA5AEE" w:rsidRPr="00850F14" w:rsidRDefault="00CA5AEE" w:rsidP="00CA5AEE">
            <w:pPr>
              <w:jc w:val="center"/>
              <w:rPr>
                <w:szCs w:val="28"/>
                <w:lang w:eastAsia="en-US"/>
              </w:rPr>
            </w:pPr>
            <w:r w:rsidRPr="00850F14">
              <w:rPr>
                <w:szCs w:val="28"/>
                <w:lang w:eastAsia="en-US"/>
              </w:rPr>
              <w:t>2.7.4.</w:t>
            </w:r>
          </w:p>
        </w:tc>
        <w:tc>
          <w:tcPr>
            <w:tcW w:w="4819" w:type="dxa"/>
            <w:shd w:val="clear" w:color="auto" w:fill="auto"/>
            <w:vAlign w:val="center"/>
          </w:tcPr>
          <w:p w14:paraId="1DF35667"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1B465F3F"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5C0C5B5" w14:textId="77777777" w:rsidR="00CA5AEE" w:rsidRPr="00850F14" w:rsidRDefault="00CA5AEE" w:rsidP="00CA5AEE">
            <w:pPr>
              <w:jc w:val="center"/>
              <w:rPr>
                <w:sz w:val="28"/>
                <w:szCs w:val="28"/>
                <w:lang w:eastAsia="en-US"/>
              </w:rPr>
            </w:pPr>
            <w:r w:rsidRPr="00850F14">
              <w:rPr>
                <w:sz w:val="28"/>
                <w:szCs w:val="28"/>
                <w:lang w:eastAsia="en-US"/>
              </w:rPr>
              <w:t>49493,87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6D9814" w14:textId="77777777" w:rsidR="00CA5AEE" w:rsidRPr="00850F14" w:rsidRDefault="00CA5AEE" w:rsidP="00CA5AEE">
            <w:pPr>
              <w:jc w:val="center"/>
              <w:rPr>
                <w:sz w:val="28"/>
                <w:szCs w:val="28"/>
                <w:lang w:eastAsia="en-US"/>
              </w:rPr>
            </w:pPr>
            <w:r w:rsidRPr="00850F14">
              <w:rPr>
                <w:sz w:val="28"/>
                <w:szCs w:val="28"/>
                <w:lang w:eastAsia="en-US"/>
              </w:rPr>
              <w:t>51572,62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7023B0" w14:textId="77777777" w:rsidR="00CA5AEE" w:rsidRPr="00850F14" w:rsidRDefault="00CA5AEE" w:rsidP="00CA5AEE">
            <w:pPr>
              <w:jc w:val="center"/>
              <w:rPr>
                <w:sz w:val="28"/>
                <w:szCs w:val="28"/>
                <w:lang w:eastAsia="en-US"/>
              </w:rPr>
            </w:pPr>
            <w:r w:rsidRPr="00850F14">
              <w:rPr>
                <w:sz w:val="28"/>
                <w:szCs w:val="28"/>
                <w:lang w:eastAsia="en-US"/>
              </w:rPr>
              <w:t>53635,52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2B15EA7C" w14:textId="77777777" w:rsidR="00CA5AEE" w:rsidRPr="00850F14" w:rsidRDefault="00CA5AEE" w:rsidP="00CA5AEE">
            <w:pPr>
              <w:jc w:val="center"/>
              <w:rPr>
                <w:sz w:val="28"/>
                <w:szCs w:val="28"/>
                <w:lang w:eastAsia="en-US"/>
              </w:rPr>
            </w:pPr>
            <w:r w:rsidRPr="00850F14">
              <w:rPr>
                <w:sz w:val="28"/>
                <w:szCs w:val="28"/>
                <w:lang w:eastAsia="en-US"/>
              </w:rPr>
              <w:t>55780,94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D15ED5" w14:textId="77777777" w:rsidR="00CA5AEE" w:rsidRPr="00850F14" w:rsidRDefault="00CA5AEE" w:rsidP="00CA5AEE">
            <w:pPr>
              <w:jc w:val="center"/>
              <w:rPr>
                <w:sz w:val="28"/>
                <w:szCs w:val="28"/>
                <w:lang w:eastAsia="en-US"/>
              </w:rPr>
            </w:pPr>
            <w:r w:rsidRPr="00850F14">
              <w:rPr>
                <w:sz w:val="28"/>
                <w:szCs w:val="28"/>
                <w:lang w:eastAsia="en-US"/>
              </w:rPr>
              <w:t>58012,18</w:t>
            </w:r>
          </w:p>
        </w:tc>
      </w:tr>
      <w:tr w:rsidR="00CA5AEE" w:rsidRPr="00850F14" w14:paraId="3AEFA5DB" w14:textId="77777777" w:rsidTr="00CA5AEE">
        <w:trPr>
          <w:trHeight w:val="1181"/>
        </w:trPr>
        <w:tc>
          <w:tcPr>
            <w:tcW w:w="959" w:type="dxa"/>
            <w:shd w:val="clear" w:color="auto" w:fill="auto"/>
            <w:vAlign w:val="center"/>
          </w:tcPr>
          <w:p w14:paraId="04B11676" w14:textId="77777777" w:rsidR="00CA5AEE" w:rsidRPr="00850F14" w:rsidRDefault="00CA5AEE" w:rsidP="00CA5AEE">
            <w:pPr>
              <w:jc w:val="center"/>
              <w:rPr>
                <w:szCs w:val="28"/>
                <w:lang w:eastAsia="en-US"/>
              </w:rPr>
            </w:pPr>
            <w:r w:rsidRPr="00850F14">
              <w:rPr>
                <w:szCs w:val="28"/>
                <w:lang w:eastAsia="en-US"/>
              </w:rPr>
              <w:t>2.8.</w:t>
            </w:r>
          </w:p>
        </w:tc>
        <w:tc>
          <w:tcPr>
            <w:tcW w:w="4819" w:type="dxa"/>
            <w:shd w:val="clear" w:color="auto" w:fill="auto"/>
            <w:vAlign w:val="center"/>
          </w:tcPr>
          <w:p w14:paraId="18B75E2C" w14:textId="77777777" w:rsidR="00CA5AEE" w:rsidRPr="00850F14" w:rsidRDefault="00CA5AEE" w:rsidP="00CA5AEE">
            <w:pPr>
              <w:rPr>
                <w:lang w:eastAsia="en-US"/>
              </w:rPr>
            </w:pPr>
            <w:r w:rsidRPr="00850F14">
              <w:rPr>
                <w:lang w:eastAsia="en-US"/>
              </w:rPr>
              <w:t xml:space="preserve">при открытом способе прокладки в футляре в сухом грунте с восстановлением щебеночного покрытия (без восстановления газона) диаметром </w:t>
            </w:r>
            <w:r w:rsidRPr="00850F14">
              <w:rPr>
                <w:lang w:val="en-US" w:eastAsia="en-US"/>
              </w:rPr>
              <w:t>d</w:t>
            </w:r>
            <w:r w:rsidRPr="00850F14">
              <w:rPr>
                <w:lang w:eastAsia="en-US"/>
              </w:rPr>
              <w:t>:</w:t>
            </w:r>
          </w:p>
        </w:tc>
        <w:tc>
          <w:tcPr>
            <w:tcW w:w="1560" w:type="dxa"/>
            <w:shd w:val="clear" w:color="auto" w:fill="auto"/>
            <w:vAlign w:val="center"/>
          </w:tcPr>
          <w:p w14:paraId="4DA48564"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3B9E2B24"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3DE9C770"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4C94F8D7"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0A1B3231"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50612C5C" w14:textId="77777777" w:rsidR="00CA5AEE" w:rsidRPr="00850F14" w:rsidRDefault="00CA5AEE" w:rsidP="00CA5AEE">
            <w:pPr>
              <w:jc w:val="center"/>
              <w:rPr>
                <w:color w:val="7030A0"/>
                <w:sz w:val="28"/>
                <w:szCs w:val="28"/>
                <w:highlight w:val="yellow"/>
                <w:lang w:eastAsia="en-US"/>
              </w:rPr>
            </w:pPr>
          </w:p>
        </w:tc>
      </w:tr>
      <w:tr w:rsidR="00CA5AEE" w:rsidRPr="00850F14" w14:paraId="445E2A3A" w14:textId="77777777" w:rsidTr="00CA5AEE">
        <w:trPr>
          <w:trHeight w:val="315"/>
        </w:trPr>
        <w:tc>
          <w:tcPr>
            <w:tcW w:w="959" w:type="dxa"/>
            <w:shd w:val="clear" w:color="auto" w:fill="auto"/>
            <w:vAlign w:val="center"/>
          </w:tcPr>
          <w:p w14:paraId="16BA93A2" w14:textId="77777777" w:rsidR="00CA5AEE" w:rsidRPr="00850F14" w:rsidRDefault="00CA5AEE" w:rsidP="00CA5AEE">
            <w:pPr>
              <w:jc w:val="center"/>
              <w:rPr>
                <w:szCs w:val="28"/>
                <w:lang w:eastAsia="en-US"/>
              </w:rPr>
            </w:pPr>
            <w:r w:rsidRPr="00850F14">
              <w:rPr>
                <w:szCs w:val="28"/>
                <w:lang w:eastAsia="en-US"/>
              </w:rPr>
              <w:t>2.8.1.</w:t>
            </w:r>
          </w:p>
        </w:tc>
        <w:tc>
          <w:tcPr>
            <w:tcW w:w="4819" w:type="dxa"/>
            <w:shd w:val="clear" w:color="auto" w:fill="auto"/>
            <w:vAlign w:val="center"/>
          </w:tcPr>
          <w:p w14:paraId="0EBE75DC"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3BBC41C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3351DE" w14:textId="77777777" w:rsidR="00CA5AEE" w:rsidRPr="00850F14" w:rsidRDefault="00CA5AEE" w:rsidP="00CA5AEE">
            <w:pPr>
              <w:jc w:val="center"/>
              <w:rPr>
                <w:sz w:val="28"/>
                <w:szCs w:val="28"/>
                <w:lang w:eastAsia="en-US"/>
              </w:rPr>
            </w:pPr>
            <w:r w:rsidRPr="00850F14">
              <w:rPr>
                <w:sz w:val="28"/>
                <w:szCs w:val="28"/>
                <w:lang w:eastAsia="en-US"/>
              </w:rPr>
              <w:t>32778,74</w:t>
            </w:r>
          </w:p>
        </w:tc>
        <w:tc>
          <w:tcPr>
            <w:tcW w:w="1843" w:type="dxa"/>
            <w:tcBorders>
              <w:top w:val="nil"/>
              <w:left w:val="nil"/>
              <w:bottom w:val="single" w:sz="4" w:space="0" w:color="auto"/>
              <w:right w:val="single" w:sz="4" w:space="0" w:color="auto"/>
            </w:tcBorders>
            <w:shd w:val="clear" w:color="auto" w:fill="auto"/>
            <w:vAlign w:val="center"/>
          </w:tcPr>
          <w:p w14:paraId="0BD899CD" w14:textId="77777777" w:rsidR="00CA5AEE" w:rsidRPr="00850F14" w:rsidRDefault="00CA5AEE" w:rsidP="00CA5AEE">
            <w:pPr>
              <w:jc w:val="center"/>
              <w:rPr>
                <w:sz w:val="28"/>
                <w:szCs w:val="28"/>
                <w:lang w:eastAsia="en-US"/>
              </w:rPr>
            </w:pPr>
            <w:r w:rsidRPr="00850F14">
              <w:rPr>
                <w:sz w:val="28"/>
                <w:szCs w:val="28"/>
                <w:lang w:eastAsia="en-US"/>
              </w:rPr>
              <w:t>34155,44</w:t>
            </w:r>
          </w:p>
        </w:tc>
        <w:tc>
          <w:tcPr>
            <w:tcW w:w="1701" w:type="dxa"/>
            <w:tcBorders>
              <w:top w:val="nil"/>
              <w:left w:val="nil"/>
              <w:bottom w:val="single" w:sz="4" w:space="0" w:color="auto"/>
              <w:right w:val="single" w:sz="4" w:space="0" w:color="auto"/>
            </w:tcBorders>
            <w:shd w:val="clear" w:color="auto" w:fill="auto"/>
            <w:vAlign w:val="center"/>
          </w:tcPr>
          <w:p w14:paraId="0F911362" w14:textId="77777777" w:rsidR="00CA5AEE" w:rsidRPr="00850F14" w:rsidRDefault="00CA5AEE" w:rsidP="00CA5AEE">
            <w:pPr>
              <w:jc w:val="center"/>
              <w:rPr>
                <w:sz w:val="28"/>
                <w:szCs w:val="28"/>
                <w:lang w:eastAsia="en-US"/>
              </w:rPr>
            </w:pPr>
            <w:r w:rsidRPr="00850F14">
              <w:rPr>
                <w:sz w:val="28"/>
                <w:szCs w:val="28"/>
                <w:lang w:eastAsia="en-US"/>
              </w:rPr>
              <w:t>35521,66</w:t>
            </w:r>
          </w:p>
        </w:tc>
        <w:tc>
          <w:tcPr>
            <w:tcW w:w="1701" w:type="dxa"/>
            <w:tcBorders>
              <w:top w:val="nil"/>
              <w:left w:val="nil"/>
              <w:bottom w:val="single" w:sz="4" w:space="0" w:color="auto"/>
              <w:right w:val="single" w:sz="4" w:space="0" w:color="auto"/>
            </w:tcBorders>
            <w:shd w:val="clear" w:color="auto" w:fill="auto"/>
            <w:vAlign w:val="center"/>
          </w:tcPr>
          <w:p w14:paraId="4BA15C22" w14:textId="77777777" w:rsidR="00CA5AEE" w:rsidRPr="00850F14" w:rsidRDefault="00CA5AEE" w:rsidP="00CA5AEE">
            <w:pPr>
              <w:jc w:val="center"/>
              <w:rPr>
                <w:sz w:val="28"/>
                <w:szCs w:val="28"/>
                <w:lang w:eastAsia="en-US"/>
              </w:rPr>
            </w:pPr>
            <w:r w:rsidRPr="00850F14">
              <w:rPr>
                <w:sz w:val="28"/>
                <w:szCs w:val="28"/>
                <w:lang w:eastAsia="en-US"/>
              </w:rPr>
              <w:t>37811,76</w:t>
            </w:r>
          </w:p>
        </w:tc>
        <w:tc>
          <w:tcPr>
            <w:tcW w:w="1701" w:type="dxa"/>
            <w:tcBorders>
              <w:top w:val="nil"/>
              <w:left w:val="nil"/>
              <w:bottom w:val="single" w:sz="4" w:space="0" w:color="auto"/>
              <w:right w:val="single" w:sz="4" w:space="0" w:color="auto"/>
            </w:tcBorders>
            <w:shd w:val="clear" w:color="auto" w:fill="auto"/>
            <w:vAlign w:val="center"/>
          </w:tcPr>
          <w:p w14:paraId="085873C6" w14:textId="77777777" w:rsidR="00CA5AEE" w:rsidRPr="00850F14" w:rsidRDefault="00CA5AEE" w:rsidP="00CA5AEE">
            <w:pPr>
              <w:jc w:val="center"/>
              <w:rPr>
                <w:sz w:val="28"/>
                <w:szCs w:val="28"/>
                <w:lang w:eastAsia="en-US"/>
              </w:rPr>
            </w:pPr>
            <w:r w:rsidRPr="00850F14">
              <w:rPr>
                <w:sz w:val="28"/>
                <w:szCs w:val="28"/>
                <w:lang w:eastAsia="en-US"/>
              </w:rPr>
              <w:t>38420,23</w:t>
            </w:r>
          </w:p>
        </w:tc>
      </w:tr>
      <w:tr w:rsidR="00CA5AEE" w:rsidRPr="00850F14" w14:paraId="382691B4" w14:textId="77777777" w:rsidTr="00CA5AEE">
        <w:trPr>
          <w:trHeight w:val="315"/>
        </w:trPr>
        <w:tc>
          <w:tcPr>
            <w:tcW w:w="959" w:type="dxa"/>
            <w:tcBorders>
              <w:bottom w:val="single" w:sz="4" w:space="0" w:color="auto"/>
            </w:tcBorders>
            <w:shd w:val="clear" w:color="auto" w:fill="auto"/>
            <w:vAlign w:val="center"/>
          </w:tcPr>
          <w:p w14:paraId="6B86CEDB" w14:textId="77777777" w:rsidR="00CA5AEE" w:rsidRPr="00850F14" w:rsidRDefault="00CA5AEE" w:rsidP="00CA5AEE">
            <w:pPr>
              <w:jc w:val="center"/>
              <w:rPr>
                <w:szCs w:val="28"/>
                <w:lang w:eastAsia="en-US"/>
              </w:rPr>
            </w:pPr>
            <w:r w:rsidRPr="00850F14">
              <w:rPr>
                <w:szCs w:val="28"/>
                <w:lang w:eastAsia="en-US"/>
              </w:rPr>
              <w:t>2.8.2.</w:t>
            </w:r>
          </w:p>
        </w:tc>
        <w:tc>
          <w:tcPr>
            <w:tcW w:w="4819" w:type="dxa"/>
            <w:tcBorders>
              <w:bottom w:val="single" w:sz="4" w:space="0" w:color="auto"/>
            </w:tcBorders>
            <w:shd w:val="clear" w:color="auto" w:fill="auto"/>
            <w:vAlign w:val="center"/>
          </w:tcPr>
          <w:p w14:paraId="2DBA94F5"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69F135F8"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5B0696C" w14:textId="77777777" w:rsidR="00CA5AEE" w:rsidRPr="00850F14" w:rsidRDefault="00CA5AEE" w:rsidP="00CA5AEE">
            <w:pPr>
              <w:jc w:val="center"/>
              <w:rPr>
                <w:sz w:val="28"/>
                <w:szCs w:val="28"/>
                <w:lang w:eastAsia="en-US"/>
              </w:rPr>
            </w:pPr>
            <w:r w:rsidRPr="00850F14">
              <w:rPr>
                <w:sz w:val="28"/>
                <w:szCs w:val="28"/>
                <w:lang w:eastAsia="en-US"/>
              </w:rPr>
              <w:t>36664,09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C93784" w14:textId="77777777" w:rsidR="00CA5AEE" w:rsidRPr="00850F14" w:rsidRDefault="00CA5AEE" w:rsidP="00CA5AEE">
            <w:pPr>
              <w:jc w:val="center"/>
              <w:rPr>
                <w:sz w:val="28"/>
                <w:szCs w:val="28"/>
                <w:lang w:eastAsia="en-US"/>
              </w:rPr>
            </w:pPr>
            <w:r w:rsidRPr="00850F14">
              <w:rPr>
                <w:sz w:val="28"/>
                <w:szCs w:val="28"/>
                <w:lang w:eastAsia="en-US"/>
              </w:rPr>
              <w:t>38203,98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639048" w14:textId="77777777" w:rsidR="00CA5AEE" w:rsidRPr="00850F14" w:rsidRDefault="00CA5AEE" w:rsidP="00CA5AEE">
            <w:pPr>
              <w:jc w:val="center"/>
              <w:rPr>
                <w:sz w:val="28"/>
                <w:szCs w:val="28"/>
                <w:lang w:eastAsia="en-US"/>
              </w:rPr>
            </w:pPr>
            <w:r w:rsidRPr="00850F14">
              <w:rPr>
                <w:sz w:val="28"/>
                <w:szCs w:val="28"/>
                <w:lang w:eastAsia="en-US"/>
              </w:rPr>
              <w:t>39732,14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3A2DF04" w14:textId="77777777" w:rsidR="00CA5AEE" w:rsidRPr="00850F14" w:rsidRDefault="00CA5AEE" w:rsidP="00CA5AEE">
            <w:pPr>
              <w:jc w:val="center"/>
              <w:rPr>
                <w:sz w:val="28"/>
                <w:szCs w:val="28"/>
                <w:lang w:eastAsia="en-US"/>
              </w:rPr>
            </w:pPr>
            <w:r w:rsidRPr="00850F14">
              <w:rPr>
                <w:sz w:val="28"/>
                <w:szCs w:val="28"/>
                <w:lang w:eastAsia="en-US"/>
              </w:rPr>
              <w:t>42293,69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527385" w14:textId="77777777" w:rsidR="00CA5AEE" w:rsidRPr="00850F14" w:rsidRDefault="00CA5AEE" w:rsidP="00CA5AEE">
            <w:pPr>
              <w:jc w:val="center"/>
              <w:rPr>
                <w:sz w:val="28"/>
                <w:szCs w:val="28"/>
                <w:lang w:eastAsia="en-US"/>
              </w:rPr>
            </w:pPr>
            <w:r w:rsidRPr="00850F14">
              <w:rPr>
                <w:sz w:val="28"/>
                <w:szCs w:val="28"/>
                <w:lang w:eastAsia="en-US"/>
              </w:rPr>
              <w:t>42974,28</w:t>
            </w:r>
          </w:p>
        </w:tc>
      </w:tr>
      <w:tr w:rsidR="00CA5AEE" w:rsidRPr="00850F14" w14:paraId="2DDB235F" w14:textId="77777777" w:rsidTr="00CA5AEE">
        <w:trPr>
          <w:trHeight w:val="315"/>
        </w:trPr>
        <w:tc>
          <w:tcPr>
            <w:tcW w:w="959" w:type="dxa"/>
            <w:tcBorders>
              <w:top w:val="single" w:sz="4" w:space="0" w:color="auto"/>
            </w:tcBorders>
            <w:shd w:val="clear" w:color="auto" w:fill="auto"/>
            <w:vAlign w:val="center"/>
          </w:tcPr>
          <w:p w14:paraId="3AB07ECF" w14:textId="77777777" w:rsidR="00CA5AEE" w:rsidRPr="00850F14" w:rsidRDefault="00CA5AEE" w:rsidP="00CA5AEE">
            <w:pPr>
              <w:jc w:val="center"/>
              <w:rPr>
                <w:szCs w:val="28"/>
                <w:lang w:eastAsia="en-US"/>
              </w:rPr>
            </w:pPr>
            <w:r w:rsidRPr="00850F14">
              <w:rPr>
                <w:szCs w:val="28"/>
                <w:lang w:eastAsia="en-US"/>
              </w:rPr>
              <w:t>2.8.3.</w:t>
            </w:r>
          </w:p>
        </w:tc>
        <w:tc>
          <w:tcPr>
            <w:tcW w:w="4819" w:type="dxa"/>
            <w:tcBorders>
              <w:top w:val="single" w:sz="4" w:space="0" w:color="auto"/>
            </w:tcBorders>
            <w:shd w:val="clear" w:color="auto" w:fill="auto"/>
            <w:vAlign w:val="center"/>
          </w:tcPr>
          <w:p w14:paraId="1FFD8B91"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5CDFEE46"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C4E0E7" w14:textId="77777777" w:rsidR="00CA5AEE" w:rsidRPr="00850F14" w:rsidRDefault="00CA5AEE" w:rsidP="00CA5AEE">
            <w:pPr>
              <w:jc w:val="center"/>
              <w:rPr>
                <w:sz w:val="28"/>
                <w:szCs w:val="28"/>
                <w:lang w:eastAsia="en-US"/>
              </w:rPr>
            </w:pPr>
            <w:r w:rsidRPr="00850F14">
              <w:rPr>
                <w:sz w:val="28"/>
                <w:szCs w:val="28"/>
                <w:lang w:eastAsia="en-US"/>
              </w:rPr>
              <w:t>45560,20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CF4BFDB" w14:textId="77777777" w:rsidR="00CA5AEE" w:rsidRPr="00850F14" w:rsidRDefault="00CA5AEE" w:rsidP="00CA5AEE">
            <w:pPr>
              <w:jc w:val="center"/>
              <w:rPr>
                <w:sz w:val="28"/>
                <w:szCs w:val="28"/>
                <w:lang w:eastAsia="en-US"/>
              </w:rPr>
            </w:pPr>
            <w:r w:rsidRPr="00850F14">
              <w:rPr>
                <w:sz w:val="28"/>
                <w:szCs w:val="28"/>
                <w:lang w:eastAsia="en-US"/>
              </w:rPr>
              <w:t>47473,73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710868" w14:textId="77777777" w:rsidR="00CA5AEE" w:rsidRPr="00850F14" w:rsidRDefault="00CA5AEE" w:rsidP="00CA5AEE">
            <w:pPr>
              <w:jc w:val="center"/>
              <w:rPr>
                <w:sz w:val="28"/>
                <w:szCs w:val="28"/>
                <w:lang w:eastAsia="en-US"/>
              </w:rPr>
            </w:pPr>
            <w:r w:rsidRPr="00850F14">
              <w:rPr>
                <w:sz w:val="28"/>
                <w:szCs w:val="28"/>
                <w:lang w:eastAsia="en-US"/>
              </w:rPr>
              <w:t>49372,68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5C3B12" w14:textId="77777777" w:rsidR="00CA5AEE" w:rsidRPr="00850F14" w:rsidRDefault="00CA5AEE" w:rsidP="00CA5AEE">
            <w:pPr>
              <w:jc w:val="center"/>
              <w:rPr>
                <w:sz w:val="28"/>
                <w:szCs w:val="28"/>
                <w:lang w:eastAsia="en-US"/>
              </w:rPr>
            </w:pPr>
            <w:r w:rsidRPr="00850F14">
              <w:rPr>
                <w:sz w:val="28"/>
                <w:szCs w:val="28"/>
                <w:lang w:eastAsia="en-US"/>
              </w:rPr>
              <w:t>52555,76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5311B5" w14:textId="77777777" w:rsidR="00CA5AEE" w:rsidRPr="00850F14" w:rsidRDefault="00CA5AEE" w:rsidP="00CA5AEE">
            <w:pPr>
              <w:jc w:val="center"/>
              <w:rPr>
                <w:sz w:val="28"/>
                <w:szCs w:val="28"/>
                <w:lang w:eastAsia="en-US"/>
              </w:rPr>
            </w:pPr>
            <w:r w:rsidRPr="00850F14">
              <w:rPr>
                <w:sz w:val="28"/>
                <w:szCs w:val="28"/>
                <w:lang w:eastAsia="en-US"/>
              </w:rPr>
              <w:t>53401,49</w:t>
            </w:r>
          </w:p>
        </w:tc>
      </w:tr>
      <w:tr w:rsidR="00CA5AEE" w:rsidRPr="00850F14" w14:paraId="0F39CE8C" w14:textId="77777777" w:rsidTr="00CA5AEE">
        <w:trPr>
          <w:trHeight w:val="315"/>
        </w:trPr>
        <w:tc>
          <w:tcPr>
            <w:tcW w:w="959" w:type="dxa"/>
            <w:shd w:val="clear" w:color="auto" w:fill="auto"/>
            <w:vAlign w:val="center"/>
          </w:tcPr>
          <w:p w14:paraId="4AE8CC74" w14:textId="77777777" w:rsidR="00CA5AEE" w:rsidRPr="00850F14" w:rsidRDefault="00CA5AEE" w:rsidP="00CA5AEE">
            <w:pPr>
              <w:jc w:val="center"/>
              <w:rPr>
                <w:szCs w:val="28"/>
                <w:lang w:eastAsia="en-US"/>
              </w:rPr>
            </w:pPr>
            <w:r w:rsidRPr="00850F14">
              <w:rPr>
                <w:szCs w:val="28"/>
                <w:lang w:eastAsia="en-US"/>
              </w:rPr>
              <w:t>2.8.4.</w:t>
            </w:r>
          </w:p>
        </w:tc>
        <w:tc>
          <w:tcPr>
            <w:tcW w:w="4819" w:type="dxa"/>
            <w:shd w:val="clear" w:color="auto" w:fill="auto"/>
            <w:vAlign w:val="center"/>
          </w:tcPr>
          <w:p w14:paraId="5FF848EB"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531243D9"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C1CBEC" w14:textId="77777777" w:rsidR="00CA5AEE" w:rsidRPr="00850F14" w:rsidRDefault="00CA5AEE" w:rsidP="00CA5AEE">
            <w:pPr>
              <w:jc w:val="center"/>
              <w:rPr>
                <w:sz w:val="28"/>
                <w:szCs w:val="28"/>
                <w:lang w:eastAsia="en-US"/>
              </w:rPr>
            </w:pPr>
            <w:r w:rsidRPr="00850F14">
              <w:rPr>
                <w:sz w:val="28"/>
                <w:szCs w:val="28"/>
                <w:lang w:eastAsia="en-US"/>
              </w:rPr>
              <w:t>48218,34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B912BE" w14:textId="77777777" w:rsidR="00CA5AEE" w:rsidRPr="00850F14" w:rsidRDefault="00CA5AEE" w:rsidP="00CA5AEE">
            <w:pPr>
              <w:jc w:val="center"/>
              <w:rPr>
                <w:sz w:val="28"/>
                <w:szCs w:val="28"/>
                <w:lang w:eastAsia="en-US"/>
              </w:rPr>
            </w:pPr>
            <w:r w:rsidRPr="00850F14">
              <w:rPr>
                <w:sz w:val="28"/>
                <w:szCs w:val="28"/>
                <w:lang w:eastAsia="en-US"/>
              </w:rPr>
              <w:t>50243,51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6110686" w14:textId="77777777" w:rsidR="00CA5AEE" w:rsidRPr="00850F14" w:rsidRDefault="00CA5AEE" w:rsidP="00CA5AEE">
            <w:pPr>
              <w:jc w:val="center"/>
              <w:rPr>
                <w:sz w:val="28"/>
                <w:szCs w:val="28"/>
                <w:lang w:eastAsia="en-US"/>
              </w:rPr>
            </w:pPr>
            <w:r w:rsidRPr="00850F14">
              <w:rPr>
                <w:sz w:val="28"/>
                <w:szCs w:val="28"/>
                <w:lang w:eastAsia="en-US"/>
              </w:rPr>
              <w:t>52253,25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341420" w14:textId="77777777" w:rsidR="00CA5AEE" w:rsidRPr="00850F14" w:rsidRDefault="00CA5AEE" w:rsidP="00CA5AEE">
            <w:pPr>
              <w:jc w:val="center"/>
              <w:rPr>
                <w:sz w:val="28"/>
                <w:szCs w:val="28"/>
                <w:lang w:eastAsia="en-US"/>
              </w:rPr>
            </w:pPr>
            <w:r w:rsidRPr="00850F14">
              <w:rPr>
                <w:sz w:val="28"/>
                <w:szCs w:val="28"/>
                <w:lang w:eastAsia="en-US"/>
              </w:rPr>
              <w:t>55622,05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6F4FA79" w14:textId="77777777" w:rsidR="00CA5AEE" w:rsidRPr="00850F14" w:rsidRDefault="00CA5AEE" w:rsidP="00CA5AEE">
            <w:pPr>
              <w:jc w:val="center"/>
              <w:rPr>
                <w:sz w:val="28"/>
                <w:szCs w:val="28"/>
                <w:lang w:eastAsia="en-US"/>
              </w:rPr>
            </w:pPr>
            <w:r w:rsidRPr="00850F14">
              <w:rPr>
                <w:sz w:val="28"/>
                <w:szCs w:val="28"/>
                <w:lang w:eastAsia="en-US"/>
              </w:rPr>
              <w:t>56517,11</w:t>
            </w:r>
          </w:p>
        </w:tc>
      </w:tr>
      <w:tr w:rsidR="00CA5AEE" w:rsidRPr="00850F14" w14:paraId="72E2EE1D" w14:textId="77777777" w:rsidTr="00CA5AEE">
        <w:trPr>
          <w:trHeight w:val="988"/>
        </w:trPr>
        <w:tc>
          <w:tcPr>
            <w:tcW w:w="959" w:type="dxa"/>
            <w:shd w:val="clear" w:color="auto" w:fill="auto"/>
            <w:vAlign w:val="center"/>
          </w:tcPr>
          <w:p w14:paraId="37B59B7D" w14:textId="77777777" w:rsidR="00CA5AEE" w:rsidRPr="00850F14" w:rsidRDefault="00CA5AEE" w:rsidP="00CA5AEE">
            <w:pPr>
              <w:jc w:val="center"/>
              <w:rPr>
                <w:szCs w:val="28"/>
                <w:lang w:eastAsia="en-US"/>
              </w:rPr>
            </w:pPr>
            <w:r w:rsidRPr="00850F14">
              <w:rPr>
                <w:szCs w:val="28"/>
                <w:lang w:eastAsia="en-US"/>
              </w:rPr>
              <w:t>2.9.</w:t>
            </w:r>
          </w:p>
        </w:tc>
        <w:tc>
          <w:tcPr>
            <w:tcW w:w="4819" w:type="dxa"/>
            <w:shd w:val="clear" w:color="auto" w:fill="auto"/>
            <w:vAlign w:val="center"/>
          </w:tcPr>
          <w:p w14:paraId="4D1AE0F4" w14:textId="77777777" w:rsidR="00CA5AEE" w:rsidRPr="00850F14" w:rsidRDefault="00CA5AEE" w:rsidP="00CA5AEE">
            <w:pPr>
              <w:rPr>
                <w:lang w:eastAsia="en-US"/>
              </w:rPr>
            </w:pPr>
            <w:r w:rsidRPr="00850F14">
              <w:rPr>
                <w:lang w:eastAsia="en-US"/>
              </w:rPr>
              <w:t xml:space="preserve">при закрытом способе прокладки без футляра в сухом грунте с восстановлением газона (без восстановления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1B34C29D"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521ACFEF"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69A7E7ED"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697962B6"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70CCC45E"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7A964BB2" w14:textId="77777777" w:rsidR="00CA5AEE" w:rsidRPr="00850F14" w:rsidRDefault="00CA5AEE" w:rsidP="00CA5AEE">
            <w:pPr>
              <w:jc w:val="center"/>
              <w:rPr>
                <w:color w:val="7030A0"/>
                <w:sz w:val="28"/>
                <w:szCs w:val="28"/>
                <w:highlight w:val="yellow"/>
                <w:lang w:eastAsia="en-US"/>
              </w:rPr>
            </w:pPr>
          </w:p>
        </w:tc>
      </w:tr>
      <w:tr w:rsidR="00CA5AEE" w:rsidRPr="00850F14" w14:paraId="17D3904D" w14:textId="77777777" w:rsidTr="00CA5AEE">
        <w:trPr>
          <w:trHeight w:val="315"/>
        </w:trPr>
        <w:tc>
          <w:tcPr>
            <w:tcW w:w="959" w:type="dxa"/>
            <w:shd w:val="clear" w:color="auto" w:fill="auto"/>
            <w:vAlign w:val="center"/>
          </w:tcPr>
          <w:p w14:paraId="06D5B185" w14:textId="77777777" w:rsidR="00CA5AEE" w:rsidRPr="00850F14" w:rsidRDefault="00CA5AEE" w:rsidP="00CA5AEE">
            <w:pPr>
              <w:jc w:val="center"/>
              <w:rPr>
                <w:szCs w:val="28"/>
                <w:lang w:eastAsia="en-US"/>
              </w:rPr>
            </w:pPr>
            <w:r w:rsidRPr="00850F14">
              <w:rPr>
                <w:szCs w:val="28"/>
                <w:lang w:eastAsia="en-US"/>
              </w:rPr>
              <w:t>2.9.1.</w:t>
            </w:r>
          </w:p>
        </w:tc>
        <w:tc>
          <w:tcPr>
            <w:tcW w:w="4819" w:type="dxa"/>
            <w:shd w:val="clear" w:color="auto" w:fill="auto"/>
            <w:vAlign w:val="center"/>
          </w:tcPr>
          <w:p w14:paraId="4F07ECD8"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7E15F6C7"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A9281B" w14:textId="77777777" w:rsidR="00CA5AEE" w:rsidRPr="00850F14" w:rsidRDefault="00CA5AEE" w:rsidP="00CA5AEE">
            <w:pPr>
              <w:jc w:val="center"/>
              <w:rPr>
                <w:sz w:val="28"/>
                <w:szCs w:val="28"/>
                <w:lang w:eastAsia="en-US"/>
              </w:rPr>
            </w:pPr>
            <w:r w:rsidRPr="00850F14">
              <w:rPr>
                <w:sz w:val="28"/>
                <w:szCs w:val="28"/>
                <w:lang w:eastAsia="en-US"/>
              </w:rPr>
              <w:t>15504,32</w:t>
            </w:r>
          </w:p>
        </w:tc>
        <w:tc>
          <w:tcPr>
            <w:tcW w:w="1843" w:type="dxa"/>
            <w:tcBorders>
              <w:top w:val="nil"/>
              <w:left w:val="nil"/>
              <w:bottom w:val="single" w:sz="4" w:space="0" w:color="auto"/>
              <w:right w:val="single" w:sz="4" w:space="0" w:color="auto"/>
            </w:tcBorders>
            <w:shd w:val="clear" w:color="auto" w:fill="auto"/>
            <w:vAlign w:val="center"/>
          </w:tcPr>
          <w:p w14:paraId="1374585F" w14:textId="77777777" w:rsidR="00CA5AEE" w:rsidRPr="00850F14" w:rsidRDefault="00CA5AEE" w:rsidP="00CA5AEE">
            <w:pPr>
              <w:jc w:val="center"/>
              <w:rPr>
                <w:sz w:val="28"/>
                <w:szCs w:val="28"/>
                <w:lang w:eastAsia="en-US"/>
              </w:rPr>
            </w:pPr>
            <w:r w:rsidRPr="00850F14">
              <w:rPr>
                <w:sz w:val="28"/>
                <w:szCs w:val="28"/>
                <w:lang w:eastAsia="en-US"/>
              </w:rPr>
              <w:t>16155,51</w:t>
            </w:r>
          </w:p>
        </w:tc>
        <w:tc>
          <w:tcPr>
            <w:tcW w:w="1701" w:type="dxa"/>
            <w:tcBorders>
              <w:top w:val="nil"/>
              <w:left w:val="nil"/>
              <w:bottom w:val="single" w:sz="4" w:space="0" w:color="auto"/>
              <w:right w:val="single" w:sz="4" w:space="0" w:color="auto"/>
            </w:tcBorders>
            <w:shd w:val="clear" w:color="auto" w:fill="auto"/>
            <w:vAlign w:val="center"/>
          </w:tcPr>
          <w:p w14:paraId="716EEFB4" w14:textId="77777777" w:rsidR="00CA5AEE" w:rsidRPr="00850F14" w:rsidRDefault="00CA5AEE" w:rsidP="00CA5AEE">
            <w:pPr>
              <w:jc w:val="center"/>
              <w:rPr>
                <w:sz w:val="28"/>
                <w:szCs w:val="28"/>
                <w:lang w:eastAsia="en-US"/>
              </w:rPr>
            </w:pPr>
            <w:r w:rsidRPr="00850F14">
              <w:rPr>
                <w:sz w:val="28"/>
                <w:szCs w:val="28"/>
                <w:lang w:eastAsia="en-US"/>
              </w:rPr>
              <w:t>16801,73</w:t>
            </w:r>
          </w:p>
        </w:tc>
        <w:tc>
          <w:tcPr>
            <w:tcW w:w="1701" w:type="dxa"/>
            <w:tcBorders>
              <w:top w:val="nil"/>
              <w:left w:val="nil"/>
              <w:bottom w:val="single" w:sz="4" w:space="0" w:color="auto"/>
              <w:right w:val="single" w:sz="4" w:space="0" w:color="auto"/>
            </w:tcBorders>
            <w:shd w:val="clear" w:color="auto" w:fill="auto"/>
            <w:vAlign w:val="center"/>
          </w:tcPr>
          <w:p w14:paraId="47EEB943" w14:textId="77777777" w:rsidR="00CA5AEE" w:rsidRPr="00850F14" w:rsidRDefault="00CA5AEE" w:rsidP="00CA5AEE">
            <w:pPr>
              <w:jc w:val="center"/>
              <w:rPr>
                <w:sz w:val="28"/>
                <w:szCs w:val="28"/>
                <w:lang w:eastAsia="en-US"/>
              </w:rPr>
            </w:pPr>
            <w:r w:rsidRPr="00850F14">
              <w:rPr>
                <w:sz w:val="28"/>
                <w:szCs w:val="28"/>
                <w:lang w:eastAsia="en-US"/>
              </w:rPr>
              <w:t>17473,80</w:t>
            </w:r>
          </w:p>
        </w:tc>
        <w:tc>
          <w:tcPr>
            <w:tcW w:w="1701" w:type="dxa"/>
            <w:tcBorders>
              <w:top w:val="nil"/>
              <w:left w:val="nil"/>
              <w:bottom w:val="single" w:sz="4" w:space="0" w:color="auto"/>
              <w:right w:val="single" w:sz="4" w:space="0" w:color="auto"/>
            </w:tcBorders>
            <w:shd w:val="clear" w:color="auto" w:fill="auto"/>
            <w:vAlign w:val="center"/>
          </w:tcPr>
          <w:p w14:paraId="2C461655" w14:textId="77777777" w:rsidR="00CA5AEE" w:rsidRPr="00850F14" w:rsidRDefault="00CA5AEE" w:rsidP="00CA5AEE">
            <w:pPr>
              <w:jc w:val="center"/>
              <w:rPr>
                <w:sz w:val="28"/>
                <w:szCs w:val="28"/>
                <w:lang w:eastAsia="en-US"/>
              </w:rPr>
            </w:pPr>
            <w:r w:rsidRPr="00850F14">
              <w:rPr>
                <w:sz w:val="28"/>
                <w:szCs w:val="28"/>
                <w:lang w:eastAsia="en-US"/>
              </w:rPr>
              <w:t>18172,75</w:t>
            </w:r>
          </w:p>
        </w:tc>
      </w:tr>
      <w:tr w:rsidR="00CA5AEE" w:rsidRPr="00850F14" w14:paraId="6F8AC61F" w14:textId="77777777" w:rsidTr="00CA5AEE">
        <w:trPr>
          <w:trHeight w:val="315"/>
        </w:trPr>
        <w:tc>
          <w:tcPr>
            <w:tcW w:w="959" w:type="dxa"/>
            <w:tcBorders>
              <w:bottom w:val="single" w:sz="4" w:space="0" w:color="auto"/>
            </w:tcBorders>
            <w:shd w:val="clear" w:color="auto" w:fill="auto"/>
            <w:vAlign w:val="center"/>
          </w:tcPr>
          <w:p w14:paraId="2A539026" w14:textId="77777777" w:rsidR="00CA5AEE" w:rsidRPr="00850F14" w:rsidRDefault="00CA5AEE" w:rsidP="00CA5AEE">
            <w:pPr>
              <w:jc w:val="center"/>
              <w:rPr>
                <w:szCs w:val="28"/>
                <w:lang w:eastAsia="en-US"/>
              </w:rPr>
            </w:pPr>
            <w:r w:rsidRPr="00850F14">
              <w:rPr>
                <w:szCs w:val="28"/>
                <w:lang w:eastAsia="en-US"/>
              </w:rPr>
              <w:t>2.9.2.</w:t>
            </w:r>
          </w:p>
        </w:tc>
        <w:tc>
          <w:tcPr>
            <w:tcW w:w="4819" w:type="dxa"/>
            <w:tcBorders>
              <w:bottom w:val="single" w:sz="4" w:space="0" w:color="auto"/>
            </w:tcBorders>
            <w:shd w:val="clear" w:color="auto" w:fill="auto"/>
            <w:vAlign w:val="center"/>
          </w:tcPr>
          <w:p w14:paraId="62CDC1CB"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0A90673C"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D51E25" w14:textId="77777777" w:rsidR="00CA5AEE" w:rsidRPr="00850F14" w:rsidRDefault="00CA5AEE" w:rsidP="00CA5AEE">
            <w:pPr>
              <w:jc w:val="center"/>
              <w:rPr>
                <w:sz w:val="28"/>
                <w:szCs w:val="28"/>
                <w:lang w:eastAsia="en-US"/>
              </w:rPr>
            </w:pPr>
            <w:r w:rsidRPr="00850F14">
              <w:rPr>
                <w:sz w:val="28"/>
                <w:szCs w:val="28"/>
                <w:lang w:eastAsia="en-US"/>
              </w:rPr>
              <w:t>17130,89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AF257DE" w14:textId="77777777" w:rsidR="00CA5AEE" w:rsidRPr="00850F14" w:rsidRDefault="00CA5AEE" w:rsidP="00CA5AEE">
            <w:pPr>
              <w:jc w:val="center"/>
              <w:rPr>
                <w:sz w:val="28"/>
                <w:szCs w:val="28"/>
                <w:lang w:eastAsia="en-US"/>
              </w:rPr>
            </w:pPr>
            <w:r w:rsidRPr="00850F14">
              <w:rPr>
                <w:sz w:val="28"/>
                <w:szCs w:val="28"/>
                <w:lang w:eastAsia="en-US"/>
              </w:rPr>
              <w:t>17850,38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21C519" w14:textId="77777777" w:rsidR="00CA5AEE" w:rsidRPr="00850F14" w:rsidRDefault="00CA5AEE" w:rsidP="00CA5AEE">
            <w:pPr>
              <w:jc w:val="center"/>
              <w:rPr>
                <w:sz w:val="28"/>
                <w:szCs w:val="28"/>
                <w:lang w:eastAsia="en-US"/>
              </w:rPr>
            </w:pPr>
            <w:r w:rsidRPr="00850F14">
              <w:rPr>
                <w:sz w:val="28"/>
                <w:szCs w:val="28"/>
                <w:lang w:eastAsia="en-US"/>
              </w:rPr>
              <w:t>18564,40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934E30" w14:textId="77777777" w:rsidR="00CA5AEE" w:rsidRPr="00850F14" w:rsidRDefault="00CA5AEE" w:rsidP="00CA5AEE">
            <w:pPr>
              <w:jc w:val="center"/>
              <w:rPr>
                <w:sz w:val="28"/>
                <w:szCs w:val="28"/>
                <w:lang w:eastAsia="en-US"/>
              </w:rPr>
            </w:pPr>
            <w:r w:rsidRPr="00850F14">
              <w:rPr>
                <w:sz w:val="28"/>
                <w:szCs w:val="28"/>
                <w:lang w:eastAsia="en-US"/>
              </w:rPr>
              <w:t>19306,98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2B55E3" w14:textId="77777777" w:rsidR="00CA5AEE" w:rsidRPr="00850F14" w:rsidRDefault="00CA5AEE" w:rsidP="00CA5AEE">
            <w:pPr>
              <w:jc w:val="center"/>
              <w:rPr>
                <w:sz w:val="28"/>
                <w:szCs w:val="28"/>
                <w:lang w:eastAsia="en-US"/>
              </w:rPr>
            </w:pPr>
            <w:r w:rsidRPr="00850F14">
              <w:rPr>
                <w:sz w:val="28"/>
                <w:szCs w:val="28"/>
                <w:lang w:eastAsia="en-US"/>
              </w:rPr>
              <w:t>20079,25</w:t>
            </w:r>
          </w:p>
        </w:tc>
      </w:tr>
      <w:tr w:rsidR="00CA5AEE" w:rsidRPr="00850F14" w14:paraId="28204151" w14:textId="77777777" w:rsidTr="00CA5AEE">
        <w:trPr>
          <w:trHeight w:val="315"/>
        </w:trPr>
        <w:tc>
          <w:tcPr>
            <w:tcW w:w="959" w:type="dxa"/>
            <w:tcBorders>
              <w:top w:val="single" w:sz="4" w:space="0" w:color="auto"/>
            </w:tcBorders>
            <w:shd w:val="clear" w:color="auto" w:fill="auto"/>
            <w:vAlign w:val="center"/>
          </w:tcPr>
          <w:p w14:paraId="39DF793D" w14:textId="77777777" w:rsidR="00CA5AEE" w:rsidRPr="00850F14" w:rsidRDefault="00CA5AEE" w:rsidP="00CA5AEE">
            <w:pPr>
              <w:jc w:val="center"/>
              <w:rPr>
                <w:szCs w:val="28"/>
                <w:lang w:eastAsia="en-US"/>
              </w:rPr>
            </w:pPr>
            <w:r w:rsidRPr="00850F14">
              <w:rPr>
                <w:szCs w:val="28"/>
                <w:lang w:eastAsia="en-US"/>
              </w:rPr>
              <w:t>2.9.3.</w:t>
            </w:r>
          </w:p>
        </w:tc>
        <w:tc>
          <w:tcPr>
            <w:tcW w:w="4819" w:type="dxa"/>
            <w:tcBorders>
              <w:top w:val="single" w:sz="4" w:space="0" w:color="auto"/>
            </w:tcBorders>
            <w:shd w:val="clear" w:color="auto" w:fill="auto"/>
            <w:vAlign w:val="center"/>
          </w:tcPr>
          <w:p w14:paraId="4D3AFB3E"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6AC54A72"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C5D7D9" w14:textId="77777777" w:rsidR="00CA5AEE" w:rsidRPr="00850F14" w:rsidRDefault="00CA5AEE" w:rsidP="00CA5AEE">
            <w:pPr>
              <w:jc w:val="center"/>
              <w:rPr>
                <w:sz w:val="28"/>
                <w:szCs w:val="28"/>
                <w:lang w:eastAsia="en-US"/>
              </w:rPr>
            </w:pPr>
            <w:r w:rsidRPr="00850F14">
              <w:rPr>
                <w:sz w:val="28"/>
                <w:szCs w:val="28"/>
                <w:lang w:eastAsia="en-US"/>
              </w:rPr>
              <w:t>18213,70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F670FB" w14:textId="77777777" w:rsidR="00CA5AEE" w:rsidRPr="00850F14" w:rsidRDefault="00CA5AEE" w:rsidP="00CA5AEE">
            <w:pPr>
              <w:jc w:val="center"/>
              <w:rPr>
                <w:sz w:val="28"/>
                <w:szCs w:val="28"/>
                <w:lang w:eastAsia="en-US"/>
              </w:rPr>
            </w:pPr>
            <w:r w:rsidRPr="00850F14">
              <w:rPr>
                <w:sz w:val="28"/>
                <w:szCs w:val="28"/>
                <w:lang w:eastAsia="en-US"/>
              </w:rPr>
              <w:t>18978,68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E591C29" w14:textId="77777777" w:rsidR="00CA5AEE" w:rsidRPr="00850F14" w:rsidRDefault="00CA5AEE" w:rsidP="00CA5AEE">
            <w:pPr>
              <w:jc w:val="center"/>
              <w:rPr>
                <w:sz w:val="28"/>
                <w:szCs w:val="28"/>
                <w:lang w:eastAsia="en-US"/>
              </w:rPr>
            </w:pPr>
            <w:r w:rsidRPr="00850F14">
              <w:rPr>
                <w:sz w:val="28"/>
                <w:szCs w:val="28"/>
                <w:lang w:eastAsia="en-US"/>
              </w:rPr>
              <w:t>19737,82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9A159A" w14:textId="77777777" w:rsidR="00CA5AEE" w:rsidRPr="00850F14" w:rsidRDefault="00CA5AEE" w:rsidP="00CA5AEE">
            <w:pPr>
              <w:jc w:val="center"/>
              <w:rPr>
                <w:sz w:val="28"/>
                <w:szCs w:val="28"/>
                <w:lang w:eastAsia="en-US"/>
              </w:rPr>
            </w:pPr>
            <w:r w:rsidRPr="00850F14">
              <w:rPr>
                <w:sz w:val="28"/>
                <w:szCs w:val="28"/>
                <w:lang w:eastAsia="en-US"/>
              </w:rPr>
              <w:t>20527,34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3BA470" w14:textId="77777777" w:rsidR="00CA5AEE" w:rsidRPr="00850F14" w:rsidRDefault="00CA5AEE" w:rsidP="00CA5AEE">
            <w:pPr>
              <w:jc w:val="center"/>
              <w:rPr>
                <w:sz w:val="28"/>
                <w:szCs w:val="28"/>
                <w:lang w:eastAsia="en-US"/>
              </w:rPr>
            </w:pPr>
            <w:r w:rsidRPr="00850F14">
              <w:rPr>
                <w:sz w:val="28"/>
                <w:szCs w:val="28"/>
                <w:lang w:eastAsia="en-US"/>
              </w:rPr>
              <w:t>21348,43</w:t>
            </w:r>
          </w:p>
        </w:tc>
      </w:tr>
      <w:tr w:rsidR="00CA5AEE" w:rsidRPr="00850F14" w14:paraId="2164241E" w14:textId="77777777" w:rsidTr="00CA5AEE">
        <w:trPr>
          <w:trHeight w:val="315"/>
        </w:trPr>
        <w:tc>
          <w:tcPr>
            <w:tcW w:w="959" w:type="dxa"/>
            <w:shd w:val="clear" w:color="auto" w:fill="auto"/>
            <w:vAlign w:val="center"/>
          </w:tcPr>
          <w:p w14:paraId="78769817" w14:textId="77777777" w:rsidR="00CA5AEE" w:rsidRPr="00850F14" w:rsidRDefault="00CA5AEE" w:rsidP="00CA5AEE">
            <w:pPr>
              <w:jc w:val="center"/>
              <w:rPr>
                <w:szCs w:val="28"/>
                <w:lang w:eastAsia="en-US"/>
              </w:rPr>
            </w:pPr>
            <w:r w:rsidRPr="00850F14">
              <w:rPr>
                <w:szCs w:val="28"/>
                <w:lang w:eastAsia="en-US"/>
              </w:rPr>
              <w:t>2.9.4.</w:t>
            </w:r>
          </w:p>
        </w:tc>
        <w:tc>
          <w:tcPr>
            <w:tcW w:w="4819" w:type="dxa"/>
            <w:shd w:val="clear" w:color="auto" w:fill="auto"/>
            <w:vAlign w:val="center"/>
          </w:tcPr>
          <w:p w14:paraId="78B5981F"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6999E182"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6D28FE" w14:textId="77777777" w:rsidR="00CA5AEE" w:rsidRPr="00850F14" w:rsidRDefault="00CA5AEE" w:rsidP="00CA5AEE">
            <w:pPr>
              <w:jc w:val="center"/>
              <w:rPr>
                <w:sz w:val="28"/>
                <w:szCs w:val="28"/>
                <w:lang w:eastAsia="en-US"/>
              </w:rPr>
            </w:pPr>
            <w:r w:rsidRPr="00850F14">
              <w:rPr>
                <w:sz w:val="28"/>
                <w:szCs w:val="28"/>
                <w:lang w:eastAsia="en-US"/>
              </w:rPr>
              <w:t>20747,35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CA8047" w14:textId="77777777" w:rsidR="00CA5AEE" w:rsidRPr="00850F14" w:rsidRDefault="00CA5AEE" w:rsidP="00CA5AEE">
            <w:pPr>
              <w:jc w:val="center"/>
              <w:rPr>
                <w:sz w:val="28"/>
                <w:szCs w:val="28"/>
                <w:lang w:eastAsia="en-US"/>
              </w:rPr>
            </w:pPr>
            <w:r w:rsidRPr="00850F14">
              <w:rPr>
                <w:sz w:val="28"/>
                <w:szCs w:val="28"/>
                <w:lang w:eastAsia="en-US"/>
              </w:rPr>
              <w:t>21618,74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8A7DBC3" w14:textId="77777777" w:rsidR="00CA5AEE" w:rsidRPr="00850F14" w:rsidRDefault="00CA5AEE" w:rsidP="00CA5AEE">
            <w:pPr>
              <w:jc w:val="center"/>
              <w:rPr>
                <w:sz w:val="28"/>
                <w:szCs w:val="28"/>
                <w:lang w:eastAsia="en-US"/>
              </w:rPr>
            </w:pPr>
            <w:r w:rsidRPr="00850F14">
              <w:rPr>
                <w:sz w:val="28"/>
                <w:szCs w:val="28"/>
                <w:lang w:eastAsia="en-US"/>
              </w:rPr>
              <w:t>22483,49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AA6BBFB" w14:textId="77777777" w:rsidR="00CA5AEE" w:rsidRPr="00850F14" w:rsidRDefault="00CA5AEE" w:rsidP="00CA5AEE">
            <w:pPr>
              <w:jc w:val="center"/>
              <w:rPr>
                <w:sz w:val="28"/>
                <w:szCs w:val="28"/>
                <w:lang w:eastAsia="en-US"/>
              </w:rPr>
            </w:pPr>
            <w:r w:rsidRPr="00850F14">
              <w:rPr>
                <w:sz w:val="28"/>
                <w:szCs w:val="28"/>
                <w:lang w:eastAsia="en-US"/>
              </w:rPr>
              <w:t>23382,83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86547E" w14:textId="77777777" w:rsidR="00CA5AEE" w:rsidRPr="00850F14" w:rsidRDefault="00CA5AEE" w:rsidP="00CA5AEE">
            <w:pPr>
              <w:jc w:val="center"/>
              <w:rPr>
                <w:sz w:val="28"/>
                <w:szCs w:val="28"/>
                <w:lang w:eastAsia="en-US"/>
              </w:rPr>
            </w:pPr>
            <w:r w:rsidRPr="00850F14">
              <w:rPr>
                <w:sz w:val="28"/>
                <w:szCs w:val="28"/>
                <w:lang w:eastAsia="en-US"/>
              </w:rPr>
              <w:t>24318,14</w:t>
            </w:r>
          </w:p>
        </w:tc>
      </w:tr>
      <w:tr w:rsidR="00CA5AEE" w:rsidRPr="00850F14" w14:paraId="765C3150" w14:textId="77777777" w:rsidTr="00CA5AEE">
        <w:trPr>
          <w:trHeight w:val="315"/>
        </w:trPr>
        <w:tc>
          <w:tcPr>
            <w:tcW w:w="959" w:type="dxa"/>
            <w:shd w:val="clear" w:color="auto" w:fill="auto"/>
            <w:vAlign w:val="center"/>
          </w:tcPr>
          <w:p w14:paraId="19CA4B2C" w14:textId="77777777" w:rsidR="00CA5AEE" w:rsidRPr="00850F14" w:rsidRDefault="00CA5AEE" w:rsidP="00CA5AEE">
            <w:pPr>
              <w:jc w:val="center"/>
              <w:rPr>
                <w:szCs w:val="28"/>
                <w:lang w:eastAsia="en-US"/>
              </w:rPr>
            </w:pPr>
            <w:r w:rsidRPr="00850F14">
              <w:rPr>
                <w:szCs w:val="28"/>
                <w:lang w:eastAsia="en-US"/>
              </w:rPr>
              <w:t>2.10.</w:t>
            </w:r>
          </w:p>
        </w:tc>
        <w:tc>
          <w:tcPr>
            <w:tcW w:w="4819" w:type="dxa"/>
            <w:shd w:val="clear" w:color="auto" w:fill="auto"/>
            <w:vAlign w:val="center"/>
          </w:tcPr>
          <w:p w14:paraId="00B29A46" w14:textId="77777777" w:rsidR="00CA5AEE" w:rsidRPr="00850F14" w:rsidRDefault="00CA5AEE" w:rsidP="00CA5AEE">
            <w:pPr>
              <w:rPr>
                <w:lang w:eastAsia="en-US"/>
              </w:rPr>
            </w:pPr>
            <w:r w:rsidRPr="00850F14">
              <w:rPr>
                <w:lang w:eastAsia="en-US"/>
              </w:rPr>
              <w:t xml:space="preserve">при закрытом способе прокладки без футляра в сухом грунте без благоустройства (без восстановления газона,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5ED52740"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324FA874"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34FE4627"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19D6221C"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46E73AC7"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2FC6BD62" w14:textId="77777777" w:rsidR="00CA5AEE" w:rsidRPr="00850F14" w:rsidRDefault="00CA5AEE" w:rsidP="00CA5AEE">
            <w:pPr>
              <w:jc w:val="center"/>
              <w:rPr>
                <w:color w:val="7030A0"/>
                <w:sz w:val="28"/>
                <w:szCs w:val="28"/>
                <w:highlight w:val="yellow"/>
                <w:lang w:eastAsia="en-US"/>
              </w:rPr>
            </w:pPr>
          </w:p>
        </w:tc>
      </w:tr>
      <w:tr w:rsidR="00CA5AEE" w:rsidRPr="00850F14" w14:paraId="10DFBFA6" w14:textId="77777777" w:rsidTr="00CA5AEE">
        <w:trPr>
          <w:trHeight w:val="315"/>
        </w:trPr>
        <w:tc>
          <w:tcPr>
            <w:tcW w:w="959" w:type="dxa"/>
            <w:shd w:val="clear" w:color="auto" w:fill="auto"/>
            <w:vAlign w:val="center"/>
          </w:tcPr>
          <w:p w14:paraId="49DCCCAA" w14:textId="77777777" w:rsidR="00CA5AEE" w:rsidRPr="00850F14" w:rsidRDefault="00CA5AEE" w:rsidP="00CA5AEE">
            <w:pPr>
              <w:jc w:val="center"/>
              <w:rPr>
                <w:szCs w:val="28"/>
                <w:lang w:eastAsia="en-US"/>
              </w:rPr>
            </w:pPr>
            <w:r w:rsidRPr="00850F14">
              <w:rPr>
                <w:szCs w:val="28"/>
                <w:lang w:eastAsia="en-US"/>
              </w:rPr>
              <w:t>2.10.1.</w:t>
            </w:r>
          </w:p>
        </w:tc>
        <w:tc>
          <w:tcPr>
            <w:tcW w:w="4819" w:type="dxa"/>
            <w:shd w:val="clear" w:color="auto" w:fill="auto"/>
            <w:vAlign w:val="center"/>
          </w:tcPr>
          <w:p w14:paraId="36A46050"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5B0FACA3"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5EBF50" w14:textId="77777777" w:rsidR="00CA5AEE" w:rsidRPr="00850F14" w:rsidRDefault="00CA5AEE" w:rsidP="00CA5AEE">
            <w:pPr>
              <w:jc w:val="center"/>
              <w:rPr>
                <w:sz w:val="28"/>
                <w:szCs w:val="28"/>
                <w:lang w:eastAsia="en-US"/>
              </w:rPr>
            </w:pPr>
            <w:r w:rsidRPr="00850F14">
              <w:rPr>
                <w:sz w:val="28"/>
                <w:szCs w:val="28"/>
                <w:lang w:eastAsia="en-US"/>
              </w:rPr>
              <w:t>15298,06</w:t>
            </w:r>
          </w:p>
        </w:tc>
        <w:tc>
          <w:tcPr>
            <w:tcW w:w="1843" w:type="dxa"/>
            <w:tcBorders>
              <w:top w:val="nil"/>
              <w:left w:val="nil"/>
              <w:bottom w:val="single" w:sz="4" w:space="0" w:color="auto"/>
              <w:right w:val="single" w:sz="4" w:space="0" w:color="auto"/>
            </w:tcBorders>
            <w:shd w:val="clear" w:color="auto" w:fill="auto"/>
            <w:vAlign w:val="center"/>
          </w:tcPr>
          <w:p w14:paraId="64DE0839" w14:textId="77777777" w:rsidR="00CA5AEE" w:rsidRPr="00850F14" w:rsidRDefault="00CA5AEE" w:rsidP="00CA5AEE">
            <w:pPr>
              <w:jc w:val="center"/>
              <w:rPr>
                <w:sz w:val="28"/>
                <w:szCs w:val="28"/>
                <w:lang w:eastAsia="en-US"/>
              </w:rPr>
            </w:pPr>
            <w:r w:rsidRPr="00850F14">
              <w:rPr>
                <w:sz w:val="28"/>
                <w:szCs w:val="28"/>
                <w:lang w:eastAsia="en-US"/>
              </w:rPr>
              <w:t>15940,58</w:t>
            </w:r>
          </w:p>
        </w:tc>
        <w:tc>
          <w:tcPr>
            <w:tcW w:w="1701" w:type="dxa"/>
            <w:tcBorders>
              <w:top w:val="nil"/>
              <w:left w:val="nil"/>
              <w:bottom w:val="single" w:sz="4" w:space="0" w:color="auto"/>
              <w:right w:val="single" w:sz="4" w:space="0" w:color="auto"/>
            </w:tcBorders>
            <w:shd w:val="clear" w:color="auto" w:fill="auto"/>
            <w:vAlign w:val="center"/>
          </w:tcPr>
          <w:p w14:paraId="34EE5A55" w14:textId="77777777" w:rsidR="00CA5AEE" w:rsidRPr="00850F14" w:rsidRDefault="00CA5AEE" w:rsidP="00CA5AEE">
            <w:pPr>
              <w:jc w:val="center"/>
              <w:rPr>
                <w:sz w:val="28"/>
                <w:szCs w:val="28"/>
                <w:lang w:eastAsia="en-US"/>
              </w:rPr>
            </w:pPr>
            <w:r w:rsidRPr="00850F14">
              <w:rPr>
                <w:sz w:val="28"/>
                <w:szCs w:val="28"/>
                <w:lang w:eastAsia="en-US"/>
              </w:rPr>
              <w:t>16578,20</w:t>
            </w:r>
          </w:p>
        </w:tc>
        <w:tc>
          <w:tcPr>
            <w:tcW w:w="1701" w:type="dxa"/>
            <w:tcBorders>
              <w:top w:val="nil"/>
              <w:left w:val="nil"/>
              <w:bottom w:val="single" w:sz="4" w:space="0" w:color="auto"/>
              <w:right w:val="single" w:sz="4" w:space="0" w:color="auto"/>
            </w:tcBorders>
            <w:shd w:val="clear" w:color="auto" w:fill="auto"/>
            <w:vAlign w:val="center"/>
          </w:tcPr>
          <w:p w14:paraId="370C50BC" w14:textId="77777777" w:rsidR="00CA5AEE" w:rsidRPr="00850F14" w:rsidRDefault="00CA5AEE" w:rsidP="00CA5AEE">
            <w:pPr>
              <w:jc w:val="center"/>
              <w:rPr>
                <w:sz w:val="28"/>
                <w:szCs w:val="28"/>
                <w:lang w:eastAsia="en-US"/>
              </w:rPr>
            </w:pPr>
            <w:r w:rsidRPr="00850F14">
              <w:rPr>
                <w:sz w:val="28"/>
                <w:szCs w:val="28"/>
                <w:lang w:eastAsia="en-US"/>
              </w:rPr>
              <w:t>17241,33</w:t>
            </w:r>
          </w:p>
        </w:tc>
        <w:tc>
          <w:tcPr>
            <w:tcW w:w="1701" w:type="dxa"/>
            <w:tcBorders>
              <w:top w:val="nil"/>
              <w:left w:val="nil"/>
              <w:bottom w:val="single" w:sz="4" w:space="0" w:color="auto"/>
              <w:right w:val="single" w:sz="4" w:space="0" w:color="auto"/>
            </w:tcBorders>
            <w:shd w:val="clear" w:color="auto" w:fill="auto"/>
            <w:vAlign w:val="center"/>
          </w:tcPr>
          <w:p w14:paraId="6E821EAD" w14:textId="77777777" w:rsidR="00CA5AEE" w:rsidRPr="00850F14" w:rsidRDefault="00CA5AEE" w:rsidP="00CA5AEE">
            <w:pPr>
              <w:jc w:val="center"/>
              <w:rPr>
                <w:sz w:val="28"/>
                <w:szCs w:val="28"/>
                <w:lang w:eastAsia="en-US"/>
              </w:rPr>
            </w:pPr>
            <w:r w:rsidRPr="00850F14">
              <w:rPr>
                <w:sz w:val="28"/>
                <w:szCs w:val="28"/>
                <w:lang w:eastAsia="en-US"/>
              </w:rPr>
              <w:t>17930,98</w:t>
            </w:r>
          </w:p>
        </w:tc>
      </w:tr>
      <w:tr w:rsidR="00CA5AEE" w:rsidRPr="00850F14" w14:paraId="0836FE1C" w14:textId="77777777" w:rsidTr="00CA5AEE">
        <w:trPr>
          <w:trHeight w:val="315"/>
        </w:trPr>
        <w:tc>
          <w:tcPr>
            <w:tcW w:w="959" w:type="dxa"/>
            <w:tcBorders>
              <w:bottom w:val="single" w:sz="4" w:space="0" w:color="auto"/>
            </w:tcBorders>
            <w:shd w:val="clear" w:color="auto" w:fill="auto"/>
            <w:vAlign w:val="center"/>
          </w:tcPr>
          <w:p w14:paraId="72C7ECE3" w14:textId="77777777" w:rsidR="00CA5AEE" w:rsidRPr="00850F14" w:rsidRDefault="00CA5AEE" w:rsidP="00CA5AEE">
            <w:pPr>
              <w:jc w:val="center"/>
              <w:rPr>
                <w:szCs w:val="28"/>
                <w:lang w:eastAsia="en-US"/>
              </w:rPr>
            </w:pPr>
            <w:r w:rsidRPr="00850F14">
              <w:rPr>
                <w:szCs w:val="28"/>
                <w:lang w:eastAsia="en-US"/>
              </w:rPr>
              <w:t>2.10.2.</w:t>
            </w:r>
          </w:p>
        </w:tc>
        <w:tc>
          <w:tcPr>
            <w:tcW w:w="4819" w:type="dxa"/>
            <w:tcBorders>
              <w:bottom w:val="single" w:sz="4" w:space="0" w:color="auto"/>
            </w:tcBorders>
            <w:shd w:val="clear" w:color="auto" w:fill="auto"/>
            <w:vAlign w:val="center"/>
          </w:tcPr>
          <w:p w14:paraId="7AD7B965"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40F05E7D"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5B28E" w14:textId="77777777" w:rsidR="00CA5AEE" w:rsidRPr="00850F14" w:rsidRDefault="00CA5AEE" w:rsidP="00CA5AEE">
            <w:pPr>
              <w:jc w:val="center"/>
              <w:rPr>
                <w:sz w:val="28"/>
                <w:szCs w:val="28"/>
                <w:lang w:eastAsia="en-US"/>
              </w:rPr>
            </w:pPr>
            <w:r w:rsidRPr="00850F14">
              <w:rPr>
                <w:sz w:val="28"/>
                <w:szCs w:val="28"/>
                <w:lang w:eastAsia="en-US"/>
              </w:rPr>
              <w:t>16924,63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7FE6ED" w14:textId="77777777" w:rsidR="00CA5AEE" w:rsidRPr="00850F14" w:rsidRDefault="00CA5AEE" w:rsidP="00CA5AEE">
            <w:pPr>
              <w:jc w:val="center"/>
              <w:rPr>
                <w:sz w:val="28"/>
                <w:szCs w:val="28"/>
                <w:lang w:eastAsia="en-US"/>
              </w:rPr>
            </w:pPr>
            <w:r w:rsidRPr="00850F14">
              <w:rPr>
                <w:sz w:val="28"/>
                <w:szCs w:val="28"/>
                <w:lang w:eastAsia="en-US"/>
              </w:rPr>
              <w:t>17635,46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CAD6CF" w14:textId="77777777" w:rsidR="00CA5AEE" w:rsidRPr="00850F14" w:rsidRDefault="00CA5AEE" w:rsidP="00CA5AEE">
            <w:pPr>
              <w:jc w:val="center"/>
              <w:rPr>
                <w:sz w:val="28"/>
                <w:szCs w:val="28"/>
                <w:lang w:eastAsia="en-US"/>
              </w:rPr>
            </w:pPr>
            <w:r w:rsidRPr="00850F14">
              <w:rPr>
                <w:sz w:val="28"/>
                <w:szCs w:val="28"/>
                <w:lang w:eastAsia="en-US"/>
              </w:rPr>
              <w:t>18340,88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9F8C55" w14:textId="77777777" w:rsidR="00CA5AEE" w:rsidRPr="00850F14" w:rsidRDefault="00CA5AEE" w:rsidP="00CA5AEE">
            <w:pPr>
              <w:jc w:val="center"/>
              <w:rPr>
                <w:sz w:val="28"/>
                <w:szCs w:val="28"/>
                <w:lang w:eastAsia="en-US"/>
              </w:rPr>
            </w:pPr>
            <w:r w:rsidRPr="00850F14">
              <w:rPr>
                <w:sz w:val="28"/>
                <w:szCs w:val="28"/>
                <w:lang w:eastAsia="en-US"/>
              </w:rPr>
              <w:t>19074,51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D75725" w14:textId="77777777" w:rsidR="00CA5AEE" w:rsidRPr="00850F14" w:rsidRDefault="00CA5AEE" w:rsidP="00CA5AEE">
            <w:pPr>
              <w:jc w:val="center"/>
              <w:rPr>
                <w:sz w:val="28"/>
                <w:szCs w:val="28"/>
                <w:lang w:eastAsia="en-US"/>
              </w:rPr>
            </w:pPr>
            <w:r w:rsidRPr="00850F14">
              <w:rPr>
                <w:sz w:val="28"/>
                <w:szCs w:val="28"/>
                <w:lang w:eastAsia="en-US"/>
              </w:rPr>
              <w:t>19837,49</w:t>
            </w:r>
          </w:p>
        </w:tc>
      </w:tr>
      <w:tr w:rsidR="00CA5AEE" w:rsidRPr="00850F14" w14:paraId="0A560E0C" w14:textId="77777777" w:rsidTr="00CA5AEE">
        <w:trPr>
          <w:trHeight w:val="315"/>
        </w:trPr>
        <w:tc>
          <w:tcPr>
            <w:tcW w:w="959" w:type="dxa"/>
            <w:tcBorders>
              <w:top w:val="single" w:sz="4" w:space="0" w:color="auto"/>
            </w:tcBorders>
            <w:shd w:val="clear" w:color="auto" w:fill="auto"/>
            <w:vAlign w:val="center"/>
          </w:tcPr>
          <w:p w14:paraId="40BF3F94" w14:textId="77777777" w:rsidR="00CA5AEE" w:rsidRPr="00850F14" w:rsidRDefault="00CA5AEE" w:rsidP="00CA5AEE">
            <w:pPr>
              <w:jc w:val="center"/>
              <w:rPr>
                <w:szCs w:val="28"/>
                <w:lang w:eastAsia="en-US"/>
              </w:rPr>
            </w:pPr>
            <w:r w:rsidRPr="00850F14">
              <w:rPr>
                <w:szCs w:val="28"/>
                <w:lang w:eastAsia="en-US"/>
              </w:rPr>
              <w:t>2.10.3.</w:t>
            </w:r>
          </w:p>
        </w:tc>
        <w:tc>
          <w:tcPr>
            <w:tcW w:w="4819" w:type="dxa"/>
            <w:tcBorders>
              <w:top w:val="single" w:sz="4" w:space="0" w:color="auto"/>
            </w:tcBorders>
            <w:shd w:val="clear" w:color="auto" w:fill="auto"/>
            <w:vAlign w:val="center"/>
          </w:tcPr>
          <w:p w14:paraId="03F6EE94"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332B6721"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201BC8" w14:textId="77777777" w:rsidR="00CA5AEE" w:rsidRPr="00850F14" w:rsidRDefault="00CA5AEE" w:rsidP="00CA5AEE">
            <w:pPr>
              <w:jc w:val="center"/>
              <w:rPr>
                <w:sz w:val="28"/>
                <w:szCs w:val="28"/>
                <w:lang w:eastAsia="en-US"/>
              </w:rPr>
            </w:pPr>
            <w:r w:rsidRPr="00850F14">
              <w:rPr>
                <w:sz w:val="28"/>
                <w:szCs w:val="28"/>
                <w:lang w:eastAsia="en-US"/>
              </w:rPr>
              <w:t>18007,44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D68360" w14:textId="77777777" w:rsidR="00CA5AEE" w:rsidRPr="00850F14" w:rsidRDefault="00CA5AEE" w:rsidP="00CA5AEE">
            <w:pPr>
              <w:jc w:val="center"/>
              <w:rPr>
                <w:sz w:val="28"/>
                <w:szCs w:val="28"/>
                <w:lang w:eastAsia="en-US"/>
              </w:rPr>
            </w:pPr>
            <w:r w:rsidRPr="00850F14">
              <w:rPr>
                <w:sz w:val="28"/>
                <w:szCs w:val="28"/>
                <w:lang w:eastAsia="en-US"/>
              </w:rPr>
              <w:t>18763,75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7ACACC" w14:textId="77777777" w:rsidR="00CA5AEE" w:rsidRPr="00850F14" w:rsidRDefault="00CA5AEE" w:rsidP="00CA5AEE">
            <w:pPr>
              <w:jc w:val="center"/>
              <w:rPr>
                <w:sz w:val="28"/>
                <w:szCs w:val="28"/>
                <w:lang w:eastAsia="en-US"/>
              </w:rPr>
            </w:pPr>
            <w:r w:rsidRPr="00850F14">
              <w:rPr>
                <w:sz w:val="28"/>
                <w:szCs w:val="28"/>
                <w:lang w:eastAsia="en-US"/>
              </w:rPr>
              <w:t>19514,30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AC2D48B" w14:textId="77777777" w:rsidR="00CA5AEE" w:rsidRPr="00850F14" w:rsidRDefault="00CA5AEE" w:rsidP="00CA5AEE">
            <w:pPr>
              <w:jc w:val="center"/>
              <w:rPr>
                <w:sz w:val="28"/>
                <w:szCs w:val="28"/>
                <w:lang w:eastAsia="en-US"/>
              </w:rPr>
            </w:pPr>
            <w:r w:rsidRPr="00850F14">
              <w:rPr>
                <w:sz w:val="28"/>
                <w:szCs w:val="28"/>
                <w:lang w:eastAsia="en-US"/>
              </w:rPr>
              <w:t>20294,87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F60A992" w14:textId="77777777" w:rsidR="00CA5AEE" w:rsidRPr="00850F14" w:rsidRDefault="00CA5AEE" w:rsidP="00CA5AEE">
            <w:pPr>
              <w:jc w:val="center"/>
              <w:rPr>
                <w:sz w:val="28"/>
                <w:szCs w:val="28"/>
                <w:lang w:eastAsia="en-US"/>
              </w:rPr>
            </w:pPr>
            <w:r w:rsidRPr="00850F14">
              <w:rPr>
                <w:sz w:val="28"/>
                <w:szCs w:val="28"/>
                <w:lang w:eastAsia="en-US"/>
              </w:rPr>
              <w:t>21106,67</w:t>
            </w:r>
          </w:p>
        </w:tc>
      </w:tr>
      <w:tr w:rsidR="00CA5AEE" w:rsidRPr="00850F14" w14:paraId="672C6477" w14:textId="77777777" w:rsidTr="00CA5AEE">
        <w:trPr>
          <w:trHeight w:val="315"/>
        </w:trPr>
        <w:tc>
          <w:tcPr>
            <w:tcW w:w="959" w:type="dxa"/>
            <w:shd w:val="clear" w:color="auto" w:fill="auto"/>
            <w:vAlign w:val="center"/>
          </w:tcPr>
          <w:p w14:paraId="2265AB31" w14:textId="77777777" w:rsidR="00CA5AEE" w:rsidRPr="00850F14" w:rsidRDefault="00CA5AEE" w:rsidP="00CA5AEE">
            <w:pPr>
              <w:jc w:val="center"/>
              <w:rPr>
                <w:szCs w:val="28"/>
                <w:lang w:eastAsia="en-US"/>
              </w:rPr>
            </w:pPr>
            <w:r w:rsidRPr="00850F14">
              <w:rPr>
                <w:szCs w:val="28"/>
                <w:lang w:eastAsia="en-US"/>
              </w:rPr>
              <w:t>2.10.4.</w:t>
            </w:r>
          </w:p>
        </w:tc>
        <w:tc>
          <w:tcPr>
            <w:tcW w:w="4819" w:type="dxa"/>
            <w:shd w:val="clear" w:color="auto" w:fill="auto"/>
            <w:vAlign w:val="center"/>
          </w:tcPr>
          <w:p w14:paraId="31653F8F"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144412BD"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8FA292" w14:textId="77777777" w:rsidR="00CA5AEE" w:rsidRPr="00850F14" w:rsidRDefault="00CA5AEE" w:rsidP="00CA5AEE">
            <w:pPr>
              <w:jc w:val="center"/>
              <w:rPr>
                <w:sz w:val="28"/>
                <w:szCs w:val="28"/>
                <w:lang w:eastAsia="en-US"/>
              </w:rPr>
            </w:pPr>
            <w:r w:rsidRPr="00850F14">
              <w:rPr>
                <w:sz w:val="28"/>
                <w:szCs w:val="28"/>
                <w:lang w:eastAsia="en-US"/>
              </w:rPr>
              <w:t>20541,09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5C8093" w14:textId="77777777" w:rsidR="00CA5AEE" w:rsidRPr="00850F14" w:rsidRDefault="00CA5AEE" w:rsidP="00CA5AEE">
            <w:pPr>
              <w:jc w:val="center"/>
              <w:rPr>
                <w:sz w:val="28"/>
                <w:szCs w:val="28"/>
                <w:lang w:eastAsia="en-US"/>
              </w:rPr>
            </w:pPr>
            <w:r w:rsidRPr="00850F14">
              <w:rPr>
                <w:sz w:val="28"/>
                <w:szCs w:val="28"/>
                <w:lang w:eastAsia="en-US"/>
              </w:rPr>
              <w:t>21403,81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6BD5076" w14:textId="77777777" w:rsidR="00CA5AEE" w:rsidRPr="00850F14" w:rsidRDefault="00CA5AEE" w:rsidP="00CA5AEE">
            <w:pPr>
              <w:jc w:val="center"/>
              <w:rPr>
                <w:sz w:val="28"/>
                <w:szCs w:val="28"/>
                <w:lang w:eastAsia="en-US"/>
              </w:rPr>
            </w:pPr>
            <w:r w:rsidRPr="00850F14">
              <w:rPr>
                <w:sz w:val="28"/>
                <w:szCs w:val="28"/>
                <w:lang w:eastAsia="en-US"/>
              </w:rPr>
              <w:t>22259,97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C47629" w14:textId="77777777" w:rsidR="00CA5AEE" w:rsidRPr="00850F14" w:rsidRDefault="00CA5AEE" w:rsidP="00CA5AEE">
            <w:pPr>
              <w:jc w:val="center"/>
              <w:rPr>
                <w:sz w:val="28"/>
                <w:szCs w:val="28"/>
                <w:lang w:eastAsia="en-US"/>
              </w:rPr>
            </w:pPr>
            <w:r w:rsidRPr="00850F14">
              <w:rPr>
                <w:sz w:val="28"/>
                <w:szCs w:val="28"/>
                <w:lang w:eastAsia="en-US"/>
              </w:rPr>
              <w:t>23150,36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F6050B" w14:textId="77777777" w:rsidR="00CA5AEE" w:rsidRPr="00850F14" w:rsidRDefault="00CA5AEE" w:rsidP="00CA5AEE">
            <w:pPr>
              <w:jc w:val="center"/>
              <w:rPr>
                <w:sz w:val="28"/>
                <w:szCs w:val="28"/>
                <w:lang w:eastAsia="en-US"/>
              </w:rPr>
            </w:pPr>
            <w:r w:rsidRPr="00850F14">
              <w:rPr>
                <w:sz w:val="28"/>
                <w:szCs w:val="28"/>
                <w:lang w:eastAsia="en-US"/>
              </w:rPr>
              <w:t>24076,38</w:t>
            </w:r>
          </w:p>
        </w:tc>
      </w:tr>
      <w:tr w:rsidR="00CA5AEE" w:rsidRPr="00850F14" w14:paraId="45EA4FFA" w14:textId="77777777" w:rsidTr="00CA5AEE">
        <w:trPr>
          <w:trHeight w:val="315"/>
        </w:trPr>
        <w:tc>
          <w:tcPr>
            <w:tcW w:w="959" w:type="dxa"/>
            <w:shd w:val="clear" w:color="auto" w:fill="auto"/>
            <w:vAlign w:val="center"/>
          </w:tcPr>
          <w:p w14:paraId="2D171188" w14:textId="77777777" w:rsidR="00CA5AEE" w:rsidRPr="00850F14" w:rsidRDefault="00CA5AEE" w:rsidP="00CA5AEE">
            <w:pPr>
              <w:jc w:val="center"/>
              <w:rPr>
                <w:szCs w:val="28"/>
                <w:lang w:eastAsia="en-US"/>
              </w:rPr>
            </w:pPr>
            <w:r w:rsidRPr="00850F14">
              <w:rPr>
                <w:szCs w:val="28"/>
                <w:lang w:eastAsia="en-US"/>
              </w:rPr>
              <w:t>2.11.</w:t>
            </w:r>
          </w:p>
        </w:tc>
        <w:tc>
          <w:tcPr>
            <w:tcW w:w="4819" w:type="dxa"/>
            <w:shd w:val="clear" w:color="auto" w:fill="auto"/>
            <w:vAlign w:val="center"/>
          </w:tcPr>
          <w:p w14:paraId="69086240" w14:textId="77777777" w:rsidR="00CA5AEE" w:rsidRPr="00850F14" w:rsidRDefault="00CA5AEE" w:rsidP="00CA5AEE">
            <w:pPr>
              <w:rPr>
                <w:highlight w:val="yellow"/>
                <w:lang w:eastAsia="en-US"/>
              </w:rPr>
            </w:pPr>
            <w:r w:rsidRPr="00850F14">
              <w:rPr>
                <w:lang w:eastAsia="en-US"/>
              </w:rPr>
              <w:t xml:space="preserve">при закрытом способе прокладки в футляре в сухом грунте с восстановлением газона (без восстановления тротуаров, асфальта) диаметром </w:t>
            </w:r>
            <w:r w:rsidRPr="00850F14">
              <w:rPr>
                <w:lang w:val="en-US" w:eastAsia="en-US"/>
              </w:rPr>
              <w:t>d</w:t>
            </w:r>
            <w:r w:rsidRPr="00850F14">
              <w:rPr>
                <w:lang w:eastAsia="en-US"/>
              </w:rPr>
              <w:t>:</w:t>
            </w:r>
          </w:p>
        </w:tc>
        <w:tc>
          <w:tcPr>
            <w:tcW w:w="1560" w:type="dxa"/>
            <w:shd w:val="clear" w:color="auto" w:fill="auto"/>
            <w:vAlign w:val="center"/>
          </w:tcPr>
          <w:p w14:paraId="01AE14E9" w14:textId="77777777" w:rsidR="00CA5AEE" w:rsidRPr="00850F14" w:rsidRDefault="00CA5AEE" w:rsidP="00CA5AEE">
            <w:pPr>
              <w:jc w:val="center"/>
              <w:rPr>
                <w:sz w:val="28"/>
                <w:szCs w:val="28"/>
                <w:highlight w:val="yellow"/>
                <w:lang w:eastAsia="en-US"/>
              </w:rPr>
            </w:pPr>
          </w:p>
        </w:tc>
        <w:tc>
          <w:tcPr>
            <w:tcW w:w="1701" w:type="dxa"/>
            <w:shd w:val="clear" w:color="auto" w:fill="auto"/>
            <w:vAlign w:val="center"/>
          </w:tcPr>
          <w:p w14:paraId="0E64D217"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4CDC6C9C"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3F3F8C9D"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04024B1D"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67085679" w14:textId="77777777" w:rsidR="00CA5AEE" w:rsidRPr="00850F14" w:rsidRDefault="00CA5AEE" w:rsidP="00CA5AEE">
            <w:pPr>
              <w:jc w:val="center"/>
              <w:rPr>
                <w:color w:val="7030A0"/>
                <w:sz w:val="28"/>
                <w:szCs w:val="28"/>
                <w:highlight w:val="yellow"/>
                <w:lang w:eastAsia="en-US"/>
              </w:rPr>
            </w:pPr>
          </w:p>
        </w:tc>
      </w:tr>
      <w:tr w:rsidR="00CA5AEE" w:rsidRPr="00850F14" w14:paraId="1AB61A02" w14:textId="77777777" w:rsidTr="00CA5AEE">
        <w:trPr>
          <w:trHeight w:val="315"/>
        </w:trPr>
        <w:tc>
          <w:tcPr>
            <w:tcW w:w="959" w:type="dxa"/>
            <w:shd w:val="clear" w:color="auto" w:fill="auto"/>
            <w:vAlign w:val="center"/>
          </w:tcPr>
          <w:p w14:paraId="490AF280" w14:textId="77777777" w:rsidR="00CA5AEE" w:rsidRPr="00850F14" w:rsidRDefault="00CA5AEE" w:rsidP="00CA5AEE">
            <w:pPr>
              <w:jc w:val="center"/>
              <w:rPr>
                <w:szCs w:val="28"/>
                <w:lang w:eastAsia="en-US"/>
              </w:rPr>
            </w:pPr>
            <w:r w:rsidRPr="00850F14">
              <w:rPr>
                <w:szCs w:val="28"/>
                <w:lang w:eastAsia="en-US"/>
              </w:rPr>
              <w:t>2.11.1.</w:t>
            </w:r>
          </w:p>
        </w:tc>
        <w:tc>
          <w:tcPr>
            <w:tcW w:w="4819" w:type="dxa"/>
            <w:shd w:val="clear" w:color="auto" w:fill="auto"/>
            <w:vAlign w:val="center"/>
          </w:tcPr>
          <w:p w14:paraId="4405F9AF"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3448789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B479777" w14:textId="77777777" w:rsidR="00CA5AEE" w:rsidRPr="00850F14" w:rsidRDefault="00CA5AEE" w:rsidP="00CA5AEE">
            <w:pPr>
              <w:jc w:val="center"/>
              <w:rPr>
                <w:sz w:val="28"/>
                <w:szCs w:val="28"/>
                <w:lang w:eastAsia="en-US"/>
              </w:rPr>
            </w:pPr>
            <w:r w:rsidRPr="00850F14">
              <w:rPr>
                <w:sz w:val="28"/>
                <w:szCs w:val="28"/>
                <w:lang w:eastAsia="en-US"/>
              </w:rPr>
              <w:t>24127,51</w:t>
            </w:r>
          </w:p>
        </w:tc>
        <w:tc>
          <w:tcPr>
            <w:tcW w:w="1843" w:type="dxa"/>
            <w:tcBorders>
              <w:top w:val="nil"/>
              <w:left w:val="nil"/>
              <w:bottom w:val="single" w:sz="4" w:space="0" w:color="auto"/>
              <w:right w:val="single" w:sz="4" w:space="0" w:color="auto"/>
            </w:tcBorders>
            <w:shd w:val="clear" w:color="auto" w:fill="auto"/>
            <w:vAlign w:val="center"/>
          </w:tcPr>
          <w:p w14:paraId="648AA32B" w14:textId="77777777" w:rsidR="00CA5AEE" w:rsidRPr="00850F14" w:rsidRDefault="00CA5AEE" w:rsidP="00CA5AEE">
            <w:pPr>
              <w:jc w:val="center"/>
              <w:rPr>
                <w:sz w:val="28"/>
                <w:szCs w:val="28"/>
                <w:lang w:eastAsia="en-US"/>
              </w:rPr>
            </w:pPr>
            <w:r w:rsidRPr="00850F14">
              <w:rPr>
                <w:sz w:val="28"/>
                <w:szCs w:val="28"/>
                <w:lang w:eastAsia="en-US"/>
              </w:rPr>
              <w:t>25140,87</w:t>
            </w:r>
          </w:p>
        </w:tc>
        <w:tc>
          <w:tcPr>
            <w:tcW w:w="1701" w:type="dxa"/>
            <w:tcBorders>
              <w:top w:val="nil"/>
              <w:left w:val="nil"/>
              <w:bottom w:val="single" w:sz="4" w:space="0" w:color="auto"/>
              <w:right w:val="single" w:sz="4" w:space="0" w:color="auto"/>
            </w:tcBorders>
            <w:shd w:val="clear" w:color="auto" w:fill="auto"/>
            <w:vAlign w:val="center"/>
          </w:tcPr>
          <w:p w14:paraId="35A29AE3" w14:textId="77777777" w:rsidR="00CA5AEE" w:rsidRPr="00850F14" w:rsidRDefault="00CA5AEE" w:rsidP="00CA5AEE">
            <w:pPr>
              <w:jc w:val="center"/>
              <w:rPr>
                <w:sz w:val="28"/>
                <w:szCs w:val="28"/>
                <w:lang w:eastAsia="en-US"/>
              </w:rPr>
            </w:pPr>
            <w:r w:rsidRPr="00850F14">
              <w:rPr>
                <w:sz w:val="28"/>
                <w:szCs w:val="28"/>
                <w:lang w:eastAsia="en-US"/>
              </w:rPr>
              <w:t>26146,50</w:t>
            </w:r>
          </w:p>
        </w:tc>
        <w:tc>
          <w:tcPr>
            <w:tcW w:w="1701" w:type="dxa"/>
            <w:tcBorders>
              <w:top w:val="nil"/>
              <w:left w:val="nil"/>
              <w:bottom w:val="single" w:sz="4" w:space="0" w:color="auto"/>
              <w:right w:val="single" w:sz="4" w:space="0" w:color="auto"/>
            </w:tcBorders>
            <w:shd w:val="clear" w:color="auto" w:fill="auto"/>
            <w:vAlign w:val="center"/>
          </w:tcPr>
          <w:p w14:paraId="3A1CD061" w14:textId="77777777" w:rsidR="00CA5AEE" w:rsidRPr="00850F14" w:rsidRDefault="00CA5AEE" w:rsidP="00CA5AEE">
            <w:pPr>
              <w:jc w:val="center"/>
              <w:rPr>
                <w:sz w:val="28"/>
                <w:szCs w:val="28"/>
                <w:lang w:eastAsia="en-US"/>
              </w:rPr>
            </w:pPr>
            <w:r w:rsidRPr="00850F14">
              <w:rPr>
                <w:sz w:val="28"/>
                <w:szCs w:val="28"/>
                <w:lang w:eastAsia="en-US"/>
              </w:rPr>
              <w:t>27192,36</w:t>
            </w:r>
          </w:p>
        </w:tc>
        <w:tc>
          <w:tcPr>
            <w:tcW w:w="1701" w:type="dxa"/>
            <w:tcBorders>
              <w:top w:val="nil"/>
              <w:left w:val="nil"/>
              <w:bottom w:val="single" w:sz="4" w:space="0" w:color="auto"/>
              <w:right w:val="single" w:sz="4" w:space="0" w:color="auto"/>
            </w:tcBorders>
            <w:shd w:val="clear" w:color="auto" w:fill="auto"/>
            <w:vAlign w:val="center"/>
          </w:tcPr>
          <w:p w14:paraId="7E72F1E0" w14:textId="77777777" w:rsidR="00CA5AEE" w:rsidRPr="00850F14" w:rsidRDefault="00CA5AEE" w:rsidP="00CA5AEE">
            <w:pPr>
              <w:jc w:val="center"/>
              <w:rPr>
                <w:sz w:val="28"/>
                <w:szCs w:val="28"/>
                <w:lang w:eastAsia="en-US"/>
              </w:rPr>
            </w:pPr>
            <w:r w:rsidRPr="00850F14">
              <w:rPr>
                <w:sz w:val="28"/>
                <w:szCs w:val="28"/>
                <w:lang w:eastAsia="en-US"/>
              </w:rPr>
              <w:t>28280,06</w:t>
            </w:r>
          </w:p>
        </w:tc>
      </w:tr>
      <w:tr w:rsidR="00CA5AEE" w:rsidRPr="00850F14" w14:paraId="10760952" w14:textId="77777777" w:rsidTr="00CA5AEE">
        <w:trPr>
          <w:trHeight w:val="315"/>
        </w:trPr>
        <w:tc>
          <w:tcPr>
            <w:tcW w:w="959" w:type="dxa"/>
            <w:tcBorders>
              <w:bottom w:val="single" w:sz="4" w:space="0" w:color="auto"/>
            </w:tcBorders>
            <w:shd w:val="clear" w:color="auto" w:fill="auto"/>
            <w:vAlign w:val="center"/>
          </w:tcPr>
          <w:p w14:paraId="57108D7A" w14:textId="77777777" w:rsidR="00CA5AEE" w:rsidRPr="00850F14" w:rsidRDefault="00CA5AEE" w:rsidP="00CA5AEE">
            <w:pPr>
              <w:jc w:val="center"/>
              <w:rPr>
                <w:szCs w:val="28"/>
                <w:lang w:eastAsia="en-US"/>
              </w:rPr>
            </w:pPr>
            <w:r w:rsidRPr="00850F14">
              <w:rPr>
                <w:szCs w:val="28"/>
                <w:lang w:eastAsia="en-US"/>
              </w:rPr>
              <w:t>2.11.2.</w:t>
            </w:r>
          </w:p>
        </w:tc>
        <w:tc>
          <w:tcPr>
            <w:tcW w:w="4819" w:type="dxa"/>
            <w:tcBorders>
              <w:bottom w:val="single" w:sz="4" w:space="0" w:color="auto"/>
            </w:tcBorders>
            <w:shd w:val="clear" w:color="auto" w:fill="auto"/>
            <w:vAlign w:val="center"/>
          </w:tcPr>
          <w:p w14:paraId="3110577D"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5AF92BE7"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16206D" w14:textId="77777777" w:rsidR="00CA5AEE" w:rsidRPr="00850F14" w:rsidRDefault="00CA5AEE" w:rsidP="00CA5AEE">
            <w:pPr>
              <w:jc w:val="center"/>
              <w:rPr>
                <w:sz w:val="28"/>
                <w:szCs w:val="28"/>
                <w:lang w:eastAsia="en-US"/>
              </w:rPr>
            </w:pPr>
            <w:r w:rsidRPr="00850F14">
              <w:rPr>
                <w:sz w:val="28"/>
                <w:szCs w:val="28"/>
                <w:lang w:eastAsia="en-US"/>
              </w:rPr>
              <w:t>29141,05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FE6B176" w14:textId="77777777" w:rsidR="00CA5AEE" w:rsidRPr="00850F14" w:rsidRDefault="00CA5AEE" w:rsidP="00CA5AEE">
            <w:pPr>
              <w:jc w:val="center"/>
              <w:rPr>
                <w:sz w:val="28"/>
                <w:szCs w:val="28"/>
                <w:lang w:eastAsia="en-US"/>
              </w:rPr>
            </w:pPr>
            <w:r w:rsidRPr="00850F14">
              <w:rPr>
                <w:sz w:val="28"/>
                <w:szCs w:val="28"/>
                <w:lang w:eastAsia="en-US"/>
              </w:rPr>
              <w:t>30364,98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330117" w14:textId="77777777" w:rsidR="00CA5AEE" w:rsidRPr="00850F14" w:rsidRDefault="00CA5AEE" w:rsidP="00CA5AEE">
            <w:pPr>
              <w:jc w:val="center"/>
              <w:rPr>
                <w:sz w:val="28"/>
                <w:szCs w:val="28"/>
                <w:lang w:eastAsia="en-US"/>
              </w:rPr>
            </w:pPr>
            <w:r w:rsidRPr="00850F14">
              <w:rPr>
                <w:sz w:val="28"/>
                <w:szCs w:val="28"/>
                <w:lang w:eastAsia="en-US"/>
              </w:rPr>
              <w:t>31579,57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BDA7B2" w14:textId="77777777" w:rsidR="00CA5AEE" w:rsidRPr="00850F14" w:rsidRDefault="00CA5AEE" w:rsidP="00CA5AEE">
            <w:pPr>
              <w:jc w:val="center"/>
              <w:rPr>
                <w:sz w:val="28"/>
                <w:szCs w:val="28"/>
                <w:lang w:eastAsia="en-US"/>
              </w:rPr>
            </w:pPr>
            <w:r w:rsidRPr="00850F14">
              <w:rPr>
                <w:sz w:val="28"/>
                <w:szCs w:val="28"/>
                <w:lang w:eastAsia="en-US"/>
              </w:rPr>
              <w:t>32842,76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D7376C" w14:textId="77777777" w:rsidR="00CA5AEE" w:rsidRPr="00850F14" w:rsidRDefault="00CA5AEE" w:rsidP="00CA5AEE">
            <w:pPr>
              <w:jc w:val="center"/>
              <w:rPr>
                <w:sz w:val="28"/>
                <w:szCs w:val="28"/>
                <w:lang w:eastAsia="en-US"/>
              </w:rPr>
            </w:pPr>
            <w:r w:rsidRPr="00850F14">
              <w:rPr>
                <w:sz w:val="28"/>
                <w:szCs w:val="28"/>
                <w:lang w:eastAsia="en-US"/>
              </w:rPr>
              <w:t>34156,47</w:t>
            </w:r>
          </w:p>
        </w:tc>
      </w:tr>
      <w:tr w:rsidR="00CA5AEE" w:rsidRPr="00850F14" w14:paraId="13A8172B" w14:textId="77777777" w:rsidTr="00CA5AEE">
        <w:trPr>
          <w:trHeight w:val="315"/>
        </w:trPr>
        <w:tc>
          <w:tcPr>
            <w:tcW w:w="959" w:type="dxa"/>
            <w:tcBorders>
              <w:top w:val="single" w:sz="4" w:space="0" w:color="auto"/>
            </w:tcBorders>
            <w:shd w:val="clear" w:color="auto" w:fill="auto"/>
            <w:vAlign w:val="center"/>
          </w:tcPr>
          <w:p w14:paraId="1B505586" w14:textId="77777777" w:rsidR="00CA5AEE" w:rsidRPr="00850F14" w:rsidRDefault="00CA5AEE" w:rsidP="00CA5AEE">
            <w:pPr>
              <w:jc w:val="center"/>
              <w:rPr>
                <w:szCs w:val="28"/>
                <w:lang w:eastAsia="en-US"/>
              </w:rPr>
            </w:pPr>
            <w:r w:rsidRPr="00850F14">
              <w:rPr>
                <w:szCs w:val="28"/>
                <w:lang w:eastAsia="en-US"/>
              </w:rPr>
              <w:t>2.11.3.</w:t>
            </w:r>
          </w:p>
        </w:tc>
        <w:tc>
          <w:tcPr>
            <w:tcW w:w="4819" w:type="dxa"/>
            <w:tcBorders>
              <w:top w:val="single" w:sz="4" w:space="0" w:color="auto"/>
            </w:tcBorders>
            <w:shd w:val="clear" w:color="auto" w:fill="auto"/>
            <w:vAlign w:val="center"/>
          </w:tcPr>
          <w:p w14:paraId="73EDBB23"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0231162B"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02C2B31" w14:textId="77777777" w:rsidR="00CA5AEE" w:rsidRPr="00850F14" w:rsidRDefault="00CA5AEE" w:rsidP="00CA5AEE">
            <w:pPr>
              <w:jc w:val="center"/>
              <w:rPr>
                <w:sz w:val="28"/>
                <w:szCs w:val="28"/>
                <w:lang w:eastAsia="en-US"/>
              </w:rPr>
            </w:pPr>
            <w:r w:rsidRPr="00850F14">
              <w:rPr>
                <w:sz w:val="28"/>
                <w:szCs w:val="28"/>
                <w:lang w:eastAsia="en-US"/>
              </w:rPr>
              <w:t>32149,91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81B9CA" w14:textId="77777777" w:rsidR="00CA5AEE" w:rsidRPr="00850F14" w:rsidRDefault="00CA5AEE" w:rsidP="00CA5AEE">
            <w:pPr>
              <w:jc w:val="center"/>
              <w:rPr>
                <w:sz w:val="28"/>
                <w:szCs w:val="28"/>
                <w:lang w:eastAsia="en-US"/>
              </w:rPr>
            </w:pPr>
            <w:r w:rsidRPr="00850F14">
              <w:rPr>
                <w:sz w:val="28"/>
                <w:szCs w:val="28"/>
                <w:lang w:eastAsia="en-US"/>
              </w:rPr>
              <w:t>33500,21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C153B2" w14:textId="77777777" w:rsidR="00CA5AEE" w:rsidRPr="00850F14" w:rsidRDefault="00CA5AEE" w:rsidP="00CA5AEE">
            <w:pPr>
              <w:jc w:val="center"/>
              <w:rPr>
                <w:sz w:val="28"/>
                <w:szCs w:val="28"/>
                <w:lang w:eastAsia="en-US"/>
              </w:rPr>
            </w:pPr>
            <w:r w:rsidRPr="00850F14">
              <w:rPr>
                <w:sz w:val="28"/>
                <w:szCs w:val="28"/>
                <w:lang w:eastAsia="en-US"/>
              </w:rPr>
              <w:t>34840,22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B4C149" w14:textId="77777777" w:rsidR="00CA5AEE" w:rsidRPr="00850F14" w:rsidRDefault="00CA5AEE" w:rsidP="00CA5AEE">
            <w:pPr>
              <w:jc w:val="center"/>
              <w:rPr>
                <w:sz w:val="28"/>
                <w:szCs w:val="28"/>
                <w:lang w:eastAsia="en-US"/>
              </w:rPr>
            </w:pPr>
            <w:r w:rsidRPr="00850F14">
              <w:rPr>
                <w:sz w:val="28"/>
                <w:szCs w:val="28"/>
                <w:lang w:eastAsia="en-US"/>
              </w:rPr>
              <w:t>36233,83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67DD79" w14:textId="77777777" w:rsidR="00CA5AEE" w:rsidRPr="00850F14" w:rsidRDefault="00CA5AEE" w:rsidP="00CA5AEE">
            <w:pPr>
              <w:jc w:val="center"/>
              <w:rPr>
                <w:sz w:val="28"/>
                <w:szCs w:val="28"/>
                <w:lang w:eastAsia="en-US"/>
              </w:rPr>
            </w:pPr>
            <w:r w:rsidRPr="00850F14">
              <w:rPr>
                <w:sz w:val="28"/>
                <w:szCs w:val="28"/>
                <w:lang w:eastAsia="en-US"/>
              </w:rPr>
              <w:t>37683,18</w:t>
            </w:r>
          </w:p>
        </w:tc>
      </w:tr>
      <w:tr w:rsidR="00CA5AEE" w:rsidRPr="00850F14" w14:paraId="12B04B8F" w14:textId="77777777" w:rsidTr="00CA5AEE">
        <w:trPr>
          <w:trHeight w:val="315"/>
        </w:trPr>
        <w:tc>
          <w:tcPr>
            <w:tcW w:w="959" w:type="dxa"/>
            <w:shd w:val="clear" w:color="auto" w:fill="auto"/>
            <w:vAlign w:val="center"/>
          </w:tcPr>
          <w:p w14:paraId="328D868B" w14:textId="77777777" w:rsidR="00CA5AEE" w:rsidRPr="00850F14" w:rsidRDefault="00CA5AEE" w:rsidP="00CA5AEE">
            <w:pPr>
              <w:jc w:val="center"/>
              <w:rPr>
                <w:szCs w:val="28"/>
                <w:lang w:eastAsia="en-US"/>
              </w:rPr>
            </w:pPr>
            <w:r w:rsidRPr="00850F14">
              <w:rPr>
                <w:szCs w:val="28"/>
                <w:lang w:eastAsia="en-US"/>
              </w:rPr>
              <w:t>2.11.4.</w:t>
            </w:r>
          </w:p>
        </w:tc>
        <w:tc>
          <w:tcPr>
            <w:tcW w:w="4819" w:type="dxa"/>
            <w:shd w:val="clear" w:color="auto" w:fill="auto"/>
            <w:vAlign w:val="center"/>
          </w:tcPr>
          <w:p w14:paraId="7A6F45A1"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19CF281A"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42359A" w14:textId="77777777" w:rsidR="00CA5AEE" w:rsidRPr="00850F14" w:rsidRDefault="00CA5AEE" w:rsidP="00CA5AEE">
            <w:pPr>
              <w:jc w:val="center"/>
              <w:rPr>
                <w:sz w:val="28"/>
                <w:szCs w:val="28"/>
                <w:lang w:eastAsia="en-US"/>
              </w:rPr>
            </w:pPr>
            <w:r w:rsidRPr="00850F14">
              <w:rPr>
                <w:sz w:val="28"/>
                <w:szCs w:val="28"/>
                <w:lang w:eastAsia="en-US"/>
              </w:rPr>
              <w:t>43741,25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60F2BB6" w14:textId="77777777" w:rsidR="00CA5AEE" w:rsidRPr="00850F14" w:rsidRDefault="00CA5AEE" w:rsidP="00CA5AEE">
            <w:pPr>
              <w:jc w:val="center"/>
              <w:rPr>
                <w:sz w:val="28"/>
                <w:szCs w:val="28"/>
                <w:lang w:eastAsia="en-US"/>
              </w:rPr>
            </w:pPr>
            <w:r w:rsidRPr="00850F14">
              <w:rPr>
                <w:sz w:val="28"/>
                <w:szCs w:val="28"/>
                <w:lang w:eastAsia="en-US"/>
              </w:rPr>
              <w:t>45578,38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0CCBFE" w14:textId="77777777" w:rsidR="00CA5AEE" w:rsidRPr="00850F14" w:rsidRDefault="00CA5AEE" w:rsidP="00CA5AEE">
            <w:pPr>
              <w:jc w:val="center"/>
              <w:rPr>
                <w:sz w:val="28"/>
                <w:szCs w:val="28"/>
                <w:lang w:eastAsia="en-US"/>
              </w:rPr>
            </w:pPr>
            <w:r w:rsidRPr="00850F14">
              <w:rPr>
                <w:sz w:val="28"/>
                <w:szCs w:val="28"/>
                <w:lang w:eastAsia="en-US"/>
              </w:rPr>
              <w:t>47401,52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8FAB83F" w14:textId="77777777" w:rsidR="00CA5AEE" w:rsidRPr="00850F14" w:rsidRDefault="00CA5AEE" w:rsidP="00CA5AEE">
            <w:pPr>
              <w:jc w:val="center"/>
              <w:rPr>
                <w:sz w:val="28"/>
                <w:szCs w:val="28"/>
                <w:lang w:eastAsia="en-US"/>
              </w:rPr>
            </w:pPr>
            <w:r w:rsidRPr="00850F14">
              <w:rPr>
                <w:sz w:val="28"/>
                <w:szCs w:val="28"/>
                <w:lang w:eastAsia="en-US"/>
              </w:rPr>
              <w:t>49297,58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7B3515" w14:textId="77777777" w:rsidR="00CA5AEE" w:rsidRPr="00850F14" w:rsidRDefault="00CA5AEE" w:rsidP="00CA5AEE">
            <w:pPr>
              <w:jc w:val="center"/>
              <w:rPr>
                <w:sz w:val="28"/>
                <w:szCs w:val="28"/>
                <w:lang w:eastAsia="en-US"/>
              </w:rPr>
            </w:pPr>
            <w:r w:rsidRPr="00850F14">
              <w:rPr>
                <w:sz w:val="28"/>
                <w:szCs w:val="28"/>
                <w:lang w:eastAsia="en-US"/>
              </w:rPr>
              <w:t>51269,48</w:t>
            </w:r>
          </w:p>
        </w:tc>
      </w:tr>
      <w:tr w:rsidR="00CA5AEE" w:rsidRPr="00850F14" w14:paraId="30EAE571" w14:textId="77777777" w:rsidTr="00CA5AEE">
        <w:trPr>
          <w:trHeight w:val="1193"/>
        </w:trPr>
        <w:tc>
          <w:tcPr>
            <w:tcW w:w="959" w:type="dxa"/>
            <w:shd w:val="clear" w:color="auto" w:fill="auto"/>
            <w:vAlign w:val="center"/>
          </w:tcPr>
          <w:p w14:paraId="104F7A34" w14:textId="77777777" w:rsidR="00CA5AEE" w:rsidRPr="00850F14" w:rsidRDefault="00CA5AEE" w:rsidP="00CA5AEE">
            <w:pPr>
              <w:jc w:val="center"/>
              <w:rPr>
                <w:szCs w:val="28"/>
                <w:lang w:eastAsia="en-US"/>
              </w:rPr>
            </w:pPr>
            <w:r w:rsidRPr="00850F14">
              <w:rPr>
                <w:szCs w:val="28"/>
                <w:lang w:eastAsia="en-US"/>
              </w:rPr>
              <w:t>2.12.</w:t>
            </w:r>
          </w:p>
        </w:tc>
        <w:tc>
          <w:tcPr>
            <w:tcW w:w="4819" w:type="dxa"/>
            <w:shd w:val="clear" w:color="auto" w:fill="auto"/>
            <w:vAlign w:val="center"/>
          </w:tcPr>
          <w:p w14:paraId="540FDAC8" w14:textId="77777777" w:rsidR="00CA5AEE" w:rsidRPr="00850F14" w:rsidRDefault="00CA5AEE" w:rsidP="00CA5AEE">
            <w:pPr>
              <w:rPr>
                <w:lang w:eastAsia="en-US"/>
              </w:rPr>
            </w:pPr>
            <w:r w:rsidRPr="00850F14">
              <w:rPr>
                <w:lang w:eastAsia="en-US"/>
              </w:rPr>
              <w:t xml:space="preserve">при закрытом способе прокладки в футляре в сухом грунте без благоустройства (без восстановления газона, тротуаров, асфальта) </w:t>
            </w:r>
          </w:p>
          <w:p w14:paraId="7F4905D7" w14:textId="77777777" w:rsidR="00CA5AEE" w:rsidRPr="00850F14" w:rsidRDefault="00CA5AEE" w:rsidP="00CA5AEE">
            <w:pPr>
              <w:rPr>
                <w:highlight w:val="yellow"/>
                <w:lang w:eastAsia="en-US"/>
              </w:rPr>
            </w:pPr>
            <w:r w:rsidRPr="00850F14">
              <w:rPr>
                <w:lang w:eastAsia="en-US"/>
              </w:rPr>
              <w:t xml:space="preserve">диаметром </w:t>
            </w:r>
            <w:r w:rsidRPr="00850F14">
              <w:rPr>
                <w:lang w:val="en-US" w:eastAsia="en-US"/>
              </w:rPr>
              <w:t>d</w:t>
            </w:r>
            <w:r w:rsidRPr="00850F14">
              <w:rPr>
                <w:lang w:eastAsia="en-US"/>
              </w:rPr>
              <w:t>:</w:t>
            </w:r>
          </w:p>
        </w:tc>
        <w:tc>
          <w:tcPr>
            <w:tcW w:w="1560" w:type="dxa"/>
            <w:shd w:val="clear" w:color="auto" w:fill="auto"/>
            <w:vAlign w:val="center"/>
          </w:tcPr>
          <w:p w14:paraId="2F720B7B"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452F499F" w14:textId="77777777" w:rsidR="00CA5AEE" w:rsidRPr="00850F14" w:rsidRDefault="00CA5AEE" w:rsidP="00CA5AEE">
            <w:pPr>
              <w:jc w:val="center"/>
              <w:rPr>
                <w:color w:val="7030A0"/>
                <w:sz w:val="28"/>
                <w:szCs w:val="28"/>
                <w:highlight w:val="yellow"/>
                <w:lang w:eastAsia="en-US"/>
              </w:rPr>
            </w:pPr>
          </w:p>
        </w:tc>
        <w:tc>
          <w:tcPr>
            <w:tcW w:w="1843" w:type="dxa"/>
            <w:shd w:val="clear" w:color="auto" w:fill="auto"/>
            <w:vAlign w:val="center"/>
          </w:tcPr>
          <w:p w14:paraId="42282DBB"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1A6F3807"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37C516E5" w14:textId="77777777" w:rsidR="00CA5AEE" w:rsidRPr="00850F14" w:rsidRDefault="00CA5AEE" w:rsidP="00CA5AEE">
            <w:pPr>
              <w:jc w:val="center"/>
              <w:rPr>
                <w:color w:val="7030A0"/>
                <w:sz w:val="28"/>
                <w:szCs w:val="28"/>
                <w:highlight w:val="yellow"/>
                <w:lang w:eastAsia="en-US"/>
              </w:rPr>
            </w:pPr>
          </w:p>
        </w:tc>
        <w:tc>
          <w:tcPr>
            <w:tcW w:w="1701" w:type="dxa"/>
            <w:shd w:val="clear" w:color="auto" w:fill="auto"/>
            <w:vAlign w:val="center"/>
          </w:tcPr>
          <w:p w14:paraId="1F0C2B6E" w14:textId="77777777" w:rsidR="00CA5AEE" w:rsidRPr="00850F14" w:rsidRDefault="00CA5AEE" w:rsidP="00CA5AEE">
            <w:pPr>
              <w:jc w:val="center"/>
              <w:rPr>
                <w:color w:val="7030A0"/>
                <w:sz w:val="28"/>
                <w:szCs w:val="28"/>
                <w:highlight w:val="yellow"/>
                <w:lang w:eastAsia="en-US"/>
              </w:rPr>
            </w:pPr>
          </w:p>
        </w:tc>
      </w:tr>
      <w:tr w:rsidR="00CA5AEE" w:rsidRPr="00850F14" w14:paraId="5D2ED3D2" w14:textId="77777777" w:rsidTr="00CA5AEE">
        <w:trPr>
          <w:trHeight w:val="315"/>
        </w:trPr>
        <w:tc>
          <w:tcPr>
            <w:tcW w:w="959" w:type="dxa"/>
            <w:shd w:val="clear" w:color="auto" w:fill="auto"/>
            <w:vAlign w:val="center"/>
          </w:tcPr>
          <w:p w14:paraId="3E70E8A8" w14:textId="77777777" w:rsidR="00CA5AEE" w:rsidRPr="00850F14" w:rsidRDefault="00CA5AEE" w:rsidP="00CA5AEE">
            <w:pPr>
              <w:jc w:val="center"/>
              <w:rPr>
                <w:szCs w:val="28"/>
                <w:lang w:eastAsia="en-US"/>
              </w:rPr>
            </w:pPr>
            <w:r w:rsidRPr="00850F14">
              <w:rPr>
                <w:szCs w:val="28"/>
                <w:lang w:eastAsia="en-US"/>
              </w:rPr>
              <w:t>2.12.1.</w:t>
            </w:r>
          </w:p>
        </w:tc>
        <w:tc>
          <w:tcPr>
            <w:tcW w:w="4819" w:type="dxa"/>
            <w:shd w:val="clear" w:color="auto" w:fill="auto"/>
            <w:vAlign w:val="center"/>
          </w:tcPr>
          <w:p w14:paraId="0C9A4F40" w14:textId="77777777" w:rsidR="00CA5AEE" w:rsidRPr="00850F14" w:rsidRDefault="00CA5AEE" w:rsidP="00CA5AEE">
            <w:pPr>
              <w:rPr>
                <w:lang w:eastAsia="en-US"/>
              </w:rPr>
            </w:pPr>
            <w:r w:rsidRPr="00850F14">
              <w:rPr>
                <w:lang w:eastAsia="en-US"/>
              </w:rPr>
              <w:t>от 71 мм до 100 мм (включительно)</w:t>
            </w:r>
          </w:p>
        </w:tc>
        <w:tc>
          <w:tcPr>
            <w:tcW w:w="1560" w:type="dxa"/>
            <w:shd w:val="clear" w:color="auto" w:fill="auto"/>
            <w:vAlign w:val="center"/>
          </w:tcPr>
          <w:p w14:paraId="16DEF20A"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F82E6C" w14:textId="77777777" w:rsidR="00CA5AEE" w:rsidRPr="00850F14" w:rsidRDefault="00CA5AEE" w:rsidP="00CA5AEE">
            <w:pPr>
              <w:jc w:val="center"/>
              <w:rPr>
                <w:sz w:val="28"/>
                <w:szCs w:val="28"/>
                <w:lang w:eastAsia="en-US"/>
              </w:rPr>
            </w:pPr>
            <w:r w:rsidRPr="00850F14">
              <w:rPr>
                <w:sz w:val="28"/>
                <w:szCs w:val="28"/>
                <w:lang w:eastAsia="en-US"/>
              </w:rPr>
              <w:t>23921,25</w:t>
            </w:r>
          </w:p>
        </w:tc>
        <w:tc>
          <w:tcPr>
            <w:tcW w:w="1843" w:type="dxa"/>
            <w:tcBorders>
              <w:top w:val="nil"/>
              <w:left w:val="nil"/>
              <w:bottom w:val="single" w:sz="4" w:space="0" w:color="auto"/>
              <w:right w:val="single" w:sz="4" w:space="0" w:color="auto"/>
            </w:tcBorders>
            <w:shd w:val="clear" w:color="auto" w:fill="auto"/>
            <w:vAlign w:val="center"/>
          </w:tcPr>
          <w:p w14:paraId="29198EF9" w14:textId="77777777" w:rsidR="00CA5AEE" w:rsidRPr="00850F14" w:rsidRDefault="00CA5AEE" w:rsidP="00CA5AEE">
            <w:pPr>
              <w:jc w:val="center"/>
              <w:rPr>
                <w:sz w:val="28"/>
                <w:szCs w:val="28"/>
                <w:lang w:eastAsia="en-US"/>
              </w:rPr>
            </w:pPr>
            <w:r w:rsidRPr="00850F14">
              <w:rPr>
                <w:sz w:val="28"/>
                <w:szCs w:val="28"/>
                <w:lang w:eastAsia="en-US"/>
              </w:rPr>
              <w:t>24925,94</w:t>
            </w:r>
          </w:p>
        </w:tc>
        <w:tc>
          <w:tcPr>
            <w:tcW w:w="1701" w:type="dxa"/>
            <w:tcBorders>
              <w:top w:val="nil"/>
              <w:left w:val="nil"/>
              <w:bottom w:val="single" w:sz="4" w:space="0" w:color="auto"/>
              <w:right w:val="single" w:sz="4" w:space="0" w:color="auto"/>
            </w:tcBorders>
            <w:shd w:val="clear" w:color="auto" w:fill="auto"/>
            <w:vAlign w:val="center"/>
          </w:tcPr>
          <w:p w14:paraId="548EA09A" w14:textId="77777777" w:rsidR="00CA5AEE" w:rsidRPr="00850F14" w:rsidRDefault="00CA5AEE" w:rsidP="00CA5AEE">
            <w:pPr>
              <w:jc w:val="center"/>
              <w:rPr>
                <w:sz w:val="28"/>
                <w:szCs w:val="28"/>
                <w:lang w:eastAsia="en-US"/>
              </w:rPr>
            </w:pPr>
            <w:r w:rsidRPr="00850F14">
              <w:rPr>
                <w:sz w:val="28"/>
                <w:szCs w:val="28"/>
                <w:lang w:eastAsia="en-US"/>
              </w:rPr>
              <w:t>25922,98</w:t>
            </w:r>
          </w:p>
        </w:tc>
        <w:tc>
          <w:tcPr>
            <w:tcW w:w="1701" w:type="dxa"/>
            <w:tcBorders>
              <w:top w:val="nil"/>
              <w:left w:val="nil"/>
              <w:bottom w:val="single" w:sz="4" w:space="0" w:color="auto"/>
              <w:right w:val="single" w:sz="4" w:space="0" w:color="auto"/>
            </w:tcBorders>
            <w:shd w:val="clear" w:color="auto" w:fill="auto"/>
            <w:vAlign w:val="center"/>
          </w:tcPr>
          <w:p w14:paraId="7EB422FC" w14:textId="77777777" w:rsidR="00CA5AEE" w:rsidRPr="00850F14" w:rsidRDefault="00CA5AEE" w:rsidP="00CA5AEE">
            <w:pPr>
              <w:jc w:val="center"/>
              <w:rPr>
                <w:sz w:val="28"/>
                <w:szCs w:val="28"/>
                <w:lang w:eastAsia="en-US"/>
              </w:rPr>
            </w:pPr>
            <w:r w:rsidRPr="00850F14">
              <w:rPr>
                <w:sz w:val="28"/>
                <w:szCs w:val="28"/>
                <w:lang w:eastAsia="en-US"/>
              </w:rPr>
              <w:t>26959,90</w:t>
            </w:r>
          </w:p>
        </w:tc>
        <w:tc>
          <w:tcPr>
            <w:tcW w:w="1701" w:type="dxa"/>
            <w:tcBorders>
              <w:top w:val="nil"/>
              <w:left w:val="nil"/>
              <w:bottom w:val="single" w:sz="4" w:space="0" w:color="auto"/>
              <w:right w:val="single" w:sz="4" w:space="0" w:color="auto"/>
            </w:tcBorders>
            <w:shd w:val="clear" w:color="auto" w:fill="auto"/>
            <w:vAlign w:val="center"/>
          </w:tcPr>
          <w:p w14:paraId="5FAF2517" w14:textId="77777777" w:rsidR="00CA5AEE" w:rsidRPr="00850F14" w:rsidRDefault="00CA5AEE" w:rsidP="00CA5AEE">
            <w:pPr>
              <w:jc w:val="center"/>
              <w:rPr>
                <w:sz w:val="28"/>
                <w:szCs w:val="28"/>
                <w:lang w:eastAsia="en-US"/>
              </w:rPr>
            </w:pPr>
            <w:r w:rsidRPr="00850F14">
              <w:rPr>
                <w:sz w:val="28"/>
                <w:szCs w:val="28"/>
                <w:lang w:eastAsia="en-US"/>
              </w:rPr>
              <w:t>28038,30</w:t>
            </w:r>
          </w:p>
        </w:tc>
      </w:tr>
      <w:tr w:rsidR="00CA5AEE" w:rsidRPr="00850F14" w14:paraId="64379DA9" w14:textId="77777777" w:rsidTr="00CA5AEE">
        <w:trPr>
          <w:trHeight w:val="315"/>
        </w:trPr>
        <w:tc>
          <w:tcPr>
            <w:tcW w:w="959" w:type="dxa"/>
            <w:tcBorders>
              <w:bottom w:val="single" w:sz="4" w:space="0" w:color="auto"/>
            </w:tcBorders>
            <w:shd w:val="clear" w:color="auto" w:fill="auto"/>
            <w:vAlign w:val="center"/>
          </w:tcPr>
          <w:p w14:paraId="688111C7" w14:textId="77777777" w:rsidR="00CA5AEE" w:rsidRPr="00850F14" w:rsidRDefault="00CA5AEE" w:rsidP="00CA5AEE">
            <w:pPr>
              <w:jc w:val="center"/>
              <w:rPr>
                <w:szCs w:val="28"/>
                <w:lang w:eastAsia="en-US"/>
              </w:rPr>
            </w:pPr>
            <w:r w:rsidRPr="00850F14">
              <w:rPr>
                <w:szCs w:val="28"/>
                <w:lang w:eastAsia="en-US"/>
              </w:rPr>
              <w:t>2.12.2.</w:t>
            </w:r>
          </w:p>
        </w:tc>
        <w:tc>
          <w:tcPr>
            <w:tcW w:w="4819" w:type="dxa"/>
            <w:tcBorders>
              <w:bottom w:val="single" w:sz="4" w:space="0" w:color="auto"/>
            </w:tcBorders>
            <w:shd w:val="clear" w:color="auto" w:fill="auto"/>
            <w:vAlign w:val="center"/>
          </w:tcPr>
          <w:p w14:paraId="3A93EE1D" w14:textId="77777777" w:rsidR="00CA5AEE" w:rsidRPr="00850F14" w:rsidRDefault="00CA5AEE" w:rsidP="00CA5AEE">
            <w:pPr>
              <w:rPr>
                <w:lang w:eastAsia="en-US"/>
              </w:rPr>
            </w:pPr>
            <w:r w:rsidRPr="00850F14">
              <w:rPr>
                <w:lang w:eastAsia="en-US"/>
              </w:rPr>
              <w:t>от 101 мм до 150 мм (включительно)</w:t>
            </w:r>
          </w:p>
        </w:tc>
        <w:tc>
          <w:tcPr>
            <w:tcW w:w="1560" w:type="dxa"/>
            <w:tcBorders>
              <w:bottom w:val="single" w:sz="4" w:space="0" w:color="auto"/>
            </w:tcBorders>
            <w:shd w:val="clear" w:color="auto" w:fill="auto"/>
            <w:vAlign w:val="center"/>
          </w:tcPr>
          <w:p w14:paraId="58229AD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99F3F4" w14:textId="77777777" w:rsidR="00CA5AEE" w:rsidRPr="00850F14" w:rsidRDefault="00CA5AEE" w:rsidP="00CA5AEE">
            <w:pPr>
              <w:jc w:val="center"/>
              <w:rPr>
                <w:sz w:val="28"/>
                <w:szCs w:val="28"/>
                <w:lang w:eastAsia="en-US"/>
              </w:rPr>
            </w:pPr>
            <w:r w:rsidRPr="00850F14">
              <w:rPr>
                <w:sz w:val="28"/>
                <w:szCs w:val="28"/>
                <w:lang w:eastAsia="en-US"/>
              </w:rPr>
              <w:t>28934,79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730C20A" w14:textId="77777777" w:rsidR="00CA5AEE" w:rsidRPr="00850F14" w:rsidRDefault="00CA5AEE" w:rsidP="00CA5AEE">
            <w:pPr>
              <w:jc w:val="center"/>
              <w:rPr>
                <w:sz w:val="28"/>
                <w:szCs w:val="28"/>
                <w:lang w:eastAsia="en-US"/>
              </w:rPr>
            </w:pPr>
            <w:r w:rsidRPr="00850F14">
              <w:rPr>
                <w:sz w:val="28"/>
                <w:szCs w:val="28"/>
                <w:lang w:eastAsia="en-US"/>
              </w:rPr>
              <w:t>30150,05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90D0C7" w14:textId="77777777" w:rsidR="00CA5AEE" w:rsidRPr="00850F14" w:rsidRDefault="00CA5AEE" w:rsidP="00CA5AEE">
            <w:pPr>
              <w:jc w:val="center"/>
              <w:rPr>
                <w:sz w:val="28"/>
                <w:szCs w:val="28"/>
                <w:lang w:eastAsia="en-US"/>
              </w:rPr>
            </w:pPr>
            <w:r w:rsidRPr="00850F14">
              <w:rPr>
                <w:sz w:val="28"/>
                <w:szCs w:val="28"/>
                <w:lang w:eastAsia="en-US"/>
              </w:rPr>
              <w:t>31356,05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2A61F4A" w14:textId="77777777" w:rsidR="00CA5AEE" w:rsidRPr="00850F14" w:rsidRDefault="00CA5AEE" w:rsidP="00CA5AEE">
            <w:pPr>
              <w:jc w:val="center"/>
              <w:rPr>
                <w:sz w:val="28"/>
                <w:szCs w:val="28"/>
                <w:lang w:eastAsia="en-US"/>
              </w:rPr>
            </w:pPr>
            <w:r w:rsidRPr="00850F14">
              <w:rPr>
                <w:sz w:val="28"/>
                <w:szCs w:val="28"/>
                <w:lang w:eastAsia="en-US"/>
              </w:rPr>
              <w:t>32610,29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0B07D1" w14:textId="77777777" w:rsidR="00CA5AEE" w:rsidRPr="00850F14" w:rsidRDefault="00CA5AEE" w:rsidP="00CA5AEE">
            <w:pPr>
              <w:jc w:val="center"/>
              <w:rPr>
                <w:sz w:val="28"/>
                <w:szCs w:val="28"/>
                <w:lang w:eastAsia="en-US"/>
              </w:rPr>
            </w:pPr>
            <w:r w:rsidRPr="00850F14">
              <w:rPr>
                <w:sz w:val="28"/>
                <w:szCs w:val="28"/>
                <w:lang w:eastAsia="en-US"/>
              </w:rPr>
              <w:t>33914,70</w:t>
            </w:r>
          </w:p>
        </w:tc>
      </w:tr>
      <w:tr w:rsidR="00CA5AEE" w:rsidRPr="00850F14" w14:paraId="56A25F1E" w14:textId="77777777" w:rsidTr="00CA5AEE">
        <w:trPr>
          <w:trHeight w:val="315"/>
        </w:trPr>
        <w:tc>
          <w:tcPr>
            <w:tcW w:w="959" w:type="dxa"/>
            <w:tcBorders>
              <w:top w:val="single" w:sz="4" w:space="0" w:color="auto"/>
            </w:tcBorders>
            <w:shd w:val="clear" w:color="auto" w:fill="auto"/>
            <w:vAlign w:val="center"/>
          </w:tcPr>
          <w:p w14:paraId="44A85A33" w14:textId="77777777" w:rsidR="00CA5AEE" w:rsidRPr="00850F14" w:rsidRDefault="00CA5AEE" w:rsidP="00CA5AEE">
            <w:pPr>
              <w:jc w:val="center"/>
              <w:rPr>
                <w:szCs w:val="28"/>
                <w:lang w:eastAsia="en-US"/>
              </w:rPr>
            </w:pPr>
            <w:r w:rsidRPr="00850F14">
              <w:rPr>
                <w:szCs w:val="28"/>
                <w:lang w:eastAsia="en-US"/>
              </w:rPr>
              <w:t>2.12.3.</w:t>
            </w:r>
          </w:p>
        </w:tc>
        <w:tc>
          <w:tcPr>
            <w:tcW w:w="4819" w:type="dxa"/>
            <w:tcBorders>
              <w:top w:val="single" w:sz="4" w:space="0" w:color="auto"/>
            </w:tcBorders>
            <w:shd w:val="clear" w:color="auto" w:fill="auto"/>
            <w:vAlign w:val="center"/>
          </w:tcPr>
          <w:p w14:paraId="09992F65" w14:textId="77777777" w:rsidR="00CA5AEE" w:rsidRPr="00850F14" w:rsidRDefault="00CA5AEE" w:rsidP="00CA5AEE">
            <w:pPr>
              <w:rPr>
                <w:lang w:eastAsia="en-US"/>
              </w:rPr>
            </w:pPr>
            <w:r w:rsidRPr="00850F14">
              <w:rPr>
                <w:lang w:eastAsia="en-US"/>
              </w:rPr>
              <w:t>от 151 мм до 200 мм (включительно)</w:t>
            </w:r>
          </w:p>
        </w:tc>
        <w:tc>
          <w:tcPr>
            <w:tcW w:w="1560" w:type="dxa"/>
            <w:tcBorders>
              <w:top w:val="single" w:sz="4" w:space="0" w:color="auto"/>
            </w:tcBorders>
            <w:shd w:val="clear" w:color="auto" w:fill="auto"/>
            <w:vAlign w:val="center"/>
          </w:tcPr>
          <w:p w14:paraId="54BBF980" w14:textId="77777777" w:rsidR="00CA5AEE" w:rsidRPr="00850F14" w:rsidRDefault="00CA5AEE" w:rsidP="00CA5AEE">
            <w:pPr>
              <w:jc w:val="center"/>
              <w:rPr>
                <w:szCs w:val="28"/>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5F8C19" w14:textId="77777777" w:rsidR="00CA5AEE" w:rsidRPr="00850F14" w:rsidRDefault="00CA5AEE" w:rsidP="00CA5AEE">
            <w:pPr>
              <w:jc w:val="center"/>
              <w:rPr>
                <w:sz w:val="28"/>
                <w:szCs w:val="28"/>
                <w:lang w:eastAsia="en-US"/>
              </w:rPr>
            </w:pPr>
            <w:r w:rsidRPr="00850F14">
              <w:rPr>
                <w:sz w:val="28"/>
                <w:szCs w:val="28"/>
                <w:lang w:eastAsia="en-US"/>
              </w:rPr>
              <w:t>31943,65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E8E8ACD" w14:textId="77777777" w:rsidR="00CA5AEE" w:rsidRPr="00850F14" w:rsidRDefault="00CA5AEE" w:rsidP="00CA5AEE">
            <w:pPr>
              <w:jc w:val="center"/>
              <w:rPr>
                <w:sz w:val="28"/>
                <w:szCs w:val="28"/>
                <w:lang w:eastAsia="en-US"/>
              </w:rPr>
            </w:pPr>
            <w:r w:rsidRPr="00850F14">
              <w:rPr>
                <w:sz w:val="28"/>
                <w:szCs w:val="28"/>
                <w:lang w:eastAsia="en-US"/>
              </w:rPr>
              <w:t>33285,28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6FADA4" w14:textId="77777777" w:rsidR="00CA5AEE" w:rsidRPr="00850F14" w:rsidRDefault="00CA5AEE" w:rsidP="00CA5AEE">
            <w:pPr>
              <w:jc w:val="center"/>
              <w:rPr>
                <w:sz w:val="28"/>
                <w:szCs w:val="28"/>
                <w:lang w:eastAsia="en-US"/>
              </w:rPr>
            </w:pPr>
            <w:r w:rsidRPr="00850F14">
              <w:rPr>
                <w:sz w:val="28"/>
                <w:szCs w:val="28"/>
                <w:lang w:eastAsia="en-US"/>
              </w:rPr>
              <w:t>34616,69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0655E3E" w14:textId="77777777" w:rsidR="00CA5AEE" w:rsidRPr="00850F14" w:rsidRDefault="00CA5AEE" w:rsidP="00CA5AEE">
            <w:pPr>
              <w:jc w:val="center"/>
              <w:rPr>
                <w:sz w:val="28"/>
                <w:szCs w:val="28"/>
                <w:lang w:eastAsia="en-US"/>
              </w:rPr>
            </w:pPr>
            <w:r w:rsidRPr="00850F14">
              <w:rPr>
                <w:sz w:val="28"/>
                <w:szCs w:val="28"/>
                <w:lang w:eastAsia="en-US"/>
              </w:rPr>
              <w:t>36001,36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DD5F6A" w14:textId="77777777" w:rsidR="00CA5AEE" w:rsidRPr="00850F14" w:rsidRDefault="00CA5AEE" w:rsidP="00CA5AEE">
            <w:pPr>
              <w:jc w:val="center"/>
              <w:rPr>
                <w:sz w:val="28"/>
                <w:szCs w:val="28"/>
                <w:lang w:eastAsia="en-US"/>
              </w:rPr>
            </w:pPr>
            <w:r w:rsidRPr="00850F14">
              <w:rPr>
                <w:sz w:val="28"/>
                <w:szCs w:val="28"/>
                <w:lang w:eastAsia="en-US"/>
              </w:rPr>
              <w:t>37441,42</w:t>
            </w:r>
          </w:p>
        </w:tc>
      </w:tr>
      <w:tr w:rsidR="00CA5AEE" w:rsidRPr="00850F14" w14:paraId="4191C4B5" w14:textId="77777777" w:rsidTr="00CA5AEE">
        <w:trPr>
          <w:trHeight w:val="315"/>
        </w:trPr>
        <w:tc>
          <w:tcPr>
            <w:tcW w:w="959" w:type="dxa"/>
            <w:shd w:val="clear" w:color="auto" w:fill="auto"/>
            <w:vAlign w:val="center"/>
          </w:tcPr>
          <w:p w14:paraId="2E27D42C" w14:textId="77777777" w:rsidR="00CA5AEE" w:rsidRPr="00850F14" w:rsidRDefault="00CA5AEE" w:rsidP="00CA5AEE">
            <w:pPr>
              <w:jc w:val="center"/>
              <w:rPr>
                <w:szCs w:val="28"/>
                <w:lang w:eastAsia="en-US"/>
              </w:rPr>
            </w:pPr>
            <w:r w:rsidRPr="00850F14">
              <w:rPr>
                <w:szCs w:val="28"/>
                <w:lang w:eastAsia="en-US"/>
              </w:rPr>
              <w:t>2.12.4.</w:t>
            </w:r>
          </w:p>
        </w:tc>
        <w:tc>
          <w:tcPr>
            <w:tcW w:w="4819" w:type="dxa"/>
            <w:shd w:val="clear" w:color="auto" w:fill="auto"/>
            <w:vAlign w:val="center"/>
          </w:tcPr>
          <w:p w14:paraId="49036065" w14:textId="77777777" w:rsidR="00CA5AEE" w:rsidRPr="00850F14" w:rsidRDefault="00CA5AEE" w:rsidP="00CA5AEE">
            <w:pPr>
              <w:autoSpaceDE w:val="0"/>
              <w:autoSpaceDN w:val="0"/>
              <w:adjustRightInd w:val="0"/>
              <w:rPr>
                <w:lang w:eastAsia="en-US"/>
              </w:rPr>
            </w:pPr>
            <w:r w:rsidRPr="00850F14">
              <w:rPr>
                <w:lang w:eastAsia="en-US"/>
              </w:rPr>
              <w:t>от 201 мм до 250 мм (включительно)</w:t>
            </w:r>
          </w:p>
        </w:tc>
        <w:tc>
          <w:tcPr>
            <w:tcW w:w="1560" w:type="dxa"/>
            <w:shd w:val="clear" w:color="auto" w:fill="auto"/>
            <w:vAlign w:val="center"/>
          </w:tcPr>
          <w:p w14:paraId="2195D650" w14:textId="77777777" w:rsidR="00CA5AEE" w:rsidRPr="00850F14" w:rsidRDefault="00CA5AEE" w:rsidP="00CA5AEE">
            <w:pPr>
              <w:jc w:val="center"/>
              <w:rPr>
                <w:lang w:eastAsia="en-US"/>
              </w:rPr>
            </w:pPr>
            <w:r w:rsidRPr="00850F14">
              <w:rPr>
                <w:szCs w:val="28"/>
                <w:lang w:eastAsia="en-US"/>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4B89D1" w14:textId="77777777" w:rsidR="00CA5AEE" w:rsidRPr="00850F14" w:rsidRDefault="00CA5AEE" w:rsidP="00CA5AEE">
            <w:pPr>
              <w:jc w:val="center"/>
              <w:rPr>
                <w:sz w:val="28"/>
                <w:szCs w:val="28"/>
                <w:lang w:eastAsia="en-US"/>
              </w:rPr>
            </w:pPr>
            <w:r w:rsidRPr="00850F14">
              <w:rPr>
                <w:sz w:val="28"/>
                <w:szCs w:val="28"/>
                <w:lang w:eastAsia="en-US"/>
              </w:rPr>
              <w:t>43534,99</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F2C6BB" w14:textId="77777777" w:rsidR="00CA5AEE" w:rsidRPr="00850F14" w:rsidRDefault="00CA5AEE" w:rsidP="00CA5AEE">
            <w:pPr>
              <w:jc w:val="center"/>
              <w:rPr>
                <w:sz w:val="28"/>
                <w:szCs w:val="28"/>
                <w:lang w:eastAsia="en-US"/>
              </w:rPr>
            </w:pPr>
            <w:r w:rsidRPr="00850F14">
              <w:rPr>
                <w:sz w:val="28"/>
                <w:szCs w:val="28"/>
                <w:lang w:eastAsia="en-US"/>
              </w:rPr>
              <w:t>45363,46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4BEC96E" w14:textId="77777777" w:rsidR="00CA5AEE" w:rsidRPr="00850F14" w:rsidRDefault="00CA5AEE" w:rsidP="00CA5AEE">
            <w:pPr>
              <w:jc w:val="center"/>
              <w:rPr>
                <w:sz w:val="28"/>
                <w:szCs w:val="28"/>
                <w:lang w:eastAsia="en-US"/>
              </w:rPr>
            </w:pPr>
            <w:r w:rsidRPr="00850F14">
              <w:rPr>
                <w:sz w:val="28"/>
                <w:szCs w:val="28"/>
                <w:lang w:eastAsia="en-US"/>
              </w:rPr>
              <w:t>47178,00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423E1A" w14:textId="77777777" w:rsidR="00CA5AEE" w:rsidRPr="00850F14" w:rsidRDefault="00CA5AEE" w:rsidP="00CA5AEE">
            <w:pPr>
              <w:jc w:val="center"/>
              <w:rPr>
                <w:sz w:val="28"/>
                <w:szCs w:val="28"/>
                <w:lang w:eastAsia="en-US"/>
              </w:rPr>
            </w:pPr>
            <w:r w:rsidRPr="00850F14">
              <w:rPr>
                <w:sz w:val="28"/>
                <w:szCs w:val="28"/>
                <w:lang w:eastAsia="en-US"/>
              </w:rPr>
              <w:t>49065,11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554DAC" w14:textId="77777777" w:rsidR="00CA5AEE" w:rsidRPr="00850F14" w:rsidRDefault="00CA5AEE" w:rsidP="00CA5AEE">
            <w:pPr>
              <w:jc w:val="center"/>
              <w:rPr>
                <w:sz w:val="28"/>
                <w:szCs w:val="28"/>
                <w:lang w:eastAsia="en-US"/>
              </w:rPr>
            </w:pPr>
            <w:r w:rsidRPr="00850F14">
              <w:rPr>
                <w:sz w:val="28"/>
                <w:szCs w:val="28"/>
                <w:lang w:eastAsia="en-US"/>
              </w:rPr>
              <w:t>51027,72</w:t>
            </w:r>
          </w:p>
        </w:tc>
      </w:tr>
    </w:tbl>
    <w:p w14:paraId="10342C19" w14:textId="77777777" w:rsidR="00CA5AEE" w:rsidRPr="00850F14" w:rsidRDefault="00CA5AEE" w:rsidP="00CA5AEE">
      <w:pPr>
        <w:autoSpaceDE w:val="0"/>
        <w:autoSpaceDN w:val="0"/>
        <w:adjustRightInd w:val="0"/>
        <w:ind w:firstLine="567"/>
        <w:jc w:val="both"/>
        <w:rPr>
          <w:color w:val="7030A0"/>
          <w:sz w:val="28"/>
          <w:szCs w:val="28"/>
        </w:rPr>
      </w:pPr>
    </w:p>
    <w:p w14:paraId="3C8C747A" w14:textId="77777777" w:rsidR="00CA5AEE" w:rsidRDefault="00CA5AEE" w:rsidP="00CA5AEE">
      <w:pPr>
        <w:tabs>
          <w:tab w:val="left" w:pos="5580"/>
          <w:tab w:val="left" w:pos="9498"/>
        </w:tabs>
        <w:ind w:left="-961" w:right="-569" w:firstLine="5356"/>
      </w:pPr>
    </w:p>
    <w:p w14:paraId="735D4B67" w14:textId="77777777" w:rsidR="00CA5AEE" w:rsidRDefault="00CA5AEE" w:rsidP="00CA5AEE">
      <w:pPr>
        <w:tabs>
          <w:tab w:val="left" w:pos="5580"/>
          <w:tab w:val="left" w:pos="9498"/>
        </w:tabs>
        <w:ind w:left="-961" w:right="-569" w:firstLine="5356"/>
      </w:pPr>
    </w:p>
    <w:p w14:paraId="5D229B83" w14:textId="77777777" w:rsidR="00CA5AEE" w:rsidRDefault="00CA5AEE" w:rsidP="00CA5AEE">
      <w:pPr>
        <w:tabs>
          <w:tab w:val="left" w:pos="5580"/>
          <w:tab w:val="left" w:pos="9498"/>
        </w:tabs>
        <w:ind w:left="-961" w:right="-569" w:firstLine="5356"/>
      </w:pPr>
    </w:p>
    <w:p w14:paraId="13B4DC6A" w14:textId="77777777" w:rsidR="00CA5AEE" w:rsidRDefault="00CA5AEE" w:rsidP="00CA5AEE">
      <w:pPr>
        <w:tabs>
          <w:tab w:val="left" w:pos="5580"/>
          <w:tab w:val="left" w:pos="9498"/>
        </w:tabs>
        <w:ind w:left="-961" w:right="-569" w:firstLine="5356"/>
      </w:pPr>
    </w:p>
    <w:p w14:paraId="1C789099" w14:textId="77777777" w:rsidR="00CA5AEE" w:rsidRDefault="00CA5AEE" w:rsidP="00CA5AEE">
      <w:pPr>
        <w:tabs>
          <w:tab w:val="left" w:pos="5580"/>
          <w:tab w:val="left" w:pos="9498"/>
        </w:tabs>
        <w:ind w:left="-961" w:right="-569" w:firstLine="5356"/>
      </w:pPr>
    </w:p>
    <w:p w14:paraId="584FF900" w14:textId="77777777" w:rsidR="00CA5AEE" w:rsidRDefault="00CA5AEE" w:rsidP="00CA5AEE">
      <w:pPr>
        <w:tabs>
          <w:tab w:val="left" w:pos="5580"/>
          <w:tab w:val="left" w:pos="9498"/>
        </w:tabs>
        <w:ind w:left="-961" w:right="-569" w:firstLine="5356"/>
      </w:pPr>
    </w:p>
    <w:p w14:paraId="0F10506A" w14:textId="77777777" w:rsidR="00CA5AEE" w:rsidRDefault="00CA5AEE" w:rsidP="00CA5AEE">
      <w:pPr>
        <w:tabs>
          <w:tab w:val="left" w:pos="5580"/>
          <w:tab w:val="left" w:pos="9498"/>
        </w:tabs>
        <w:ind w:left="-961" w:right="-569" w:firstLine="5356"/>
      </w:pPr>
    </w:p>
    <w:p w14:paraId="7FE9BD0F" w14:textId="77777777" w:rsidR="00CA5AEE" w:rsidRDefault="00CA5AEE" w:rsidP="00CA5AEE">
      <w:pPr>
        <w:tabs>
          <w:tab w:val="left" w:pos="5580"/>
          <w:tab w:val="left" w:pos="9498"/>
        </w:tabs>
        <w:ind w:left="-961" w:right="-569" w:firstLine="5356"/>
      </w:pPr>
    </w:p>
    <w:p w14:paraId="4506DE63" w14:textId="77777777" w:rsidR="00CA5AEE" w:rsidRDefault="00CA5AEE" w:rsidP="00CA5AEE">
      <w:pPr>
        <w:tabs>
          <w:tab w:val="left" w:pos="5580"/>
          <w:tab w:val="left" w:pos="9498"/>
        </w:tabs>
        <w:ind w:left="-961" w:right="-569" w:firstLine="5356"/>
      </w:pPr>
    </w:p>
    <w:p w14:paraId="338E5235" w14:textId="77777777" w:rsidR="00CA5AEE" w:rsidRDefault="00CA5AEE" w:rsidP="00CA5AEE">
      <w:pPr>
        <w:tabs>
          <w:tab w:val="left" w:pos="5580"/>
          <w:tab w:val="left" w:pos="9498"/>
        </w:tabs>
        <w:ind w:left="-961" w:right="-569" w:firstLine="5356"/>
      </w:pPr>
    </w:p>
    <w:p w14:paraId="75F497B6" w14:textId="77777777" w:rsidR="00CA5AEE" w:rsidRDefault="00CA5AEE" w:rsidP="00CA5AEE">
      <w:pPr>
        <w:tabs>
          <w:tab w:val="left" w:pos="5580"/>
          <w:tab w:val="left" w:pos="9498"/>
        </w:tabs>
        <w:ind w:left="-961" w:right="-569" w:firstLine="5356"/>
      </w:pPr>
    </w:p>
    <w:p w14:paraId="436D26DD" w14:textId="77777777" w:rsidR="00CA5AEE" w:rsidRDefault="00CA5AEE" w:rsidP="00CA5AEE">
      <w:pPr>
        <w:tabs>
          <w:tab w:val="left" w:pos="5580"/>
          <w:tab w:val="left" w:pos="9498"/>
        </w:tabs>
        <w:ind w:left="-961" w:right="-569" w:firstLine="5356"/>
      </w:pPr>
    </w:p>
    <w:p w14:paraId="4D78CEF7" w14:textId="77777777" w:rsidR="00CA5AEE" w:rsidRDefault="00CA5AEE" w:rsidP="00CA5AEE">
      <w:pPr>
        <w:tabs>
          <w:tab w:val="left" w:pos="5580"/>
          <w:tab w:val="left" w:pos="9498"/>
        </w:tabs>
        <w:ind w:left="-961" w:right="-569" w:firstLine="5356"/>
      </w:pPr>
    </w:p>
    <w:p w14:paraId="2EA8BC0A" w14:textId="77777777" w:rsidR="00CA5AEE" w:rsidRDefault="00CA5AEE" w:rsidP="00CA5AEE">
      <w:pPr>
        <w:tabs>
          <w:tab w:val="left" w:pos="5580"/>
          <w:tab w:val="left" w:pos="9498"/>
        </w:tabs>
        <w:ind w:left="-961" w:right="-569" w:firstLine="5356"/>
      </w:pPr>
    </w:p>
    <w:p w14:paraId="1A428B1A" w14:textId="77777777" w:rsidR="00CA5AEE" w:rsidRDefault="00CA5AEE" w:rsidP="00CA5AEE">
      <w:pPr>
        <w:tabs>
          <w:tab w:val="left" w:pos="5580"/>
          <w:tab w:val="left" w:pos="9498"/>
        </w:tabs>
        <w:ind w:left="-961" w:right="-569" w:firstLine="5356"/>
      </w:pPr>
    </w:p>
    <w:p w14:paraId="05DF1228" w14:textId="77777777" w:rsidR="00CA5AEE" w:rsidRDefault="00CA5AEE" w:rsidP="00CA5AEE">
      <w:pPr>
        <w:tabs>
          <w:tab w:val="left" w:pos="5580"/>
          <w:tab w:val="left" w:pos="9498"/>
        </w:tabs>
        <w:ind w:left="-961" w:right="-569" w:firstLine="5356"/>
      </w:pPr>
    </w:p>
    <w:p w14:paraId="59C8345D" w14:textId="77777777" w:rsidR="00CA5AEE" w:rsidRDefault="00CA5AEE" w:rsidP="00CA5AEE">
      <w:pPr>
        <w:tabs>
          <w:tab w:val="left" w:pos="5580"/>
          <w:tab w:val="left" w:pos="9498"/>
        </w:tabs>
        <w:ind w:left="-961" w:right="-569" w:firstLine="5356"/>
      </w:pPr>
    </w:p>
    <w:p w14:paraId="708DB796" w14:textId="77777777" w:rsidR="00CA5AEE" w:rsidRDefault="00CA5AEE" w:rsidP="00CA5AEE">
      <w:pPr>
        <w:tabs>
          <w:tab w:val="left" w:pos="5580"/>
          <w:tab w:val="left" w:pos="9498"/>
        </w:tabs>
        <w:ind w:left="-961" w:right="-569" w:firstLine="5356"/>
      </w:pPr>
    </w:p>
    <w:p w14:paraId="5F3444E3" w14:textId="77777777" w:rsidR="00CA5AEE" w:rsidRDefault="00CA5AEE" w:rsidP="00CA5AEE">
      <w:pPr>
        <w:tabs>
          <w:tab w:val="left" w:pos="5580"/>
          <w:tab w:val="left" w:pos="9498"/>
        </w:tabs>
        <w:ind w:left="-961" w:right="-569" w:firstLine="5356"/>
      </w:pPr>
    </w:p>
    <w:p w14:paraId="3491EE8D" w14:textId="03A3FB15" w:rsidR="003376FB" w:rsidRPr="001828C5" w:rsidRDefault="003376FB" w:rsidP="003376FB">
      <w:pPr>
        <w:tabs>
          <w:tab w:val="left" w:pos="5580"/>
          <w:tab w:val="left" w:pos="9498"/>
        </w:tabs>
        <w:ind w:left="-961" w:right="-569" w:firstLine="11309"/>
      </w:pPr>
      <w:r w:rsidRPr="001828C5">
        <w:t xml:space="preserve">Приложение № </w:t>
      </w:r>
      <w:r>
        <w:t xml:space="preserve">19 </w:t>
      </w:r>
      <w:r w:rsidRPr="001828C5">
        <w:t xml:space="preserve">к </w:t>
      </w:r>
      <w:r>
        <w:t>протоколу</w:t>
      </w:r>
      <w:r w:rsidRPr="001828C5">
        <w:t xml:space="preserve"> № 8</w:t>
      </w:r>
      <w:r>
        <w:t>9</w:t>
      </w:r>
    </w:p>
    <w:p w14:paraId="5D7955B6" w14:textId="77777777" w:rsidR="003376FB" w:rsidRPr="001828C5" w:rsidRDefault="003376FB" w:rsidP="003376FB">
      <w:pPr>
        <w:tabs>
          <w:tab w:val="left" w:pos="5580"/>
          <w:tab w:val="left" w:pos="9498"/>
        </w:tabs>
        <w:ind w:left="-961" w:right="-569" w:firstLine="11309"/>
      </w:pPr>
      <w:r w:rsidRPr="001828C5">
        <w:t>заседания правления Региональной</w:t>
      </w:r>
    </w:p>
    <w:p w14:paraId="12DA13B1" w14:textId="77777777" w:rsidR="003376FB" w:rsidRPr="001828C5" w:rsidRDefault="003376FB" w:rsidP="003376FB">
      <w:pPr>
        <w:tabs>
          <w:tab w:val="left" w:pos="5580"/>
          <w:tab w:val="left" w:pos="9498"/>
        </w:tabs>
        <w:ind w:left="-961" w:right="-569" w:firstLine="11309"/>
      </w:pPr>
      <w:r w:rsidRPr="001828C5">
        <w:t>энергетической комиссии</w:t>
      </w:r>
    </w:p>
    <w:p w14:paraId="53322858" w14:textId="77777777" w:rsidR="003376FB" w:rsidRDefault="003376FB" w:rsidP="003376FB">
      <w:pPr>
        <w:tabs>
          <w:tab w:val="left" w:pos="5580"/>
          <w:tab w:val="left" w:pos="9498"/>
        </w:tabs>
        <w:ind w:left="-961" w:right="-569" w:firstLine="11309"/>
      </w:pPr>
      <w:r w:rsidRPr="001828C5">
        <w:t xml:space="preserve">Кузбасса от </w:t>
      </w:r>
      <w:r>
        <w:t>28</w:t>
      </w:r>
      <w:r w:rsidRPr="001828C5">
        <w:t>.12.2021</w:t>
      </w:r>
    </w:p>
    <w:p w14:paraId="4C2558DB" w14:textId="77777777" w:rsidR="00CA5AEE" w:rsidRDefault="00CA5AEE" w:rsidP="00CA5AEE">
      <w:pPr>
        <w:tabs>
          <w:tab w:val="left" w:pos="5580"/>
          <w:tab w:val="left" w:pos="9498"/>
        </w:tabs>
        <w:ind w:left="-961" w:right="-569" w:firstLine="10175"/>
      </w:pPr>
    </w:p>
    <w:p w14:paraId="4FCEB7A1" w14:textId="77777777" w:rsidR="00CA5AEE" w:rsidRDefault="00CA5AEE" w:rsidP="00CA5AEE">
      <w:pPr>
        <w:jc w:val="center"/>
        <w:rPr>
          <w:b/>
          <w:bCs/>
          <w:kern w:val="32"/>
          <w:sz w:val="28"/>
          <w:szCs w:val="28"/>
        </w:rPr>
      </w:pPr>
    </w:p>
    <w:p w14:paraId="48676ECF" w14:textId="77777777" w:rsidR="00CA5AEE" w:rsidRDefault="00CA5AEE" w:rsidP="00CA5AEE">
      <w:pPr>
        <w:jc w:val="center"/>
        <w:rPr>
          <w:b/>
          <w:bCs/>
          <w:kern w:val="32"/>
          <w:sz w:val="28"/>
          <w:szCs w:val="28"/>
        </w:rPr>
      </w:pPr>
    </w:p>
    <w:p w14:paraId="4312D470" w14:textId="77777777" w:rsidR="00CA5AEE" w:rsidRPr="00B70804" w:rsidRDefault="00CA5AEE" w:rsidP="00CA5AEE">
      <w:pPr>
        <w:jc w:val="center"/>
        <w:rPr>
          <w:b/>
          <w:bCs/>
          <w:kern w:val="32"/>
          <w:sz w:val="28"/>
          <w:szCs w:val="28"/>
        </w:rPr>
      </w:pPr>
      <w:r w:rsidRPr="00B70804">
        <w:rPr>
          <w:b/>
          <w:bCs/>
          <w:kern w:val="32"/>
          <w:sz w:val="28"/>
          <w:szCs w:val="28"/>
        </w:rPr>
        <w:t xml:space="preserve">Тарифы на подключение (технологическое присоединение) к централизованной системе холодного водоснабжения ОАО «Северо-Кузбасская энергетическая компания» </w:t>
      </w:r>
      <w:r w:rsidRPr="00B70804">
        <w:rPr>
          <w:b/>
          <w:kern w:val="32"/>
          <w:sz w:val="28"/>
          <w:szCs w:val="28"/>
        </w:rPr>
        <w:t>в отношении заявителей,</w:t>
      </w:r>
      <w:r w:rsidRPr="00B70804">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70804">
        <w:rPr>
          <w:bCs/>
          <w:kern w:val="32"/>
          <w:sz w:val="28"/>
          <w:szCs w:val="28"/>
        </w:rPr>
        <w:t xml:space="preserve"> </w:t>
      </w:r>
      <w:r w:rsidRPr="00B70804">
        <w:rPr>
          <w:b/>
          <w:bCs/>
          <w:kern w:val="32"/>
          <w:sz w:val="28"/>
          <w:szCs w:val="28"/>
        </w:rPr>
        <w:t>на территории Березовского городского округа</w:t>
      </w:r>
    </w:p>
    <w:p w14:paraId="446CB357" w14:textId="77777777" w:rsidR="00CA5AEE" w:rsidRPr="00B70804" w:rsidRDefault="00CA5AEE" w:rsidP="00CA5AEE">
      <w:pPr>
        <w:jc w:val="center"/>
        <w:rPr>
          <w:b/>
          <w:bCs/>
          <w:kern w:val="32"/>
          <w:sz w:val="28"/>
          <w:szCs w:val="28"/>
        </w:rPr>
      </w:pPr>
    </w:p>
    <w:p w14:paraId="1928E49A" w14:textId="77777777" w:rsidR="00CA5AEE" w:rsidRPr="00B70804" w:rsidRDefault="00CA5AEE" w:rsidP="00CA5AEE">
      <w:pPr>
        <w:jc w:val="right"/>
        <w:rPr>
          <w:b/>
          <w:sz w:val="28"/>
          <w:szCs w:val="28"/>
        </w:rPr>
      </w:pPr>
      <w:r w:rsidRPr="00B70804">
        <w:rPr>
          <w:sz w:val="28"/>
          <w:szCs w:val="28"/>
        </w:rPr>
        <w:t xml:space="preserve"> (без НДС)</w:t>
      </w:r>
      <w:r w:rsidRPr="00B70804">
        <w:rPr>
          <w:b/>
          <w:sz w:val="28"/>
          <w:szCs w:val="28"/>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CA5AEE" w:rsidRPr="00B70804" w14:paraId="146E33D4" w14:textId="77777777" w:rsidTr="00CA5AEE">
        <w:trPr>
          <w:trHeight w:val="705"/>
        </w:trPr>
        <w:tc>
          <w:tcPr>
            <w:tcW w:w="959" w:type="dxa"/>
            <w:shd w:val="clear" w:color="auto" w:fill="auto"/>
            <w:vAlign w:val="center"/>
          </w:tcPr>
          <w:p w14:paraId="50D6B32C" w14:textId="77777777" w:rsidR="00CA5AEE" w:rsidRPr="00B95620" w:rsidRDefault="00CA5AEE" w:rsidP="00CA5AEE">
            <w:pPr>
              <w:jc w:val="center"/>
              <w:rPr>
                <w:szCs w:val="28"/>
              </w:rPr>
            </w:pPr>
            <w:r w:rsidRPr="00B95620">
              <w:rPr>
                <w:szCs w:val="28"/>
              </w:rPr>
              <w:t xml:space="preserve">№ </w:t>
            </w:r>
          </w:p>
          <w:p w14:paraId="57A486E9" w14:textId="77777777" w:rsidR="00CA5AEE" w:rsidRPr="00B95620" w:rsidRDefault="00CA5AEE" w:rsidP="00CA5AEE">
            <w:pPr>
              <w:jc w:val="center"/>
              <w:rPr>
                <w:szCs w:val="28"/>
              </w:rPr>
            </w:pPr>
            <w:r w:rsidRPr="00B95620">
              <w:rPr>
                <w:szCs w:val="28"/>
              </w:rPr>
              <w:t>п/п</w:t>
            </w:r>
          </w:p>
        </w:tc>
        <w:tc>
          <w:tcPr>
            <w:tcW w:w="4819" w:type="dxa"/>
            <w:shd w:val="clear" w:color="auto" w:fill="auto"/>
            <w:vAlign w:val="center"/>
          </w:tcPr>
          <w:p w14:paraId="5DD87002" w14:textId="77777777" w:rsidR="00CA5AEE" w:rsidRPr="00B95620" w:rsidRDefault="00CA5AEE" w:rsidP="00CA5AEE">
            <w:pPr>
              <w:jc w:val="center"/>
              <w:rPr>
                <w:szCs w:val="28"/>
              </w:rPr>
            </w:pPr>
            <w:r w:rsidRPr="00B95620">
              <w:rPr>
                <w:szCs w:val="28"/>
              </w:rPr>
              <w:t>Наименование</w:t>
            </w:r>
          </w:p>
        </w:tc>
        <w:tc>
          <w:tcPr>
            <w:tcW w:w="1560" w:type="dxa"/>
            <w:vAlign w:val="center"/>
          </w:tcPr>
          <w:p w14:paraId="534DF4FC" w14:textId="77777777" w:rsidR="00CA5AEE" w:rsidRPr="00B95620" w:rsidRDefault="00CA5AEE" w:rsidP="00CA5AEE">
            <w:pPr>
              <w:jc w:val="center"/>
              <w:rPr>
                <w:szCs w:val="28"/>
              </w:rPr>
            </w:pPr>
            <w:r w:rsidRPr="00B95620">
              <w:rPr>
                <w:szCs w:val="28"/>
              </w:rPr>
              <w:t xml:space="preserve">Единица  </w:t>
            </w:r>
          </w:p>
          <w:p w14:paraId="70BC55D7" w14:textId="77777777" w:rsidR="00CA5AEE" w:rsidRPr="00B95620" w:rsidRDefault="00CA5AEE" w:rsidP="00CA5AEE">
            <w:pPr>
              <w:jc w:val="center"/>
              <w:rPr>
                <w:szCs w:val="28"/>
              </w:rPr>
            </w:pPr>
            <w:r w:rsidRPr="00B95620">
              <w:rPr>
                <w:szCs w:val="28"/>
              </w:rPr>
              <w:t>измерения</w:t>
            </w:r>
          </w:p>
        </w:tc>
        <w:tc>
          <w:tcPr>
            <w:tcW w:w="1701" w:type="dxa"/>
            <w:shd w:val="clear" w:color="auto" w:fill="auto"/>
            <w:vAlign w:val="center"/>
          </w:tcPr>
          <w:p w14:paraId="04360156" w14:textId="77777777" w:rsidR="00CA5AEE" w:rsidRPr="00B95620" w:rsidRDefault="00CA5AEE" w:rsidP="00CA5AEE">
            <w:pPr>
              <w:jc w:val="center"/>
              <w:rPr>
                <w:szCs w:val="28"/>
              </w:rPr>
            </w:pPr>
            <w:r w:rsidRPr="00B95620">
              <w:rPr>
                <w:szCs w:val="28"/>
              </w:rPr>
              <w:t>с 01.01.2022</w:t>
            </w:r>
          </w:p>
          <w:p w14:paraId="26DDE6D5" w14:textId="77777777" w:rsidR="00CA5AEE" w:rsidRPr="00B95620" w:rsidRDefault="00CA5AEE" w:rsidP="00CA5AEE">
            <w:pPr>
              <w:jc w:val="center"/>
              <w:rPr>
                <w:szCs w:val="28"/>
              </w:rPr>
            </w:pPr>
            <w:r w:rsidRPr="00B95620">
              <w:rPr>
                <w:szCs w:val="28"/>
              </w:rPr>
              <w:t>по 31.12.2022</w:t>
            </w:r>
          </w:p>
        </w:tc>
        <w:tc>
          <w:tcPr>
            <w:tcW w:w="1843" w:type="dxa"/>
            <w:shd w:val="clear" w:color="auto" w:fill="auto"/>
            <w:vAlign w:val="center"/>
          </w:tcPr>
          <w:p w14:paraId="29ED41C3" w14:textId="77777777" w:rsidR="00CA5AEE" w:rsidRPr="00B95620" w:rsidRDefault="00CA5AEE" w:rsidP="00CA5AEE">
            <w:pPr>
              <w:jc w:val="center"/>
              <w:rPr>
                <w:szCs w:val="28"/>
              </w:rPr>
            </w:pPr>
            <w:r w:rsidRPr="00B95620">
              <w:rPr>
                <w:szCs w:val="28"/>
              </w:rPr>
              <w:t>с 01.01.2023</w:t>
            </w:r>
          </w:p>
          <w:p w14:paraId="0E009B27" w14:textId="77777777" w:rsidR="00CA5AEE" w:rsidRPr="00B95620" w:rsidRDefault="00CA5AEE" w:rsidP="00CA5AEE">
            <w:pPr>
              <w:jc w:val="center"/>
              <w:rPr>
                <w:szCs w:val="28"/>
              </w:rPr>
            </w:pPr>
            <w:r w:rsidRPr="00B95620">
              <w:rPr>
                <w:szCs w:val="28"/>
              </w:rPr>
              <w:t>по 31.12.2023</w:t>
            </w:r>
          </w:p>
        </w:tc>
        <w:tc>
          <w:tcPr>
            <w:tcW w:w="1701" w:type="dxa"/>
            <w:shd w:val="clear" w:color="auto" w:fill="auto"/>
            <w:vAlign w:val="center"/>
          </w:tcPr>
          <w:p w14:paraId="484CDB51" w14:textId="77777777" w:rsidR="00CA5AEE" w:rsidRPr="00B95620" w:rsidRDefault="00CA5AEE" w:rsidP="00CA5AEE">
            <w:pPr>
              <w:jc w:val="center"/>
              <w:rPr>
                <w:szCs w:val="28"/>
              </w:rPr>
            </w:pPr>
            <w:r w:rsidRPr="00B95620">
              <w:rPr>
                <w:szCs w:val="28"/>
              </w:rPr>
              <w:t>с 01.01.2024</w:t>
            </w:r>
          </w:p>
          <w:p w14:paraId="47869C73" w14:textId="77777777" w:rsidR="00CA5AEE" w:rsidRPr="00B95620" w:rsidRDefault="00CA5AEE" w:rsidP="00CA5AEE">
            <w:pPr>
              <w:jc w:val="center"/>
              <w:rPr>
                <w:szCs w:val="28"/>
              </w:rPr>
            </w:pPr>
            <w:r w:rsidRPr="00B95620">
              <w:rPr>
                <w:szCs w:val="28"/>
              </w:rPr>
              <w:t>по 31.12.2024</w:t>
            </w:r>
          </w:p>
        </w:tc>
        <w:tc>
          <w:tcPr>
            <w:tcW w:w="1701" w:type="dxa"/>
            <w:shd w:val="clear" w:color="auto" w:fill="auto"/>
            <w:vAlign w:val="center"/>
          </w:tcPr>
          <w:p w14:paraId="122CC272" w14:textId="77777777" w:rsidR="00CA5AEE" w:rsidRPr="00B95620" w:rsidRDefault="00CA5AEE" w:rsidP="00CA5AEE">
            <w:pPr>
              <w:jc w:val="center"/>
              <w:rPr>
                <w:szCs w:val="28"/>
              </w:rPr>
            </w:pPr>
            <w:r w:rsidRPr="00B95620">
              <w:rPr>
                <w:szCs w:val="28"/>
              </w:rPr>
              <w:t>с 01.01.2025</w:t>
            </w:r>
          </w:p>
          <w:p w14:paraId="5A2C3AA5" w14:textId="77777777" w:rsidR="00CA5AEE" w:rsidRPr="00B95620" w:rsidRDefault="00CA5AEE" w:rsidP="00CA5AEE">
            <w:pPr>
              <w:jc w:val="center"/>
              <w:rPr>
                <w:szCs w:val="28"/>
              </w:rPr>
            </w:pPr>
            <w:r w:rsidRPr="00B95620">
              <w:rPr>
                <w:szCs w:val="28"/>
              </w:rPr>
              <w:t>по 31.12.2025</w:t>
            </w:r>
          </w:p>
        </w:tc>
        <w:tc>
          <w:tcPr>
            <w:tcW w:w="1701" w:type="dxa"/>
            <w:shd w:val="clear" w:color="auto" w:fill="auto"/>
            <w:vAlign w:val="center"/>
          </w:tcPr>
          <w:p w14:paraId="6DD2C4B9" w14:textId="77777777" w:rsidR="00CA5AEE" w:rsidRPr="00B95620" w:rsidRDefault="00CA5AEE" w:rsidP="00CA5AEE">
            <w:pPr>
              <w:jc w:val="center"/>
              <w:rPr>
                <w:szCs w:val="28"/>
              </w:rPr>
            </w:pPr>
            <w:r w:rsidRPr="00B95620">
              <w:rPr>
                <w:szCs w:val="28"/>
              </w:rPr>
              <w:t>с 01.01.2026</w:t>
            </w:r>
          </w:p>
          <w:p w14:paraId="49D1E5EB" w14:textId="77777777" w:rsidR="00CA5AEE" w:rsidRPr="00B95620" w:rsidRDefault="00CA5AEE" w:rsidP="00CA5AEE">
            <w:pPr>
              <w:jc w:val="center"/>
              <w:rPr>
                <w:szCs w:val="28"/>
              </w:rPr>
            </w:pPr>
            <w:r w:rsidRPr="00B95620">
              <w:rPr>
                <w:szCs w:val="28"/>
              </w:rPr>
              <w:t>по 31.12.2026</w:t>
            </w:r>
          </w:p>
        </w:tc>
      </w:tr>
      <w:tr w:rsidR="00CA5AEE" w:rsidRPr="00B70804" w14:paraId="7B7E04F3" w14:textId="77777777" w:rsidTr="00CA5AEE">
        <w:trPr>
          <w:trHeight w:val="243"/>
        </w:trPr>
        <w:tc>
          <w:tcPr>
            <w:tcW w:w="959" w:type="dxa"/>
            <w:shd w:val="clear" w:color="auto" w:fill="auto"/>
            <w:vAlign w:val="center"/>
          </w:tcPr>
          <w:p w14:paraId="62C6FC1E" w14:textId="77777777" w:rsidR="00CA5AEE" w:rsidRPr="00B95620" w:rsidRDefault="00CA5AEE" w:rsidP="00CA5AEE">
            <w:pPr>
              <w:jc w:val="center"/>
              <w:rPr>
                <w:sz w:val="28"/>
                <w:szCs w:val="28"/>
              </w:rPr>
            </w:pPr>
            <w:r w:rsidRPr="00B95620">
              <w:rPr>
                <w:sz w:val="28"/>
                <w:szCs w:val="28"/>
              </w:rPr>
              <w:t>1</w:t>
            </w:r>
          </w:p>
        </w:tc>
        <w:tc>
          <w:tcPr>
            <w:tcW w:w="4819" w:type="dxa"/>
            <w:shd w:val="clear" w:color="auto" w:fill="auto"/>
            <w:vAlign w:val="center"/>
          </w:tcPr>
          <w:p w14:paraId="06C2FC45" w14:textId="77777777" w:rsidR="00CA5AEE" w:rsidRPr="00B95620" w:rsidRDefault="00CA5AEE" w:rsidP="00CA5AEE">
            <w:pPr>
              <w:jc w:val="center"/>
              <w:rPr>
                <w:sz w:val="28"/>
                <w:szCs w:val="28"/>
              </w:rPr>
            </w:pPr>
            <w:r w:rsidRPr="00B95620">
              <w:rPr>
                <w:sz w:val="28"/>
                <w:szCs w:val="28"/>
              </w:rPr>
              <w:t>2</w:t>
            </w:r>
          </w:p>
        </w:tc>
        <w:tc>
          <w:tcPr>
            <w:tcW w:w="1560" w:type="dxa"/>
            <w:vAlign w:val="center"/>
          </w:tcPr>
          <w:p w14:paraId="01548FBA" w14:textId="77777777" w:rsidR="00CA5AEE" w:rsidRPr="00B95620" w:rsidRDefault="00CA5AEE" w:rsidP="00CA5AEE">
            <w:pPr>
              <w:jc w:val="center"/>
              <w:rPr>
                <w:sz w:val="28"/>
                <w:szCs w:val="28"/>
              </w:rPr>
            </w:pPr>
            <w:r w:rsidRPr="00B95620">
              <w:rPr>
                <w:sz w:val="28"/>
                <w:szCs w:val="28"/>
              </w:rPr>
              <w:t>3</w:t>
            </w:r>
          </w:p>
        </w:tc>
        <w:tc>
          <w:tcPr>
            <w:tcW w:w="1701" w:type="dxa"/>
            <w:shd w:val="clear" w:color="auto" w:fill="auto"/>
            <w:vAlign w:val="center"/>
          </w:tcPr>
          <w:p w14:paraId="241A8FF0" w14:textId="77777777" w:rsidR="00CA5AEE" w:rsidRPr="00B95620" w:rsidRDefault="00CA5AEE" w:rsidP="00CA5AEE">
            <w:pPr>
              <w:jc w:val="center"/>
              <w:rPr>
                <w:sz w:val="28"/>
                <w:szCs w:val="28"/>
              </w:rPr>
            </w:pPr>
            <w:r w:rsidRPr="00B95620">
              <w:rPr>
                <w:sz w:val="28"/>
                <w:szCs w:val="28"/>
              </w:rPr>
              <w:t>4</w:t>
            </w:r>
          </w:p>
        </w:tc>
        <w:tc>
          <w:tcPr>
            <w:tcW w:w="1843" w:type="dxa"/>
            <w:shd w:val="clear" w:color="auto" w:fill="auto"/>
            <w:vAlign w:val="center"/>
          </w:tcPr>
          <w:p w14:paraId="2A10BAF7" w14:textId="77777777" w:rsidR="00CA5AEE" w:rsidRPr="00B95620" w:rsidRDefault="00CA5AEE" w:rsidP="00CA5AEE">
            <w:pPr>
              <w:jc w:val="center"/>
              <w:rPr>
                <w:sz w:val="28"/>
                <w:szCs w:val="28"/>
              </w:rPr>
            </w:pPr>
            <w:r w:rsidRPr="00B95620">
              <w:rPr>
                <w:sz w:val="28"/>
                <w:szCs w:val="28"/>
              </w:rPr>
              <w:t>5</w:t>
            </w:r>
          </w:p>
        </w:tc>
        <w:tc>
          <w:tcPr>
            <w:tcW w:w="1701" w:type="dxa"/>
            <w:shd w:val="clear" w:color="auto" w:fill="auto"/>
            <w:vAlign w:val="center"/>
          </w:tcPr>
          <w:p w14:paraId="5EE14D5D" w14:textId="77777777" w:rsidR="00CA5AEE" w:rsidRPr="00B95620" w:rsidRDefault="00CA5AEE" w:rsidP="00CA5AEE">
            <w:pPr>
              <w:jc w:val="center"/>
              <w:rPr>
                <w:sz w:val="28"/>
                <w:szCs w:val="28"/>
              </w:rPr>
            </w:pPr>
            <w:r w:rsidRPr="00B95620">
              <w:rPr>
                <w:sz w:val="28"/>
                <w:szCs w:val="28"/>
              </w:rPr>
              <w:t>6</w:t>
            </w:r>
          </w:p>
        </w:tc>
        <w:tc>
          <w:tcPr>
            <w:tcW w:w="1701" w:type="dxa"/>
            <w:shd w:val="clear" w:color="auto" w:fill="auto"/>
            <w:vAlign w:val="center"/>
          </w:tcPr>
          <w:p w14:paraId="0461D0C1" w14:textId="77777777" w:rsidR="00CA5AEE" w:rsidRPr="00B95620" w:rsidRDefault="00CA5AEE" w:rsidP="00CA5AEE">
            <w:pPr>
              <w:jc w:val="center"/>
              <w:rPr>
                <w:sz w:val="28"/>
                <w:szCs w:val="28"/>
              </w:rPr>
            </w:pPr>
            <w:r w:rsidRPr="00B95620">
              <w:rPr>
                <w:sz w:val="28"/>
                <w:szCs w:val="28"/>
              </w:rPr>
              <w:t>7</w:t>
            </w:r>
          </w:p>
        </w:tc>
        <w:tc>
          <w:tcPr>
            <w:tcW w:w="1701" w:type="dxa"/>
            <w:shd w:val="clear" w:color="auto" w:fill="auto"/>
            <w:vAlign w:val="center"/>
          </w:tcPr>
          <w:p w14:paraId="37921D62" w14:textId="77777777" w:rsidR="00CA5AEE" w:rsidRPr="00B95620" w:rsidRDefault="00CA5AEE" w:rsidP="00CA5AEE">
            <w:pPr>
              <w:jc w:val="center"/>
              <w:rPr>
                <w:sz w:val="28"/>
                <w:szCs w:val="28"/>
              </w:rPr>
            </w:pPr>
            <w:r w:rsidRPr="00B95620">
              <w:rPr>
                <w:sz w:val="28"/>
                <w:szCs w:val="28"/>
              </w:rPr>
              <w:t>8</w:t>
            </w:r>
          </w:p>
        </w:tc>
      </w:tr>
      <w:tr w:rsidR="00CA5AEE" w:rsidRPr="00B70804" w14:paraId="07BC29C6" w14:textId="77777777" w:rsidTr="00CA5AEE">
        <w:trPr>
          <w:trHeight w:val="433"/>
        </w:trPr>
        <w:tc>
          <w:tcPr>
            <w:tcW w:w="959" w:type="dxa"/>
            <w:shd w:val="clear" w:color="auto" w:fill="auto"/>
            <w:vAlign w:val="center"/>
          </w:tcPr>
          <w:p w14:paraId="2C90E201" w14:textId="77777777" w:rsidR="00CA5AEE" w:rsidRPr="00B95620" w:rsidRDefault="00CA5AEE" w:rsidP="00CA5AEE">
            <w:pPr>
              <w:jc w:val="center"/>
              <w:rPr>
                <w:szCs w:val="28"/>
              </w:rPr>
            </w:pPr>
            <w:r w:rsidRPr="00B95620">
              <w:rPr>
                <w:szCs w:val="28"/>
              </w:rPr>
              <w:t xml:space="preserve">1. </w:t>
            </w:r>
          </w:p>
        </w:tc>
        <w:tc>
          <w:tcPr>
            <w:tcW w:w="4819" w:type="dxa"/>
            <w:shd w:val="clear" w:color="auto" w:fill="auto"/>
            <w:vAlign w:val="center"/>
          </w:tcPr>
          <w:p w14:paraId="4D3B006D" w14:textId="77777777" w:rsidR="00CA5AEE" w:rsidRPr="00A755CC" w:rsidRDefault="00CA5AEE" w:rsidP="00CA5AEE">
            <w:r w:rsidRPr="00A755CC">
              <w:t xml:space="preserve">Ставка тарифа на подключаемую нагрузку водопроводной сети </w:t>
            </w:r>
            <w:r w:rsidRPr="00A755CC">
              <w:rPr>
                <w:b/>
                <w:bCs/>
              </w:rPr>
              <w:t>(</w:t>
            </w:r>
            <w:r w:rsidRPr="00A755CC">
              <w:rPr>
                <w:b/>
                <w:noProof/>
                <w:position w:val="-4"/>
              </w:rPr>
              <w:drawing>
                <wp:inline distT="0" distB="0" distL="0" distR="0" wp14:anchorId="3C9A8F1B" wp14:editId="1070C83E">
                  <wp:extent cx="291465" cy="185420"/>
                  <wp:effectExtent l="0" t="0" r="0" b="508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A755CC">
              <w:rPr>
                <w:b/>
                <w:bCs/>
              </w:rPr>
              <w:t xml:space="preserve">) </w:t>
            </w:r>
          </w:p>
        </w:tc>
        <w:tc>
          <w:tcPr>
            <w:tcW w:w="1560" w:type="dxa"/>
            <w:shd w:val="clear" w:color="auto" w:fill="auto"/>
            <w:vAlign w:val="center"/>
          </w:tcPr>
          <w:p w14:paraId="6B8C3B0C" w14:textId="77777777" w:rsidR="00CA5AEE" w:rsidRPr="00B95620" w:rsidRDefault="00CA5AEE" w:rsidP="00CA5AEE">
            <w:pPr>
              <w:jc w:val="center"/>
              <w:rPr>
                <w:szCs w:val="28"/>
              </w:rPr>
            </w:pPr>
            <w:r w:rsidRPr="00B95620">
              <w:rPr>
                <w:szCs w:val="28"/>
              </w:rPr>
              <w:t>тыс. руб./   1 м</w:t>
            </w:r>
            <w:r w:rsidRPr="00B95620">
              <w:rPr>
                <w:szCs w:val="28"/>
                <w:vertAlign w:val="superscript"/>
              </w:rPr>
              <w:t xml:space="preserve">3 </w:t>
            </w:r>
            <w:r w:rsidRPr="00B95620">
              <w:rPr>
                <w:szCs w:val="28"/>
              </w:rPr>
              <w:t>в сутки</w:t>
            </w:r>
          </w:p>
        </w:tc>
        <w:tc>
          <w:tcPr>
            <w:tcW w:w="1701" w:type="dxa"/>
            <w:shd w:val="clear" w:color="auto" w:fill="auto"/>
            <w:vAlign w:val="center"/>
          </w:tcPr>
          <w:p w14:paraId="7DC2394F" w14:textId="77777777" w:rsidR="00CA5AEE" w:rsidRPr="00353E19" w:rsidRDefault="00CA5AEE" w:rsidP="00CA5AEE">
            <w:pPr>
              <w:jc w:val="center"/>
              <w:rPr>
                <w:sz w:val="28"/>
                <w:szCs w:val="28"/>
              </w:rPr>
            </w:pPr>
            <w:r w:rsidRPr="00353E19">
              <w:rPr>
                <w:sz w:val="28"/>
                <w:szCs w:val="28"/>
              </w:rPr>
              <w:t>0,604</w:t>
            </w:r>
          </w:p>
        </w:tc>
        <w:tc>
          <w:tcPr>
            <w:tcW w:w="1843" w:type="dxa"/>
            <w:shd w:val="clear" w:color="auto" w:fill="auto"/>
            <w:vAlign w:val="center"/>
          </w:tcPr>
          <w:p w14:paraId="1F1D98F1" w14:textId="77777777" w:rsidR="00CA5AEE" w:rsidRPr="00353E19" w:rsidRDefault="00CA5AEE" w:rsidP="00CA5AEE">
            <w:pPr>
              <w:jc w:val="center"/>
              <w:rPr>
                <w:sz w:val="28"/>
                <w:szCs w:val="28"/>
              </w:rPr>
            </w:pPr>
            <w:r w:rsidRPr="00353E19">
              <w:rPr>
                <w:sz w:val="28"/>
                <w:szCs w:val="28"/>
              </w:rPr>
              <w:t>0,628</w:t>
            </w:r>
          </w:p>
        </w:tc>
        <w:tc>
          <w:tcPr>
            <w:tcW w:w="1701" w:type="dxa"/>
            <w:shd w:val="clear" w:color="auto" w:fill="auto"/>
            <w:vAlign w:val="center"/>
          </w:tcPr>
          <w:p w14:paraId="4D811829" w14:textId="77777777" w:rsidR="00CA5AEE" w:rsidRPr="00353E19" w:rsidRDefault="00CA5AEE" w:rsidP="00CA5AEE">
            <w:pPr>
              <w:jc w:val="center"/>
              <w:rPr>
                <w:sz w:val="28"/>
                <w:szCs w:val="28"/>
              </w:rPr>
            </w:pPr>
            <w:r w:rsidRPr="00353E19">
              <w:rPr>
                <w:sz w:val="28"/>
                <w:szCs w:val="28"/>
              </w:rPr>
              <w:t>0,653</w:t>
            </w:r>
          </w:p>
        </w:tc>
        <w:tc>
          <w:tcPr>
            <w:tcW w:w="1701" w:type="dxa"/>
            <w:shd w:val="clear" w:color="auto" w:fill="auto"/>
            <w:vAlign w:val="center"/>
          </w:tcPr>
          <w:p w14:paraId="6C88C917" w14:textId="77777777" w:rsidR="00CA5AEE" w:rsidRPr="00353E19" w:rsidRDefault="00CA5AEE" w:rsidP="00CA5AEE">
            <w:pPr>
              <w:jc w:val="center"/>
              <w:rPr>
                <w:sz w:val="28"/>
                <w:szCs w:val="28"/>
              </w:rPr>
            </w:pPr>
            <w:r w:rsidRPr="00353E19">
              <w:rPr>
                <w:sz w:val="28"/>
                <w:szCs w:val="28"/>
              </w:rPr>
              <w:t>0,679</w:t>
            </w:r>
          </w:p>
        </w:tc>
        <w:tc>
          <w:tcPr>
            <w:tcW w:w="1701" w:type="dxa"/>
            <w:shd w:val="clear" w:color="auto" w:fill="auto"/>
            <w:vAlign w:val="center"/>
          </w:tcPr>
          <w:p w14:paraId="56975C48" w14:textId="77777777" w:rsidR="00CA5AEE" w:rsidRPr="00353E19" w:rsidRDefault="00CA5AEE" w:rsidP="00CA5AEE">
            <w:pPr>
              <w:jc w:val="center"/>
              <w:rPr>
                <w:sz w:val="28"/>
                <w:szCs w:val="28"/>
              </w:rPr>
            </w:pPr>
            <w:r w:rsidRPr="00353E19">
              <w:rPr>
                <w:sz w:val="28"/>
                <w:szCs w:val="28"/>
              </w:rPr>
              <w:t>0,706</w:t>
            </w:r>
          </w:p>
        </w:tc>
      </w:tr>
      <w:tr w:rsidR="00CA5AEE" w:rsidRPr="00B70804" w14:paraId="4DEE774D" w14:textId="77777777" w:rsidTr="00CA5AEE">
        <w:trPr>
          <w:trHeight w:val="433"/>
        </w:trPr>
        <w:tc>
          <w:tcPr>
            <w:tcW w:w="959" w:type="dxa"/>
            <w:shd w:val="clear" w:color="auto" w:fill="auto"/>
            <w:vAlign w:val="center"/>
          </w:tcPr>
          <w:p w14:paraId="589B4ED2" w14:textId="77777777" w:rsidR="00CA5AEE" w:rsidRPr="00B95620" w:rsidRDefault="00CA5AEE" w:rsidP="00CA5AEE">
            <w:pPr>
              <w:jc w:val="center"/>
              <w:rPr>
                <w:szCs w:val="28"/>
              </w:rPr>
            </w:pPr>
            <w:r w:rsidRPr="00B95620">
              <w:rPr>
                <w:szCs w:val="28"/>
              </w:rPr>
              <w:t>2.</w:t>
            </w:r>
          </w:p>
        </w:tc>
        <w:tc>
          <w:tcPr>
            <w:tcW w:w="4819" w:type="dxa"/>
            <w:shd w:val="clear" w:color="auto" w:fill="auto"/>
            <w:vAlign w:val="center"/>
          </w:tcPr>
          <w:p w14:paraId="592BA97A" w14:textId="77777777" w:rsidR="00CA5AEE" w:rsidRPr="00A755CC" w:rsidRDefault="00CA5AEE" w:rsidP="00CA5AEE">
            <w:r w:rsidRPr="00A755CC">
              <w:t xml:space="preserve">Ставка тарифа за протяженность водопроводной сети </w:t>
            </w:r>
            <w:r w:rsidRPr="00A755CC">
              <w:rPr>
                <w:b/>
                <w:bCs/>
              </w:rPr>
              <w:t>(</w:t>
            </w:r>
            <w:r w:rsidRPr="00A755CC">
              <w:rPr>
                <w:b/>
                <w:noProof/>
                <w:position w:val="-12"/>
              </w:rPr>
              <w:drawing>
                <wp:inline distT="0" distB="0" distL="0" distR="0" wp14:anchorId="51BEA64C" wp14:editId="19FE9F28">
                  <wp:extent cx="252095" cy="25209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A755CC">
              <w:rPr>
                <w:b/>
                <w:bCs/>
              </w:rPr>
              <w:t>)</w:t>
            </w:r>
            <w:r w:rsidRPr="00A755CC">
              <w:t>:</w:t>
            </w:r>
          </w:p>
        </w:tc>
        <w:tc>
          <w:tcPr>
            <w:tcW w:w="1560" w:type="dxa"/>
            <w:shd w:val="clear" w:color="auto" w:fill="auto"/>
            <w:vAlign w:val="center"/>
          </w:tcPr>
          <w:p w14:paraId="7B118954" w14:textId="77777777" w:rsidR="00CA5AEE" w:rsidRPr="00B95620" w:rsidRDefault="00CA5AEE" w:rsidP="00CA5AEE">
            <w:pPr>
              <w:jc w:val="center"/>
              <w:rPr>
                <w:szCs w:val="28"/>
              </w:rPr>
            </w:pPr>
          </w:p>
        </w:tc>
        <w:tc>
          <w:tcPr>
            <w:tcW w:w="1701" w:type="dxa"/>
            <w:shd w:val="clear" w:color="auto" w:fill="auto"/>
            <w:vAlign w:val="center"/>
          </w:tcPr>
          <w:p w14:paraId="6ACE5DD0" w14:textId="77777777" w:rsidR="00CA5AEE" w:rsidRPr="00B70804" w:rsidRDefault="00CA5AEE" w:rsidP="00CA5AEE">
            <w:pPr>
              <w:jc w:val="center"/>
              <w:rPr>
                <w:color w:val="0070C0"/>
                <w:sz w:val="28"/>
                <w:szCs w:val="28"/>
              </w:rPr>
            </w:pPr>
          </w:p>
        </w:tc>
        <w:tc>
          <w:tcPr>
            <w:tcW w:w="1843" w:type="dxa"/>
            <w:shd w:val="clear" w:color="auto" w:fill="auto"/>
            <w:vAlign w:val="center"/>
          </w:tcPr>
          <w:p w14:paraId="09F1EFF9" w14:textId="77777777" w:rsidR="00CA5AEE" w:rsidRPr="00B70804" w:rsidRDefault="00CA5AEE" w:rsidP="00CA5AEE">
            <w:pPr>
              <w:jc w:val="center"/>
              <w:rPr>
                <w:color w:val="0070C0"/>
                <w:sz w:val="28"/>
                <w:szCs w:val="28"/>
              </w:rPr>
            </w:pPr>
          </w:p>
        </w:tc>
        <w:tc>
          <w:tcPr>
            <w:tcW w:w="1701" w:type="dxa"/>
            <w:shd w:val="clear" w:color="auto" w:fill="auto"/>
            <w:vAlign w:val="center"/>
          </w:tcPr>
          <w:p w14:paraId="218FDD3B" w14:textId="77777777" w:rsidR="00CA5AEE" w:rsidRPr="00B70804" w:rsidRDefault="00CA5AEE" w:rsidP="00CA5AEE">
            <w:pPr>
              <w:jc w:val="center"/>
              <w:rPr>
                <w:color w:val="0070C0"/>
                <w:sz w:val="28"/>
                <w:szCs w:val="28"/>
              </w:rPr>
            </w:pPr>
          </w:p>
        </w:tc>
        <w:tc>
          <w:tcPr>
            <w:tcW w:w="1701" w:type="dxa"/>
            <w:shd w:val="clear" w:color="auto" w:fill="auto"/>
            <w:vAlign w:val="center"/>
          </w:tcPr>
          <w:p w14:paraId="2726D5A2" w14:textId="77777777" w:rsidR="00CA5AEE" w:rsidRPr="00B70804" w:rsidRDefault="00CA5AEE" w:rsidP="00CA5AEE">
            <w:pPr>
              <w:jc w:val="center"/>
              <w:rPr>
                <w:color w:val="0070C0"/>
                <w:sz w:val="28"/>
                <w:szCs w:val="28"/>
              </w:rPr>
            </w:pPr>
          </w:p>
        </w:tc>
        <w:tc>
          <w:tcPr>
            <w:tcW w:w="1701" w:type="dxa"/>
            <w:shd w:val="clear" w:color="auto" w:fill="auto"/>
            <w:vAlign w:val="center"/>
          </w:tcPr>
          <w:p w14:paraId="17DE8058" w14:textId="77777777" w:rsidR="00CA5AEE" w:rsidRPr="00B70804" w:rsidRDefault="00CA5AEE" w:rsidP="00CA5AEE">
            <w:pPr>
              <w:jc w:val="center"/>
              <w:rPr>
                <w:color w:val="0070C0"/>
                <w:sz w:val="28"/>
                <w:szCs w:val="28"/>
              </w:rPr>
            </w:pPr>
          </w:p>
        </w:tc>
      </w:tr>
      <w:tr w:rsidR="00CA5AEE" w:rsidRPr="00B70804" w14:paraId="39A66D39" w14:textId="77777777" w:rsidTr="00CA5AEE">
        <w:trPr>
          <w:trHeight w:val="1502"/>
        </w:trPr>
        <w:tc>
          <w:tcPr>
            <w:tcW w:w="959" w:type="dxa"/>
            <w:shd w:val="clear" w:color="auto" w:fill="auto"/>
            <w:vAlign w:val="center"/>
          </w:tcPr>
          <w:p w14:paraId="50639BD0" w14:textId="77777777" w:rsidR="00CA5AEE" w:rsidRPr="00B95620" w:rsidRDefault="00CA5AEE" w:rsidP="00CA5AEE">
            <w:pPr>
              <w:jc w:val="center"/>
              <w:rPr>
                <w:szCs w:val="28"/>
              </w:rPr>
            </w:pPr>
            <w:r w:rsidRPr="00B95620">
              <w:rPr>
                <w:szCs w:val="28"/>
              </w:rPr>
              <w:t>2.1.</w:t>
            </w:r>
          </w:p>
        </w:tc>
        <w:tc>
          <w:tcPr>
            <w:tcW w:w="4819" w:type="dxa"/>
            <w:shd w:val="clear" w:color="auto" w:fill="auto"/>
            <w:vAlign w:val="center"/>
          </w:tcPr>
          <w:p w14:paraId="185D6869" w14:textId="77777777" w:rsidR="00CA5AEE" w:rsidRPr="00A755CC" w:rsidRDefault="00CA5AEE" w:rsidP="00CA5AEE">
            <w:r>
              <w:t>при открытом способе прокладки без футляра</w:t>
            </w:r>
            <w:r w:rsidRPr="00A755CC">
              <w:t xml:space="preserve"> в сухом грунте с восстановлением газона (без восстановления тротуаров, асфальта)</w:t>
            </w:r>
          </w:p>
          <w:p w14:paraId="527B428F"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5DB54D8D" w14:textId="77777777" w:rsidR="00CA5AEE" w:rsidRPr="00B95620" w:rsidRDefault="00CA5AEE" w:rsidP="00CA5AEE">
            <w:pPr>
              <w:jc w:val="center"/>
              <w:rPr>
                <w:szCs w:val="28"/>
              </w:rPr>
            </w:pPr>
          </w:p>
        </w:tc>
        <w:tc>
          <w:tcPr>
            <w:tcW w:w="1701" w:type="dxa"/>
            <w:shd w:val="clear" w:color="auto" w:fill="auto"/>
            <w:vAlign w:val="center"/>
          </w:tcPr>
          <w:p w14:paraId="0F6CFFC1" w14:textId="77777777" w:rsidR="00CA5AEE" w:rsidRPr="00B70804" w:rsidRDefault="00CA5AEE" w:rsidP="00CA5AEE">
            <w:pPr>
              <w:jc w:val="center"/>
              <w:rPr>
                <w:color w:val="0070C0"/>
                <w:sz w:val="28"/>
                <w:szCs w:val="28"/>
              </w:rPr>
            </w:pPr>
          </w:p>
        </w:tc>
        <w:tc>
          <w:tcPr>
            <w:tcW w:w="1843" w:type="dxa"/>
            <w:shd w:val="clear" w:color="auto" w:fill="auto"/>
            <w:vAlign w:val="center"/>
          </w:tcPr>
          <w:p w14:paraId="639C474F" w14:textId="77777777" w:rsidR="00CA5AEE" w:rsidRPr="00B70804" w:rsidRDefault="00CA5AEE" w:rsidP="00CA5AEE">
            <w:pPr>
              <w:jc w:val="center"/>
              <w:rPr>
                <w:color w:val="0070C0"/>
                <w:sz w:val="28"/>
                <w:szCs w:val="28"/>
              </w:rPr>
            </w:pPr>
          </w:p>
        </w:tc>
        <w:tc>
          <w:tcPr>
            <w:tcW w:w="1701" w:type="dxa"/>
            <w:shd w:val="clear" w:color="auto" w:fill="auto"/>
            <w:vAlign w:val="center"/>
          </w:tcPr>
          <w:p w14:paraId="7D688460" w14:textId="77777777" w:rsidR="00CA5AEE" w:rsidRPr="00B70804" w:rsidRDefault="00CA5AEE" w:rsidP="00CA5AEE">
            <w:pPr>
              <w:jc w:val="center"/>
              <w:rPr>
                <w:color w:val="0070C0"/>
                <w:sz w:val="28"/>
                <w:szCs w:val="28"/>
              </w:rPr>
            </w:pPr>
          </w:p>
        </w:tc>
        <w:tc>
          <w:tcPr>
            <w:tcW w:w="1701" w:type="dxa"/>
            <w:shd w:val="clear" w:color="auto" w:fill="auto"/>
            <w:vAlign w:val="center"/>
          </w:tcPr>
          <w:p w14:paraId="2DAB5F8C" w14:textId="77777777" w:rsidR="00CA5AEE" w:rsidRPr="00B70804" w:rsidRDefault="00CA5AEE" w:rsidP="00CA5AEE">
            <w:pPr>
              <w:jc w:val="center"/>
              <w:rPr>
                <w:color w:val="0070C0"/>
                <w:sz w:val="28"/>
                <w:szCs w:val="28"/>
              </w:rPr>
            </w:pPr>
          </w:p>
        </w:tc>
        <w:tc>
          <w:tcPr>
            <w:tcW w:w="1701" w:type="dxa"/>
            <w:shd w:val="clear" w:color="auto" w:fill="auto"/>
            <w:vAlign w:val="center"/>
          </w:tcPr>
          <w:p w14:paraId="227D3D53" w14:textId="77777777" w:rsidR="00CA5AEE" w:rsidRPr="00B70804" w:rsidRDefault="00CA5AEE" w:rsidP="00CA5AEE">
            <w:pPr>
              <w:jc w:val="center"/>
              <w:rPr>
                <w:color w:val="0070C0"/>
                <w:sz w:val="28"/>
                <w:szCs w:val="28"/>
              </w:rPr>
            </w:pPr>
          </w:p>
        </w:tc>
      </w:tr>
      <w:tr w:rsidR="00CA5AEE" w:rsidRPr="00B70804" w14:paraId="1CF8CA18" w14:textId="77777777" w:rsidTr="00CA5AEE">
        <w:tc>
          <w:tcPr>
            <w:tcW w:w="959" w:type="dxa"/>
            <w:shd w:val="clear" w:color="auto" w:fill="auto"/>
            <w:vAlign w:val="center"/>
          </w:tcPr>
          <w:p w14:paraId="40B8F5E7" w14:textId="77777777" w:rsidR="00CA5AEE" w:rsidRPr="005C5CC5" w:rsidRDefault="00CA5AEE" w:rsidP="00CA5AEE">
            <w:pPr>
              <w:jc w:val="center"/>
              <w:rPr>
                <w:szCs w:val="28"/>
              </w:rPr>
            </w:pPr>
            <w:r w:rsidRPr="005C5CC5">
              <w:rPr>
                <w:szCs w:val="28"/>
              </w:rPr>
              <w:t>2.1.1.</w:t>
            </w:r>
          </w:p>
        </w:tc>
        <w:tc>
          <w:tcPr>
            <w:tcW w:w="4819" w:type="dxa"/>
            <w:shd w:val="clear" w:color="auto" w:fill="auto"/>
            <w:vAlign w:val="center"/>
          </w:tcPr>
          <w:p w14:paraId="12BE82BA" w14:textId="77777777" w:rsidR="00CA5AEE" w:rsidRPr="00A755CC" w:rsidRDefault="00CA5AEE" w:rsidP="00CA5AEE">
            <w:pPr>
              <w:autoSpaceDE w:val="0"/>
              <w:autoSpaceDN w:val="0"/>
              <w:adjustRightInd w:val="0"/>
              <w:jc w:val="both"/>
            </w:pPr>
            <w:r w:rsidRPr="00A755CC">
              <w:t>40 мм и менее</w:t>
            </w:r>
          </w:p>
        </w:tc>
        <w:tc>
          <w:tcPr>
            <w:tcW w:w="1560" w:type="dxa"/>
            <w:shd w:val="clear" w:color="auto" w:fill="auto"/>
            <w:vAlign w:val="center"/>
          </w:tcPr>
          <w:p w14:paraId="31A9CAF3" w14:textId="77777777" w:rsidR="00CA5AEE" w:rsidRPr="005C5CC5" w:rsidRDefault="00CA5AEE" w:rsidP="00CA5AEE">
            <w:pPr>
              <w:jc w:val="center"/>
            </w:pPr>
            <w:r w:rsidRPr="005C5CC5">
              <w:rPr>
                <w:szCs w:val="28"/>
              </w:rPr>
              <w:t>тыс. руб./км</w:t>
            </w:r>
          </w:p>
        </w:tc>
        <w:tc>
          <w:tcPr>
            <w:tcW w:w="1701" w:type="dxa"/>
            <w:shd w:val="clear" w:color="auto" w:fill="auto"/>
            <w:vAlign w:val="center"/>
          </w:tcPr>
          <w:p w14:paraId="59DB9AA7" w14:textId="77777777" w:rsidR="00CA5AEE" w:rsidRPr="00CD0F8B" w:rsidRDefault="00CA5AEE" w:rsidP="00CA5AEE">
            <w:pPr>
              <w:jc w:val="center"/>
              <w:rPr>
                <w:sz w:val="28"/>
                <w:szCs w:val="28"/>
              </w:rPr>
            </w:pPr>
            <w:r w:rsidRPr="00CD0F8B">
              <w:rPr>
                <w:sz w:val="28"/>
                <w:szCs w:val="28"/>
              </w:rPr>
              <w:t>6464,93</w:t>
            </w:r>
          </w:p>
        </w:tc>
        <w:tc>
          <w:tcPr>
            <w:tcW w:w="1843" w:type="dxa"/>
            <w:shd w:val="clear" w:color="auto" w:fill="auto"/>
            <w:vAlign w:val="center"/>
          </w:tcPr>
          <w:p w14:paraId="58C8D25B" w14:textId="77777777" w:rsidR="00CA5AEE" w:rsidRPr="00CD0F8B" w:rsidRDefault="00CA5AEE" w:rsidP="00CA5AEE">
            <w:pPr>
              <w:jc w:val="center"/>
              <w:rPr>
                <w:sz w:val="28"/>
                <w:szCs w:val="28"/>
              </w:rPr>
            </w:pPr>
            <w:r w:rsidRPr="00CD0F8B">
              <w:rPr>
                <w:sz w:val="28"/>
                <w:szCs w:val="28"/>
              </w:rPr>
              <w:t>6736,45</w:t>
            </w:r>
          </w:p>
        </w:tc>
        <w:tc>
          <w:tcPr>
            <w:tcW w:w="1701" w:type="dxa"/>
            <w:shd w:val="clear" w:color="auto" w:fill="auto"/>
            <w:vAlign w:val="center"/>
          </w:tcPr>
          <w:p w14:paraId="2B3AD729" w14:textId="77777777" w:rsidR="00CA5AEE" w:rsidRPr="00CD0F8B" w:rsidRDefault="00CA5AEE" w:rsidP="00CA5AEE">
            <w:pPr>
              <w:jc w:val="center"/>
              <w:rPr>
                <w:sz w:val="28"/>
                <w:szCs w:val="28"/>
              </w:rPr>
            </w:pPr>
            <w:r w:rsidRPr="00CD0F8B">
              <w:rPr>
                <w:sz w:val="28"/>
                <w:szCs w:val="28"/>
              </w:rPr>
              <w:t>7005,91</w:t>
            </w:r>
          </w:p>
        </w:tc>
        <w:tc>
          <w:tcPr>
            <w:tcW w:w="1701" w:type="dxa"/>
            <w:shd w:val="clear" w:color="auto" w:fill="auto"/>
            <w:vAlign w:val="center"/>
          </w:tcPr>
          <w:p w14:paraId="0B5CFB2B" w14:textId="77777777" w:rsidR="00CA5AEE" w:rsidRPr="00CD0F8B" w:rsidRDefault="00CA5AEE" w:rsidP="00CA5AEE">
            <w:pPr>
              <w:jc w:val="center"/>
              <w:rPr>
                <w:sz w:val="28"/>
                <w:szCs w:val="28"/>
              </w:rPr>
            </w:pPr>
            <w:r w:rsidRPr="00CD0F8B">
              <w:rPr>
                <w:sz w:val="28"/>
                <w:szCs w:val="28"/>
              </w:rPr>
              <w:t>7286,15</w:t>
            </w:r>
          </w:p>
        </w:tc>
        <w:tc>
          <w:tcPr>
            <w:tcW w:w="1701" w:type="dxa"/>
            <w:shd w:val="clear" w:color="auto" w:fill="auto"/>
            <w:vAlign w:val="center"/>
          </w:tcPr>
          <w:p w14:paraId="091C47BD" w14:textId="77777777" w:rsidR="00CA5AEE" w:rsidRPr="00CD0F8B" w:rsidRDefault="00CA5AEE" w:rsidP="00CA5AEE">
            <w:pPr>
              <w:jc w:val="center"/>
              <w:rPr>
                <w:sz w:val="28"/>
                <w:szCs w:val="28"/>
              </w:rPr>
            </w:pPr>
            <w:r w:rsidRPr="00CD0F8B">
              <w:rPr>
                <w:sz w:val="28"/>
                <w:szCs w:val="28"/>
              </w:rPr>
              <w:t>7577,59</w:t>
            </w:r>
          </w:p>
        </w:tc>
      </w:tr>
      <w:tr w:rsidR="00CA5AEE" w:rsidRPr="00B70804" w14:paraId="7D03BC8F" w14:textId="77777777" w:rsidTr="00CA5AEE">
        <w:tc>
          <w:tcPr>
            <w:tcW w:w="959" w:type="dxa"/>
            <w:shd w:val="clear" w:color="auto" w:fill="auto"/>
            <w:vAlign w:val="center"/>
          </w:tcPr>
          <w:p w14:paraId="0F6DC98C" w14:textId="77777777" w:rsidR="00CA5AEE" w:rsidRPr="005C5CC5" w:rsidRDefault="00CA5AEE" w:rsidP="00CA5AEE">
            <w:pPr>
              <w:jc w:val="center"/>
              <w:rPr>
                <w:szCs w:val="28"/>
              </w:rPr>
            </w:pPr>
            <w:r w:rsidRPr="005C5CC5">
              <w:rPr>
                <w:szCs w:val="28"/>
              </w:rPr>
              <w:t>2.1.2.</w:t>
            </w:r>
          </w:p>
        </w:tc>
        <w:tc>
          <w:tcPr>
            <w:tcW w:w="4819" w:type="dxa"/>
            <w:shd w:val="clear" w:color="auto" w:fill="auto"/>
            <w:vAlign w:val="center"/>
          </w:tcPr>
          <w:p w14:paraId="01D9B6A3" w14:textId="77777777" w:rsidR="00CA5AEE" w:rsidRPr="00A755CC" w:rsidRDefault="00CA5AEE" w:rsidP="00CA5AEE">
            <w:r w:rsidRPr="00A755CC">
              <w:t>от 41 мм до 70 мм (включительно)</w:t>
            </w:r>
          </w:p>
        </w:tc>
        <w:tc>
          <w:tcPr>
            <w:tcW w:w="1560" w:type="dxa"/>
            <w:shd w:val="clear" w:color="auto" w:fill="auto"/>
            <w:vAlign w:val="center"/>
          </w:tcPr>
          <w:p w14:paraId="1840363A" w14:textId="77777777" w:rsidR="00CA5AEE" w:rsidRPr="005C5CC5" w:rsidRDefault="00CA5AEE" w:rsidP="00CA5AEE">
            <w:pPr>
              <w:jc w:val="center"/>
            </w:pPr>
            <w:r w:rsidRPr="005C5CC5">
              <w:rPr>
                <w:szCs w:val="28"/>
              </w:rPr>
              <w:t>тыс. руб./км</w:t>
            </w:r>
          </w:p>
        </w:tc>
        <w:tc>
          <w:tcPr>
            <w:tcW w:w="1701" w:type="dxa"/>
            <w:shd w:val="clear" w:color="auto" w:fill="auto"/>
            <w:vAlign w:val="center"/>
          </w:tcPr>
          <w:p w14:paraId="726D0C96" w14:textId="77777777" w:rsidR="00CA5AEE" w:rsidRPr="00CD0F8B" w:rsidRDefault="00CA5AEE" w:rsidP="00CA5AEE">
            <w:pPr>
              <w:jc w:val="center"/>
              <w:rPr>
                <w:sz w:val="28"/>
                <w:szCs w:val="28"/>
              </w:rPr>
            </w:pPr>
            <w:r w:rsidRPr="00CD0F8B">
              <w:rPr>
                <w:sz w:val="28"/>
                <w:szCs w:val="28"/>
              </w:rPr>
              <w:t>6914,38</w:t>
            </w:r>
          </w:p>
        </w:tc>
        <w:tc>
          <w:tcPr>
            <w:tcW w:w="1843" w:type="dxa"/>
            <w:shd w:val="clear" w:color="auto" w:fill="auto"/>
            <w:vAlign w:val="center"/>
          </w:tcPr>
          <w:p w14:paraId="5C88CC34" w14:textId="77777777" w:rsidR="00CA5AEE" w:rsidRPr="00CD0F8B" w:rsidRDefault="00CA5AEE" w:rsidP="00CA5AEE">
            <w:pPr>
              <w:jc w:val="center"/>
              <w:rPr>
                <w:sz w:val="28"/>
                <w:szCs w:val="28"/>
              </w:rPr>
            </w:pPr>
            <w:r w:rsidRPr="00CD0F8B">
              <w:rPr>
                <w:sz w:val="28"/>
                <w:szCs w:val="28"/>
              </w:rPr>
              <w:t>7204,78</w:t>
            </w:r>
          </w:p>
        </w:tc>
        <w:tc>
          <w:tcPr>
            <w:tcW w:w="1701" w:type="dxa"/>
            <w:shd w:val="clear" w:color="auto" w:fill="auto"/>
            <w:vAlign w:val="center"/>
          </w:tcPr>
          <w:p w14:paraId="070ECE85" w14:textId="77777777" w:rsidR="00CA5AEE" w:rsidRPr="00CD0F8B" w:rsidRDefault="00CA5AEE" w:rsidP="00CA5AEE">
            <w:pPr>
              <w:jc w:val="center"/>
              <w:rPr>
                <w:sz w:val="28"/>
                <w:szCs w:val="28"/>
              </w:rPr>
            </w:pPr>
            <w:r w:rsidRPr="00CD0F8B">
              <w:rPr>
                <w:sz w:val="28"/>
                <w:szCs w:val="28"/>
              </w:rPr>
              <w:t>7492,97</w:t>
            </w:r>
          </w:p>
        </w:tc>
        <w:tc>
          <w:tcPr>
            <w:tcW w:w="1701" w:type="dxa"/>
            <w:shd w:val="clear" w:color="auto" w:fill="auto"/>
            <w:vAlign w:val="center"/>
          </w:tcPr>
          <w:p w14:paraId="5E157FCF" w14:textId="77777777" w:rsidR="00CA5AEE" w:rsidRPr="00CD0F8B" w:rsidRDefault="00CA5AEE" w:rsidP="00CA5AEE">
            <w:pPr>
              <w:jc w:val="center"/>
              <w:rPr>
                <w:sz w:val="28"/>
                <w:szCs w:val="28"/>
              </w:rPr>
            </w:pPr>
            <w:r w:rsidRPr="00CD0F8B">
              <w:rPr>
                <w:sz w:val="28"/>
                <w:szCs w:val="28"/>
              </w:rPr>
              <w:t>7792,69</w:t>
            </w:r>
          </w:p>
        </w:tc>
        <w:tc>
          <w:tcPr>
            <w:tcW w:w="1701" w:type="dxa"/>
            <w:shd w:val="clear" w:color="auto" w:fill="auto"/>
            <w:vAlign w:val="center"/>
          </w:tcPr>
          <w:p w14:paraId="79D50A94" w14:textId="77777777" w:rsidR="00CA5AEE" w:rsidRPr="00CD0F8B" w:rsidRDefault="00CA5AEE" w:rsidP="00CA5AEE">
            <w:pPr>
              <w:jc w:val="center"/>
              <w:rPr>
                <w:sz w:val="28"/>
                <w:szCs w:val="28"/>
              </w:rPr>
            </w:pPr>
            <w:r w:rsidRPr="00CD0F8B">
              <w:rPr>
                <w:sz w:val="28"/>
                <w:szCs w:val="28"/>
              </w:rPr>
              <w:t>8104,40</w:t>
            </w:r>
          </w:p>
        </w:tc>
      </w:tr>
      <w:tr w:rsidR="00CA5AEE" w:rsidRPr="00B70804" w14:paraId="286EC5EF" w14:textId="77777777" w:rsidTr="00CA5AEE">
        <w:tc>
          <w:tcPr>
            <w:tcW w:w="959" w:type="dxa"/>
            <w:shd w:val="clear" w:color="auto" w:fill="auto"/>
            <w:vAlign w:val="center"/>
          </w:tcPr>
          <w:p w14:paraId="1365B044" w14:textId="77777777" w:rsidR="00CA5AEE" w:rsidRPr="005C5CC5" w:rsidRDefault="00CA5AEE" w:rsidP="00CA5AEE">
            <w:pPr>
              <w:jc w:val="center"/>
              <w:rPr>
                <w:szCs w:val="28"/>
              </w:rPr>
            </w:pPr>
            <w:r w:rsidRPr="005C5CC5">
              <w:rPr>
                <w:szCs w:val="28"/>
              </w:rPr>
              <w:t>2.1.3.</w:t>
            </w:r>
          </w:p>
        </w:tc>
        <w:tc>
          <w:tcPr>
            <w:tcW w:w="4819" w:type="dxa"/>
            <w:shd w:val="clear" w:color="auto" w:fill="auto"/>
            <w:vAlign w:val="center"/>
          </w:tcPr>
          <w:p w14:paraId="3F27CCFC" w14:textId="77777777" w:rsidR="00CA5AEE" w:rsidRPr="00A755CC" w:rsidRDefault="00CA5AEE" w:rsidP="00CA5AEE">
            <w:r w:rsidRPr="00A755CC">
              <w:t>от 71 мм до 100 мм (включительно)</w:t>
            </w:r>
          </w:p>
        </w:tc>
        <w:tc>
          <w:tcPr>
            <w:tcW w:w="1560" w:type="dxa"/>
            <w:shd w:val="clear" w:color="auto" w:fill="auto"/>
            <w:vAlign w:val="center"/>
          </w:tcPr>
          <w:p w14:paraId="74EFC6CC" w14:textId="77777777" w:rsidR="00CA5AEE" w:rsidRPr="005C5CC5" w:rsidRDefault="00CA5AEE" w:rsidP="00CA5AEE">
            <w:pPr>
              <w:jc w:val="center"/>
              <w:rPr>
                <w:szCs w:val="28"/>
              </w:rPr>
            </w:pPr>
            <w:r w:rsidRPr="005C5CC5">
              <w:rPr>
                <w:szCs w:val="28"/>
              </w:rPr>
              <w:t>тыс. руб./км</w:t>
            </w:r>
          </w:p>
        </w:tc>
        <w:tc>
          <w:tcPr>
            <w:tcW w:w="1701" w:type="dxa"/>
            <w:shd w:val="clear" w:color="auto" w:fill="auto"/>
            <w:vAlign w:val="center"/>
          </w:tcPr>
          <w:p w14:paraId="2DAA657D" w14:textId="77777777" w:rsidR="00CA5AEE" w:rsidRPr="00CD0F8B" w:rsidRDefault="00CA5AEE" w:rsidP="00CA5AEE">
            <w:pPr>
              <w:jc w:val="center"/>
              <w:rPr>
                <w:sz w:val="28"/>
                <w:szCs w:val="28"/>
              </w:rPr>
            </w:pPr>
            <w:r w:rsidRPr="00CD0F8B">
              <w:rPr>
                <w:sz w:val="28"/>
                <w:szCs w:val="28"/>
              </w:rPr>
              <w:t>7628,44</w:t>
            </w:r>
          </w:p>
        </w:tc>
        <w:tc>
          <w:tcPr>
            <w:tcW w:w="1843" w:type="dxa"/>
            <w:shd w:val="clear" w:color="auto" w:fill="auto"/>
            <w:vAlign w:val="center"/>
          </w:tcPr>
          <w:p w14:paraId="7D043D1B" w14:textId="77777777" w:rsidR="00CA5AEE" w:rsidRPr="00CD0F8B" w:rsidRDefault="00CA5AEE" w:rsidP="00CA5AEE">
            <w:pPr>
              <w:jc w:val="center"/>
              <w:rPr>
                <w:sz w:val="28"/>
                <w:szCs w:val="28"/>
              </w:rPr>
            </w:pPr>
            <w:r w:rsidRPr="00CD0F8B">
              <w:rPr>
                <w:sz w:val="28"/>
                <w:szCs w:val="28"/>
              </w:rPr>
              <w:t>7948,83</w:t>
            </w:r>
          </w:p>
        </w:tc>
        <w:tc>
          <w:tcPr>
            <w:tcW w:w="1701" w:type="dxa"/>
            <w:shd w:val="clear" w:color="auto" w:fill="auto"/>
            <w:vAlign w:val="center"/>
          </w:tcPr>
          <w:p w14:paraId="26A926B4" w14:textId="77777777" w:rsidR="00CA5AEE" w:rsidRPr="00CD0F8B" w:rsidRDefault="00CA5AEE" w:rsidP="00CA5AEE">
            <w:pPr>
              <w:jc w:val="center"/>
              <w:rPr>
                <w:sz w:val="28"/>
                <w:szCs w:val="28"/>
              </w:rPr>
            </w:pPr>
            <w:r w:rsidRPr="00CD0F8B">
              <w:rPr>
                <w:sz w:val="28"/>
                <w:szCs w:val="28"/>
              </w:rPr>
              <w:t>8266,78</w:t>
            </w:r>
          </w:p>
        </w:tc>
        <w:tc>
          <w:tcPr>
            <w:tcW w:w="1701" w:type="dxa"/>
            <w:shd w:val="clear" w:color="auto" w:fill="auto"/>
            <w:vAlign w:val="center"/>
          </w:tcPr>
          <w:p w14:paraId="423E7E77" w14:textId="77777777" w:rsidR="00CA5AEE" w:rsidRPr="00CD0F8B" w:rsidRDefault="00CA5AEE" w:rsidP="00CA5AEE">
            <w:pPr>
              <w:jc w:val="center"/>
              <w:rPr>
                <w:sz w:val="28"/>
                <w:szCs w:val="28"/>
              </w:rPr>
            </w:pPr>
            <w:r w:rsidRPr="00CD0F8B">
              <w:rPr>
                <w:sz w:val="28"/>
                <w:szCs w:val="28"/>
              </w:rPr>
              <w:t>8597,46</w:t>
            </w:r>
          </w:p>
        </w:tc>
        <w:tc>
          <w:tcPr>
            <w:tcW w:w="1701" w:type="dxa"/>
            <w:shd w:val="clear" w:color="auto" w:fill="auto"/>
            <w:vAlign w:val="center"/>
          </w:tcPr>
          <w:p w14:paraId="7286621C" w14:textId="77777777" w:rsidR="00CA5AEE" w:rsidRPr="00CD0F8B" w:rsidRDefault="00CA5AEE" w:rsidP="00CA5AEE">
            <w:pPr>
              <w:jc w:val="center"/>
              <w:rPr>
                <w:sz w:val="28"/>
                <w:szCs w:val="28"/>
              </w:rPr>
            </w:pPr>
            <w:r w:rsidRPr="00CD0F8B">
              <w:rPr>
                <w:sz w:val="28"/>
                <w:szCs w:val="28"/>
              </w:rPr>
              <w:t>8941,35</w:t>
            </w:r>
          </w:p>
        </w:tc>
      </w:tr>
      <w:tr w:rsidR="00CA5AEE" w:rsidRPr="00B70804" w14:paraId="3F790334" w14:textId="77777777" w:rsidTr="00CA5AEE">
        <w:tc>
          <w:tcPr>
            <w:tcW w:w="959" w:type="dxa"/>
            <w:shd w:val="clear" w:color="auto" w:fill="auto"/>
            <w:vAlign w:val="center"/>
          </w:tcPr>
          <w:p w14:paraId="3CAC1BBF" w14:textId="77777777" w:rsidR="00CA5AEE" w:rsidRPr="005C5CC5" w:rsidRDefault="00CA5AEE" w:rsidP="00CA5AEE">
            <w:pPr>
              <w:jc w:val="center"/>
              <w:rPr>
                <w:szCs w:val="28"/>
              </w:rPr>
            </w:pPr>
            <w:r w:rsidRPr="005C5CC5">
              <w:rPr>
                <w:szCs w:val="28"/>
              </w:rPr>
              <w:t>2.1.4.</w:t>
            </w:r>
          </w:p>
        </w:tc>
        <w:tc>
          <w:tcPr>
            <w:tcW w:w="4819" w:type="dxa"/>
            <w:shd w:val="clear" w:color="auto" w:fill="auto"/>
            <w:vAlign w:val="center"/>
          </w:tcPr>
          <w:p w14:paraId="31B13186" w14:textId="77777777" w:rsidR="00CA5AEE" w:rsidRPr="00A755CC" w:rsidRDefault="00CA5AEE" w:rsidP="00CA5AEE">
            <w:r w:rsidRPr="00A755CC">
              <w:t>от 101 мм до 150 мм (включительно)</w:t>
            </w:r>
          </w:p>
        </w:tc>
        <w:tc>
          <w:tcPr>
            <w:tcW w:w="1560" w:type="dxa"/>
            <w:shd w:val="clear" w:color="auto" w:fill="auto"/>
            <w:vAlign w:val="center"/>
          </w:tcPr>
          <w:p w14:paraId="75C5B1ED" w14:textId="77777777" w:rsidR="00CA5AEE" w:rsidRPr="005C5CC5" w:rsidRDefault="00CA5AEE" w:rsidP="00CA5AEE">
            <w:pPr>
              <w:jc w:val="center"/>
            </w:pPr>
            <w:r w:rsidRPr="005C5CC5">
              <w:rPr>
                <w:szCs w:val="28"/>
              </w:rPr>
              <w:t>тыс. руб./км</w:t>
            </w:r>
          </w:p>
        </w:tc>
        <w:tc>
          <w:tcPr>
            <w:tcW w:w="1701" w:type="dxa"/>
            <w:shd w:val="clear" w:color="auto" w:fill="auto"/>
            <w:vAlign w:val="center"/>
          </w:tcPr>
          <w:p w14:paraId="3C47BF8B" w14:textId="77777777" w:rsidR="00CA5AEE" w:rsidRPr="00CD0F8B" w:rsidRDefault="00CA5AEE" w:rsidP="00CA5AEE">
            <w:pPr>
              <w:jc w:val="center"/>
              <w:rPr>
                <w:sz w:val="28"/>
                <w:szCs w:val="28"/>
              </w:rPr>
            </w:pPr>
            <w:r w:rsidRPr="00CD0F8B">
              <w:rPr>
                <w:sz w:val="28"/>
                <w:szCs w:val="28"/>
              </w:rPr>
              <w:t>8670,06</w:t>
            </w:r>
          </w:p>
        </w:tc>
        <w:tc>
          <w:tcPr>
            <w:tcW w:w="1843" w:type="dxa"/>
            <w:shd w:val="clear" w:color="auto" w:fill="auto"/>
            <w:vAlign w:val="center"/>
          </w:tcPr>
          <w:p w14:paraId="278C0772" w14:textId="77777777" w:rsidR="00CA5AEE" w:rsidRPr="00CD0F8B" w:rsidRDefault="00CA5AEE" w:rsidP="00CA5AEE">
            <w:pPr>
              <w:jc w:val="center"/>
              <w:rPr>
                <w:sz w:val="28"/>
                <w:szCs w:val="28"/>
              </w:rPr>
            </w:pPr>
            <w:r w:rsidRPr="00CD0F8B">
              <w:rPr>
                <w:sz w:val="28"/>
                <w:szCs w:val="28"/>
              </w:rPr>
              <w:t>9034,20</w:t>
            </w:r>
          </w:p>
        </w:tc>
        <w:tc>
          <w:tcPr>
            <w:tcW w:w="1701" w:type="dxa"/>
            <w:shd w:val="clear" w:color="auto" w:fill="auto"/>
            <w:vAlign w:val="center"/>
          </w:tcPr>
          <w:p w14:paraId="420672FC" w14:textId="77777777" w:rsidR="00CA5AEE" w:rsidRPr="00CD0F8B" w:rsidRDefault="00CA5AEE" w:rsidP="00CA5AEE">
            <w:pPr>
              <w:jc w:val="center"/>
              <w:rPr>
                <w:sz w:val="28"/>
                <w:szCs w:val="28"/>
              </w:rPr>
            </w:pPr>
            <w:r w:rsidRPr="00CD0F8B">
              <w:rPr>
                <w:sz w:val="28"/>
                <w:szCs w:val="28"/>
              </w:rPr>
              <w:t>9395,57</w:t>
            </w:r>
          </w:p>
        </w:tc>
        <w:tc>
          <w:tcPr>
            <w:tcW w:w="1701" w:type="dxa"/>
            <w:shd w:val="clear" w:color="auto" w:fill="auto"/>
            <w:vAlign w:val="center"/>
          </w:tcPr>
          <w:p w14:paraId="0C760DD5" w14:textId="77777777" w:rsidR="00CA5AEE" w:rsidRPr="00CD0F8B" w:rsidRDefault="00CA5AEE" w:rsidP="00CA5AEE">
            <w:pPr>
              <w:jc w:val="center"/>
              <w:rPr>
                <w:sz w:val="28"/>
                <w:szCs w:val="28"/>
              </w:rPr>
            </w:pPr>
            <w:r w:rsidRPr="00CD0F8B">
              <w:rPr>
                <w:sz w:val="28"/>
                <w:szCs w:val="28"/>
              </w:rPr>
              <w:t>9771,40</w:t>
            </w:r>
          </w:p>
        </w:tc>
        <w:tc>
          <w:tcPr>
            <w:tcW w:w="1701" w:type="dxa"/>
            <w:shd w:val="clear" w:color="auto" w:fill="auto"/>
            <w:vAlign w:val="center"/>
          </w:tcPr>
          <w:p w14:paraId="27FD6784" w14:textId="77777777" w:rsidR="00CA5AEE" w:rsidRPr="00CD0F8B" w:rsidRDefault="00CA5AEE" w:rsidP="00CA5AEE">
            <w:pPr>
              <w:jc w:val="center"/>
              <w:rPr>
                <w:sz w:val="28"/>
                <w:szCs w:val="28"/>
              </w:rPr>
            </w:pPr>
            <w:r w:rsidRPr="00CD0F8B">
              <w:rPr>
                <w:sz w:val="28"/>
                <w:szCs w:val="28"/>
              </w:rPr>
              <w:t>10162,25</w:t>
            </w:r>
          </w:p>
        </w:tc>
      </w:tr>
      <w:tr w:rsidR="00CA5AEE" w:rsidRPr="00B70804" w14:paraId="75E4DEF1" w14:textId="77777777" w:rsidTr="00CA5AEE">
        <w:tc>
          <w:tcPr>
            <w:tcW w:w="959" w:type="dxa"/>
            <w:shd w:val="clear" w:color="auto" w:fill="auto"/>
            <w:vAlign w:val="center"/>
          </w:tcPr>
          <w:p w14:paraId="207CA9F9" w14:textId="77777777" w:rsidR="00CA5AEE" w:rsidRPr="005C5CC5" w:rsidRDefault="00CA5AEE" w:rsidP="00CA5AEE">
            <w:pPr>
              <w:jc w:val="center"/>
              <w:rPr>
                <w:sz w:val="28"/>
                <w:szCs w:val="28"/>
              </w:rPr>
            </w:pPr>
            <w:r w:rsidRPr="005C5CC5">
              <w:rPr>
                <w:sz w:val="28"/>
                <w:szCs w:val="28"/>
              </w:rPr>
              <w:t>1</w:t>
            </w:r>
          </w:p>
        </w:tc>
        <w:tc>
          <w:tcPr>
            <w:tcW w:w="4819" w:type="dxa"/>
            <w:shd w:val="clear" w:color="auto" w:fill="auto"/>
            <w:vAlign w:val="center"/>
          </w:tcPr>
          <w:p w14:paraId="69918541" w14:textId="77777777" w:rsidR="00CA5AEE" w:rsidRPr="005C5CC5" w:rsidRDefault="00CA5AEE" w:rsidP="00CA5AEE">
            <w:pPr>
              <w:jc w:val="center"/>
              <w:rPr>
                <w:sz w:val="28"/>
                <w:szCs w:val="28"/>
              </w:rPr>
            </w:pPr>
            <w:r w:rsidRPr="005C5CC5">
              <w:rPr>
                <w:sz w:val="28"/>
                <w:szCs w:val="28"/>
              </w:rPr>
              <w:t>2</w:t>
            </w:r>
          </w:p>
        </w:tc>
        <w:tc>
          <w:tcPr>
            <w:tcW w:w="1560" w:type="dxa"/>
            <w:shd w:val="clear" w:color="auto" w:fill="auto"/>
            <w:vAlign w:val="center"/>
          </w:tcPr>
          <w:p w14:paraId="0EB1F99D" w14:textId="77777777" w:rsidR="00CA5AEE" w:rsidRPr="005C5CC5" w:rsidRDefault="00CA5AEE" w:rsidP="00CA5AEE">
            <w:pPr>
              <w:jc w:val="center"/>
              <w:rPr>
                <w:sz w:val="28"/>
                <w:szCs w:val="28"/>
              </w:rPr>
            </w:pPr>
            <w:r w:rsidRPr="005C5CC5">
              <w:rPr>
                <w:sz w:val="28"/>
                <w:szCs w:val="28"/>
              </w:rPr>
              <w:t>3</w:t>
            </w:r>
          </w:p>
        </w:tc>
        <w:tc>
          <w:tcPr>
            <w:tcW w:w="1701" w:type="dxa"/>
            <w:shd w:val="clear" w:color="auto" w:fill="auto"/>
            <w:vAlign w:val="center"/>
          </w:tcPr>
          <w:p w14:paraId="5CC1BE32" w14:textId="77777777" w:rsidR="00CA5AEE" w:rsidRPr="005C5CC5" w:rsidRDefault="00CA5AEE" w:rsidP="00CA5AEE">
            <w:pPr>
              <w:jc w:val="center"/>
              <w:rPr>
                <w:sz w:val="28"/>
                <w:szCs w:val="28"/>
              </w:rPr>
            </w:pPr>
            <w:r w:rsidRPr="005C5CC5">
              <w:rPr>
                <w:sz w:val="28"/>
                <w:szCs w:val="28"/>
              </w:rPr>
              <w:t>4</w:t>
            </w:r>
          </w:p>
        </w:tc>
        <w:tc>
          <w:tcPr>
            <w:tcW w:w="1843" w:type="dxa"/>
            <w:shd w:val="clear" w:color="auto" w:fill="auto"/>
            <w:vAlign w:val="center"/>
          </w:tcPr>
          <w:p w14:paraId="0FAA6CEB" w14:textId="77777777" w:rsidR="00CA5AEE" w:rsidRPr="005C5CC5" w:rsidRDefault="00CA5AEE" w:rsidP="00CA5AEE">
            <w:pPr>
              <w:jc w:val="center"/>
              <w:rPr>
                <w:sz w:val="28"/>
                <w:szCs w:val="28"/>
              </w:rPr>
            </w:pPr>
            <w:r w:rsidRPr="005C5CC5">
              <w:rPr>
                <w:sz w:val="28"/>
                <w:szCs w:val="28"/>
              </w:rPr>
              <w:t>5</w:t>
            </w:r>
          </w:p>
        </w:tc>
        <w:tc>
          <w:tcPr>
            <w:tcW w:w="1701" w:type="dxa"/>
            <w:shd w:val="clear" w:color="auto" w:fill="auto"/>
            <w:vAlign w:val="center"/>
          </w:tcPr>
          <w:p w14:paraId="1821244D" w14:textId="77777777" w:rsidR="00CA5AEE" w:rsidRPr="005C5CC5" w:rsidRDefault="00CA5AEE" w:rsidP="00CA5AEE">
            <w:pPr>
              <w:jc w:val="center"/>
              <w:rPr>
                <w:sz w:val="28"/>
                <w:szCs w:val="28"/>
              </w:rPr>
            </w:pPr>
            <w:r w:rsidRPr="005C5CC5">
              <w:rPr>
                <w:sz w:val="28"/>
                <w:szCs w:val="28"/>
              </w:rPr>
              <w:t>6</w:t>
            </w:r>
          </w:p>
        </w:tc>
        <w:tc>
          <w:tcPr>
            <w:tcW w:w="1701" w:type="dxa"/>
            <w:shd w:val="clear" w:color="auto" w:fill="auto"/>
            <w:vAlign w:val="center"/>
          </w:tcPr>
          <w:p w14:paraId="4A7A68E7" w14:textId="77777777" w:rsidR="00CA5AEE" w:rsidRPr="005C5CC5" w:rsidRDefault="00CA5AEE" w:rsidP="00CA5AEE">
            <w:pPr>
              <w:jc w:val="center"/>
              <w:rPr>
                <w:sz w:val="28"/>
                <w:szCs w:val="28"/>
              </w:rPr>
            </w:pPr>
            <w:r w:rsidRPr="005C5CC5">
              <w:rPr>
                <w:sz w:val="28"/>
                <w:szCs w:val="28"/>
              </w:rPr>
              <w:t>7</w:t>
            </w:r>
          </w:p>
        </w:tc>
        <w:tc>
          <w:tcPr>
            <w:tcW w:w="1701" w:type="dxa"/>
            <w:shd w:val="clear" w:color="auto" w:fill="auto"/>
            <w:vAlign w:val="center"/>
          </w:tcPr>
          <w:p w14:paraId="551731F8" w14:textId="77777777" w:rsidR="00CA5AEE" w:rsidRPr="005C5CC5" w:rsidRDefault="00CA5AEE" w:rsidP="00CA5AEE">
            <w:pPr>
              <w:jc w:val="center"/>
              <w:rPr>
                <w:sz w:val="28"/>
                <w:szCs w:val="28"/>
              </w:rPr>
            </w:pPr>
            <w:r w:rsidRPr="005C5CC5">
              <w:rPr>
                <w:sz w:val="28"/>
                <w:szCs w:val="28"/>
              </w:rPr>
              <w:t>8</w:t>
            </w:r>
          </w:p>
        </w:tc>
      </w:tr>
      <w:tr w:rsidR="00CA5AEE" w:rsidRPr="00B70804" w14:paraId="7C094B45" w14:textId="77777777" w:rsidTr="00CA5AEE">
        <w:tc>
          <w:tcPr>
            <w:tcW w:w="959" w:type="dxa"/>
            <w:shd w:val="clear" w:color="auto" w:fill="auto"/>
            <w:vAlign w:val="center"/>
          </w:tcPr>
          <w:p w14:paraId="6849BA4F" w14:textId="77777777" w:rsidR="00CA5AEE" w:rsidRPr="005C5CC5" w:rsidRDefault="00CA5AEE" w:rsidP="00CA5AEE">
            <w:pPr>
              <w:jc w:val="center"/>
              <w:rPr>
                <w:szCs w:val="28"/>
              </w:rPr>
            </w:pPr>
            <w:r w:rsidRPr="005C5CC5">
              <w:rPr>
                <w:szCs w:val="28"/>
              </w:rPr>
              <w:t>2.1.5.</w:t>
            </w:r>
          </w:p>
        </w:tc>
        <w:tc>
          <w:tcPr>
            <w:tcW w:w="4819" w:type="dxa"/>
            <w:shd w:val="clear" w:color="auto" w:fill="auto"/>
            <w:vAlign w:val="center"/>
          </w:tcPr>
          <w:p w14:paraId="6F7D6527" w14:textId="77777777" w:rsidR="00CA5AEE" w:rsidRPr="00A755CC" w:rsidRDefault="00CA5AEE" w:rsidP="00CA5AEE">
            <w:r w:rsidRPr="00A755CC">
              <w:t>от 151 мм до 200 мм (включительно)</w:t>
            </w:r>
          </w:p>
        </w:tc>
        <w:tc>
          <w:tcPr>
            <w:tcW w:w="1560" w:type="dxa"/>
            <w:shd w:val="clear" w:color="auto" w:fill="auto"/>
            <w:vAlign w:val="center"/>
          </w:tcPr>
          <w:p w14:paraId="389E7E0F" w14:textId="77777777" w:rsidR="00CA5AEE" w:rsidRPr="005C5CC5" w:rsidRDefault="00CA5AEE" w:rsidP="00CA5AEE">
            <w:pPr>
              <w:jc w:val="center"/>
            </w:pPr>
            <w:r w:rsidRPr="005C5CC5">
              <w:rPr>
                <w:szCs w:val="28"/>
              </w:rPr>
              <w:t>тыс. руб./км</w:t>
            </w:r>
          </w:p>
        </w:tc>
        <w:tc>
          <w:tcPr>
            <w:tcW w:w="1701" w:type="dxa"/>
            <w:shd w:val="clear" w:color="auto" w:fill="auto"/>
            <w:vAlign w:val="center"/>
          </w:tcPr>
          <w:p w14:paraId="3356C6B6" w14:textId="77777777" w:rsidR="00CA5AEE" w:rsidRPr="00CD0F8B" w:rsidRDefault="00CA5AEE" w:rsidP="00CA5AEE">
            <w:pPr>
              <w:jc w:val="center"/>
              <w:rPr>
                <w:sz w:val="28"/>
                <w:szCs w:val="28"/>
              </w:rPr>
            </w:pPr>
            <w:r w:rsidRPr="00CD0F8B">
              <w:rPr>
                <w:sz w:val="28"/>
                <w:szCs w:val="28"/>
              </w:rPr>
              <w:t>9776,06</w:t>
            </w:r>
          </w:p>
        </w:tc>
        <w:tc>
          <w:tcPr>
            <w:tcW w:w="1843" w:type="dxa"/>
            <w:shd w:val="clear" w:color="auto" w:fill="auto"/>
            <w:vAlign w:val="center"/>
          </w:tcPr>
          <w:p w14:paraId="231215FA" w14:textId="77777777" w:rsidR="00CA5AEE" w:rsidRPr="00CD0F8B" w:rsidRDefault="00CA5AEE" w:rsidP="00CA5AEE">
            <w:pPr>
              <w:jc w:val="center"/>
              <w:rPr>
                <w:sz w:val="28"/>
                <w:szCs w:val="28"/>
              </w:rPr>
            </w:pPr>
            <w:r w:rsidRPr="00CD0F8B">
              <w:rPr>
                <w:sz w:val="28"/>
                <w:szCs w:val="28"/>
              </w:rPr>
              <w:t>10186,66</w:t>
            </w:r>
          </w:p>
        </w:tc>
        <w:tc>
          <w:tcPr>
            <w:tcW w:w="1701" w:type="dxa"/>
            <w:shd w:val="clear" w:color="auto" w:fill="auto"/>
            <w:vAlign w:val="center"/>
          </w:tcPr>
          <w:p w14:paraId="07E1D3D7" w14:textId="77777777" w:rsidR="00CA5AEE" w:rsidRPr="00CD0F8B" w:rsidRDefault="00CA5AEE" w:rsidP="00CA5AEE">
            <w:pPr>
              <w:jc w:val="center"/>
              <w:rPr>
                <w:sz w:val="28"/>
                <w:szCs w:val="28"/>
              </w:rPr>
            </w:pPr>
            <w:r w:rsidRPr="00CD0F8B">
              <w:rPr>
                <w:sz w:val="28"/>
                <w:szCs w:val="28"/>
              </w:rPr>
              <w:t>10594,12</w:t>
            </w:r>
          </w:p>
        </w:tc>
        <w:tc>
          <w:tcPr>
            <w:tcW w:w="1701" w:type="dxa"/>
            <w:shd w:val="clear" w:color="auto" w:fill="auto"/>
            <w:vAlign w:val="center"/>
          </w:tcPr>
          <w:p w14:paraId="7D88A589" w14:textId="77777777" w:rsidR="00CA5AEE" w:rsidRPr="00CD0F8B" w:rsidRDefault="00CA5AEE" w:rsidP="00CA5AEE">
            <w:pPr>
              <w:jc w:val="center"/>
              <w:rPr>
                <w:sz w:val="28"/>
                <w:szCs w:val="28"/>
              </w:rPr>
            </w:pPr>
            <w:r w:rsidRPr="00CD0F8B">
              <w:rPr>
                <w:sz w:val="28"/>
                <w:szCs w:val="28"/>
              </w:rPr>
              <w:t>11017,89</w:t>
            </w:r>
          </w:p>
        </w:tc>
        <w:tc>
          <w:tcPr>
            <w:tcW w:w="1701" w:type="dxa"/>
            <w:shd w:val="clear" w:color="auto" w:fill="auto"/>
            <w:vAlign w:val="center"/>
          </w:tcPr>
          <w:p w14:paraId="7E436F14" w14:textId="77777777" w:rsidR="00CA5AEE" w:rsidRPr="00CD0F8B" w:rsidRDefault="00CA5AEE" w:rsidP="00CA5AEE">
            <w:pPr>
              <w:jc w:val="center"/>
              <w:rPr>
                <w:sz w:val="28"/>
                <w:szCs w:val="28"/>
              </w:rPr>
            </w:pPr>
            <w:r w:rsidRPr="00CD0F8B">
              <w:rPr>
                <w:sz w:val="28"/>
                <w:szCs w:val="28"/>
              </w:rPr>
              <w:t>11458,60</w:t>
            </w:r>
          </w:p>
        </w:tc>
      </w:tr>
      <w:tr w:rsidR="00CA5AEE" w:rsidRPr="00B70804" w14:paraId="44140830" w14:textId="77777777" w:rsidTr="00CA5AEE">
        <w:trPr>
          <w:trHeight w:val="195"/>
        </w:trPr>
        <w:tc>
          <w:tcPr>
            <w:tcW w:w="959" w:type="dxa"/>
            <w:shd w:val="clear" w:color="auto" w:fill="auto"/>
            <w:vAlign w:val="center"/>
          </w:tcPr>
          <w:p w14:paraId="0B99A3C2" w14:textId="77777777" w:rsidR="00CA5AEE" w:rsidRPr="005C5CC5" w:rsidRDefault="00CA5AEE" w:rsidP="00CA5AEE">
            <w:pPr>
              <w:jc w:val="center"/>
              <w:rPr>
                <w:szCs w:val="28"/>
              </w:rPr>
            </w:pPr>
            <w:r w:rsidRPr="005C5CC5">
              <w:rPr>
                <w:szCs w:val="28"/>
              </w:rPr>
              <w:t>2.1.6.</w:t>
            </w:r>
          </w:p>
        </w:tc>
        <w:tc>
          <w:tcPr>
            <w:tcW w:w="4819" w:type="dxa"/>
            <w:shd w:val="clear" w:color="auto" w:fill="auto"/>
            <w:vAlign w:val="center"/>
          </w:tcPr>
          <w:p w14:paraId="202C0F89" w14:textId="77777777" w:rsidR="00CA5AEE" w:rsidRPr="00A755CC" w:rsidRDefault="00CA5AEE" w:rsidP="00CA5AEE">
            <w:r w:rsidRPr="00A755CC">
              <w:t>от 201 мм до 250 мм (включительно)</w:t>
            </w:r>
          </w:p>
        </w:tc>
        <w:tc>
          <w:tcPr>
            <w:tcW w:w="1560" w:type="dxa"/>
            <w:vAlign w:val="center"/>
          </w:tcPr>
          <w:p w14:paraId="555CCE3D" w14:textId="77777777" w:rsidR="00CA5AEE" w:rsidRPr="005C5CC5" w:rsidRDefault="00CA5AEE" w:rsidP="00CA5AEE">
            <w:pPr>
              <w:jc w:val="center"/>
              <w:rPr>
                <w:szCs w:val="28"/>
              </w:rPr>
            </w:pPr>
            <w:r w:rsidRPr="005C5CC5">
              <w:rPr>
                <w:szCs w:val="28"/>
              </w:rPr>
              <w:t>тыс. руб./км</w:t>
            </w:r>
          </w:p>
        </w:tc>
        <w:tc>
          <w:tcPr>
            <w:tcW w:w="1701" w:type="dxa"/>
            <w:shd w:val="clear" w:color="auto" w:fill="auto"/>
            <w:vAlign w:val="center"/>
          </w:tcPr>
          <w:p w14:paraId="6460E156" w14:textId="77777777" w:rsidR="00CA5AEE" w:rsidRPr="00CD0F8B" w:rsidRDefault="00CA5AEE" w:rsidP="00CA5AEE">
            <w:pPr>
              <w:jc w:val="center"/>
              <w:rPr>
                <w:sz w:val="28"/>
                <w:szCs w:val="28"/>
              </w:rPr>
            </w:pPr>
            <w:r w:rsidRPr="00CD0F8B">
              <w:rPr>
                <w:sz w:val="28"/>
                <w:szCs w:val="28"/>
              </w:rPr>
              <w:t>11191,01</w:t>
            </w:r>
          </w:p>
        </w:tc>
        <w:tc>
          <w:tcPr>
            <w:tcW w:w="1843" w:type="dxa"/>
            <w:shd w:val="clear" w:color="auto" w:fill="auto"/>
            <w:vAlign w:val="center"/>
          </w:tcPr>
          <w:p w14:paraId="73B17EA6" w14:textId="77777777" w:rsidR="00CA5AEE" w:rsidRPr="00CD0F8B" w:rsidRDefault="00CA5AEE" w:rsidP="00CA5AEE">
            <w:pPr>
              <w:jc w:val="center"/>
              <w:rPr>
                <w:sz w:val="28"/>
                <w:szCs w:val="28"/>
              </w:rPr>
            </w:pPr>
            <w:r w:rsidRPr="00CD0F8B">
              <w:rPr>
                <w:sz w:val="28"/>
                <w:szCs w:val="28"/>
              </w:rPr>
              <w:t>11661,03</w:t>
            </w:r>
          </w:p>
        </w:tc>
        <w:tc>
          <w:tcPr>
            <w:tcW w:w="1701" w:type="dxa"/>
            <w:shd w:val="clear" w:color="auto" w:fill="auto"/>
            <w:vAlign w:val="center"/>
          </w:tcPr>
          <w:p w14:paraId="7B54A169" w14:textId="77777777" w:rsidR="00CA5AEE" w:rsidRPr="00CD0F8B" w:rsidRDefault="00CA5AEE" w:rsidP="00CA5AEE">
            <w:pPr>
              <w:jc w:val="center"/>
              <w:rPr>
                <w:sz w:val="28"/>
                <w:szCs w:val="28"/>
              </w:rPr>
            </w:pPr>
            <w:r w:rsidRPr="00CD0F8B">
              <w:rPr>
                <w:sz w:val="28"/>
                <w:szCs w:val="28"/>
              </w:rPr>
              <w:t>12127,48</w:t>
            </w:r>
          </w:p>
        </w:tc>
        <w:tc>
          <w:tcPr>
            <w:tcW w:w="1701" w:type="dxa"/>
            <w:shd w:val="clear" w:color="auto" w:fill="auto"/>
            <w:vAlign w:val="center"/>
          </w:tcPr>
          <w:p w14:paraId="78C123C4" w14:textId="77777777" w:rsidR="00CA5AEE" w:rsidRPr="00CD0F8B" w:rsidRDefault="00CA5AEE" w:rsidP="00CA5AEE">
            <w:pPr>
              <w:jc w:val="center"/>
              <w:rPr>
                <w:sz w:val="28"/>
                <w:szCs w:val="28"/>
              </w:rPr>
            </w:pPr>
            <w:r w:rsidRPr="00CD0F8B">
              <w:rPr>
                <w:sz w:val="28"/>
                <w:szCs w:val="28"/>
              </w:rPr>
              <w:t>12612,57</w:t>
            </w:r>
          </w:p>
        </w:tc>
        <w:tc>
          <w:tcPr>
            <w:tcW w:w="1701" w:type="dxa"/>
            <w:shd w:val="clear" w:color="auto" w:fill="auto"/>
            <w:vAlign w:val="center"/>
          </w:tcPr>
          <w:p w14:paraId="24860254" w14:textId="77777777" w:rsidR="00CA5AEE" w:rsidRPr="00CD0F8B" w:rsidRDefault="00CA5AEE" w:rsidP="00CA5AEE">
            <w:pPr>
              <w:jc w:val="center"/>
              <w:rPr>
                <w:sz w:val="28"/>
                <w:szCs w:val="28"/>
              </w:rPr>
            </w:pPr>
            <w:r w:rsidRPr="00CD0F8B">
              <w:rPr>
                <w:sz w:val="28"/>
                <w:szCs w:val="28"/>
              </w:rPr>
              <w:t>13117,08</w:t>
            </w:r>
          </w:p>
        </w:tc>
      </w:tr>
      <w:tr w:rsidR="00CA5AEE" w:rsidRPr="00B70804" w14:paraId="5EC1D252" w14:textId="77777777" w:rsidTr="00CA5AEE">
        <w:trPr>
          <w:trHeight w:val="1545"/>
        </w:trPr>
        <w:tc>
          <w:tcPr>
            <w:tcW w:w="959" w:type="dxa"/>
            <w:shd w:val="clear" w:color="auto" w:fill="auto"/>
            <w:vAlign w:val="center"/>
          </w:tcPr>
          <w:p w14:paraId="4F8AF1B4" w14:textId="77777777" w:rsidR="00CA5AEE" w:rsidRPr="005C5CC5" w:rsidRDefault="00CA5AEE" w:rsidP="00CA5AEE">
            <w:pPr>
              <w:jc w:val="center"/>
              <w:rPr>
                <w:szCs w:val="28"/>
              </w:rPr>
            </w:pPr>
            <w:r w:rsidRPr="005C5CC5">
              <w:rPr>
                <w:szCs w:val="28"/>
              </w:rPr>
              <w:t>2.2.</w:t>
            </w:r>
          </w:p>
        </w:tc>
        <w:tc>
          <w:tcPr>
            <w:tcW w:w="4819" w:type="dxa"/>
            <w:shd w:val="clear" w:color="auto" w:fill="auto"/>
            <w:vAlign w:val="center"/>
          </w:tcPr>
          <w:p w14:paraId="20675F2F" w14:textId="77777777" w:rsidR="00CA5AEE" w:rsidRPr="00A755CC" w:rsidRDefault="00CA5AEE" w:rsidP="00CA5AEE">
            <w:r w:rsidRPr="00A755CC">
              <w:t xml:space="preserve">при открытом способе прокладки без футляра в сухом грунте без благоустройства (без восстановления газона, тротуаров, асфальта) диаметром </w:t>
            </w:r>
            <w:r w:rsidRPr="00A755CC">
              <w:rPr>
                <w:lang w:val="en-US"/>
              </w:rPr>
              <w:t>d</w:t>
            </w:r>
            <w:r w:rsidRPr="00A755CC">
              <w:t>:</w:t>
            </w:r>
          </w:p>
        </w:tc>
        <w:tc>
          <w:tcPr>
            <w:tcW w:w="1560" w:type="dxa"/>
            <w:shd w:val="clear" w:color="auto" w:fill="auto"/>
            <w:vAlign w:val="center"/>
          </w:tcPr>
          <w:p w14:paraId="38BB4AEB" w14:textId="77777777" w:rsidR="00CA5AEE" w:rsidRPr="00B70804" w:rsidRDefault="00CA5AEE" w:rsidP="00CA5AEE">
            <w:pPr>
              <w:jc w:val="center"/>
              <w:rPr>
                <w:color w:val="0070C0"/>
                <w:szCs w:val="28"/>
              </w:rPr>
            </w:pPr>
          </w:p>
        </w:tc>
        <w:tc>
          <w:tcPr>
            <w:tcW w:w="1701" w:type="dxa"/>
            <w:shd w:val="clear" w:color="auto" w:fill="auto"/>
            <w:vAlign w:val="center"/>
          </w:tcPr>
          <w:p w14:paraId="0435DFBC" w14:textId="77777777" w:rsidR="00CA5AEE" w:rsidRPr="00B70804" w:rsidRDefault="00CA5AEE" w:rsidP="00CA5AEE">
            <w:pPr>
              <w:jc w:val="center"/>
              <w:rPr>
                <w:color w:val="0070C0"/>
                <w:sz w:val="28"/>
                <w:szCs w:val="28"/>
              </w:rPr>
            </w:pPr>
          </w:p>
        </w:tc>
        <w:tc>
          <w:tcPr>
            <w:tcW w:w="1843" w:type="dxa"/>
            <w:shd w:val="clear" w:color="auto" w:fill="auto"/>
            <w:vAlign w:val="center"/>
          </w:tcPr>
          <w:p w14:paraId="21D4D1EA" w14:textId="77777777" w:rsidR="00CA5AEE" w:rsidRPr="00B70804" w:rsidRDefault="00CA5AEE" w:rsidP="00CA5AEE">
            <w:pPr>
              <w:jc w:val="center"/>
              <w:rPr>
                <w:color w:val="0070C0"/>
                <w:sz w:val="28"/>
                <w:szCs w:val="28"/>
              </w:rPr>
            </w:pPr>
          </w:p>
        </w:tc>
        <w:tc>
          <w:tcPr>
            <w:tcW w:w="1701" w:type="dxa"/>
            <w:shd w:val="clear" w:color="auto" w:fill="auto"/>
            <w:vAlign w:val="center"/>
          </w:tcPr>
          <w:p w14:paraId="7C85D4B2" w14:textId="77777777" w:rsidR="00CA5AEE" w:rsidRPr="00B70804" w:rsidRDefault="00CA5AEE" w:rsidP="00CA5AEE">
            <w:pPr>
              <w:jc w:val="center"/>
              <w:rPr>
                <w:color w:val="0070C0"/>
                <w:sz w:val="28"/>
                <w:szCs w:val="28"/>
              </w:rPr>
            </w:pPr>
          </w:p>
        </w:tc>
        <w:tc>
          <w:tcPr>
            <w:tcW w:w="1701" w:type="dxa"/>
            <w:shd w:val="clear" w:color="auto" w:fill="auto"/>
            <w:vAlign w:val="center"/>
          </w:tcPr>
          <w:p w14:paraId="353DB6F0" w14:textId="77777777" w:rsidR="00CA5AEE" w:rsidRPr="00B70804" w:rsidRDefault="00CA5AEE" w:rsidP="00CA5AEE">
            <w:pPr>
              <w:jc w:val="center"/>
              <w:rPr>
                <w:color w:val="0070C0"/>
                <w:sz w:val="28"/>
                <w:szCs w:val="28"/>
              </w:rPr>
            </w:pPr>
          </w:p>
        </w:tc>
        <w:tc>
          <w:tcPr>
            <w:tcW w:w="1701" w:type="dxa"/>
            <w:shd w:val="clear" w:color="auto" w:fill="auto"/>
            <w:vAlign w:val="center"/>
          </w:tcPr>
          <w:p w14:paraId="1B9FDBD9" w14:textId="77777777" w:rsidR="00CA5AEE" w:rsidRPr="00B70804" w:rsidRDefault="00CA5AEE" w:rsidP="00CA5AEE">
            <w:pPr>
              <w:jc w:val="center"/>
              <w:rPr>
                <w:color w:val="0070C0"/>
                <w:sz w:val="28"/>
                <w:szCs w:val="28"/>
              </w:rPr>
            </w:pPr>
          </w:p>
        </w:tc>
      </w:tr>
      <w:tr w:rsidR="00CA5AEE" w:rsidRPr="00B70804" w14:paraId="24BD7AA8" w14:textId="77777777" w:rsidTr="00CA5AEE">
        <w:trPr>
          <w:trHeight w:val="206"/>
        </w:trPr>
        <w:tc>
          <w:tcPr>
            <w:tcW w:w="959" w:type="dxa"/>
            <w:shd w:val="clear" w:color="auto" w:fill="auto"/>
            <w:vAlign w:val="center"/>
          </w:tcPr>
          <w:p w14:paraId="4CAE805C" w14:textId="77777777" w:rsidR="00CA5AEE" w:rsidRPr="005C5CC5" w:rsidRDefault="00CA5AEE" w:rsidP="00CA5AEE">
            <w:pPr>
              <w:jc w:val="center"/>
              <w:rPr>
                <w:szCs w:val="28"/>
              </w:rPr>
            </w:pPr>
            <w:r w:rsidRPr="005C5CC5">
              <w:rPr>
                <w:szCs w:val="28"/>
              </w:rPr>
              <w:t>2.2.1.</w:t>
            </w:r>
          </w:p>
        </w:tc>
        <w:tc>
          <w:tcPr>
            <w:tcW w:w="4819" w:type="dxa"/>
            <w:shd w:val="clear" w:color="auto" w:fill="auto"/>
            <w:vAlign w:val="center"/>
          </w:tcPr>
          <w:p w14:paraId="5D7F2AD4" w14:textId="77777777" w:rsidR="00CA5AEE" w:rsidRPr="00A755CC" w:rsidRDefault="00CA5AEE" w:rsidP="00CA5AEE">
            <w:r w:rsidRPr="00A755CC">
              <w:t>40 мм и менее</w:t>
            </w:r>
          </w:p>
        </w:tc>
        <w:tc>
          <w:tcPr>
            <w:tcW w:w="1560" w:type="dxa"/>
            <w:shd w:val="clear" w:color="auto" w:fill="auto"/>
            <w:vAlign w:val="center"/>
          </w:tcPr>
          <w:p w14:paraId="729AE5F2" w14:textId="77777777" w:rsidR="00CA5AEE" w:rsidRPr="005C5CC5" w:rsidRDefault="00CA5AEE" w:rsidP="00CA5AEE">
            <w:pPr>
              <w:jc w:val="center"/>
              <w:rPr>
                <w:szCs w:val="28"/>
              </w:rPr>
            </w:pPr>
            <w:r w:rsidRPr="005C5CC5">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747A70" w14:textId="77777777" w:rsidR="00CA5AEE" w:rsidRPr="00CD0F8B" w:rsidRDefault="00CA5AEE" w:rsidP="00CA5AEE">
            <w:pPr>
              <w:jc w:val="center"/>
              <w:rPr>
                <w:sz w:val="28"/>
                <w:szCs w:val="28"/>
              </w:rPr>
            </w:pPr>
            <w:r w:rsidRPr="00CD0F8B">
              <w:rPr>
                <w:sz w:val="28"/>
                <w:szCs w:val="28"/>
              </w:rPr>
              <w:t>5216,74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89E889" w14:textId="77777777" w:rsidR="00CA5AEE" w:rsidRPr="00CD0F8B" w:rsidRDefault="00CA5AEE" w:rsidP="00CA5AEE">
            <w:pPr>
              <w:jc w:val="center"/>
              <w:rPr>
                <w:sz w:val="28"/>
                <w:szCs w:val="28"/>
              </w:rPr>
            </w:pPr>
            <w:r w:rsidRPr="00CD0F8B">
              <w:rPr>
                <w:sz w:val="28"/>
                <w:szCs w:val="28"/>
              </w:rPr>
              <w:t>5435,84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BAAC569" w14:textId="77777777" w:rsidR="00CA5AEE" w:rsidRPr="00CD0F8B" w:rsidRDefault="00CA5AEE" w:rsidP="00CA5AEE">
            <w:pPr>
              <w:jc w:val="center"/>
              <w:rPr>
                <w:sz w:val="28"/>
                <w:szCs w:val="28"/>
              </w:rPr>
            </w:pPr>
            <w:r w:rsidRPr="00CD0F8B">
              <w:rPr>
                <w:sz w:val="28"/>
                <w:szCs w:val="28"/>
              </w:rPr>
              <w:t>5653,27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640784" w14:textId="77777777" w:rsidR="00CA5AEE" w:rsidRPr="00CD0F8B" w:rsidRDefault="00CA5AEE" w:rsidP="00CA5AEE">
            <w:pPr>
              <w:jc w:val="center"/>
              <w:rPr>
                <w:sz w:val="28"/>
                <w:szCs w:val="28"/>
              </w:rPr>
            </w:pPr>
            <w:r w:rsidRPr="00CD0F8B">
              <w:rPr>
                <w:sz w:val="28"/>
                <w:szCs w:val="28"/>
              </w:rPr>
              <w:t>5879,40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811989" w14:textId="77777777" w:rsidR="00CA5AEE" w:rsidRPr="00CD0F8B" w:rsidRDefault="00CA5AEE" w:rsidP="00CA5AEE">
            <w:pPr>
              <w:jc w:val="center"/>
              <w:rPr>
                <w:sz w:val="28"/>
                <w:szCs w:val="28"/>
              </w:rPr>
            </w:pPr>
            <w:r w:rsidRPr="00CD0F8B">
              <w:rPr>
                <w:sz w:val="28"/>
                <w:szCs w:val="28"/>
              </w:rPr>
              <w:t>6114,58</w:t>
            </w:r>
          </w:p>
        </w:tc>
      </w:tr>
      <w:tr w:rsidR="00CA5AEE" w:rsidRPr="00B70804" w14:paraId="0F734622" w14:textId="77777777" w:rsidTr="00CA5AEE">
        <w:trPr>
          <w:trHeight w:val="315"/>
        </w:trPr>
        <w:tc>
          <w:tcPr>
            <w:tcW w:w="959" w:type="dxa"/>
            <w:shd w:val="clear" w:color="auto" w:fill="auto"/>
            <w:vAlign w:val="center"/>
          </w:tcPr>
          <w:p w14:paraId="1417495D" w14:textId="77777777" w:rsidR="00CA5AEE" w:rsidRPr="005C5CC5" w:rsidRDefault="00CA5AEE" w:rsidP="00CA5AEE">
            <w:pPr>
              <w:jc w:val="center"/>
              <w:rPr>
                <w:szCs w:val="28"/>
              </w:rPr>
            </w:pPr>
            <w:r w:rsidRPr="005C5CC5">
              <w:rPr>
                <w:szCs w:val="28"/>
              </w:rPr>
              <w:t>2.2.2.</w:t>
            </w:r>
          </w:p>
        </w:tc>
        <w:tc>
          <w:tcPr>
            <w:tcW w:w="4819" w:type="dxa"/>
            <w:shd w:val="clear" w:color="auto" w:fill="auto"/>
            <w:vAlign w:val="center"/>
          </w:tcPr>
          <w:p w14:paraId="5C662F74" w14:textId="77777777" w:rsidR="00CA5AEE" w:rsidRPr="00A755CC" w:rsidRDefault="00CA5AEE" w:rsidP="00CA5AEE">
            <w:pPr>
              <w:autoSpaceDE w:val="0"/>
              <w:autoSpaceDN w:val="0"/>
              <w:adjustRightInd w:val="0"/>
              <w:jc w:val="both"/>
            </w:pPr>
            <w:r w:rsidRPr="00A755CC">
              <w:t>от 41 мм до 70 мм (включительно)</w:t>
            </w:r>
          </w:p>
        </w:tc>
        <w:tc>
          <w:tcPr>
            <w:tcW w:w="1560" w:type="dxa"/>
            <w:shd w:val="clear" w:color="auto" w:fill="auto"/>
            <w:vAlign w:val="center"/>
          </w:tcPr>
          <w:p w14:paraId="57375798" w14:textId="77777777" w:rsidR="00CA5AEE" w:rsidRPr="005C5CC5" w:rsidRDefault="00CA5AEE" w:rsidP="00CA5AEE">
            <w:pPr>
              <w:jc w:val="center"/>
            </w:pPr>
            <w:r w:rsidRPr="005C5CC5">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2855FD" w14:textId="77777777" w:rsidR="00CA5AEE" w:rsidRPr="00CD0F8B" w:rsidRDefault="00CA5AEE" w:rsidP="00CA5AEE">
            <w:pPr>
              <w:jc w:val="center"/>
              <w:rPr>
                <w:sz w:val="28"/>
                <w:szCs w:val="28"/>
              </w:rPr>
            </w:pPr>
            <w:r w:rsidRPr="00CD0F8B">
              <w:rPr>
                <w:sz w:val="28"/>
                <w:szCs w:val="28"/>
              </w:rPr>
              <w:t>5666,19</w:t>
            </w:r>
          </w:p>
        </w:tc>
        <w:tc>
          <w:tcPr>
            <w:tcW w:w="1843" w:type="dxa"/>
            <w:tcBorders>
              <w:top w:val="nil"/>
              <w:left w:val="nil"/>
              <w:bottom w:val="single" w:sz="4" w:space="0" w:color="auto"/>
              <w:right w:val="single" w:sz="4" w:space="0" w:color="auto"/>
            </w:tcBorders>
            <w:shd w:val="clear" w:color="auto" w:fill="auto"/>
            <w:vAlign w:val="center"/>
          </w:tcPr>
          <w:p w14:paraId="03777061" w14:textId="77777777" w:rsidR="00CA5AEE" w:rsidRPr="00CD0F8B" w:rsidRDefault="00CA5AEE" w:rsidP="00CA5AEE">
            <w:pPr>
              <w:jc w:val="center"/>
              <w:rPr>
                <w:sz w:val="28"/>
                <w:szCs w:val="28"/>
              </w:rPr>
            </w:pPr>
            <w:r w:rsidRPr="00CD0F8B">
              <w:rPr>
                <w:sz w:val="28"/>
                <w:szCs w:val="28"/>
              </w:rPr>
              <w:t>5904,17</w:t>
            </w:r>
          </w:p>
        </w:tc>
        <w:tc>
          <w:tcPr>
            <w:tcW w:w="1701" w:type="dxa"/>
            <w:tcBorders>
              <w:top w:val="nil"/>
              <w:left w:val="nil"/>
              <w:bottom w:val="single" w:sz="4" w:space="0" w:color="auto"/>
              <w:right w:val="single" w:sz="4" w:space="0" w:color="auto"/>
            </w:tcBorders>
            <w:shd w:val="clear" w:color="auto" w:fill="auto"/>
            <w:vAlign w:val="center"/>
          </w:tcPr>
          <w:p w14:paraId="181EE5D3" w14:textId="77777777" w:rsidR="00CA5AEE" w:rsidRPr="00CD0F8B" w:rsidRDefault="00CA5AEE" w:rsidP="00CA5AEE">
            <w:pPr>
              <w:jc w:val="center"/>
              <w:rPr>
                <w:sz w:val="28"/>
                <w:szCs w:val="28"/>
              </w:rPr>
            </w:pPr>
            <w:r w:rsidRPr="00CD0F8B">
              <w:rPr>
                <w:sz w:val="28"/>
                <w:szCs w:val="28"/>
              </w:rPr>
              <w:t>6140,33</w:t>
            </w:r>
          </w:p>
        </w:tc>
        <w:tc>
          <w:tcPr>
            <w:tcW w:w="1701" w:type="dxa"/>
            <w:tcBorders>
              <w:top w:val="nil"/>
              <w:left w:val="nil"/>
              <w:bottom w:val="single" w:sz="4" w:space="0" w:color="auto"/>
              <w:right w:val="single" w:sz="4" w:space="0" w:color="auto"/>
            </w:tcBorders>
            <w:shd w:val="clear" w:color="auto" w:fill="auto"/>
            <w:vAlign w:val="center"/>
          </w:tcPr>
          <w:p w14:paraId="7463918B" w14:textId="77777777" w:rsidR="00CA5AEE" w:rsidRPr="00CD0F8B" w:rsidRDefault="00CA5AEE" w:rsidP="00CA5AEE">
            <w:pPr>
              <w:jc w:val="center"/>
              <w:rPr>
                <w:sz w:val="28"/>
                <w:szCs w:val="28"/>
              </w:rPr>
            </w:pPr>
            <w:r w:rsidRPr="00CD0F8B">
              <w:rPr>
                <w:sz w:val="28"/>
                <w:szCs w:val="28"/>
              </w:rPr>
              <w:t>6385,95</w:t>
            </w:r>
          </w:p>
        </w:tc>
        <w:tc>
          <w:tcPr>
            <w:tcW w:w="1701" w:type="dxa"/>
            <w:tcBorders>
              <w:top w:val="nil"/>
              <w:left w:val="nil"/>
              <w:bottom w:val="single" w:sz="4" w:space="0" w:color="auto"/>
              <w:right w:val="single" w:sz="4" w:space="0" w:color="auto"/>
            </w:tcBorders>
            <w:shd w:val="clear" w:color="auto" w:fill="auto"/>
            <w:vAlign w:val="center"/>
          </w:tcPr>
          <w:p w14:paraId="2AD383C7" w14:textId="77777777" w:rsidR="00CA5AEE" w:rsidRPr="00CD0F8B" w:rsidRDefault="00CA5AEE" w:rsidP="00CA5AEE">
            <w:pPr>
              <w:jc w:val="center"/>
              <w:rPr>
                <w:sz w:val="28"/>
                <w:szCs w:val="28"/>
              </w:rPr>
            </w:pPr>
            <w:r w:rsidRPr="00CD0F8B">
              <w:rPr>
                <w:sz w:val="28"/>
                <w:szCs w:val="28"/>
              </w:rPr>
              <w:t>6641,38</w:t>
            </w:r>
          </w:p>
        </w:tc>
      </w:tr>
      <w:tr w:rsidR="00CA5AEE" w:rsidRPr="00B70804" w14:paraId="11903F5F" w14:textId="77777777" w:rsidTr="00CA5AEE">
        <w:trPr>
          <w:trHeight w:val="315"/>
        </w:trPr>
        <w:tc>
          <w:tcPr>
            <w:tcW w:w="959" w:type="dxa"/>
            <w:shd w:val="clear" w:color="auto" w:fill="auto"/>
            <w:vAlign w:val="center"/>
          </w:tcPr>
          <w:p w14:paraId="54563BD9" w14:textId="77777777" w:rsidR="00CA5AEE" w:rsidRPr="005C5CC5" w:rsidRDefault="00CA5AEE" w:rsidP="00CA5AEE">
            <w:pPr>
              <w:jc w:val="center"/>
              <w:rPr>
                <w:szCs w:val="28"/>
              </w:rPr>
            </w:pPr>
            <w:r w:rsidRPr="005C5CC5">
              <w:rPr>
                <w:szCs w:val="28"/>
              </w:rPr>
              <w:t>2.2.3.</w:t>
            </w:r>
          </w:p>
        </w:tc>
        <w:tc>
          <w:tcPr>
            <w:tcW w:w="4819" w:type="dxa"/>
            <w:shd w:val="clear" w:color="auto" w:fill="auto"/>
            <w:vAlign w:val="center"/>
          </w:tcPr>
          <w:p w14:paraId="0B42E833" w14:textId="77777777" w:rsidR="00CA5AEE" w:rsidRPr="00A755CC" w:rsidRDefault="00CA5AEE" w:rsidP="00CA5AEE">
            <w:r w:rsidRPr="00A755CC">
              <w:t>от 71 мм до 100 мм (включительно)</w:t>
            </w:r>
          </w:p>
        </w:tc>
        <w:tc>
          <w:tcPr>
            <w:tcW w:w="1560" w:type="dxa"/>
            <w:shd w:val="clear" w:color="auto" w:fill="auto"/>
            <w:vAlign w:val="center"/>
          </w:tcPr>
          <w:p w14:paraId="20D2A361" w14:textId="77777777" w:rsidR="00CA5AEE" w:rsidRPr="005C5CC5" w:rsidRDefault="00CA5AEE" w:rsidP="00CA5AEE">
            <w:pPr>
              <w:jc w:val="center"/>
            </w:pPr>
            <w:r w:rsidRPr="005C5CC5">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D27237" w14:textId="77777777" w:rsidR="00CA5AEE" w:rsidRPr="00CD0F8B" w:rsidRDefault="00CA5AEE" w:rsidP="00CA5AEE">
            <w:pPr>
              <w:jc w:val="center"/>
              <w:rPr>
                <w:sz w:val="28"/>
                <w:szCs w:val="28"/>
              </w:rPr>
            </w:pPr>
            <w:r w:rsidRPr="00CD0F8B">
              <w:rPr>
                <w:sz w:val="28"/>
                <w:szCs w:val="28"/>
              </w:rPr>
              <w:t>6380,26</w:t>
            </w:r>
          </w:p>
        </w:tc>
        <w:tc>
          <w:tcPr>
            <w:tcW w:w="1843" w:type="dxa"/>
            <w:tcBorders>
              <w:top w:val="nil"/>
              <w:left w:val="nil"/>
              <w:bottom w:val="single" w:sz="4" w:space="0" w:color="auto"/>
              <w:right w:val="single" w:sz="4" w:space="0" w:color="auto"/>
            </w:tcBorders>
            <w:shd w:val="clear" w:color="auto" w:fill="auto"/>
            <w:vAlign w:val="center"/>
          </w:tcPr>
          <w:p w14:paraId="637487BD" w14:textId="77777777" w:rsidR="00CA5AEE" w:rsidRPr="00CD0F8B" w:rsidRDefault="00CA5AEE" w:rsidP="00CA5AEE">
            <w:pPr>
              <w:jc w:val="center"/>
              <w:rPr>
                <w:sz w:val="28"/>
                <w:szCs w:val="28"/>
              </w:rPr>
            </w:pPr>
            <w:r w:rsidRPr="00CD0F8B">
              <w:rPr>
                <w:sz w:val="28"/>
                <w:szCs w:val="28"/>
              </w:rPr>
              <w:t>6648,23</w:t>
            </w:r>
          </w:p>
        </w:tc>
        <w:tc>
          <w:tcPr>
            <w:tcW w:w="1701" w:type="dxa"/>
            <w:tcBorders>
              <w:top w:val="nil"/>
              <w:left w:val="nil"/>
              <w:bottom w:val="single" w:sz="4" w:space="0" w:color="auto"/>
              <w:right w:val="single" w:sz="4" w:space="0" w:color="auto"/>
            </w:tcBorders>
            <w:shd w:val="clear" w:color="auto" w:fill="auto"/>
            <w:vAlign w:val="center"/>
          </w:tcPr>
          <w:p w14:paraId="08883CBF" w14:textId="77777777" w:rsidR="00CA5AEE" w:rsidRPr="00CD0F8B" w:rsidRDefault="00CA5AEE" w:rsidP="00CA5AEE">
            <w:pPr>
              <w:jc w:val="center"/>
              <w:rPr>
                <w:sz w:val="28"/>
                <w:szCs w:val="28"/>
              </w:rPr>
            </w:pPr>
            <w:r w:rsidRPr="00CD0F8B">
              <w:rPr>
                <w:sz w:val="28"/>
                <w:szCs w:val="28"/>
              </w:rPr>
              <w:t>6914,16</w:t>
            </w:r>
          </w:p>
        </w:tc>
        <w:tc>
          <w:tcPr>
            <w:tcW w:w="1701" w:type="dxa"/>
            <w:tcBorders>
              <w:top w:val="nil"/>
              <w:left w:val="nil"/>
              <w:bottom w:val="single" w:sz="4" w:space="0" w:color="auto"/>
              <w:right w:val="single" w:sz="4" w:space="0" w:color="auto"/>
            </w:tcBorders>
            <w:shd w:val="clear" w:color="auto" w:fill="auto"/>
            <w:vAlign w:val="center"/>
          </w:tcPr>
          <w:p w14:paraId="6D8F321E" w14:textId="77777777" w:rsidR="00CA5AEE" w:rsidRPr="00CD0F8B" w:rsidRDefault="00CA5AEE" w:rsidP="00CA5AEE">
            <w:pPr>
              <w:jc w:val="center"/>
              <w:rPr>
                <w:sz w:val="28"/>
                <w:szCs w:val="28"/>
              </w:rPr>
            </w:pPr>
            <w:r w:rsidRPr="00CD0F8B">
              <w:rPr>
                <w:sz w:val="28"/>
                <w:szCs w:val="28"/>
              </w:rPr>
              <w:t>7190,73</w:t>
            </w:r>
          </w:p>
        </w:tc>
        <w:tc>
          <w:tcPr>
            <w:tcW w:w="1701" w:type="dxa"/>
            <w:tcBorders>
              <w:top w:val="nil"/>
              <w:left w:val="nil"/>
              <w:bottom w:val="single" w:sz="4" w:space="0" w:color="auto"/>
              <w:right w:val="single" w:sz="4" w:space="0" w:color="auto"/>
            </w:tcBorders>
            <w:shd w:val="clear" w:color="auto" w:fill="auto"/>
            <w:vAlign w:val="center"/>
          </w:tcPr>
          <w:p w14:paraId="298294B9" w14:textId="77777777" w:rsidR="00CA5AEE" w:rsidRPr="00CD0F8B" w:rsidRDefault="00CA5AEE" w:rsidP="00CA5AEE">
            <w:pPr>
              <w:jc w:val="center"/>
              <w:rPr>
                <w:sz w:val="28"/>
                <w:szCs w:val="28"/>
              </w:rPr>
            </w:pPr>
            <w:r w:rsidRPr="00CD0F8B">
              <w:rPr>
                <w:sz w:val="28"/>
                <w:szCs w:val="28"/>
              </w:rPr>
              <w:t>7478,36</w:t>
            </w:r>
          </w:p>
        </w:tc>
      </w:tr>
      <w:tr w:rsidR="00CA5AEE" w:rsidRPr="00B70804" w14:paraId="52C1F932" w14:textId="77777777" w:rsidTr="00CA5AEE">
        <w:trPr>
          <w:trHeight w:val="315"/>
        </w:trPr>
        <w:tc>
          <w:tcPr>
            <w:tcW w:w="959" w:type="dxa"/>
            <w:shd w:val="clear" w:color="auto" w:fill="auto"/>
            <w:vAlign w:val="center"/>
          </w:tcPr>
          <w:p w14:paraId="65DBE1E5" w14:textId="77777777" w:rsidR="00CA5AEE" w:rsidRPr="005C5CC5" w:rsidRDefault="00CA5AEE" w:rsidP="00CA5AEE">
            <w:pPr>
              <w:jc w:val="center"/>
              <w:rPr>
                <w:szCs w:val="28"/>
              </w:rPr>
            </w:pPr>
            <w:r w:rsidRPr="005C5CC5">
              <w:rPr>
                <w:szCs w:val="28"/>
              </w:rPr>
              <w:t>2.2.4.</w:t>
            </w:r>
          </w:p>
        </w:tc>
        <w:tc>
          <w:tcPr>
            <w:tcW w:w="4819" w:type="dxa"/>
            <w:shd w:val="clear" w:color="auto" w:fill="auto"/>
            <w:vAlign w:val="center"/>
          </w:tcPr>
          <w:p w14:paraId="3F760BD9" w14:textId="77777777" w:rsidR="00CA5AEE" w:rsidRPr="00A755CC" w:rsidRDefault="00CA5AEE" w:rsidP="00CA5AEE">
            <w:r w:rsidRPr="00A755CC">
              <w:t>от 101 мм до 150 мм (включительно)</w:t>
            </w:r>
          </w:p>
        </w:tc>
        <w:tc>
          <w:tcPr>
            <w:tcW w:w="1560" w:type="dxa"/>
            <w:shd w:val="clear" w:color="auto" w:fill="auto"/>
            <w:vAlign w:val="center"/>
          </w:tcPr>
          <w:p w14:paraId="2EB14EC3" w14:textId="77777777" w:rsidR="00CA5AEE" w:rsidRPr="005C5CC5" w:rsidRDefault="00CA5AEE" w:rsidP="00CA5AEE">
            <w:pPr>
              <w:jc w:val="center"/>
            </w:pPr>
            <w:r w:rsidRPr="005C5CC5">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275AE4" w14:textId="77777777" w:rsidR="00CA5AEE" w:rsidRPr="00CD0F8B" w:rsidRDefault="00CA5AEE" w:rsidP="00CA5AEE">
            <w:pPr>
              <w:jc w:val="center"/>
              <w:rPr>
                <w:sz w:val="28"/>
                <w:szCs w:val="28"/>
              </w:rPr>
            </w:pPr>
            <w:r w:rsidRPr="00CD0F8B">
              <w:rPr>
                <w:sz w:val="28"/>
                <w:szCs w:val="28"/>
              </w:rPr>
              <w:t>7421,88</w:t>
            </w:r>
          </w:p>
        </w:tc>
        <w:tc>
          <w:tcPr>
            <w:tcW w:w="1843" w:type="dxa"/>
            <w:tcBorders>
              <w:top w:val="nil"/>
              <w:left w:val="nil"/>
              <w:bottom w:val="single" w:sz="4" w:space="0" w:color="auto"/>
              <w:right w:val="single" w:sz="4" w:space="0" w:color="auto"/>
            </w:tcBorders>
            <w:shd w:val="clear" w:color="auto" w:fill="auto"/>
            <w:vAlign w:val="center"/>
          </w:tcPr>
          <w:p w14:paraId="77D6C4AD" w14:textId="77777777" w:rsidR="00CA5AEE" w:rsidRPr="00CD0F8B" w:rsidRDefault="00CA5AEE" w:rsidP="00CA5AEE">
            <w:pPr>
              <w:jc w:val="center"/>
              <w:rPr>
                <w:sz w:val="28"/>
                <w:szCs w:val="28"/>
              </w:rPr>
            </w:pPr>
            <w:r w:rsidRPr="00CD0F8B">
              <w:rPr>
                <w:sz w:val="28"/>
                <w:szCs w:val="28"/>
              </w:rPr>
              <w:t>7733,59</w:t>
            </w:r>
          </w:p>
        </w:tc>
        <w:tc>
          <w:tcPr>
            <w:tcW w:w="1701" w:type="dxa"/>
            <w:tcBorders>
              <w:top w:val="nil"/>
              <w:left w:val="nil"/>
              <w:bottom w:val="single" w:sz="4" w:space="0" w:color="auto"/>
              <w:right w:val="single" w:sz="4" w:space="0" w:color="auto"/>
            </w:tcBorders>
            <w:shd w:val="clear" w:color="auto" w:fill="auto"/>
            <w:vAlign w:val="center"/>
          </w:tcPr>
          <w:p w14:paraId="0544179D" w14:textId="77777777" w:rsidR="00CA5AEE" w:rsidRPr="00CD0F8B" w:rsidRDefault="00CA5AEE" w:rsidP="00CA5AEE">
            <w:pPr>
              <w:jc w:val="center"/>
              <w:rPr>
                <w:sz w:val="28"/>
                <w:szCs w:val="28"/>
              </w:rPr>
            </w:pPr>
            <w:r w:rsidRPr="00CD0F8B">
              <w:rPr>
                <w:sz w:val="28"/>
                <w:szCs w:val="28"/>
              </w:rPr>
              <w:t>8042,94</w:t>
            </w:r>
          </w:p>
        </w:tc>
        <w:tc>
          <w:tcPr>
            <w:tcW w:w="1701" w:type="dxa"/>
            <w:tcBorders>
              <w:top w:val="nil"/>
              <w:left w:val="nil"/>
              <w:bottom w:val="single" w:sz="4" w:space="0" w:color="auto"/>
              <w:right w:val="single" w:sz="4" w:space="0" w:color="auto"/>
            </w:tcBorders>
            <w:shd w:val="clear" w:color="auto" w:fill="auto"/>
            <w:vAlign w:val="center"/>
          </w:tcPr>
          <w:p w14:paraId="204A91C4" w14:textId="77777777" w:rsidR="00CA5AEE" w:rsidRPr="00CD0F8B" w:rsidRDefault="00CA5AEE" w:rsidP="00CA5AEE">
            <w:pPr>
              <w:jc w:val="center"/>
              <w:rPr>
                <w:sz w:val="28"/>
                <w:szCs w:val="28"/>
              </w:rPr>
            </w:pPr>
            <w:r w:rsidRPr="00CD0F8B">
              <w:rPr>
                <w:sz w:val="28"/>
                <w:szCs w:val="28"/>
              </w:rPr>
              <w:t>8364,65</w:t>
            </w:r>
          </w:p>
        </w:tc>
        <w:tc>
          <w:tcPr>
            <w:tcW w:w="1701" w:type="dxa"/>
            <w:tcBorders>
              <w:top w:val="nil"/>
              <w:left w:val="nil"/>
              <w:bottom w:val="single" w:sz="4" w:space="0" w:color="auto"/>
              <w:right w:val="single" w:sz="4" w:space="0" w:color="auto"/>
            </w:tcBorders>
            <w:shd w:val="clear" w:color="auto" w:fill="auto"/>
            <w:vAlign w:val="center"/>
          </w:tcPr>
          <w:p w14:paraId="67C6DABA" w14:textId="77777777" w:rsidR="00CA5AEE" w:rsidRPr="00CD0F8B" w:rsidRDefault="00CA5AEE" w:rsidP="00CA5AEE">
            <w:pPr>
              <w:jc w:val="center"/>
              <w:rPr>
                <w:sz w:val="28"/>
                <w:szCs w:val="28"/>
              </w:rPr>
            </w:pPr>
            <w:r w:rsidRPr="00CD0F8B">
              <w:rPr>
                <w:sz w:val="28"/>
                <w:szCs w:val="28"/>
              </w:rPr>
              <w:t>8699,24</w:t>
            </w:r>
          </w:p>
        </w:tc>
      </w:tr>
      <w:tr w:rsidR="00CA5AEE" w:rsidRPr="00B70804" w14:paraId="514D998E" w14:textId="77777777" w:rsidTr="00CA5AEE">
        <w:trPr>
          <w:trHeight w:val="315"/>
        </w:trPr>
        <w:tc>
          <w:tcPr>
            <w:tcW w:w="959" w:type="dxa"/>
            <w:shd w:val="clear" w:color="auto" w:fill="auto"/>
            <w:vAlign w:val="center"/>
          </w:tcPr>
          <w:p w14:paraId="7681D504" w14:textId="77777777" w:rsidR="00CA5AEE" w:rsidRPr="005C5CC5" w:rsidRDefault="00CA5AEE" w:rsidP="00CA5AEE">
            <w:pPr>
              <w:jc w:val="center"/>
              <w:rPr>
                <w:szCs w:val="28"/>
              </w:rPr>
            </w:pPr>
            <w:r w:rsidRPr="005C5CC5">
              <w:rPr>
                <w:szCs w:val="28"/>
              </w:rPr>
              <w:t>2.2.5.</w:t>
            </w:r>
          </w:p>
        </w:tc>
        <w:tc>
          <w:tcPr>
            <w:tcW w:w="4819" w:type="dxa"/>
            <w:shd w:val="clear" w:color="auto" w:fill="auto"/>
            <w:vAlign w:val="center"/>
          </w:tcPr>
          <w:p w14:paraId="6DD60332" w14:textId="77777777" w:rsidR="00CA5AEE" w:rsidRPr="00A755CC" w:rsidRDefault="00CA5AEE" w:rsidP="00CA5AEE">
            <w:r w:rsidRPr="00A755CC">
              <w:t>от 151 мм до 200 мм (включительно)</w:t>
            </w:r>
          </w:p>
        </w:tc>
        <w:tc>
          <w:tcPr>
            <w:tcW w:w="1560" w:type="dxa"/>
            <w:tcBorders>
              <w:bottom w:val="single" w:sz="4" w:space="0" w:color="auto"/>
            </w:tcBorders>
            <w:shd w:val="clear" w:color="auto" w:fill="auto"/>
            <w:vAlign w:val="center"/>
          </w:tcPr>
          <w:p w14:paraId="46458209" w14:textId="77777777" w:rsidR="00CA5AEE" w:rsidRPr="005C5CC5" w:rsidRDefault="00CA5AEE" w:rsidP="00CA5AEE">
            <w:pPr>
              <w:jc w:val="center"/>
            </w:pPr>
            <w:r w:rsidRPr="005C5CC5">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39A6A42" w14:textId="77777777" w:rsidR="00CA5AEE" w:rsidRPr="00CD0F8B" w:rsidRDefault="00CA5AEE" w:rsidP="00CA5AEE">
            <w:pPr>
              <w:jc w:val="center"/>
              <w:rPr>
                <w:sz w:val="28"/>
                <w:szCs w:val="28"/>
              </w:rPr>
            </w:pPr>
            <w:r w:rsidRPr="00CD0F8B">
              <w:rPr>
                <w:sz w:val="28"/>
                <w:szCs w:val="28"/>
              </w:rPr>
              <w:t>8527,88</w:t>
            </w:r>
          </w:p>
        </w:tc>
        <w:tc>
          <w:tcPr>
            <w:tcW w:w="1843" w:type="dxa"/>
            <w:tcBorders>
              <w:top w:val="nil"/>
              <w:left w:val="nil"/>
              <w:bottom w:val="single" w:sz="4" w:space="0" w:color="auto"/>
              <w:right w:val="single" w:sz="4" w:space="0" w:color="auto"/>
            </w:tcBorders>
            <w:shd w:val="clear" w:color="auto" w:fill="auto"/>
            <w:vAlign w:val="center"/>
          </w:tcPr>
          <w:p w14:paraId="05EB61C3" w14:textId="77777777" w:rsidR="00CA5AEE" w:rsidRPr="00CD0F8B" w:rsidRDefault="00CA5AEE" w:rsidP="00CA5AEE">
            <w:pPr>
              <w:jc w:val="center"/>
              <w:rPr>
                <w:sz w:val="28"/>
                <w:szCs w:val="28"/>
              </w:rPr>
            </w:pPr>
            <w:r w:rsidRPr="00CD0F8B">
              <w:rPr>
                <w:sz w:val="28"/>
                <w:szCs w:val="28"/>
              </w:rPr>
              <w:t>8886,05</w:t>
            </w:r>
          </w:p>
        </w:tc>
        <w:tc>
          <w:tcPr>
            <w:tcW w:w="1701" w:type="dxa"/>
            <w:tcBorders>
              <w:top w:val="nil"/>
              <w:left w:val="nil"/>
              <w:bottom w:val="single" w:sz="4" w:space="0" w:color="auto"/>
              <w:right w:val="single" w:sz="4" w:space="0" w:color="auto"/>
            </w:tcBorders>
            <w:shd w:val="clear" w:color="auto" w:fill="auto"/>
            <w:vAlign w:val="center"/>
          </w:tcPr>
          <w:p w14:paraId="32122C04" w14:textId="77777777" w:rsidR="00CA5AEE" w:rsidRPr="00CD0F8B" w:rsidRDefault="00CA5AEE" w:rsidP="00CA5AEE">
            <w:pPr>
              <w:jc w:val="center"/>
              <w:rPr>
                <w:sz w:val="28"/>
                <w:szCs w:val="28"/>
              </w:rPr>
            </w:pPr>
            <w:r w:rsidRPr="00CD0F8B">
              <w:rPr>
                <w:sz w:val="28"/>
                <w:szCs w:val="28"/>
              </w:rPr>
              <w:t>9241,49</w:t>
            </w:r>
          </w:p>
        </w:tc>
        <w:tc>
          <w:tcPr>
            <w:tcW w:w="1701" w:type="dxa"/>
            <w:tcBorders>
              <w:top w:val="nil"/>
              <w:left w:val="nil"/>
              <w:bottom w:val="single" w:sz="4" w:space="0" w:color="auto"/>
              <w:right w:val="single" w:sz="4" w:space="0" w:color="auto"/>
            </w:tcBorders>
            <w:shd w:val="clear" w:color="auto" w:fill="auto"/>
            <w:vAlign w:val="center"/>
          </w:tcPr>
          <w:p w14:paraId="7E2F5570" w14:textId="77777777" w:rsidR="00CA5AEE" w:rsidRPr="00CD0F8B" w:rsidRDefault="00CA5AEE" w:rsidP="00CA5AEE">
            <w:pPr>
              <w:jc w:val="center"/>
              <w:rPr>
                <w:sz w:val="28"/>
                <w:szCs w:val="28"/>
              </w:rPr>
            </w:pPr>
            <w:r w:rsidRPr="00CD0F8B">
              <w:rPr>
                <w:sz w:val="28"/>
                <w:szCs w:val="28"/>
              </w:rPr>
              <w:t>9611,15</w:t>
            </w:r>
          </w:p>
        </w:tc>
        <w:tc>
          <w:tcPr>
            <w:tcW w:w="1701" w:type="dxa"/>
            <w:tcBorders>
              <w:top w:val="nil"/>
              <w:left w:val="nil"/>
              <w:bottom w:val="single" w:sz="4" w:space="0" w:color="auto"/>
              <w:right w:val="single" w:sz="4" w:space="0" w:color="auto"/>
            </w:tcBorders>
            <w:shd w:val="clear" w:color="auto" w:fill="auto"/>
            <w:vAlign w:val="center"/>
          </w:tcPr>
          <w:p w14:paraId="78EDAE88" w14:textId="77777777" w:rsidR="00CA5AEE" w:rsidRPr="00CD0F8B" w:rsidRDefault="00CA5AEE" w:rsidP="00CA5AEE">
            <w:pPr>
              <w:jc w:val="center"/>
              <w:rPr>
                <w:sz w:val="28"/>
                <w:szCs w:val="28"/>
              </w:rPr>
            </w:pPr>
            <w:r w:rsidRPr="00CD0F8B">
              <w:rPr>
                <w:sz w:val="28"/>
                <w:szCs w:val="28"/>
              </w:rPr>
              <w:t>9995,59</w:t>
            </w:r>
          </w:p>
        </w:tc>
      </w:tr>
      <w:tr w:rsidR="00CA5AEE" w:rsidRPr="00B70804" w14:paraId="2469A602" w14:textId="77777777" w:rsidTr="00CA5AEE">
        <w:trPr>
          <w:trHeight w:val="315"/>
        </w:trPr>
        <w:tc>
          <w:tcPr>
            <w:tcW w:w="959" w:type="dxa"/>
            <w:shd w:val="clear" w:color="auto" w:fill="auto"/>
            <w:vAlign w:val="center"/>
          </w:tcPr>
          <w:p w14:paraId="2908CA0F" w14:textId="77777777" w:rsidR="00CA5AEE" w:rsidRPr="005C5CC5" w:rsidRDefault="00CA5AEE" w:rsidP="00CA5AEE">
            <w:pPr>
              <w:jc w:val="center"/>
              <w:rPr>
                <w:szCs w:val="28"/>
              </w:rPr>
            </w:pPr>
            <w:r w:rsidRPr="005C5CC5">
              <w:rPr>
                <w:szCs w:val="28"/>
              </w:rPr>
              <w:t>2.2.6.</w:t>
            </w:r>
          </w:p>
        </w:tc>
        <w:tc>
          <w:tcPr>
            <w:tcW w:w="4819" w:type="dxa"/>
            <w:tcBorders>
              <w:bottom w:val="single" w:sz="4" w:space="0" w:color="auto"/>
            </w:tcBorders>
            <w:shd w:val="clear" w:color="auto" w:fill="auto"/>
            <w:vAlign w:val="center"/>
          </w:tcPr>
          <w:p w14:paraId="513C6363" w14:textId="77777777" w:rsidR="00CA5AEE" w:rsidRPr="00A755CC" w:rsidRDefault="00CA5AEE" w:rsidP="00CA5AEE">
            <w:r w:rsidRPr="00A755CC">
              <w:t>от 201 мм до 250 мм (включительно)</w:t>
            </w:r>
          </w:p>
        </w:tc>
        <w:tc>
          <w:tcPr>
            <w:tcW w:w="1560" w:type="dxa"/>
            <w:tcBorders>
              <w:top w:val="single" w:sz="4" w:space="0" w:color="auto"/>
              <w:bottom w:val="single" w:sz="4" w:space="0" w:color="auto"/>
            </w:tcBorders>
            <w:shd w:val="clear" w:color="auto" w:fill="auto"/>
            <w:vAlign w:val="center"/>
          </w:tcPr>
          <w:p w14:paraId="14BDA0D0" w14:textId="77777777" w:rsidR="00CA5AEE" w:rsidRPr="005C5CC5" w:rsidRDefault="00CA5AEE" w:rsidP="00CA5AEE">
            <w:pPr>
              <w:jc w:val="center"/>
              <w:rPr>
                <w:szCs w:val="28"/>
              </w:rPr>
            </w:pPr>
            <w:r w:rsidRPr="005C5CC5">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CF08DB" w14:textId="77777777" w:rsidR="00CA5AEE" w:rsidRPr="00CD0F8B" w:rsidRDefault="00CA5AEE" w:rsidP="00CA5AEE">
            <w:pPr>
              <w:jc w:val="center"/>
              <w:rPr>
                <w:sz w:val="28"/>
                <w:szCs w:val="28"/>
              </w:rPr>
            </w:pPr>
            <w:r w:rsidRPr="00CD0F8B">
              <w:rPr>
                <w:sz w:val="28"/>
                <w:szCs w:val="28"/>
              </w:rPr>
              <w:t>9942,84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693835D" w14:textId="77777777" w:rsidR="00CA5AEE" w:rsidRPr="00CD0F8B" w:rsidRDefault="00CA5AEE" w:rsidP="00CA5AEE">
            <w:pPr>
              <w:jc w:val="center"/>
              <w:rPr>
                <w:sz w:val="28"/>
                <w:szCs w:val="28"/>
              </w:rPr>
            </w:pPr>
            <w:r w:rsidRPr="00CD0F8B">
              <w:rPr>
                <w:sz w:val="28"/>
                <w:szCs w:val="28"/>
              </w:rPr>
              <w:t>10360,44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235D68" w14:textId="77777777" w:rsidR="00CA5AEE" w:rsidRPr="00CD0F8B" w:rsidRDefault="00CA5AEE" w:rsidP="00CA5AEE">
            <w:pPr>
              <w:jc w:val="center"/>
              <w:rPr>
                <w:sz w:val="28"/>
                <w:szCs w:val="28"/>
              </w:rPr>
            </w:pPr>
            <w:r w:rsidRPr="00CD0F8B">
              <w:rPr>
                <w:sz w:val="28"/>
                <w:szCs w:val="28"/>
              </w:rPr>
              <w:t>10774,85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C3115B" w14:textId="77777777" w:rsidR="00CA5AEE" w:rsidRPr="00CD0F8B" w:rsidRDefault="00CA5AEE" w:rsidP="00CA5AEE">
            <w:pPr>
              <w:jc w:val="center"/>
              <w:rPr>
                <w:sz w:val="28"/>
                <w:szCs w:val="28"/>
              </w:rPr>
            </w:pPr>
            <w:r w:rsidRPr="00CD0F8B">
              <w:rPr>
                <w:sz w:val="28"/>
                <w:szCs w:val="28"/>
              </w:rPr>
              <w:t>11205,85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7DC133" w14:textId="77777777" w:rsidR="00CA5AEE" w:rsidRPr="00CD0F8B" w:rsidRDefault="00CA5AEE" w:rsidP="00CA5AEE">
            <w:pPr>
              <w:jc w:val="center"/>
              <w:rPr>
                <w:sz w:val="28"/>
                <w:szCs w:val="28"/>
              </w:rPr>
            </w:pPr>
            <w:r w:rsidRPr="00CD0F8B">
              <w:rPr>
                <w:sz w:val="28"/>
                <w:szCs w:val="28"/>
              </w:rPr>
              <w:t>11654,08</w:t>
            </w:r>
          </w:p>
        </w:tc>
      </w:tr>
      <w:tr w:rsidR="00CA5AEE" w:rsidRPr="00B70804" w14:paraId="1746710C" w14:textId="77777777" w:rsidTr="00CA5AEE">
        <w:trPr>
          <w:trHeight w:val="1482"/>
        </w:trPr>
        <w:tc>
          <w:tcPr>
            <w:tcW w:w="959" w:type="dxa"/>
            <w:shd w:val="clear" w:color="auto" w:fill="auto"/>
            <w:vAlign w:val="center"/>
          </w:tcPr>
          <w:p w14:paraId="04126476" w14:textId="77777777" w:rsidR="00CA5AEE" w:rsidRPr="005C5CC5" w:rsidRDefault="00CA5AEE" w:rsidP="00CA5AEE">
            <w:pPr>
              <w:jc w:val="center"/>
              <w:rPr>
                <w:szCs w:val="28"/>
              </w:rPr>
            </w:pPr>
            <w:r w:rsidRPr="005C5CC5">
              <w:rPr>
                <w:szCs w:val="28"/>
              </w:rPr>
              <w:t>2.3.</w:t>
            </w:r>
          </w:p>
        </w:tc>
        <w:tc>
          <w:tcPr>
            <w:tcW w:w="4819" w:type="dxa"/>
            <w:shd w:val="clear" w:color="auto" w:fill="auto"/>
            <w:vAlign w:val="center"/>
          </w:tcPr>
          <w:p w14:paraId="50A4AC27" w14:textId="77777777" w:rsidR="00CA5AEE" w:rsidRPr="00A755CC" w:rsidRDefault="00CA5AEE" w:rsidP="00CA5AEE">
            <w:r w:rsidRPr="00A755CC">
              <w:t>при открытом способе прокладки</w:t>
            </w:r>
            <w:r>
              <w:t xml:space="preserve"> </w:t>
            </w:r>
            <w:r w:rsidRPr="00A755CC">
              <w:t>без футляра в сухом грунте с восстановлением асфальтобетонного покрытия (без восстановления газона)</w:t>
            </w:r>
          </w:p>
          <w:p w14:paraId="586D313A"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70066ED6" w14:textId="77777777" w:rsidR="00CA5AEE" w:rsidRPr="00B70804" w:rsidRDefault="00CA5AEE" w:rsidP="00CA5AEE">
            <w:pPr>
              <w:jc w:val="center"/>
              <w:rPr>
                <w:color w:val="0070C0"/>
                <w:sz w:val="28"/>
                <w:szCs w:val="28"/>
              </w:rPr>
            </w:pPr>
          </w:p>
        </w:tc>
        <w:tc>
          <w:tcPr>
            <w:tcW w:w="1701" w:type="dxa"/>
            <w:shd w:val="clear" w:color="auto" w:fill="auto"/>
            <w:vAlign w:val="center"/>
          </w:tcPr>
          <w:p w14:paraId="41D6EFBE" w14:textId="77777777" w:rsidR="00CA5AEE" w:rsidRPr="00B70804" w:rsidRDefault="00CA5AEE" w:rsidP="00CA5AEE">
            <w:pPr>
              <w:jc w:val="center"/>
              <w:rPr>
                <w:color w:val="0070C0"/>
                <w:sz w:val="28"/>
                <w:szCs w:val="28"/>
              </w:rPr>
            </w:pPr>
          </w:p>
        </w:tc>
        <w:tc>
          <w:tcPr>
            <w:tcW w:w="1843" w:type="dxa"/>
            <w:shd w:val="clear" w:color="auto" w:fill="auto"/>
            <w:vAlign w:val="center"/>
          </w:tcPr>
          <w:p w14:paraId="6DB82A5B" w14:textId="77777777" w:rsidR="00CA5AEE" w:rsidRPr="00B70804" w:rsidRDefault="00CA5AEE" w:rsidP="00CA5AEE">
            <w:pPr>
              <w:jc w:val="center"/>
              <w:rPr>
                <w:color w:val="0070C0"/>
                <w:sz w:val="28"/>
                <w:szCs w:val="28"/>
              </w:rPr>
            </w:pPr>
          </w:p>
        </w:tc>
        <w:tc>
          <w:tcPr>
            <w:tcW w:w="1701" w:type="dxa"/>
            <w:shd w:val="clear" w:color="auto" w:fill="auto"/>
            <w:vAlign w:val="center"/>
          </w:tcPr>
          <w:p w14:paraId="4D3DD932" w14:textId="77777777" w:rsidR="00CA5AEE" w:rsidRPr="00B70804" w:rsidRDefault="00CA5AEE" w:rsidP="00CA5AEE">
            <w:pPr>
              <w:jc w:val="center"/>
              <w:rPr>
                <w:color w:val="0070C0"/>
                <w:sz w:val="28"/>
                <w:szCs w:val="28"/>
              </w:rPr>
            </w:pPr>
          </w:p>
        </w:tc>
        <w:tc>
          <w:tcPr>
            <w:tcW w:w="1701" w:type="dxa"/>
            <w:shd w:val="clear" w:color="auto" w:fill="auto"/>
            <w:vAlign w:val="center"/>
          </w:tcPr>
          <w:p w14:paraId="58C241FB" w14:textId="77777777" w:rsidR="00CA5AEE" w:rsidRPr="00B70804" w:rsidRDefault="00CA5AEE" w:rsidP="00CA5AEE">
            <w:pPr>
              <w:jc w:val="center"/>
              <w:rPr>
                <w:color w:val="0070C0"/>
                <w:sz w:val="28"/>
                <w:szCs w:val="28"/>
              </w:rPr>
            </w:pPr>
          </w:p>
        </w:tc>
        <w:tc>
          <w:tcPr>
            <w:tcW w:w="1701" w:type="dxa"/>
            <w:shd w:val="clear" w:color="auto" w:fill="auto"/>
            <w:vAlign w:val="center"/>
          </w:tcPr>
          <w:p w14:paraId="2F6A2CD3" w14:textId="77777777" w:rsidR="00CA5AEE" w:rsidRPr="00B70804" w:rsidRDefault="00CA5AEE" w:rsidP="00CA5AEE">
            <w:pPr>
              <w:jc w:val="center"/>
              <w:rPr>
                <w:color w:val="0070C0"/>
                <w:sz w:val="28"/>
                <w:szCs w:val="28"/>
              </w:rPr>
            </w:pPr>
          </w:p>
        </w:tc>
      </w:tr>
      <w:tr w:rsidR="00CA5AEE" w:rsidRPr="00B70804" w14:paraId="5D1B560A" w14:textId="77777777" w:rsidTr="00CA5AEE">
        <w:trPr>
          <w:trHeight w:val="315"/>
        </w:trPr>
        <w:tc>
          <w:tcPr>
            <w:tcW w:w="959" w:type="dxa"/>
            <w:shd w:val="clear" w:color="auto" w:fill="auto"/>
            <w:vAlign w:val="center"/>
          </w:tcPr>
          <w:p w14:paraId="046B9D66" w14:textId="77777777" w:rsidR="00CA5AEE" w:rsidRPr="005C5CC5" w:rsidRDefault="00CA5AEE" w:rsidP="00CA5AEE">
            <w:pPr>
              <w:jc w:val="center"/>
              <w:rPr>
                <w:szCs w:val="28"/>
              </w:rPr>
            </w:pPr>
            <w:r w:rsidRPr="005C5CC5">
              <w:rPr>
                <w:szCs w:val="28"/>
              </w:rPr>
              <w:t>2.3.1.</w:t>
            </w:r>
          </w:p>
        </w:tc>
        <w:tc>
          <w:tcPr>
            <w:tcW w:w="4819" w:type="dxa"/>
            <w:shd w:val="clear" w:color="auto" w:fill="auto"/>
            <w:vAlign w:val="center"/>
          </w:tcPr>
          <w:p w14:paraId="2F8202D6" w14:textId="77777777" w:rsidR="00CA5AEE" w:rsidRPr="00A755CC" w:rsidRDefault="00CA5AEE" w:rsidP="00CA5AEE">
            <w:r w:rsidRPr="00A755CC">
              <w:t>40 мм и менее</w:t>
            </w:r>
          </w:p>
        </w:tc>
        <w:tc>
          <w:tcPr>
            <w:tcW w:w="1560" w:type="dxa"/>
            <w:shd w:val="clear" w:color="auto" w:fill="auto"/>
            <w:vAlign w:val="center"/>
          </w:tcPr>
          <w:p w14:paraId="29B388BC"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916897" w14:textId="77777777" w:rsidR="00CA5AEE" w:rsidRPr="00FD1843" w:rsidRDefault="00CA5AEE" w:rsidP="00CA5AEE">
            <w:pPr>
              <w:jc w:val="center"/>
              <w:rPr>
                <w:sz w:val="28"/>
                <w:szCs w:val="28"/>
              </w:rPr>
            </w:pPr>
            <w:r w:rsidRPr="00FD1843">
              <w:rPr>
                <w:sz w:val="28"/>
                <w:szCs w:val="28"/>
              </w:rPr>
              <w:t>13076,28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664FF5" w14:textId="77777777" w:rsidR="00CA5AEE" w:rsidRPr="00FD1843" w:rsidRDefault="00CA5AEE" w:rsidP="00CA5AEE">
            <w:pPr>
              <w:jc w:val="center"/>
              <w:rPr>
                <w:sz w:val="28"/>
                <w:szCs w:val="28"/>
              </w:rPr>
            </w:pPr>
            <w:r w:rsidRPr="00FD1843">
              <w:rPr>
                <w:sz w:val="28"/>
                <w:szCs w:val="28"/>
              </w:rPr>
              <w:t>13625,48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164173" w14:textId="77777777" w:rsidR="00CA5AEE" w:rsidRPr="00FD1843" w:rsidRDefault="00CA5AEE" w:rsidP="00CA5AEE">
            <w:pPr>
              <w:jc w:val="center"/>
              <w:rPr>
                <w:sz w:val="28"/>
                <w:szCs w:val="28"/>
              </w:rPr>
            </w:pPr>
            <w:r w:rsidRPr="00FD1843">
              <w:rPr>
                <w:sz w:val="28"/>
                <w:szCs w:val="28"/>
              </w:rPr>
              <w:t>14170,50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D98B47" w14:textId="77777777" w:rsidR="00CA5AEE" w:rsidRPr="00FD1843" w:rsidRDefault="00CA5AEE" w:rsidP="00CA5AEE">
            <w:pPr>
              <w:jc w:val="center"/>
              <w:rPr>
                <w:sz w:val="28"/>
                <w:szCs w:val="28"/>
              </w:rPr>
            </w:pPr>
            <w:r w:rsidRPr="00FD1843">
              <w:rPr>
                <w:sz w:val="28"/>
                <w:szCs w:val="28"/>
              </w:rPr>
              <w:t>14737,32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C10CF7" w14:textId="77777777" w:rsidR="00CA5AEE" w:rsidRPr="00FD1843" w:rsidRDefault="00CA5AEE" w:rsidP="00CA5AEE">
            <w:pPr>
              <w:jc w:val="center"/>
              <w:rPr>
                <w:sz w:val="28"/>
                <w:szCs w:val="28"/>
              </w:rPr>
            </w:pPr>
            <w:r w:rsidRPr="00FD1843">
              <w:rPr>
                <w:sz w:val="28"/>
                <w:szCs w:val="28"/>
              </w:rPr>
              <w:t>15326,81</w:t>
            </w:r>
          </w:p>
        </w:tc>
      </w:tr>
      <w:tr w:rsidR="00CA5AEE" w:rsidRPr="00B70804" w14:paraId="2CB665C7" w14:textId="77777777" w:rsidTr="00CA5AEE">
        <w:trPr>
          <w:trHeight w:val="129"/>
        </w:trPr>
        <w:tc>
          <w:tcPr>
            <w:tcW w:w="959" w:type="dxa"/>
            <w:shd w:val="clear" w:color="auto" w:fill="auto"/>
            <w:vAlign w:val="center"/>
          </w:tcPr>
          <w:p w14:paraId="7CC0B690" w14:textId="77777777" w:rsidR="00CA5AEE" w:rsidRPr="005C5CC5" w:rsidRDefault="00CA5AEE" w:rsidP="00CA5AEE">
            <w:pPr>
              <w:jc w:val="center"/>
              <w:rPr>
                <w:szCs w:val="28"/>
              </w:rPr>
            </w:pPr>
            <w:r w:rsidRPr="005C5CC5">
              <w:rPr>
                <w:szCs w:val="28"/>
              </w:rPr>
              <w:t>2.3.2.</w:t>
            </w:r>
          </w:p>
        </w:tc>
        <w:tc>
          <w:tcPr>
            <w:tcW w:w="4819" w:type="dxa"/>
            <w:shd w:val="clear" w:color="auto" w:fill="auto"/>
            <w:vAlign w:val="center"/>
          </w:tcPr>
          <w:p w14:paraId="0828B8F6" w14:textId="77777777" w:rsidR="00CA5AEE" w:rsidRPr="00A755CC" w:rsidRDefault="00CA5AEE" w:rsidP="00CA5AEE">
            <w:r w:rsidRPr="00A755CC">
              <w:t>от 41 мм до 70 мм (включительно)</w:t>
            </w:r>
          </w:p>
        </w:tc>
        <w:tc>
          <w:tcPr>
            <w:tcW w:w="1560" w:type="dxa"/>
            <w:shd w:val="clear" w:color="auto" w:fill="auto"/>
            <w:vAlign w:val="center"/>
          </w:tcPr>
          <w:p w14:paraId="1D4C7895"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BA9CFC" w14:textId="77777777" w:rsidR="00CA5AEE" w:rsidRPr="00FD1843" w:rsidRDefault="00CA5AEE" w:rsidP="00CA5AEE">
            <w:pPr>
              <w:jc w:val="center"/>
              <w:rPr>
                <w:sz w:val="28"/>
                <w:szCs w:val="28"/>
              </w:rPr>
            </w:pPr>
            <w:r w:rsidRPr="00FD1843">
              <w:rPr>
                <w:sz w:val="28"/>
                <w:szCs w:val="28"/>
              </w:rPr>
              <w:t>13525,73</w:t>
            </w:r>
          </w:p>
        </w:tc>
        <w:tc>
          <w:tcPr>
            <w:tcW w:w="1843" w:type="dxa"/>
            <w:tcBorders>
              <w:top w:val="nil"/>
              <w:left w:val="nil"/>
              <w:bottom w:val="single" w:sz="4" w:space="0" w:color="auto"/>
              <w:right w:val="single" w:sz="4" w:space="0" w:color="auto"/>
            </w:tcBorders>
            <w:shd w:val="clear" w:color="auto" w:fill="auto"/>
            <w:vAlign w:val="center"/>
          </w:tcPr>
          <w:p w14:paraId="27253382" w14:textId="77777777" w:rsidR="00CA5AEE" w:rsidRPr="00FD1843" w:rsidRDefault="00CA5AEE" w:rsidP="00CA5AEE">
            <w:pPr>
              <w:jc w:val="center"/>
              <w:rPr>
                <w:sz w:val="28"/>
                <w:szCs w:val="28"/>
              </w:rPr>
            </w:pPr>
            <w:r w:rsidRPr="00FD1843">
              <w:rPr>
                <w:sz w:val="28"/>
                <w:szCs w:val="28"/>
              </w:rPr>
              <w:t>14093,81</w:t>
            </w:r>
          </w:p>
        </w:tc>
        <w:tc>
          <w:tcPr>
            <w:tcW w:w="1701" w:type="dxa"/>
            <w:tcBorders>
              <w:top w:val="nil"/>
              <w:left w:val="nil"/>
              <w:bottom w:val="single" w:sz="4" w:space="0" w:color="auto"/>
              <w:right w:val="single" w:sz="4" w:space="0" w:color="auto"/>
            </w:tcBorders>
            <w:shd w:val="clear" w:color="auto" w:fill="auto"/>
            <w:vAlign w:val="center"/>
          </w:tcPr>
          <w:p w14:paraId="5935D266" w14:textId="77777777" w:rsidR="00CA5AEE" w:rsidRPr="00FD1843" w:rsidRDefault="00CA5AEE" w:rsidP="00CA5AEE">
            <w:pPr>
              <w:jc w:val="center"/>
              <w:rPr>
                <w:sz w:val="28"/>
                <w:szCs w:val="28"/>
              </w:rPr>
            </w:pPr>
            <w:r w:rsidRPr="00FD1843">
              <w:rPr>
                <w:sz w:val="28"/>
                <w:szCs w:val="28"/>
              </w:rPr>
              <w:t>14657,56</w:t>
            </w:r>
          </w:p>
        </w:tc>
        <w:tc>
          <w:tcPr>
            <w:tcW w:w="1701" w:type="dxa"/>
            <w:tcBorders>
              <w:top w:val="nil"/>
              <w:left w:val="nil"/>
              <w:bottom w:val="single" w:sz="4" w:space="0" w:color="auto"/>
              <w:right w:val="single" w:sz="4" w:space="0" w:color="auto"/>
            </w:tcBorders>
            <w:shd w:val="clear" w:color="auto" w:fill="auto"/>
            <w:vAlign w:val="center"/>
          </w:tcPr>
          <w:p w14:paraId="00D57A89" w14:textId="77777777" w:rsidR="00CA5AEE" w:rsidRPr="00FD1843" w:rsidRDefault="00CA5AEE" w:rsidP="00CA5AEE">
            <w:pPr>
              <w:jc w:val="center"/>
              <w:rPr>
                <w:sz w:val="28"/>
                <w:szCs w:val="28"/>
              </w:rPr>
            </w:pPr>
            <w:r w:rsidRPr="00FD1843">
              <w:rPr>
                <w:sz w:val="28"/>
                <w:szCs w:val="28"/>
              </w:rPr>
              <w:t>15243,86</w:t>
            </w:r>
          </w:p>
        </w:tc>
        <w:tc>
          <w:tcPr>
            <w:tcW w:w="1701" w:type="dxa"/>
            <w:tcBorders>
              <w:top w:val="nil"/>
              <w:left w:val="nil"/>
              <w:bottom w:val="single" w:sz="4" w:space="0" w:color="auto"/>
              <w:right w:val="single" w:sz="4" w:space="0" w:color="auto"/>
            </w:tcBorders>
            <w:shd w:val="clear" w:color="auto" w:fill="auto"/>
            <w:vAlign w:val="center"/>
          </w:tcPr>
          <w:p w14:paraId="18CA8754" w14:textId="77777777" w:rsidR="00CA5AEE" w:rsidRPr="00FD1843" w:rsidRDefault="00CA5AEE" w:rsidP="00CA5AEE">
            <w:pPr>
              <w:jc w:val="center"/>
              <w:rPr>
                <w:sz w:val="28"/>
                <w:szCs w:val="28"/>
              </w:rPr>
            </w:pPr>
            <w:r w:rsidRPr="00FD1843">
              <w:rPr>
                <w:sz w:val="28"/>
                <w:szCs w:val="28"/>
              </w:rPr>
              <w:t>15853,62</w:t>
            </w:r>
          </w:p>
        </w:tc>
      </w:tr>
      <w:tr w:rsidR="00CA5AEE" w:rsidRPr="00B70804" w14:paraId="3CAB5CC7" w14:textId="77777777" w:rsidTr="00CA5AEE">
        <w:trPr>
          <w:trHeight w:val="315"/>
        </w:trPr>
        <w:tc>
          <w:tcPr>
            <w:tcW w:w="959" w:type="dxa"/>
            <w:shd w:val="clear" w:color="auto" w:fill="auto"/>
            <w:vAlign w:val="center"/>
          </w:tcPr>
          <w:p w14:paraId="6C6B547A" w14:textId="77777777" w:rsidR="00CA5AEE" w:rsidRPr="005C5CC5" w:rsidRDefault="00CA5AEE" w:rsidP="00CA5AEE">
            <w:pPr>
              <w:jc w:val="center"/>
              <w:rPr>
                <w:szCs w:val="28"/>
              </w:rPr>
            </w:pPr>
            <w:r w:rsidRPr="005C5CC5">
              <w:rPr>
                <w:szCs w:val="28"/>
              </w:rPr>
              <w:t>2.3.3.</w:t>
            </w:r>
          </w:p>
        </w:tc>
        <w:tc>
          <w:tcPr>
            <w:tcW w:w="4819" w:type="dxa"/>
            <w:shd w:val="clear" w:color="auto" w:fill="auto"/>
            <w:vAlign w:val="center"/>
          </w:tcPr>
          <w:p w14:paraId="6C94B1F5" w14:textId="77777777" w:rsidR="00CA5AEE" w:rsidRPr="00A755CC" w:rsidRDefault="00CA5AEE" w:rsidP="00CA5AEE">
            <w:r w:rsidRPr="00A755CC">
              <w:t>от 71 мм до 100 мм (включительно)</w:t>
            </w:r>
          </w:p>
        </w:tc>
        <w:tc>
          <w:tcPr>
            <w:tcW w:w="1560" w:type="dxa"/>
            <w:shd w:val="clear" w:color="auto" w:fill="auto"/>
            <w:vAlign w:val="center"/>
          </w:tcPr>
          <w:p w14:paraId="1F7C0050"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324BDB9" w14:textId="77777777" w:rsidR="00CA5AEE" w:rsidRPr="00FD1843" w:rsidRDefault="00CA5AEE" w:rsidP="00CA5AEE">
            <w:pPr>
              <w:jc w:val="center"/>
              <w:rPr>
                <w:sz w:val="28"/>
                <w:szCs w:val="28"/>
              </w:rPr>
            </w:pPr>
            <w:r w:rsidRPr="00FD1843">
              <w:rPr>
                <w:sz w:val="28"/>
                <w:szCs w:val="28"/>
              </w:rPr>
              <w:t>14239,80</w:t>
            </w:r>
          </w:p>
        </w:tc>
        <w:tc>
          <w:tcPr>
            <w:tcW w:w="1843" w:type="dxa"/>
            <w:tcBorders>
              <w:top w:val="nil"/>
              <w:left w:val="nil"/>
              <w:bottom w:val="single" w:sz="4" w:space="0" w:color="auto"/>
              <w:right w:val="single" w:sz="4" w:space="0" w:color="auto"/>
            </w:tcBorders>
            <w:shd w:val="clear" w:color="auto" w:fill="auto"/>
            <w:vAlign w:val="center"/>
          </w:tcPr>
          <w:p w14:paraId="638F590B" w14:textId="77777777" w:rsidR="00CA5AEE" w:rsidRPr="00FD1843" w:rsidRDefault="00CA5AEE" w:rsidP="00CA5AEE">
            <w:pPr>
              <w:jc w:val="center"/>
              <w:rPr>
                <w:sz w:val="28"/>
                <w:szCs w:val="28"/>
              </w:rPr>
            </w:pPr>
            <w:r w:rsidRPr="00FD1843">
              <w:rPr>
                <w:sz w:val="28"/>
                <w:szCs w:val="28"/>
              </w:rPr>
              <w:t>14837,87</w:t>
            </w:r>
          </w:p>
        </w:tc>
        <w:tc>
          <w:tcPr>
            <w:tcW w:w="1701" w:type="dxa"/>
            <w:tcBorders>
              <w:top w:val="nil"/>
              <w:left w:val="nil"/>
              <w:bottom w:val="single" w:sz="4" w:space="0" w:color="auto"/>
              <w:right w:val="single" w:sz="4" w:space="0" w:color="auto"/>
            </w:tcBorders>
            <w:shd w:val="clear" w:color="auto" w:fill="auto"/>
            <w:vAlign w:val="center"/>
          </w:tcPr>
          <w:p w14:paraId="0D57D823" w14:textId="77777777" w:rsidR="00CA5AEE" w:rsidRPr="00FD1843" w:rsidRDefault="00CA5AEE" w:rsidP="00CA5AEE">
            <w:pPr>
              <w:jc w:val="center"/>
              <w:rPr>
                <w:sz w:val="28"/>
                <w:szCs w:val="28"/>
              </w:rPr>
            </w:pPr>
            <w:r w:rsidRPr="00FD1843">
              <w:rPr>
                <w:sz w:val="28"/>
                <w:szCs w:val="28"/>
              </w:rPr>
              <w:t>15431,39</w:t>
            </w:r>
          </w:p>
        </w:tc>
        <w:tc>
          <w:tcPr>
            <w:tcW w:w="1701" w:type="dxa"/>
            <w:tcBorders>
              <w:top w:val="nil"/>
              <w:left w:val="nil"/>
              <w:bottom w:val="single" w:sz="4" w:space="0" w:color="auto"/>
              <w:right w:val="single" w:sz="4" w:space="0" w:color="auto"/>
            </w:tcBorders>
            <w:shd w:val="clear" w:color="auto" w:fill="auto"/>
            <w:vAlign w:val="center"/>
          </w:tcPr>
          <w:p w14:paraId="7E0B61B8" w14:textId="77777777" w:rsidR="00CA5AEE" w:rsidRPr="00FD1843" w:rsidRDefault="00CA5AEE" w:rsidP="00CA5AEE">
            <w:pPr>
              <w:jc w:val="center"/>
              <w:rPr>
                <w:sz w:val="28"/>
                <w:szCs w:val="28"/>
              </w:rPr>
            </w:pPr>
            <w:r w:rsidRPr="00FD1843">
              <w:rPr>
                <w:sz w:val="28"/>
                <w:szCs w:val="28"/>
              </w:rPr>
              <w:t>16048,64</w:t>
            </w:r>
          </w:p>
        </w:tc>
        <w:tc>
          <w:tcPr>
            <w:tcW w:w="1701" w:type="dxa"/>
            <w:tcBorders>
              <w:top w:val="nil"/>
              <w:left w:val="nil"/>
              <w:bottom w:val="single" w:sz="4" w:space="0" w:color="auto"/>
              <w:right w:val="single" w:sz="4" w:space="0" w:color="auto"/>
            </w:tcBorders>
            <w:shd w:val="clear" w:color="auto" w:fill="auto"/>
            <w:vAlign w:val="center"/>
          </w:tcPr>
          <w:p w14:paraId="15B0DA17" w14:textId="77777777" w:rsidR="00CA5AEE" w:rsidRPr="00FD1843" w:rsidRDefault="00CA5AEE" w:rsidP="00CA5AEE">
            <w:pPr>
              <w:jc w:val="center"/>
              <w:rPr>
                <w:sz w:val="28"/>
                <w:szCs w:val="28"/>
              </w:rPr>
            </w:pPr>
            <w:r w:rsidRPr="00FD1843">
              <w:rPr>
                <w:sz w:val="28"/>
                <w:szCs w:val="28"/>
              </w:rPr>
              <w:t>16690,59</w:t>
            </w:r>
          </w:p>
        </w:tc>
      </w:tr>
      <w:tr w:rsidR="00CA5AEE" w:rsidRPr="00B70804" w14:paraId="5B80670E" w14:textId="77777777" w:rsidTr="00CA5AEE">
        <w:trPr>
          <w:trHeight w:val="315"/>
        </w:trPr>
        <w:tc>
          <w:tcPr>
            <w:tcW w:w="959" w:type="dxa"/>
            <w:shd w:val="clear" w:color="auto" w:fill="auto"/>
            <w:vAlign w:val="center"/>
          </w:tcPr>
          <w:p w14:paraId="15130F85" w14:textId="77777777" w:rsidR="00CA5AEE" w:rsidRPr="005C5CC5" w:rsidRDefault="00CA5AEE" w:rsidP="00CA5AEE">
            <w:pPr>
              <w:jc w:val="center"/>
              <w:rPr>
                <w:szCs w:val="28"/>
              </w:rPr>
            </w:pPr>
            <w:r w:rsidRPr="005C5CC5">
              <w:rPr>
                <w:szCs w:val="28"/>
              </w:rPr>
              <w:t>2.3.4.</w:t>
            </w:r>
          </w:p>
        </w:tc>
        <w:tc>
          <w:tcPr>
            <w:tcW w:w="4819" w:type="dxa"/>
            <w:shd w:val="clear" w:color="auto" w:fill="auto"/>
            <w:vAlign w:val="center"/>
          </w:tcPr>
          <w:p w14:paraId="174710E6" w14:textId="77777777" w:rsidR="00CA5AEE" w:rsidRPr="00A755CC" w:rsidRDefault="00CA5AEE" w:rsidP="00CA5AEE">
            <w:r w:rsidRPr="00A755CC">
              <w:t>от 101 мм до 150 мм (включительно)</w:t>
            </w:r>
          </w:p>
        </w:tc>
        <w:tc>
          <w:tcPr>
            <w:tcW w:w="1560" w:type="dxa"/>
            <w:shd w:val="clear" w:color="auto" w:fill="auto"/>
            <w:vAlign w:val="center"/>
          </w:tcPr>
          <w:p w14:paraId="1C600825"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253CF3" w14:textId="77777777" w:rsidR="00CA5AEE" w:rsidRPr="00FD1843" w:rsidRDefault="00CA5AEE" w:rsidP="00CA5AEE">
            <w:pPr>
              <w:jc w:val="center"/>
              <w:rPr>
                <w:sz w:val="28"/>
                <w:szCs w:val="28"/>
              </w:rPr>
            </w:pPr>
            <w:r w:rsidRPr="00FD1843">
              <w:rPr>
                <w:sz w:val="28"/>
                <w:szCs w:val="28"/>
              </w:rPr>
              <w:t>15281,43</w:t>
            </w:r>
          </w:p>
        </w:tc>
        <w:tc>
          <w:tcPr>
            <w:tcW w:w="1843" w:type="dxa"/>
            <w:tcBorders>
              <w:top w:val="nil"/>
              <w:left w:val="nil"/>
              <w:bottom w:val="single" w:sz="4" w:space="0" w:color="auto"/>
              <w:right w:val="single" w:sz="4" w:space="0" w:color="auto"/>
            </w:tcBorders>
            <w:shd w:val="clear" w:color="auto" w:fill="auto"/>
            <w:vAlign w:val="center"/>
          </w:tcPr>
          <w:p w14:paraId="4E9FF105" w14:textId="77777777" w:rsidR="00CA5AEE" w:rsidRPr="00FD1843" w:rsidRDefault="00CA5AEE" w:rsidP="00CA5AEE">
            <w:pPr>
              <w:jc w:val="center"/>
              <w:rPr>
                <w:sz w:val="28"/>
                <w:szCs w:val="28"/>
              </w:rPr>
            </w:pPr>
            <w:r w:rsidRPr="00FD1843">
              <w:rPr>
                <w:sz w:val="28"/>
                <w:szCs w:val="28"/>
              </w:rPr>
              <w:t>15923,25</w:t>
            </w:r>
          </w:p>
        </w:tc>
        <w:tc>
          <w:tcPr>
            <w:tcW w:w="1701" w:type="dxa"/>
            <w:tcBorders>
              <w:top w:val="nil"/>
              <w:left w:val="nil"/>
              <w:bottom w:val="single" w:sz="4" w:space="0" w:color="auto"/>
              <w:right w:val="single" w:sz="4" w:space="0" w:color="auto"/>
            </w:tcBorders>
            <w:shd w:val="clear" w:color="auto" w:fill="auto"/>
            <w:vAlign w:val="center"/>
          </w:tcPr>
          <w:p w14:paraId="68EE363D" w14:textId="77777777" w:rsidR="00CA5AEE" w:rsidRPr="00FD1843" w:rsidRDefault="00CA5AEE" w:rsidP="00CA5AEE">
            <w:pPr>
              <w:jc w:val="center"/>
              <w:rPr>
                <w:sz w:val="28"/>
                <w:szCs w:val="28"/>
              </w:rPr>
            </w:pPr>
            <w:r w:rsidRPr="00FD1843">
              <w:rPr>
                <w:sz w:val="28"/>
                <w:szCs w:val="28"/>
              </w:rPr>
              <w:t>16560,17</w:t>
            </w:r>
          </w:p>
        </w:tc>
        <w:tc>
          <w:tcPr>
            <w:tcW w:w="1701" w:type="dxa"/>
            <w:tcBorders>
              <w:top w:val="nil"/>
              <w:left w:val="nil"/>
              <w:bottom w:val="single" w:sz="4" w:space="0" w:color="auto"/>
              <w:right w:val="single" w:sz="4" w:space="0" w:color="auto"/>
            </w:tcBorders>
            <w:shd w:val="clear" w:color="auto" w:fill="auto"/>
            <w:vAlign w:val="center"/>
          </w:tcPr>
          <w:p w14:paraId="15A3B1CE" w14:textId="77777777" w:rsidR="00CA5AEE" w:rsidRPr="00FD1843" w:rsidRDefault="00CA5AEE" w:rsidP="00CA5AEE">
            <w:pPr>
              <w:jc w:val="center"/>
              <w:rPr>
                <w:sz w:val="28"/>
                <w:szCs w:val="28"/>
              </w:rPr>
            </w:pPr>
            <w:r w:rsidRPr="00FD1843">
              <w:rPr>
                <w:sz w:val="28"/>
                <w:szCs w:val="28"/>
              </w:rPr>
              <w:t>17222,58</w:t>
            </w:r>
          </w:p>
        </w:tc>
        <w:tc>
          <w:tcPr>
            <w:tcW w:w="1701" w:type="dxa"/>
            <w:tcBorders>
              <w:top w:val="nil"/>
              <w:left w:val="nil"/>
              <w:bottom w:val="single" w:sz="4" w:space="0" w:color="auto"/>
              <w:right w:val="single" w:sz="4" w:space="0" w:color="auto"/>
            </w:tcBorders>
            <w:shd w:val="clear" w:color="auto" w:fill="auto"/>
            <w:vAlign w:val="center"/>
          </w:tcPr>
          <w:p w14:paraId="43E8F80A" w14:textId="77777777" w:rsidR="00CA5AEE" w:rsidRPr="00FD1843" w:rsidRDefault="00CA5AEE" w:rsidP="00CA5AEE">
            <w:pPr>
              <w:jc w:val="center"/>
              <w:rPr>
                <w:sz w:val="28"/>
                <w:szCs w:val="28"/>
              </w:rPr>
            </w:pPr>
            <w:r w:rsidRPr="00FD1843">
              <w:rPr>
                <w:sz w:val="28"/>
                <w:szCs w:val="28"/>
              </w:rPr>
              <w:t>17911,49</w:t>
            </w:r>
          </w:p>
        </w:tc>
      </w:tr>
      <w:tr w:rsidR="00CA5AEE" w:rsidRPr="00B70804" w14:paraId="6F5D7975" w14:textId="77777777" w:rsidTr="00CA5AEE">
        <w:trPr>
          <w:trHeight w:val="315"/>
        </w:trPr>
        <w:tc>
          <w:tcPr>
            <w:tcW w:w="959" w:type="dxa"/>
            <w:shd w:val="clear" w:color="auto" w:fill="auto"/>
            <w:vAlign w:val="center"/>
          </w:tcPr>
          <w:p w14:paraId="67FE729A" w14:textId="77777777" w:rsidR="00CA5AEE" w:rsidRPr="005C5CC5" w:rsidRDefault="00CA5AEE" w:rsidP="00CA5AEE">
            <w:pPr>
              <w:jc w:val="center"/>
              <w:rPr>
                <w:szCs w:val="28"/>
              </w:rPr>
            </w:pPr>
            <w:r w:rsidRPr="005C5CC5">
              <w:rPr>
                <w:szCs w:val="28"/>
              </w:rPr>
              <w:t>2.3.5.</w:t>
            </w:r>
          </w:p>
        </w:tc>
        <w:tc>
          <w:tcPr>
            <w:tcW w:w="4819" w:type="dxa"/>
            <w:shd w:val="clear" w:color="auto" w:fill="auto"/>
            <w:vAlign w:val="center"/>
          </w:tcPr>
          <w:p w14:paraId="277F7B14" w14:textId="77777777" w:rsidR="00CA5AEE" w:rsidRPr="00A755CC" w:rsidRDefault="00CA5AEE" w:rsidP="00CA5AEE">
            <w:pPr>
              <w:autoSpaceDE w:val="0"/>
              <w:autoSpaceDN w:val="0"/>
              <w:adjustRightInd w:val="0"/>
            </w:pPr>
            <w:r w:rsidRPr="00A755CC">
              <w:t>от 151 мм до 200 мм (включительно)</w:t>
            </w:r>
          </w:p>
        </w:tc>
        <w:tc>
          <w:tcPr>
            <w:tcW w:w="1560" w:type="dxa"/>
            <w:shd w:val="clear" w:color="auto" w:fill="auto"/>
            <w:vAlign w:val="center"/>
          </w:tcPr>
          <w:p w14:paraId="60A16EC7"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23B132" w14:textId="77777777" w:rsidR="00CA5AEE" w:rsidRPr="00FD1843" w:rsidRDefault="00CA5AEE" w:rsidP="00CA5AEE">
            <w:pPr>
              <w:jc w:val="center"/>
              <w:rPr>
                <w:sz w:val="28"/>
                <w:szCs w:val="28"/>
              </w:rPr>
            </w:pPr>
            <w:r w:rsidRPr="00FD1843">
              <w:rPr>
                <w:sz w:val="28"/>
                <w:szCs w:val="28"/>
              </w:rPr>
              <w:t>16387,41</w:t>
            </w:r>
          </w:p>
        </w:tc>
        <w:tc>
          <w:tcPr>
            <w:tcW w:w="1843" w:type="dxa"/>
            <w:tcBorders>
              <w:top w:val="nil"/>
              <w:left w:val="nil"/>
              <w:bottom w:val="single" w:sz="4" w:space="0" w:color="auto"/>
              <w:right w:val="single" w:sz="4" w:space="0" w:color="auto"/>
            </w:tcBorders>
            <w:shd w:val="clear" w:color="auto" w:fill="auto"/>
            <w:vAlign w:val="center"/>
          </w:tcPr>
          <w:p w14:paraId="70518A07" w14:textId="77777777" w:rsidR="00CA5AEE" w:rsidRPr="00FD1843" w:rsidRDefault="00CA5AEE" w:rsidP="00CA5AEE">
            <w:pPr>
              <w:jc w:val="center"/>
              <w:rPr>
                <w:sz w:val="28"/>
                <w:szCs w:val="28"/>
              </w:rPr>
            </w:pPr>
            <w:r w:rsidRPr="00FD1843">
              <w:rPr>
                <w:sz w:val="28"/>
                <w:szCs w:val="28"/>
              </w:rPr>
              <w:t>17075,68</w:t>
            </w:r>
          </w:p>
        </w:tc>
        <w:tc>
          <w:tcPr>
            <w:tcW w:w="1701" w:type="dxa"/>
            <w:tcBorders>
              <w:top w:val="nil"/>
              <w:left w:val="nil"/>
              <w:bottom w:val="single" w:sz="4" w:space="0" w:color="auto"/>
              <w:right w:val="single" w:sz="4" w:space="0" w:color="auto"/>
            </w:tcBorders>
            <w:shd w:val="clear" w:color="auto" w:fill="auto"/>
            <w:vAlign w:val="center"/>
          </w:tcPr>
          <w:p w14:paraId="03291799" w14:textId="77777777" w:rsidR="00CA5AEE" w:rsidRPr="00FD1843" w:rsidRDefault="00CA5AEE" w:rsidP="00CA5AEE">
            <w:pPr>
              <w:jc w:val="center"/>
              <w:rPr>
                <w:sz w:val="28"/>
                <w:szCs w:val="28"/>
              </w:rPr>
            </w:pPr>
            <w:r w:rsidRPr="00FD1843">
              <w:rPr>
                <w:sz w:val="28"/>
                <w:szCs w:val="28"/>
              </w:rPr>
              <w:t>17758,71</w:t>
            </w:r>
          </w:p>
        </w:tc>
        <w:tc>
          <w:tcPr>
            <w:tcW w:w="1701" w:type="dxa"/>
            <w:tcBorders>
              <w:top w:val="nil"/>
              <w:left w:val="nil"/>
              <w:bottom w:val="single" w:sz="4" w:space="0" w:color="auto"/>
              <w:right w:val="single" w:sz="4" w:space="0" w:color="auto"/>
            </w:tcBorders>
            <w:shd w:val="clear" w:color="auto" w:fill="auto"/>
            <w:vAlign w:val="center"/>
          </w:tcPr>
          <w:p w14:paraId="5A7AEF2B" w14:textId="77777777" w:rsidR="00CA5AEE" w:rsidRPr="00FD1843" w:rsidRDefault="00CA5AEE" w:rsidP="00CA5AEE">
            <w:pPr>
              <w:jc w:val="center"/>
              <w:rPr>
                <w:sz w:val="28"/>
                <w:szCs w:val="28"/>
              </w:rPr>
            </w:pPr>
            <w:r w:rsidRPr="00FD1843">
              <w:rPr>
                <w:sz w:val="28"/>
                <w:szCs w:val="28"/>
              </w:rPr>
              <w:t>18469,06</w:t>
            </w:r>
          </w:p>
        </w:tc>
        <w:tc>
          <w:tcPr>
            <w:tcW w:w="1701" w:type="dxa"/>
            <w:tcBorders>
              <w:top w:val="nil"/>
              <w:left w:val="nil"/>
              <w:bottom w:val="single" w:sz="4" w:space="0" w:color="auto"/>
              <w:right w:val="single" w:sz="4" w:space="0" w:color="auto"/>
            </w:tcBorders>
            <w:shd w:val="clear" w:color="auto" w:fill="auto"/>
            <w:vAlign w:val="center"/>
          </w:tcPr>
          <w:p w14:paraId="3936335E" w14:textId="77777777" w:rsidR="00CA5AEE" w:rsidRPr="00FD1843" w:rsidRDefault="00CA5AEE" w:rsidP="00CA5AEE">
            <w:pPr>
              <w:jc w:val="center"/>
              <w:rPr>
                <w:sz w:val="28"/>
                <w:szCs w:val="28"/>
              </w:rPr>
            </w:pPr>
            <w:r w:rsidRPr="00FD1843">
              <w:rPr>
                <w:sz w:val="28"/>
                <w:szCs w:val="28"/>
              </w:rPr>
              <w:t>19207,82</w:t>
            </w:r>
          </w:p>
        </w:tc>
      </w:tr>
      <w:tr w:rsidR="00CA5AEE" w:rsidRPr="00B70804" w14:paraId="22806EFB" w14:textId="77777777" w:rsidTr="00CA5AEE">
        <w:trPr>
          <w:trHeight w:val="315"/>
        </w:trPr>
        <w:tc>
          <w:tcPr>
            <w:tcW w:w="959" w:type="dxa"/>
            <w:shd w:val="clear" w:color="auto" w:fill="auto"/>
            <w:vAlign w:val="center"/>
          </w:tcPr>
          <w:p w14:paraId="70097550" w14:textId="77777777" w:rsidR="00CA5AEE" w:rsidRPr="005C5CC5" w:rsidRDefault="00CA5AEE" w:rsidP="00CA5AEE">
            <w:pPr>
              <w:jc w:val="center"/>
              <w:rPr>
                <w:szCs w:val="28"/>
              </w:rPr>
            </w:pPr>
            <w:r w:rsidRPr="005C5CC5">
              <w:rPr>
                <w:szCs w:val="28"/>
              </w:rPr>
              <w:t>2.3.6.</w:t>
            </w:r>
          </w:p>
        </w:tc>
        <w:tc>
          <w:tcPr>
            <w:tcW w:w="4819" w:type="dxa"/>
            <w:shd w:val="clear" w:color="auto" w:fill="auto"/>
            <w:vAlign w:val="center"/>
          </w:tcPr>
          <w:p w14:paraId="35E668FC" w14:textId="77777777" w:rsidR="00CA5AEE" w:rsidRPr="00A755CC" w:rsidRDefault="00CA5AEE" w:rsidP="00CA5AEE">
            <w:r w:rsidRPr="00A755CC">
              <w:t>от 201 мм до 250 мм (включительно)</w:t>
            </w:r>
          </w:p>
        </w:tc>
        <w:tc>
          <w:tcPr>
            <w:tcW w:w="1560" w:type="dxa"/>
            <w:shd w:val="clear" w:color="auto" w:fill="auto"/>
            <w:vAlign w:val="center"/>
          </w:tcPr>
          <w:p w14:paraId="63566D2D"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A74B31" w14:textId="77777777" w:rsidR="00CA5AEE" w:rsidRPr="00FD1843" w:rsidRDefault="00CA5AEE" w:rsidP="00CA5AEE">
            <w:pPr>
              <w:jc w:val="center"/>
              <w:rPr>
                <w:sz w:val="28"/>
                <w:szCs w:val="28"/>
              </w:rPr>
            </w:pPr>
            <w:r w:rsidRPr="00FD1843">
              <w:rPr>
                <w:sz w:val="28"/>
                <w:szCs w:val="28"/>
              </w:rPr>
              <w:t>17802,38</w:t>
            </w:r>
          </w:p>
        </w:tc>
        <w:tc>
          <w:tcPr>
            <w:tcW w:w="1843" w:type="dxa"/>
            <w:tcBorders>
              <w:top w:val="nil"/>
              <w:left w:val="nil"/>
              <w:bottom w:val="single" w:sz="4" w:space="0" w:color="auto"/>
              <w:right w:val="single" w:sz="4" w:space="0" w:color="auto"/>
            </w:tcBorders>
            <w:shd w:val="clear" w:color="auto" w:fill="auto"/>
            <w:vAlign w:val="center"/>
          </w:tcPr>
          <w:p w14:paraId="7DFC433B" w14:textId="77777777" w:rsidR="00CA5AEE" w:rsidRPr="00FD1843" w:rsidRDefault="00CA5AEE" w:rsidP="00CA5AEE">
            <w:pPr>
              <w:jc w:val="center"/>
              <w:rPr>
                <w:sz w:val="28"/>
                <w:szCs w:val="28"/>
              </w:rPr>
            </w:pPr>
            <w:r w:rsidRPr="00FD1843">
              <w:rPr>
                <w:sz w:val="28"/>
                <w:szCs w:val="28"/>
              </w:rPr>
              <w:t>18550,08</w:t>
            </w:r>
          </w:p>
        </w:tc>
        <w:tc>
          <w:tcPr>
            <w:tcW w:w="1701" w:type="dxa"/>
            <w:tcBorders>
              <w:top w:val="nil"/>
              <w:left w:val="nil"/>
              <w:bottom w:val="single" w:sz="4" w:space="0" w:color="auto"/>
              <w:right w:val="single" w:sz="4" w:space="0" w:color="auto"/>
            </w:tcBorders>
            <w:shd w:val="clear" w:color="auto" w:fill="auto"/>
            <w:vAlign w:val="center"/>
          </w:tcPr>
          <w:p w14:paraId="51AC239F" w14:textId="77777777" w:rsidR="00CA5AEE" w:rsidRPr="00FD1843" w:rsidRDefault="00CA5AEE" w:rsidP="00CA5AEE">
            <w:pPr>
              <w:jc w:val="center"/>
              <w:rPr>
                <w:sz w:val="28"/>
                <w:szCs w:val="28"/>
              </w:rPr>
            </w:pPr>
            <w:r w:rsidRPr="00FD1843">
              <w:rPr>
                <w:sz w:val="28"/>
                <w:szCs w:val="28"/>
              </w:rPr>
              <w:t>19292,08</w:t>
            </w:r>
          </w:p>
        </w:tc>
        <w:tc>
          <w:tcPr>
            <w:tcW w:w="1701" w:type="dxa"/>
            <w:tcBorders>
              <w:top w:val="nil"/>
              <w:left w:val="nil"/>
              <w:bottom w:val="single" w:sz="4" w:space="0" w:color="auto"/>
              <w:right w:val="single" w:sz="4" w:space="0" w:color="auto"/>
            </w:tcBorders>
            <w:shd w:val="clear" w:color="auto" w:fill="auto"/>
            <w:vAlign w:val="center"/>
          </w:tcPr>
          <w:p w14:paraId="53DF67E6" w14:textId="77777777" w:rsidR="00CA5AEE" w:rsidRPr="00FD1843" w:rsidRDefault="00CA5AEE" w:rsidP="00CA5AEE">
            <w:pPr>
              <w:jc w:val="center"/>
              <w:rPr>
                <w:sz w:val="28"/>
                <w:szCs w:val="28"/>
              </w:rPr>
            </w:pPr>
            <w:r w:rsidRPr="00FD1843">
              <w:rPr>
                <w:sz w:val="28"/>
                <w:szCs w:val="28"/>
              </w:rPr>
              <w:t>20063,76</w:t>
            </w:r>
          </w:p>
        </w:tc>
        <w:tc>
          <w:tcPr>
            <w:tcW w:w="1701" w:type="dxa"/>
            <w:tcBorders>
              <w:top w:val="nil"/>
              <w:left w:val="nil"/>
              <w:bottom w:val="single" w:sz="4" w:space="0" w:color="auto"/>
              <w:right w:val="single" w:sz="4" w:space="0" w:color="auto"/>
            </w:tcBorders>
            <w:shd w:val="clear" w:color="auto" w:fill="auto"/>
            <w:vAlign w:val="center"/>
          </w:tcPr>
          <w:p w14:paraId="3CA1B3ED" w14:textId="77777777" w:rsidR="00CA5AEE" w:rsidRPr="00FD1843" w:rsidRDefault="00CA5AEE" w:rsidP="00CA5AEE">
            <w:pPr>
              <w:jc w:val="center"/>
              <w:rPr>
                <w:sz w:val="28"/>
                <w:szCs w:val="28"/>
              </w:rPr>
            </w:pPr>
            <w:r w:rsidRPr="00FD1843">
              <w:rPr>
                <w:sz w:val="28"/>
                <w:szCs w:val="28"/>
              </w:rPr>
              <w:t>20866,31</w:t>
            </w:r>
          </w:p>
        </w:tc>
      </w:tr>
      <w:tr w:rsidR="00CA5AEE" w:rsidRPr="00B70804" w14:paraId="1FCFF7C6" w14:textId="77777777" w:rsidTr="00CA5AEE">
        <w:trPr>
          <w:trHeight w:val="127"/>
        </w:trPr>
        <w:tc>
          <w:tcPr>
            <w:tcW w:w="959" w:type="dxa"/>
            <w:shd w:val="clear" w:color="auto" w:fill="auto"/>
            <w:vAlign w:val="center"/>
          </w:tcPr>
          <w:p w14:paraId="342E4B88" w14:textId="77777777" w:rsidR="00CA5AEE" w:rsidRPr="00B01B28" w:rsidRDefault="00CA5AEE" w:rsidP="00CA5AEE">
            <w:pPr>
              <w:jc w:val="center"/>
              <w:rPr>
                <w:szCs w:val="28"/>
              </w:rPr>
            </w:pPr>
            <w:r w:rsidRPr="00B01B28">
              <w:rPr>
                <w:szCs w:val="28"/>
              </w:rPr>
              <w:t>2.4.</w:t>
            </w:r>
          </w:p>
        </w:tc>
        <w:tc>
          <w:tcPr>
            <w:tcW w:w="4819" w:type="dxa"/>
            <w:shd w:val="clear" w:color="auto" w:fill="auto"/>
            <w:vAlign w:val="center"/>
          </w:tcPr>
          <w:p w14:paraId="6F146AA8" w14:textId="77777777" w:rsidR="00CA5AEE" w:rsidRPr="00A755CC" w:rsidRDefault="00CA5AEE" w:rsidP="00CA5AEE">
            <w:r w:rsidRPr="00A755CC">
              <w:t>при открытом способе прокладки без футляра в сухом грунте с восстановлением щебеночного покрытия (без восстановления газона)</w:t>
            </w:r>
          </w:p>
          <w:p w14:paraId="7D4CAF74"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01F4023C" w14:textId="77777777" w:rsidR="00CA5AEE" w:rsidRPr="00B01B28" w:rsidRDefault="00CA5AEE" w:rsidP="00CA5AEE">
            <w:pPr>
              <w:jc w:val="center"/>
              <w:rPr>
                <w:sz w:val="28"/>
                <w:szCs w:val="28"/>
              </w:rPr>
            </w:pPr>
          </w:p>
        </w:tc>
        <w:tc>
          <w:tcPr>
            <w:tcW w:w="1701" w:type="dxa"/>
            <w:shd w:val="clear" w:color="auto" w:fill="auto"/>
            <w:vAlign w:val="center"/>
          </w:tcPr>
          <w:p w14:paraId="09066C7A" w14:textId="77777777" w:rsidR="00CA5AEE" w:rsidRPr="00B70804" w:rsidRDefault="00CA5AEE" w:rsidP="00CA5AEE">
            <w:pPr>
              <w:jc w:val="center"/>
              <w:rPr>
                <w:color w:val="0070C0"/>
                <w:sz w:val="28"/>
                <w:szCs w:val="28"/>
              </w:rPr>
            </w:pPr>
          </w:p>
        </w:tc>
        <w:tc>
          <w:tcPr>
            <w:tcW w:w="1843" w:type="dxa"/>
            <w:shd w:val="clear" w:color="auto" w:fill="auto"/>
            <w:vAlign w:val="center"/>
          </w:tcPr>
          <w:p w14:paraId="567C2C09" w14:textId="77777777" w:rsidR="00CA5AEE" w:rsidRPr="00B70804" w:rsidRDefault="00CA5AEE" w:rsidP="00CA5AEE">
            <w:pPr>
              <w:jc w:val="center"/>
              <w:rPr>
                <w:color w:val="0070C0"/>
                <w:sz w:val="28"/>
                <w:szCs w:val="28"/>
              </w:rPr>
            </w:pPr>
          </w:p>
        </w:tc>
        <w:tc>
          <w:tcPr>
            <w:tcW w:w="1701" w:type="dxa"/>
            <w:shd w:val="clear" w:color="auto" w:fill="auto"/>
            <w:vAlign w:val="center"/>
          </w:tcPr>
          <w:p w14:paraId="74B22A13" w14:textId="77777777" w:rsidR="00CA5AEE" w:rsidRPr="00B70804" w:rsidRDefault="00CA5AEE" w:rsidP="00CA5AEE">
            <w:pPr>
              <w:jc w:val="center"/>
              <w:rPr>
                <w:color w:val="0070C0"/>
                <w:sz w:val="28"/>
                <w:szCs w:val="28"/>
              </w:rPr>
            </w:pPr>
          </w:p>
        </w:tc>
        <w:tc>
          <w:tcPr>
            <w:tcW w:w="1701" w:type="dxa"/>
            <w:shd w:val="clear" w:color="auto" w:fill="auto"/>
            <w:vAlign w:val="center"/>
          </w:tcPr>
          <w:p w14:paraId="7205237E" w14:textId="77777777" w:rsidR="00CA5AEE" w:rsidRPr="00B70804" w:rsidRDefault="00CA5AEE" w:rsidP="00CA5AEE">
            <w:pPr>
              <w:jc w:val="center"/>
              <w:rPr>
                <w:color w:val="0070C0"/>
                <w:sz w:val="28"/>
                <w:szCs w:val="28"/>
              </w:rPr>
            </w:pPr>
          </w:p>
        </w:tc>
        <w:tc>
          <w:tcPr>
            <w:tcW w:w="1701" w:type="dxa"/>
            <w:shd w:val="clear" w:color="auto" w:fill="auto"/>
            <w:vAlign w:val="center"/>
          </w:tcPr>
          <w:p w14:paraId="4A2F9E12" w14:textId="77777777" w:rsidR="00CA5AEE" w:rsidRPr="00B70804" w:rsidRDefault="00CA5AEE" w:rsidP="00CA5AEE">
            <w:pPr>
              <w:jc w:val="center"/>
              <w:rPr>
                <w:color w:val="0070C0"/>
                <w:sz w:val="28"/>
                <w:szCs w:val="28"/>
              </w:rPr>
            </w:pPr>
          </w:p>
        </w:tc>
      </w:tr>
      <w:tr w:rsidR="00CA5AEE" w:rsidRPr="00B70804" w14:paraId="104DC859" w14:textId="77777777" w:rsidTr="00CA5AEE">
        <w:trPr>
          <w:trHeight w:val="271"/>
        </w:trPr>
        <w:tc>
          <w:tcPr>
            <w:tcW w:w="959" w:type="dxa"/>
            <w:shd w:val="clear" w:color="auto" w:fill="auto"/>
            <w:vAlign w:val="center"/>
          </w:tcPr>
          <w:p w14:paraId="08613B9A" w14:textId="77777777" w:rsidR="00CA5AEE" w:rsidRPr="00B01B28" w:rsidRDefault="00CA5AEE" w:rsidP="00CA5AEE">
            <w:pPr>
              <w:jc w:val="center"/>
              <w:rPr>
                <w:sz w:val="28"/>
                <w:szCs w:val="28"/>
              </w:rPr>
            </w:pPr>
            <w:r w:rsidRPr="00B01B28">
              <w:rPr>
                <w:sz w:val="28"/>
                <w:szCs w:val="28"/>
              </w:rPr>
              <w:t>1</w:t>
            </w:r>
          </w:p>
        </w:tc>
        <w:tc>
          <w:tcPr>
            <w:tcW w:w="4819" w:type="dxa"/>
            <w:shd w:val="clear" w:color="auto" w:fill="auto"/>
            <w:vAlign w:val="center"/>
          </w:tcPr>
          <w:p w14:paraId="1538402A" w14:textId="77777777" w:rsidR="00CA5AEE" w:rsidRPr="00B01B28" w:rsidRDefault="00CA5AEE" w:rsidP="00CA5AEE">
            <w:pPr>
              <w:jc w:val="center"/>
              <w:rPr>
                <w:sz w:val="28"/>
                <w:szCs w:val="28"/>
              </w:rPr>
            </w:pPr>
            <w:r w:rsidRPr="00B01B28">
              <w:rPr>
                <w:sz w:val="28"/>
                <w:szCs w:val="28"/>
              </w:rPr>
              <w:t>2</w:t>
            </w:r>
          </w:p>
        </w:tc>
        <w:tc>
          <w:tcPr>
            <w:tcW w:w="1560" w:type="dxa"/>
            <w:shd w:val="clear" w:color="auto" w:fill="auto"/>
            <w:vAlign w:val="center"/>
          </w:tcPr>
          <w:p w14:paraId="2A024E18" w14:textId="77777777" w:rsidR="00CA5AEE" w:rsidRPr="00B01B28" w:rsidRDefault="00CA5AEE" w:rsidP="00CA5AEE">
            <w:pPr>
              <w:jc w:val="center"/>
              <w:rPr>
                <w:sz w:val="28"/>
                <w:szCs w:val="28"/>
              </w:rPr>
            </w:pPr>
            <w:r w:rsidRPr="00B01B28">
              <w:rPr>
                <w:sz w:val="28"/>
                <w:szCs w:val="28"/>
              </w:rPr>
              <w:t>3</w:t>
            </w:r>
          </w:p>
        </w:tc>
        <w:tc>
          <w:tcPr>
            <w:tcW w:w="1701" w:type="dxa"/>
            <w:shd w:val="clear" w:color="auto" w:fill="auto"/>
            <w:vAlign w:val="center"/>
          </w:tcPr>
          <w:p w14:paraId="357AC975" w14:textId="77777777" w:rsidR="00CA5AEE" w:rsidRPr="00B01B28" w:rsidRDefault="00CA5AEE" w:rsidP="00CA5AEE">
            <w:pPr>
              <w:jc w:val="center"/>
              <w:rPr>
                <w:sz w:val="28"/>
                <w:szCs w:val="28"/>
              </w:rPr>
            </w:pPr>
            <w:r w:rsidRPr="00B01B28">
              <w:rPr>
                <w:sz w:val="28"/>
                <w:szCs w:val="28"/>
              </w:rPr>
              <w:t>4</w:t>
            </w:r>
          </w:p>
        </w:tc>
        <w:tc>
          <w:tcPr>
            <w:tcW w:w="1843" w:type="dxa"/>
            <w:shd w:val="clear" w:color="auto" w:fill="auto"/>
            <w:vAlign w:val="center"/>
          </w:tcPr>
          <w:p w14:paraId="428F6612" w14:textId="77777777" w:rsidR="00CA5AEE" w:rsidRPr="00B01B28" w:rsidRDefault="00CA5AEE" w:rsidP="00CA5AEE">
            <w:pPr>
              <w:jc w:val="center"/>
              <w:rPr>
                <w:sz w:val="28"/>
                <w:szCs w:val="28"/>
              </w:rPr>
            </w:pPr>
            <w:r w:rsidRPr="00B01B28">
              <w:rPr>
                <w:sz w:val="28"/>
                <w:szCs w:val="28"/>
              </w:rPr>
              <w:t>5</w:t>
            </w:r>
          </w:p>
        </w:tc>
        <w:tc>
          <w:tcPr>
            <w:tcW w:w="1701" w:type="dxa"/>
            <w:shd w:val="clear" w:color="auto" w:fill="auto"/>
            <w:vAlign w:val="center"/>
          </w:tcPr>
          <w:p w14:paraId="124B8ED8" w14:textId="77777777" w:rsidR="00CA5AEE" w:rsidRPr="00B01B28" w:rsidRDefault="00CA5AEE" w:rsidP="00CA5AEE">
            <w:pPr>
              <w:jc w:val="center"/>
              <w:rPr>
                <w:sz w:val="28"/>
                <w:szCs w:val="28"/>
              </w:rPr>
            </w:pPr>
            <w:r w:rsidRPr="00B01B28">
              <w:rPr>
                <w:sz w:val="28"/>
                <w:szCs w:val="28"/>
              </w:rPr>
              <w:t>6</w:t>
            </w:r>
          </w:p>
        </w:tc>
        <w:tc>
          <w:tcPr>
            <w:tcW w:w="1701" w:type="dxa"/>
            <w:shd w:val="clear" w:color="auto" w:fill="auto"/>
            <w:vAlign w:val="center"/>
          </w:tcPr>
          <w:p w14:paraId="77B3A0D3" w14:textId="77777777" w:rsidR="00CA5AEE" w:rsidRPr="00B01B28" w:rsidRDefault="00CA5AEE" w:rsidP="00CA5AEE">
            <w:pPr>
              <w:jc w:val="center"/>
              <w:rPr>
                <w:sz w:val="28"/>
                <w:szCs w:val="28"/>
              </w:rPr>
            </w:pPr>
            <w:r w:rsidRPr="00B01B28">
              <w:rPr>
                <w:sz w:val="28"/>
                <w:szCs w:val="28"/>
              </w:rPr>
              <w:t>7</w:t>
            </w:r>
          </w:p>
        </w:tc>
        <w:tc>
          <w:tcPr>
            <w:tcW w:w="1701" w:type="dxa"/>
            <w:shd w:val="clear" w:color="auto" w:fill="auto"/>
            <w:vAlign w:val="center"/>
          </w:tcPr>
          <w:p w14:paraId="412DACDF" w14:textId="77777777" w:rsidR="00CA5AEE" w:rsidRPr="00B01B28" w:rsidRDefault="00CA5AEE" w:rsidP="00CA5AEE">
            <w:pPr>
              <w:jc w:val="center"/>
              <w:rPr>
                <w:sz w:val="28"/>
                <w:szCs w:val="28"/>
              </w:rPr>
            </w:pPr>
            <w:r w:rsidRPr="00B01B28">
              <w:rPr>
                <w:sz w:val="28"/>
                <w:szCs w:val="28"/>
              </w:rPr>
              <w:t>8</w:t>
            </w:r>
          </w:p>
        </w:tc>
      </w:tr>
      <w:tr w:rsidR="00CA5AEE" w:rsidRPr="00B70804" w14:paraId="4750CEA9" w14:textId="77777777" w:rsidTr="00CA5AEE">
        <w:trPr>
          <w:trHeight w:val="315"/>
        </w:trPr>
        <w:tc>
          <w:tcPr>
            <w:tcW w:w="959" w:type="dxa"/>
            <w:shd w:val="clear" w:color="auto" w:fill="auto"/>
            <w:vAlign w:val="center"/>
          </w:tcPr>
          <w:p w14:paraId="130BAFF0" w14:textId="77777777" w:rsidR="00CA5AEE" w:rsidRPr="00B01B28" w:rsidRDefault="00CA5AEE" w:rsidP="00CA5AEE">
            <w:pPr>
              <w:jc w:val="center"/>
              <w:rPr>
                <w:szCs w:val="28"/>
              </w:rPr>
            </w:pPr>
            <w:r w:rsidRPr="00B01B28">
              <w:rPr>
                <w:szCs w:val="28"/>
              </w:rPr>
              <w:t>2.4.1.</w:t>
            </w:r>
          </w:p>
        </w:tc>
        <w:tc>
          <w:tcPr>
            <w:tcW w:w="4819" w:type="dxa"/>
            <w:shd w:val="clear" w:color="auto" w:fill="auto"/>
            <w:vAlign w:val="center"/>
          </w:tcPr>
          <w:p w14:paraId="4269471B" w14:textId="77777777" w:rsidR="00CA5AEE" w:rsidRPr="00A755CC" w:rsidRDefault="00CA5AEE" w:rsidP="00CA5AEE">
            <w:r w:rsidRPr="00A755CC">
              <w:t>40 мм и менее</w:t>
            </w:r>
          </w:p>
        </w:tc>
        <w:tc>
          <w:tcPr>
            <w:tcW w:w="1560" w:type="dxa"/>
            <w:shd w:val="clear" w:color="auto" w:fill="auto"/>
            <w:vAlign w:val="center"/>
          </w:tcPr>
          <w:p w14:paraId="5BD9A422"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77A9793" w14:textId="77777777" w:rsidR="00CA5AEE" w:rsidRPr="00FD1843" w:rsidRDefault="00CA5AEE" w:rsidP="00CA5AEE">
            <w:pPr>
              <w:jc w:val="center"/>
              <w:rPr>
                <w:sz w:val="28"/>
                <w:szCs w:val="28"/>
              </w:rPr>
            </w:pPr>
            <w:r w:rsidRPr="00FD1843">
              <w:rPr>
                <w:sz w:val="28"/>
                <w:szCs w:val="28"/>
              </w:rPr>
              <w:t>11800,75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515B978" w14:textId="77777777" w:rsidR="00CA5AEE" w:rsidRPr="00FD1843" w:rsidRDefault="00CA5AEE" w:rsidP="00CA5AEE">
            <w:pPr>
              <w:jc w:val="center"/>
              <w:rPr>
                <w:sz w:val="28"/>
                <w:szCs w:val="28"/>
              </w:rPr>
            </w:pPr>
            <w:r w:rsidRPr="00FD1843">
              <w:rPr>
                <w:sz w:val="28"/>
                <w:szCs w:val="28"/>
              </w:rPr>
              <w:t>12296,38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790CFA" w14:textId="77777777" w:rsidR="00CA5AEE" w:rsidRPr="00FD1843" w:rsidRDefault="00CA5AEE" w:rsidP="00CA5AEE">
            <w:pPr>
              <w:jc w:val="center"/>
              <w:rPr>
                <w:sz w:val="28"/>
                <w:szCs w:val="28"/>
              </w:rPr>
            </w:pPr>
            <w:r w:rsidRPr="00FD1843">
              <w:rPr>
                <w:sz w:val="28"/>
                <w:szCs w:val="28"/>
              </w:rPr>
              <w:t>12788,24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F3D199" w14:textId="77777777" w:rsidR="00CA5AEE" w:rsidRPr="00FD1843" w:rsidRDefault="00CA5AEE" w:rsidP="00CA5AEE">
            <w:pPr>
              <w:jc w:val="center"/>
              <w:rPr>
                <w:sz w:val="28"/>
                <w:szCs w:val="28"/>
              </w:rPr>
            </w:pPr>
            <w:r w:rsidRPr="00FD1843">
              <w:rPr>
                <w:sz w:val="28"/>
                <w:szCs w:val="28"/>
              </w:rPr>
              <w:t>13299,77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BCC14F" w14:textId="77777777" w:rsidR="00CA5AEE" w:rsidRPr="00FD1843" w:rsidRDefault="00CA5AEE" w:rsidP="00CA5AEE">
            <w:pPr>
              <w:jc w:val="center"/>
              <w:rPr>
                <w:sz w:val="28"/>
                <w:szCs w:val="28"/>
              </w:rPr>
            </w:pPr>
            <w:r w:rsidRPr="00FD1843">
              <w:rPr>
                <w:sz w:val="28"/>
                <w:szCs w:val="28"/>
              </w:rPr>
              <w:t>13831,76</w:t>
            </w:r>
          </w:p>
        </w:tc>
      </w:tr>
      <w:tr w:rsidR="00CA5AEE" w:rsidRPr="00B70804" w14:paraId="24318FB5" w14:textId="77777777" w:rsidTr="00CA5AEE">
        <w:trPr>
          <w:trHeight w:val="129"/>
        </w:trPr>
        <w:tc>
          <w:tcPr>
            <w:tcW w:w="959" w:type="dxa"/>
            <w:shd w:val="clear" w:color="auto" w:fill="auto"/>
            <w:vAlign w:val="center"/>
          </w:tcPr>
          <w:p w14:paraId="021516DE" w14:textId="77777777" w:rsidR="00CA5AEE" w:rsidRPr="00B01B28" w:rsidRDefault="00CA5AEE" w:rsidP="00CA5AEE">
            <w:pPr>
              <w:jc w:val="center"/>
              <w:rPr>
                <w:szCs w:val="28"/>
              </w:rPr>
            </w:pPr>
            <w:r w:rsidRPr="00B01B28">
              <w:rPr>
                <w:szCs w:val="28"/>
              </w:rPr>
              <w:t>2.4.2.</w:t>
            </w:r>
          </w:p>
        </w:tc>
        <w:tc>
          <w:tcPr>
            <w:tcW w:w="4819" w:type="dxa"/>
            <w:shd w:val="clear" w:color="auto" w:fill="auto"/>
            <w:vAlign w:val="center"/>
          </w:tcPr>
          <w:p w14:paraId="7E1B0495" w14:textId="77777777" w:rsidR="00CA5AEE" w:rsidRPr="00A755CC" w:rsidRDefault="00CA5AEE" w:rsidP="00CA5AEE">
            <w:r w:rsidRPr="00A755CC">
              <w:t>от 41 мм до 70 мм (включительно)</w:t>
            </w:r>
          </w:p>
        </w:tc>
        <w:tc>
          <w:tcPr>
            <w:tcW w:w="1560" w:type="dxa"/>
            <w:shd w:val="clear" w:color="auto" w:fill="auto"/>
            <w:vAlign w:val="center"/>
          </w:tcPr>
          <w:p w14:paraId="6D8BC256"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AB57E7" w14:textId="77777777" w:rsidR="00CA5AEE" w:rsidRPr="00FD1843" w:rsidRDefault="00CA5AEE" w:rsidP="00CA5AEE">
            <w:pPr>
              <w:jc w:val="center"/>
              <w:rPr>
                <w:sz w:val="28"/>
                <w:szCs w:val="28"/>
              </w:rPr>
            </w:pPr>
            <w:r w:rsidRPr="00FD1843">
              <w:rPr>
                <w:sz w:val="28"/>
                <w:szCs w:val="28"/>
              </w:rPr>
              <w:t>12250,20</w:t>
            </w:r>
          </w:p>
        </w:tc>
        <w:tc>
          <w:tcPr>
            <w:tcW w:w="1843" w:type="dxa"/>
            <w:tcBorders>
              <w:top w:val="nil"/>
              <w:left w:val="nil"/>
              <w:bottom w:val="single" w:sz="4" w:space="0" w:color="auto"/>
              <w:right w:val="single" w:sz="4" w:space="0" w:color="auto"/>
            </w:tcBorders>
            <w:shd w:val="clear" w:color="auto" w:fill="auto"/>
            <w:vAlign w:val="center"/>
          </w:tcPr>
          <w:p w14:paraId="3957F9BB" w14:textId="77777777" w:rsidR="00CA5AEE" w:rsidRPr="00FD1843" w:rsidRDefault="00CA5AEE" w:rsidP="00CA5AEE">
            <w:pPr>
              <w:jc w:val="center"/>
              <w:rPr>
                <w:sz w:val="28"/>
                <w:szCs w:val="28"/>
              </w:rPr>
            </w:pPr>
            <w:r w:rsidRPr="00FD1843">
              <w:rPr>
                <w:sz w:val="28"/>
                <w:szCs w:val="28"/>
              </w:rPr>
              <w:t>12764,71</w:t>
            </w:r>
          </w:p>
        </w:tc>
        <w:tc>
          <w:tcPr>
            <w:tcW w:w="1701" w:type="dxa"/>
            <w:tcBorders>
              <w:top w:val="nil"/>
              <w:left w:val="nil"/>
              <w:bottom w:val="single" w:sz="4" w:space="0" w:color="auto"/>
              <w:right w:val="single" w:sz="4" w:space="0" w:color="auto"/>
            </w:tcBorders>
            <w:shd w:val="clear" w:color="auto" w:fill="auto"/>
            <w:vAlign w:val="center"/>
          </w:tcPr>
          <w:p w14:paraId="7F145957" w14:textId="77777777" w:rsidR="00CA5AEE" w:rsidRPr="00FD1843" w:rsidRDefault="00CA5AEE" w:rsidP="00CA5AEE">
            <w:pPr>
              <w:jc w:val="center"/>
              <w:rPr>
                <w:sz w:val="28"/>
                <w:szCs w:val="28"/>
              </w:rPr>
            </w:pPr>
            <w:r w:rsidRPr="00FD1843">
              <w:rPr>
                <w:sz w:val="28"/>
                <w:szCs w:val="28"/>
              </w:rPr>
              <w:t>13275,30</w:t>
            </w:r>
          </w:p>
        </w:tc>
        <w:tc>
          <w:tcPr>
            <w:tcW w:w="1701" w:type="dxa"/>
            <w:tcBorders>
              <w:top w:val="nil"/>
              <w:left w:val="nil"/>
              <w:bottom w:val="single" w:sz="4" w:space="0" w:color="auto"/>
              <w:right w:val="single" w:sz="4" w:space="0" w:color="auto"/>
            </w:tcBorders>
            <w:shd w:val="clear" w:color="auto" w:fill="auto"/>
            <w:vAlign w:val="center"/>
          </w:tcPr>
          <w:p w14:paraId="4AB459B6" w14:textId="77777777" w:rsidR="00CA5AEE" w:rsidRPr="00FD1843" w:rsidRDefault="00CA5AEE" w:rsidP="00CA5AEE">
            <w:pPr>
              <w:jc w:val="center"/>
              <w:rPr>
                <w:sz w:val="28"/>
                <w:szCs w:val="28"/>
              </w:rPr>
            </w:pPr>
            <w:r w:rsidRPr="00FD1843">
              <w:rPr>
                <w:sz w:val="28"/>
                <w:szCs w:val="28"/>
              </w:rPr>
              <w:t>13806,31</w:t>
            </w:r>
          </w:p>
        </w:tc>
        <w:tc>
          <w:tcPr>
            <w:tcW w:w="1701" w:type="dxa"/>
            <w:tcBorders>
              <w:top w:val="nil"/>
              <w:left w:val="nil"/>
              <w:bottom w:val="single" w:sz="4" w:space="0" w:color="auto"/>
              <w:right w:val="single" w:sz="4" w:space="0" w:color="auto"/>
            </w:tcBorders>
            <w:shd w:val="clear" w:color="auto" w:fill="auto"/>
            <w:vAlign w:val="center"/>
          </w:tcPr>
          <w:p w14:paraId="03E285BE" w14:textId="77777777" w:rsidR="00CA5AEE" w:rsidRPr="00FD1843" w:rsidRDefault="00CA5AEE" w:rsidP="00CA5AEE">
            <w:pPr>
              <w:jc w:val="center"/>
              <w:rPr>
                <w:sz w:val="28"/>
                <w:szCs w:val="28"/>
              </w:rPr>
            </w:pPr>
            <w:r w:rsidRPr="00FD1843">
              <w:rPr>
                <w:sz w:val="28"/>
                <w:szCs w:val="28"/>
              </w:rPr>
              <w:t>14358,56</w:t>
            </w:r>
          </w:p>
        </w:tc>
      </w:tr>
      <w:tr w:rsidR="00CA5AEE" w:rsidRPr="00B70804" w14:paraId="4AF29392" w14:textId="77777777" w:rsidTr="00CA5AEE">
        <w:trPr>
          <w:trHeight w:val="315"/>
        </w:trPr>
        <w:tc>
          <w:tcPr>
            <w:tcW w:w="959" w:type="dxa"/>
            <w:shd w:val="clear" w:color="auto" w:fill="auto"/>
            <w:vAlign w:val="center"/>
          </w:tcPr>
          <w:p w14:paraId="1C62E9C0" w14:textId="77777777" w:rsidR="00CA5AEE" w:rsidRPr="00B01B28" w:rsidRDefault="00CA5AEE" w:rsidP="00CA5AEE">
            <w:pPr>
              <w:jc w:val="center"/>
              <w:rPr>
                <w:szCs w:val="28"/>
              </w:rPr>
            </w:pPr>
            <w:r w:rsidRPr="00B01B28">
              <w:rPr>
                <w:szCs w:val="28"/>
              </w:rPr>
              <w:t>2.4.3.</w:t>
            </w:r>
          </w:p>
        </w:tc>
        <w:tc>
          <w:tcPr>
            <w:tcW w:w="4819" w:type="dxa"/>
            <w:shd w:val="clear" w:color="auto" w:fill="auto"/>
            <w:vAlign w:val="center"/>
          </w:tcPr>
          <w:p w14:paraId="19AE19CF" w14:textId="77777777" w:rsidR="00CA5AEE" w:rsidRPr="00A755CC" w:rsidRDefault="00CA5AEE" w:rsidP="00CA5AEE">
            <w:r w:rsidRPr="00A755CC">
              <w:t>от 71 мм до 100 мм (включительно)</w:t>
            </w:r>
          </w:p>
        </w:tc>
        <w:tc>
          <w:tcPr>
            <w:tcW w:w="1560" w:type="dxa"/>
            <w:shd w:val="clear" w:color="auto" w:fill="auto"/>
            <w:vAlign w:val="center"/>
          </w:tcPr>
          <w:p w14:paraId="4720D05F"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E6B2DD" w14:textId="77777777" w:rsidR="00CA5AEE" w:rsidRPr="00FD1843" w:rsidRDefault="00CA5AEE" w:rsidP="00CA5AEE">
            <w:pPr>
              <w:jc w:val="center"/>
              <w:rPr>
                <w:sz w:val="28"/>
                <w:szCs w:val="28"/>
              </w:rPr>
            </w:pPr>
            <w:r w:rsidRPr="00FD1843">
              <w:rPr>
                <w:sz w:val="28"/>
                <w:szCs w:val="28"/>
              </w:rPr>
              <w:t>12964,26</w:t>
            </w:r>
          </w:p>
        </w:tc>
        <w:tc>
          <w:tcPr>
            <w:tcW w:w="1843" w:type="dxa"/>
            <w:tcBorders>
              <w:top w:val="nil"/>
              <w:left w:val="nil"/>
              <w:bottom w:val="single" w:sz="4" w:space="0" w:color="auto"/>
              <w:right w:val="single" w:sz="4" w:space="0" w:color="auto"/>
            </w:tcBorders>
            <w:shd w:val="clear" w:color="auto" w:fill="auto"/>
            <w:vAlign w:val="center"/>
          </w:tcPr>
          <w:p w14:paraId="3D68A6C5" w14:textId="77777777" w:rsidR="00CA5AEE" w:rsidRPr="00FD1843" w:rsidRDefault="00CA5AEE" w:rsidP="00CA5AEE">
            <w:pPr>
              <w:jc w:val="center"/>
              <w:rPr>
                <w:sz w:val="28"/>
                <w:szCs w:val="28"/>
              </w:rPr>
            </w:pPr>
            <w:r w:rsidRPr="00FD1843">
              <w:rPr>
                <w:sz w:val="28"/>
                <w:szCs w:val="28"/>
              </w:rPr>
              <w:t>13508,76</w:t>
            </w:r>
          </w:p>
        </w:tc>
        <w:tc>
          <w:tcPr>
            <w:tcW w:w="1701" w:type="dxa"/>
            <w:tcBorders>
              <w:top w:val="nil"/>
              <w:left w:val="nil"/>
              <w:bottom w:val="single" w:sz="4" w:space="0" w:color="auto"/>
              <w:right w:val="single" w:sz="4" w:space="0" w:color="auto"/>
            </w:tcBorders>
            <w:shd w:val="clear" w:color="auto" w:fill="auto"/>
            <w:vAlign w:val="center"/>
          </w:tcPr>
          <w:p w14:paraId="72D2AF47" w14:textId="77777777" w:rsidR="00CA5AEE" w:rsidRPr="00FD1843" w:rsidRDefault="00CA5AEE" w:rsidP="00CA5AEE">
            <w:pPr>
              <w:jc w:val="center"/>
              <w:rPr>
                <w:sz w:val="28"/>
                <w:szCs w:val="28"/>
              </w:rPr>
            </w:pPr>
            <w:r w:rsidRPr="00FD1843">
              <w:rPr>
                <w:sz w:val="28"/>
                <w:szCs w:val="28"/>
              </w:rPr>
              <w:t>14049,11</w:t>
            </w:r>
          </w:p>
        </w:tc>
        <w:tc>
          <w:tcPr>
            <w:tcW w:w="1701" w:type="dxa"/>
            <w:tcBorders>
              <w:top w:val="nil"/>
              <w:left w:val="nil"/>
              <w:bottom w:val="single" w:sz="4" w:space="0" w:color="auto"/>
              <w:right w:val="single" w:sz="4" w:space="0" w:color="auto"/>
            </w:tcBorders>
            <w:shd w:val="clear" w:color="auto" w:fill="auto"/>
            <w:vAlign w:val="center"/>
          </w:tcPr>
          <w:p w14:paraId="179B1D39" w14:textId="77777777" w:rsidR="00CA5AEE" w:rsidRPr="00FD1843" w:rsidRDefault="00CA5AEE" w:rsidP="00CA5AEE">
            <w:pPr>
              <w:jc w:val="center"/>
              <w:rPr>
                <w:sz w:val="28"/>
                <w:szCs w:val="28"/>
              </w:rPr>
            </w:pPr>
            <w:r w:rsidRPr="00FD1843">
              <w:rPr>
                <w:sz w:val="28"/>
                <w:szCs w:val="28"/>
              </w:rPr>
              <w:t>14611,08</w:t>
            </w:r>
          </w:p>
        </w:tc>
        <w:tc>
          <w:tcPr>
            <w:tcW w:w="1701" w:type="dxa"/>
            <w:tcBorders>
              <w:top w:val="nil"/>
              <w:left w:val="nil"/>
              <w:bottom w:val="single" w:sz="4" w:space="0" w:color="auto"/>
              <w:right w:val="single" w:sz="4" w:space="0" w:color="auto"/>
            </w:tcBorders>
            <w:shd w:val="clear" w:color="auto" w:fill="auto"/>
            <w:vAlign w:val="center"/>
          </w:tcPr>
          <w:p w14:paraId="34BCD2DF" w14:textId="77777777" w:rsidR="00CA5AEE" w:rsidRPr="00FD1843" w:rsidRDefault="00CA5AEE" w:rsidP="00CA5AEE">
            <w:pPr>
              <w:jc w:val="center"/>
              <w:rPr>
                <w:sz w:val="28"/>
                <w:szCs w:val="28"/>
              </w:rPr>
            </w:pPr>
            <w:r w:rsidRPr="00FD1843">
              <w:rPr>
                <w:sz w:val="28"/>
                <w:szCs w:val="28"/>
              </w:rPr>
              <w:t>15195,52</w:t>
            </w:r>
          </w:p>
        </w:tc>
      </w:tr>
      <w:tr w:rsidR="00CA5AEE" w:rsidRPr="00B70804" w14:paraId="6F54D712" w14:textId="77777777" w:rsidTr="00CA5AEE">
        <w:trPr>
          <w:trHeight w:val="315"/>
        </w:trPr>
        <w:tc>
          <w:tcPr>
            <w:tcW w:w="959" w:type="dxa"/>
            <w:shd w:val="clear" w:color="auto" w:fill="auto"/>
            <w:vAlign w:val="center"/>
          </w:tcPr>
          <w:p w14:paraId="57142AB8" w14:textId="77777777" w:rsidR="00CA5AEE" w:rsidRPr="00B01B28" w:rsidRDefault="00CA5AEE" w:rsidP="00CA5AEE">
            <w:pPr>
              <w:jc w:val="center"/>
              <w:rPr>
                <w:szCs w:val="28"/>
              </w:rPr>
            </w:pPr>
            <w:r w:rsidRPr="00B01B28">
              <w:rPr>
                <w:szCs w:val="28"/>
              </w:rPr>
              <w:t>2.4.4.</w:t>
            </w:r>
          </w:p>
        </w:tc>
        <w:tc>
          <w:tcPr>
            <w:tcW w:w="4819" w:type="dxa"/>
            <w:shd w:val="clear" w:color="auto" w:fill="auto"/>
            <w:vAlign w:val="center"/>
          </w:tcPr>
          <w:p w14:paraId="3BB7B726" w14:textId="77777777" w:rsidR="00CA5AEE" w:rsidRPr="00A755CC" w:rsidRDefault="00CA5AEE" w:rsidP="00CA5AEE">
            <w:r w:rsidRPr="00A755CC">
              <w:t>от 101 мм до 150 мм (включительно)</w:t>
            </w:r>
          </w:p>
        </w:tc>
        <w:tc>
          <w:tcPr>
            <w:tcW w:w="1560" w:type="dxa"/>
            <w:shd w:val="clear" w:color="auto" w:fill="auto"/>
            <w:vAlign w:val="center"/>
          </w:tcPr>
          <w:p w14:paraId="11FA12A3"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A9A4EC" w14:textId="77777777" w:rsidR="00CA5AEE" w:rsidRPr="00FD1843" w:rsidRDefault="00CA5AEE" w:rsidP="00CA5AEE">
            <w:pPr>
              <w:jc w:val="center"/>
              <w:rPr>
                <w:sz w:val="28"/>
                <w:szCs w:val="28"/>
              </w:rPr>
            </w:pPr>
            <w:r w:rsidRPr="00FD1843">
              <w:rPr>
                <w:sz w:val="28"/>
                <w:szCs w:val="28"/>
              </w:rPr>
              <w:t>14005,89</w:t>
            </w:r>
          </w:p>
        </w:tc>
        <w:tc>
          <w:tcPr>
            <w:tcW w:w="1843" w:type="dxa"/>
            <w:tcBorders>
              <w:top w:val="nil"/>
              <w:left w:val="nil"/>
              <w:bottom w:val="single" w:sz="4" w:space="0" w:color="auto"/>
              <w:right w:val="single" w:sz="4" w:space="0" w:color="auto"/>
            </w:tcBorders>
            <w:shd w:val="clear" w:color="auto" w:fill="auto"/>
            <w:vAlign w:val="center"/>
          </w:tcPr>
          <w:p w14:paraId="2428C3EF" w14:textId="77777777" w:rsidR="00CA5AEE" w:rsidRPr="00FD1843" w:rsidRDefault="00CA5AEE" w:rsidP="00CA5AEE">
            <w:pPr>
              <w:jc w:val="center"/>
              <w:rPr>
                <w:sz w:val="28"/>
                <w:szCs w:val="28"/>
              </w:rPr>
            </w:pPr>
            <w:r w:rsidRPr="00FD1843">
              <w:rPr>
                <w:sz w:val="28"/>
                <w:szCs w:val="28"/>
              </w:rPr>
              <w:t>14594,14</w:t>
            </w:r>
          </w:p>
        </w:tc>
        <w:tc>
          <w:tcPr>
            <w:tcW w:w="1701" w:type="dxa"/>
            <w:tcBorders>
              <w:top w:val="nil"/>
              <w:left w:val="nil"/>
              <w:bottom w:val="single" w:sz="4" w:space="0" w:color="auto"/>
              <w:right w:val="single" w:sz="4" w:space="0" w:color="auto"/>
            </w:tcBorders>
            <w:shd w:val="clear" w:color="auto" w:fill="auto"/>
            <w:vAlign w:val="center"/>
          </w:tcPr>
          <w:p w14:paraId="4AF16544" w14:textId="77777777" w:rsidR="00CA5AEE" w:rsidRPr="00FD1843" w:rsidRDefault="00CA5AEE" w:rsidP="00CA5AEE">
            <w:pPr>
              <w:jc w:val="center"/>
              <w:rPr>
                <w:sz w:val="28"/>
                <w:szCs w:val="28"/>
              </w:rPr>
            </w:pPr>
            <w:r w:rsidRPr="00FD1843">
              <w:rPr>
                <w:sz w:val="28"/>
                <w:szCs w:val="28"/>
              </w:rPr>
              <w:t>15177,90</w:t>
            </w:r>
          </w:p>
        </w:tc>
        <w:tc>
          <w:tcPr>
            <w:tcW w:w="1701" w:type="dxa"/>
            <w:tcBorders>
              <w:top w:val="nil"/>
              <w:left w:val="nil"/>
              <w:bottom w:val="single" w:sz="4" w:space="0" w:color="auto"/>
              <w:right w:val="single" w:sz="4" w:space="0" w:color="auto"/>
            </w:tcBorders>
            <w:shd w:val="clear" w:color="auto" w:fill="auto"/>
            <w:vAlign w:val="center"/>
          </w:tcPr>
          <w:p w14:paraId="29C6B972" w14:textId="77777777" w:rsidR="00CA5AEE" w:rsidRPr="00FD1843" w:rsidRDefault="00CA5AEE" w:rsidP="00CA5AEE">
            <w:pPr>
              <w:jc w:val="center"/>
              <w:rPr>
                <w:sz w:val="28"/>
                <w:szCs w:val="28"/>
              </w:rPr>
            </w:pPr>
            <w:r w:rsidRPr="00FD1843">
              <w:rPr>
                <w:sz w:val="28"/>
                <w:szCs w:val="28"/>
              </w:rPr>
              <w:t>15785,02</w:t>
            </w:r>
          </w:p>
        </w:tc>
        <w:tc>
          <w:tcPr>
            <w:tcW w:w="1701" w:type="dxa"/>
            <w:tcBorders>
              <w:top w:val="nil"/>
              <w:left w:val="nil"/>
              <w:bottom w:val="single" w:sz="4" w:space="0" w:color="auto"/>
              <w:right w:val="single" w:sz="4" w:space="0" w:color="auto"/>
            </w:tcBorders>
            <w:shd w:val="clear" w:color="auto" w:fill="auto"/>
            <w:vAlign w:val="center"/>
          </w:tcPr>
          <w:p w14:paraId="47C518CA" w14:textId="77777777" w:rsidR="00CA5AEE" w:rsidRPr="00FD1843" w:rsidRDefault="00CA5AEE" w:rsidP="00CA5AEE">
            <w:pPr>
              <w:jc w:val="center"/>
              <w:rPr>
                <w:sz w:val="28"/>
                <w:szCs w:val="28"/>
              </w:rPr>
            </w:pPr>
            <w:r w:rsidRPr="00FD1843">
              <w:rPr>
                <w:sz w:val="28"/>
                <w:szCs w:val="28"/>
              </w:rPr>
              <w:t>16416,42</w:t>
            </w:r>
          </w:p>
        </w:tc>
      </w:tr>
      <w:tr w:rsidR="00CA5AEE" w:rsidRPr="00B70804" w14:paraId="6C171472" w14:textId="77777777" w:rsidTr="00CA5AEE">
        <w:trPr>
          <w:trHeight w:val="315"/>
        </w:trPr>
        <w:tc>
          <w:tcPr>
            <w:tcW w:w="959" w:type="dxa"/>
            <w:shd w:val="clear" w:color="auto" w:fill="auto"/>
            <w:vAlign w:val="center"/>
          </w:tcPr>
          <w:p w14:paraId="24CBB7A4" w14:textId="77777777" w:rsidR="00CA5AEE" w:rsidRPr="00B01B28" w:rsidRDefault="00CA5AEE" w:rsidP="00CA5AEE">
            <w:pPr>
              <w:jc w:val="center"/>
              <w:rPr>
                <w:szCs w:val="28"/>
              </w:rPr>
            </w:pPr>
            <w:r w:rsidRPr="00B01B28">
              <w:rPr>
                <w:szCs w:val="28"/>
              </w:rPr>
              <w:t>2.4.5.</w:t>
            </w:r>
          </w:p>
        </w:tc>
        <w:tc>
          <w:tcPr>
            <w:tcW w:w="4819" w:type="dxa"/>
            <w:shd w:val="clear" w:color="auto" w:fill="auto"/>
            <w:vAlign w:val="center"/>
          </w:tcPr>
          <w:p w14:paraId="3650C9D9" w14:textId="77777777" w:rsidR="00CA5AEE" w:rsidRPr="00A755CC" w:rsidRDefault="00CA5AEE" w:rsidP="00CA5AEE">
            <w:pPr>
              <w:autoSpaceDE w:val="0"/>
              <w:autoSpaceDN w:val="0"/>
              <w:adjustRightInd w:val="0"/>
            </w:pPr>
            <w:r w:rsidRPr="00A755CC">
              <w:t>от 151 мм до 200 мм (включительно)</w:t>
            </w:r>
          </w:p>
        </w:tc>
        <w:tc>
          <w:tcPr>
            <w:tcW w:w="1560" w:type="dxa"/>
            <w:shd w:val="clear" w:color="auto" w:fill="auto"/>
            <w:vAlign w:val="center"/>
          </w:tcPr>
          <w:p w14:paraId="545C574F"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8E447E" w14:textId="77777777" w:rsidR="00CA5AEE" w:rsidRPr="00FD1843" w:rsidRDefault="00CA5AEE" w:rsidP="00CA5AEE">
            <w:pPr>
              <w:jc w:val="center"/>
              <w:rPr>
                <w:sz w:val="28"/>
                <w:szCs w:val="28"/>
              </w:rPr>
            </w:pPr>
            <w:r w:rsidRPr="00FD1843">
              <w:rPr>
                <w:sz w:val="28"/>
                <w:szCs w:val="28"/>
              </w:rPr>
              <w:t>15111,89</w:t>
            </w:r>
          </w:p>
        </w:tc>
        <w:tc>
          <w:tcPr>
            <w:tcW w:w="1843" w:type="dxa"/>
            <w:tcBorders>
              <w:top w:val="nil"/>
              <w:left w:val="nil"/>
              <w:bottom w:val="single" w:sz="4" w:space="0" w:color="auto"/>
              <w:right w:val="single" w:sz="4" w:space="0" w:color="auto"/>
            </w:tcBorders>
            <w:shd w:val="clear" w:color="auto" w:fill="auto"/>
            <w:vAlign w:val="center"/>
          </w:tcPr>
          <w:p w14:paraId="6DE68AF5" w14:textId="77777777" w:rsidR="00CA5AEE" w:rsidRPr="00FD1843" w:rsidRDefault="00CA5AEE" w:rsidP="00CA5AEE">
            <w:pPr>
              <w:jc w:val="center"/>
              <w:rPr>
                <w:sz w:val="28"/>
                <w:szCs w:val="28"/>
              </w:rPr>
            </w:pPr>
            <w:r w:rsidRPr="00FD1843">
              <w:rPr>
                <w:sz w:val="28"/>
                <w:szCs w:val="28"/>
              </w:rPr>
              <w:t>15746,59</w:t>
            </w:r>
          </w:p>
        </w:tc>
        <w:tc>
          <w:tcPr>
            <w:tcW w:w="1701" w:type="dxa"/>
            <w:tcBorders>
              <w:top w:val="nil"/>
              <w:left w:val="nil"/>
              <w:bottom w:val="single" w:sz="4" w:space="0" w:color="auto"/>
              <w:right w:val="single" w:sz="4" w:space="0" w:color="auto"/>
            </w:tcBorders>
            <w:shd w:val="clear" w:color="auto" w:fill="auto"/>
            <w:vAlign w:val="center"/>
          </w:tcPr>
          <w:p w14:paraId="406DDC81" w14:textId="77777777" w:rsidR="00CA5AEE" w:rsidRPr="00FD1843" w:rsidRDefault="00CA5AEE" w:rsidP="00CA5AEE">
            <w:pPr>
              <w:jc w:val="center"/>
              <w:rPr>
                <w:sz w:val="28"/>
                <w:szCs w:val="28"/>
              </w:rPr>
            </w:pPr>
            <w:r w:rsidRPr="00FD1843">
              <w:rPr>
                <w:sz w:val="28"/>
                <w:szCs w:val="28"/>
              </w:rPr>
              <w:t>16376,45</w:t>
            </w:r>
          </w:p>
        </w:tc>
        <w:tc>
          <w:tcPr>
            <w:tcW w:w="1701" w:type="dxa"/>
            <w:tcBorders>
              <w:top w:val="nil"/>
              <w:left w:val="nil"/>
              <w:bottom w:val="single" w:sz="4" w:space="0" w:color="auto"/>
              <w:right w:val="single" w:sz="4" w:space="0" w:color="auto"/>
            </w:tcBorders>
            <w:shd w:val="clear" w:color="auto" w:fill="auto"/>
            <w:vAlign w:val="center"/>
          </w:tcPr>
          <w:p w14:paraId="51B1124F" w14:textId="77777777" w:rsidR="00CA5AEE" w:rsidRPr="00FD1843" w:rsidRDefault="00CA5AEE" w:rsidP="00CA5AEE">
            <w:pPr>
              <w:jc w:val="center"/>
              <w:rPr>
                <w:sz w:val="28"/>
                <w:szCs w:val="28"/>
              </w:rPr>
            </w:pPr>
            <w:r w:rsidRPr="00FD1843">
              <w:rPr>
                <w:sz w:val="28"/>
                <w:szCs w:val="28"/>
              </w:rPr>
              <w:t>17031,51</w:t>
            </w:r>
          </w:p>
        </w:tc>
        <w:tc>
          <w:tcPr>
            <w:tcW w:w="1701" w:type="dxa"/>
            <w:tcBorders>
              <w:top w:val="nil"/>
              <w:left w:val="nil"/>
              <w:bottom w:val="single" w:sz="4" w:space="0" w:color="auto"/>
              <w:right w:val="single" w:sz="4" w:space="0" w:color="auto"/>
            </w:tcBorders>
            <w:shd w:val="clear" w:color="auto" w:fill="auto"/>
            <w:vAlign w:val="center"/>
          </w:tcPr>
          <w:p w14:paraId="11184B8D" w14:textId="77777777" w:rsidR="00CA5AEE" w:rsidRPr="00FD1843" w:rsidRDefault="00CA5AEE" w:rsidP="00CA5AEE">
            <w:pPr>
              <w:jc w:val="center"/>
              <w:rPr>
                <w:sz w:val="28"/>
                <w:szCs w:val="28"/>
              </w:rPr>
            </w:pPr>
            <w:r w:rsidRPr="00FD1843">
              <w:rPr>
                <w:sz w:val="28"/>
                <w:szCs w:val="28"/>
              </w:rPr>
              <w:t>17712,77</w:t>
            </w:r>
          </w:p>
        </w:tc>
      </w:tr>
      <w:tr w:rsidR="00CA5AEE" w:rsidRPr="00B70804" w14:paraId="3A44C30D" w14:textId="77777777" w:rsidTr="00CA5AEE">
        <w:trPr>
          <w:trHeight w:val="315"/>
        </w:trPr>
        <w:tc>
          <w:tcPr>
            <w:tcW w:w="959" w:type="dxa"/>
            <w:shd w:val="clear" w:color="auto" w:fill="auto"/>
            <w:vAlign w:val="center"/>
          </w:tcPr>
          <w:p w14:paraId="4C784A68" w14:textId="77777777" w:rsidR="00CA5AEE" w:rsidRPr="00B01B28" w:rsidRDefault="00CA5AEE" w:rsidP="00CA5AEE">
            <w:pPr>
              <w:jc w:val="center"/>
              <w:rPr>
                <w:szCs w:val="28"/>
              </w:rPr>
            </w:pPr>
            <w:r w:rsidRPr="00B01B28">
              <w:rPr>
                <w:szCs w:val="28"/>
              </w:rPr>
              <w:t>2.4.6.</w:t>
            </w:r>
          </w:p>
        </w:tc>
        <w:tc>
          <w:tcPr>
            <w:tcW w:w="4819" w:type="dxa"/>
            <w:shd w:val="clear" w:color="auto" w:fill="auto"/>
            <w:vAlign w:val="center"/>
          </w:tcPr>
          <w:p w14:paraId="3DCB4E53" w14:textId="77777777" w:rsidR="00CA5AEE" w:rsidRPr="00A755CC" w:rsidRDefault="00CA5AEE" w:rsidP="00CA5AEE">
            <w:r w:rsidRPr="00A755CC">
              <w:t>от 201 мм до 250 мм (включительно)</w:t>
            </w:r>
          </w:p>
        </w:tc>
        <w:tc>
          <w:tcPr>
            <w:tcW w:w="1560" w:type="dxa"/>
            <w:shd w:val="clear" w:color="auto" w:fill="auto"/>
            <w:vAlign w:val="center"/>
          </w:tcPr>
          <w:p w14:paraId="3B889820"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40D287" w14:textId="77777777" w:rsidR="00CA5AEE" w:rsidRPr="00FD1843" w:rsidRDefault="00CA5AEE" w:rsidP="00CA5AEE">
            <w:pPr>
              <w:jc w:val="center"/>
              <w:rPr>
                <w:sz w:val="28"/>
                <w:szCs w:val="28"/>
              </w:rPr>
            </w:pPr>
            <w:r w:rsidRPr="00FD1843">
              <w:rPr>
                <w:sz w:val="28"/>
                <w:szCs w:val="28"/>
              </w:rPr>
              <w:t>16526,84</w:t>
            </w:r>
          </w:p>
        </w:tc>
        <w:tc>
          <w:tcPr>
            <w:tcW w:w="1843" w:type="dxa"/>
            <w:tcBorders>
              <w:top w:val="nil"/>
              <w:left w:val="nil"/>
              <w:bottom w:val="single" w:sz="4" w:space="0" w:color="auto"/>
              <w:right w:val="single" w:sz="4" w:space="0" w:color="auto"/>
            </w:tcBorders>
            <w:shd w:val="clear" w:color="auto" w:fill="auto"/>
            <w:vAlign w:val="center"/>
          </w:tcPr>
          <w:p w14:paraId="0BD942CA" w14:textId="77777777" w:rsidR="00CA5AEE" w:rsidRPr="00FD1843" w:rsidRDefault="00CA5AEE" w:rsidP="00CA5AEE">
            <w:pPr>
              <w:jc w:val="center"/>
              <w:rPr>
                <w:sz w:val="28"/>
                <w:szCs w:val="28"/>
              </w:rPr>
            </w:pPr>
            <w:r w:rsidRPr="00FD1843">
              <w:rPr>
                <w:sz w:val="28"/>
                <w:szCs w:val="28"/>
              </w:rPr>
              <w:t>17220,97</w:t>
            </w:r>
          </w:p>
        </w:tc>
        <w:tc>
          <w:tcPr>
            <w:tcW w:w="1701" w:type="dxa"/>
            <w:tcBorders>
              <w:top w:val="nil"/>
              <w:left w:val="nil"/>
              <w:bottom w:val="single" w:sz="4" w:space="0" w:color="auto"/>
              <w:right w:val="single" w:sz="4" w:space="0" w:color="auto"/>
            </w:tcBorders>
            <w:shd w:val="clear" w:color="auto" w:fill="auto"/>
            <w:vAlign w:val="center"/>
          </w:tcPr>
          <w:p w14:paraId="28E3E646" w14:textId="77777777" w:rsidR="00CA5AEE" w:rsidRPr="00FD1843" w:rsidRDefault="00CA5AEE" w:rsidP="00CA5AEE">
            <w:pPr>
              <w:jc w:val="center"/>
              <w:rPr>
                <w:sz w:val="28"/>
                <w:szCs w:val="28"/>
              </w:rPr>
            </w:pPr>
            <w:r w:rsidRPr="00FD1843">
              <w:rPr>
                <w:sz w:val="28"/>
                <w:szCs w:val="28"/>
              </w:rPr>
              <w:t>17909,80</w:t>
            </w:r>
          </w:p>
        </w:tc>
        <w:tc>
          <w:tcPr>
            <w:tcW w:w="1701" w:type="dxa"/>
            <w:tcBorders>
              <w:top w:val="nil"/>
              <w:left w:val="nil"/>
              <w:bottom w:val="single" w:sz="4" w:space="0" w:color="auto"/>
              <w:right w:val="single" w:sz="4" w:space="0" w:color="auto"/>
            </w:tcBorders>
            <w:shd w:val="clear" w:color="auto" w:fill="auto"/>
            <w:vAlign w:val="center"/>
          </w:tcPr>
          <w:p w14:paraId="4A05E050" w14:textId="77777777" w:rsidR="00CA5AEE" w:rsidRPr="00FD1843" w:rsidRDefault="00CA5AEE" w:rsidP="00CA5AEE">
            <w:pPr>
              <w:jc w:val="center"/>
              <w:rPr>
                <w:sz w:val="28"/>
                <w:szCs w:val="28"/>
              </w:rPr>
            </w:pPr>
            <w:r w:rsidRPr="00FD1843">
              <w:rPr>
                <w:sz w:val="28"/>
                <w:szCs w:val="28"/>
              </w:rPr>
              <w:t>18626,20</w:t>
            </w:r>
          </w:p>
        </w:tc>
        <w:tc>
          <w:tcPr>
            <w:tcW w:w="1701" w:type="dxa"/>
            <w:tcBorders>
              <w:top w:val="nil"/>
              <w:left w:val="nil"/>
              <w:bottom w:val="single" w:sz="4" w:space="0" w:color="auto"/>
              <w:right w:val="single" w:sz="4" w:space="0" w:color="auto"/>
            </w:tcBorders>
            <w:shd w:val="clear" w:color="auto" w:fill="auto"/>
            <w:vAlign w:val="center"/>
          </w:tcPr>
          <w:p w14:paraId="5E7B464C" w14:textId="77777777" w:rsidR="00CA5AEE" w:rsidRPr="00FD1843" w:rsidRDefault="00CA5AEE" w:rsidP="00CA5AEE">
            <w:pPr>
              <w:jc w:val="center"/>
              <w:rPr>
                <w:sz w:val="28"/>
                <w:szCs w:val="28"/>
              </w:rPr>
            </w:pPr>
            <w:r w:rsidRPr="00FD1843">
              <w:rPr>
                <w:sz w:val="28"/>
                <w:szCs w:val="28"/>
              </w:rPr>
              <w:t>19371,24</w:t>
            </w:r>
          </w:p>
        </w:tc>
      </w:tr>
      <w:tr w:rsidR="00CA5AEE" w:rsidRPr="00B70804" w14:paraId="35A32275" w14:textId="77777777" w:rsidTr="00CA5AEE">
        <w:trPr>
          <w:trHeight w:val="1634"/>
        </w:trPr>
        <w:tc>
          <w:tcPr>
            <w:tcW w:w="959" w:type="dxa"/>
            <w:shd w:val="clear" w:color="auto" w:fill="auto"/>
            <w:vAlign w:val="center"/>
          </w:tcPr>
          <w:p w14:paraId="7AFBA3B5" w14:textId="77777777" w:rsidR="00CA5AEE" w:rsidRPr="00B01B28" w:rsidRDefault="00CA5AEE" w:rsidP="00CA5AEE">
            <w:pPr>
              <w:jc w:val="center"/>
              <w:rPr>
                <w:szCs w:val="28"/>
              </w:rPr>
            </w:pPr>
            <w:r w:rsidRPr="00B01B28">
              <w:rPr>
                <w:szCs w:val="28"/>
              </w:rPr>
              <w:t>2.5.</w:t>
            </w:r>
          </w:p>
        </w:tc>
        <w:tc>
          <w:tcPr>
            <w:tcW w:w="4819" w:type="dxa"/>
            <w:shd w:val="clear" w:color="auto" w:fill="auto"/>
            <w:vAlign w:val="center"/>
          </w:tcPr>
          <w:p w14:paraId="22C45CBA" w14:textId="77777777" w:rsidR="00CA5AEE" w:rsidRPr="00A755CC" w:rsidRDefault="00CA5AEE" w:rsidP="00CA5AEE">
            <w:r w:rsidRPr="00A755CC">
              <w:t>при открытом способе прокладки в футляре в сухом грунте с восстановлением газона (без восстановления тротуаров, асфальта)</w:t>
            </w:r>
          </w:p>
          <w:p w14:paraId="62261CB7"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6B288DD1" w14:textId="77777777" w:rsidR="00CA5AEE" w:rsidRPr="00B70804" w:rsidRDefault="00CA5AEE" w:rsidP="00CA5AEE">
            <w:pPr>
              <w:jc w:val="center"/>
              <w:rPr>
                <w:color w:val="0070C0"/>
                <w:szCs w:val="28"/>
              </w:rPr>
            </w:pPr>
          </w:p>
        </w:tc>
        <w:tc>
          <w:tcPr>
            <w:tcW w:w="1701" w:type="dxa"/>
            <w:shd w:val="clear" w:color="auto" w:fill="auto"/>
            <w:vAlign w:val="center"/>
          </w:tcPr>
          <w:p w14:paraId="0DD57600" w14:textId="77777777" w:rsidR="00CA5AEE" w:rsidRPr="00B70804" w:rsidRDefault="00CA5AEE" w:rsidP="00CA5AEE">
            <w:pPr>
              <w:jc w:val="center"/>
              <w:rPr>
                <w:color w:val="0070C0"/>
                <w:sz w:val="28"/>
                <w:szCs w:val="28"/>
              </w:rPr>
            </w:pPr>
          </w:p>
        </w:tc>
        <w:tc>
          <w:tcPr>
            <w:tcW w:w="1843" w:type="dxa"/>
            <w:shd w:val="clear" w:color="auto" w:fill="auto"/>
            <w:vAlign w:val="center"/>
          </w:tcPr>
          <w:p w14:paraId="511CA734" w14:textId="77777777" w:rsidR="00CA5AEE" w:rsidRPr="00B70804" w:rsidRDefault="00CA5AEE" w:rsidP="00CA5AEE">
            <w:pPr>
              <w:jc w:val="center"/>
              <w:rPr>
                <w:color w:val="0070C0"/>
                <w:sz w:val="28"/>
                <w:szCs w:val="28"/>
              </w:rPr>
            </w:pPr>
          </w:p>
        </w:tc>
        <w:tc>
          <w:tcPr>
            <w:tcW w:w="1701" w:type="dxa"/>
            <w:shd w:val="clear" w:color="auto" w:fill="auto"/>
            <w:vAlign w:val="center"/>
          </w:tcPr>
          <w:p w14:paraId="5347617D" w14:textId="77777777" w:rsidR="00CA5AEE" w:rsidRPr="00B70804" w:rsidRDefault="00CA5AEE" w:rsidP="00CA5AEE">
            <w:pPr>
              <w:jc w:val="center"/>
              <w:rPr>
                <w:color w:val="0070C0"/>
                <w:sz w:val="28"/>
                <w:szCs w:val="28"/>
              </w:rPr>
            </w:pPr>
          </w:p>
        </w:tc>
        <w:tc>
          <w:tcPr>
            <w:tcW w:w="1701" w:type="dxa"/>
            <w:shd w:val="clear" w:color="auto" w:fill="auto"/>
            <w:vAlign w:val="center"/>
          </w:tcPr>
          <w:p w14:paraId="7473CBF4" w14:textId="77777777" w:rsidR="00CA5AEE" w:rsidRPr="00B70804" w:rsidRDefault="00CA5AEE" w:rsidP="00CA5AEE">
            <w:pPr>
              <w:jc w:val="center"/>
              <w:rPr>
                <w:color w:val="0070C0"/>
                <w:sz w:val="28"/>
                <w:szCs w:val="28"/>
              </w:rPr>
            </w:pPr>
          </w:p>
        </w:tc>
        <w:tc>
          <w:tcPr>
            <w:tcW w:w="1701" w:type="dxa"/>
            <w:shd w:val="clear" w:color="auto" w:fill="auto"/>
            <w:vAlign w:val="center"/>
          </w:tcPr>
          <w:p w14:paraId="19643DCA" w14:textId="77777777" w:rsidR="00CA5AEE" w:rsidRPr="00B70804" w:rsidRDefault="00CA5AEE" w:rsidP="00CA5AEE">
            <w:pPr>
              <w:jc w:val="center"/>
              <w:rPr>
                <w:color w:val="0070C0"/>
                <w:sz w:val="28"/>
                <w:szCs w:val="28"/>
              </w:rPr>
            </w:pPr>
          </w:p>
        </w:tc>
      </w:tr>
      <w:tr w:rsidR="00CA5AEE" w:rsidRPr="00B70804" w14:paraId="1D794ACB" w14:textId="77777777" w:rsidTr="00CA5AEE">
        <w:trPr>
          <w:trHeight w:val="315"/>
        </w:trPr>
        <w:tc>
          <w:tcPr>
            <w:tcW w:w="959" w:type="dxa"/>
            <w:shd w:val="clear" w:color="auto" w:fill="auto"/>
            <w:vAlign w:val="center"/>
          </w:tcPr>
          <w:p w14:paraId="4E6DC58F" w14:textId="77777777" w:rsidR="00CA5AEE" w:rsidRPr="00B01B28" w:rsidRDefault="00CA5AEE" w:rsidP="00CA5AEE">
            <w:pPr>
              <w:jc w:val="center"/>
              <w:rPr>
                <w:szCs w:val="28"/>
              </w:rPr>
            </w:pPr>
            <w:r w:rsidRPr="00B01B28">
              <w:rPr>
                <w:szCs w:val="28"/>
              </w:rPr>
              <w:t>2.5.1.</w:t>
            </w:r>
          </w:p>
        </w:tc>
        <w:tc>
          <w:tcPr>
            <w:tcW w:w="4819" w:type="dxa"/>
            <w:shd w:val="clear" w:color="auto" w:fill="auto"/>
            <w:vAlign w:val="center"/>
          </w:tcPr>
          <w:p w14:paraId="6440DDBB" w14:textId="77777777" w:rsidR="00CA5AEE" w:rsidRPr="00A755CC" w:rsidRDefault="00CA5AEE" w:rsidP="00CA5AEE">
            <w:r w:rsidRPr="00A755CC">
              <w:t>40 мм и менее</w:t>
            </w:r>
          </w:p>
        </w:tc>
        <w:tc>
          <w:tcPr>
            <w:tcW w:w="1560" w:type="dxa"/>
            <w:shd w:val="clear" w:color="auto" w:fill="auto"/>
            <w:vAlign w:val="center"/>
          </w:tcPr>
          <w:p w14:paraId="27874685"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A93243" w14:textId="77777777" w:rsidR="00CA5AEE" w:rsidRPr="00A303B9" w:rsidRDefault="00CA5AEE" w:rsidP="00CA5AEE">
            <w:pPr>
              <w:jc w:val="center"/>
              <w:rPr>
                <w:sz w:val="28"/>
                <w:szCs w:val="28"/>
              </w:rPr>
            </w:pPr>
            <w:r w:rsidRPr="00A303B9">
              <w:rPr>
                <w:sz w:val="28"/>
                <w:szCs w:val="28"/>
              </w:rPr>
              <w:t>25378,36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F9F4ED" w14:textId="77777777" w:rsidR="00CA5AEE" w:rsidRPr="00A303B9" w:rsidRDefault="00CA5AEE" w:rsidP="00CA5AEE">
            <w:pPr>
              <w:jc w:val="center"/>
              <w:rPr>
                <w:sz w:val="28"/>
                <w:szCs w:val="28"/>
              </w:rPr>
            </w:pPr>
            <w:r w:rsidRPr="00A303B9">
              <w:rPr>
                <w:sz w:val="28"/>
                <w:szCs w:val="28"/>
              </w:rPr>
              <w:t>26444,25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343617F7" w14:textId="77777777" w:rsidR="00CA5AEE" w:rsidRPr="00A303B9" w:rsidRDefault="00CA5AEE" w:rsidP="00CA5AEE">
            <w:pPr>
              <w:jc w:val="center"/>
              <w:rPr>
                <w:sz w:val="28"/>
                <w:szCs w:val="28"/>
              </w:rPr>
            </w:pPr>
            <w:r w:rsidRPr="00A303B9">
              <w:rPr>
                <w:sz w:val="28"/>
                <w:szCs w:val="28"/>
              </w:rPr>
              <w:t>27502,02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23FEA" w14:textId="77777777" w:rsidR="00CA5AEE" w:rsidRPr="00A303B9" w:rsidRDefault="00CA5AEE" w:rsidP="00CA5AEE">
            <w:pPr>
              <w:jc w:val="center"/>
              <w:rPr>
                <w:sz w:val="28"/>
                <w:szCs w:val="28"/>
              </w:rPr>
            </w:pPr>
            <w:r w:rsidRPr="00A303B9">
              <w:rPr>
                <w:sz w:val="28"/>
                <w:szCs w:val="28"/>
              </w:rPr>
              <w:t>28602,10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9ABE09" w14:textId="77777777" w:rsidR="00CA5AEE" w:rsidRPr="00A303B9" w:rsidRDefault="00CA5AEE" w:rsidP="00CA5AEE">
            <w:pPr>
              <w:jc w:val="center"/>
              <w:rPr>
                <w:sz w:val="28"/>
                <w:szCs w:val="28"/>
              </w:rPr>
            </w:pPr>
            <w:r w:rsidRPr="00A303B9">
              <w:rPr>
                <w:sz w:val="28"/>
                <w:szCs w:val="28"/>
              </w:rPr>
              <w:t>29746,19</w:t>
            </w:r>
          </w:p>
        </w:tc>
      </w:tr>
      <w:tr w:rsidR="00CA5AEE" w:rsidRPr="00B70804" w14:paraId="38693D58" w14:textId="77777777" w:rsidTr="00CA5AEE">
        <w:trPr>
          <w:trHeight w:val="129"/>
        </w:trPr>
        <w:tc>
          <w:tcPr>
            <w:tcW w:w="959" w:type="dxa"/>
            <w:shd w:val="clear" w:color="auto" w:fill="auto"/>
            <w:vAlign w:val="center"/>
          </w:tcPr>
          <w:p w14:paraId="51371A66" w14:textId="77777777" w:rsidR="00CA5AEE" w:rsidRPr="00B01B28" w:rsidRDefault="00CA5AEE" w:rsidP="00CA5AEE">
            <w:pPr>
              <w:jc w:val="center"/>
              <w:rPr>
                <w:szCs w:val="28"/>
              </w:rPr>
            </w:pPr>
            <w:r w:rsidRPr="00B01B28">
              <w:rPr>
                <w:szCs w:val="28"/>
              </w:rPr>
              <w:t>2.5.2.</w:t>
            </w:r>
          </w:p>
        </w:tc>
        <w:tc>
          <w:tcPr>
            <w:tcW w:w="4819" w:type="dxa"/>
            <w:shd w:val="clear" w:color="auto" w:fill="auto"/>
            <w:vAlign w:val="center"/>
          </w:tcPr>
          <w:p w14:paraId="49FC8DED" w14:textId="77777777" w:rsidR="00CA5AEE" w:rsidRPr="00A755CC" w:rsidRDefault="00CA5AEE" w:rsidP="00CA5AEE">
            <w:r w:rsidRPr="00A755CC">
              <w:t>от 41 мм до 70 мм (включительно)</w:t>
            </w:r>
          </w:p>
        </w:tc>
        <w:tc>
          <w:tcPr>
            <w:tcW w:w="1560" w:type="dxa"/>
            <w:shd w:val="clear" w:color="auto" w:fill="auto"/>
            <w:vAlign w:val="center"/>
          </w:tcPr>
          <w:p w14:paraId="78DD92E3"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590DD7" w14:textId="77777777" w:rsidR="00CA5AEE" w:rsidRPr="00A303B9" w:rsidRDefault="00CA5AEE" w:rsidP="00CA5AEE">
            <w:pPr>
              <w:jc w:val="center"/>
              <w:rPr>
                <w:sz w:val="28"/>
                <w:szCs w:val="28"/>
              </w:rPr>
            </w:pPr>
            <w:r w:rsidRPr="00A303B9">
              <w:rPr>
                <w:sz w:val="28"/>
                <w:szCs w:val="28"/>
              </w:rPr>
              <w:t>25859,53</w:t>
            </w:r>
          </w:p>
        </w:tc>
        <w:tc>
          <w:tcPr>
            <w:tcW w:w="1843" w:type="dxa"/>
            <w:tcBorders>
              <w:top w:val="nil"/>
              <w:left w:val="nil"/>
              <w:bottom w:val="single" w:sz="4" w:space="0" w:color="auto"/>
              <w:right w:val="single" w:sz="4" w:space="0" w:color="auto"/>
            </w:tcBorders>
            <w:shd w:val="clear" w:color="auto" w:fill="auto"/>
            <w:vAlign w:val="center"/>
          </w:tcPr>
          <w:p w14:paraId="5E74E937" w14:textId="77777777" w:rsidR="00CA5AEE" w:rsidRPr="00A303B9" w:rsidRDefault="00CA5AEE" w:rsidP="00CA5AEE">
            <w:pPr>
              <w:jc w:val="center"/>
              <w:rPr>
                <w:sz w:val="28"/>
                <w:szCs w:val="28"/>
              </w:rPr>
            </w:pPr>
            <w:r w:rsidRPr="00A303B9">
              <w:rPr>
                <w:sz w:val="28"/>
                <w:szCs w:val="28"/>
              </w:rPr>
              <w:t>26945,63</w:t>
            </w:r>
          </w:p>
        </w:tc>
        <w:tc>
          <w:tcPr>
            <w:tcW w:w="1701" w:type="dxa"/>
            <w:tcBorders>
              <w:top w:val="nil"/>
              <w:left w:val="nil"/>
              <w:bottom w:val="single" w:sz="4" w:space="0" w:color="auto"/>
              <w:right w:val="single" w:sz="4" w:space="0" w:color="auto"/>
            </w:tcBorders>
            <w:shd w:val="clear" w:color="auto" w:fill="auto"/>
            <w:vAlign w:val="center"/>
          </w:tcPr>
          <w:p w14:paraId="4623C357" w14:textId="77777777" w:rsidR="00CA5AEE" w:rsidRPr="00A303B9" w:rsidRDefault="00CA5AEE" w:rsidP="00CA5AEE">
            <w:pPr>
              <w:jc w:val="center"/>
              <w:rPr>
                <w:sz w:val="28"/>
                <w:szCs w:val="28"/>
              </w:rPr>
            </w:pPr>
            <w:r w:rsidRPr="00A303B9">
              <w:rPr>
                <w:sz w:val="28"/>
                <w:szCs w:val="28"/>
              </w:rPr>
              <w:t>28023,45</w:t>
            </w:r>
          </w:p>
        </w:tc>
        <w:tc>
          <w:tcPr>
            <w:tcW w:w="1701" w:type="dxa"/>
            <w:tcBorders>
              <w:top w:val="nil"/>
              <w:left w:val="nil"/>
              <w:bottom w:val="single" w:sz="4" w:space="0" w:color="auto"/>
              <w:right w:val="single" w:sz="4" w:space="0" w:color="auto"/>
            </w:tcBorders>
            <w:shd w:val="clear" w:color="auto" w:fill="auto"/>
            <w:vAlign w:val="center"/>
          </w:tcPr>
          <w:p w14:paraId="6509AAB5" w14:textId="77777777" w:rsidR="00CA5AEE" w:rsidRPr="00A303B9" w:rsidRDefault="00CA5AEE" w:rsidP="00CA5AEE">
            <w:pPr>
              <w:jc w:val="center"/>
              <w:rPr>
                <w:sz w:val="28"/>
                <w:szCs w:val="28"/>
              </w:rPr>
            </w:pPr>
            <w:r w:rsidRPr="00A303B9">
              <w:rPr>
                <w:sz w:val="28"/>
                <w:szCs w:val="28"/>
              </w:rPr>
              <w:t>29144,39</w:t>
            </w:r>
          </w:p>
        </w:tc>
        <w:tc>
          <w:tcPr>
            <w:tcW w:w="1701" w:type="dxa"/>
            <w:tcBorders>
              <w:top w:val="nil"/>
              <w:left w:val="nil"/>
              <w:bottom w:val="single" w:sz="4" w:space="0" w:color="auto"/>
              <w:right w:val="single" w:sz="4" w:space="0" w:color="auto"/>
            </w:tcBorders>
            <w:shd w:val="clear" w:color="auto" w:fill="auto"/>
            <w:vAlign w:val="center"/>
          </w:tcPr>
          <w:p w14:paraId="3EE6D43F" w14:textId="77777777" w:rsidR="00CA5AEE" w:rsidRPr="00A303B9" w:rsidRDefault="00CA5AEE" w:rsidP="00CA5AEE">
            <w:pPr>
              <w:jc w:val="center"/>
              <w:rPr>
                <w:sz w:val="28"/>
                <w:szCs w:val="28"/>
              </w:rPr>
            </w:pPr>
            <w:r w:rsidRPr="00A303B9">
              <w:rPr>
                <w:sz w:val="28"/>
                <w:szCs w:val="28"/>
              </w:rPr>
              <w:t>30310,16</w:t>
            </w:r>
          </w:p>
        </w:tc>
      </w:tr>
      <w:tr w:rsidR="00CA5AEE" w:rsidRPr="00B70804" w14:paraId="1894E734" w14:textId="77777777" w:rsidTr="00CA5AEE">
        <w:trPr>
          <w:trHeight w:val="315"/>
        </w:trPr>
        <w:tc>
          <w:tcPr>
            <w:tcW w:w="959" w:type="dxa"/>
            <w:shd w:val="clear" w:color="auto" w:fill="auto"/>
            <w:vAlign w:val="center"/>
          </w:tcPr>
          <w:p w14:paraId="3863253F" w14:textId="77777777" w:rsidR="00CA5AEE" w:rsidRPr="00B01B28" w:rsidRDefault="00CA5AEE" w:rsidP="00CA5AEE">
            <w:pPr>
              <w:jc w:val="center"/>
              <w:rPr>
                <w:szCs w:val="28"/>
              </w:rPr>
            </w:pPr>
            <w:r w:rsidRPr="00B01B28">
              <w:rPr>
                <w:szCs w:val="28"/>
              </w:rPr>
              <w:t>2.5.3.</w:t>
            </w:r>
          </w:p>
        </w:tc>
        <w:tc>
          <w:tcPr>
            <w:tcW w:w="4819" w:type="dxa"/>
            <w:shd w:val="clear" w:color="auto" w:fill="auto"/>
            <w:vAlign w:val="center"/>
          </w:tcPr>
          <w:p w14:paraId="4E98B847" w14:textId="77777777" w:rsidR="00CA5AEE" w:rsidRPr="00A755CC" w:rsidRDefault="00CA5AEE" w:rsidP="00CA5AEE">
            <w:r w:rsidRPr="00A755CC">
              <w:t>от 71 мм до 100 мм (включительно)</w:t>
            </w:r>
          </w:p>
        </w:tc>
        <w:tc>
          <w:tcPr>
            <w:tcW w:w="1560" w:type="dxa"/>
            <w:shd w:val="clear" w:color="auto" w:fill="auto"/>
            <w:vAlign w:val="center"/>
          </w:tcPr>
          <w:p w14:paraId="53E26631"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773CF2" w14:textId="77777777" w:rsidR="00CA5AEE" w:rsidRPr="00A303B9" w:rsidRDefault="00CA5AEE" w:rsidP="00CA5AEE">
            <w:pPr>
              <w:jc w:val="center"/>
              <w:rPr>
                <w:sz w:val="28"/>
                <w:szCs w:val="28"/>
              </w:rPr>
            </w:pPr>
            <w:r w:rsidRPr="00A303B9">
              <w:rPr>
                <w:sz w:val="28"/>
                <w:szCs w:val="28"/>
              </w:rPr>
              <w:t>27916,96</w:t>
            </w:r>
          </w:p>
        </w:tc>
        <w:tc>
          <w:tcPr>
            <w:tcW w:w="1843" w:type="dxa"/>
            <w:tcBorders>
              <w:top w:val="nil"/>
              <w:left w:val="nil"/>
              <w:bottom w:val="single" w:sz="4" w:space="0" w:color="auto"/>
              <w:right w:val="single" w:sz="4" w:space="0" w:color="auto"/>
            </w:tcBorders>
            <w:shd w:val="clear" w:color="auto" w:fill="auto"/>
            <w:vAlign w:val="center"/>
          </w:tcPr>
          <w:p w14:paraId="0C69CCE9" w14:textId="77777777" w:rsidR="00CA5AEE" w:rsidRPr="00A303B9" w:rsidRDefault="00CA5AEE" w:rsidP="00CA5AEE">
            <w:pPr>
              <w:jc w:val="center"/>
              <w:rPr>
                <w:sz w:val="28"/>
                <w:szCs w:val="28"/>
              </w:rPr>
            </w:pPr>
            <w:r w:rsidRPr="00A303B9">
              <w:rPr>
                <w:sz w:val="28"/>
                <w:szCs w:val="28"/>
              </w:rPr>
              <w:t>29089,48</w:t>
            </w:r>
          </w:p>
        </w:tc>
        <w:tc>
          <w:tcPr>
            <w:tcW w:w="1701" w:type="dxa"/>
            <w:tcBorders>
              <w:top w:val="nil"/>
              <w:left w:val="nil"/>
              <w:bottom w:val="single" w:sz="4" w:space="0" w:color="auto"/>
              <w:right w:val="single" w:sz="4" w:space="0" w:color="auto"/>
            </w:tcBorders>
            <w:shd w:val="clear" w:color="auto" w:fill="auto"/>
            <w:vAlign w:val="center"/>
          </w:tcPr>
          <w:p w14:paraId="51E6B493" w14:textId="77777777" w:rsidR="00CA5AEE" w:rsidRPr="00A303B9" w:rsidRDefault="00CA5AEE" w:rsidP="00CA5AEE">
            <w:pPr>
              <w:jc w:val="center"/>
              <w:rPr>
                <w:sz w:val="28"/>
                <w:szCs w:val="28"/>
              </w:rPr>
            </w:pPr>
            <w:r w:rsidRPr="00A303B9">
              <w:rPr>
                <w:sz w:val="28"/>
                <w:szCs w:val="28"/>
              </w:rPr>
              <w:t>30253,05</w:t>
            </w:r>
          </w:p>
        </w:tc>
        <w:tc>
          <w:tcPr>
            <w:tcW w:w="1701" w:type="dxa"/>
            <w:tcBorders>
              <w:top w:val="nil"/>
              <w:left w:val="nil"/>
              <w:bottom w:val="single" w:sz="4" w:space="0" w:color="auto"/>
              <w:right w:val="single" w:sz="4" w:space="0" w:color="auto"/>
            </w:tcBorders>
            <w:shd w:val="clear" w:color="auto" w:fill="auto"/>
            <w:vAlign w:val="center"/>
          </w:tcPr>
          <w:p w14:paraId="1AAA5282" w14:textId="77777777" w:rsidR="00CA5AEE" w:rsidRPr="00A303B9" w:rsidRDefault="00CA5AEE" w:rsidP="00CA5AEE">
            <w:pPr>
              <w:jc w:val="center"/>
              <w:rPr>
                <w:sz w:val="28"/>
                <w:szCs w:val="28"/>
              </w:rPr>
            </w:pPr>
            <w:r w:rsidRPr="00A303B9">
              <w:rPr>
                <w:sz w:val="28"/>
                <w:szCs w:val="28"/>
              </w:rPr>
              <w:t>31463,18</w:t>
            </w:r>
          </w:p>
        </w:tc>
        <w:tc>
          <w:tcPr>
            <w:tcW w:w="1701" w:type="dxa"/>
            <w:tcBorders>
              <w:top w:val="nil"/>
              <w:left w:val="nil"/>
              <w:bottom w:val="single" w:sz="4" w:space="0" w:color="auto"/>
              <w:right w:val="single" w:sz="4" w:space="0" w:color="auto"/>
            </w:tcBorders>
            <w:shd w:val="clear" w:color="auto" w:fill="auto"/>
            <w:vAlign w:val="center"/>
          </w:tcPr>
          <w:p w14:paraId="132BF64F" w14:textId="77777777" w:rsidR="00CA5AEE" w:rsidRPr="00A303B9" w:rsidRDefault="00CA5AEE" w:rsidP="00CA5AEE">
            <w:pPr>
              <w:jc w:val="center"/>
              <w:rPr>
                <w:sz w:val="28"/>
                <w:szCs w:val="28"/>
              </w:rPr>
            </w:pPr>
            <w:r w:rsidRPr="00A303B9">
              <w:rPr>
                <w:sz w:val="28"/>
                <w:szCs w:val="28"/>
              </w:rPr>
              <w:t>32721,70</w:t>
            </w:r>
          </w:p>
        </w:tc>
      </w:tr>
      <w:tr w:rsidR="00CA5AEE" w:rsidRPr="00B70804" w14:paraId="7475B734" w14:textId="77777777" w:rsidTr="00CA5AEE">
        <w:trPr>
          <w:trHeight w:val="315"/>
        </w:trPr>
        <w:tc>
          <w:tcPr>
            <w:tcW w:w="959" w:type="dxa"/>
            <w:shd w:val="clear" w:color="auto" w:fill="auto"/>
            <w:vAlign w:val="center"/>
          </w:tcPr>
          <w:p w14:paraId="237679B4" w14:textId="77777777" w:rsidR="00CA5AEE" w:rsidRPr="00B01B28" w:rsidRDefault="00CA5AEE" w:rsidP="00CA5AEE">
            <w:pPr>
              <w:jc w:val="center"/>
              <w:rPr>
                <w:szCs w:val="28"/>
              </w:rPr>
            </w:pPr>
            <w:r w:rsidRPr="00B01B28">
              <w:rPr>
                <w:szCs w:val="28"/>
              </w:rPr>
              <w:t>2.5.4.</w:t>
            </w:r>
          </w:p>
        </w:tc>
        <w:tc>
          <w:tcPr>
            <w:tcW w:w="4819" w:type="dxa"/>
            <w:shd w:val="clear" w:color="auto" w:fill="auto"/>
            <w:vAlign w:val="center"/>
          </w:tcPr>
          <w:p w14:paraId="1327B0A1" w14:textId="77777777" w:rsidR="00CA5AEE" w:rsidRPr="00A755CC" w:rsidRDefault="00CA5AEE" w:rsidP="00CA5AEE">
            <w:r w:rsidRPr="00A755CC">
              <w:t>от 101 мм до 150 мм (включительно)</w:t>
            </w:r>
          </w:p>
        </w:tc>
        <w:tc>
          <w:tcPr>
            <w:tcW w:w="1560" w:type="dxa"/>
            <w:shd w:val="clear" w:color="auto" w:fill="auto"/>
            <w:vAlign w:val="center"/>
          </w:tcPr>
          <w:p w14:paraId="74AFD9D7"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4506A4" w14:textId="77777777" w:rsidR="00CA5AEE" w:rsidRPr="00A303B9" w:rsidRDefault="00CA5AEE" w:rsidP="00CA5AEE">
            <w:pPr>
              <w:jc w:val="center"/>
              <w:rPr>
                <w:sz w:val="28"/>
                <w:szCs w:val="28"/>
              </w:rPr>
            </w:pPr>
            <w:r w:rsidRPr="00A303B9">
              <w:rPr>
                <w:sz w:val="28"/>
                <w:szCs w:val="28"/>
              </w:rPr>
              <w:t>31844,96</w:t>
            </w:r>
          </w:p>
        </w:tc>
        <w:tc>
          <w:tcPr>
            <w:tcW w:w="1843" w:type="dxa"/>
            <w:tcBorders>
              <w:top w:val="nil"/>
              <w:left w:val="nil"/>
              <w:bottom w:val="single" w:sz="4" w:space="0" w:color="auto"/>
              <w:right w:val="single" w:sz="4" w:space="0" w:color="auto"/>
            </w:tcBorders>
            <w:shd w:val="clear" w:color="auto" w:fill="auto"/>
            <w:vAlign w:val="center"/>
          </w:tcPr>
          <w:p w14:paraId="081C8D09" w14:textId="77777777" w:rsidR="00CA5AEE" w:rsidRPr="00A303B9" w:rsidRDefault="00CA5AEE" w:rsidP="00CA5AEE">
            <w:pPr>
              <w:jc w:val="center"/>
              <w:rPr>
                <w:sz w:val="28"/>
                <w:szCs w:val="28"/>
              </w:rPr>
            </w:pPr>
            <w:r w:rsidRPr="00A303B9">
              <w:rPr>
                <w:sz w:val="28"/>
                <w:szCs w:val="28"/>
              </w:rPr>
              <w:t>33182,45</w:t>
            </w:r>
          </w:p>
        </w:tc>
        <w:tc>
          <w:tcPr>
            <w:tcW w:w="1701" w:type="dxa"/>
            <w:tcBorders>
              <w:top w:val="nil"/>
              <w:left w:val="nil"/>
              <w:bottom w:val="single" w:sz="4" w:space="0" w:color="auto"/>
              <w:right w:val="single" w:sz="4" w:space="0" w:color="auto"/>
            </w:tcBorders>
            <w:shd w:val="clear" w:color="auto" w:fill="auto"/>
            <w:vAlign w:val="center"/>
          </w:tcPr>
          <w:p w14:paraId="4A5B4260" w14:textId="77777777" w:rsidR="00CA5AEE" w:rsidRPr="00A303B9" w:rsidRDefault="00CA5AEE" w:rsidP="00CA5AEE">
            <w:pPr>
              <w:jc w:val="center"/>
              <w:rPr>
                <w:sz w:val="28"/>
                <w:szCs w:val="28"/>
              </w:rPr>
            </w:pPr>
            <w:r w:rsidRPr="00A303B9">
              <w:rPr>
                <w:sz w:val="28"/>
                <w:szCs w:val="28"/>
              </w:rPr>
              <w:t>34509,75</w:t>
            </w:r>
          </w:p>
        </w:tc>
        <w:tc>
          <w:tcPr>
            <w:tcW w:w="1701" w:type="dxa"/>
            <w:tcBorders>
              <w:top w:val="nil"/>
              <w:left w:val="nil"/>
              <w:bottom w:val="single" w:sz="4" w:space="0" w:color="auto"/>
              <w:right w:val="single" w:sz="4" w:space="0" w:color="auto"/>
            </w:tcBorders>
            <w:shd w:val="clear" w:color="auto" w:fill="auto"/>
            <w:vAlign w:val="center"/>
          </w:tcPr>
          <w:p w14:paraId="2A0E27E1" w14:textId="77777777" w:rsidR="00CA5AEE" w:rsidRPr="00A303B9" w:rsidRDefault="00CA5AEE" w:rsidP="00CA5AEE">
            <w:pPr>
              <w:jc w:val="center"/>
              <w:rPr>
                <w:sz w:val="28"/>
                <w:szCs w:val="28"/>
              </w:rPr>
            </w:pPr>
            <w:r w:rsidRPr="00A303B9">
              <w:rPr>
                <w:sz w:val="28"/>
                <w:szCs w:val="28"/>
              </w:rPr>
              <w:t>35890,14</w:t>
            </w:r>
          </w:p>
        </w:tc>
        <w:tc>
          <w:tcPr>
            <w:tcW w:w="1701" w:type="dxa"/>
            <w:tcBorders>
              <w:top w:val="nil"/>
              <w:left w:val="nil"/>
              <w:bottom w:val="single" w:sz="4" w:space="0" w:color="auto"/>
              <w:right w:val="single" w:sz="4" w:space="0" w:color="auto"/>
            </w:tcBorders>
            <w:shd w:val="clear" w:color="auto" w:fill="auto"/>
            <w:vAlign w:val="center"/>
          </w:tcPr>
          <w:p w14:paraId="7C1CB5C1" w14:textId="77777777" w:rsidR="00CA5AEE" w:rsidRPr="00A303B9" w:rsidRDefault="00CA5AEE" w:rsidP="00CA5AEE">
            <w:pPr>
              <w:jc w:val="center"/>
              <w:rPr>
                <w:sz w:val="28"/>
                <w:szCs w:val="28"/>
              </w:rPr>
            </w:pPr>
            <w:r w:rsidRPr="00A303B9">
              <w:rPr>
                <w:sz w:val="28"/>
                <w:szCs w:val="28"/>
              </w:rPr>
              <w:t>37325,75</w:t>
            </w:r>
          </w:p>
        </w:tc>
      </w:tr>
      <w:tr w:rsidR="00CA5AEE" w:rsidRPr="00B70804" w14:paraId="43790EB4" w14:textId="77777777" w:rsidTr="00CA5AEE">
        <w:trPr>
          <w:trHeight w:val="315"/>
        </w:trPr>
        <w:tc>
          <w:tcPr>
            <w:tcW w:w="959" w:type="dxa"/>
            <w:shd w:val="clear" w:color="auto" w:fill="auto"/>
            <w:vAlign w:val="center"/>
          </w:tcPr>
          <w:p w14:paraId="63023D1A" w14:textId="77777777" w:rsidR="00CA5AEE" w:rsidRPr="00B01B28" w:rsidRDefault="00CA5AEE" w:rsidP="00CA5AEE">
            <w:pPr>
              <w:jc w:val="center"/>
              <w:rPr>
                <w:szCs w:val="28"/>
              </w:rPr>
            </w:pPr>
            <w:r w:rsidRPr="00B01B28">
              <w:rPr>
                <w:szCs w:val="28"/>
              </w:rPr>
              <w:t>2.5.5.</w:t>
            </w:r>
          </w:p>
        </w:tc>
        <w:tc>
          <w:tcPr>
            <w:tcW w:w="4819" w:type="dxa"/>
            <w:shd w:val="clear" w:color="auto" w:fill="auto"/>
            <w:vAlign w:val="center"/>
          </w:tcPr>
          <w:p w14:paraId="67EEE7FC" w14:textId="77777777" w:rsidR="00CA5AEE" w:rsidRPr="00A755CC" w:rsidRDefault="00CA5AEE" w:rsidP="00CA5AEE">
            <w:pPr>
              <w:autoSpaceDE w:val="0"/>
              <w:autoSpaceDN w:val="0"/>
              <w:adjustRightInd w:val="0"/>
            </w:pPr>
            <w:r w:rsidRPr="00A755CC">
              <w:t>от 151 мм до 200 мм (включительно)</w:t>
            </w:r>
          </w:p>
        </w:tc>
        <w:tc>
          <w:tcPr>
            <w:tcW w:w="1560" w:type="dxa"/>
            <w:shd w:val="clear" w:color="auto" w:fill="auto"/>
            <w:vAlign w:val="center"/>
          </w:tcPr>
          <w:p w14:paraId="53468AB5"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442BA0" w14:textId="77777777" w:rsidR="00CA5AEE" w:rsidRPr="00A303B9" w:rsidRDefault="00CA5AEE" w:rsidP="00CA5AEE">
            <w:pPr>
              <w:jc w:val="center"/>
              <w:rPr>
                <w:sz w:val="28"/>
                <w:szCs w:val="28"/>
              </w:rPr>
            </w:pPr>
            <w:r w:rsidRPr="00A303B9">
              <w:rPr>
                <w:sz w:val="28"/>
                <w:szCs w:val="28"/>
              </w:rPr>
              <w:t>40884,24</w:t>
            </w:r>
          </w:p>
        </w:tc>
        <w:tc>
          <w:tcPr>
            <w:tcW w:w="1843" w:type="dxa"/>
            <w:tcBorders>
              <w:top w:val="nil"/>
              <w:left w:val="nil"/>
              <w:bottom w:val="single" w:sz="4" w:space="0" w:color="auto"/>
              <w:right w:val="single" w:sz="4" w:space="0" w:color="auto"/>
            </w:tcBorders>
            <w:shd w:val="clear" w:color="auto" w:fill="auto"/>
            <w:vAlign w:val="center"/>
          </w:tcPr>
          <w:p w14:paraId="564A8C37" w14:textId="77777777" w:rsidR="00CA5AEE" w:rsidRPr="00A303B9" w:rsidRDefault="00CA5AEE" w:rsidP="00CA5AEE">
            <w:pPr>
              <w:jc w:val="center"/>
              <w:rPr>
                <w:sz w:val="28"/>
                <w:szCs w:val="28"/>
              </w:rPr>
            </w:pPr>
            <w:r w:rsidRPr="00A303B9">
              <w:rPr>
                <w:sz w:val="28"/>
                <w:szCs w:val="28"/>
              </w:rPr>
              <w:t>42601,38</w:t>
            </w:r>
          </w:p>
        </w:tc>
        <w:tc>
          <w:tcPr>
            <w:tcW w:w="1701" w:type="dxa"/>
            <w:tcBorders>
              <w:top w:val="nil"/>
              <w:left w:val="nil"/>
              <w:bottom w:val="single" w:sz="4" w:space="0" w:color="auto"/>
              <w:right w:val="single" w:sz="4" w:space="0" w:color="auto"/>
            </w:tcBorders>
            <w:shd w:val="clear" w:color="auto" w:fill="auto"/>
            <w:vAlign w:val="center"/>
          </w:tcPr>
          <w:p w14:paraId="04F1F3D3" w14:textId="77777777" w:rsidR="00CA5AEE" w:rsidRPr="00A303B9" w:rsidRDefault="00CA5AEE" w:rsidP="00CA5AEE">
            <w:pPr>
              <w:jc w:val="center"/>
              <w:rPr>
                <w:sz w:val="28"/>
                <w:szCs w:val="28"/>
              </w:rPr>
            </w:pPr>
            <w:r w:rsidRPr="00A303B9">
              <w:rPr>
                <w:sz w:val="28"/>
                <w:szCs w:val="28"/>
              </w:rPr>
              <w:t>44305,43</w:t>
            </w:r>
          </w:p>
        </w:tc>
        <w:tc>
          <w:tcPr>
            <w:tcW w:w="1701" w:type="dxa"/>
            <w:tcBorders>
              <w:top w:val="nil"/>
              <w:left w:val="nil"/>
              <w:bottom w:val="single" w:sz="4" w:space="0" w:color="auto"/>
              <w:right w:val="single" w:sz="4" w:space="0" w:color="auto"/>
            </w:tcBorders>
            <w:shd w:val="clear" w:color="auto" w:fill="auto"/>
            <w:vAlign w:val="center"/>
          </w:tcPr>
          <w:p w14:paraId="512390F6" w14:textId="77777777" w:rsidR="00CA5AEE" w:rsidRPr="00A303B9" w:rsidRDefault="00CA5AEE" w:rsidP="00CA5AEE">
            <w:pPr>
              <w:jc w:val="center"/>
              <w:rPr>
                <w:sz w:val="28"/>
                <w:szCs w:val="28"/>
              </w:rPr>
            </w:pPr>
            <w:r w:rsidRPr="00A303B9">
              <w:rPr>
                <w:sz w:val="28"/>
                <w:szCs w:val="28"/>
              </w:rPr>
              <w:t>46077,65</w:t>
            </w:r>
          </w:p>
        </w:tc>
        <w:tc>
          <w:tcPr>
            <w:tcW w:w="1701" w:type="dxa"/>
            <w:tcBorders>
              <w:top w:val="nil"/>
              <w:left w:val="nil"/>
              <w:bottom w:val="single" w:sz="4" w:space="0" w:color="auto"/>
              <w:right w:val="single" w:sz="4" w:space="0" w:color="auto"/>
            </w:tcBorders>
            <w:shd w:val="clear" w:color="auto" w:fill="auto"/>
            <w:vAlign w:val="center"/>
          </w:tcPr>
          <w:p w14:paraId="5C7D06C1" w14:textId="77777777" w:rsidR="00CA5AEE" w:rsidRPr="00A303B9" w:rsidRDefault="00CA5AEE" w:rsidP="00CA5AEE">
            <w:pPr>
              <w:jc w:val="center"/>
              <w:rPr>
                <w:sz w:val="28"/>
                <w:szCs w:val="28"/>
              </w:rPr>
            </w:pPr>
            <w:r w:rsidRPr="00A303B9">
              <w:rPr>
                <w:sz w:val="28"/>
                <w:szCs w:val="28"/>
              </w:rPr>
              <w:t>47920,75</w:t>
            </w:r>
          </w:p>
        </w:tc>
      </w:tr>
      <w:tr w:rsidR="00CA5AEE" w:rsidRPr="00B70804" w14:paraId="3C52C8D1" w14:textId="77777777" w:rsidTr="00CA5AEE">
        <w:trPr>
          <w:trHeight w:val="315"/>
        </w:trPr>
        <w:tc>
          <w:tcPr>
            <w:tcW w:w="959" w:type="dxa"/>
            <w:shd w:val="clear" w:color="auto" w:fill="auto"/>
            <w:vAlign w:val="center"/>
          </w:tcPr>
          <w:p w14:paraId="1635DB25" w14:textId="77777777" w:rsidR="00CA5AEE" w:rsidRPr="00B01B28" w:rsidRDefault="00CA5AEE" w:rsidP="00CA5AEE">
            <w:pPr>
              <w:jc w:val="center"/>
              <w:rPr>
                <w:szCs w:val="28"/>
              </w:rPr>
            </w:pPr>
            <w:r w:rsidRPr="00B01B28">
              <w:rPr>
                <w:szCs w:val="28"/>
              </w:rPr>
              <w:t>2.5.6.</w:t>
            </w:r>
          </w:p>
        </w:tc>
        <w:tc>
          <w:tcPr>
            <w:tcW w:w="4819" w:type="dxa"/>
            <w:shd w:val="clear" w:color="auto" w:fill="auto"/>
            <w:vAlign w:val="center"/>
          </w:tcPr>
          <w:p w14:paraId="2B24E66C" w14:textId="77777777" w:rsidR="00CA5AEE" w:rsidRPr="00A755CC" w:rsidRDefault="00CA5AEE" w:rsidP="00CA5AEE">
            <w:r w:rsidRPr="00A755CC">
              <w:t>от 201 мм до 250 мм (включительно)</w:t>
            </w:r>
          </w:p>
        </w:tc>
        <w:tc>
          <w:tcPr>
            <w:tcW w:w="1560" w:type="dxa"/>
            <w:shd w:val="clear" w:color="auto" w:fill="auto"/>
            <w:vAlign w:val="center"/>
          </w:tcPr>
          <w:p w14:paraId="41A877C1" w14:textId="77777777" w:rsidR="00CA5AEE" w:rsidRPr="00B01B28" w:rsidRDefault="00CA5AEE" w:rsidP="00CA5AEE">
            <w:pPr>
              <w:jc w:val="cente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06FBA1" w14:textId="77777777" w:rsidR="00CA5AEE" w:rsidRPr="00A303B9" w:rsidRDefault="00CA5AEE" w:rsidP="00CA5AEE">
            <w:pPr>
              <w:jc w:val="center"/>
              <w:rPr>
                <w:sz w:val="28"/>
                <w:szCs w:val="28"/>
              </w:rPr>
            </w:pPr>
            <w:r w:rsidRPr="00A303B9">
              <w:rPr>
                <w:sz w:val="28"/>
                <w:szCs w:val="28"/>
              </w:rPr>
              <w:t>43538,65</w:t>
            </w:r>
          </w:p>
        </w:tc>
        <w:tc>
          <w:tcPr>
            <w:tcW w:w="1843" w:type="dxa"/>
            <w:tcBorders>
              <w:top w:val="nil"/>
              <w:left w:val="nil"/>
              <w:bottom w:val="single" w:sz="4" w:space="0" w:color="auto"/>
              <w:right w:val="single" w:sz="4" w:space="0" w:color="auto"/>
            </w:tcBorders>
            <w:shd w:val="clear" w:color="auto" w:fill="auto"/>
            <w:vAlign w:val="center"/>
          </w:tcPr>
          <w:p w14:paraId="61F04B7E" w14:textId="77777777" w:rsidR="00CA5AEE" w:rsidRPr="00A303B9" w:rsidRDefault="00CA5AEE" w:rsidP="00CA5AEE">
            <w:pPr>
              <w:jc w:val="center"/>
              <w:rPr>
                <w:sz w:val="28"/>
                <w:szCs w:val="28"/>
              </w:rPr>
            </w:pPr>
            <w:r w:rsidRPr="00A303B9">
              <w:rPr>
                <w:sz w:val="28"/>
                <w:szCs w:val="28"/>
              </w:rPr>
              <w:t>45367,27</w:t>
            </w:r>
          </w:p>
        </w:tc>
        <w:tc>
          <w:tcPr>
            <w:tcW w:w="1701" w:type="dxa"/>
            <w:tcBorders>
              <w:top w:val="nil"/>
              <w:left w:val="nil"/>
              <w:bottom w:val="single" w:sz="4" w:space="0" w:color="auto"/>
              <w:right w:val="single" w:sz="4" w:space="0" w:color="auto"/>
            </w:tcBorders>
            <w:shd w:val="clear" w:color="auto" w:fill="auto"/>
            <w:vAlign w:val="center"/>
          </w:tcPr>
          <w:p w14:paraId="5A8D124A" w14:textId="77777777" w:rsidR="00CA5AEE" w:rsidRPr="00A303B9" w:rsidRDefault="00CA5AEE" w:rsidP="00CA5AEE">
            <w:pPr>
              <w:jc w:val="center"/>
              <w:rPr>
                <w:sz w:val="28"/>
                <w:szCs w:val="28"/>
              </w:rPr>
            </w:pPr>
            <w:r w:rsidRPr="00A303B9">
              <w:rPr>
                <w:sz w:val="28"/>
                <w:szCs w:val="28"/>
              </w:rPr>
              <w:t>47181,96</w:t>
            </w:r>
          </w:p>
        </w:tc>
        <w:tc>
          <w:tcPr>
            <w:tcW w:w="1701" w:type="dxa"/>
            <w:tcBorders>
              <w:top w:val="nil"/>
              <w:left w:val="nil"/>
              <w:bottom w:val="single" w:sz="4" w:space="0" w:color="auto"/>
              <w:right w:val="single" w:sz="4" w:space="0" w:color="auto"/>
            </w:tcBorders>
            <w:shd w:val="clear" w:color="auto" w:fill="auto"/>
            <w:vAlign w:val="center"/>
          </w:tcPr>
          <w:p w14:paraId="710381D6" w14:textId="77777777" w:rsidR="00CA5AEE" w:rsidRPr="00A303B9" w:rsidRDefault="00CA5AEE" w:rsidP="00CA5AEE">
            <w:pPr>
              <w:jc w:val="center"/>
              <w:rPr>
                <w:sz w:val="28"/>
                <w:szCs w:val="28"/>
              </w:rPr>
            </w:pPr>
            <w:r w:rsidRPr="00A303B9">
              <w:rPr>
                <w:sz w:val="28"/>
                <w:szCs w:val="28"/>
              </w:rPr>
              <w:t>49069,24</w:t>
            </w:r>
          </w:p>
        </w:tc>
        <w:tc>
          <w:tcPr>
            <w:tcW w:w="1701" w:type="dxa"/>
            <w:tcBorders>
              <w:top w:val="nil"/>
              <w:left w:val="nil"/>
              <w:bottom w:val="single" w:sz="4" w:space="0" w:color="auto"/>
              <w:right w:val="single" w:sz="4" w:space="0" w:color="auto"/>
            </w:tcBorders>
            <w:shd w:val="clear" w:color="auto" w:fill="auto"/>
            <w:vAlign w:val="center"/>
          </w:tcPr>
          <w:p w14:paraId="2E98F098" w14:textId="77777777" w:rsidR="00CA5AEE" w:rsidRPr="00A303B9" w:rsidRDefault="00CA5AEE" w:rsidP="00CA5AEE">
            <w:pPr>
              <w:jc w:val="center"/>
              <w:rPr>
                <w:sz w:val="28"/>
                <w:szCs w:val="28"/>
              </w:rPr>
            </w:pPr>
            <w:r w:rsidRPr="00A303B9">
              <w:rPr>
                <w:sz w:val="28"/>
                <w:szCs w:val="28"/>
              </w:rPr>
              <w:t>51032,01</w:t>
            </w:r>
          </w:p>
        </w:tc>
      </w:tr>
      <w:tr w:rsidR="00CA5AEE" w:rsidRPr="00B70804" w14:paraId="38E40850" w14:textId="77777777" w:rsidTr="00CA5AEE">
        <w:trPr>
          <w:trHeight w:val="1470"/>
        </w:trPr>
        <w:tc>
          <w:tcPr>
            <w:tcW w:w="959" w:type="dxa"/>
            <w:shd w:val="clear" w:color="auto" w:fill="auto"/>
            <w:vAlign w:val="center"/>
          </w:tcPr>
          <w:p w14:paraId="4EEECC59" w14:textId="77777777" w:rsidR="00CA5AEE" w:rsidRPr="00B01B28" w:rsidRDefault="00CA5AEE" w:rsidP="00CA5AEE">
            <w:pPr>
              <w:jc w:val="center"/>
              <w:rPr>
                <w:szCs w:val="28"/>
              </w:rPr>
            </w:pPr>
            <w:r w:rsidRPr="00B01B28">
              <w:rPr>
                <w:szCs w:val="28"/>
              </w:rPr>
              <w:t>2.6.</w:t>
            </w:r>
          </w:p>
        </w:tc>
        <w:tc>
          <w:tcPr>
            <w:tcW w:w="4819" w:type="dxa"/>
            <w:shd w:val="clear" w:color="auto" w:fill="auto"/>
            <w:vAlign w:val="center"/>
          </w:tcPr>
          <w:p w14:paraId="3A2244AE" w14:textId="77777777" w:rsidR="00CA5AEE" w:rsidRPr="00A755CC" w:rsidRDefault="00CA5AEE" w:rsidP="00CA5AEE">
            <w:r w:rsidRPr="00A755CC">
              <w:t>при открытом способе прокладки в футляре в сухом грунте без благоустройства (без восстановления газона, тротуаров, асфальта)</w:t>
            </w:r>
          </w:p>
          <w:p w14:paraId="4FB19297"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6A517A5A" w14:textId="77777777" w:rsidR="00CA5AEE" w:rsidRPr="00B01B28" w:rsidRDefault="00CA5AEE" w:rsidP="00CA5AEE">
            <w:pPr>
              <w:jc w:val="center"/>
              <w:rPr>
                <w:sz w:val="28"/>
                <w:szCs w:val="28"/>
              </w:rPr>
            </w:pPr>
          </w:p>
        </w:tc>
        <w:tc>
          <w:tcPr>
            <w:tcW w:w="1701" w:type="dxa"/>
            <w:shd w:val="clear" w:color="auto" w:fill="auto"/>
            <w:vAlign w:val="center"/>
          </w:tcPr>
          <w:p w14:paraId="52CFC42F" w14:textId="77777777" w:rsidR="00CA5AEE" w:rsidRPr="00B70804" w:rsidRDefault="00CA5AEE" w:rsidP="00CA5AEE">
            <w:pPr>
              <w:jc w:val="center"/>
              <w:rPr>
                <w:color w:val="0070C0"/>
                <w:sz w:val="28"/>
                <w:szCs w:val="28"/>
              </w:rPr>
            </w:pPr>
          </w:p>
        </w:tc>
        <w:tc>
          <w:tcPr>
            <w:tcW w:w="1843" w:type="dxa"/>
            <w:shd w:val="clear" w:color="auto" w:fill="auto"/>
            <w:vAlign w:val="center"/>
          </w:tcPr>
          <w:p w14:paraId="07A611B9" w14:textId="77777777" w:rsidR="00CA5AEE" w:rsidRPr="00B70804" w:rsidRDefault="00CA5AEE" w:rsidP="00CA5AEE">
            <w:pPr>
              <w:jc w:val="center"/>
              <w:rPr>
                <w:color w:val="0070C0"/>
                <w:sz w:val="28"/>
                <w:szCs w:val="28"/>
              </w:rPr>
            </w:pPr>
          </w:p>
        </w:tc>
        <w:tc>
          <w:tcPr>
            <w:tcW w:w="1701" w:type="dxa"/>
            <w:shd w:val="clear" w:color="auto" w:fill="auto"/>
            <w:vAlign w:val="center"/>
          </w:tcPr>
          <w:p w14:paraId="0902A719" w14:textId="77777777" w:rsidR="00CA5AEE" w:rsidRPr="00B70804" w:rsidRDefault="00CA5AEE" w:rsidP="00CA5AEE">
            <w:pPr>
              <w:jc w:val="center"/>
              <w:rPr>
                <w:color w:val="0070C0"/>
                <w:sz w:val="28"/>
                <w:szCs w:val="28"/>
              </w:rPr>
            </w:pPr>
          </w:p>
        </w:tc>
        <w:tc>
          <w:tcPr>
            <w:tcW w:w="1701" w:type="dxa"/>
            <w:shd w:val="clear" w:color="auto" w:fill="auto"/>
            <w:vAlign w:val="center"/>
          </w:tcPr>
          <w:p w14:paraId="45D12919" w14:textId="77777777" w:rsidR="00CA5AEE" w:rsidRPr="00B70804" w:rsidRDefault="00CA5AEE" w:rsidP="00CA5AEE">
            <w:pPr>
              <w:jc w:val="center"/>
              <w:rPr>
                <w:color w:val="0070C0"/>
                <w:sz w:val="28"/>
                <w:szCs w:val="28"/>
              </w:rPr>
            </w:pPr>
          </w:p>
        </w:tc>
        <w:tc>
          <w:tcPr>
            <w:tcW w:w="1701" w:type="dxa"/>
            <w:shd w:val="clear" w:color="auto" w:fill="auto"/>
            <w:vAlign w:val="center"/>
          </w:tcPr>
          <w:p w14:paraId="042274B5" w14:textId="77777777" w:rsidR="00CA5AEE" w:rsidRPr="00B70804" w:rsidRDefault="00CA5AEE" w:rsidP="00CA5AEE">
            <w:pPr>
              <w:jc w:val="center"/>
              <w:rPr>
                <w:color w:val="0070C0"/>
                <w:sz w:val="28"/>
                <w:szCs w:val="28"/>
              </w:rPr>
            </w:pPr>
          </w:p>
        </w:tc>
      </w:tr>
      <w:tr w:rsidR="00CA5AEE" w:rsidRPr="00B70804" w14:paraId="5D0A9AC4" w14:textId="77777777" w:rsidTr="00CA5AEE">
        <w:trPr>
          <w:trHeight w:val="315"/>
        </w:trPr>
        <w:tc>
          <w:tcPr>
            <w:tcW w:w="959" w:type="dxa"/>
            <w:shd w:val="clear" w:color="auto" w:fill="auto"/>
            <w:vAlign w:val="center"/>
          </w:tcPr>
          <w:p w14:paraId="1F1FC69F" w14:textId="77777777" w:rsidR="00CA5AEE" w:rsidRPr="00B01B28" w:rsidRDefault="00CA5AEE" w:rsidP="00CA5AEE">
            <w:pPr>
              <w:jc w:val="center"/>
              <w:rPr>
                <w:szCs w:val="28"/>
              </w:rPr>
            </w:pPr>
            <w:r w:rsidRPr="00B01B28">
              <w:rPr>
                <w:szCs w:val="28"/>
              </w:rPr>
              <w:t>2.6.1.</w:t>
            </w:r>
          </w:p>
        </w:tc>
        <w:tc>
          <w:tcPr>
            <w:tcW w:w="4819" w:type="dxa"/>
            <w:shd w:val="clear" w:color="auto" w:fill="auto"/>
            <w:vAlign w:val="center"/>
          </w:tcPr>
          <w:p w14:paraId="21138845" w14:textId="77777777" w:rsidR="00CA5AEE" w:rsidRPr="00A755CC" w:rsidRDefault="00CA5AEE" w:rsidP="00CA5AEE">
            <w:r w:rsidRPr="00A755CC">
              <w:t>40 мм и менее</w:t>
            </w:r>
          </w:p>
        </w:tc>
        <w:tc>
          <w:tcPr>
            <w:tcW w:w="1560" w:type="dxa"/>
            <w:shd w:val="clear" w:color="auto" w:fill="auto"/>
            <w:vAlign w:val="center"/>
          </w:tcPr>
          <w:p w14:paraId="055F95FD"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F09B2FF" w14:textId="77777777" w:rsidR="00CA5AEE" w:rsidRPr="00A303B9" w:rsidRDefault="00CA5AEE" w:rsidP="00CA5AEE">
            <w:pPr>
              <w:jc w:val="center"/>
              <w:rPr>
                <w:sz w:val="28"/>
                <w:szCs w:val="28"/>
              </w:rPr>
            </w:pPr>
            <w:r w:rsidRPr="00A303B9">
              <w:rPr>
                <w:sz w:val="28"/>
                <w:szCs w:val="28"/>
              </w:rPr>
              <w:t>24130,19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7224C14B" w14:textId="77777777" w:rsidR="00CA5AEE" w:rsidRPr="00A303B9" w:rsidRDefault="00CA5AEE" w:rsidP="00CA5AEE">
            <w:pPr>
              <w:jc w:val="center"/>
              <w:rPr>
                <w:sz w:val="28"/>
                <w:szCs w:val="28"/>
              </w:rPr>
            </w:pPr>
            <w:r w:rsidRPr="00A303B9">
              <w:rPr>
                <w:sz w:val="28"/>
                <w:szCs w:val="28"/>
              </w:rPr>
              <w:t>25143,65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18403A" w14:textId="77777777" w:rsidR="00CA5AEE" w:rsidRPr="00A303B9" w:rsidRDefault="00CA5AEE" w:rsidP="00CA5AEE">
            <w:pPr>
              <w:jc w:val="center"/>
              <w:rPr>
                <w:sz w:val="28"/>
                <w:szCs w:val="28"/>
              </w:rPr>
            </w:pPr>
            <w:r w:rsidRPr="00A303B9">
              <w:rPr>
                <w:sz w:val="28"/>
                <w:szCs w:val="28"/>
              </w:rPr>
              <w:t>26149,40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64ACCA" w14:textId="77777777" w:rsidR="00CA5AEE" w:rsidRPr="00A303B9" w:rsidRDefault="00CA5AEE" w:rsidP="00CA5AEE">
            <w:pPr>
              <w:jc w:val="center"/>
              <w:rPr>
                <w:sz w:val="28"/>
                <w:szCs w:val="28"/>
              </w:rPr>
            </w:pPr>
            <w:r w:rsidRPr="00A303B9">
              <w:rPr>
                <w:sz w:val="28"/>
                <w:szCs w:val="28"/>
              </w:rPr>
              <w:t>27195,3</w:t>
            </w:r>
            <w:r>
              <w:rPr>
                <w:sz w:val="28"/>
                <w:szCs w:val="28"/>
              </w:rPr>
              <w:t>8</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45924E" w14:textId="77777777" w:rsidR="00CA5AEE" w:rsidRPr="00A303B9" w:rsidRDefault="00CA5AEE" w:rsidP="00CA5AEE">
            <w:pPr>
              <w:jc w:val="center"/>
              <w:rPr>
                <w:sz w:val="28"/>
                <w:szCs w:val="28"/>
              </w:rPr>
            </w:pPr>
            <w:r w:rsidRPr="00A303B9">
              <w:rPr>
                <w:sz w:val="28"/>
                <w:szCs w:val="28"/>
              </w:rPr>
              <w:t>28283,19</w:t>
            </w:r>
          </w:p>
        </w:tc>
      </w:tr>
      <w:tr w:rsidR="00CA5AEE" w:rsidRPr="00B70804" w14:paraId="3AE1C0D8" w14:textId="77777777" w:rsidTr="00CA5AEE">
        <w:trPr>
          <w:trHeight w:val="129"/>
        </w:trPr>
        <w:tc>
          <w:tcPr>
            <w:tcW w:w="959" w:type="dxa"/>
            <w:shd w:val="clear" w:color="auto" w:fill="auto"/>
            <w:vAlign w:val="center"/>
          </w:tcPr>
          <w:p w14:paraId="7AE048A3" w14:textId="77777777" w:rsidR="00CA5AEE" w:rsidRPr="00B01B28" w:rsidRDefault="00CA5AEE" w:rsidP="00CA5AEE">
            <w:pPr>
              <w:jc w:val="center"/>
              <w:rPr>
                <w:szCs w:val="28"/>
              </w:rPr>
            </w:pPr>
            <w:r w:rsidRPr="00B01B28">
              <w:rPr>
                <w:szCs w:val="28"/>
              </w:rPr>
              <w:t>2.6.2.</w:t>
            </w:r>
          </w:p>
        </w:tc>
        <w:tc>
          <w:tcPr>
            <w:tcW w:w="4819" w:type="dxa"/>
            <w:shd w:val="clear" w:color="auto" w:fill="auto"/>
            <w:vAlign w:val="center"/>
          </w:tcPr>
          <w:p w14:paraId="094F8396" w14:textId="77777777" w:rsidR="00CA5AEE" w:rsidRPr="00A755CC" w:rsidRDefault="00CA5AEE" w:rsidP="00CA5AEE">
            <w:r w:rsidRPr="00A755CC">
              <w:t>от 41 мм до 70 мм (включительно)</w:t>
            </w:r>
          </w:p>
        </w:tc>
        <w:tc>
          <w:tcPr>
            <w:tcW w:w="1560" w:type="dxa"/>
            <w:shd w:val="clear" w:color="auto" w:fill="auto"/>
            <w:vAlign w:val="center"/>
          </w:tcPr>
          <w:p w14:paraId="4A77DA66"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3024AC7" w14:textId="77777777" w:rsidR="00CA5AEE" w:rsidRPr="00A303B9" w:rsidRDefault="00CA5AEE" w:rsidP="00CA5AEE">
            <w:pPr>
              <w:jc w:val="center"/>
              <w:rPr>
                <w:sz w:val="28"/>
                <w:szCs w:val="28"/>
              </w:rPr>
            </w:pPr>
            <w:r w:rsidRPr="00A303B9">
              <w:rPr>
                <w:sz w:val="28"/>
                <w:szCs w:val="28"/>
              </w:rPr>
              <w:t>24611,34</w:t>
            </w:r>
          </w:p>
        </w:tc>
        <w:tc>
          <w:tcPr>
            <w:tcW w:w="1843" w:type="dxa"/>
            <w:tcBorders>
              <w:top w:val="nil"/>
              <w:left w:val="nil"/>
              <w:bottom w:val="single" w:sz="4" w:space="0" w:color="auto"/>
              <w:right w:val="single" w:sz="4" w:space="0" w:color="auto"/>
            </w:tcBorders>
            <w:shd w:val="clear" w:color="auto" w:fill="auto"/>
            <w:vAlign w:val="center"/>
          </w:tcPr>
          <w:p w14:paraId="39FB9853" w14:textId="77777777" w:rsidR="00CA5AEE" w:rsidRPr="00A303B9" w:rsidRDefault="00CA5AEE" w:rsidP="00CA5AEE">
            <w:pPr>
              <w:jc w:val="center"/>
              <w:rPr>
                <w:sz w:val="28"/>
                <w:szCs w:val="28"/>
              </w:rPr>
            </w:pPr>
            <w:r w:rsidRPr="00A303B9">
              <w:rPr>
                <w:sz w:val="28"/>
                <w:szCs w:val="28"/>
              </w:rPr>
              <w:t>25645,01</w:t>
            </w:r>
          </w:p>
        </w:tc>
        <w:tc>
          <w:tcPr>
            <w:tcW w:w="1701" w:type="dxa"/>
            <w:tcBorders>
              <w:top w:val="nil"/>
              <w:left w:val="nil"/>
              <w:bottom w:val="single" w:sz="4" w:space="0" w:color="auto"/>
              <w:right w:val="single" w:sz="4" w:space="0" w:color="auto"/>
            </w:tcBorders>
            <w:shd w:val="clear" w:color="auto" w:fill="auto"/>
            <w:vAlign w:val="center"/>
          </w:tcPr>
          <w:p w14:paraId="040F6E84" w14:textId="77777777" w:rsidR="00CA5AEE" w:rsidRPr="00A303B9" w:rsidRDefault="00CA5AEE" w:rsidP="00CA5AEE">
            <w:pPr>
              <w:jc w:val="center"/>
              <w:rPr>
                <w:sz w:val="28"/>
                <w:szCs w:val="28"/>
              </w:rPr>
            </w:pPr>
            <w:r w:rsidRPr="00A303B9">
              <w:rPr>
                <w:sz w:val="28"/>
                <w:szCs w:val="28"/>
              </w:rPr>
              <w:t>26670,81</w:t>
            </w:r>
          </w:p>
        </w:tc>
        <w:tc>
          <w:tcPr>
            <w:tcW w:w="1701" w:type="dxa"/>
            <w:tcBorders>
              <w:top w:val="nil"/>
              <w:left w:val="nil"/>
              <w:bottom w:val="single" w:sz="4" w:space="0" w:color="auto"/>
              <w:right w:val="single" w:sz="4" w:space="0" w:color="auto"/>
            </w:tcBorders>
            <w:shd w:val="clear" w:color="auto" w:fill="auto"/>
            <w:vAlign w:val="center"/>
          </w:tcPr>
          <w:p w14:paraId="5F0F6092" w14:textId="77777777" w:rsidR="00CA5AEE" w:rsidRPr="00A303B9" w:rsidRDefault="00CA5AEE" w:rsidP="00CA5AEE">
            <w:pPr>
              <w:jc w:val="center"/>
              <w:rPr>
                <w:sz w:val="28"/>
                <w:szCs w:val="28"/>
              </w:rPr>
            </w:pPr>
            <w:r w:rsidRPr="00A303B9">
              <w:rPr>
                <w:sz w:val="28"/>
                <w:szCs w:val="28"/>
              </w:rPr>
              <w:t>27737,65</w:t>
            </w:r>
          </w:p>
        </w:tc>
        <w:tc>
          <w:tcPr>
            <w:tcW w:w="1701" w:type="dxa"/>
            <w:tcBorders>
              <w:top w:val="nil"/>
              <w:left w:val="nil"/>
              <w:bottom w:val="single" w:sz="4" w:space="0" w:color="auto"/>
              <w:right w:val="single" w:sz="4" w:space="0" w:color="auto"/>
            </w:tcBorders>
            <w:shd w:val="clear" w:color="auto" w:fill="auto"/>
            <w:vAlign w:val="center"/>
          </w:tcPr>
          <w:p w14:paraId="6BF897BB" w14:textId="77777777" w:rsidR="00CA5AEE" w:rsidRPr="00A303B9" w:rsidRDefault="00CA5AEE" w:rsidP="00CA5AEE">
            <w:pPr>
              <w:jc w:val="center"/>
              <w:rPr>
                <w:sz w:val="28"/>
                <w:szCs w:val="28"/>
              </w:rPr>
            </w:pPr>
            <w:r w:rsidRPr="00A303B9">
              <w:rPr>
                <w:sz w:val="28"/>
                <w:szCs w:val="28"/>
              </w:rPr>
              <w:t>28847,15</w:t>
            </w:r>
          </w:p>
        </w:tc>
      </w:tr>
      <w:tr w:rsidR="00CA5AEE" w:rsidRPr="00B70804" w14:paraId="516C0624" w14:textId="77777777" w:rsidTr="00CA5AEE">
        <w:trPr>
          <w:trHeight w:val="315"/>
        </w:trPr>
        <w:tc>
          <w:tcPr>
            <w:tcW w:w="959" w:type="dxa"/>
            <w:shd w:val="clear" w:color="auto" w:fill="auto"/>
            <w:vAlign w:val="center"/>
          </w:tcPr>
          <w:p w14:paraId="01AFE521" w14:textId="77777777" w:rsidR="00CA5AEE" w:rsidRPr="00B01B28" w:rsidRDefault="00CA5AEE" w:rsidP="00CA5AEE">
            <w:pPr>
              <w:jc w:val="center"/>
              <w:rPr>
                <w:szCs w:val="28"/>
              </w:rPr>
            </w:pPr>
            <w:r w:rsidRPr="00B01B28">
              <w:rPr>
                <w:szCs w:val="28"/>
              </w:rPr>
              <w:t>2.6.3.</w:t>
            </w:r>
          </w:p>
        </w:tc>
        <w:tc>
          <w:tcPr>
            <w:tcW w:w="4819" w:type="dxa"/>
            <w:shd w:val="clear" w:color="auto" w:fill="auto"/>
            <w:vAlign w:val="center"/>
          </w:tcPr>
          <w:p w14:paraId="53F5E17A" w14:textId="77777777" w:rsidR="00CA5AEE" w:rsidRPr="00A755CC" w:rsidRDefault="00CA5AEE" w:rsidP="00CA5AEE">
            <w:r w:rsidRPr="00A755CC">
              <w:t>от 71 мм до 100 мм (включительно)</w:t>
            </w:r>
          </w:p>
        </w:tc>
        <w:tc>
          <w:tcPr>
            <w:tcW w:w="1560" w:type="dxa"/>
            <w:shd w:val="clear" w:color="auto" w:fill="auto"/>
            <w:vAlign w:val="center"/>
          </w:tcPr>
          <w:p w14:paraId="1AD7F1E5" w14:textId="77777777" w:rsidR="00CA5AEE" w:rsidRPr="00B01B28" w:rsidRDefault="00CA5AEE" w:rsidP="00CA5AEE">
            <w:pPr>
              <w:jc w:val="center"/>
              <w:rPr>
                <w:szCs w:val="28"/>
              </w:rPr>
            </w:pPr>
            <w:r w:rsidRPr="00B01B2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67B03C" w14:textId="77777777" w:rsidR="00CA5AEE" w:rsidRPr="00A303B9" w:rsidRDefault="00CA5AEE" w:rsidP="00CA5AEE">
            <w:pPr>
              <w:jc w:val="center"/>
              <w:rPr>
                <w:sz w:val="28"/>
                <w:szCs w:val="28"/>
              </w:rPr>
            </w:pPr>
            <w:r w:rsidRPr="00A303B9">
              <w:rPr>
                <w:sz w:val="28"/>
                <w:szCs w:val="28"/>
              </w:rPr>
              <w:t>26668,78</w:t>
            </w:r>
          </w:p>
        </w:tc>
        <w:tc>
          <w:tcPr>
            <w:tcW w:w="1843" w:type="dxa"/>
            <w:tcBorders>
              <w:top w:val="nil"/>
              <w:left w:val="nil"/>
              <w:bottom w:val="single" w:sz="4" w:space="0" w:color="auto"/>
              <w:right w:val="single" w:sz="4" w:space="0" w:color="auto"/>
            </w:tcBorders>
            <w:shd w:val="clear" w:color="auto" w:fill="auto"/>
            <w:vAlign w:val="center"/>
          </w:tcPr>
          <w:p w14:paraId="49E0EA07" w14:textId="77777777" w:rsidR="00CA5AEE" w:rsidRPr="00A303B9" w:rsidRDefault="00CA5AEE" w:rsidP="00CA5AEE">
            <w:pPr>
              <w:jc w:val="center"/>
              <w:rPr>
                <w:sz w:val="28"/>
                <w:szCs w:val="28"/>
              </w:rPr>
            </w:pPr>
            <w:r w:rsidRPr="00A303B9">
              <w:rPr>
                <w:sz w:val="28"/>
                <w:szCs w:val="28"/>
              </w:rPr>
              <w:t>27788,86</w:t>
            </w:r>
          </w:p>
        </w:tc>
        <w:tc>
          <w:tcPr>
            <w:tcW w:w="1701" w:type="dxa"/>
            <w:tcBorders>
              <w:top w:val="nil"/>
              <w:left w:val="nil"/>
              <w:bottom w:val="single" w:sz="4" w:space="0" w:color="auto"/>
              <w:right w:val="single" w:sz="4" w:space="0" w:color="auto"/>
            </w:tcBorders>
            <w:shd w:val="clear" w:color="auto" w:fill="auto"/>
            <w:vAlign w:val="center"/>
          </w:tcPr>
          <w:p w14:paraId="547EEE86" w14:textId="77777777" w:rsidR="00CA5AEE" w:rsidRPr="00A303B9" w:rsidRDefault="00CA5AEE" w:rsidP="00CA5AEE">
            <w:pPr>
              <w:jc w:val="center"/>
              <w:rPr>
                <w:sz w:val="28"/>
                <w:szCs w:val="28"/>
              </w:rPr>
            </w:pPr>
            <w:r w:rsidRPr="00A303B9">
              <w:rPr>
                <w:sz w:val="28"/>
                <w:szCs w:val="28"/>
              </w:rPr>
              <w:t>28900,42</w:t>
            </w:r>
          </w:p>
        </w:tc>
        <w:tc>
          <w:tcPr>
            <w:tcW w:w="1701" w:type="dxa"/>
            <w:tcBorders>
              <w:top w:val="nil"/>
              <w:left w:val="nil"/>
              <w:bottom w:val="single" w:sz="4" w:space="0" w:color="auto"/>
              <w:right w:val="single" w:sz="4" w:space="0" w:color="auto"/>
            </w:tcBorders>
            <w:shd w:val="clear" w:color="auto" w:fill="auto"/>
            <w:vAlign w:val="center"/>
          </w:tcPr>
          <w:p w14:paraId="24917EAC" w14:textId="77777777" w:rsidR="00CA5AEE" w:rsidRPr="00A303B9" w:rsidRDefault="00CA5AEE" w:rsidP="00CA5AEE">
            <w:pPr>
              <w:jc w:val="center"/>
              <w:rPr>
                <w:sz w:val="28"/>
                <w:szCs w:val="28"/>
              </w:rPr>
            </w:pPr>
            <w:r w:rsidRPr="00A303B9">
              <w:rPr>
                <w:sz w:val="28"/>
                <w:szCs w:val="28"/>
              </w:rPr>
              <w:t>30056,43</w:t>
            </w:r>
          </w:p>
        </w:tc>
        <w:tc>
          <w:tcPr>
            <w:tcW w:w="1701" w:type="dxa"/>
            <w:tcBorders>
              <w:top w:val="nil"/>
              <w:left w:val="nil"/>
              <w:bottom w:val="single" w:sz="4" w:space="0" w:color="auto"/>
              <w:right w:val="single" w:sz="4" w:space="0" w:color="auto"/>
            </w:tcBorders>
            <w:shd w:val="clear" w:color="auto" w:fill="auto"/>
            <w:vAlign w:val="center"/>
          </w:tcPr>
          <w:p w14:paraId="7CB546DA" w14:textId="77777777" w:rsidR="00CA5AEE" w:rsidRPr="00A303B9" w:rsidRDefault="00CA5AEE" w:rsidP="00CA5AEE">
            <w:pPr>
              <w:jc w:val="center"/>
              <w:rPr>
                <w:sz w:val="28"/>
                <w:szCs w:val="28"/>
              </w:rPr>
            </w:pPr>
            <w:r w:rsidRPr="00A303B9">
              <w:rPr>
                <w:sz w:val="28"/>
                <w:szCs w:val="28"/>
              </w:rPr>
              <w:t>31258,69</w:t>
            </w:r>
          </w:p>
        </w:tc>
      </w:tr>
      <w:tr w:rsidR="00CA5AEE" w:rsidRPr="00B70804" w14:paraId="29F1B0C5" w14:textId="77777777" w:rsidTr="00CA5AEE">
        <w:trPr>
          <w:trHeight w:val="315"/>
        </w:trPr>
        <w:tc>
          <w:tcPr>
            <w:tcW w:w="959" w:type="dxa"/>
            <w:tcBorders>
              <w:bottom w:val="single" w:sz="4" w:space="0" w:color="auto"/>
            </w:tcBorders>
            <w:shd w:val="clear" w:color="auto" w:fill="auto"/>
            <w:vAlign w:val="center"/>
          </w:tcPr>
          <w:p w14:paraId="3834711D" w14:textId="77777777" w:rsidR="00CA5AEE" w:rsidRPr="00B01B28" w:rsidRDefault="00CA5AEE" w:rsidP="00CA5AEE">
            <w:pPr>
              <w:jc w:val="center"/>
              <w:rPr>
                <w:szCs w:val="28"/>
              </w:rPr>
            </w:pPr>
            <w:r w:rsidRPr="00B01B28">
              <w:rPr>
                <w:szCs w:val="28"/>
              </w:rPr>
              <w:t>2.6.4.</w:t>
            </w:r>
          </w:p>
        </w:tc>
        <w:tc>
          <w:tcPr>
            <w:tcW w:w="4819" w:type="dxa"/>
            <w:tcBorders>
              <w:bottom w:val="single" w:sz="4" w:space="0" w:color="auto"/>
            </w:tcBorders>
            <w:shd w:val="clear" w:color="auto" w:fill="auto"/>
            <w:vAlign w:val="center"/>
          </w:tcPr>
          <w:p w14:paraId="4EE43DCD"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2523BA44"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AD7F8B" w14:textId="77777777" w:rsidR="00CA5AEE" w:rsidRPr="00A303B9" w:rsidRDefault="00CA5AEE" w:rsidP="00CA5AEE">
            <w:pPr>
              <w:jc w:val="center"/>
              <w:rPr>
                <w:sz w:val="28"/>
                <w:szCs w:val="28"/>
              </w:rPr>
            </w:pPr>
            <w:r w:rsidRPr="00A303B9">
              <w:rPr>
                <w:sz w:val="28"/>
                <w:szCs w:val="28"/>
              </w:rPr>
              <w:t>30596,79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02E438" w14:textId="77777777" w:rsidR="00CA5AEE" w:rsidRPr="00A303B9" w:rsidRDefault="00CA5AEE" w:rsidP="00CA5AEE">
            <w:pPr>
              <w:jc w:val="center"/>
              <w:rPr>
                <w:sz w:val="28"/>
                <w:szCs w:val="28"/>
              </w:rPr>
            </w:pPr>
            <w:r w:rsidRPr="00A303B9">
              <w:rPr>
                <w:sz w:val="28"/>
                <w:szCs w:val="28"/>
              </w:rPr>
              <w:t>31881,85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FA0152" w14:textId="77777777" w:rsidR="00CA5AEE" w:rsidRPr="00A303B9" w:rsidRDefault="00CA5AEE" w:rsidP="00CA5AEE">
            <w:pPr>
              <w:jc w:val="center"/>
              <w:rPr>
                <w:sz w:val="28"/>
                <w:szCs w:val="28"/>
              </w:rPr>
            </w:pPr>
            <w:r w:rsidRPr="00A303B9">
              <w:rPr>
                <w:sz w:val="28"/>
                <w:szCs w:val="28"/>
              </w:rPr>
              <w:t>33157,13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11A3D9" w14:textId="77777777" w:rsidR="00CA5AEE" w:rsidRPr="00A303B9" w:rsidRDefault="00CA5AEE" w:rsidP="00CA5AEE">
            <w:pPr>
              <w:jc w:val="center"/>
              <w:rPr>
                <w:sz w:val="28"/>
                <w:szCs w:val="28"/>
              </w:rPr>
            </w:pPr>
            <w:r w:rsidRPr="00A303B9">
              <w:rPr>
                <w:sz w:val="28"/>
                <w:szCs w:val="28"/>
              </w:rPr>
              <w:t>34483,41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C77574" w14:textId="77777777" w:rsidR="00CA5AEE" w:rsidRPr="00A303B9" w:rsidRDefault="00CA5AEE" w:rsidP="00CA5AEE">
            <w:pPr>
              <w:jc w:val="center"/>
              <w:rPr>
                <w:sz w:val="28"/>
                <w:szCs w:val="28"/>
              </w:rPr>
            </w:pPr>
            <w:r w:rsidRPr="00A303B9">
              <w:rPr>
                <w:sz w:val="28"/>
                <w:szCs w:val="28"/>
              </w:rPr>
              <w:t>35862,75</w:t>
            </w:r>
          </w:p>
        </w:tc>
      </w:tr>
      <w:tr w:rsidR="00CA5AEE" w:rsidRPr="00B70804" w14:paraId="697C6BE3" w14:textId="77777777" w:rsidTr="00CA5AEE">
        <w:trPr>
          <w:trHeight w:val="315"/>
        </w:trPr>
        <w:tc>
          <w:tcPr>
            <w:tcW w:w="959" w:type="dxa"/>
            <w:tcBorders>
              <w:top w:val="single" w:sz="4" w:space="0" w:color="auto"/>
            </w:tcBorders>
            <w:shd w:val="clear" w:color="auto" w:fill="auto"/>
            <w:vAlign w:val="center"/>
          </w:tcPr>
          <w:p w14:paraId="38172FF0" w14:textId="77777777" w:rsidR="00CA5AEE" w:rsidRPr="00B01B28" w:rsidRDefault="00CA5AEE" w:rsidP="00CA5AEE">
            <w:pPr>
              <w:jc w:val="center"/>
              <w:rPr>
                <w:szCs w:val="28"/>
              </w:rPr>
            </w:pPr>
            <w:r w:rsidRPr="00B01B28">
              <w:rPr>
                <w:szCs w:val="28"/>
              </w:rPr>
              <w:t>2.6.5.</w:t>
            </w:r>
          </w:p>
        </w:tc>
        <w:tc>
          <w:tcPr>
            <w:tcW w:w="4819" w:type="dxa"/>
            <w:tcBorders>
              <w:top w:val="single" w:sz="4" w:space="0" w:color="auto"/>
            </w:tcBorders>
            <w:shd w:val="clear" w:color="auto" w:fill="auto"/>
            <w:vAlign w:val="center"/>
          </w:tcPr>
          <w:p w14:paraId="6C96D0C4"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70D3F373" w14:textId="77777777" w:rsidR="00CA5AEE" w:rsidRPr="00B01B28" w:rsidRDefault="00CA5AEE" w:rsidP="00CA5AEE">
            <w:pPr>
              <w:jc w:val="center"/>
              <w:rPr>
                <w:szCs w:val="28"/>
              </w:rP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2F738C" w14:textId="77777777" w:rsidR="00CA5AEE" w:rsidRPr="00A303B9" w:rsidRDefault="00CA5AEE" w:rsidP="00CA5AEE">
            <w:pPr>
              <w:jc w:val="center"/>
              <w:rPr>
                <w:sz w:val="28"/>
                <w:szCs w:val="28"/>
              </w:rPr>
            </w:pPr>
            <w:r w:rsidRPr="00A303B9">
              <w:rPr>
                <w:sz w:val="28"/>
                <w:szCs w:val="28"/>
              </w:rPr>
              <w:t>39636,06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D708392" w14:textId="77777777" w:rsidR="00CA5AEE" w:rsidRPr="00A303B9" w:rsidRDefault="00CA5AEE" w:rsidP="00CA5AEE">
            <w:pPr>
              <w:jc w:val="center"/>
              <w:rPr>
                <w:sz w:val="28"/>
                <w:szCs w:val="28"/>
              </w:rPr>
            </w:pPr>
            <w:r w:rsidRPr="00A303B9">
              <w:rPr>
                <w:sz w:val="28"/>
                <w:szCs w:val="28"/>
              </w:rPr>
              <w:t>41300,78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745D57" w14:textId="77777777" w:rsidR="00CA5AEE" w:rsidRPr="00A303B9" w:rsidRDefault="00CA5AEE" w:rsidP="00CA5AEE">
            <w:pPr>
              <w:jc w:val="center"/>
              <w:rPr>
                <w:sz w:val="28"/>
                <w:szCs w:val="28"/>
              </w:rPr>
            </w:pPr>
            <w:r w:rsidRPr="00A303B9">
              <w:rPr>
                <w:sz w:val="28"/>
                <w:szCs w:val="28"/>
              </w:rPr>
              <w:t>42952,81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2DC2A0" w14:textId="77777777" w:rsidR="00CA5AEE" w:rsidRPr="00A303B9" w:rsidRDefault="00CA5AEE" w:rsidP="00CA5AEE">
            <w:pPr>
              <w:jc w:val="center"/>
              <w:rPr>
                <w:sz w:val="28"/>
                <w:szCs w:val="28"/>
              </w:rPr>
            </w:pPr>
            <w:r w:rsidRPr="00A303B9">
              <w:rPr>
                <w:sz w:val="28"/>
                <w:szCs w:val="28"/>
              </w:rPr>
              <w:t>44670,92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903CE1" w14:textId="77777777" w:rsidR="00CA5AEE" w:rsidRPr="00A303B9" w:rsidRDefault="00CA5AEE" w:rsidP="00CA5AEE">
            <w:pPr>
              <w:jc w:val="center"/>
              <w:rPr>
                <w:sz w:val="28"/>
                <w:szCs w:val="28"/>
              </w:rPr>
            </w:pPr>
            <w:r w:rsidRPr="00A303B9">
              <w:rPr>
                <w:sz w:val="28"/>
                <w:szCs w:val="28"/>
              </w:rPr>
              <w:t>46457,76</w:t>
            </w:r>
          </w:p>
        </w:tc>
      </w:tr>
      <w:tr w:rsidR="00CA5AEE" w:rsidRPr="00B70804" w14:paraId="3927B7A7" w14:textId="77777777" w:rsidTr="00CA5AEE">
        <w:trPr>
          <w:trHeight w:val="315"/>
        </w:trPr>
        <w:tc>
          <w:tcPr>
            <w:tcW w:w="959" w:type="dxa"/>
            <w:shd w:val="clear" w:color="auto" w:fill="auto"/>
            <w:vAlign w:val="center"/>
          </w:tcPr>
          <w:p w14:paraId="6543CFBC" w14:textId="77777777" w:rsidR="00CA5AEE" w:rsidRPr="00B01B28" w:rsidRDefault="00CA5AEE" w:rsidP="00CA5AEE">
            <w:pPr>
              <w:jc w:val="center"/>
              <w:rPr>
                <w:szCs w:val="28"/>
              </w:rPr>
            </w:pPr>
            <w:r w:rsidRPr="00B01B28">
              <w:rPr>
                <w:szCs w:val="28"/>
              </w:rPr>
              <w:t>2.6.6.</w:t>
            </w:r>
          </w:p>
        </w:tc>
        <w:tc>
          <w:tcPr>
            <w:tcW w:w="4819" w:type="dxa"/>
            <w:shd w:val="clear" w:color="auto" w:fill="auto"/>
            <w:vAlign w:val="center"/>
          </w:tcPr>
          <w:p w14:paraId="75854B31"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15A28639" w14:textId="77777777" w:rsidR="00CA5AEE" w:rsidRPr="00B01B28" w:rsidRDefault="00CA5AEE" w:rsidP="00CA5AEE">
            <w:pPr>
              <w:jc w:val="center"/>
            </w:pPr>
            <w:r w:rsidRPr="00B01B2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703F015" w14:textId="77777777" w:rsidR="00CA5AEE" w:rsidRPr="00A303B9" w:rsidRDefault="00CA5AEE" w:rsidP="00CA5AEE">
            <w:pPr>
              <w:jc w:val="center"/>
              <w:rPr>
                <w:sz w:val="28"/>
                <w:szCs w:val="28"/>
              </w:rPr>
            </w:pPr>
            <w:r w:rsidRPr="00A303B9">
              <w:rPr>
                <w:sz w:val="28"/>
                <w:szCs w:val="28"/>
              </w:rPr>
              <w:t>42290,46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1E1206" w14:textId="77777777" w:rsidR="00CA5AEE" w:rsidRPr="00A303B9" w:rsidRDefault="00CA5AEE" w:rsidP="00CA5AEE">
            <w:pPr>
              <w:jc w:val="center"/>
              <w:rPr>
                <w:sz w:val="28"/>
                <w:szCs w:val="28"/>
              </w:rPr>
            </w:pPr>
            <w:r w:rsidRPr="00A303B9">
              <w:rPr>
                <w:sz w:val="28"/>
                <w:szCs w:val="28"/>
              </w:rPr>
              <w:t>44066,66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5A63317" w14:textId="77777777" w:rsidR="00CA5AEE" w:rsidRPr="00A303B9" w:rsidRDefault="00CA5AEE" w:rsidP="00CA5AEE">
            <w:pPr>
              <w:jc w:val="center"/>
              <w:rPr>
                <w:sz w:val="28"/>
                <w:szCs w:val="28"/>
              </w:rPr>
            </w:pPr>
            <w:r w:rsidRPr="00A303B9">
              <w:rPr>
                <w:sz w:val="28"/>
                <w:szCs w:val="28"/>
              </w:rPr>
              <w:t>45829,33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02DB0F" w14:textId="77777777" w:rsidR="00CA5AEE" w:rsidRPr="00A303B9" w:rsidRDefault="00CA5AEE" w:rsidP="00CA5AEE">
            <w:pPr>
              <w:jc w:val="center"/>
              <w:rPr>
                <w:sz w:val="28"/>
                <w:szCs w:val="28"/>
              </w:rPr>
            </w:pPr>
            <w:r w:rsidRPr="00A303B9">
              <w:rPr>
                <w:sz w:val="28"/>
                <w:szCs w:val="28"/>
              </w:rPr>
              <w:t>47662,50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9AC941" w14:textId="77777777" w:rsidR="00CA5AEE" w:rsidRPr="00A303B9" w:rsidRDefault="00CA5AEE" w:rsidP="00CA5AEE">
            <w:pPr>
              <w:jc w:val="center"/>
              <w:rPr>
                <w:sz w:val="28"/>
                <w:szCs w:val="28"/>
              </w:rPr>
            </w:pPr>
            <w:r w:rsidRPr="00A303B9">
              <w:rPr>
                <w:sz w:val="28"/>
                <w:szCs w:val="28"/>
              </w:rPr>
              <w:t>46569,00</w:t>
            </w:r>
          </w:p>
        </w:tc>
      </w:tr>
      <w:tr w:rsidR="00CA5AEE" w:rsidRPr="00B70804" w14:paraId="654338A0" w14:textId="77777777" w:rsidTr="00CA5AEE">
        <w:trPr>
          <w:trHeight w:val="315"/>
        </w:trPr>
        <w:tc>
          <w:tcPr>
            <w:tcW w:w="959" w:type="dxa"/>
            <w:shd w:val="clear" w:color="auto" w:fill="auto"/>
            <w:vAlign w:val="center"/>
          </w:tcPr>
          <w:p w14:paraId="43BD50DE" w14:textId="77777777" w:rsidR="00CA5AEE" w:rsidRPr="00B01B28" w:rsidRDefault="00CA5AEE" w:rsidP="00CA5AEE">
            <w:pPr>
              <w:jc w:val="center"/>
              <w:rPr>
                <w:sz w:val="28"/>
                <w:szCs w:val="28"/>
              </w:rPr>
            </w:pPr>
            <w:r w:rsidRPr="00B01B28">
              <w:rPr>
                <w:sz w:val="28"/>
                <w:szCs w:val="28"/>
              </w:rPr>
              <w:t>1</w:t>
            </w:r>
          </w:p>
        </w:tc>
        <w:tc>
          <w:tcPr>
            <w:tcW w:w="4819" w:type="dxa"/>
            <w:shd w:val="clear" w:color="auto" w:fill="auto"/>
            <w:vAlign w:val="center"/>
          </w:tcPr>
          <w:p w14:paraId="50D42E43" w14:textId="77777777" w:rsidR="00CA5AEE" w:rsidRPr="00B01B28" w:rsidRDefault="00CA5AEE" w:rsidP="00CA5AEE">
            <w:pPr>
              <w:jc w:val="center"/>
              <w:rPr>
                <w:sz w:val="28"/>
                <w:szCs w:val="28"/>
              </w:rPr>
            </w:pPr>
            <w:r w:rsidRPr="00B01B28">
              <w:rPr>
                <w:sz w:val="28"/>
                <w:szCs w:val="28"/>
              </w:rPr>
              <w:t>2</w:t>
            </w:r>
          </w:p>
        </w:tc>
        <w:tc>
          <w:tcPr>
            <w:tcW w:w="1560" w:type="dxa"/>
            <w:shd w:val="clear" w:color="auto" w:fill="auto"/>
            <w:vAlign w:val="center"/>
          </w:tcPr>
          <w:p w14:paraId="76FFA378" w14:textId="77777777" w:rsidR="00CA5AEE" w:rsidRPr="00B01B28" w:rsidRDefault="00CA5AEE" w:rsidP="00CA5AEE">
            <w:pPr>
              <w:jc w:val="center"/>
              <w:rPr>
                <w:sz w:val="28"/>
                <w:szCs w:val="28"/>
              </w:rPr>
            </w:pPr>
            <w:r w:rsidRPr="00B01B28">
              <w:rPr>
                <w:sz w:val="28"/>
                <w:szCs w:val="28"/>
              </w:rPr>
              <w:t>3</w:t>
            </w:r>
          </w:p>
        </w:tc>
        <w:tc>
          <w:tcPr>
            <w:tcW w:w="1701" w:type="dxa"/>
            <w:shd w:val="clear" w:color="auto" w:fill="auto"/>
            <w:vAlign w:val="center"/>
          </w:tcPr>
          <w:p w14:paraId="482F1859" w14:textId="77777777" w:rsidR="00CA5AEE" w:rsidRPr="00B01B28" w:rsidRDefault="00CA5AEE" w:rsidP="00CA5AEE">
            <w:pPr>
              <w:jc w:val="center"/>
              <w:rPr>
                <w:sz w:val="28"/>
                <w:szCs w:val="28"/>
              </w:rPr>
            </w:pPr>
            <w:r w:rsidRPr="00B01B28">
              <w:rPr>
                <w:sz w:val="28"/>
                <w:szCs w:val="28"/>
              </w:rPr>
              <w:t>4</w:t>
            </w:r>
          </w:p>
        </w:tc>
        <w:tc>
          <w:tcPr>
            <w:tcW w:w="1843" w:type="dxa"/>
            <w:shd w:val="clear" w:color="auto" w:fill="auto"/>
            <w:vAlign w:val="center"/>
          </w:tcPr>
          <w:p w14:paraId="51C5DB95" w14:textId="77777777" w:rsidR="00CA5AEE" w:rsidRPr="00B01B28" w:rsidRDefault="00CA5AEE" w:rsidP="00CA5AEE">
            <w:pPr>
              <w:jc w:val="center"/>
              <w:rPr>
                <w:sz w:val="28"/>
                <w:szCs w:val="28"/>
              </w:rPr>
            </w:pPr>
            <w:r w:rsidRPr="00B01B28">
              <w:rPr>
                <w:sz w:val="28"/>
                <w:szCs w:val="28"/>
              </w:rPr>
              <w:t>5</w:t>
            </w:r>
          </w:p>
        </w:tc>
        <w:tc>
          <w:tcPr>
            <w:tcW w:w="1701" w:type="dxa"/>
            <w:shd w:val="clear" w:color="auto" w:fill="auto"/>
            <w:vAlign w:val="center"/>
          </w:tcPr>
          <w:p w14:paraId="2E85C762" w14:textId="77777777" w:rsidR="00CA5AEE" w:rsidRPr="00B01B28" w:rsidRDefault="00CA5AEE" w:rsidP="00CA5AEE">
            <w:pPr>
              <w:jc w:val="center"/>
              <w:rPr>
                <w:sz w:val="28"/>
                <w:szCs w:val="28"/>
              </w:rPr>
            </w:pPr>
            <w:r w:rsidRPr="00B01B28">
              <w:rPr>
                <w:sz w:val="28"/>
                <w:szCs w:val="28"/>
              </w:rPr>
              <w:t>6</w:t>
            </w:r>
          </w:p>
        </w:tc>
        <w:tc>
          <w:tcPr>
            <w:tcW w:w="1701" w:type="dxa"/>
            <w:shd w:val="clear" w:color="auto" w:fill="auto"/>
            <w:vAlign w:val="center"/>
          </w:tcPr>
          <w:p w14:paraId="5D3ED5CA" w14:textId="77777777" w:rsidR="00CA5AEE" w:rsidRPr="00B01B28" w:rsidRDefault="00CA5AEE" w:rsidP="00CA5AEE">
            <w:pPr>
              <w:jc w:val="center"/>
              <w:rPr>
                <w:sz w:val="28"/>
                <w:szCs w:val="28"/>
              </w:rPr>
            </w:pPr>
            <w:r w:rsidRPr="00B01B28">
              <w:rPr>
                <w:sz w:val="28"/>
                <w:szCs w:val="28"/>
              </w:rPr>
              <w:t>7</w:t>
            </w:r>
          </w:p>
        </w:tc>
        <w:tc>
          <w:tcPr>
            <w:tcW w:w="1701" w:type="dxa"/>
            <w:shd w:val="clear" w:color="auto" w:fill="auto"/>
            <w:vAlign w:val="center"/>
          </w:tcPr>
          <w:p w14:paraId="4E9C8265" w14:textId="77777777" w:rsidR="00CA5AEE" w:rsidRPr="00B01B28" w:rsidRDefault="00CA5AEE" w:rsidP="00CA5AEE">
            <w:pPr>
              <w:jc w:val="center"/>
              <w:rPr>
                <w:sz w:val="28"/>
                <w:szCs w:val="28"/>
              </w:rPr>
            </w:pPr>
            <w:r w:rsidRPr="00B01B28">
              <w:rPr>
                <w:sz w:val="28"/>
                <w:szCs w:val="28"/>
              </w:rPr>
              <w:t>8</w:t>
            </w:r>
          </w:p>
        </w:tc>
      </w:tr>
      <w:tr w:rsidR="00CA5AEE" w:rsidRPr="00B70804" w14:paraId="110ED4A8" w14:textId="77777777" w:rsidTr="00CA5AEE">
        <w:trPr>
          <w:trHeight w:val="315"/>
        </w:trPr>
        <w:tc>
          <w:tcPr>
            <w:tcW w:w="959" w:type="dxa"/>
            <w:shd w:val="clear" w:color="auto" w:fill="auto"/>
            <w:vAlign w:val="center"/>
          </w:tcPr>
          <w:p w14:paraId="5EE04D75" w14:textId="77777777" w:rsidR="00CA5AEE" w:rsidRPr="00B01B28" w:rsidRDefault="00CA5AEE" w:rsidP="00CA5AEE">
            <w:pPr>
              <w:jc w:val="center"/>
              <w:rPr>
                <w:szCs w:val="28"/>
              </w:rPr>
            </w:pPr>
            <w:r w:rsidRPr="00B01B28">
              <w:rPr>
                <w:szCs w:val="28"/>
              </w:rPr>
              <w:t>2.7.</w:t>
            </w:r>
          </w:p>
        </w:tc>
        <w:tc>
          <w:tcPr>
            <w:tcW w:w="4819" w:type="dxa"/>
            <w:shd w:val="clear" w:color="auto" w:fill="auto"/>
            <w:vAlign w:val="center"/>
          </w:tcPr>
          <w:p w14:paraId="5E085A98" w14:textId="77777777" w:rsidR="00CA5AEE" w:rsidRPr="00A755CC" w:rsidRDefault="00CA5AEE" w:rsidP="00CA5AEE">
            <w:r w:rsidRPr="00A755CC">
              <w:t xml:space="preserve">при открытом способе прокладки </w:t>
            </w:r>
            <w:r>
              <w:t>в футляре</w:t>
            </w:r>
            <w:r w:rsidRPr="00A755CC">
              <w:t xml:space="preserve"> в сухом грунте с восстановлением асфальтобетонного покрытия (без восстановления газона</w:t>
            </w:r>
            <w:r>
              <w:t>)</w:t>
            </w:r>
          </w:p>
          <w:p w14:paraId="018851F0"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65BC1A0F"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7C40A24A"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569EEB51"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29B654C6"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52DEFB4F"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4F5BD533" w14:textId="77777777" w:rsidR="00CA5AEE" w:rsidRPr="00B01B28" w:rsidRDefault="00CA5AEE" w:rsidP="00CA5AEE">
            <w:pPr>
              <w:jc w:val="center"/>
              <w:rPr>
                <w:color w:val="0070C0"/>
                <w:sz w:val="28"/>
                <w:szCs w:val="28"/>
                <w:highlight w:val="yellow"/>
              </w:rPr>
            </w:pPr>
          </w:p>
        </w:tc>
      </w:tr>
      <w:tr w:rsidR="00CA5AEE" w:rsidRPr="00B70804" w14:paraId="4965876A" w14:textId="77777777" w:rsidTr="00CA5AEE">
        <w:trPr>
          <w:trHeight w:val="315"/>
        </w:trPr>
        <w:tc>
          <w:tcPr>
            <w:tcW w:w="959" w:type="dxa"/>
            <w:shd w:val="clear" w:color="auto" w:fill="auto"/>
            <w:vAlign w:val="center"/>
          </w:tcPr>
          <w:p w14:paraId="0100DD51" w14:textId="77777777" w:rsidR="00CA5AEE" w:rsidRPr="00B01B28" w:rsidRDefault="00CA5AEE" w:rsidP="00CA5AEE">
            <w:pPr>
              <w:jc w:val="center"/>
              <w:rPr>
                <w:szCs w:val="28"/>
              </w:rPr>
            </w:pPr>
            <w:r w:rsidRPr="00B01B28">
              <w:rPr>
                <w:szCs w:val="28"/>
              </w:rPr>
              <w:t>2.7.1.</w:t>
            </w:r>
          </w:p>
        </w:tc>
        <w:tc>
          <w:tcPr>
            <w:tcW w:w="4819" w:type="dxa"/>
            <w:shd w:val="clear" w:color="auto" w:fill="auto"/>
            <w:vAlign w:val="center"/>
          </w:tcPr>
          <w:p w14:paraId="19372D51" w14:textId="77777777" w:rsidR="00CA5AEE" w:rsidRPr="00A755CC" w:rsidRDefault="00CA5AEE" w:rsidP="00CA5AEE">
            <w:r w:rsidRPr="00A755CC">
              <w:t>40 мм и менее</w:t>
            </w:r>
          </w:p>
        </w:tc>
        <w:tc>
          <w:tcPr>
            <w:tcW w:w="1560" w:type="dxa"/>
            <w:shd w:val="clear" w:color="auto" w:fill="auto"/>
            <w:vAlign w:val="center"/>
          </w:tcPr>
          <w:p w14:paraId="74D23B70"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03F3A2D" w14:textId="77777777" w:rsidR="00CA5AEE" w:rsidRPr="00A303B9" w:rsidRDefault="00CA5AEE" w:rsidP="00CA5AEE">
            <w:pPr>
              <w:jc w:val="center"/>
              <w:rPr>
                <w:sz w:val="28"/>
                <w:szCs w:val="28"/>
              </w:rPr>
            </w:pPr>
            <w:r w:rsidRPr="00A303B9">
              <w:rPr>
                <w:sz w:val="28"/>
                <w:szCs w:val="28"/>
              </w:rPr>
              <w:t>31989,73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A7A398" w14:textId="77777777" w:rsidR="00CA5AEE" w:rsidRPr="00A303B9" w:rsidRDefault="00CA5AEE" w:rsidP="00CA5AEE">
            <w:pPr>
              <w:jc w:val="center"/>
              <w:rPr>
                <w:sz w:val="28"/>
                <w:szCs w:val="28"/>
              </w:rPr>
            </w:pPr>
            <w:r w:rsidRPr="00A303B9">
              <w:rPr>
                <w:sz w:val="28"/>
                <w:szCs w:val="28"/>
              </w:rPr>
              <w:t>33333,29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3BD07E" w14:textId="77777777" w:rsidR="00CA5AEE" w:rsidRPr="00A303B9" w:rsidRDefault="00CA5AEE" w:rsidP="00CA5AEE">
            <w:pPr>
              <w:jc w:val="center"/>
              <w:rPr>
                <w:sz w:val="28"/>
                <w:szCs w:val="28"/>
              </w:rPr>
            </w:pPr>
            <w:r w:rsidRPr="00A303B9">
              <w:rPr>
                <w:sz w:val="28"/>
                <w:szCs w:val="28"/>
              </w:rPr>
              <w:t>34666,63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BA3630" w14:textId="77777777" w:rsidR="00CA5AEE" w:rsidRPr="00A303B9" w:rsidRDefault="00CA5AEE" w:rsidP="00CA5AEE">
            <w:pPr>
              <w:jc w:val="center"/>
              <w:rPr>
                <w:sz w:val="28"/>
                <w:szCs w:val="28"/>
              </w:rPr>
            </w:pPr>
            <w:r w:rsidRPr="00A303B9">
              <w:rPr>
                <w:sz w:val="28"/>
                <w:szCs w:val="28"/>
              </w:rPr>
              <w:t>36053,29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BD7CB1" w14:textId="77777777" w:rsidR="00CA5AEE" w:rsidRPr="00A303B9" w:rsidRDefault="00CA5AEE" w:rsidP="00CA5AEE">
            <w:pPr>
              <w:jc w:val="center"/>
              <w:rPr>
                <w:sz w:val="28"/>
                <w:szCs w:val="28"/>
              </w:rPr>
            </w:pPr>
            <w:r w:rsidRPr="00A303B9">
              <w:rPr>
                <w:sz w:val="28"/>
                <w:szCs w:val="28"/>
              </w:rPr>
              <w:t>37495,42</w:t>
            </w:r>
          </w:p>
        </w:tc>
      </w:tr>
      <w:tr w:rsidR="00CA5AEE" w:rsidRPr="00B70804" w14:paraId="7DEC3F4D" w14:textId="77777777" w:rsidTr="00CA5AEE">
        <w:trPr>
          <w:trHeight w:val="315"/>
        </w:trPr>
        <w:tc>
          <w:tcPr>
            <w:tcW w:w="959" w:type="dxa"/>
            <w:shd w:val="clear" w:color="auto" w:fill="auto"/>
            <w:vAlign w:val="center"/>
          </w:tcPr>
          <w:p w14:paraId="5708C3AD" w14:textId="77777777" w:rsidR="00CA5AEE" w:rsidRPr="00B01B28" w:rsidRDefault="00CA5AEE" w:rsidP="00CA5AEE">
            <w:pPr>
              <w:jc w:val="center"/>
              <w:rPr>
                <w:szCs w:val="28"/>
              </w:rPr>
            </w:pPr>
            <w:r w:rsidRPr="00B01B28">
              <w:rPr>
                <w:szCs w:val="28"/>
              </w:rPr>
              <w:t>2.7.2.</w:t>
            </w:r>
          </w:p>
        </w:tc>
        <w:tc>
          <w:tcPr>
            <w:tcW w:w="4819" w:type="dxa"/>
            <w:shd w:val="clear" w:color="auto" w:fill="auto"/>
            <w:vAlign w:val="center"/>
          </w:tcPr>
          <w:p w14:paraId="06479958" w14:textId="77777777" w:rsidR="00CA5AEE" w:rsidRPr="00A755CC" w:rsidRDefault="00CA5AEE" w:rsidP="00CA5AEE">
            <w:r w:rsidRPr="00A755CC">
              <w:t>от 41 мм до 70 мм (включительно)</w:t>
            </w:r>
          </w:p>
        </w:tc>
        <w:tc>
          <w:tcPr>
            <w:tcW w:w="1560" w:type="dxa"/>
            <w:shd w:val="clear" w:color="auto" w:fill="auto"/>
            <w:vAlign w:val="center"/>
          </w:tcPr>
          <w:p w14:paraId="03D2821D"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D64E67" w14:textId="77777777" w:rsidR="00CA5AEE" w:rsidRPr="00A303B9" w:rsidRDefault="00CA5AEE" w:rsidP="00CA5AEE">
            <w:pPr>
              <w:jc w:val="center"/>
              <w:rPr>
                <w:sz w:val="28"/>
                <w:szCs w:val="28"/>
              </w:rPr>
            </w:pPr>
            <w:r w:rsidRPr="00A303B9">
              <w:rPr>
                <w:sz w:val="28"/>
                <w:szCs w:val="28"/>
              </w:rPr>
              <w:t>32470,89</w:t>
            </w:r>
          </w:p>
        </w:tc>
        <w:tc>
          <w:tcPr>
            <w:tcW w:w="1843" w:type="dxa"/>
            <w:tcBorders>
              <w:top w:val="nil"/>
              <w:left w:val="nil"/>
              <w:bottom w:val="single" w:sz="4" w:space="0" w:color="auto"/>
              <w:right w:val="single" w:sz="4" w:space="0" w:color="auto"/>
            </w:tcBorders>
            <w:shd w:val="clear" w:color="auto" w:fill="auto"/>
            <w:vAlign w:val="center"/>
          </w:tcPr>
          <w:p w14:paraId="618AA447" w14:textId="77777777" w:rsidR="00CA5AEE" w:rsidRPr="00A303B9" w:rsidRDefault="00CA5AEE" w:rsidP="00CA5AEE">
            <w:pPr>
              <w:jc w:val="center"/>
              <w:rPr>
                <w:sz w:val="28"/>
                <w:szCs w:val="28"/>
              </w:rPr>
            </w:pPr>
            <w:r w:rsidRPr="00A303B9">
              <w:rPr>
                <w:sz w:val="28"/>
                <w:szCs w:val="28"/>
              </w:rPr>
              <w:t>33834,67</w:t>
            </w:r>
          </w:p>
        </w:tc>
        <w:tc>
          <w:tcPr>
            <w:tcW w:w="1701" w:type="dxa"/>
            <w:tcBorders>
              <w:top w:val="nil"/>
              <w:left w:val="nil"/>
              <w:bottom w:val="single" w:sz="4" w:space="0" w:color="auto"/>
              <w:right w:val="single" w:sz="4" w:space="0" w:color="auto"/>
            </w:tcBorders>
            <w:shd w:val="clear" w:color="auto" w:fill="auto"/>
            <w:vAlign w:val="center"/>
          </w:tcPr>
          <w:p w14:paraId="1ECD0FFC" w14:textId="77777777" w:rsidR="00CA5AEE" w:rsidRPr="00A303B9" w:rsidRDefault="00CA5AEE" w:rsidP="00CA5AEE">
            <w:pPr>
              <w:jc w:val="center"/>
              <w:rPr>
                <w:sz w:val="28"/>
                <w:szCs w:val="28"/>
              </w:rPr>
            </w:pPr>
            <w:r w:rsidRPr="00A303B9">
              <w:rPr>
                <w:sz w:val="28"/>
                <w:szCs w:val="28"/>
              </w:rPr>
              <w:t>35188,05</w:t>
            </w:r>
          </w:p>
        </w:tc>
        <w:tc>
          <w:tcPr>
            <w:tcW w:w="1701" w:type="dxa"/>
            <w:tcBorders>
              <w:top w:val="nil"/>
              <w:left w:val="nil"/>
              <w:bottom w:val="single" w:sz="4" w:space="0" w:color="auto"/>
              <w:right w:val="single" w:sz="4" w:space="0" w:color="auto"/>
            </w:tcBorders>
            <w:shd w:val="clear" w:color="auto" w:fill="auto"/>
            <w:vAlign w:val="center"/>
          </w:tcPr>
          <w:p w14:paraId="3BEB085F" w14:textId="77777777" w:rsidR="00CA5AEE" w:rsidRPr="00A303B9" w:rsidRDefault="00CA5AEE" w:rsidP="00CA5AEE">
            <w:pPr>
              <w:jc w:val="center"/>
              <w:rPr>
                <w:sz w:val="28"/>
                <w:szCs w:val="28"/>
              </w:rPr>
            </w:pPr>
            <w:r w:rsidRPr="00A303B9">
              <w:rPr>
                <w:sz w:val="28"/>
                <w:szCs w:val="28"/>
              </w:rPr>
              <w:t>36595,57</w:t>
            </w:r>
          </w:p>
        </w:tc>
        <w:tc>
          <w:tcPr>
            <w:tcW w:w="1701" w:type="dxa"/>
            <w:tcBorders>
              <w:top w:val="nil"/>
              <w:left w:val="nil"/>
              <w:bottom w:val="single" w:sz="4" w:space="0" w:color="auto"/>
              <w:right w:val="single" w:sz="4" w:space="0" w:color="auto"/>
            </w:tcBorders>
            <w:shd w:val="clear" w:color="auto" w:fill="auto"/>
            <w:vAlign w:val="center"/>
          </w:tcPr>
          <w:p w14:paraId="42ACE57A" w14:textId="77777777" w:rsidR="00CA5AEE" w:rsidRPr="00A303B9" w:rsidRDefault="00CA5AEE" w:rsidP="00CA5AEE">
            <w:pPr>
              <w:jc w:val="center"/>
              <w:rPr>
                <w:sz w:val="28"/>
                <w:szCs w:val="28"/>
              </w:rPr>
            </w:pPr>
            <w:r w:rsidRPr="00A303B9">
              <w:rPr>
                <w:sz w:val="28"/>
                <w:szCs w:val="28"/>
              </w:rPr>
              <w:t>38059,40</w:t>
            </w:r>
          </w:p>
        </w:tc>
      </w:tr>
      <w:tr w:rsidR="00CA5AEE" w:rsidRPr="00B70804" w14:paraId="1293BE72" w14:textId="77777777" w:rsidTr="00CA5AEE">
        <w:trPr>
          <w:trHeight w:val="315"/>
        </w:trPr>
        <w:tc>
          <w:tcPr>
            <w:tcW w:w="959" w:type="dxa"/>
            <w:shd w:val="clear" w:color="auto" w:fill="auto"/>
            <w:vAlign w:val="center"/>
          </w:tcPr>
          <w:p w14:paraId="6B455FD6" w14:textId="77777777" w:rsidR="00CA5AEE" w:rsidRPr="00B01B28" w:rsidRDefault="00CA5AEE" w:rsidP="00CA5AEE">
            <w:pPr>
              <w:jc w:val="center"/>
              <w:rPr>
                <w:szCs w:val="28"/>
              </w:rPr>
            </w:pPr>
            <w:r w:rsidRPr="00B01B28">
              <w:rPr>
                <w:szCs w:val="28"/>
              </w:rPr>
              <w:t>2.7.3.</w:t>
            </w:r>
          </w:p>
        </w:tc>
        <w:tc>
          <w:tcPr>
            <w:tcW w:w="4819" w:type="dxa"/>
            <w:shd w:val="clear" w:color="auto" w:fill="auto"/>
            <w:vAlign w:val="center"/>
          </w:tcPr>
          <w:p w14:paraId="5F7A801D" w14:textId="77777777" w:rsidR="00CA5AEE" w:rsidRPr="00A755CC" w:rsidRDefault="00CA5AEE" w:rsidP="00CA5AEE">
            <w:r w:rsidRPr="00A755CC">
              <w:t>от 71 мм до 100 мм (включительно)</w:t>
            </w:r>
          </w:p>
        </w:tc>
        <w:tc>
          <w:tcPr>
            <w:tcW w:w="1560" w:type="dxa"/>
            <w:shd w:val="clear" w:color="auto" w:fill="auto"/>
            <w:vAlign w:val="center"/>
          </w:tcPr>
          <w:p w14:paraId="7991BD9C"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240B25" w14:textId="77777777" w:rsidR="00CA5AEE" w:rsidRPr="00A303B9" w:rsidRDefault="00CA5AEE" w:rsidP="00CA5AEE">
            <w:pPr>
              <w:jc w:val="center"/>
              <w:rPr>
                <w:sz w:val="28"/>
                <w:szCs w:val="28"/>
              </w:rPr>
            </w:pPr>
            <w:r w:rsidRPr="00A303B9">
              <w:rPr>
                <w:sz w:val="28"/>
                <w:szCs w:val="28"/>
              </w:rPr>
              <w:t>34528,33</w:t>
            </w:r>
          </w:p>
        </w:tc>
        <w:tc>
          <w:tcPr>
            <w:tcW w:w="1843" w:type="dxa"/>
            <w:tcBorders>
              <w:top w:val="nil"/>
              <w:left w:val="nil"/>
              <w:bottom w:val="single" w:sz="4" w:space="0" w:color="auto"/>
              <w:right w:val="single" w:sz="4" w:space="0" w:color="auto"/>
            </w:tcBorders>
            <w:shd w:val="clear" w:color="auto" w:fill="auto"/>
            <w:vAlign w:val="center"/>
          </w:tcPr>
          <w:p w14:paraId="6CCC85D9" w14:textId="77777777" w:rsidR="00CA5AEE" w:rsidRPr="00A303B9" w:rsidRDefault="00CA5AEE" w:rsidP="00CA5AEE">
            <w:pPr>
              <w:jc w:val="center"/>
              <w:rPr>
                <w:sz w:val="28"/>
                <w:szCs w:val="28"/>
              </w:rPr>
            </w:pPr>
            <w:r w:rsidRPr="00A303B9">
              <w:rPr>
                <w:sz w:val="28"/>
                <w:szCs w:val="28"/>
              </w:rPr>
              <w:t>35978,52</w:t>
            </w:r>
          </w:p>
        </w:tc>
        <w:tc>
          <w:tcPr>
            <w:tcW w:w="1701" w:type="dxa"/>
            <w:tcBorders>
              <w:top w:val="nil"/>
              <w:left w:val="nil"/>
              <w:bottom w:val="single" w:sz="4" w:space="0" w:color="auto"/>
              <w:right w:val="single" w:sz="4" w:space="0" w:color="auto"/>
            </w:tcBorders>
            <w:shd w:val="clear" w:color="auto" w:fill="auto"/>
            <w:vAlign w:val="center"/>
          </w:tcPr>
          <w:p w14:paraId="7D37B5E3" w14:textId="77777777" w:rsidR="00CA5AEE" w:rsidRPr="00A303B9" w:rsidRDefault="00CA5AEE" w:rsidP="00CA5AEE">
            <w:pPr>
              <w:jc w:val="center"/>
              <w:rPr>
                <w:sz w:val="28"/>
                <w:szCs w:val="28"/>
              </w:rPr>
            </w:pPr>
            <w:r w:rsidRPr="00A303B9">
              <w:rPr>
                <w:sz w:val="28"/>
                <w:szCs w:val="28"/>
              </w:rPr>
              <w:t>37417,66</w:t>
            </w:r>
          </w:p>
        </w:tc>
        <w:tc>
          <w:tcPr>
            <w:tcW w:w="1701" w:type="dxa"/>
            <w:tcBorders>
              <w:top w:val="nil"/>
              <w:left w:val="nil"/>
              <w:bottom w:val="single" w:sz="4" w:space="0" w:color="auto"/>
              <w:right w:val="single" w:sz="4" w:space="0" w:color="auto"/>
            </w:tcBorders>
            <w:shd w:val="clear" w:color="auto" w:fill="auto"/>
            <w:vAlign w:val="center"/>
          </w:tcPr>
          <w:p w14:paraId="5D49C092" w14:textId="77777777" w:rsidR="00CA5AEE" w:rsidRPr="00A303B9" w:rsidRDefault="00CA5AEE" w:rsidP="00CA5AEE">
            <w:pPr>
              <w:jc w:val="center"/>
              <w:rPr>
                <w:sz w:val="28"/>
                <w:szCs w:val="28"/>
              </w:rPr>
            </w:pPr>
            <w:r w:rsidRPr="00A303B9">
              <w:rPr>
                <w:sz w:val="28"/>
                <w:szCs w:val="28"/>
              </w:rPr>
              <w:t>38914,36</w:t>
            </w:r>
          </w:p>
        </w:tc>
        <w:tc>
          <w:tcPr>
            <w:tcW w:w="1701" w:type="dxa"/>
            <w:tcBorders>
              <w:top w:val="nil"/>
              <w:left w:val="nil"/>
              <w:bottom w:val="single" w:sz="4" w:space="0" w:color="auto"/>
              <w:right w:val="single" w:sz="4" w:space="0" w:color="auto"/>
            </w:tcBorders>
            <w:shd w:val="clear" w:color="auto" w:fill="auto"/>
            <w:vAlign w:val="center"/>
          </w:tcPr>
          <w:p w14:paraId="716D8BA9" w14:textId="77777777" w:rsidR="00CA5AEE" w:rsidRPr="00A303B9" w:rsidRDefault="00CA5AEE" w:rsidP="00CA5AEE">
            <w:pPr>
              <w:jc w:val="center"/>
              <w:rPr>
                <w:sz w:val="28"/>
                <w:szCs w:val="28"/>
              </w:rPr>
            </w:pPr>
            <w:r w:rsidRPr="00A303B9">
              <w:rPr>
                <w:sz w:val="28"/>
                <w:szCs w:val="28"/>
              </w:rPr>
              <w:t>40470,94</w:t>
            </w:r>
          </w:p>
        </w:tc>
      </w:tr>
      <w:tr w:rsidR="00CA5AEE" w:rsidRPr="00B70804" w14:paraId="186DF119" w14:textId="77777777" w:rsidTr="00CA5AEE">
        <w:trPr>
          <w:trHeight w:val="315"/>
        </w:trPr>
        <w:tc>
          <w:tcPr>
            <w:tcW w:w="959" w:type="dxa"/>
            <w:tcBorders>
              <w:bottom w:val="single" w:sz="4" w:space="0" w:color="auto"/>
            </w:tcBorders>
            <w:shd w:val="clear" w:color="auto" w:fill="auto"/>
            <w:vAlign w:val="center"/>
          </w:tcPr>
          <w:p w14:paraId="48FDCC31" w14:textId="77777777" w:rsidR="00CA5AEE" w:rsidRPr="00B01B28" w:rsidRDefault="00CA5AEE" w:rsidP="00CA5AEE">
            <w:pPr>
              <w:jc w:val="center"/>
              <w:rPr>
                <w:szCs w:val="28"/>
              </w:rPr>
            </w:pPr>
            <w:r w:rsidRPr="00B01B28">
              <w:rPr>
                <w:szCs w:val="28"/>
              </w:rPr>
              <w:t>2.7.4.</w:t>
            </w:r>
          </w:p>
        </w:tc>
        <w:tc>
          <w:tcPr>
            <w:tcW w:w="4819" w:type="dxa"/>
            <w:tcBorders>
              <w:bottom w:val="single" w:sz="4" w:space="0" w:color="auto"/>
            </w:tcBorders>
            <w:shd w:val="clear" w:color="auto" w:fill="auto"/>
            <w:vAlign w:val="center"/>
          </w:tcPr>
          <w:p w14:paraId="4B8F5728"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550F6DD3"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F51EC1" w14:textId="77777777" w:rsidR="00CA5AEE" w:rsidRPr="00A303B9" w:rsidRDefault="00CA5AEE" w:rsidP="00CA5AEE">
            <w:pPr>
              <w:jc w:val="center"/>
              <w:rPr>
                <w:sz w:val="28"/>
                <w:szCs w:val="28"/>
              </w:rPr>
            </w:pPr>
            <w:r w:rsidRPr="00A303B9">
              <w:rPr>
                <w:sz w:val="28"/>
                <w:szCs w:val="28"/>
              </w:rPr>
              <w:t>38456,33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5A9A98F" w14:textId="77777777" w:rsidR="00CA5AEE" w:rsidRPr="00A303B9" w:rsidRDefault="00CA5AEE" w:rsidP="00CA5AEE">
            <w:pPr>
              <w:jc w:val="center"/>
              <w:rPr>
                <w:sz w:val="28"/>
                <w:szCs w:val="28"/>
              </w:rPr>
            </w:pPr>
            <w:r w:rsidRPr="00A303B9">
              <w:rPr>
                <w:sz w:val="28"/>
                <w:szCs w:val="28"/>
              </w:rPr>
              <w:t>40071,49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DA8574" w14:textId="77777777" w:rsidR="00CA5AEE" w:rsidRPr="00A303B9" w:rsidRDefault="00CA5AEE" w:rsidP="00CA5AEE">
            <w:pPr>
              <w:jc w:val="center"/>
              <w:rPr>
                <w:sz w:val="28"/>
                <w:szCs w:val="28"/>
              </w:rPr>
            </w:pPr>
            <w:r w:rsidRPr="00A303B9">
              <w:rPr>
                <w:sz w:val="28"/>
                <w:szCs w:val="28"/>
              </w:rPr>
              <w:t>41674,35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3E76F3" w14:textId="77777777" w:rsidR="00CA5AEE" w:rsidRPr="00A303B9" w:rsidRDefault="00CA5AEE" w:rsidP="00CA5AEE">
            <w:pPr>
              <w:jc w:val="center"/>
              <w:rPr>
                <w:sz w:val="28"/>
                <w:szCs w:val="28"/>
              </w:rPr>
            </w:pPr>
            <w:r w:rsidRPr="00A303B9">
              <w:rPr>
                <w:sz w:val="28"/>
                <w:szCs w:val="28"/>
              </w:rPr>
              <w:t>43341,32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6630E1" w14:textId="77777777" w:rsidR="00CA5AEE" w:rsidRPr="00A303B9" w:rsidRDefault="00CA5AEE" w:rsidP="00CA5AEE">
            <w:pPr>
              <w:jc w:val="center"/>
              <w:rPr>
                <w:sz w:val="28"/>
                <w:szCs w:val="28"/>
              </w:rPr>
            </w:pPr>
            <w:r w:rsidRPr="00A303B9">
              <w:rPr>
                <w:sz w:val="28"/>
                <w:szCs w:val="28"/>
              </w:rPr>
              <w:t>45074,98</w:t>
            </w:r>
          </w:p>
        </w:tc>
      </w:tr>
      <w:tr w:rsidR="00CA5AEE" w:rsidRPr="00B70804" w14:paraId="56DBA17F" w14:textId="77777777" w:rsidTr="00CA5AEE">
        <w:trPr>
          <w:trHeight w:val="315"/>
        </w:trPr>
        <w:tc>
          <w:tcPr>
            <w:tcW w:w="959" w:type="dxa"/>
            <w:tcBorders>
              <w:top w:val="single" w:sz="4" w:space="0" w:color="auto"/>
            </w:tcBorders>
            <w:shd w:val="clear" w:color="auto" w:fill="auto"/>
            <w:vAlign w:val="center"/>
          </w:tcPr>
          <w:p w14:paraId="4CC6F8E4" w14:textId="77777777" w:rsidR="00CA5AEE" w:rsidRPr="00B01B28" w:rsidRDefault="00CA5AEE" w:rsidP="00CA5AEE">
            <w:pPr>
              <w:jc w:val="center"/>
              <w:rPr>
                <w:szCs w:val="28"/>
              </w:rPr>
            </w:pPr>
            <w:r w:rsidRPr="00B01B28">
              <w:rPr>
                <w:szCs w:val="28"/>
              </w:rPr>
              <w:t>2.7.5.</w:t>
            </w:r>
          </w:p>
        </w:tc>
        <w:tc>
          <w:tcPr>
            <w:tcW w:w="4819" w:type="dxa"/>
            <w:tcBorders>
              <w:top w:val="single" w:sz="4" w:space="0" w:color="auto"/>
            </w:tcBorders>
            <w:shd w:val="clear" w:color="auto" w:fill="auto"/>
            <w:vAlign w:val="center"/>
          </w:tcPr>
          <w:p w14:paraId="08470E23"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28F5F6E2"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0D0F58" w14:textId="77777777" w:rsidR="00CA5AEE" w:rsidRPr="00A303B9" w:rsidRDefault="00CA5AEE" w:rsidP="00CA5AEE">
            <w:pPr>
              <w:jc w:val="center"/>
              <w:rPr>
                <w:sz w:val="28"/>
                <w:szCs w:val="28"/>
              </w:rPr>
            </w:pPr>
            <w:r w:rsidRPr="00A303B9">
              <w:rPr>
                <w:sz w:val="28"/>
                <w:szCs w:val="28"/>
              </w:rPr>
              <w:t>47495,60</w:t>
            </w:r>
          </w:p>
        </w:tc>
        <w:tc>
          <w:tcPr>
            <w:tcW w:w="1843" w:type="dxa"/>
            <w:tcBorders>
              <w:top w:val="single" w:sz="4" w:space="0" w:color="auto"/>
              <w:left w:val="nil"/>
              <w:bottom w:val="single" w:sz="4" w:space="0" w:color="auto"/>
              <w:right w:val="single" w:sz="4" w:space="0" w:color="auto"/>
            </w:tcBorders>
            <w:shd w:val="clear" w:color="auto" w:fill="auto"/>
            <w:vAlign w:val="center"/>
          </w:tcPr>
          <w:p w14:paraId="33129B9B" w14:textId="77777777" w:rsidR="00CA5AEE" w:rsidRPr="00A303B9" w:rsidRDefault="00CA5AEE" w:rsidP="00CA5AEE">
            <w:pPr>
              <w:jc w:val="center"/>
              <w:rPr>
                <w:sz w:val="28"/>
                <w:szCs w:val="28"/>
              </w:rPr>
            </w:pPr>
            <w:r w:rsidRPr="00A303B9">
              <w:rPr>
                <w:sz w:val="28"/>
                <w:szCs w:val="28"/>
              </w:rPr>
              <w:t>49490,42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E84DDE" w14:textId="77777777" w:rsidR="00CA5AEE" w:rsidRPr="00A303B9" w:rsidRDefault="00CA5AEE" w:rsidP="00CA5AEE">
            <w:pPr>
              <w:jc w:val="center"/>
              <w:rPr>
                <w:sz w:val="28"/>
                <w:szCs w:val="28"/>
              </w:rPr>
            </w:pPr>
            <w:r w:rsidRPr="00A303B9">
              <w:rPr>
                <w:sz w:val="28"/>
                <w:szCs w:val="28"/>
              </w:rPr>
              <w:t>51470,03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A001F34" w14:textId="77777777" w:rsidR="00CA5AEE" w:rsidRPr="00A303B9" w:rsidRDefault="00CA5AEE" w:rsidP="00CA5AEE">
            <w:pPr>
              <w:jc w:val="center"/>
              <w:rPr>
                <w:sz w:val="28"/>
                <w:szCs w:val="28"/>
              </w:rPr>
            </w:pPr>
            <w:r w:rsidRPr="00A303B9">
              <w:rPr>
                <w:sz w:val="28"/>
                <w:szCs w:val="28"/>
              </w:rPr>
              <w:t>53528,83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B9FAEA" w14:textId="77777777" w:rsidR="00CA5AEE" w:rsidRPr="00A303B9" w:rsidRDefault="00CA5AEE" w:rsidP="00CA5AEE">
            <w:pPr>
              <w:jc w:val="center"/>
              <w:rPr>
                <w:sz w:val="28"/>
                <w:szCs w:val="28"/>
              </w:rPr>
            </w:pPr>
            <w:r w:rsidRPr="00A303B9">
              <w:rPr>
                <w:sz w:val="28"/>
                <w:szCs w:val="28"/>
              </w:rPr>
              <w:t>55669,99</w:t>
            </w:r>
          </w:p>
        </w:tc>
      </w:tr>
      <w:tr w:rsidR="00CA5AEE" w:rsidRPr="00B70804" w14:paraId="04073881" w14:textId="77777777" w:rsidTr="00CA5AEE">
        <w:trPr>
          <w:trHeight w:val="315"/>
        </w:trPr>
        <w:tc>
          <w:tcPr>
            <w:tcW w:w="959" w:type="dxa"/>
            <w:shd w:val="clear" w:color="auto" w:fill="auto"/>
            <w:vAlign w:val="center"/>
          </w:tcPr>
          <w:p w14:paraId="42CF71B6" w14:textId="77777777" w:rsidR="00CA5AEE" w:rsidRPr="00B01B28" w:rsidRDefault="00CA5AEE" w:rsidP="00CA5AEE">
            <w:pPr>
              <w:jc w:val="center"/>
              <w:rPr>
                <w:szCs w:val="28"/>
              </w:rPr>
            </w:pPr>
            <w:r w:rsidRPr="00B01B28">
              <w:rPr>
                <w:szCs w:val="28"/>
              </w:rPr>
              <w:t>2.7.6.</w:t>
            </w:r>
          </w:p>
        </w:tc>
        <w:tc>
          <w:tcPr>
            <w:tcW w:w="4819" w:type="dxa"/>
            <w:shd w:val="clear" w:color="auto" w:fill="auto"/>
            <w:vAlign w:val="center"/>
          </w:tcPr>
          <w:p w14:paraId="2B4A252A"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56809220"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72B59C" w14:textId="77777777" w:rsidR="00CA5AEE" w:rsidRPr="00A303B9" w:rsidRDefault="00CA5AEE" w:rsidP="00CA5AEE">
            <w:pPr>
              <w:jc w:val="center"/>
              <w:rPr>
                <w:sz w:val="28"/>
                <w:szCs w:val="28"/>
              </w:rPr>
            </w:pPr>
            <w:r w:rsidRPr="00A303B9">
              <w:rPr>
                <w:sz w:val="28"/>
                <w:szCs w:val="28"/>
              </w:rPr>
              <w:t>50150,01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ADEF4C" w14:textId="77777777" w:rsidR="00CA5AEE" w:rsidRPr="00A303B9" w:rsidRDefault="00CA5AEE" w:rsidP="00CA5AEE">
            <w:pPr>
              <w:jc w:val="center"/>
              <w:rPr>
                <w:sz w:val="28"/>
                <w:szCs w:val="28"/>
              </w:rPr>
            </w:pPr>
            <w:r w:rsidRPr="00A303B9">
              <w:rPr>
                <w:sz w:val="28"/>
                <w:szCs w:val="28"/>
              </w:rPr>
              <w:t>52256,31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C21758" w14:textId="77777777" w:rsidR="00CA5AEE" w:rsidRPr="00A303B9" w:rsidRDefault="00CA5AEE" w:rsidP="00CA5AEE">
            <w:pPr>
              <w:jc w:val="center"/>
              <w:rPr>
                <w:sz w:val="28"/>
                <w:szCs w:val="28"/>
              </w:rPr>
            </w:pPr>
            <w:r w:rsidRPr="00A303B9">
              <w:rPr>
                <w:sz w:val="28"/>
                <w:szCs w:val="28"/>
              </w:rPr>
              <w:t>54346,57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06518D" w14:textId="77777777" w:rsidR="00CA5AEE" w:rsidRPr="00A303B9" w:rsidRDefault="00CA5AEE" w:rsidP="00CA5AEE">
            <w:pPr>
              <w:jc w:val="center"/>
              <w:rPr>
                <w:sz w:val="28"/>
                <w:szCs w:val="28"/>
              </w:rPr>
            </w:pPr>
            <w:r w:rsidRPr="00A303B9">
              <w:rPr>
                <w:sz w:val="28"/>
                <w:szCs w:val="28"/>
              </w:rPr>
              <w:t>56520,43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736C1C" w14:textId="77777777" w:rsidR="00CA5AEE" w:rsidRPr="00A303B9" w:rsidRDefault="00CA5AEE" w:rsidP="00CA5AEE">
            <w:pPr>
              <w:jc w:val="center"/>
              <w:rPr>
                <w:sz w:val="28"/>
                <w:szCs w:val="28"/>
              </w:rPr>
            </w:pPr>
            <w:r w:rsidRPr="00A303B9">
              <w:rPr>
                <w:sz w:val="28"/>
                <w:szCs w:val="28"/>
              </w:rPr>
              <w:t>58781,25</w:t>
            </w:r>
          </w:p>
        </w:tc>
      </w:tr>
      <w:tr w:rsidR="00CA5AEE" w:rsidRPr="00B70804" w14:paraId="64B8B7DB" w14:textId="77777777" w:rsidTr="00CA5AEE">
        <w:trPr>
          <w:trHeight w:val="315"/>
        </w:trPr>
        <w:tc>
          <w:tcPr>
            <w:tcW w:w="959" w:type="dxa"/>
            <w:shd w:val="clear" w:color="auto" w:fill="auto"/>
            <w:vAlign w:val="center"/>
          </w:tcPr>
          <w:p w14:paraId="240F6789" w14:textId="77777777" w:rsidR="00CA5AEE" w:rsidRPr="00A755CC" w:rsidRDefault="00CA5AEE" w:rsidP="00CA5AEE">
            <w:pPr>
              <w:jc w:val="center"/>
              <w:rPr>
                <w:szCs w:val="28"/>
              </w:rPr>
            </w:pPr>
            <w:r w:rsidRPr="00A755CC">
              <w:rPr>
                <w:szCs w:val="28"/>
              </w:rPr>
              <w:t>2.8.</w:t>
            </w:r>
          </w:p>
        </w:tc>
        <w:tc>
          <w:tcPr>
            <w:tcW w:w="4819" w:type="dxa"/>
            <w:shd w:val="clear" w:color="auto" w:fill="auto"/>
            <w:vAlign w:val="center"/>
          </w:tcPr>
          <w:p w14:paraId="7E03AEDC" w14:textId="77777777" w:rsidR="00CA5AEE" w:rsidRPr="00A755CC" w:rsidRDefault="00CA5AEE" w:rsidP="00CA5AEE">
            <w:r>
              <w:t xml:space="preserve">при открытом способе прокладки </w:t>
            </w:r>
            <w:r w:rsidRPr="00A755CC">
              <w:t>в футляре в сухом грунте с восстановлением щебеночного покрытия (без восстановления газона)</w:t>
            </w:r>
          </w:p>
          <w:p w14:paraId="6E5821AF" w14:textId="77777777" w:rsidR="00CA5AEE" w:rsidRPr="00A755CC" w:rsidRDefault="00CA5AEE" w:rsidP="00CA5AEE">
            <w:r w:rsidRPr="00A755CC">
              <w:t xml:space="preserve">диаметром </w:t>
            </w:r>
            <w:r w:rsidRPr="00A755CC">
              <w:rPr>
                <w:lang w:val="en-US"/>
              </w:rPr>
              <w:t>d</w:t>
            </w:r>
            <w:r w:rsidRPr="00A755CC">
              <w:t>:</w:t>
            </w:r>
          </w:p>
        </w:tc>
        <w:tc>
          <w:tcPr>
            <w:tcW w:w="1560" w:type="dxa"/>
            <w:shd w:val="clear" w:color="auto" w:fill="auto"/>
            <w:vAlign w:val="center"/>
          </w:tcPr>
          <w:p w14:paraId="461128D7"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1B589A19"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311C6A54"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2A27E9AA"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583BEDBB"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0E1C0A02" w14:textId="77777777" w:rsidR="00CA5AEE" w:rsidRPr="00B01B28" w:rsidRDefault="00CA5AEE" w:rsidP="00CA5AEE">
            <w:pPr>
              <w:jc w:val="center"/>
              <w:rPr>
                <w:color w:val="0070C0"/>
                <w:sz w:val="28"/>
                <w:szCs w:val="28"/>
                <w:highlight w:val="yellow"/>
              </w:rPr>
            </w:pPr>
          </w:p>
        </w:tc>
      </w:tr>
      <w:tr w:rsidR="00CA5AEE" w:rsidRPr="00B70804" w14:paraId="2AF23D76" w14:textId="77777777" w:rsidTr="00CA5AEE">
        <w:trPr>
          <w:trHeight w:val="315"/>
        </w:trPr>
        <w:tc>
          <w:tcPr>
            <w:tcW w:w="959" w:type="dxa"/>
            <w:shd w:val="clear" w:color="auto" w:fill="auto"/>
            <w:vAlign w:val="center"/>
          </w:tcPr>
          <w:p w14:paraId="1D723131" w14:textId="77777777" w:rsidR="00CA5AEE" w:rsidRPr="00A755CC" w:rsidRDefault="00CA5AEE" w:rsidP="00CA5AEE">
            <w:pPr>
              <w:jc w:val="center"/>
              <w:rPr>
                <w:szCs w:val="28"/>
              </w:rPr>
            </w:pPr>
            <w:r w:rsidRPr="00A755CC">
              <w:rPr>
                <w:szCs w:val="28"/>
              </w:rPr>
              <w:t>2.8.1.</w:t>
            </w:r>
          </w:p>
        </w:tc>
        <w:tc>
          <w:tcPr>
            <w:tcW w:w="4819" w:type="dxa"/>
            <w:shd w:val="clear" w:color="auto" w:fill="auto"/>
            <w:vAlign w:val="center"/>
          </w:tcPr>
          <w:p w14:paraId="40D5D61B" w14:textId="77777777" w:rsidR="00CA5AEE" w:rsidRPr="00A755CC" w:rsidRDefault="00CA5AEE" w:rsidP="00CA5AEE">
            <w:r w:rsidRPr="00A755CC">
              <w:t>40 мм и менее</w:t>
            </w:r>
          </w:p>
        </w:tc>
        <w:tc>
          <w:tcPr>
            <w:tcW w:w="1560" w:type="dxa"/>
            <w:shd w:val="clear" w:color="auto" w:fill="auto"/>
            <w:vAlign w:val="center"/>
          </w:tcPr>
          <w:p w14:paraId="66839137"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066C8CA" w14:textId="77777777" w:rsidR="00CA5AEE" w:rsidRPr="00343550" w:rsidRDefault="00CA5AEE" w:rsidP="00CA5AEE">
            <w:pPr>
              <w:jc w:val="center"/>
              <w:rPr>
                <w:sz w:val="28"/>
                <w:szCs w:val="28"/>
              </w:rPr>
            </w:pPr>
            <w:r w:rsidRPr="00343550">
              <w:rPr>
                <w:sz w:val="28"/>
                <w:szCs w:val="28"/>
              </w:rPr>
              <w:t>30714,19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231D71B" w14:textId="77777777" w:rsidR="00CA5AEE" w:rsidRPr="00343550" w:rsidRDefault="00CA5AEE" w:rsidP="00CA5AEE">
            <w:pPr>
              <w:jc w:val="center"/>
              <w:rPr>
                <w:sz w:val="28"/>
                <w:szCs w:val="28"/>
              </w:rPr>
            </w:pPr>
            <w:r w:rsidRPr="00343550">
              <w:rPr>
                <w:sz w:val="28"/>
                <w:szCs w:val="28"/>
              </w:rPr>
              <w:t>32004,18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D160BF7" w14:textId="77777777" w:rsidR="00CA5AEE" w:rsidRPr="00343550" w:rsidRDefault="00CA5AEE" w:rsidP="00CA5AEE">
            <w:pPr>
              <w:jc w:val="center"/>
              <w:rPr>
                <w:sz w:val="28"/>
                <w:szCs w:val="28"/>
              </w:rPr>
            </w:pPr>
            <w:r w:rsidRPr="00343550">
              <w:rPr>
                <w:sz w:val="28"/>
                <w:szCs w:val="28"/>
              </w:rPr>
              <w:t>33284,35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D5BE73" w14:textId="77777777" w:rsidR="00CA5AEE" w:rsidRPr="00343550" w:rsidRDefault="00CA5AEE" w:rsidP="00CA5AEE">
            <w:pPr>
              <w:jc w:val="center"/>
              <w:rPr>
                <w:sz w:val="28"/>
                <w:szCs w:val="28"/>
              </w:rPr>
            </w:pPr>
            <w:r w:rsidRPr="00343550">
              <w:rPr>
                <w:sz w:val="28"/>
                <w:szCs w:val="28"/>
              </w:rPr>
              <w:t>34615,73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F812B3" w14:textId="77777777" w:rsidR="00CA5AEE" w:rsidRPr="00343550" w:rsidRDefault="00CA5AEE" w:rsidP="00CA5AEE">
            <w:pPr>
              <w:jc w:val="center"/>
              <w:rPr>
                <w:sz w:val="28"/>
                <w:szCs w:val="28"/>
              </w:rPr>
            </w:pPr>
            <w:r w:rsidRPr="00343550">
              <w:rPr>
                <w:sz w:val="28"/>
                <w:szCs w:val="28"/>
              </w:rPr>
              <w:t>36000,35</w:t>
            </w:r>
          </w:p>
        </w:tc>
      </w:tr>
      <w:tr w:rsidR="00CA5AEE" w:rsidRPr="00B01B28" w14:paraId="3A8F38E9" w14:textId="77777777" w:rsidTr="00CA5AEE">
        <w:trPr>
          <w:trHeight w:val="315"/>
        </w:trPr>
        <w:tc>
          <w:tcPr>
            <w:tcW w:w="959" w:type="dxa"/>
            <w:shd w:val="clear" w:color="auto" w:fill="auto"/>
            <w:vAlign w:val="center"/>
          </w:tcPr>
          <w:p w14:paraId="2A2CA8F1" w14:textId="77777777" w:rsidR="00CA5AEE" w:rsidRPr="00A755CC" w:rsidRDefault="00CA5AEE" w:rsidP="00CA5AEE">
            <w:pPr>
              <w:jc w:val="center"/>
              <w:rPr>
                <w:szCs w:val="28"/>
              </w:rPr>
            </w:pPr>
            <w:r w:rsidRPr="00A755CC">
              <w:rPr>
                <w:szCs w:val="28"/>
              </w:rPr>
              <w:t>2.8.2.</w:t>
            </w:r>
          </w:p>
        </w:tc>
        <w:tc>
          <w:tcPr>
            <w:tcW w:w="4819" w:type="dxa"/>
            <w:shd w:val="clear" w:color="auto" w:fill="auto"/>
            <w:vAlign w:val="center"/>
          </w:tcPr>
          <w:p w14:paraId="0E59ED8F" w14:textId="77777777" w:rsidR="00CA5AEE" w:rsidRPr="00A755CC" w:rsidRDefault="00CA5AEE" w:rsidP="00CA5AEE">
            <w:r w:rsidRPr="00A755CC">
              <w:t>от 41 мм до 70 мм (включительно)</w:t>
            </w:r>
          </w:p>
        </w:tc>
        <w:tc>
          <w:tcPr>
            <w:tcW w:w="1560" w:type="dxa"/>
            <w:shd w:val="clear" w:color="auto" w:fill="auto"/>
            <w:vAlign w:val="center"/>
          </w:tcPr>
          <w:p w14:paraId="2AFB4FC8"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30746A" w14:textId="77777777" w:rsidR="00CA5AEE" w:rsidRPr="00343550" w:rsidRDefault="00CA5AEE" w:rsidP="00CA5AEE">
            <w:pPr>
              <w:jc w:val="center"/>
              <w:rPr>
                <w:sz w:val="28"/>
                <w:szCs w:val="28"/>
              </w:rPr>
            </w:pPr>
            <w:r w:rsidRPr="00343550">
              <w:rPr>
                <w:sz w:val="28"/>
                <w:szCs w:val="28"/>
              </w:rPr>
              <w:t>31195,35</w:t>
            </w:r>
          </w:p>
        </w:tc>
        <w:tc>
          <w:tcPr>
            <w:tcW w:w="1843" w:type="dxa"/>
            <w:tcBorders>
              <w:top w:val="nil"/>
              <w:left w:val="nil"/>
              <w:bottom w:val="single" w:sz="4" w:space="0" w:color="auto"/>
              <w:right w:val="single" w:sz="4" w:space="0" w:color="auto"/>
            </w:tcBorders>
            <w:shd w:val="clear" w:color="auto" w:fill="auto"/>
            <w:vAlign w:val="center"/>
          </w:tcPr>
          <w:p w14:paraId="0BEEC84C" w14:textId="77777777" w:rsidR="00CA5AEE" w:rsidRPr="00343550" w:rsidRDefault="00CA5AEE" w:rsidP="00CA5AEE">
            <w:pPr>
              <w:jc w:val="center"/>
              <w:rPr>
                <w:sz w:val="28"/>
                <w:szCs w:val="28"/>
              </w:rPr>
            </w:pPr>
            <w:r w:rsidRPr="00343550">
              <w:rPr>
                <w:sz w:val="28"/>
                <w:szCs w:val="28"/>
              </w:rPr>
              <w:t>32505,55</w:t>
            </w:r>
          </w:p>
        </w:tc>
        <w:tc>
          <w:tcPr>
            <w:tcW w:w="1701" w:type="dxa"/>
            <w:tcBorders>
              <w:top w:val="nil"/>
              <w:left w:val="nil"/>
              <w:bottom w:val="single" w:sz="4" w:space="0" w:color="auto"/>
              <w:right w:val="single" w:sz="4" w:space="0" w:color="auto"/>
            </w:tcBorders>
            <w:shd w:val="clear" w:color="auto" w:fill="auto"/>
            <w:vAlign w:val="center"/>
          </w:tcPr>
          <w:p w14:paraId="6286D184" w14:textId="77777777" w:rsidR="00CA5AEE" w:rsidRPr="00343550" w:rsidRDefault="00CA5AEE" w:rsidP="00CA5AEE">
            <w:pPr>
              <w:jc w:val="center"/>
              <w:rPr>
                <w:sz w:val="28"/>
                <w:szCs w:val="28"/>
              </w:rPr>
            </w:pPr>
            <w:r w:rsidRPr="00343550">
              <w:rPr>
                <w:sz w:val="28"/>
                <w:szCs w:val="28"/>
              </w:rPr>
              <w:t>33805,78</w:t>
            </w:r>
          </w:p>
        </w:tc>
        <w:tc>
          <w:tcPr>
            <w:tcW w:w="1701" w:type="dxa"/>
            <w:tcBorders>
              <w:top w:val="nil"/>
              <w:left w:val="nil"/>
              <w:bottom w:val="single" w:sz="4" w:space="0" w:color="auto"/>
              <w:right w:val="single" w:sz="4" w:space="0" w:color="auto"/>
            </w:tcBorders>
            <w:shd w:val="clear" w:color="auto" w:fill="auto"/>
            <w:vAlign w:val="center"/>
          </w:tcPr>
          <w:p w14:paraId="6920A0D9" w14:textId="77777777" w:rsidR="00CA5AEE" w:rsidRPr="00343550" w:rsidRDefault="00CA5AEE" w:rsidP="00CA5AEE">
            <w:pPr>
              <w:jc w:val="center"/>
              <w:rPr>
                <w:sz w:val="28"/>
                <w:szCs w:val="28"/>
              </w:rPr>
            </w:pPr>
            <w:r w:rsidRPr="00343550">
              <w:rPr>
                <w:sz w:val="28"/>
                <w:szCs w:val="28"/>
              </w:rPr>
              <w:t>35158,01</w:t>
            </w:r>
          </w:p>
        </w:tc>
        <w:tc>
          <w:tcPr>
            <w:tcW w:w="1701" w:type="dxa"/>
            <w:tcBorders>
              <w:top w:val="nil"/>
              <w:left w:val="nil"/>
              <w:bottom w:val="single" w:sz="4" w:space="0" w:color="auto"/>
              <w:right w:val="single" w:sz="4" w:space="0" w:color="auto"/>
            </w:tcBorders>
            <w:shd w:val="clear" w:color="auto" w:fill="auto"/>
            <w:vAlign w:val="center"/>
          </w:tcPr>
          <w:p w14:paraId="23C79441" w14:textId="77777777" w:rsidR="00CA5AEE" w:rsidRPr="00343550" w:rsidRDefault="00CA5AEE" w:rsidP="00CA5AEE">
            <w:pPr>
              <w:jc w:val="center"/>
              <w:rPr>
                <w:sz w:val="28"/>
                <w:szCs w:val="28"/>
              </w:rPr>
            </w:pPr>
            <w:r w:rsidRPr="00343550">
              <w:rPr>
                <w:sz w:val="28"/>
                <w:szCs w:val="28"/>
              </w:rPr>
              <w:t>36564,33</w:t>
            </w:r>
          </w:p>
        </w:tc>
      </w:tr>
      <w:tr w:rsidR="00CA5AEE" w:rsidRPr="00B01B28" w14:paraId="2A97A527" w14:textId="77777777" w:rsidTr="00CA5AEE">
        <w:trPr>
          <w:trHeight w:val="315"/>
        </w:trPr>
        <w:tc>
          <w:tcPr>
            <w:tcW w:w="959" w:type="dxa"/>
            <w:shd w:val="clear" w:color="auto" w:fill="auto"/>
            <w:vAlign w:val="center"/>
          </w:tcPr>
          <w:p w14:paraId="23871E6F" w14:textId="77777777" w:rsidR="00CA5AEE" w:rsidRPr="00A755CC" w:rsidRDefault="00CA5AEE" w:rsidP="00CA5AEE">
            <w:pPr>
              <w:jc w:val="center"/>
              <w:rPr>
                <w:szCs w:val="28"/>
              </w:rPr>
            </w:pPr>
            <w:r w:rsidRPr="00A755CC">
              <w:rPr>
                <w:szCs w:val="28"/>
              </w:rPr>
              <w:t>2.8.3.</w:t>
            </w:r>
          </w:p>
        </w:tc>
        <w:tc>
          <w:tcPr>
            <w:tcW w:w="4819" w:type="dxa"/>
            <w:shd w:val="clear" w:color="auto" w:fill="auto"/>
            <w:vAlign w:val="center"/>
          </w:tcPr>
          <w:p w14:paraId="11A74F5C" w14:textId="77777777" w:rsidR="00CA5AEE" w:rsidRPr="00A755CC" w:rsidRDefault="00CA5AEE" w:rsidP="00CA5AEE">
            <w:r w:rsidRPr="00A755CC">
              <w:t>от 71 мм до 100 мм (включительно)</w:t>
            </w:r>
          </w:p>
        </w:tc>
        <w:tc>
          <w:tcPr>
            <w:tcW w:w="1560" w:type="dxa"/>
            <w:shd w:val="clear" w:color="auto" w:fill="auto"/>
            <w:vAlign w:val="center"/>
          </w:tcPr>
          <w:p w14:paraId="5A9C3764"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05CF4B" w14:textId="77777777" w:rsidR="00CA5AEE" w:rsidRPr="00343550" w:rsidRDefault="00CA5AEE" w:rsidP="00CA5AEE">
            <w:pPr>
              <w:jc w:val="center"/>
              <w:rPr>
                <w:sz w:val="28"/>
                <w:szCs w:val="28"/>
              </w:rPr>
            </w:pPr>
            <w:r w:rsidRPr="00343550">
              <w:rPr>
                <w:sz w:val="28"/>
                <w:szCs w:val="28"/>
              </w:rPr>
              <w:t>33252,79</w:t>
            </w:r>
          </w:p>
        </w:tc>
        <w:tc>
          <w:tcPr>
            <w:tcW w:w="1843" w:type="dxa"/>
            <w:tcBorders>
              <w:top w:val="nil"/>
              <w:left w:val="nil"/>
              <w:bottom w:val="single" w:sz="4" w:space="0" w:color="auto"/>
              <w:right w:val="single" w:sz="4" w:space="0" w:color="auto"/>
            </w:tcBorders>
            <w:shd w:val="clear" w:color="auto" w:fill="auto"/>
            <w:vAlign w:val="center"/>
          </w:tcPr>
          <w:p w14:paraId="17EE5387" w14:textId="77777777" w:rsidR="00CA5AEE" w:rsidRPr="00343550" w:rsidRDefault="00CA5AEE" w:rsidP="00CA5AEE">
            <w:pPr>
              <w:jc w:val="center"/>
              <w:rPr>
                <w:sz w:val="28"/>
                <w:szCs w:val="28"/>
              </w:rPr>
            </w:pPr>
            <w:r w:rsidRPr="00343550">
              <w:rPr>
                <w:sz w:val="28"/>
                <w:szCs w:val="28"/>
              </w:rPr>
              <w:t>34649,40</w:t>
            </w:r>
          </w:p>
        </w:tc>
        <w:tc>
          <w:tcPr>
            <w:tcW w:w="1701" w:type="dxa"/>
            <w:tcBorders>
              <w:top w:val="nil"/>
              <w:left w:val="nil"/>
              <w:bottom w:val="single" w:sz="4" w:space="0" w:color="auto"/>
              <w:right w:val="single" w:sz="4" w:space="0" w:color="auto"/>
            </w:tcBorders>
            <w:shd w:val="clear" w:color="auto" w:fill="auto"/>
            <w:vAlign w:val="center"/>
          </w:tcPr>
          <w:p w14:paraId="2D072F5F" w14:textId="77777777" w:rsidR="00CA5AEE" w:rsidRPr="00343550" w:rsidRDefault="00CA5AEE" w:rsidP="00CA5AEE">
            <w:pPr>
              <w:jc w:val="center"/>
              <w:rPr>
                <w:sz w:val="28"/>
                <w:szCs w:val="28"/>
              </w:rPr>
            </w:pPr>
            <w:r w:rsidRPr="00343550">
              <w:rPr>
                <w:sz w:val="28"/>
                <w:szCs w:val="28"/>
              </w:rPr>
              <w:t>36035,38</w:t>
            </w:r>
          </w:p>
        </w:tc>
        <w:tc>
          <w:tcPr>
            <w:tcW w:w="1701" w:type="dxa"/>
            <w:tcBorders>
              <w:top w:val="nil"/>
              <w:left w:val="nil"/>
              <w:bottom w:val="single" w:sz="4" w:space="0" w:color="auto"/>
              <w:right w:val="single" w:sz="4" w:space="0" w:color="auto"/>
            </w:tcBorders>
            <w:shd w:val="clear" w:color="auto" w:fill="auto"/>
            <w:vAlign w:val="center"/>
          </w:tcPr>
          <w:p w14:paraId="07B11460" w14:textId="77777777" w:rsidR="00CA5AEE" w:rsidRPr="00343550" w:rsidRDefault="00CA5AEE" w:rsidP="00CA5AEE">
            <w:pPr>
              <w:jc w:val="center"/>
              <w:rPr>
                <w:sz w:val="28"/>
                <w:szCs w:val="28"/>
              </w:rPr>
            </w:pPr>
            <w:r w:rsidRPr="00343550">
              <w:rPr>
                <w:sz w:val="28"/>
                <w:szCs w:val="28"/>
              </w:rPr>
              <w:t>37476,80</w:t>
            </w:r>
          </w:p>
        </w:tc>
        <w:tc>
          <w:tcPr>
            <w:tcW w:w="1701" w:type="dxa"/>
            <w:tcBorders>
              <w:top w:val="nil"/>
              <w:left w:val="nil"/>
              <w:bottom w:val="single" w:sz="4" w:space="0" w:color="auto"/>
              <w:right w:val="single" w:sz="4" w:space="0" w:color="auto"/>
            </w:tcBorders>
            <w:shd w:val="clear" w:color="auto" w:fill="auto"/>
            <w:vAlign w:val="center"/>
          </w:tcPr>
          <w:p w14:paraId="2F675794" w14:textId="77777777" w:rsidR="00CA5AEE" w:rsidRPr="00343550" w:rsidRDefault="00CA5AEE" w:rsidP="00CA5AEE">
            <w:pPr>
              <w:jc w:val="center"/>
              <w:rPr>
                <w:sz w:val="28"/>
                <w:szCs w:val="28"/>
              </w:rPr>
            </w:pPr>
            <w:r w:rsidRPr="00343550">
              <w:rPr>
                <w:sz w:val="28"/>
                <w:szCs w:val="28"/>
              </w:rPr>
              <w:t>38975,87</w:t>
            </w:r>
          </w:p>
        </w:tc>
      </w:tr>
      <w:tr w:rsidR="00CA5AEE" w:rsidRPr="00B01B28" w14:paraId="39CEEA86" w14:textId="77777777" w:rsidTr="00CA5AEE">
        <w:trPr>
          <w:trHeight w:val="315"/>
        </w:trPr>
        <w:tc>
          <w:tcPr>
            <w:tcW w:w="959" w:type="dxa"/>
            <w:tcBorders>
              <w:bottom w:val="single" w:sz="4" w:space="0" w:color="auto"/>
            </w:tcBorders>
            <w:shd w:val="clear" w:color="auto" w:fill="auto"/>
            <w:vAlign w:val="center"/>
          </w:tcPr>
          <w:p w14:paraId="16A7A196" w14:textId="77777777" w:rsidR="00CA5AEE" w:rsidRPr="00A755CC" w:rsidRDefault="00CA5AEE" w:rsidP="00CA5AEE">
            <w:pPr>
              <w:jc w:val="center"/>
              <w:rPr>
                <w:szCs w:val="28"/>
              </w:rPr>
            </w:pPr>
            <w:r w:rsidRPr="00A755CC">
              <w:rPr>
                <w:szCs w:val="28"/>
              </w:rPr>
              <w:t>2.8.4.</w:t>
            </w:r>
          </w:p>
        </w:tc>
        <w:tc>
          <w:tcPr>
            <w:tcW w:w="4819" w:type="dxa"/>
            <w:tcBorders>
              <w:bottom w:val="single" w:sz="4" w:space="0" w:color="auto"/>
            </w:tcBorders>
            <w:shd w:val="clear" w:color="auto" w:fill="auto"/>
            <w:vAlign w:val="center"/>
          </w:tcPr>
          <w:p w14:paraId="37EEB7DB"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5C102785"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C906C9" w14:textId="77777777" w:rsidR="00CA5AEE" w:rsidRPr="00343550" w:rsidRDefault="00CA5AEE" w:rsidP="00CA5AEE">
            <w:pPr>
              <w:jc w:val="center"/>
              <w:rPr>
                <w:sz w:val="28"/>
                <w:szCs w:val="28"/>
              </w:rPr>
            </w:pPr>
            <w:r w:rsidRPr="00343550">
              <w:rPr>
                <w:sz w:val="28"/>
                <w:szCs w:val="28"/>
              </w:rPr>
              <w:t>37180,79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5163552" w14:textId="77777777" w:rsidR="00CA5AEE" w:rsidRPr="00343550" w:rsidRDefault="00CA5AEE" w:rsidP="00CA5AEE">
            <w:pPr>
              <w:jc w:val="center"/>
              <w:rPr>
                <w:sz w:val="28"/>
                <w:szCs w:val="28"/>
              </w:rPr>
            </w:pPr>
            <w:r w:rsidRPr="00343550">
              <w:rPr>
                <w:sz w:val="28"/>
                <w:szCs w:val="28"/>
              </w:rPr>
              <w:t>38742,38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085EA2" w14:textId="77777777" w:rsidR="00CA5AEE" w:rsidRPr="00343550" w:rsidRDefault="00CA5AEE" w:rsidP="00CA5AEE">
            <w:pPr>
              <w:jc w:val="center"/>
              <w:rPr>
                <w:sz w:val="28"/>
                <w:szCs w:val="28"/>
              </w:rPr>
            </w:pPr>
            <w:r w:rsidRPr="00343550">
              <w:rPr>
                <w:sz w:val="28"/>
                <w:szCs w:val="28"/>
              </w:rPr>
              <w:t>40292,08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235082" w14:textId="77777777" w:rsidR="00CA5AEE" w:rsidRPr="00343550" w:rsidRDefault="00CA5AEE" w:rsidP="00CA5AEE">
            <w:pPr>
              <w:jc w:val="center"/>
              <w:rPr>
                <w:sz w:val="28"/>
                <w:szCs w:val="28"/>
              </w:rPr>
            </w:pPr>
            <w:r w:rsidRPr="00343550">
              <w:rPr>
                <w:sz w:val="28"/>
                <w:szCs w:val="28"/>
              </w:rPr>
              <w:t>41903,76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1D45508" w14:textId="77777777" w:rsidR="00CA5AEE" w:rsidRPr="00343550" w:rsidRDefault="00CA5AEE" w:rsidP="00CA5AEE">
            <w:pPr>
              <w:jc w:val="center"/>
              <w:rPr>
                <w:sz w:val="28"/>
                <w:szCs w:val="28"/>
              </w:rPr>
            </w:pPr>
            <w:r w:rsidRPr="00343550">
              <w:rPr>
                <w:sz w:val="28"/>
                <w:szCs w:val="28"/>
              </w:rPr>
              <w:t>43579,91</w:t>
            </w:r>
          </w:p>
        </w:tc>
      </w:tr>
      <w:tr w:rsidR="00CA5AEE" w:rsidRPr="00B01B28" w14:paraId="502D8A70" w14:textId="77777777" w:rsidTr="00CA5AEE">
        <w:trPr>
          <w:trHeight w:val="315"/>
        </w:trPr>
        <w:tc>
          <w:tcPr>
            <w:tcW w:w="959" w:type="dxa"/>
            <w:tcBorders>
              <w:top w:val="single" w:sz="4" w:space="0" w:color="auto"/>
            </w:tcBorders>
            <w:shd w:val="clear" w:color="auto" w:fill="auto"/>
            <w:vAlign w:val="center"/>
          </w:tcPr>
          <w:p w14:paraId="5207EF9E" w14:textId="77777777" w:rsidR="00CA5AEE" w:rsidRPr="00A755CC" w:rsidRDefault="00CA5AEE" w:rsidP="00CA5AEE">
            <w:pPr>
              <w:jc w:val="center"/>
              <w:rPr>
                <w:szCs w:val="28"/>
              </w:rPr>
            </w:pPr>
            <w:r w:rsidRPr="00A755CC">
              <w:rPr>
                <w:szCs w:val="28"/>
              </w:rPr>
              <w:t>2.8.5.</w:t>
            </w:r>
          </w:p>
        </w:tc>
        <w:tc>
          <w:tcPr>
            <w:tcW w:w="4819" w:type="dxa"/>
            <w:tcBorders>
              <w:top w:val="single" w:sz="4" w:space="0" w:color="auto"/>
            </w:tcBorders>
            <w:shd w:val="clear" w:color="auto" w:fill="auto"/>
            <w:vAlign w:val="center"/>
          </w:tcPr>
          <w:p w14:paraId="1580718B"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7B909F9C"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4813C3" w14:textId="77777777" w:rsidR="00CA5AEE" w:rsidRPr="00343550" w:rsidRDefault="00CA5AEE" w:rsidP="00CA5AEE">
            <w:pPr>
              <w:jc w:val="center"/>
              <w:rPr>
                <w:sz w:val="28"/>
                <w:szCs w:val="28"/>
              </w:rPr>
            </w:pPr>
            <w:r w:rsidRPr="00343550">
              <w:rPr>
                <w:sz w:val="28"/>
                <w:szCs w:val="28"/>
              </w:rPr>
              <w:t>46220,06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2B15DA" w14:textId="77777777" w:rsidR="00CA5AEE" w:rsidRPr="00343550" w:rsidRDefault="00CA5AEE" w:rsidP="00CA5AEE">
            <w:pPr>
              <w:jc w:val="center"/>
              <w:rPr>
                <w:sz w:val="28"/>
                <w:szCs w:val="28"/>
              </w:rPr>
            </w:pPr>
            <w:r w:rsidRPr="00343550">
              <w:rPr>
                <w:sz w:val="28"/>
                <w:szCs w:val="28"/>
              </w:rPr>
              <w:t>48161,30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DF22954" w14:textId="77777777" w:rsidR="00CA5AEE" w:rsidRPr="00343550" w:rsidRDefault="00CA5AEE" w:rsidP="00CA5AEE">
            <w:pPr>
              <w:jc w:val="center"/>
              <w:rPr>
                <w:sz w:val="28"/>
                <w:szCs w:val="28"/>
              </w:rPr>
            </w:pPr>
            <w:r w:rsidRPr="00343550">
              <w:rPr>
                <w:sz w:val="28"/>
                <w:szCs w:val="28"/>
              </w:rPr>
              <w:t>50087,76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287340" w14:textId="77777777" w:rsidR="00CA5AEE" w:rsidRPr="00343550" w:rsidRDefault="00CA5AEE" w:rsidP="00CA5AEE">
            <w:pPr>
              <w:jc w:val="center"/>
              <w:rPr>
                <w:sz w:val="28"/>
                <w:szCs w:val="28"/>
              </w:rPr>
            </w:pPr>
            <w:r w:rsidRPr="00343550">
              <w:rPr>
                <w:sz w:val="28"/>
                <w:szCs w:val="28"/>
              </w:rPr>
              <w:t>52091,27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DA4249" w14:textId="77777777" w:rsidR="00CA5AEE" w:rsidRPr="00343550" w:rsidRDefault="00CA5AEE" w:rsidP="00CA5AEE">
            <w:pPr>
              <w:jc w:val="center"/>
              <w:rPr>
                <w:sz w:val="28"/>
                <w:szCs w:val="28"/>
              </w:rPr>
            </w:pPr>
            <w:r w:rsidRPr="00343550">
              <w:rPr>
                <w:sz w:val="28"/>
                <w:szCs w:val="28"/>
              </w:rPr>
              <w:t>54174,92</w:t>
            </w:r>
          </w:p>
        </w:tc>
      </w:tr>
      <w:tr w:rsidR="00CA5AEE" w:rsidRPr="00B01B28" w14:paraId="42C4837F" w14:textId="77777777" w:rsidTr="00CA5AEE">
        <w:trPr>
          <w:trHeight w:val="315"/>
        </w:trPr>
        <w:tc>
          <w:tcPr>
            <w:tcW w:w="959" w:type="dxa"/>
            <w:shd w:val="clear" w:color="auto" w:fill="auto"/>
            <w:vAlign w:val="center"/>
          </w:tcPr>
          <w:p w14:paraId="7E24D30F" w14:textId="77777777" w:rsidR="00CA5AEE" w:rsidRPr="00A755CC" w:rsidRDefault="00CA5AEE" w:rsidP="00CA5AEE">
            <w:pPr>
              <w:jc w:val="center"/>
              <w:rPr>
                <w:szCs w:val="28"/>
              </w:rPr>
            </w:pPr>
            <w:r w:rsidRPr="00A755CC">
              <w:rPr>
                <w:szCs w:val="28"/>
              </w:rPr>
              <w:t>2.8.6.</w:t>
            </w:r>
          </w:p>
        </w:tc>
        <w:tc>
          <w:tcPr>
            <w:tcW w:w="4819" w:type="dxa"/>
            <w:shd w:val="clear" w:color="auto" w:fill="auto"/>
            <w:vAlign w:val="center"/>
          </w:tcPr>
          <w:p w14:paraId="65C1F316"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5C9790F2"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A07AB7" w14:textId="77777777" w:rsidR="00CA5AEE" w:rsidRPr="00343550" w:rsidRDefault="00CA5AEE" w:rsidP="00CA5AEE">
            <w:pPr>
              <w:jc w:val="center"/>
              <w:rPr>
                <w:sz w:val="28"/>
                <w:szCs w:val="28"/>
              </w:rPr>
            </w:pPr>
            <w:r w:rsidRPr="00343550">
              <w:rPr>
                <w:sz w:val="28"/>
                <w:szCs w:val="28"/>
              </w:rPr>
              <w:t>48874,47</w:t>
            </w:r>
          </w:p>
        </w:tc>
        <w:tc>
          <w:tcPr>
            <w:tcW w:w="1843" w:type="dxa"/>
            <w:tcBorders>
              <w:top w:val="single" w:sz="4" w:space="0" w:color="auto"/>
              <w:left w:val="nil"/>
              <w:bottom w:val="single" w:sz="4" w:space="0" w:color="auto"/>
              <w:right w:val="single" w:sz="4" w:space="0" w:color="auto"/>
            </w:tcBorders>
            <w:shd w:val="clear" w:color="auto" w:fill="auto"/>
            <w:vAlign w:val="center"/>
          </w:tcPr>
          <w:p w14:paraId="5090A069" w14:textId="77777777" w:rsidR="00CA5AEE" w:rsidRPr="00343550" w:rsidRDefault="00CA5AEE" w:rsidP="00CA5AEE">
            <w:pPr>
              <w:jc w:val="center"/>
              <w:rPr>
                <w:sz w:val="28"/>
                <w:szCs w:val="28"/>
              </w:rPr>
            </w:pPr>
            <w:r w:rsidRPr="00343550">
              <w:rPr>
                <w:sz w:val="28"/>
                <w:szCs w:val="28"/>
              </w:rPr>
              <w:t>50927,20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6C57E" w14:textId="77777777" w:rsidR="00CA5AEE" w:rsidRPr="00343550" w:rsidRDefault="00CA5AEE" w:rsidP="00CA5AEE">
            <w:pPr>
              <w:jc w:val="center"/>
              <w:rPr>
                <w:sz w:val="28"/>
                <w:szCs w:val="28"/>
              </w:rPr>
            </w:pPr>
            <w:r w:rsidRPr="00343550">
              <w:rPr>
                <w:sz w:val="28"/>
                <w:szCs w:val="28"/>
              </w:rPr>
              <w:t>52964,29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B35B73" w14:textId="77777777" w:rsidR="00CA5AEE" w:rsidRPr="00343550" w:rsidRDefault="00CA5AEE" w:rsidP="00CA5AEE">
            <w:pPr>
              <w:jc w:val="center"/>
              <w:rPr>
                <w:sz w:val="28"/>
                <w:szCs w:val="28"/>
              </w:rPr>
            </w:pPr>
            <w:r w:rsidRPr="00343550">
              <w:rPr>
                <w:sz w:val="28"/>
                <w:szCs w:val="28"/>
              </w:rPr>
              <w:t>55082,86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7C81B1A" w14:textId="77777777" w:rsidR="00CA5AEE" w:rsidRPr="00343550" w:rsidRDefault="00CA5AEE" w:rsidP="00CA5AEE">
            <w:pPr>
              <w:jc w:val="center"/>
              <w:rPr>
                <w:sz w:val="28"/>
                <w:szCs w:val="28"/>
              </w:rPr>
            </w:pPr>
            <w:r w:rsidRPr="00343550">
              <w:rPr>
                <w:sz w:val="28"/>
                <w:szCs w:val="28"/>
              </w:rPr>
              <w:t>57286,18</w:t>
            </w:r>
          </w:p>
        </w:tc>
      </w:tr>
      <w:tr w:rsidR="00CA5AEE" w:rsidRPr="00B01B28" w14:paraId="6FC6E0E4" w14:textId="77777777" w:rsidTr="00CA5AEE">
        <w:trPr>
          <w:trHeight w:val="1546"/>
        </w:trPr>
        <w:tc>
          <w:tcPr>
            <w:tcW w:w="959" w:type="dxa"/>
            <w:shd w:val="clear" w:color="auto" w:fill="auto"/>
            <w:vAlign w:val="center"/>
          </w:tcPr>
          <w:p w14:paraId="07F56AD1" w14:textId="77777777" w:rsidR="00CA5AEE" w:rsidRPr="00A755CC" w:rsidRDefault="00CA5AEE" w:rsidP="00CA5AEE">
            <w:pPr>
              <w:jc w:val="center"/>
              <w:rPr>
                <w:szCs w:val="28"/>
              </w:rPr>
            </w:pPr>
            <w:r w:rsidRPr="00A755CC">
              <w:rPr>
                <w:szCs w:val="28"/>
              </w:rPr>
              <w:t>2.9.</w:t>
            </w:r>
          </w:p>
        </w:tc>
        <w:tc>
          <w:tcPr>
            <w:tcW w:w="4819" w:type="dxa"/>
            <w:shd w:val="clear" w:color="auto" w:fill="auto"/>
            <w:vAlign w:val="center"/>
          </w:tcPr>
          <w:p w14:paraId="6D0F98EF" w14:textId="77777777" w:rsidR="00CA5AEE" w:rsidRPr="0066380C" w:rsidRDefault="00CA5AEE" w:rsidP="00CA5AEE">
            <w:r w:rsidRPr="0066380C">
              <w:t>при закрытом способе прокладки без футляра в сухом грунте с восстановлением газона (без восстановления тротуаров, асфальта)</w:t>
            </w:r>
          </w:p>
          <w:p w14:paraId="0A6AEDD5" w14:textId="77777777" w:rsidR="00CA5AEE" w:rsidRPr="0066380C" w:rsidRDefault="00CA5AEE" w:rsidP="00CA5AEE">
            <w:r w:rsidRPr="0066380C">
              <w:t xml:space="preserve">диаметром </w:t>
            </w:r>
            <w:r w:rsidRPr="0066380C">
              <w:rPr>
                <w:lang w:val="en-US"/>
              </w:rPr>
              <w:t>d</w:t>
            </w:r>
            <w:r w:rsidRPr="0066380C">
              <w:t>:</w:t>
            </w:r>
          </w:p>
        </w:tc>
        <w:tc>
          <w:tcPr>
            <w:tcW w:w="1560" w:type="dxa"/>
            <w:shd w:val="clear" w:color="auto" w:fill="auto"/>
            <w:vAlign w:val="center"/>
          </w:tcPr>
          <w:p w14:paraId="4332B229"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0AE9A810"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40E12722"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18A71B78"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5DD59572"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65D321DC" w14:textId="77777777" w:rsidR="00CA5AEE" w:rsidRPr="00B01B28" w:rsidRDefault="00CA5AEE" w:rsidP="00CA5AEE">
            <w:pPr>
              <w:jc w:val="center"/>
              <w:rPr>
                <w:color w:val="0070C0"/>
                <w:sz w:val="28"/>
                <w:szCs w:val="28"/>
                <w:highlight w:val="yellow"/>
              </w:rPr>
            </w:pPr>
          </w:p>
        </w:tc>
      </w:tr>
      <w:tr w:rsidR="00CA5AEE" w:rsidRPr="00B01B28" w14:paraId="125D5D05" w14:textId="77777777" w:rsidTr="00CA5AEE">
        <w:trPr>
          <w:trHeight w:val="315"/>
        </w:trPr>
        <w:tc>
          <w:tcPr>
            <w:tcW w:w="959" w:type="dxa"/>
            <w:shd w:val="clear" w:color="auto" w:fill="auto"/>
            <w:vAlign w:val="center"/>
          </w:tcPr>
          <w:p w14:paraId="3BAE8137" w14:textId="77777777" w:rsidR="00CA5AEE" w:rsidRPr="00A755CC" w:rsidRDefault="00CA5AEE" w:rsidP="00CA5AEE">
            <w:pPr>
              <w:jc w:val="center"/>
              <w:rPr>
                <w:szCs w:val="28"/>
              </w:rPr>
            </w:pPr>
            <w:r w:rsidRPr="00A755CC">
              <w:rPr>
                <w:szCs w:val="28"/>
              </w:rPr>
              <w:t>2.9.1.</w:t>
            </w:r>
          </w:p>
        </w:tc>
        <w:tc>
          <w:tcPr>
            <w:tcW w:w="4819" w:type="dxa"/>
            <w:shd w:val="clear" w:color="auto" w:fill="auto"/>
            <w:vAlign w:val="center"/>
          </w:tcPr>
          <w:p w14:paraId="309FF485" w14:textId="77777777" w:rsidR="00CA5AEE" w:rsidRPr="00A755CC" w:rsidRDefault="00CA5AEE" w:rsidP="00CA5AEE">
            <w:r w:rsidRPr="00A755CC">
              <w:t>40 мм и менее</w:t>
            </w:r>
          </w:p>
        </w:tc>
        <w:tc>
          <w:tcPr>
            <w:tcW w:w="1560" w:type="dxa"/>
            <w:shd w:val="clear" w:color="auto" w:fill="auto"/>
            <w:vAlign w:val="center"/>
          </w:tcPr>
          <w:p w14:paraId="03746E7B"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BF2832" w14:textId="77777777" w:rsidR="00CA5AEE" w:rsidRPr="005B53E4" w:rsidRDefault="00CA5AEE" w:rsidP="00CA5AEE">
            <w:pPr>
              <w:jc w:val="center"/>
              <w:rPr>
                <w:sz w:val="28"/>
                <w:szCs w:val="28"/>
              </w:rPr>
            </w:pPr>
            <w:r w:rsidRPr="005B53E4">
              <w:rPr>
                <w:sz w:val="28"/>
                <w:szCs w:val="28"/>
              </w:rPr>
              <w:t>12941,83</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75D2E4" w14:textId="77777777" w:rsidR="00CA5AEE" w:rsidRPr="005B53E4" w:rsidRDefault="00CA5AEE" w:rsidP="00CA5AEE">
            <w:pPr>
              <w:jc w:val="center"/>
              <w:rPr>
                <w:sz w:val="28"/>
                <w:szCs w:val="28"/>
              </w:rPr>
            </w:pPr>
            <w:r w:rsidRPr="005B53E4">
              <w:rPr>
                <w:sz w:val="28"/>
                <w:szCs w:val="28"/>
              </w:rPr>
              <w:t>13485,38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7284EAB" w14:textId="77777777" w:rsidR="00CA5AEE" w:rsidRPr="005B53E4" w:rsidRDefault="00CA5AEE" w:rsidP="00CA5AEE">
            <w:pPr>
              <w:jc w:val="center"/>
              <w:rPr>
                <w:sz w:val="28"/>
                <w:szCs w:val="28"/>
              </w:rPr>
            </w:pPr>
            <w:r w:rsidRPr="005B53E4">
              <w:rPr>
                <w:sz w:val="28"/>
                <w:szCs w:val="28"/>
              </w:rPr>
              <w:t>14024,80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5EC7CA" w14:textId="77777777" w:rsidR="00CA5AEE" w:rsidRPr="005B53E4" w:rsidRDefault="00CA5AEE" w:rsidP="00CA5AEE">
            <w:pPr>
              <w:jc w:val="center"/>
              <w:rPr>
                <w:sz w:val="28"/>
                <w:szCs w:val="28"/>
              </w:rPr>
            </w:pPr>
            <w:r w:rsidRPr="005B53E4">
              <w:rPr>
                <w:sz w:val="28"/>
                <w:szCs w:val="28"/>
              </w:rPr>
              <w:t>14585,79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239022" w14:textId="77777777" w:rsidR="00CA5AEE" w:rsidRPr="005B53E4" w:rsidRDefault="00CA5AEE" w:rsidP="00CA5AEE">
            <w:pPr>
              <w:jc w:val="center"/>
              <w:rPr>
                <w:sz w:val="28"/>
                <w:szCs w:val="28"/>
              </w:rPr>
            </w:pPr>
            <w:r w:rsidRPr="005B53E4">
              <w:rPr>
                <w:sz w:val="28"/>
                <w:szCs w:val="28"/>
              </w:rPr>
              <w:t>15169,22</w:t>
            </w:r>
          </w:p>
        </w:tc>
      </w:tr>
      <w:tr w:rsidR="00CA5AEE" w:rsidRPr="00B01B28" w14:paraId="35CE4556" w14:textId="77777777" w:rsidTr="00CA5AEE">
        <w:trPr>
          <w:trHeight w:val="315"/>
        </w:trPr>
        <w:tc>
          <w:tcPr>
            <w:tcW w:w="959" w:type="dxa"/>
            <w:shd w:val="clear" w:color="auto" w:fill="auto"/>
            <w:vAlign w:val="center"/>
          </w:tcPr>
          <w:p w14:paraId="22C63540" w14:textId="77777777" w:rsidR="00CA5AEE" w:rsidRPr="00A755CC" w:rsidRDefault="00CA5AEE" w:rsidP="00CA5AEE">
            <w:pPr>
              <w:jc w:val="center"/>
              <w:rPr>
                <w:szCs w:val="28"/>
              </w:rPr>
            </w:pPr>
            <w:r w:rsidRPr="00A755CC">
              <w:rPr>
                <w:szCs w:val="28"/>
              </w:rPr>
              <w:t>2.9.2.</w:t>
            </w:r>
          </w:p>
        </w:tc>
        <w:tc>
          <w:tcPr>
            <w:tcW w:w="4819" w:type="dxa"/>
            <w:shd w:val="clear" w:color="auto" w:fill="auto"/>
            <w:vAlign w:val="center"/>
          </w:tcPr>
          <w:p w14:paraId="28F5A714" w14:textId="77777777" w:rsidR="00CA5AEE" w:rsidRPr="00A755CC" w:rsidRDefault="00CA5AEE" w:rsidP="00CA5AEE">
            <w:r w:rsidRPr="00A755CC">
              <w:t>от 41 мм до 70 мм (включительно)</w:t>
            </w:r>
          </w:p>
        </w:tc>
        <w:tc>
          <w:tcPr>
            <w:tcW w:w="1560" w:type="dxa"/>
            <w:shd w:val="clear" w:color="auto" w:fill="auto"/>
            <w:vAlign w:val="center"/>
          </w:tcPr>
          <w:p w14:paraId="73176109"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F28E01" w14:textId="77777777" w:rsidR="00CA5AEE" w:rsidRPr="005B53E4" w:rsidRDefault="00CA5AEE" w:rsidP="00CA5AEE">
            <w:pPr>
              <w:jc w:val="center"/>
              <w:rPr>
                <w:sz w:val="28"/>
                <w:szCs w:val="28"/>
              </w:rPr>
            </w:pPr>
            <w:r w:rsidRPr="005B53E4">
              <w:rPr>
                <w:sz w:val="28"/>
                <w:szCs w:val="28"/>
              </w:rPr>
              <w:t>14187,40</w:t>
            </w:r>
          </w:p>
        </w:tc>
        <w:tc>
          <w:tcPr>
            <w:tcW w:w="1843" w:type="dxa"/>
            <w:tcBorders>
              <w:top w:val="nil"/>
              <w:left w:val="nil"/>
              <w:bottom w:val="single" w:sz="4" w:space="0" w:color="auto"/>
              <w:right w:val="single" w:sz="4" w:space="0" w:color="auto"/>
            </w:tcBorders>
            <w:shd w:val="clear" w:color="auto" w:fill="auto"/>
            <w:vAlign w:val="center"/>
          </w:tcPr>
          <w:p w14:paraId="0E3EA065" w14:textId="77777777" w:rsidR="00CA5AEE" w:rsidRPr="005B53E4" w:rsidRDefault="00CA5AEE" w:rsidP="00CA5AEE">
            <w:pPr>
              <w:jc w:val="center"/>
              <w:rPr>
                <w:sz w:val="28"/>
                <w:szCs w:val="28"/>
              </w:rPr>
            </w:pPr>
            <w:r w:rsidRPr="005B53E4">
              <w:rPr>
                <w:sz w:val="28"/>
                <w:szCs w:val="28"/>
              </w:rPr>
              <w:t>14783,27</w:t>
            </w:r>
          </w:p>
        </w:tc>
        <w:tc>
          <w:tcPr>
            <w:tcW w:w="1701" w:type="dxa"/>
            <w:tcBorders>
              <w:top w:val="nil"/>
              <w:left w:val="nil"/>
              <w:bottom w:val="single" w:sz="4" w:space="0" w:color="auto"/>
              <w:right w:val="single" w:sz="4" w:space="0" w:color="auto"/>
            </w:tcBorders>
            <w:shd w:val="clear" w:color="auto" w:fill="auto"/>
            <w:vAlign w:val="center"/>
          </w:tcPr>
          <w:p w14:paraId="139C08FA" w14:textId="77777777" w:rsidR="00CA5AEE" w:rsidRPr="005B53E4" w:rsidRDefault="00CA5AEE" w:rsidP="00CA5AEE">
            <w:pPr>
              <w:jc w:val="center"/>
              <w:rPr>
                <w:sz w:val="28"/>
                <w:szCs w:val="28"/>
              </w:rPr>
            </w:pPr>
            <w:r w:rsidRPr="005B53E4">
              <w:rPr>
                <w:sz w:val="28"/>
                <w:szCs w:val="28"/>
              </w:rPr>
              <w:t>15374,60</w:t>
            </w:r>
          </w:p>
        </w:tc>
        <w:tc>
          <w:tcPr>
            <w:tcW w:w="1701" w:type="dxa"/>
            <w:tcBorders>
              <w:top w:val="nil"/>
              <w:left w:val="nil"/>
              <w:bottom w:val="single" w:sz="4" w:space="0" w:color="auto"/>
              <w:right w:val="single" w:sz="4" w:space="0" w:color="auto"/>
            </w:tcBorders>
            <w:shd w:val="clear" w:color="auto" w:fill="auto"/>
            <w:vAlign w:val="center"/>
          </w:tcPr>
          <w:p w14:paraId="641120D5" w14:textId="77777777" w:rsidR="00CA5AEE" w:rsidRPr="005B53E4" w:rsidRDefault="00CA5AEE" w:rsidP="00CA5AEE">
            <w:pPr>
              <w:jc w:val="center"/>
              <w:rPr>
                <w:sz w:val="28"/>
                <w:szCs w:val="28"/>
              </w:rPr>
            </w:pPr>
            <w:r w:rsidRPr="005B53E4">
              <w:rPr>
                <w:sz w:val="28"/>
                <w:szCs w:val="28"/>
              </w:rPr>
              <w:t>15989,59</w:t>
            </w:r>
          </w:p>
        </w:tc>
        <w:tc>
          <w:tcPr>
            <w:tcW w:w="1701" w:type="dxa"/>
            <w:tcBorders>
              <w:top w:val="nil"/>
              <w:left w:val="nil"/>
              <w:bottom w:val="single" w:sz="4" w:space="0" w:color="auto"/>
              <w:right w:val="single" w:sz="4" w:space="0" w:color="auto"/>
            </w:tcBorders>
            <w:shd w:val="clear" w:color="auto" w:fill="auto"/>
            <w:vAlign w:val="center"/>
          </w:tcPr>
          <w:p w14:paraId="00256632" w14:textId="77777777" w:rsidR="00CA5AEE" w:rsidRPr="005B53E4" w:rsidRDefault="00CA5AEE" w:rsidP="00CA5AEE">
            <w:pPr>
              <w:jc w:val="center"/>
              <w:rPr>
                <w:sz w:val="28"/>
                <w:szCs w:val="28"/>
              </w:rPr>
            </w:pPr>
            <w:r w:rsidRPr="005B53E4">
              <w:rPr>
                <w:sz w:val="28"/>
                <w:szCs w:val="28"/>
              </w:rPr>
              <w:t>16629,17</w:t>
            </w:r>
          </w:p>
        </w:tc>
      </w:tr>
      <w:tr w:rsidR="00CA5AEE" w:rsidRPr="00B01B28" w14:paraId="5762F955" w14:textId="77777777" w:rsidTr="00CA5AEE">
        <w:trPr>
          <w:trHeight w:val="315"/>
        </w:trPr>
        <w:tc>
          <w:tcPr>
            <w:tcW w:w="959" w:type="dxa"/>
            <w:shd w:val="clear" w:color="auto" w:fill="auto"/>
            <w:vAlign w:val="center"/>
          </w:tcPr>
          <w:p w14:paraId="4546BE6C" w14:textId="77777777" w:rsidR="00CA5AEE" w:rsidRPr="00A755CC" w:rsidRDefault="00CA5AEE" w:rsidP="00CA5AEE">
            <w:pPr>
              <w:jc w:val="center"/>
              <w:rPr>
                <w:sz w:val="28"/>
                <w:szCs w:val="28"/>
              </w:rPr>
            </w:pPr>
            <w:r w:rsidRPr="00A755CC">
              <w:rPr>
                <w:sz w:val="28"/>
                <w:szCs w:val="28"/>
              </w:rPr>
              <w:t>1</w:t>
            </w:r>
          </w:p>
        </w:tc>
        <w:tc>
          <w:tcPr>
            <w:tcW w:w="4819" w:type="dxa"/>
            <w:shd w:val="clear" w:color="auto" w:fill="auto"/>
            <w:vAlign w:val="center"/>
          </w:tcPr>
          <w:p w14:paraId="460416B7" w14:textId="77777777" w:rsidR="00CA5AEE" w:rsidRPr="00A755CC" w:rsidRDefault="00CA5AEE" w:rsidP="00CA5AEE">
            <w:pPr>
              <w:jc w:val="center"/>
              <w:rPr>
                <w:sz w:val="28"/>
                <w:szCs w:val="28"/>
              </w:rPr>
            </w:pPr>
            <w:r w:rsidRPr="00A755CC">
              <w:rPr>
                <w:sz w:val="28"/>
                <w:szCs w:val="28"/>
              </w:rPr>
              <w:t>2</w:t>
            </w:r>
          </w:p>
        </w:tc>
        <w:tc>
          <w:tcPr>
            <w:tcW w:w="1560" w:type="dxa"/>
            <w:shd w:val="clear" w:color="auto" w:fill="auto"/>
            <w:vAlign w:val="center"/>
          </w:tcPr>
          <w:p w14:paraId="25E85063" w14:textId="77777777" w:rsidR="00CA5AEE" w:rsidRPr="00A755CC" w:rsidRDefault="00CA5AEE" w:rsidP="00CA5AEE">
            <w:pPr>
              <w:jc w:val="center"/>
              <w:rPr>
                <w:sz w:val="28"/>
                <w:szCs w:val="28"/>
              </w:rPr>
            </w:pPr>
            <w:r w:rsidRPr="00A755CC">
              <w:rPr>
                <w:sz w:val="28"/>
                <w:szCs w:val="28"/>
              </w:rPr>
              <w:t>3</w:t>
            </w:r>
          </w:p>
        </w:tc>
        <w:tc>
          <w:tcPr>
            <w:tcW w:w="1701" w:type="dxa"/>
            <w:shd w:val="clear" w:color="auto" w:fill="auto"/>
            <w:vAlign w:val="center"/>
          </w:tcPr>
          <w:p w14:paraId="5C609AA3" w14:textId="77777777" w:rsidR="00CA5AEE" w:rsidRPr="00B01B28" w:rsidRDefault="00CA5AEE" w:rsidP="00CA5AEE">
            <w:pPr>
              <w:jc w:val="center"/>
              <w:rPr>
                <w:sz w:val="28"/>
                <w:szCs w:val="28"/>
              </w:rPr>
            </w:pPr>
            <w:r w:rsidRPr="00B01B28">
              <w:rPr>
                <w:sz w:val="28"/>
                <w:szCs w:val="28"/>
              </w:rPr>
              <w:t>4</w:t>
            </w:r>
          </w:p>
        </w:tc>
        <w:tc>
          <w:tcPr>
            <w:tcW w:w="1843" w:type="dxa"/>
            <w:shd w:val="clear" w:color="auto" w:fill="auto"/>
            <w:vAlign w:val="center"/>
          </w:tcPr>
          <w:p w14:paraId="011953A8" w14:textId="77777777" w:rsidR="00CA5AEE" w:rsidRPr="00B01B28" w:rsidRDefault="00CA5AEE" w:rsidP="00CA5AEE">
            <w:pPr>
              <w:jc w:val="center"/>
              <w:rPr>
                <w:sz w:val="28"/>
                <w:szCs w:val="28"/>
              </w:rPr>
            </w:pPr>
            <w:r w:rsidRPr="00B01B28">
              <w:rPr>
                <w:sz w:val="28"/>
                <w:szCs w:val="28"/>
              </w:rPr>
              <w:t>5</w:t>
            </w:r>
          </w:p>
        </w:tc>
        <w:tc>
          <w:tcPr>
            <w:tcW w:w="1701" w:type="dxa"/>
            <w:shd w:val="clear" w:color="auto" w:fill="auto"/>
            <w:vAlign w:val="center"/>
          </w:tcPr>
          <w:p w14:paraId="43AB11D9" w14:textId="77777777" w:rsidR="00CA5AEE" w:rsidRPr="00B01B28" w:rsidRDefault="00CA5AEE" w:rsidP="00CA5AEE">
            <w:pPr>
              <w:jc w:val="center"/>
              <w:rPr>
                <w:sz w:val="28"/>
                <w:szCs w:val="28"/>
              </w:rPr>
            </w:pPr>
            <w:r w:rsidRPr="00B01B28">
              <w:rPr>
                <w:sz w:val="28"/>
                <w:szCs w:val="28"/>
              </w:rPr>
              <w:t>6</w:t>
            </w:r>
          </w:p>
        </w:tc>
        <w:tc>
          <w:tcPr>
            <w:tcW w:w="1701" w:type="dxa"/>
            <w:shd w:val="clear" w:color="auto" w:fill="auto"/>
            <w:vAlign w:val="center"/>
          </w:tcPr>
          <w:p w14:paraId="14D8860E" w14:textId="77777777" w:rsidR="00CA5AEE" w:rsidRPr="00B01B28" w:rsidRDefault="00CA5AEE" w:rsidP="00CA5AEE">
            <w:pPr>
              <w:jc w:val="center"/>
              <w:rPr>
                <w:sz w:val="28"/>
                <w:szCs w:val="28"/>
              </w:rPr>
            </w:pPr>
            <w:r w:rsidRPr="00B01B28">
              <w:rPr>
                <w:sz w:val="28"/>
                <w:szCs w:val="28"/>
              </w:rPr>
              <w:t>7</w:t>
            </w:r>
          </w:p>
        </w:tc>
        <w:tc>
          <w:tcPr>
            <w:tcW w:w="1701" w:type="dxa"/>
            <w:shd w:val="clear" w:color="auto" w:fill="auto"/>
            <w:vAlign w:val="center"/>
          </w:tcPr>
          <w:p w14:paraId="519B8C52" w14:textId="77777777" w:rsidR="00CA5AEE" w:rsidRPr="00B01B28" w:rsidRDefault="00CA5AEE" w:rsidP="00CA5AEE">
            <w:pPr>
              <w:jc w:val="center"/>
              <w:rPr>
                <w:sz w:val="28"/>
                <w:szCs w:val="28"/>
              </w:rPr>
            </w:pPr>
            <w:r w:rsidRPr="00B01B28">
              <w:rPr>
                <w:sz w:val="28"/>
                <w:szCs w:val="28"/>
              </w:rPr>
              <w:t>8</w:t>
            </w:r>
          </w:p>
        </w:tc>
      </w:tr>
      <w:tr w:rsidR="00CA5AEE" w:rsidRPr="00B01B28" w14:paraId="716146C2" w14:textId="77777777" w:rsidTr="00CA5AEE">
        <w:trPr>
          <w:trHeight w:val="315"/>
        </w:trPr>
        <w:tc>
          <w:tcPr>
            <w:tcW w:w="959" w:type="dxa"/>
            <w:shd w:val="clear" w:color="auto" w:fill="auto"/>
            <w:vAlign w:val="center"/>
          </w:tcPr>
          <w:p w14:paraId="0B042007" w14:textId="77777777" w:rsidR="00CA5AEE" w:rsidRPr="00A755CC" w:rsidRDefault="00CA5AEE" w:rsidP="00CA5AEE">
            <w:pPr>
              <w:jc w:val="center"/>
              <w:rPr>
                <w:szCs w:val="28"/>
              </w:rPr>
            </w:pPr>
            <w:r w:rsidRPr="00A755CC">
              <w:rPr>
                <w:szCs w:val="28"/>
              </w:rPr>
              <w:t>2.9.3.</w:t>
            </w:r>
          </w:p>
        </w:tc>
        <w:tc>
          <w:tcPr>
            <w:tcW w:w="4819" w:type="dxa"/>
            <w:shd w:val="clear" w:color="auto" w:fill="auto"/>
            <w:vAlign w:val="center"/>
          </w:tcPr>
          <w:p w14:paraId="384D6078" w14:textId="77777777" w:rsidR="00CA5AEE" w:rsidRPr="00A755CC" w:rsidRDefault="00CA5AEE" w:rsidP="00CA5AEE">
            <w:r w:rsidRPr="00A755CC">
              <w:t>от 71 мм до 100 мм (включительно)</w:t>
            </w:r>
          </w:p>
        </w:tc>
        <w:tc>
          <w:tcPr>
            <w:tcW w:w="1560" w:type="dxa"/>
            <w:shd w:val="clear" w:color="auto" w:fill="auto"/>
            <w:vAlign w:val="center"/>
          </w:tcPr>
          <w:p w14:paraId="0B7AB0B7"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DA1D24" w14:textId="77777777" w:rsidR="00CA5AEE" w:rsidRPr="005B53E4" w:rsidRDefault="00CA5AEE" w:rsidP="00CA5AEE">
            <w:pPr>
              <w:jc w:val="center"/>
              <w:rPr>
                <w:sz w:val="28"/>
                <w:szCs w:val="28"/>
              </w:rPr>
            </w:pPr>
            <w:r w:rsidRPr="005B53E4">
              <w:rPr>
                <w:sz w:val="28"/>
                <w:szCs w:val="28"/>
              </w:rPr>
              <w:t>14902,21</w:t>
            </w:r>
          </w:p>
        </w:tc>
        <w:tc>
          <w:tcPr>
            <w:tcW w:w="1843" w:type="dxa"/>
            <w:tcBorders>
              <w:top w:val="nil"/>
              <w:left w:val="nil"/>
              <w:bottom w:val="single" w:sz="4" w:space="0" w:color="auto"/>
              <w:right w:val="single" w:sz="4" w:space="0" w:color="auto"/>
            </w:tcBorders>
            <w:shd w:val="clear" w:color="auto" w:fill="auto"/>
            <w:vAlign w:val="center"/>
          </w:tcPr>
          <w:p w14:paraId="569CE4EA" w14:textId="77777777" w:rsidR="00CA5AEE" w:rsidRPr="005B53E4" w:rsidRDefault="00CA5AEE" w:rsidP="00CA5AEE">
            <w:pPr>
              <w:jc w:val="center"/>
              <w:rPr>
                <w:sz w:val="28"/>
                <w:szCs w:val="28"/>
              </w:rPr>
            </w:pPr>
            <w:r w:rsidRPr="005B53E4">
              <w:rPr>
                <w:sz w:val="28"/>
                <w:szCs w:val="28"/>
              </w:rPr>
              <w:t>15528,10</w:t>
            </w:r>
          </w:p>
        </w:tc>
        <w:tc>
          <w:tcPr>
            <w:tcW w:w="1701" w:type="dxa"/>
            <w:tcBorders>
              <w:top w:val="nil"/>
              <w:left w:val="nil"/>
              <w:bottom w:val="single" w:sz="4" w:space="0" w:color="auto"/>
              <w:right w:val="single" w:sz="4" w:space="0" w:color="auto"/>
            </w:tcBorders>
            <w:shd w:val="clear" w:color="auto" w:fill="auto"/>
            <w:vAlign w:val="center"/>
          </w:tcPr>
          <w:p w14:paraId="5C06C224" w14:textId="77777777" w:rsidR="00CA5AEE" w:rsidRPr="005B53E4" w:rsidRDefault="00CA5AEE" w:rsidP="00CA5AEE">
            <w:pPr>
              <w:jc w:val="center"/>
              <w:rPr>
                <w:sz w:val="28"/>
                <w:szCs w:val="28"/>
              </w:rPr>
            </w:pPr>
            <w:r w:rsidRPr="005B53E4">
              <w:rPr>
                <w:sz w:val="28"/>
                <w:szCs w:val="28"/>
              </w:rPr>
              <w:t>16149,23</w:t>
            </w:r>
          </w:p>
        </w:tc>
        <w:tc>
          <w:tcPr>
            <w:tcW w:w="1701" w:type="dxa"/>
            <w:tcBorders>
              <w:top w:val="nil"/>
              <w:left w:val="nil"/>
              <w:bottom w:val="single" w:sz="4" w:space="0" w:color="auto"/>
              <w:right w:val="single" w:sz="4" w:space="0" w:color="auto"/>
            </w:tcBorders>
            <w:shd w:val="clear" w:color="auto" w:fill="auto"/>
            <w:vAlign w:val="center"/>
          </w:tcPr>
          <w:p w14:paraId="0A52D6D1" w14:textId="77777777" w:rsidR="00CA5AEE" w:rsidRPr="005B53E4" w:rsidRDefault="00CA5AEE" w:rsidP="00CA5AEE">
            <w:pPr>
              <w:jc w:val="center"/>
              <w:rPr>
                <w:sz w:val="28"/>
                <w:szCs w:val="28"/>
              </w:rPr>
            </w:pPr>
            <w:r w:rsidRPr="005B53E4">
              <w:rPr>
                <w:sz w:val="28"/>
                <w:szCs w:val="28"/>
              </w:rPr>
              <w:t>16795,20</w:t>
            </w:r>
          </w:p>
        </w:tc>
        <w:tc>
          <w:tcPr>
            <w:tcW w:w="1701" w:type="dxa"/>
            <w:tcBorders>
              <w:top w:val="nil"/>
              <w:left w:val="nil"/>
              <w:bottom w:val="single" w:sz="4" w:space="0" w:color="auto"/>
              <w:right w:val="single" w:sz="4" w:space="0" w:color="auto"/>
            </w:tcBorders>
            <w:shd w:val="clear" w:color="auto" w:fill="auto"/>
            <w:vAlign w:val="center"/>
          </w:tcPr>
          <w:p w14:paraId="2707CD72" w14:textId="77777777" w:rsidR="00CA5AEE" w:rsidRPr="005B53E4" w:rsidRDefault="00CA5AEE" w:rsidP="00CA5AEE">
            <w:pPr>
              <w:jc w:val="center"/>
              <w:rPr>
                <w:sz w:val="28"/>
                <w:szCs w:val="28"/>
              </w:rPr>
            </w:pPr>
            <w:r w:rsidRPr="005B53E4">
              <w:rPr>
                <w:sz w:val="28"/>
                <w:szCs w:val="28"/>
              </w:rPr>
              <w:t>17467,01</w:t>
            </w:r>
          </w:p>
        </w:tc>
      </w:tr>
      <w:tr w:rsidR="00CA5AEE" w:rsidRPr="00B01B28" w14:paraId="336B38A5" w14:textId="77777777" w:rsidTr="00CA5AEE">
        <w:trPr>
          <w:trHeight w:val="315"/>
        </w:trPr>
        <w:tc>
          <w:tcPr>
            <w:tcW w:w="959" w:type="dxa"/>
            <w:tcBorders>
              <w:bottom w:val="single" w:sz="4" w:space="0" w:color="auto"/>
            </w:tcBorders>
            <w:shd w:val="clear" w:color="auto" w:fill="auto"/>
            <w:vAlign w:val="center"/>
          </w:tcPr>
          <w:p w14:paraId="3BE47118" w14:textId="77777777" w:rsidR="00CA5AEE" w:rsidRPr="00A755CC" w:rsidRDefault="00CA5AEE" w:rsidP="00CA5AEE">
            <w:pPr>
              <w:jc w:val="center"/>
              <w:rPr>
                <w:szCs w:val="28"/>
              </w:rPr>
            </w:pPr>
            <w:r w:rsidRPr="00A755CC">
              <w:rPr>
                <w:szCs w:val="28"/>
              </w:rPr>
              <w:t>2.9.4.</w:t>
            </w:r>
          </w:p>
        </w:tc>
        <w:tc>
          <w:tcPr>
            <w:tcW w:w="4819" w:type="dxa"/>
            <w:tcBorders>
              <w:bottom w:val="single" w:sz="4" w:space="0" w:color="auto"/>
            </w:tcBorders>
            <w:shd w:val="clear" w:color="auto" w:fill="auto"/>
            <w:vAlign w:val="center"/>
          </w:tcPr>
          <w:p w14:paraId="45D37FDC"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5DDCE21A"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DDAEEB6" w14:textId="77777777" w:rsidR="00CA5AEE" w:rsidRPr="005B53E4" w:rsidRDefault="00CA5AEE" w:rsidP="00CA5AEE">
            <w:pPr>
              <w:jc w:val="center"/>
              <w:rPr>
                <w:sz w:val="28"/>
                <w:szCs w:val="28"/>
              </w:rPr>
            </w:pPr>
            <w:r w:rsidRPr="005B53E4">
              <w:rPr>
                <w:sz w:val="28"/>
                <w:szCs w:val="28"/>
              </w:rPr>
              <w:t>17067,06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304B234" w14:textId="77777777" w:rsidR="00CA5AEE" w:rsidRPr="005B53E4" w:rsidRDefault="00CA5AEE" w:rsidP="00CA5AEE">
            <w:pPr>
              <w:jc w:val="center"/>
              <w:rPr>
                <w:sz w:val="28"/>
                <w:szCs w:val="28"/>
              </w:rPr>
            </w:pPr>
            <w:r w:rsidRPr="005B53E4">
              <w:rPr>
                <w:sz w:val="28"/>
                <w:szCs w:val="28"/>
              </w:rPr>
              <w:t>17783,88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3558EB" w14:textId="77777777" w:rsidR="00CA5AEE" w:rsidRPr="005B53E4" w:rsidRDefault="00CA5AEE" w:rsidP="00CA5AEE">
            <w:pPr>
              <w:jc w:val="center"/>
              <w:rPr>
                <w:sz w:val="28"/>
                <w:szCs w:val="28"/>
              </w:rPr>
            </w:pPr>
            <w:r w:rsidRPr="005B53E4">
              <w:rPr>
                <w:sz w:val="28"/>
                <w:szCs w:val="28"/>
              </w:rPr>
              <w:t>18495,23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A11C04" w14:textId="77777777" w:rsidR="00CA5AEE" w:rsidRPr="005B53E4" w:rsidRDefault="00CA5AEE" w:rsidP="00CA5AEE">
            <w:pPr>
              <w:jc w:val="center"/>
              <w:rPr>
                <w:sz w:val="28"/>
                <w:szCs w:val="28"/>
              </w:rPr>
            </w:pPr>
            <w:r w:rsidRPr="005B53E4">
              <w:rPr>
                <w:sz w:val="28"/>
                <w:szCs w:val="28"/>
              </w:rPr>
              <w:t>19235,04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BCADFA" w14:textId="77777777" w:rsidR="00CA5AEE" w:rsidRPr="005B53E4" w:rsidRDefault="00CA5AEE" w:rsidP="00CA5AEE">
            <w:pPr>
              <w:jc w:val="center"/>
              <w:rPr>
                <w:sz w:val="28"/>
                <w:szCs w:val="28"/>
              </w:rPr>
            </w:pPr>
            <w:r w:rsidRPr="005B53E4">
              <w:rPr>
                <w:sz w:val="28"/>
                <w:szCs w:val="28"/>
              </w:rPr>
              <w:t>20004,45</w:t>
            </w:r>
          </w:p>
        </w:tc>
      </w:tr>
      <w:tr w:rsidR="00CA5AEE" w:rsidRPr="00B01B28" w14:paraId="0CD27CDC" w14:textId="77777777" w:rsidTr="00CA5AEE">
        <w:trPr>
          <w:trHeight w:val="315"/>
        </w:trPr>
        <w:tc>
          <w:tcPr>
            <w:tcW w:w="959" w:type="dxa"/>
            <w:tcBorders>
              <w:top w:val="single" w:sz="4" w:space="0" w:color="auto"/>
            </w:tcBorders>
            <w:shd w:val="clear" w:color="auto" w:fill="auto"/>
            <w:vAlign w:val="center"/>
          </w:tcPr>
          <w:p w14:paraId="3368F047" w14:textId="77777777" w:rsidR="00CA5AEE" w:rsidRPr="00A755CC" w:rsidRDefault="00CA5AEE" w:rsidP="00CA5AEE">
            <w:pPr>
              <w:jc w:val="center"/>
              <w:rPr>
                <w:szCs w:val="28"/>
              </w:rPr>
            </w:pPr>
            <w:r w:rsidRPr="00A755CC">
              <w:rPr>
                <w:szCs w:val="28"/>
              </w:rPr>
              <w:t>2.9.5.</w:t>
            </w:r>
          </w:p>
        </w:tc>
        <w:tc>
          <w:tcPr>
            <w:tcW w:w="4819" w:type="dxa"/>
            <w:tcBorders>
              <w:top w:val="single" w:sz="4" w:space="0" w:color="auto"/>
            </w:tcBorders>
            <w:shd w:val="clear" w:color="auto" w:fill="auto"/>
            <w:vAlign w:val="center"/>
          </w:tcPr>
          <w:p w14:paraId="5BD6A191"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54012658"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B28E2AC" w14:textId="77777777" w:rsidR="00CA5AEE" w:rsidRPr="005B53E4" w:rsidRDefault="00CA5AEE" w:rsidP="00CA5AEE">
            <w:pPr>
              <w:jc w:val="center"/>
              <w:rPr>
                <w:sz w:val="28"/>
                <w:szCs w:val="28"/>
              </w:rPr>
            </w:pPr>
            <w:r w:rsidRPr="005B53E4">
              <w:rPr>
                <w:sz w:val="28"/>
                <w:szCs w:val="28"/>
              </w:rPr>
              <w:t>18264,24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8CBF1E" w14:textId="77777777" w:rsidR="00CA5AEE" w:rsidRPr="005B53E4" w:rsidRDefault="00CA5AEE" w:rsidP="00CA5AEE">
            <w:pPr>
              <w:jc w:val="center"/>
              <w:rPr>
                <w:sz w:val="28"/>
                <w:szCs w:val="28"/>
              </w:rPr>
            </w:pPr>
            <w:r w:rsidRPr="005B53E4">
              <w:rPr>
                <w:sz w:val="28"/>
                <w:szCs w:val="28"/>
              </w:rPr>
              <w:t>19031,33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8CCB8D" w14:textId="77777777" w:rsidR="00CA5AEE" w:rsidRPr="005B53E4" w:rsidRDefault="00CA5AEE" w:rsidP="00CA5AEE">
            <w:pPr>
              <w:jc w:val="center"/>
              <w:rPr>
                <w:sz w:val="28"/>
                <w:szCs w:val="28"/>
              </w:rPr>
            </w:pPr>
            <w:r w:rsidRPr="005B53E4">
              <w:rPr>
                <w:sz w:val="28"/>
                <w:szCs w:val="28"/>
              </w:rPr>
              <w:t>19792,59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8699832" w14:textId="77777777" w:rsidR="00CA5AEE" w:rsidRPr="005B53E4" w:rsidRDefault="00CA5AEE" w:rsidP="00CA5AEE">
            <w:pPr>
              <w:jc w:val="center"/>
              <w:rPr>
                <w:sz w:val="28"/>
                <w:szCs w:val="28"/>
              </w:rPr>
            </w:pPr>
            <w:r w:rsidRPr="005B53E4">
              <w:rPr>
                <w:sz w:val="28"/>
                <w:szCs w:val="28"/>
              </w:rPr>
              <w:t>20584,29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0083F0" w14:textId="77777777" w:rsidR="00CA5AEE" w:rsidRPr="005B53E4" w:rsidRDefault="00CA5AEE" w:rsidP="00CA5AEE">
            <w:pPr>
              <w:jc w:val="center"/>
              <w:rPr>
                <w:sz w:val="28"/>
                <w:szCs w:val="28"/>
              </w:rPr>
            </w:pPr>
            <w:r w:rsidRPr="005B53E4">
              <w:rPr>
                <w:sz w:val="28"/>
                <w:szCs w:val="28"/>
              </w:rPr>
              <w:t>21407,67</w:t>
            </w:r>
          </w:p>
        </w:tc>
      </w:tr>
      <w:tr w:rsidR="00CA5AEE" w:rsidRPr="00B01B28" w14:paraId="46DB7655" w14:textId="77777777" w:rsidTr="00CA5AEE">
        <w:trPr>
          <w:trHeight w:val="315"/>
        </w:trPr>
        <w:tc>
          <w:tcPr>
            <w:tcW w:w="959" w:type="dxa"/>
            <w:shd w:val="clear" w:color="auto" w:fill="auto"/>
            <w:vAlign w:val="center"/>
          </w:tcPr>
          <w:p w14:paraId="020CC257" w14:textId="77777777" w:rsidR="00CA5AEE" w:rsidRPr="00A755CC" w:rsidRDefault="00CA5AEE" w:rsidP="00CA5AEE">
            <w:pPr>
              <w:jc w:val="center"/>
              <w:rPr>
                <w:szCs w:val="28"/>
              </w:rPr>
            </w:pPr>
            <w:r w:rsidRPr="00A755CC">
              <w:rPr>
                <w:szCs w:val="28"/>
              </w:rPr>
              <w:t>2.9.6.</w:t>
            </w:r>
          </w:p>
        </w:tc>
        <w:tc>
          <w:tcPr>
            <w:tcW w:w="4819" w:type="dxa"/>
            <w:shd w:val="clear" w:color="auto" w:fill="auto"/>
            <w:vAlign w:val="center"/>
          </w:tcPr>
          <w:p w14:paraId="3E8842D8"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0C793E01"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24C5534" w14:textId="77777777" w:rsidR="00CA5AEE" w:rsidRPr="005B53E4" w:rsidRDefault="00CA5AEE" w:rsidP="00CA5AEE">
            <w:pPr>
              <w:jc w:val="center"/>
              <w:rPr>
                <w:sz w:val="28"/>
                <w:szCs w:val="28"/>
              </w:rPr>
            </w:pPr>
            <w:r w:rsidRPr="005B53E4">
              <w:rPr>
                <w:sz w:val="28"/>
                <w:szCs w:val="28"/>
              </w:rPr>
              <w:t>21167,16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56D5F24" w14:textId="77777777" w:rsidR="00CA5AEE" w:rsidRPr="005B53E4" w:rsidRDefault="00CA5AEE" w:rsidP="00CA5AEE">
            <w:pPr>
              <w:jc w:val="center"/>
              <w:rPr>
                <w:sz w:val="28"/>
                <w:szCs w:val="28"/>
              </w:rPr>
            </w:pPr>
            <w:r w:rsidRPr="005B53E4">
              <w:rPr>
                <w:sz w:val="28"/>
                <w:szCs w:val="28"/>
              </w:rPr>
              <w:t>22056,18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FE7CB36" w14:textId="77777777" w:rsidR="00CA5AEE" w:rsidRPr="005B53E4" w:rsidRDefault="00CA5AEE" w:rsidP="00CA5AEE">
            <w:pPr>
              <w:jc w:val="center"/>
              <w:rPr>
                <w:sz w:val="28"/>
                <w:szCs w:val="28"/>
              </w:rPr>
            </w:pPr>
            <w:r w:rsidRPr="005B53E4">
              <w:rPr>
                <w:sz w:val="28"/>
                <w:szCs w:val="28"/>
              </w:rPr>
              <w:t>22938,43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6B9601" w14:textId="77777777" w:rsidR="00CA5AEE" w:rsidRPr="005B53E4" w:rsidRDefault="00CA5AEE" w:rsidP="00CA5AEE">
            <w:pPr>
              <w:jc w:val="center"/>
              <w:rPr>
                <w:sz w:val="28"/>
                <w:szCs w:val="28"/>
              </w:rPr>
            </w:pPr>
            <w:r w:rsidRPr="005B53E4">
              <w:rPr>
                <w:sz w:val="28"/>
                <w:szCs w:val="28"/>
              </w:rPr>
              <w:t>23855,97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6697D4" w14:textId="77777777" w:rsidR="00CA5AEE" w:rsidRPr="005B53E4" w:rsidRDefault="00CA5AEE" w:rsidP="00CA5AEE">
            <w:pPr>
              <w:jc w:val="center"/>
              <w:rPr>
                <w:sz w:val="28"/>
                <w:szCs w:val="28"/>
              </w:rPr>
            </w:pPr>
            <w:r w:rsidRPr="005B53E4">
              <w:rPr>
                <w:sz w:val="28"/>
                <w:szCs w:val="28"/>
              </w:rPr>
              <w:t>24810,21</w:t>
            </w:r>
          </w:p>
        </w:tc>
      </w:tr>
      <w:tr w:rsidR="00CA5AEE" w:rsidRPr="00B01B28" w14:paraId="0721E960" w14:textId="77777777" w:rsidTr="00CA5AEE">
        <w:trPr>
          <w:trHeight w:val="315"/>
        </w:trPr>
        <w:tc>
          <w:tcPr>
            <w:tcW w:w="959" w:type="dxa"/>
            <w:shd w:val="clear" w:color="auto" w:fill="auto"/>
            <w:vAlign w:val="center"/>
          </w:tcPr>
          <w:p w14:paraId="6C577E4E" w14:textId="77777777" w:rsidR="00CA5AEE" w:rsidRPr="00A755CC" w:rsidRDefault="00CA5AEE" w:rsidP="00CA5AEE">
            <w:pPr>
              <w:jc w:val="center"/>
              <w:rPr>
                <w:szCs w:val="28"/>
              </w:rPr>
            </w:pPr>
            <w:r w:rsidRPr="00A755CC">
              <w:rPr>
                <w:szCs w:val="28"/>
              </w:rPr>
              <w:t>2.10.</w:t>
            </w:r>
          </w:p>
        </w:tc>
        <w:tc>
          <w:tcPr>
            <w:tcW w:w="4819" w:type="dxa"/>
            <w:shd w:val="clear" w:color="auto" w:fill="auto"/>
            <w:vAlign w:val="center"/>
          </w:tcPr>
          <w:p w14:paraId="739577F6" w14:textId="77777777" w:rsidR="00CA5AEE" w:rsidRDefault="00CA5AEE" w:rsidP="00CA5AEE">
            <w:r w:rsidRPr="0066380C">
              <w:t xml:space="preserve">при закрытом способе прокладки без футляра в сухом грунте </w:t>
            </w:r>
            <w:r>
              <w:t>без благоустройства (без восстановления газона, тротуаров, асфальта)</w:t>
            </w:r>
          </w:p>
          <w:p w14:paraId="4827FB7F" w14:textId="77777777" w:rsidR="00CA5AEE" w:rsidRPr="0066380C" w:rsidRDefault="00CA5AEE" w:rsidP="00CA5AEE">
            <w:r w:rsidRPr="0066380C">
              <w:t xml:space="preserve">диаметром </w:t>
            </w:r>
            <w:r w:rsidRPr="0066380C">
              <w:rPr>
                <w:lang w:val="en-US"/>
              </w:rPr>
              <w:t>d</w:t>
            </w:r>
            <w:r w:rsidRPr="0066380C">
              <w:t>:</w:t>
            </w:r>
          </w:p>
        </w:tc>
        <w:tc>
          <w:tcPr>
            <w:tcW w:w="1560" w:type="dxa"/>
            <w:shd w:val="clear" w:color="auto" w:fill="auto"/>
            <w:vAlign w:val="center"/>
          </w:tcPr>
          <w:p w14:paraId="40E81CF7"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23AC03CD"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191AA1AC"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2DB900ED"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2D655BD7"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2481157C" w14:textId="77777777" w:rsidR="00CA5AEE" w:rsidRPr="00B01B28" w:rsidRDefault="00CA5AEE" w:rsidP="00CA5AEE">
            <w:pPr>
              <w:jc w:val="center"/>
              <w:rPr>
                <w:color w:val="0070C0"/>
                <w:sz w:val="28"/>
                <w:szCs w:val="28"/>
                <w:highlight w:val="yellow"/>
              </w:rPr>
            </w:pPr>
          </w:p>
        </w:tc>
      </w:tr>
      <w:tr w:rsidR="00CA5AEE" w:rsidRPr="00B01B28" w14:paraId="18ABD7F8" w14:textId="77777777" w:rsidTr="00CA5AEE">
        <w:trPr>
          <w:trHeight w:val="315"/>
        </w:trPr>
        <w:tc>
          <w:tcPr>
            <w:tcW w:w="959" w:type="dxa"/>
            <w:shd w:val="clear" w:color="auto" w:fill="auto"/>
            <w:vAlign w:val="center"/>
          </w:tcPr>
          <w:p w14:paraId="3B02CB9C" w14:textId="77777777" w:rsidR="00CA5AEE" w:rsidRPr="00A755CC" w:rsidRDefault="00CA5AEE" w:rsidP="00CA5AEE">
            <w:pPr>
              <w:jc w:val="center"/>
              <w:rPr>
                <w:szCs w:val="28"/>
              </w:rPr>
            </w:pPr>
            <w:r w:rsidRPr="00A755CC">
              <w:rPr>
                <w:szCs w:val="28"/>
              </w:rPr>
              <w:t>2.10.1.</w:t>
            </w:r>
          </w:p>
        </w:tc>
        <w:tc>
          <w:tcPr>
            <w:tcW w:w="4819" w:type="dxa"/>
            <w:shd w:val="clear" w:color="auto" w:fill="auto"/>
            <w:vAlign w:val="center"/>
          </w:tcPr>
          <w:p w14:paraId="754A014D" w14:textId="77777777" w:rsidR="00CA5AEE" w:rsidRPr="00A755CC" w:rsidRDefault="00CA5AEE" w:rsidP="00CA5AEE">
            <w:r w:rsidRPr="00A755CC">
              <w:t>40 мм и менее</w:t>
            </w:r>
          </w:p>
        </w:tc>
        <w:tc>
          <w:tcPr>
            <w:tcW w:w="1560" w:type="dxa"/>
            <w:shd w:val="clear" w:color="auto" w:fill="auto"/>
            <w:vAlign w:val="center"/>
          </w:tcPr>
          <w:p w14:paraId="3320DAD0"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773083" w14:textId="77777777" w:rsidR="00CA5AEE" w:rsidRPr="00FB3439" w:rsidRDefault="00CA5AEE" w:rsidP="00CA5AEE">
            <w:pPr>
              <w:jc w:val="center"/>
              <w:rPr>
                <w:sz w:val="28"/>
                <w:szCs w:val="28"/>
              </w:rPr>
            </w:pPr>
            <w:r w:rsidRPr="00FB3439">
              <w:rPr>
                <w:sz w:val="28"/>
                <w:szCs w:val="28"/>
              </w:rPr>
              <w:t>12372,66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0D8CC7FE" w14:textId="77777777" w:rsidR="00CA5AEE" w:rsidRPr="00FB3439" w:rsidRDefault="00CA5AEE" w:rsidP="00CA5AEE">
            <w:pPr>
              <w:jc w:val="center"/>
              <w:rPr>
                <w:sz w:val="28"/>
                <w:szCs w:val="28"/>
              </w:rPr>
            </w:pPr>
            <w:r w:rsidRPr="00FB3439">
              <w:rPr>
                <w:sz w:val="28"/>
                <w:szCs w:val="28"/>
              </w:rPr>
              <w:t>12892,31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CE109CD" w14:textId="77777777" w:rsidR="00CA5AEE" w:rsidRPr="00FB3439" w:rsidRDefault="00CA5AEE" w:rsidP="00CA5AEE">
            <w:pPr>
              <w:jc w:val="center"/>
              <w:rPr>
                <w:sz w:val="28"/>
                <w:szCs w:val="28"/>
              </w:rPr>
            </w:pPr>
            <w:r w:rsidRPr="00FB3439">
              <w:rPr>
                <w:sz w:val="28"/>
                <w:szCs w:val="28"/>
              </w:rPr>
              <w:t>13408,01</w:t>
            </w:r>
          </w:p>
        </w:tc>
        <w:tc>
          <w:tcPr>
            <w:tcW w:w="1701" w:type="dxa"/>
            <w:tcBorders>
              <w:top w:val="single" w:sz="4" w:space="0" w:color="auto"/>
              <w:left w:val="nil"/>
              <w:bottom w:val="single" w:sz="4" w:space="0" w:color="auto"/>
              <w:right w:val="single" w:sz="4" w:space="0" w:color="auto"/>
            </w:tcBorders>
            <w:shd w:val="clear" w:color="auto" w:fill="auto"/>
            <w:vAlign w:val="center"/>
          </w:tcPr>
          <w:p w14:paraId="1041F5F6" w14:textId="77777777" w:rsidR="00CA5AEE" w:rsidRPr="00FB3439" w:rsidRDefault="00CA5AEE" w:rsidP="00CA5AEE">
            <w:pPr>
              <w:jc w:val="center"/>
              <w:rPr>
                <w:sz w:val="28"/>
                <w:szCs w:val="28"/>
              </w:rPr>
            </w:pPr>
            <w:r w:rsidRPr="00FB3439">
              <w:rPr>
                <w:sz w:val="28"/>
                <w:szCs w:val="28"/>
              </w:rPr>
              <w:t>13944,33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8594D7" w14:textId="77777777" w:rsidR="00CA5AEE" w:rsidRPr="00FB3439" w:rsidRDefault="00CA5AEE" w:rsidP="00CA5AEE">
            <w:pPr>
              <w:jc w:val="center"/>
              <w:rPr>
                <w:sz w:val="28"/>
                <w:szCs w:val="28"/>
              </w:rPr>
            </w:pPr>
            <w:r w:rsidRPr="00FB3439">
              <w:rPr>
                <w:sz w:val="28"/>
                <w:szCs w:val="28"/>
              </w:rPr>
              <w:t>14502,10</w:t>
            </w:r>
          </w:p>
        </w:tc>
      </w:tr>
      <w:tr w:rsidR="00CA5AEE" w:rsidRPr="00B01B28" w14:paraId="5093091C" w14:textId="77777777" w:rsidTr="00CA5AEE">
        <w:trPr>
          <w:trHeight w:val="315"/>
        </w:trPr>
        <w:tc>
          <w:tcPr>
            <w:tcW w:w="959" w:type="dxa"/>
            <w:shd w:val="clear" w:color="auto" w:fill="auto"/>
            <w:vAlign w:val="center"/>
          </w:tcPr>
          <w:p w14:paraId="13891319" w14:textId="77777777" w:rsidR="00CA5AEE" w:rsidRPr="00A755CC" w:rsidRDefault="00CA5AEE" w:rsidP="00CA5AEE">
            <w:pPr>
              <w:jc w:val="center"/>
              <w:rPr>
                <w:szCs w:val="28"/>
              </w:rPr>
            </w:pPr>
            <w:r w:rsidRPr="00A755CC">
              <w:rPr>
                <w:szCs w:val="28"/>
              </w:rPr>
              <w:t>2.10.2.</w:t>
            </w:r>
          </w:p>
        </w:tc>
        <w:tc>
          <w:tcPr>
            <w:tcW w:w="4819" w:type="dxa"/>
            <w:shd w:val="clear" w:color="auto" w:fill="auto"/>
            <w:vAlign w:val="center"/>
          </w:tcPr>
          <w:p w14:paraId="0CAE5CEF" w14:textId="77777777" w:rsidR="00CA5AEE" w:rsidRPr="00A755CC" w:rsidRDefault="00CA5AEE" w:rsidP="00CA5AEE">
            <w:r w:rsidRPr="00A755CC">
              <w:t>от 41 мм до 70 мм (включительно)</w:t>
            </w:r>
          </w:p>
        </w:tc>
        <w:tc>
          <w:tcPr>
            <w:tcW w:w="1560" w:type="dxa"/>
            <w:shd w:val="clear" w:color="auto" w:fill="auto"/>
            <w:vAlign w:val="center"/>
          </w:tcPr>
          <w:p w14:paraId="182FEECE"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E90E3C" w14:textId="77777777" w:rsidR="00CA5AEE" w:rsidRPr="00FB3439" w:rsidRDefault="00CA5AEE" w:rsidP="00CA5AEE">
            <w:pPr>
              <w:jc w:val="center"/>
              <w:rPr>
                <w:sz w:val="28"/>
                <w:szCs w:val="28"/>
              </w:rPr>
            </w:pPr>
            <w:r w:rsidRPr="00FB3439">
              <w:rPr>
                <w:sz w:val="28"/>
                <w:szCs w:val="28"/>
              </w:rPr>
              <w:t>14059,39</w:t>
            </w:r>
          </w:p>
        </w:tc>
        <w:tc>
          <w:tcPr>
            <w:tcW w:w="1843" w:type="dxa"/>
            <w:tcBorders>
              <w:top w:val="nil"/>
              <w:left w:val="nil"/>
              <w:bottom w:val="single" w:sz="4" w:space="0" w:color="auto"/>
              <w:right w:val="single" w:sz="4" w:space="0" w:color="auto"/>
            </w:tcBorders>
            <w:shd w:val="clear" w:color="auto" w:fill="auto"/>
            <w:vAlign w:val="center"/>
          </w:tcPr>
          <w:p w14:paraId="64D3CC84" w14:textId="77777777" w:rsidR="00CA5AEE" w:rsidRPr="00FB3439" w:rsidRDefault="00CA5AEE" w:rsidP="00CA5AEE">
            <w:pPr>
              <w:jc w:val="center"/>
              <w:rPr>
                <w:sz w:val="28"/>
                <w:szCs w:val="28"/>
              </w:rPr>
            </w:pPr>
            <w:r w:rsidRPr="00FB3439">
              <w:rPr>
                <w:sz w:val="28"/>
                <w:szCs w:val="28"/>
              </w:rPr>
              <w:t>14649,88</w:t>
            </w:r>
          </w:p>
        </w:tc>
        <w:tc>
          <w:tcPr>
            <w:tcW w:w="1701" w:type="dxa"/>
            <w:tcBorders>
              <w:top w:val="nil"/>
              <w:left w:val="nil"/>
              <w:bottom w:val="single" w:sz="4" w:space="0" w:color="auto"/>
              <w:right w:val="single" w:sz="4" w:space="0" w:color="auto"/>
            </w:tcBorders>
            <w:shd w:val="clear" w:color="auto" w:fill="auto"/>
            <w:vAlign w:val="center"/>
          </w:tcPr>
          <w:p w14:paraId="2C59D10D" w14:textId="77777777" w:rsidR="00CA5AEE" w:rsidRPr="00FB3439" w:rsidRDefault="00CA5AEE" w:rsidP="00CA5AEE">
            <w:pPr>
              <w:jc w:val="center"/>
              <w:rPr>
                <w:sz w:val="28"/>
                <w:szCs w:val="28"/>
              </w:rPr>
            </w:pPr>
            <w:r w:rsidRPr="00FB3439">
              <w:rPr>
                <w:sz w:val="28"/>
                <w:szCs w:val="28"/>
              </w:rPr>
              <w:t>15235,88</w:t>
            </w:r>
          </w:p>
        </w:tc>
        <w:tc>
          <w:tcPr>
            <w:tcW w:w="1701" w:type="dxa"/>
            <w:tcBorders>
              <w:top w:val="nil"/>
              <w:left w:val="nil"/>
              <w:bottom w:val="single" w:sz="4" w:space="0" w:color="auto"/>
              <w:right w:val="single" w:sz="4" w:space="0" w:color="auto"/>
            </w:tcBorders>
            <w:shd w:val="clear" w:color="auto" w:fill="auto"/>
            <w:vAlign w:val="center"/>
          </w:tcPr>
          <w:p w14:paraId="0CB5BC30" w14:textId="77777777" w:rsidR="00CA5AEE" w:rsidRPr="00FB3439" w:rsidRDefault="00CA5AEE" w:rsidP="00CA5AEE">
            <w:pPr>
              <w:jc w:val="center"/>
              <w:rPr>
                <w:sz w:val="28"/>
                <w:szCs w:val="28"/>
              </w:rPr>
            </w:pPr>
            <w:r w:rsidRPr="00FB3439">
              <w:rPr>
                <w:sz w:val="28"/>
                <w:szCs w:val="28"/>
              </w:rPr>
              <w:t>15845,31</w:t>
            </w:r>
          </w:p>
        </w:tc>
        <w:tc>
          <w:tcPr>
            <w:tcW w:w="1701" w:type="dxa"/>
            <w:tcBorders>
              <w:top w:val="nil"/>
              <w:left w:val="nil"/>
              <w:bottom w:val="single" w:sz="4" w:space="0" w:color="auto"/>
              <w:right w:val="single" w:sz="4" w:space="0" w:color="auto"/>
            </w:tcBorders>
            <w:shd w:val="clear" w:color="auto" w:fill="auto"/>
            <w:vAlign w:val="center"/>
          </w:tcPr>
          <w:p w14:paraId="33013676" w14:textId="77777777" w:rsidR="00CA5AEE" w:rsidRPr="00FB3439" w:rsidRDefault="00CA5AEE" w:rsidP="00CA5AEE">
            <w:pPr>
              <w:jc w:val="center"/>
              <w:rPr>
                <w:sz w:val="28"/>
                <w:szCs w:val="28"/>
              </w:rPr>
            </w:pPr>
            <w:r w:rsidRPr="00FB3439">
              <w:rPr>
                <w:sz w:val="28"/>
                <w:szCs w:val="28"/>
              </w:rPr>
              <w:t>16479,12</w:t>
            </w:r>
          </w:p>
        </w:tc>
      </w:tr>
      <w:tr w:rsidR="00CA5AEE" w:rsidRPr="00B01B28" w14:paraId="07F7BA1E" w14:textId="77777777" w:rsidTr="00CA5AEE">
        <w:trPr>
          <w:trHeight w:val="315"/>
        </w:trPr>
        <w:tc>
          <w:tcPr>
            <w:tcW w:w="959" w:type="dxa"/>
            <w:shd w:val="clear" w:color="auto" w:fill="auto"/>
            <w:vAlign w:val="center"/>
          </w:tcPr>
          <w:p w14:paraId="33D15283" w14:textId="77777777" w:rsidR="00CA5AEE" w:rsidRPr="00A755CC" w:rsidRDefault="00CA5AEE" w:rsidP="00CA5AEE">
            <w:pPr>
              <w:jc w:val="center"/>
              <w:rPr>
                <w:szCs w:val="28"/>
              </w:rPr>
            </w:pPr>
            <w:r w:rsidRPr="00A755CC">
              <w:rPr>
                <w:szCs w:val="28"/>
              </w:rPr>
              <w:t>2.10.3.</w:t>
            </w:r>
          </w:p>
        </w:tc>
        <w:tc>
          <w:tcPr>
            <w:tcW w:w="4819" w:type="dxa"/>
            <w:shd w:val="clear" w:color="auto" w:fill="auto"/>
            <w:vAlign w:val="center"/>
          </w:tcPr>
          <w:p w14:paraId="00572F2E" w14:textId="77777777" w:rsidR="00CA5AEE" w:rsidRPr="00A755CC" w:rsidRDefault="00CA5AEE" w:rsidP="00CA5AEE">
            <w:r w:rsidRPr="00A755CC">
              <w:t>от 71 мм до 100 мм (включительно)</w:t>
            </w:r>
          </w:p>
        </w:tc>
        <w:tc>
          <w:tcPr>
            <w:tcW w:w="1560" w:type="dxa"/>
            <w:shd w:val="clear" w:color="auto" w:fill="auto"/>
            <w:vAlign w:val="center"/>
          </w:tcPr>
          <w:p w14:paraId="2BB9A50B"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FD6CB8" w14:textId="77777777" w:rsidR="00CA5AEE" w:rsidRPr="00FB3439" w:rsidRDefault="00CA5AEE" w:rsidP="00CA5AEE">
            <w:pPr>
              <w:jc w:val="center"/>
              <w:rPr>
                <w:sz w:val="28"/>
                <w:szCs w:val="28"/>
              </w:rPr>
            </w:pPr>
            <w:r w:rsidRPr="00FB3439">
              <w:rPr>
                <w:sz w:val="28"/>
                <w:szCs w:val="28"/>
              </w:rPr>
              <w:t>14773,45</w:t>
            </w:r>
          </w:p>
        </w:tc>
        <w:tc>
          <w:tcPr>
            <w:tcW w:w="1843" w:type="dxa"/>
            <w:tcBorders>
              <w:top w:val="nil"/>
              <w:left w:val="nil"/>
              <w:bottom w:val="single" w:sz="4" w:space="0" w:color="auto"/>
              <w:right w:val="single" w:sz="4" w:space="0" w:color="auto"/>
            </w:tcBorders>
            <w:shd w:val="clear" w:color="auto" w:fill="auto"/>
            <w:vAlign w:val="center"/>
          </w:tcPr>
          <w:p w14:paraId="144088EB" w14:textId="77777777" w:rsidR="00CA5AEE" w:rsidRPr="00FB3439" w:rsidRDefault="00CA5AEE" w:rsidP="00CA5AEE">
            <w:pPr>
              <w:jc w:val="center"/>
              <w:rPr>
                <w:sz w:val="28"/>
                <w:szCs w:val="28"/>
              </w:rPr>
            </w:pPr>
            <w:r w:rsidRPr="00FB3439">
              <w:rPr>
                <w:sz w:val="28"/>
                <w:szCs w:val="28"/>
              </w:rPr>
              <w:t>15393,94</w:t>
            </w:r>
          </w:p>
        </w:tc>
        <w:tc>
          <w:tcPr>
            <w:tcW w:w="1701" w:type="dxa"/>
            <w:tcBorders>
              <w:top w:val="nil"/>
              <w:left w:val="nil"/>
              <w:bottom w:val="single" w:sz="4" w:space="0" w:color="auto"/>
              <w:right w:val="single" w:sz="4" w:space="0" w:color="auto"/>
            </w:tcBorders>
            <w:shd w:val="clear" w:color="auto" w:fill="auto"/>
            <w:vAlign w:val="center"/>
          </w:tcPr>
          <w:p w14:paraId="0AD14A15" w14:textId="77777777" w:rsidR="00CA5AEE" w:rsidRPr="00FB3439" w:rsidRDefault="00CA5AEE" w:rsidP="00CA5AEE">
            <w:pPr>
              <w:jc w:val="center"/>
              <w:rPr>
                <w:sz w:val="28"/>
                <w:szCs w:val="28"/>
              </w:rPr>
            </w:pPr>
            <w:r w:rsidRPr="00FB3439">
              <w:rPr>
                <w:sz w:val="28"/>
                <w:szCs w:val="28"/>
              </w:rPr>
              <w:t>16009,69</w:t>
            </w:r>
          </w:p>
        </w:tc>
        <w:tc>
          <w:tcPr>
            <w:tcW w:w="1701" w:type="dxa"/>
            <w:tcBorders>
              <w:top w:val="nil"/>
              <w:left w:val="nil"/>
              <w:bottom w:val="single" w:sz="4" w:space="0" w:color="auto"/>
              <w:right w:val="single" w:sz="4" w:space="0" w:color="auto"/>
            </w:tcBorders>
            <w:shd w:val="clear" w:color="auto" w:fill="auto"/>
            <w:vAlign w:val="center"/>
          </w:tcPr>
          <w:p w14:paraId="1A13CFA3" w14:textId="77777777" w:rsidR="00CA5AEE" w:rsidRPr="00FB3439" w:rsidRDefault="00CA5AEE" w:rsidP="00CA5AEE">
            <w:pPr>
              <w:jc w:val="center"/>
              <w:rPr>
                <w:sz w:val="28"/>
                <w:szCs w:val="28"/>
              </w:rPr>
            </w:pPr>
            <w:r w:rsidRPr="00FB3439">
              <w:rPr>
                <w:sz w:val="28"/>
                <w:szCs w:val="28"/>
              </w:rPr>
              <w:t>16650,08</w:t>
            </w:r>
          </w:p>
        </w:tc>
        <w:tc>
          <w:tcPr>
            <w:tcW w:w="1701" w:type="dxa"/>
            <w:tcBorders>
              <w:top w:val="nil"/>
              <w:left w:val="nil"/>
              <w:bottom w:val="single" w:sz="4" w:space="0" w:color="auto"/>
              <w:right w:val="single" w:sz="4" w:space="0" w:color="auto"/>
            </w:tcBorders>
            <w:shd w:val="clear" w:color="auto" w:fill="auto"/>
            <w:vAlign w:val="center"/>
          </w:tcPr>
          <w:p w14:paraId="0511690D" w14:textId="77777777" w:rsidR="00CA5AEE" w:rsidRPr="00FB3439" w:rsidRDefault="00CA5AEE" w:rsidP="00CA5AEE">
            <w:pPr>
              <w:jc w:val="center"/>
              <w:rPr>
                <w:sz w:val="28"/>
                <w:szCs w:val="28"/>
              </w:rPr>
            </w:pPr>
            <w:r w:rsidRPr="00FB3439">
              <w:rPr>
                <w:sz w:val="28"/>
                <w:szCs w:val="28"/>
              </w:rPr>
              <w:t>17316,08</w:t>
            </w:r>
          </w:p>
        </w:tc>
      </w:tr>
      <w:tr w:rsidR="00CA5AEE" w:rsidRPr="00B01B28" w14:paraId="3F71B82F" w14:textId="77777777" w:rsidTr="00CA5AEE">
        <w:trPr>
          <w:trHeight w:val="315"/>
        </w:trPr>
        <w:tc>
          <w:tcPr>
            <w:tcW w:w="959" w:type="dxa"/>
            <w:tcBorders>
              <w:bottom w:val="single" w:sz="4" w:space="0" w:color="auto"/>
            </w:tcBorders>
            <w:shd w:val="clear" w:color="auto" w:fill="auto"/>
            <w:vAlign w:val="center"/>
          </w:tcPr>
          <w:p w14:paraId="45ABD2AF" w14:textId="77777777" w:rsidR="00CA5AEE" w:rsidRPr="00A755CC" w:rsidRDefault="00CA5AEE" w:rsidP="00CA5AEE">
            <w:pPr>
              <w:jc w:val="center"/>
              <w:rPr>
                <w:szCs w:val="28"/>
              </w:rPr>
            </w:pPr>
            <w:r w:rsidRPr="00A755CC">
              <w:rPr>
                <w:szCs w:val="28"/>
              </w:rPr>
              <w:t>2.10.4.</w:t>
            </w:r>
          </w:p>
        </w:tc>
        <w:tc>
          <w:tcPr>
            <w:tcW w:w="4819" w:type="dxa"/>
            <w:tcBorders>
              <w:bottom w:val="single" w:sz="4" w:space="0" w:color="auto"/>
            </w:tcBorders>
            <w:shd w:val="clear" w:color="auto" w:fill="auto"/>
            <w:vAlign w:val="center"/>
          </w:tcPr>
          <w:p w14:paraId="6BBE6FD8"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03D59D5F"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02E834" w14:textId="77777777" w:rsidR="00CA5AEE" w:rsidRPr="00FB3439" w:rsidRDefault="00CA5AEE" w:rsidP="00CA5AEE">
            <w:pPr>
              <w:jc w:val="center"/>
              <w:rPr>
                <w:sz w:val="28"/>
                <w:szCs w:val="28"/>
              </w:rPr>
            </w:pPr>
            <w:r w:rsidRPr="00FB3439">
              <w:rPr>
                <w:sz w:val="28"/>
                <w:szCs w:val="28"/>
              </w:rPr>
              <w:t>16938,31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B92F08D" w14:textId="77777777" w:rsidR="00CA5AEE" w:rsidRPr="00FB3439" w:rsidRDefault="00CA5AEE" w:rsidP="00CA5AEE">
            <w:pPr>
              <w:jc w:val="center"/>
              <w:rPr>
                <w:sz w:val="28"/>
                <w:szCs w:val="28"/>
              </w:rPr>
            </w:pPr>
            <w:r w:rsidRPr="00FB3439">
              <w:rPr>
                <w:sz w:val="28"/>
                <w:szCs w:val="28"/>
              </w:rPr>
              <w:t>17649,72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5F232D02" w14:textId="77777777" w:rsidR="00CA5AEE" w:rsidRPr="00FB3439" w:rsidRDefault="00CA5AEE" w:rsidP="00CA5AEE">
            <w:pPr>
              <w:jc w:val="center"/>
              <w:rPr>
                <w:sz w:val="28"/>
                <w:szCs w:val="28"/>
              </w:rPr>
            </w:pPr>
            <w:r w:rsidRPr="00FB3439">
              <w:rPr>
                <w:sz w:val="28"/>
                <w:szCs w:val="28"/>
              </w:rPr>
              <w:t>18355,71</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82931F" w14:textId="77777777" w:rsidR="00CA5AEE" w:rsidRPr="00FB3439" w:rsidRDefault="00CA5AEE" w:rsidP="00CA5AEE">
            <w:pPr>
              <w:jc w:val="center"/>
              <w:rPr>
                <w:sz w:val="28"/>
                <w:szCs w:val="28"/>
              </w:rPr>
            </w:pPr>
            <w:r w:rsidRPr="00FB3439">
              <w:rPr>
                <w:sz w:val="28"/>
                <w:szCs w:val="28"/>
              </w:rPr>
              <w:t>19089,94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2352ED98" w14:textId="77777777" w:rsidR="00CA5AEE" w:rsidRPr="00FB3439" w:rsidRDefault="00CA5AEE" w:rsidP="00CA5AEE">
            <w:pPr>
              <w:jc w:val="center"/>
              <w:rPr>
                <w:sz w:val="28"/>
                <w:szCs w:val="28"/>
              </w:rPr>
            </w:pPr>
            <w:r w:rsidRPr="00FB3439">
              <w:rPr>
                <w:sz w:val="28"/>
                <w:szCs w:val="28"/>
              </w:rPr>
              <w:t>19853,54</w:t>
            </w:r>
          </w:p>
        </w:tc>
      </w:tr>
      <w:tr w:rsidR="00CA5AEE" w:rsidRPr="00B01B28" w14:paraId="57F36105" w14:textId="77777777" w:rsidTr="00CA5AEE">
        <w:trPr>
          <w:trHeight w:val="315"/>
        </w:trPr>
        <w:tc>
          <w:tcPr>
            <w:tcW w:w="959" w:type="dxa"/>
            <w:tcBorders>
              <w:top w:val="single" w:sz="4" w:space="0" w:color="auto"/>
            </w:tcBorders>
            <w:shd w:val="clear" w:color="auto" w:fill="auto"/>
            <w:vAlign w:val="center"/>
          </w:tcPr>
          <w:p w14:paraId="08B3C65C" w14:textId="77777777" w:rsidR="00CA5AEE" w:rsidRPr="00A755CC" w:rsidRDefault="00CA5AEE" w:rsidP="00CA5AEE">
            <w:pPr>
              <w:jc w:val="center"/>
              <w:rPr>
                <w:szCs w:val="28"/>
              </w:rPr>
            </w:pPr>
            <w:r w:rsidRPr="00A755CC">
              <w:rPr>
                <w:szCs w:val="28"/>
              </w:rPr>
              <w:t>2.10.5.</w:t>
            </w:r>
          </w:p>
        </w:tc>
        <w:tc>
          <w:tcPr>
            <w:tcW w:w="4819" w:type="dxa"/>
            <w:tcBorders>
              <w:top w:val="single" w:sz="4" w:space="0" w:color="auto"/>
            </w:tcBorders>
            <w:shd w:val="clear" w:color="auto" w:fill="auto"/>
            <w:vAlign w:val="center"/>
          </w:tcPr>
          <w:p w14:paraId="73CD5E62"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28AAC0D3"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B435CB" w14:textId="77777777" w:rsidR="00CA5AEE" w:rsidRPr="00FB3439" w:rsidRDefault="00CA5AEE" w:rsidP="00CA5AEE">
            <w:pPr>
              <w:jc w:val="center"/>
              <w:rPr>
                <w:sz w:val="28"/>
                <w:szCs w:val="28"/>
              </w:rPr>
            </w:pPr>
            <w:r w:rsidRPr="00FB3439">
              <w:rPr>
                <w:sz w:val="28"/>
                <w:szCs w:val="28"/>
              </w:rPr>
              <w:t>18134,74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180901A" w14:textId="77777777" w:rsidR="00CA5AEE" w:rsidRPr="00FB3439" w:rsidRDefault="00CA5AEE" w:rsidP="00CA5AEE">
            <w:pPr>
              <w:jc w:val="center"/>
              <w:rPr>
                <w:sz w:val="28"/>
                <w:szCs w:val="28"/>
              </w:rPr>
            </w:pPr>
            <w:r w:rsidRPr="00FB3439">
              <w:rPr>
                <w:sz w:val="28"/>
                <w:szCs w:val="28"/>
              </w:rPr>
              <w:t>18896,40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2509BD" w14:textId="77777777" w:rsidR="00CA5AEE" w:rsidRPr="00FB3439" w:rsidRDefault="00CA5AEE" w:rsidP="00CA5AEE">
            <w:pPr>
              <w:jc w:val="center"/>
              <w:rPr>
                <w:sz w:val="28"/>
                <w:szCs w:val="28"/>
              </w:rPr>
            </w:pPr>
            <w:r w:rsidRPr="00FB3439">
              <w:rPr>
                <w:sz w:val="28"/>
                <w:szCs w:val="28"/>
              </w:rPr>
              <w:t>19652,25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F37EC3" w14:textId="77777777" w:rsidR="00CA5AEE" w:rsidRPr="00FB3439" w:rsidRDefault="00CA5AEE" w:rsidP="00CA5AEE">
            <w:pPr>
              <w:jc w:val="center"/>
              <w:rPr>
                <w:sz w:val="28"/>
                <w:szCs w:val="28"/>
              </w:rPr>
            </w:pPr>
            <w:r w:rsidRPr="00FB3439">
              <w:rPr>
                <w:sz w:val="28"/>
                <w:szCs w:val="28"/>
              </w:rPr>
              <w:t>20438,34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F52D647" w14:textId="77777777" w:rsidR="00CA5AEE" w:rsidRPr="00FB3439" w:rsidRDefault="00CA5AEE" w:rsidP="00CA5AEE">
            <w:pPr>
              <w:jc w:val="center"/>
              <w:rPr>
                <w:sz w:val="28"/>
                <w:szCs w:val="28"/>
              </w:rPr>
            </w:pPr>
            <w:r w:rsidRPr="00FB3439">
              <w:rPr>
                <w:sz w:val="28"/>
                <w:szCs w:val="28"/>
              </w:rPr>
              <w:t>21255,87</w:t>
            </w:r>
          </w:p>
        </w:tc>
      </w:tr>
      <w:tr w:rsidR="00CA5AEE" w:rsidRPr="00B01B28" w14:paraId="7CECDF78" w14:textId="77777777" w:rsidTr="00CA5AEE">
        <w:trPr>
          <w:trHeight w:val="315"/>
        </w:trPr>
        <w:tc>
          <w:tcPr>
            <w:tcW w:w="959" w:type="dxa"/>
            <w:shd w:val="clear" w:color="auto" w:fill="auto"/>
            <w:vAlign w:val="center"/>
          </w:tcPr>
          <w:p w14:paraId="2EDDE724" w14:textId="77777777" w:rsidR="00CA5AEE" w:rsidRPr="00A755CC" w:rsidRDefault="00CA5AEE" w:rsidP="00CA5AEE">
            <w:pPr>
              <w:jc w:val="center"/>
              <w:rPr>
                <w:szCs w:val="28"/>
              </w:rPr>
            </w:pPr>
            <w:r w:rsidRPr="00A755CC">
              <w:rPr>
                <w:szCs w:val="28"/>
              </w:rPr>
              <w:t>2.10.6.</w:t>
            </w:r>
          </w:p>
        </w:tc>
        <w:tc>
          <w:tcPr>
            <w:tcW w:w="4819" w:type="dxa"/>
            <w:shd w:val="clear" w:color="auto" w:fill="auto"/>
            <w:vAlign w:val="center"/>
          </w:tcPr>
          <w:p w14:paraId="11F92041"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1D571EBA"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242997E" w14:textId="77777777" w:rsidR="00CA5AEE" w:rsidRPr="00FB3439" w:rsidRDefault="00CA5AEE" w:rsidP="00CA5AEE">
            <w:pPr>
              <w:jc w:val="center"/>
              <w:rPr>
                <w:sz w:val="28"/>
                <w:szCs w:val="28"/>
              </w:rPr>
            </w:pPr>
            <w:r w:rsidRPr="00FB3439">
              <w:rPr>
                <w:sz w:val="28"/>
                <w:szCs w:val="28"/>
              </w:rPr>
              <w:t>21037,66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073B09" w14:textId="77777777" w:rsidR="00CA5AEE" w:rsidRPr="00FB3439" w:rsidRDefault="00CA5AEE" w:rsidP="00CA5AEE">
            <w:pPr>
              <w:jc w:val="center"/>
              <w:rPr>
                <w:sz w:val="28"/>
                <w:szCs w:val="28"/>
              </w:rPr>
            </w:pPr>
            <w:r w:rsidRPr="00FB3439">
              <w:rPr>
                <w:sz w:val="28"/>
                <w:szCs w:val="28"/>
              </w:rPr>
              <w:t>21921,24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70708DF3" w14:textId="77777777" w:rsidR="00CA5AEE" w:rsidRPr="00FB3439" w:rsidRDefault="00CA5AEE" w:rsidP="00CA5AEE">
            <w:pPr>
              <w:jc w:val="center"/>
              <w:rPr>
                <w:sz w:val="28"/>
                <w:szCs w:val="28"/>
              </w:rPr>
            </w:pPr>
            <w:r w:rsidRPr="00FB3439">
              <w:rPr>
                <w:sz w:val="28"/>
                <w:szCs w:val="28"/>
              </w:rPr>
              <w:t>22798,10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02A0A2" w14:textId="77777777" w:rsidR="00CA5AEE" w:rsidRPr="00FB3439" w:rsidRDefault="00CA5AEE" w:rsidP="00CA5AEE">
            <w:pPr>
              <w:jc w:val="center"/>
              <w:rPr>
                <w:sz w:val="28"/>
                <w:szCs w:val="28"/>
              </w:rPr>
            </w:pPr>
            <w:r w:rsidRPr="00FB3439">
              <w:rPr>
                <w:sz w:val="28"/>
                <w:szCs w:val="28"/>
              </w:rPr>
              <w:t>23710,02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D93C58" w14:textId="77777777" w:rsidR="00CA5AEE" w:rsidRPr="00FB3439" w:rsidRDefault="00CA5AEE" w:rsidP="00CA5AEE">
            <w:pPr>
              <w:jc w:val="center"/>
              <w:rPr>
                <w:sz w:val="28"/>
                <w:szCs w:val="28"/>
              </w:rPr>
            </w:pPr>
            <w:r w:rsidRPr="00FB3439">
              <w:rPr>
                <w:sz w:val="28"/>
                <w:szCs w:val="28"/>
              </w:rPr>
              <w:t>24658,42</w:t>
            </w:r>
          </w:p>
        </w:tc>
      </w:tr>
      <w:tr w:rsidR="00CA5AEE" w:rsidRPr="00B01B28" w14:paraId="2DDF3955" w14:textId="77777777" w:rsidTr="00CA5AEE">
        <w:trPr>
          <w:trHeight w:val="315"/>
        </w:trPr>
        <w:tc>
          <w:tcPr>
            <w:tcW w:w="959" w:type="dxa"/>
            <w:shd w:val="clear" w:color="auto" w:fill="auto"/>
            <w:vAlign w:val="center"/>
          </w:tcPr>
          <w:p w14:paraId="26460731" w14:textId="77777777" w:rsidR="00CA5AEE" w:rsidRPr="00A755CC" w:rsidRDefault="00CA5AEE" w:rsidP="00CA5AEE">
            <w:pPr>
              <w:jc w:val="center"/>
              <w:rPr>
                <w:szCs w:val="28"/>
              </w:rPr>
            </w:pPr>
            <w:r w:rsidRPr="00A755CC">
              <w:rPr>
                <w:szCs w:val="28"/>
              </w:rPr>
              <w:t>2.1</w:t>
            </w:r>
            <w:r>
              <w:rPr>
                <w:szCs w:val="28"/>
              </w:rPr>
              <w:t>1</w:t>
            </w:r>
            <w:r w:rsidRPr="00A755CC">
              <w:rPr>
                <w:szCs w:val="28"/>
              </w:rPr>
              <w:t>.</w:t>
            </w:r>
          </w:p>
        </w:tc>
        <w:tc>
          <w:tcPr>
            <w:tcW w:w="4819" w:type="dxa"/>
            <w:shd w:val="clear" w:color="auto" w:fill="auto"/>
            <w:vAlign w:val="center"/>
          </w:tcPr>
          <w:p w14:paraId="678E9B5F" w14:textId="77777777" w:rsidR="00CA5AEE" w:rsidRDefault="00CA5AEE" w:rsidP="00CA5AEE">
            <w:r w:rsidRPr="0066380C">
              <w:t xml:space="preserve">при закрытом способе прокладки </w:t>
            </w:r>
            <w:r>
              <w:t>в</w:t>
            </w:r>
            <w:r w:rsidRPr="0066380C">
              <w:t xml:space="preserve"> футляр</w:t>
            </w:r>
            <w:r>
              <w:t>е</w:t>
            </w:r>
            <w:r w:rsidRPr="0066380C">
              <w:t xml:space="preserve"> в сухом грунте </w:t>
            </w:r>
            <w:r>
              <w:t xml:space="preserve">с восстановлением газона (без восстановления тротуаров, асфальта) </w:t>
            </w:r>
          </w:p>
          <w:p w14:paraId="64EB6AAB" w14:textId="77777777" w:rsidR="00CA5AEE" w:rsidRPr="00A755CC" w:rsidRDefault="00CA5AEE" w:rsidP="00CA5AEE">
            <w:pPr>
              <w:rPr>
                <w:highlight w:val="yellow"/>
              </w:rPr>
            </w:pPr>
            <w:r w:rsidRPr="0066380C">
              <w:t xml:space="preserve">диаметром </w:t>
            </w:r>
            <w:r w:rsidRPr="0066380C">
              <w:rPr>
                <w:lang w:val="en-US"/>
              </w:rPr>
              <w:t>d</w:t>
            </w:r>
            <w:r w:rsidRPr="0066380C">
              <w:t>:</w:t>
            </w:r>
          </w:p>
        </w:tc>
        <w:tc>
          <w:tcPr>
            <w:tcW w:w="1560" w:type="dxa"/>
            <w:shd w:val="clear" w:color="auto" w:fill="auto"/>
            <w:vAlign w:val="center"/>
          </w:tcPr>
          <w:p w14:paraId="36681630"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5227F0C6"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614CC4C1"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5924FE5F"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7B3F6FAE"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4BAC5900" w14:textId="77777777" w:rsidR="00CA5AEE" w:rsidRPr="00B01B28" w:rsidRDefault="00CA5AEE" w:rsidP="00CA5AEE">
            <w:pPr>
              <w:jc w:val="center"/>
              <w:rPr>
                <w:color w:val="0070C0"/>
                <w:sz w:val="28"/>
                <w:szCs w:val="28"/>
                <w:highlight w:val="yellow"/>
              </w:rPr>
            </w:pPr>
          </w:p>
        </w:tc>
      </w:tr>
      <w:tr w:rsidR="00CA5AEE" w:rsidRPr="00B01B28" w14:paraId="3E370E5C" w14:textId="77777777" w:rsidTr="00CA5AEE">
        <w:trPr>
          <w:trHeight w:val="315"/>
        </w:trPr>
        <w:tc>
          <w:tcPr>
            <w:tcW w:w="959" w:type="dxa"/>
            <w:shd w:val="clear" w:color="auto" w:fill="auto"/>
            <w:vAlign w:val="center"/>
          </w:tcPr>
          <w:p w14:paraId="67A72DAB" w14:textId="77777777" w:rsidR="00CA5AEE" w:rsidRPr="00A755CC" w:rsidRDefault="00CA5AEE" w:rsidP="00CA5AEE">
            <w:pPr>
              <w:jc w:val="center"/>
              <w:rPr>
                <w:szCs w:val="28"/>
              </w:rPr>
            </w:pPr>
            <w:r>
              <w:rPr>
                <w:szCs w:val="28"/>
              </w:rPr>
              <w:t>2.11</w:t>
            </w:r>
            <w:r w:rsidRPr="00A755CC">
              <w:rPr>
                <w:szCs w:val="28"/>
              </w:rPr>
              <w:t>.1.</w:t>
            </w:r>
          </w:p>
        </w:tc>
        <w:tc>
          <w:tcPr>
            <w:tcW w:w="4819" w:type="dxa"/>
            <w:shd w:val="clear" w:color="auto" w:fill="auto"/>
            <w:vAlign w:val="center"/>
          </w:tcPr>
          <w:p w14:paraId="138FF761" w14:textId="77777777" w:rsidR="00CA5AEE" w:rsidRPr="00A755CC" w:rsidRDefault="00CA5AEE" w:rsidP="00CA5AEE">
            <w:r w:rsidRPr="00A755CC">
              <w:t>40 мм и менее</w:t>
            </w:r>
          </w:p>
        </w:tc>
        <w:tc>
          <w:tcPr>
            <w:tcW w:w="1560" w:type="dxa"/>
            <w:shd w:val="clear" w:color="auto" w:fill="auto"/>
            <w:vAlign w:val="center"/>
          </w:tcPr>
          <w:p w14:paraId="1511FA31"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B7D4E2" w14:textId="77777777" w:rsidR="00CA5AEE" w:rsidRPr="00FB3439" w:rsidRDefault="00CA5AEE" w:rsidP="00CA5AEE">
            <w:pPr>
              <w:jc w:val="center"/>
              <w:rPr>
                <w:sz w:val="28"/>
                <w:szCs w:val="28"/>
              </w:rPr>
            </w:pPr>
            <w:r w:rsidRPr="00FB3439">
              <w:rPr>
                <w:sz w:val="28"/>
                <w:szCs w:val="28"/>
              </w:rPr>
              <w:t>18662,64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6ECCF3" w14:textId="77777777" w:rsidR="00CA5AEE" w:rsidRPr="00FB3439" w:rsidRDefault="00CA5AEE" w:rsidP="00CA5AEE">
            <w:pPr>
              <w:jc w:val="center"/>
              <w:rPr>
                <w:sz w:val="28"/>
                <w:szCs w:val="28"/>
              </w:rPr>
            </w:pPr>
            <w:r w:rsidRPr="00FB3439">
              <w:rPr>
                <w:sz w:val="28"/>
                <w:szCs w:val="28"/>
              </w:rPr>
              <w:t>19446,47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B96103" w14:textId="77777777" w:rsidR="00CA5AEE" w:rsidRPr="00FB3439" w:rsidRDefault="00CA5AEE" w:rsidP="00CA5AEE">
            <w:pPr>
              <w:jc w:val="center"/>
              <w:rPr>
                <w:sz w:val="28"/>
                <w:szCs w:val="28"/>
              </w:rPr>
            </w:pPr>
            <w:r w:rsidRPr="00FB3439">
              <w:rPr>
                <w:sz w:val="28"/>
                <w:szCs w:val="28"/>
              </w:rPr>
              <w:t>20224,33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3CBAF04" w14:textId="77777777" w:rsidR="00CA5AEE" w:rsidRPr="00FB3439" w:rsidRDefault="00CA5AEE" w:rsidP="00CA5AEE">
            <w:pPr>
              <w:jc w:val="center"/>
              <w:rPr>
                <w:sz w:val="28"/>
                <w:szCs w:val="28"/>
              </w:rPr>
            </w:pPr>
            <w:r w:rsidRPr="00FB3439">
              <w:rPr>
                <w:sz w:val="28"/>
                <w:szCs w:val="28"/>
              </w:rPr>
              <w:t>21033,30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8062145" w14:textId="77777777" w:rsidR="00CA5AEE" w:rsidRPr="00FB3439" w:rsidRDefault="00CA5AEE" w:rsidP="00CA5AEE">
            <w:pPr>
              <w:jc w:val="center"/>
              <w:rPr>
                <w:sz w:val="28"/>
                <w:szCs w:val="28"/>
              </w:rPr>
            </w:pPr>
            <w:r w:rsidRPr="00FB3439">
              <w:rPr>
                <w:sz w:val="28"/>
                <w:szCs w:val="28"/>
              </w:rPr>
              <w:t>21874,63</w:t>
            </w:r>
          </w:p>
        </w:tc>
      </w:tr>
      <w:tr w:rsidR="00CA5AEE" w:rsidRPr="00B01B28" w14:paraId="7613E98B" w14:textId="77777777" w:rsidTr="00CA5AEE">
        <w:trPr>
          <w:trHeight w:val="315"/>
        </w:trPr>
        <w:tc>
          <w:tcPr>
            <w:tcW w:w="959" w:type="dxa"/>
            <w:shd w:val="clear" w:color="auto" w:fill="auto"/>
            <w:vAlign w:val="center"/>
          </w:tcPr>
          <w:p w14:paraId="612EC566" w14:textId="77777777" w:rsidR="00CA5AEE" w:rsidRPr="00A755CC" w:rsidRDefault="00CA5AEE" w:rsidP="00CA5AEE">
            <w:pPr>
              <w:jc w:val="center"/>
              <w:rPr>
                <w:szCs w:val="28"/>
              </w:rPr>
            </w:pPr>
            <w:r>
              <w:rPr>
                <w:szCs w:val="28"/>
              </w:rPr>
              <w:t>2.11</w:t>
            </w:r>
            <w:r w:rsidRPr="00A755CC">
              <w:rPr>
                <w:szCs w:val="28"/>
              </w:rPr>
              <w:t>.2.</w:t>
            </w:r>
          </w:p>
        </w:tc>
        <w:tc>
          <w:tcPr>
            <w:tcW w:w="4819" w:type="dxa"/>
            <w:shd w:val="clear" w:color="auto" w:fill="auto"/>
            <w:vAlign w:val="center"/>
          </w:tcPr>
          <w:p w14:paraId="5A57BC0F" w14:textId="77777777" w:rsidR="00CA5AEE" w:rsidRPr="00A755CC" w:rsidRDefault="00CA5AEE" w:rsidP="00CA5AEE">
            <w:r w:rsidRPr="00A755CC">
              <w:t>от 41 мм до 70 мм (включительно)</w:t>
            </w:r>
          </w:p>
        </w:tc>
        <w:tc>
          <w:tcPr>
            <w:tcW w:w="1560" w:type="dxa"/>
            <w:shd w:val="clear" w:color="auto" w:fill="auto"/>
            <w:vAlign w:val="center"/>
          </w:tcPr>
          <w:p w14:paraId="72D67BC4"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56F2C2" w14:textId="77777777" w:rsidR="00CA5AEE" w:rsidRPr="00FB3439" w:rsidRDefault="00CA5AEE" w:rsidP="00CA5AEE">
            <w:pPr>
              <w:jc w:val="center"/>
              <w:rPr>
                <w:sz w:val="28"/>
                <w:szCs w:val="28"/>
              </w:rPr>
            </w:pPr>
            <w:r w:rsidRPr="00FB3439">
              <w:rPr>
                <w:sz w:val="28"/>
                <w:szCs w:val="28"/>
              </w:rPr>
              <w:t>23150,34</w:t>
            </w:r>
          </w:p>
        </w:tc>
        <w:tc>
          <w:tcPr>
            <w:tcW w:w="1843" w:type="dxa"/>
            <w:tcBorders>
              <w:top w:val="nil"/>
              <w:left w:val="nil"/>
              <w:bottom w:val="single" w:sz="4" w:space="0" w:color="auto"/>
              <w:right w:val="single" w:sz="4" w:space="0" w:color="auto"/>
            </w:tcBorders>
            <w:shd w:val="clear" w:color="auto" w:fill="auto"/>
            <w:vAlign w:val="center"/>
          </w:tcPr>
          <w:p w14:paraId="07ABCD54" w14:textId="77777777" w:rsidR="00CA5AEE" w:rsidRPr="00FB3439" w:rsidRDefault="00CA5AEE" w:rsidP="00CA5AEE">
            <w:pPr>
              <w:jc w:val="center"/>
              <w:rPr>
                <w:sz w:val="28"/>
                <w:szCs w:val="28"/>
              </w:rPr>
            </w:pPr>
            <w:r w:rsidRPr="00FB3439">
              <w:rPr>
                <w:sz w:val="28"/>
                <w:szCs w:val="28"/>
              </w:rPr>
              <w:t>24122,65</w:t>
            </w:r>
          </w:p>
        </w:tc>
        <w:tc>
          <w:tcPr>
            <w:tcW w:w="1701" w:type="dxa"/>
            <w:tcBorders>
              <w:top w:val="nil"/>
              <w:left w:val="nil"/>
              <w:bottom w:val="single" w:sz="4" w:space="0" w:color="auto"/>
              <w:right w:val="single" w:sz="4" w:space="0" w:color="auto"/>
            </w:tcBorders>
            <w:shd w:val="clear" w:color="auto" w:fill="auto"/>
            <w:vAlign w:val="center"/>
          </w:tcPr>
          <w:p w14:paraId="64F0C29D" w14:textId="77777777" w:rsidR="00CA5AEE" w:rsidRPr="00FB3439" w:rsidRDefault="00CA5AEE" w:rsidP="00CA5AEE">
            <w:pPr>
              <w:jc w:val="center"/>
              <w:rPr>
                <w:sz w:val="28"/>
                <w:szCs w:val="28"/>
              </w:rPr>
            </w:pPr>
            <w:r w:rsidRPr="00FB3439">
              <w:rPr>
                <w:sz w:val="28"/>
                <w:szCs w:val="28"/>
              </w:rPr>
              <w:t>25087,56</w:t>
            </w:r>
          </w:p>
        </w:tc>
        <w:tc>
          <w:tcPr>
            <w:tcW w:w="1701" w:type="dxa"/>
            <w:tcBorders>
              <w:top w:val="nil"/>
              <w:left w:val="nil"/>
              <w:bottom w:val="single" w:sz="4" w:space="0" w:color="auto"/>
              <w:right w:val="single" w:sz="4" w:space="0" w:color="auto"/>
            </w:tcBorders>
            <w:shd w:val="clear" w:color="auto" w:fill="auto"/>
            <w:vAlign w:val="center"/>
          </w:tcPr>
          <w:p w14:paraId="0366FC99" w14:textId="77777777" w:rsidR="00CA5AEE" w:rsidRPr="00FB3439" w:rsidRDefault="00CA5AEE" w:rsidP="00CA5AEE">
            <w:pPr>
              <w:jc w:val="center"/>
              <w:rPr>
                <w:sz w:val="28"/>
                <w:szCs w:val="28"/>
              </w:rPr>
            </w:pPr>
            <w:r w:rsidRPr="00FB3439">
              <w:rPr>
                <w:sz w:val="28"/>
                <w:szCs w:val="28"/>
              </w:rPr>
              <w:t>26091,06</w:t>
            </w:r>
          </w:p>
        </w:tc>
        <w:tc>
          <w:tcPr>
            <w:tcW w:w="1701" w:type="dxa"/>
            <w:tcBorders>
              <w:top w:val="nil"/>
              <w:left w:val="nil"/>
              <w:bottom w:val="single" w:sz="4" w:space="0" w:color="auto"/>
              <w:right w:val="single" w:sz="4" w:space="0" w:color="auto"/>
            </w:tcBorders>
            <w:shd w:val="clear" w:color="auto" w:fill="auto"/>
            <w:vAlign w:val="center"/>
          </w:tcPr>
          <w:p w14:paraId="20F51ADA" w14:textId="77777777" w:rsidR="00CA5AEE" w:rsidRPr="00FB3439" w:rsidRDefault="00CA5AEE" w:rsidP="00CA5AEE">
            <w:pPr>
              <w:jc w:val="center"/>
              <w:rPr>
                <w:sz w:val="28"/>
                <w:szCs w:val="28"/>
              </w:rPr>
            </w:pPr>
            <w:r w:rsidRPr="00FB3439">
              <w:rPr>
                <w:sz w:val="28"/>
                <w:szCs w:val="28"/>
              </w:rPr>
              <w:t>27134,70</w:t>
            </w:r>
          </w:p>
        </w:tc>
      </w:tr>
      <w:tr w:rsidR="00CA5AEE" w:rsidRPr="00B01B28" w14:paraId="16D6D7BE" w14:textId="77777777" w:rsidTr="00CA5AEE">
        <w:trPr>
          <w:trHeight w:val="315"/>
        </w:trPr>
        <w:tc>
          <w:tcPr>
            <w:tcW w:w="959" w:type="dxa"/>
            <w:shd w:val="clear" w:color="auto" w:fill="auto"/>
            <w:vAlign w:val="center"/>
          </w:tcPr>
          <w:p w14:paraId="74F37D38" w14:textId="77777777" w:rsidR="00CA5AEE" w:rsidRPr="00A755CC" w:rsidRDefault="00CA5AEE" w:rsidP="00CA5AEE">
            <w:pPr>
              <w:jc w:val="center"/>
              <w:rPr>
                <w:szCs w:val="28"/>
              </w:rPr>
            </w:pPr>
            <w:r>
              <w:rPr>
                <w:szCs w:val="28"/>
              </w:rPr>
              <w:t>2.11</w:t>
            </w:r>
            <w:r w:rsidRPr="00A755CC">
              <w:rPr>
                <w:szCs w:val="28"/>
              </w:rPr>
              <w:t>.3.</w:t>
            </w:r>
          </w:p>
        </w:tc>
        <w:tc>
          <w:tcPr>
            <w:tcW w:w="4819" w:type="dxa"/>
            <w:shd w:val="clear" w:color="auto" w:fill="auto"/>
            <w:vAlign w:val="center"/>
          </w:tcPr>
          <w:p w14:paraId="3C17B3C5" w14:textId="77777777" w:rsidR="00CA5AEE" w:rsidRPr="00A755CC" w:rsidRDefault="00CA5AEE" w:rsidP="00CA5AEE">
            <w:r w:rsidRPr="00A755CC">
              <w:t>от 71 мм до 100 мм (включительно)</w:t>
            </w:r>
          </w:p>
        </w:tc>
        <w:tc>
          <w:tcPr>
            <w:tcW w:w="1560" w:type="dxa"/>
            <w:shd w:val="clear" w:color="auto" w:fill="auto"/>
            <w:vAlign w:val="center"/>
          </w:tcPr>
          <w:p w14:paraId="74587217"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1DE148" w14:textId="77777777" w:rsidR="00CA5AEE" w:rsidRPr="00FB3439" w:rsidRDefault="00CA5AEE" w:rsidP="00CA5AEE">
            <w:pPr>
              <w:jc w:val="center"/>
              <w:rPr>
                <w:sz w:val="28"/>
                <w:szCs w:val="28"/>
              </w:rPr>
            </w:pPr>
            <w:r w:rsidRPr="00FB3439">
              <w:rPr>
                <w:sz w:val="28"/>
                <w:szCs w:val="28"/>
              </w:rPr>
              <w:t>24513,69</w:t>
            </w:r>
          </w:p>
        </w:tc>
        <w:tc>
          <w:tcPr>
            <w:tcW w:w="1843" w:type="dxa"/>
            <w:tcBorders>
              <w:top w:val="nil"/>
              <w:left w:val="nil"/>
              <w:bottom w:val="single" w:sz="4" w:space="0" w:color="auto"/>
              <w:right w:val="single" w:sz="4" w:space="0" w:color="auto"/>
            </w:tcBorders>
            <w:shd w:val="clear" w:color="auto" w:fill="auto"/>
            <w:vAlign w:val="center"/>
          </w:tcPr>
          <w:p w14:paraId="155843A0" w14:textId="77777777" w:rsidR="00CA5AEE" w:rsidRPr="00FB3439" w:rsidRDefault="00CA5AEE" w:rsidP="00CA5AEE">
            <w:pPr>
              <w:jc w:val="center"/>
              <w:rPr>
                <w:sz w:val="28"/>
                <w:szCs w:val="28"/>
              </w:rPr>
            </w:pPr>
            <w:r w:rsidRPr="00FB3439">
              <w:rPr>
                <w:sz w:val="28"/>
                <w:szCs w:val="28"/>
              </w:rPr>
              <w:t>25543,26</w:t>
            </w:r>
          </w:p>
        </w:tc>
        <w:tc>
          <w:tcPr>
            <w:tcW w:w="1701" w:type="dxa"/>
            <w:tcBorders>
              <w:top w:val="nil"/>
              <w:left w:val="nil"/>
              <w:bottom w:val="single" w:sz="4" w:space="0" w:color="auto"/>
              <w:right w:val="single" w:sz="4" w:space="0" w:color="auto"/>
            </w:tcBorders>
            <w:shd w:val="clear" w:color="auto" w:fill="auto"/>
            <w:vAlign w:val="center"/>
          </w:tcPr>
          <w:p w14:paraId="76271B01" w14:textId="77777777" w:rsidR="00CA5AEE" w:rsidRPr="00FB3439" w:rsidRDefault="00CA5AEE" w:rsidP="00CA5AEE">
            <w:pPr>
              <w:jc w:val="center"/>
              <w:rPr>
                <w:sz w:val="28"/>
                <w:szCs w:val="28"/>
              </w:rPr>
            </w:pPr>
            <w:r w:rsidRPr="00FB3439">
              <w:rPr>
                <w:sz w:val="28"/>
                <w:szCs w:val="28"/>
              </w:rPr>
              <w:t>26564,99</w:t>
            </w:r>
          </w:p>
        </w:tc>
        <w:tc>
          <w:tcPr>
            <w:tcW w:w="1701" w:type="dxa"/>
            <w:tcBorders>
              <w:top w:val="nil"/>
              <w:left w:val="nil"/>
              <w:bottom w:val="single" w:sz="4" w:space="0" w:color="auto"/>
              <w:right w:val="single" w:sz="4" w:space="0" w:color="auto"/>
            </w:tcBorders>
            <w:shd w:val="clear" w:color="auto" w:fill="auto"/>
            <w:vAlign w:val="center"/>
          </w:tcPr>
          <w:p w14:paraId="5543E151" w14:textId="77777777" w:rsidR="00CA5AEE" w:rsidRPr="00FB3439" w:rsidRDefault="00CA5AEE" w:rsidP="00CA5AEE">
            <w:pPr>
              <w:jc w:val="center"/>
              <w:rPr>
                <w:sz w:val="28"/>
                <w:szCs w:val="28"/>
              </w:rPr>
            </w:pPr>
            <w:r w:rsidRPr="00FB3439">
              <w:rPr>
                <w:sz w:val="28"/>
                <w:szCs w:val="28"/>
              </w:rPr>
              <w:t>27627,59</w:t>
            </w:r>
          </w:p>
        </w:tc>
        <w:tc>
          <w:tcPr>
            <w:tcW w:w="1701" w:type="dxa"/>
            <w:tcBorders>
              <w:top w:val="nil"/>
              <w:left w:val="nil"/>
              <w:bottom w:val="single" w:sz="4" w:space="0" w:color="auto"/>
              <w:right w:val="single" w:sz="4" w:space="0" w:color="auto"/>
            </w:tcBorders>
            <w:shd w:val="clear" w:color="auto" w:fill="auto"/>
            <w:vAlign w:val="center"/>
          </w:tcPr>
          <w:p w14:paraId="2827B852" w14:textId="77777777" w:rsidR="00CA5AEE" w:rsidRPr="00FB3439" w:rsidRDefault="00CA5AEE" w:rsidP="00CA5AEE">
            <w:pPr>
              <w:jc w:val="center"/>
              <w:rPr>
                <w:sz w:val="28"/>
                <w:szCs w:val="28"/>
              </w:rPr>
            </w:pPr>
            <w:r w:rsidRPr="00FB3439">
              <w:rPr>
                <w:sz w:val="28"/>
                <w:szCs w:val="28"/>
              </w:rPr>
              <w:t>28732,70</w:t>
            </w:r>
          </w:p>
        </w:tc>
      </w:tr>
      <w:tr w:rsidR="00CA5AEE" w:rsidRPr="00B01B28" w14:paraId="386A60D1" w14:textId="77777777" w:rsidTr="00CA5AEE">
        <w:trPr>
          <w:trHeight w:val="315"/>
        </w:trPr>
        <w:tc>
          <w:tcPr>
            <w:tcW w:w="959" w:type="dxa"/>
            <w:tcBorders>
              <w:bottom w:val="single" w:sz="4" w:space="0" w:color="auto"/>
            </w:tcBorders>
            <w:shd w:val="clear" w:color="auto" w:fill="auto"/>
            <w:vAlign w:val="center"/>
          </w:tcPr>
          <w:p w14:paraId="4B1F3F1B" w14:textId="77777777" w:rsidR="00CA5AEE" w:rsidRPr="00A755CC" w:rsidRDefault="00CA5AEE" w:rsidP="00CA5AEE">
            <w:pPr>
              <w:jc w:val="center"/>
              <w:rPr>
                <w:szCs w:val="28"/>
              </w:rPr>
            </w:pPr>
            <w:r>
              <w:rPr>
                <w:szCs w:val="28"/>
              </w:rPr>
              <w:t>2.11</w:t>
            </w:r>
            <w:r w:rsidRPr="00A755CC">
              <w:rPr>
                <w:szCs w:val="28"/>
              </w:rPr>
              <w:t>.4.</w:t>
            </w:r>
          </w:p>
        </w:tc>
        <w:tc>
          <w:tcPr>
            <w:tcW w:w="4819" w:type="dxa"/>
            <w:tcBorders>
              <w:bottom w:val="single" w:sz="4" w:space="0" w:color="auto"/>
            </w:tcBorders>
            <w:shd w:val="clear" w:color="auto" w:fill="auto"/>
            <w:vAlign w:val="center"/>
          </w:tcPr>
          <w:p w14:paraId="08C4D9A9"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02DEDCA0"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C28A64" w14:textId="77777777" w:rsidR="00CA5AEE" w:rsidRPr="00FB3439" w:rsidRDefault="00CA5AEE" w:rsidP="00CA5AEE">
            <w:pPr>
              <w:jc w:val="center"/>
              <w:rPr>
                <w:sz w:val="28"/>
                <w:szCs w:val="28"/>
              </w:rPr>
            </w:pPr>
            <w:r w:rsidRPr="00FB3439">
              <w:rPr>
                <w:sz w:val="28"/>
                <w:szCs w:val="28"/>
              </w:rPr>
              <w:t>29637,65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43F4DF" w14:textId="77777777" w:rsidR="00CA5AEE" w:rsidRPr="00FB3439" w:rsidRDefault="00CA5AEE" w:rsidP="00CA5AEE">
            <w:pPr>
              <w:jc w:val="center"/>
              <w:rPr>
                <w:sz w:val="28"/>
                <w:szCs w:val="28"/>
              </w:rPr>
            </w:pPr>
            <w:r w:rsidRPr="00FB3439">
              <w:rPr>
                <w:sz w:val="28"/>
                <w:szCs w:val="28"/>
              </w:rPr>
              <w:t>30882,43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15F7FC" w14:textId="77777777" w:rsidR="00CA5AEE" w:rsidRPr="00FB3439" w:rsidRDefault="00CA5AEE" w:rsidP="00CA5AEE">
            <w:pPr>
              <w:jc w:val="center"/>
              <w:rPr>
                <w:sz w:val="28"/>
                <w:szCs w:val="28"/>
              </w:rPr>
            </w:pPr>
            <w:r w:rsidRPr="00FB3439">
              <w:rPr>
                <w:sz w:val="28"/>
                <w:szCs w:val="28"/>
              </w:rPr>
              <w:t>32117,73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D76ABE" w14:textId="77777777" w:rsidR="00CA5AEE" w:rsidRPr="00FB3439" w:rsidRDefault="00CA5AEE" w:rsidP="00CA5AEE">
            <w:pPr>
              <w:jc w:val="center"/>
              <w:rPr>
                <w:sz w:val="28"/>
                <w:szCs w:val="28"/>
              </w:rPr>
            </w:pPr>
            <w:r w:rsidRPr="00FB3439">
              <w:rPr>
                <w:sz w:val="28"/>
                <w:szCs w:val="28"/>
              </w:rPr>
              <w:t>33402,44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226DFF3" w14:textId="77777777" w:rsidR="00CA5AEE" w:rsidRPr="00FB3439" w:rsidRDefault="00CA5AEE" w:rsidP="00CA5AEE">
            <w:pPr>
              <w:jc w:val="center"/>
              <w:rPr>
                <w:sz w:val="28"/>
                <w:szCs w:val="28"/>
              </w:rPr>
            </w:pPr>
            <w:r w:rsidRPr="00FB3439">
              <w:rPr>
                <w:sz w:val="28"/>
                <w:szCs w:val="28"/>
              </w:rPr>
              <w:t>34738,54</w:t>
            </w:r>
          </w:p>
        </w:tc>
      </w:tr>
      <w:tr w:rsidR="00CA5AEE" w:rsidRPr="00B01B28" w14:paraId="3AEC184C" w14:textId="77777777" w:rsidTr="00CA5AEE">
        <w:trPr>
          <w:trHeight w:val="315"/>
        </w:trPr>
        <w:tc>
          <w:tcPr>
            <w:tcW w:w="959" w:type="dxa"/>
            <w:tcBorders>
              <w:top w:val="single" w:sz="4" w:space="0" w:color="auto"/>
            </w:tcBorders>
            <w:shd w:val="clear" w:color="auto" w:fill="auto"/>
            <w:vAlign w:val="center"/>
          </w:tcPr>
          <w:p w14:paraId="64110F36" w14:textId="77777777" w:rsidR="00CA5AEE" w:rsidRPr="00A755CC" w:rsidRDefault="00CA5AEE" w:rsidP="00CA5AEE">
            <w:pPr>
              <w:jc w:val="center"/>
              <w:rPr>
                <w:szCs w:val="28"/>
              </w:rPr>
            </w:pPr>
            <w:r>
              <w:rPr>
                <w:szCs w:val="28"/>
              </w:rPr>
              <w:t>2.11</w:t>
            </w:r>
            <w:r w:rsidRPr="00A755CC">
              <w:rPr>
                <w:szCs w:val="28"/>
              </w:rPr>
              <w:t>.5.</w:t>
            </w:r>
          </w:p>
        </w:tc>
        <w:tc>
          <w:tcPr>
            <w:tcW w:w="4819" w:type="dxa"/>
            <w:tcBorders>
              <w:top w:val="single" w:sz="4" w:space="0" w:color="auto"/>
            </w:tcBorders>
            <w:shd w:val="clear" w:color="auto" w:fill="auto"/>
            <w:vAlign w:val="center"/>
          </w:tcPr>
          <w:p w14:paraId="7D8169EC"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68C984BC"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5F5FFD5" w14:textId="77777777" w:rsidR="00CA5AEE" w:rsidRPr="00FB3439" w:rsidRDefault="00CA5AEE" w:rsidP="00CA5AEE">
            <w:pPr>
              <w:jc w:val="center"/>
              <w:rPr>
                <w:sz w:val="28"/>
                <w:szCs w:val="28"/>
              </w:rPr>
            </w:pPr>
            <w:r w:rsidRPr="00FB3439">
              <w:rPr>
                <w:sz w:val="28"/>
                <w:szCs w:val="28"/>
              </w:rPr>
              <w:t>41517,66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9645890" w14:textId="77777777" w:rsidR="00CA5AEE" w:rsidRPr="00FB3439" w:rsidRDefault="00CA5AEE" w:rsidP="00CA5AEE">
            <w:pPr>
              <w:jc w:val="center"/>
              <w:rPr>
                <w:sz w:val="28"/>
                <w:szCs w:val="28"/>
              </w:rPr>
            </w:pPr>
            <w:r w:rsidRPr="00FB3439">
              <w:rPr>
                <w:sz w:val="28"/>
                <w:szCs w:val="28"/>
              </w:rPr>
              <w:t>43261,41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A6390C" w14:textId="77777777" w:rsidR="00CA5AEE" w:rsidRPr="00FB3439" w:rsidRDefault="00CA5AEE" w:rsidP="00CA5AEE">
            <w:pPr>
              <w:jc w:val="center"/>
              <w:rPr>
                <w:sz w:val="28"/>
                <w:szCs w:val="28"/>
              </w:rPr>
            </w:pPr>
            <w:r w:rsidRPr="00FB3439">
              <w:rPr>
                <w:sz w:val="28"/>
                <w:szCs w:val="28"/>
              </w:rPr>
              <w:t>44991,86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8E745B2" w14:textId="77777777" w:rsidR="00CA5AEE" w:rsidRPr="00FB3439" w:rsidRDefault="00CA5AEE" w:rsidP="00CA5AEE">
            <w:pPr>
              <w:jc w:val="center"/>
              <w:rPr>
                <w:sz w:val="28"/>
                <w:szCs w:val="28"/>
              </w:rPr>
            </w:pPr>
            <w:r w:rsidRPr="00FB3439">
              <w:rPr>
                <w:sz w:val="28"/>
                <w:szCs w:val="28"/>
              </w:rPr>
              <w:t>46791,53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698A51" w14:textId="77777777" w:rsidR="00CA5AEE" w:rsidRPr="00FB3439" w:rsidRDefault="00CA5AEE" w:rsidP="00CA5AEE">
            <w:pPr>
              <w:jc w:val="center"/>
              <w:rPr>
                <w:sz w:val="28"/>
                <w:szCs w:val="28"/>
              </w:rPr>
            </w:pPr>
            <w:r w:rsidRPr="00FB3439">
              <w:rPr>
                <w:sz w:val="28"/>
                <w:szCs w:val="28"/>
              </w:rPr>
              <w:t>48663,20</w:t>
            </w:r>
          </w:p>
        </w:tc>
      </w:tr>
      <w:tr w:rsidR="00CA5AEE" w:rsidRPr="00B01B28" w14:paraId="0E0F908A" w14:textId="77777777" w:rsidTr="00CA5AEE">
        <w:trPr>
          <w:trHeight w:val="315"/>
        </w:trPr>
        <w:tc>
          <w:tcPr>
            <w:tcW w:w="959" w:type="dxa"/>
            <w:shd w:val="clear" w:color="auto" w:fill="auto"/>
            <w:vAlign w:val="center"/>
          </w:tcPr>
          <w:p w14:paraId="0E6CF168" w14:textId="77777777" w:rsidR="00CA5AEE" w:rsidRPr="00A755CC" w:rsidRDefault="00CA5AEE" w:rsidP="00CA5AEE">
            <w:pPr>
              <w:jc w:val="center"/>
              <w:rPr>
                <w:szCs w:val="28"/>
              </w:rPr>
            </w:pPr>
            <w:r>
              <w:rPr>
                <w:szCs w:val="28"/>
              </w:rPr>
              <w:t>2.11</w:t>
            </w:r>
            <w:r w:rsidRPr="00A755CC">
              <w:rPr>
                <w:szCs w:val="28"/>
              </w:rPr>
              <w:t>.6.</w:t>
            </w:r>
          </w:p>
        </w:tc>
        <w:tc>
          <w:tcPr>
            <w:tcW w:w="4819" w:type="dxa"/>
            <w:shd w:val="clear" w:color="auto" w:fill="auto"/>
            <w:vAlign w:val="center"/>
          </w:tcPr>
          <w:p w14:paraId="0475D570"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3789D512"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BFF3E6" w14:textId="77777777" w:rsidR="00CA5AEE" w:rsidRPr="00FB3439" w:rsidRDefault="00CA5AEE" w:rsidP="00CA5AEE">
            <w:pPr>
              <w:jc w:val="center"/>
              <w:rPr>
                <w:sz w:val="28"/>
                <w:szCs w:val="28"/>
              </w:rPr>
            </w:pPr>
            <w:r w:rsidRPr="00FB3439">
              <w:rPr>
                <w:sz w:val="28"/>
                <w:szCs w:val="28"/>
              </w:rPr>
              <w:t>51326,25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FC88AA" w14:textId="77777777" w:rsidR="00CA5AEE" w:rsidRPr="00FB3439" w:rsidRDefault="00CA5AEE" w:rsidP="00CA5AEE">
            <w:pPr>
              <w:jc w:val="center"/>
              <w:rPr>
                <w:sz w:val="28"/>
                <w:szCs w:val="28"/>
              </w:rPr>
            </w:pPr>
            <w:r w:rsidRPr="00FB3439">
              <w:rPr>
                <w:sz w:val="28"/>
                <w:szCs w:val="28"/>
              </w:rPr>
              <w:t>53481,95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138785" w14:textId="77777777" w:rsidR="00CA5AEE" w:rsidRPr="00FB3439" w:rsidRDefault="00CA5AEE" w:rsidP="00CA5AEE">
            <w:pPr>
              <w:jc w:val="center"/>
              <w:rPr>
                <w:sz w:val="28"/>
                <w:szCs w:val="28"/>
              </w:rPr>
            </w:pPr>
            <w:r w:rsidRPr="00FB3439">
              <w:rPr>
                <w:sz w:val="28"/>
                <w:szCs w:val="28"/>
              </w:rPr>
              <w:t>55621,23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E42E823" w14:textId="77777777" w:rsidR="00CA5AEE" w:rsidRPr="00FB3439" w:rsidRDefault="00CA5AEE" w:rsidP="00CA5AEE">
            <w:pPr>
              <w:jc w:val="center"/>
              <w:rPr>
                <w:sz w:val="28"/>
                <w:szCs w:val="28"/>
              </w:rPr>
            </w:pPr>
            <w:r w:rsidRPr="00FB3439">
              <w:rPr>
                <w:sz w:val="28"/>
                <w:szCs w:val="28"/>
              </w:rPr>
              <w:t>57846,08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D05310" w14:textId="77777777" w:rsidR="00CA5AEE" w:rsidRPr="00FB3439" w:rsidRDefault="00CA5AEE" w:rsidP="00CA5AEE">
            <w:pPr>
              <w:jc w:val="center"/>
              <w:rPr>
                <w:sz w:val="28"/>
                <w:szCs w:val="28"/>
              </w:rPr>
            </w:pPr>
            <w:r w:rsidRPr="00FB3439">
              <w:rPr>
                <w:sz w:val="28"/>
                <w:szCs w:val="28"/>
              </w:rPr>
              <w:t>60159,92</w:t>
            </w:r>
          </w:p>
        </w:tc>
      </w:tr>
      <w:tr w:rsidR="00CA5AEE" w:rsidRPr="00B01B28" w14:paraId="47235DDE" w14:textId="77777777" w:rsidTr="00CA5AEE">
        <w:trPr>
          <w:trHeight w:val="315"/>
        </w:trPr>
        <w:tc>
          <w:tcPr>
            <w:tcW w:w="959" w:type="dxa"/>
            <w:shd w:val="clear" w:color="auto" w:fill="auto"/>
            <w:vAlign w:val="center"/>
          </w:tcPr>
          <w:p w14:paraId="0628BE33" w14:textId="77777777" w:rsidR="00CA5AEE" w:rsidRPr="00A755CC" w:rsidRDefault="00CA5AEE" w:rsidP="00CA5AEE">
            <w:pPr>
              <w:jc w:val="center"/>
              <w:rPr>
                <w:szCs w:val="28"/>
              </w:rPr>
            </w:pPr>
            <w:r w:rsidRPr="00A755CC">
              <w:rPr>
                <w:szCs w:val="28"/>
              </w:rPr>
              <w:t>2.1</w:t>
            </w:r>
            <w:r>
              <w:rPr>
                <w:szCs w:val="28"/>
              </w:rPr>
              <w:t>2</w:t>
            </w:r>
            <w:r w:rsidRPr="00A755CC">
              <w:rPr>
                <w:szCs w:val="28"/>
              </w:rPr>
              <w:t>.</w:t>
            </w:r>
          </w:p>
        </w:tc>
        <w:tc>
          <w:tcPr>
            <w:tcW w:w="4819" w:type="dxa"/>
            <w:shd w:val="clear" w:color="auto" w:fill="auto"/>
            <w:vAlign w:val="center"/>
          </w:tcPr>
          <w:p w14:paraId="6415699D" w14:textId="77777777" w:rsidR="00CA5AEE" w:rsidRPr="00A755CC" w:rsidRDefault="00CA5AEE" w:rsidP="00CA5AEE">
            <w:pPr>
              <w:rPr>
                <w:highlight w:val="yellow"/>
              </w:rPr>
            </w:pPr>
            <w:r>
              <w:t>п</w:t>
            </w:r>
            <w:r w:rsidRPr="0066380C">
              <w:t xml:space="preserve">ри закрытом способе прокладки </w:t>
            </w:r>
            <w:r>
              <w:t>в футляре</w:t>
            </w:r>
            <w:r w:rsidRPr="0066380C">
              <w:t xml:space="preserve"> в сухом грунте без благоустройства (без восстановления газона, тротуаров, асфальта) диаметром </w:t>
            </w:r>
            <w:r w:rsidRPr="0066380C">
              <w:rPr>
                <w:lang w:val="en-US"/>
              </w:rPr>
              <w:t>d</w:t>
            </w:r>
            <w:r w:rsidRPr="0066380C">
              <w:t>:</w:t>
            </w:r>
          </w:p>
        </w:tc>
        <w:tc>
          <w:tcPr>
            <w:tcW w:w="1560" w:type="dxa"/>
            <w:shd w:val="clear" w:color="auto" w:fill="auto"/>
            <w:vAlign w:val="center"/>
          </w:tcPr>
          <w:p w14:paraId="2481A9FE" w14:textId="77777777" w:rsidR="00CA5AEE" w:rsidRPr="00B01B28" w:rsidRDefault="00CA5AEE" w:rsidP="00CA5AEE">
            <w:pPr>
              <w:jc w:val="center"/>
              <w:rPr>
                <w:sz w:val="28"/>
                <w:szCs w:val="28"/>
                <w:highlight w:val="yellow"/>
              </w:rPr>
            </w:pPr>
          </w:p>
        </w:tc>
        <w:tc>
          <w:tcPr>
            <w:tcW w:w="1701" w:type="dxa"/>
            <w:shd w:val="clear" w:color="auto" w:fill="auto"/>
            <w:vAlign w:val="center"/>
          </w:tcPr>
          <w:p w14:paraId="1D6335B7" w14:textId="77777777" w:rsidR="00CA5AEE" w:rsidRPr="00B01B28" w:rsidRDefault="00CA5AEE" w:rsidP="00CA5AEE">
            <w:pPr>
              <w:jc w:val="center"/>
              <w:rPr>
                <w:color w:val="0070C0"/>
                <w:sz w:val="28"/>
                <w:szCs w:val="28"/>
                <w:highlight w:val="yellow"/>
              </w:rPr>
            </w:pPr>
          </w:p>
        </w:tc>
        <w:tc>
          <w:tcPr>
            <w:tcW w:w="1843" w:type="dxa"/>
            <w:shd w:val="clear" w:color="auto" w:fill="auto"/>
            <w:vAlign w:val="center"/>
          </w:tcPr>
          <w:p w14:paraId="0210690D"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4A9ADAB5"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31C53A6F" w14:textId="77777777" w:rsidR="00CA5AEE" w:rsidRPr="00B01B28" w:rsidRDefault="00CA5AEE" w:rsidP="00CA5AEE">
            <w:pPr>
              <w:jc w:val="center"/>
              <w:rPr>
                <w:color w:val="0070C0"/>
                <w:sz w:val="28"/>
                <w:szCs w:val="28"/>
                <w:highlight w:val="yellow"/>
              </w:rPr>
            </w:pPr>
          </w:p>
        </w:tc>
        <w:tc>
          <w:tcPr>
            <w:tcW w:w="1701" w:type="dxa"/>
            <w:shd w:val="clear" w:color="auto" w:fill="auto"/>
            <w:vAlign w:val="center"/>
          </w:tcPr>
          <w:p w14:paraId="765F7549" w14:textId="77777777" w:rsidR="00CA5AEE" w:rsidRPr="00B01B28" w:rsidRDefault="00CA5AEE" w:rsidP="00CA5AEE">
            <w:pPr>
              <w:jc w:val="center"/>
              <w:rPr>
                <w:color w:val="0070C0"/>
                <w:sz w:val="28"/>
                <w:szCs w:val="28"/>
                <w:highlight w:val="yellow"/>
              </w:rPr>
            </w:pPr>
          </w:p>
        </w:tc>
      </w:tr>
      <w:tr w:rsidR="00CA5AEE" w:rsidRPr="00B01B28" w14:paraId="66D8D59E" w14:textId="77777777" w:rsidTr="00CA5AEE">
        <w:trPr>
          <w:trHeight w:val="315"/>
        </w:trPr>
        <w:tc>
          <w:tcPr>
            <w:tcW w:w="959" w:type="dxa"/>
            <w:shd w:val="clear" w:color="auto" w:fill="auto"/>
            <w:vAlign w:val="center"/>
          </w:tcPr>
          <w:p w14:paraId="32D4DA4D" w14:textId="77777777" w:rsidR="00CA5AEE" w:rsidRPr="00A755CC" w:rsidRDefault="00CA5AEE" w:rsidP="00CA5AEE">
            <w:pPr>
              <w:jc w:val="center"/>
              <w:rPr>
                <w:szCs w:val="28"/>
              </w:rPr>
            </w:pPr>
            <w:r>
              <w:rPr>
                <w:szCs w:val="28"/>
              </w:rPr>
              <w:t>2.12</w:t>
            </w:r>
            <w:r w:rsidRPr="00A755CC">
              <w:rPr>
                <w:szCs w:val="28"/>
              </w:rPr>
              <w:t>.1.</w:t>
            </w:r>
          </w:p>
        </w:tc>
        <w:tc>
          <w:tcPr>
            <w:tcW w:w="4819" w:type="dxa"/>
            <w:shd w:val="clear" w:color="auto" w:fill="auto"/>
            <w:vAlign w:val="center"/>
          </w:tcPr>
          <w:p w14:paraId="2AC78ED8" w14:textId="77777777" w:rsidR="00CA5AEE" w:rsidRPr="00A755CC" w:rsidRDefault="00CA5AEE" w:rsidP="00CA5AEE">
            <w:r w:rsidRPr="00A755CC">
              <w:t>40 мм и менее</w:t>
            </w:r>
          </w:p>
        </w:tc>
        <w:tc>
          <w:tcPr>
            <w:tcW w:w="1560" w:type="dxa"/>
            <w:shd w:val="clear" w:color="auto" w:fill="auto"/>
            <w:vAlign w:val="center"/>
          </w:tcPr>
          <w:p w14:paraId="44BFCA43"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BF455C" w14:textId="77777777" w:rsidR="00CA5AEE" w:rsidRPr="008B1158" w:rsidRDefault="00CA5AEE" w:rsidP="00CA5AEE">
            <w:pPr>
              <w:jc w:val="center"/>
              <w:rPr>
                <w:sz w:val="28"/>
                <w:szCs w:val="28"/>
              </w:rPr>
            </w:pPr>
            <w:r w:rsidRPr="008B1158">
              <w:rPr>
                <w:sz w:val="28"/>
                <w:szCs w:val="28"/>
              </w:rPr>
              <w:t>18531,63</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D485CF" w14:textId="77777777" w:rsidR="00CA5AEE" w:rsidRPr="008B1158" w:rsidRDefault="00CA5AEE" w:rsidP="00CA5AEE">
            <w:pPr>
              <w:jc w:val="center"/>
              <w:rPr>
                <w:sz w:val="28"/>
                <w:szCs w:val="28"/>
              </w:rPr>
            </w:pPr>
            <w:r w:rsidRPr="008B1158">
              <w:rPr>
                <w:sz w:val="28"/>
                <w:szCs w:val="28"/>
              </w:rPr>
              <w:t>19309,95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1E1032" w14:textId="77777777" w:rsidR="00CA5AEE" w:rsidRPr="008B1158" w:rsidRDefault="00CA5AEE" w:rsidP="00CA5AEE">
            <w:pPr>
              <w:jc w:val="center"/>
              <w:rPr>
                <w:sz w:val="28"/>
                <w:szCs w:val="28"/>
              </w:rPr>
            </w:pPr>
            <w:r w:rsidRPr="008B1158">
              <w:rPr>
                <w:sz w:val="28"/>
                <w:szCs w:val="28"/>
              </w:rPr>
              <w:t>20082,35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601844" w14:textId="77777777" w:rsidR="00CA5AEE" w:rsidRPr="008B1158" w:rsidRDefault="00CA5AEE" w:rsidP="00CA5AEE">
            <w:pPr>
              <w:jc w:val="center"/>
              <w:rPr>
                <w:sz w:val="28"/>
                <w:szCs w:val="28"/>
              </w:rPr>
            </w:pPr>
            <w:r w:rsidRPr="008B1158">
              <w:rPr>
                <w:sz w:val="28"/>
                <w:szCs w:val="28"/>
              </w:rPr>
              <w:t>20885,65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8FDB31" w14:textId="77777777" w:rsidR="00CA5AEE" w:rsidRPr="008B1158" w:rsidRDefault="00CA5AEE" w:rsidP="00CA5AEE">
            <w:pPr>
              <w:jc w:val="center"/>
              <w:rPr>
                <w:sz w:val="28"/>
                <w:szCs w:val="28"/>
              </w:rPr>
            </w:pPr>
            <w:r w:rsidRPr="008B1158">
              <w:rPr>
                <w:sz w:val="28"/>
                <w:szCs w:val="28"/>
              </w:rPr>
              <w:t>21721,07</w:t>
            </w:r>
          </w:p>
        </w:tc>
      </w:tr>
      <w:tr w:rsidR="00CA5AEE" w:rsidRPr="00B01B28" w14:paraId="16C969DF" w14:textId="77777777" w:rsidTr="00CA5AEE">
        <w:trPr>
          <w:trHeight w:val="315"/>
        </w:trPr>
        <w:tc>
          <w:tcPr>
            <w:tcW w:w="959" w:type="dxa"/>
            <w:shd w:val="clear" w:color="auto" w:fill="auto"/>
            <w:vAlign w:val="center"/>
          </w:tcPr>
          <w:p w14:paraId="2788010A" w14:textId="77777777" w:rsidR="00CA5AEE" w:rsidRPr="00A755CC" w:rsidRDefault="00CA5AEE" w:rsidP="00CA5AEE">
            <w:pPr>
              <w:jc w:val="center"/>
              <w:rPr>
                <w:sz w:val="28"/>
                <w:szCs w:val="28"/>
              </w:rPr>
            </w:pPr>
            <w:r w:rsidRPr="00A755CC">
              <w:rPr>
                <w:sz w:val="28"/>
                <w:szCs w:val="28"/>
              </w:rPr>
              <w:t>1</w:t>
            </w:r>
          </w:p>
        </w:tc>
        <w:tc>
          <w:tcPr>
            <w:tcW w:w="4819" w:type="dxa"/>
            <w:shd w:val="clear" w:color="auto" w:fill="auto"/>
            <w:vAlign w:val="center"/>
          </w:tcPr>
          <w:p w14:paraId="279CB307" w14:textId="77777777" w:rsidR="00CA5AEE" w:rsidRPr="00A755CC" w:rsidRDefault="00CA5AEE" w:rsidP="00CA5AEE">
            <w:pPr>
              <w:jc w:val="center"/>
              <w:rPr>
                <w:sz w:val="28"/>
                <w:szCs w:val="28"/>
              </w:rPr>
            </w:pPr>
            <w:r w:rsidRPr="00A755CC">
              <w:rPr>
                <w:sz w:val="28"/>
                <w:szCs w:val="28"/>
              </w:rPr>
              <w:t>2</w:t>
            </w:r>
          </w:p>
        </w:tc>
        <w:tc>
          <w:tcPr>
            <w:tcW w:w="1560" w:type="dxa"/>
            <w:shd w:val="clear" w:color="auto" w:fill="auto"/>
            <w:vAlign w:val="center"/>
          </w:tcPr>
          <w:p w14:paraId="418CD794" w14:textId="77777777" w:rsidR="00CA5AEE" w:rsidRPr="00A755CC" w:rsidRDefault="00CA5AEE" w:rsidP="00CA5AEE">
            <w:pPr>
              <w:jc w:val="center"/>
              <w:rPr>
                <w:sz w:val="28"/>
                <w:szCs w:val="28"/>
              </w:rPr>
            </w:pPr>
            <w:r w:rsidRPr="00A755CC">
              <w:rPr>
                <w:sz w:val="28"/>
                <w:szCs w:val="28"/>
              </w:rPr>
              <w:t>3</w:t>
            </w:r>
          </w:p>
        </w:tc>
        <w:tc>
          <w:tcPr>
            <w:tcW w:w="1701" w:type="dxa"/>
            <w:shd w:val="clear" w:color="auto" w:fill="auto"/>
            <w:vAlign w:val="center"/>
          </w:tcPr>
          <w:p w14:paraId="53371FE8" w14:textId="77777777" w:rsidR="00CA5AEE" w:rsidRPr="008B1158" w:rsidRDefault="00CA5AEE" w:rsidP="00CA5AEE">
            <w:pPr>
              <w:jc w:val="center"/>
              <w:rPr>
                <w:sz w:val="28"/>
                <w:szCs w:val="28"/>
              </w:rPr>
            </w:pPr>
            <w:r w:rsidRPr="008B1158">
              <w:rPr>
                <w:sz w:val="28"/>
                <w:szCs w:val="28"/>
              </w:rPr>
              <w:t>4</w:t>
            </w:r>
          </w:p>
        </w:tc>
        <w:tc>
          <w:tcPr>
            <w:tcW w:w="1843" w:type="dxa"/>
            <w:shd w:val="clear" w:color="auto" w:fill="auto"/>
            <w:vAlign w:val="center"/>
          </w:tcPr>
          <w:p w14:paraId="04CFEAA4" w14:textId="77777777" w:rsidR="00CA5AEE" w:rsidRPr="008B1158" w:rsidRDefault="00CA5AEE" w:rsidP="00CA5AEE">
            <w:pPr>
              <w:jc w:val="center"/>
              <w:rPr>
                <w:sz w:val="28"/>
                <w:szCs w:val="28"/>
              </w:rPr>
            </w:pPr>
            <w:r w:rsidRPr="008B1158">
              <w:rPr>
                <w:sz w:val="28"/>
                <w:szCs w:val="28"/>
              </w:rPr>
              <w:t>5</w:t>
            </w:r>
          </w:p>
        </w:tc>
        <w:tc>
          <w:tcPr>
            <w:tcW w:w="1701" w:type="dxa"/>
            <w:shd w:val="clear" w:color="auto" w:fill="auto"/>
            <w:vAlign w:val="center"/>
          </w:tcPr>
          <w:p w14:paraId="37694383" w14:textId="77777777" w:rsidR="00CA5AEE" w:rsidRPr="008B1158" w:rsidRDefault="00CA5AEE" w:rsidP="00CA5AEE">
            <w:pPr>
              <w:jc w:val="center"/>
              <w:rPr>
                <w:sz w:val="28"/>
                <w:szCs w:val="28"/>
              </w:rPr>
            </w:pPr>
            <w:r w:rsidRPr="008B1158">
              <w:rPr>
                <w:sz w:val="28"/>
                <w:szCs w:val="28"/>
              </w:rPr>
              <w:t>6</w:t>
            </w:r>
          </w:p>
        </w:tc>
        <w:tc>
          <w:tcPr>
            <w:tcW w:w="1701" w:type="dxa"/>
            <w:shd w:val="clear" w:color="auto" w:fill="auto"/>
            <w:vAlign w:val="center"/>
          </w:tcPr>
          <w:p w14:paraId="5C4FB954" w14:textId="77777777" w:rsidR="00CA5AEE" w:rsidRPr="008B1158" w:rsidRDefault="00CA5AEE" w:rsidP="00CA5AEE">
            <w:pPr>
              <w:jc w:val="center"/>
              <w:rPr>
                <w:sz w:val="28"/>
                <w:szCs w:val="28"/>
              </w:rPr>
            </w:pPr>
            <w:r w:rsidRPr="008B1158">
              <w:rPr>
                <w:sz w:val="28"/>
                <w:szCs w:val="28"/>
              </w:rPr>
              <w:t>7</w:t>
            </w:r>
          </w:p>
        </w:tc>
        <w:tc>
          <w:tcPr>
            <w:tcW w:w="1701" w:type="dxa"/>
            <w:shd w:val="clear" w:color="auto" w:fill="auto"/>
            <w:vAlign w:val="center"/>
          </w:tcPr>
          <w:p w14:paraId="7985A2F4" w14:textId="77777777" w:rsidR="00CA5AEE" w:rsidRPr="008B1158" w:rsidRDefault="00CA5AEE" w:rsidP="00CA5AEE">
            <w:pPr>
              <w:jc w:val="center"/>
              <w:rPr>
                <w:sz w:val="28"/>
                <w:szCs w:val="28"/>
              </w:rPr>
            </w:pPr>
            <w:r w:rsidRPr="008B1158">
              <w:rPr>
                <w:sz w:val="28"/>
                <w:szCs w:val="28"/>
              </w:rPr>
              <w:t>8</w:t>
            </w:r>
          </w:p>
        </w:tc>
      </w:tr>
      <w:tr w:rsidR="00CA5AEE" w:rsidRPr="00B01B28" w14:paraId="19123982" w14:textId="77777777" w:rsidTr="00CA5AEE">
        <w:trPr>
          <w:trHeight w:val="315"/>
        </w:trPr>
        <w:tc>
          <w:tcPr>
            <w:tcW w:w="959" w:type="dxa"/>
            <w:shd w:val="clear" w:color="auto" w:fill="auto"/>
            <w:vAlign w:val="center"/>
          </w:tcPr>
          <w:p w14:paraId="47EF53F9" w14:textId="77777777" w:rsidR="00CA5AEE" w:rsidRPr="00A755CC" w:rsidRDefault="00CA5AEE" w:rsidP="00CA5AEE">
            <w:pPr>
              <w:jc w:val="center"/>
              <w:rPr>
                <w:szCs w:val="28"/>
              </w:rPr>
            </w:pPr>
            <w:r>
              <w:rPr>
                <w:szCs w:val="28"/>
              </w:rPr>
              <w:t>2.12</w:t>
            </w:r>
            <w:r w:rsidRPr="00A755CC">
              <w:rPr>
                <w:szCs w:val="28"/>
              </w:rPr>
              <w:t>.2.</w:t>
            </w:r>
          </w:p>
        </w:tc>
        <w:tc>
          <w:tcPr>
            <w:tcW w:w="4819" w:type="dxa"/>
            <w:shd w:val="clear" w:color="auto" w:fill="auto"/>
            <w:vAlign w:val="center"/>
          </w:tcPr>
          <w:p w14:paraId="437547A1" w14:textId="77777777" w:rsidR="00CA5AEE" w:rsidRPr="00A755CC" w:rsidRDefault="00CA5AEE" w:rsidP="00CA5AEE">
            <w:r w:rsidRPr="00A755CC">
              <w:t>от 41 мм до 70 мм (включительно)</w:t>
            </w:r>
          </w:p>
        </w:tc>
        <w:tc>
          <w:tcPr>
            <w:tcW w:w="1560" w:type="dxa"/>
            <w:shd w:val="clear" w:color="auto" w:fill="auto"/>
            <w:vAlign w:val="center"/>
          </w:tcPr>
          <w:p w14:paraId="0549D2F8"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2F21A6" w14:textId="77777777" w:rsidR="00CA5AEE" w:rsidRPr="008B1158" w:rsidRDefault="00CA5AEE" w:rsidP="00CA5AEE">
            <w:pPr>
              <w:jc w:val="center"/>
              <w:rPr>
                <w:sz w:val="28"/>
                <w:szCs w:val="28"/>
              </w:rPr>
            </w:pPr>
            <w:r w:rsidRPr="008B1158">
              <w:rPr>
                <w:sz w:val="28"/>
                <w:szCs w:val="28"/>
              </w:rPr>
              <w:t>23019,34</w:t>
            </w:r>
          </w:p>
        </w:tc>
        <w:tc>
          <w:tcPr>
            <w:tcW w:w="1843" w:type="dxa"/>
            <w:tcBorders>
              <w:top w:val="nil"/>
              <w:left w:val="nil"/>
              <w:bottom w:val="single" w:sz="4" w:space="0" w:color="auto"/>
              <w:right w:val="single" w:sz="4" w:space="0" w:color="auto"/>
            </w:tcBorders>
            <w:shd w:val="clear" w:color="auto" w:fill="auto"/>
            <w:vAlign w:val="center"/>
          </w:tcPr>
          <w:p w14:paraId="372AC7EE" w14:textId="77777777" w:rsidR="00CA5AEE" w:rsidRPr="008B1158" w:rsidRDefault="00CA5AEE" w:rsidP="00CA5AEE">
            <w:pPr>
              <w:jc w:val="center"/>
              <w:rPr>
                <w:sz w:val="28"/>
                <w:szCs w:val="28"/>
              </w:rPr>
            </w:pPr>
            <w:r w:rsidRPr="008B1158">
              <w:rPr>
                <w:sz w:val="28"/>
                <w:szCs w:val="28"/>
              </w:rPr>
              <w:t>23986,15</w:t>
            </w:r>
          </w:p>
        </w:tc>
        <w:tc>
          <w:tcPr>
            <w:tcW w:w="1701" w:type="dxa"/>
            <w:tcBorders>
              <w:top w:val="nil"/>
              <w:left w:val="nil"/>
              <w:bottom w:val="single" w:sz="4" w:space="0" w:color="auto"/>
              <w:right w:val="single" w:sz="4" w:space="0" w:color="auto"/>
            </w:tcBorders>
            <w:shd w:val="clear" w:color="auto" w:fill="auto"/>
            <w:vAlign w:val="center"/>
          </w:tcPr>
          <w:p w14:paraId="7F44BB37" w14:textId="77777777" w:rsidR="00CA5AEE" w:rsidRPr="008B1158" w:rsidRDefault="00CA5AEE" w:rsidP="00CA5AEE">
            <w:pPr>
              <w:jc w:val="center"/>
              <w:rPr>
                <w:sz w:val="28"/>
                <w:szCs w:val="28"/>
              </w:rPr>
            </w:pPr>
            <w:r w:rsidRPr="008B1158">
              <w:rPr>
                <w:sz w:val="28"/>
                <w:szCs w:val="28"/>
              </w:rPr>
              <w:t>2494</w:t>
            </w:r>
            <w:r>
              <w:rPr>
                <w:sz w:val="28"/>
                <w:szCs w:val="28"/>
              </w:rPr>
              <w:t>5</w:t>
            </w:r>
            <w:r w:rsidRPr="008B1158">
              <w:rPr>
                <w:sz w:val="28"/>
                <w:szCs w:val="28"/>
              </w:rPr>
              <w:t>,60</w:t>
            </w:r>
          </w:p>
        </w:tc>
        <w:tc>
          <w:tcPr>
            <w:tcW w:w="1701" w:type="dxa"/>
            <w:tcBorders>
              <w:top w:val="nil"/>
              <w:left w:val="nil"/>
              <w:bottom w:val="single" w:sz="4" w:space="0" w:color="auto"/>
              <w:right w:val="single" w:sz="4" w:space="0" w:color="auto"/>
            </w:tcBorders>
            <w:shd w:val="clear" w:color="auto" w:fill="auto"/>
            <w:vAlign w:val="center"/>
          </w:tcPr>
          <w:p w14:paraId="0ACF314F" w14:textId="77777777" w:rsidR="00CA5AEE" w:rsidRPr="008B1158" w:rsidRDefault="00CA5AEE" w:rsidP="00CA5AEE">
            <w:pPr>
              <w:jc w:val="center"/>
              <w:rPr>
                <w:sz w:val="28"/>
                <w:szCs w:val="28"/>
              </w:rPr>
            </w:pPr>
            <w:r w:rsidRPr="008B1158">
              <w:rPr>
                <w:sz w:val="28"/>
                <w:szCs w:val="28"/>
              </w:rPr>
              <w:t>25943,42</w:t>
            </w:r>
          </w:p>
        </w:tc>
        <w:tc>
          <w:tcPr>
            <w:tcW w:w="1701" w:type="dxa"/>
            <w:tcBorders>
              <w:top w:val="nil"/>
              <w:left w:val="nil"/>
              <w:bottom w:val="single" w:sz="4" w:space="0" w:color="auto"/>
              <w:right w:val="single" w:sz="4" w:space="0" w:color="auto"/>
            </w:tcBorders>
            <w:shd w:val="clear" w:color="auto" w:fill="auto"/>
            <w:vAlign w:val="center"/>
          </w:tcPr>
          <w:p w14:paraId="49A34EC8" w14:textId="77777777" w:rsidR="00CA5AEE" w:rsidRPr="008B1158" w:rsidRDefault="00CA5AEE" w:rsidP="00CA5AEE">
            <w:pPr>
              <w:jc w:val="center"/>
              <w:rPr>
                <w:sz w:val="28"/>
                <w:szCs w:val="28"/>
              </w:rPr>
            </w:pPr>
            <w:r w:rsidRPr="008B1158">
              <w:rPr>
                <w:sz w:val="28"/>
                <w:szCs w:val="28"/>
              </w:rPr>
              <w:t>26981,16</w:t>
            </w:r>
          </w:p>
        </w:tc>
      </w:tr>
      <w:tr w:rsidR="00CA5AEE" w:rsidRPr="00B01B28" w14:paraId="66EF22CE" w14:textId="77777777" w:rsidTr="00CA5AEE">
        <w:trPr>
          <w:trHeight w:val="315"/>
        </w:trPr>
        <w:tc>
          <w:tcPr>
            <w:tcW w:w="959" w:type="dxa"/>
            <w:shd w:val="clear" w:color="auto" w:fill="auto"/>
            <w:vAlign w:val="center"/>
          </w:tcPr>
          <w:p w14:paraId="6B34E473" w14:textId="77777777" w:rsidR="00CA5AEE" w:rsidRPr="00A755CC" w:rsidRDefault="00CA5AEE" w:rsidP="00CA5AEE">
            <w:pPr>
              <w:jc w:val="center"/>
              <w:rPr>
                <w:szCs w:val="28"/>
              </w:rPr>
            </w:pPr>
            <w:r>
              <w:rPr>
                <w:szCs w:val="28"/>
              </w:rPr>
              <w:t>2.12</w:t>
            </w:r>
            <w:r w:rsidRPr="00A755CC">
              <w:rPr>
                <w:szCs w:val="28"/>
              </w:rPr>
              <w:t>.3.</w:t>
            </w:r>
          </w:p>
        </w:tc>
        <w:tc>
          <w:tcPr>
            <w:tcW w:w="4819" w:type="dxa"/>
            <w:shd w:val="clear" w:color="auto" w:fill="auto"/>
            <w:vAlign w:val="center"/>
          </w:tcPr>
          <w:p w14:paraId="672D00C4" w14:textId="77777777" w:rsidR="00CA5AEE" w:rsidRPr="00A755CC" w:rsidRDefault="00CA5AEE" w:rsidP="00CA5AEE">
            <w:r w:rsidRPr="00A755CC">
              <w:t>от 71 мм до 100 мм (включительно)</w:t>
            </w:r>
          </w:p>
        </w:tc>
        <w:tc>
          <w:tcPr>
            <w:tcW w:w="1560" w:type="dxa"/>
            <w:shd w:val="clear" w:color="auto" w:fill="auto"/>
            <w:vAlign w:val="center"/>
          </w:tcPr>
          <w:p w14:paraId="44835C1C" w14:textId="77777777" w:rsidR="00CA5AEE" w:rsidRPr="00A755CC" w:rsidRDefault="00CA5AEE" w:rsidP="00CA5AEE">
            <w:pPr>
              <w:jc w:val="center"/>
              <w:rPr>
                <w:szCs w:val="28"/>
              </w:rPr>
            </w:pPr>
            <w:r w:rsidRPr="00A755CC">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E717024" w14:textId="77777777" w:rsidR="00CA5AEE" w:rsidRPr="008B1158" w:rsidRDefault="00CA5AEE" w:rsidP="00CA5AEE">
            <w:pPr>
              <w:jc w:val="center"/>
              <w:rPr>
                <w:sz w:val="28"/>
                <w:szCs w:val="28"/>
              </w:rPr>
            </w:pPr>
            <w:r w:rsidRPr="008B1158">
              <w:rPr>
                <w:sz w:val="28"/>
                <w:szCs w:val="28"/>
              </w:rPr>
              <w:t>24382,68</w:t>
            </w:r>
          </w:p>
        </w:tc>
        <w:tc>
          <w:tcPr>
            <w:tcW w:w="1843" w:type="dxa"/>
            <w:tcBorders>
              <w:top w:val="nil"/>
              <w:left w:val="nil"/>
              <w:bottom w:val="single" w:sz="4" w:space="0" w:color="auto"/>
              <w:right w:val="single" w:sz="4" w:space="0" w:color="auto"/>
            </w:tcBorders>
            <w:shd w:val="clear" w:color="auto" w:fill="auto"/>
            <w:vAlign w:val="center"/>
          </w:tcPr>
          <w:p w14:paraId="60E80A57" w14:textId="77777777" w:rsidR="00CA5AEE" w:rsidRPr="008B1158" w:rsidRDefault="00CA5AEE" w:rsidP="00CA5AEE">
            <w:pPr>
              <w:jc w:val="center"/>
              <w:rPr>
                <w:sz w:val="28"/>
                <w:szCs w:val="28"/>
              </w:rPr>
            </w:pPr>
            <w:r w:rsidRPr="008B1158">
              <w:rPr>
                <w:sz w:val="28"/>
                <w:szCs w:val="28"/>
              </w:rPr>
              <w:t>25406,75</w:t>
            </w:r>
          </w:p>
        </w:tc>
        <w:tc>
          <w:tcPr>
            <w:tcW w:w="1701" w:type="dxa"/>
            <w:tcBorders>
              <w:top w:val="nil"/>
              <w:left w:val="nil"/>
              <w:bottom w:val="single" w:sz="4" w:space="0" w:color="auto"/>
              <w:right w:val="single" w:sz="4" w:space="0" w:color="auto"/>
            </w:tcBorders>
            <w:shd w:val="clear" w:color="auto" w:fill="auto"/>
            <w:vAlign w:val="center"/>
          </w:tcPr>
          <w:p w14:paraId="40E18FC9" w14:textId="77777777" w:rsidR="00CA5AEE" w:rsidRPr="008B1158" w:rsidRDefault="00CA5AEE" w:rsidP="00CA5AEE">
            <w:pPr>
              <w:jc w:val="center"/>
              <w:rPr>
                <w:sz w:val="28"/>
                <w:szCs w:val="28"/>
              </w:rPr>
            </w:pPr>
            <w:r w:rsidRPr="008B1158">
              <w:rPr>
                <w:sz w:val="28"/>
                <w:szCs w:val="28"/>
              </w:rPr>
              <w:t>26423,02</w:t>
            </w:r>
          </w:p>
        </w:tc>
        <w:tc>
          <w:tcPr>
            <w:tcW w:w="1701" w:type="dxa"/>
            <w:tcBorders>
              <w:top w:val="nil"/>
              <w:left w:val="nil"/>
              <w:bottom w:val="single" w:sz="4" w:space="0" w:color="auto"/>
              <w:right w:val="single" w:sz="4" w:space="0" w:color="auto"/>
            </w:tcBorders>
            <w:shd w:val="clear" w:color="auto" w:fill="auto"/>
            <w:vAlign w:val="center"/>
          </w:tcPr>
          <w:p w14:paraId="2855E63E" w14:textId="77777777" w:rsidR="00CA5AEE" w:rsidRPr="008B1158" w:rsidRDefault="00CA5AEE" w:rsidP="00CA5AEE">
            <w:pPr>
              <w:jc w:val="center"/>
              <w:rPr>
                <w:sz w:val="28"/>
                <w:szCs w:val="28"/>
              </w:rPr>
            </w:pPr>
            <w:r w:rsidRPr="008B1158">
              <w:rPr>
                <w:sz w:val="28"/>
                <w:szCs w:val="28"/>
              </w:rPr>
              <w:t>27479,94</w:t>
            </w:r>
          </w:p>
        </w:tc>
        <w:tc>
          <w:tcPr>
            <w:tcW w:w="1701" w:type="dxa"/>
            <w:tcBorders>
              <w:top w:val="nil"/>
              <w:left w:val="nil"/>
              <w:bottom w:val="single" w:sz="4" w:space="0" w:color="auto"/>
              <w:right w:val="single" w:sz="4" w:space="0" w:color="auto"/>
            </w:tcBorders>
            <w:shd w:val="clear" w:color="auto" w:fill="auto"/>
            <w:vAlign w:val="center"/>
          </w:tcPr>
          <w:p w14:paraId="026E924C" w14:textId="77777777" w:rsidR="00CA5AEE" w:rsidRPr="008B1158" w:rsidRDefault="00CA5AEE" w:rsidP="00CA5AEE">
            <w:pPr>
              <w:jc w:val="center"/>
              <w:rPr>
                <w:sz w:val="28"/>
                <w:szCs w:val="28"/>
              </w:rPr>
            </w:pPr>
            <w:r w:rsidRPr="008B1158">
              <w:rPr>
                <w:sz w:val="28"/>
                <w:szCs w:val="28"/>
              </w:rPr>
              <w:t>28579,14</w:t>
            </w:r>
          </w:p>
        </w:tc>
      </w:tr>
      <w:tr w:rsidR="00CA5AEE" w:rsidRPr="00B01B28" w14:paraId="49E55B1A" w14:textId="77777777" w:rsidTr="00CA5AEE">
        <w:trPr>
          <w:trHeight w:val="315"/>
        </w:trPr>
        <w:tc>
          <w:tcPr>
            <w:tcW w:w="959" w:type="dxa"/>
            <w:tcBorders>
              <w:bottom w:val="single" w:sz="4" w:space="0" w:color="auto"/>
            </w:tcBorders>
            <w:shd w:val="clear" w:color="auto" w:fill="auto"/>
            <w:vAlign w:val="center"/>
          </w:tcPr>
          <w:p w14:paraId="7F1737B0" w14:textId="77777777" w:rsidR="00CA5AEE" w:rsidRPr="00A755CC" w:rsidRDefault="00CA5AEE" w:rsidP="00CA5AEE">
            <w:pPr>
              <w:jc w:val="center"/>
              <w:rPr>
                <w:szCs w:val="28"/>
              </w:rPr>
            </w:pPr>
            <w:r>
              <w:rPr>
                <w:szCs w:val="28"/>
              </w:rPr>
              <w:t>2.12</w:t>
            </w:r>
            <w:r w:rsidRPr="00A755CC">
              <w:rPr>
                <w:szCs w:val="28"/>
              </w:rPr>
              <w:t>.4.</w:t>
            </w:r>
          </w:p>
        </w:tc>
        <w:tc>
          <w:tcPr>
            <w:tcW w:w="4819" w:type="dxa"/>
            <w:tcBorders>
              <w:bottom w:val="single" w:sz="4" w:space="0" w:color="auto"/>
            </w:tcBorders>
            <w:shd w:val="clear" w:color="auto" w:fill="auto"/>
            <w:vAlign w:val="center"/>
          </w:tcPr>
          <w:p w14:paraId="38C05FA3" w14:textId="77777777" w:rsidR="00CA5AEE" w:rsidRPr="00A755CC" w:rsidRDefault="00CA5AEE" w:rsidP="00CA5AEE">
            <w:r w:rsidRPr="00A755CC">
              <w:t>от 101 мм до 150 мм (включительно)</w:t>
            </w:r>
          </w:p>
        </w:tc>
        <w:tc>
          <w:tcPr>
            <w:tcW w:w="1560" w:type="dxa"/>
            <w:tcBorders>
              <w:bottom w:val="single" w:sz="4" w:space="0" w:color="auto"/>
            </w:tcBorders>
            <w:shd w:val="clear" w:color="auto" w:fill="auto"/>
            <w:vAlign w:val="center"/>
          </w:tcPr>
          <w:p w14:paraId="4721BE11"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856172" w14:textId="77777777" w:rsidR="00CA5AEE" w:rsidRPr="008B1158" w:rsidRDefault="00CA5AEE" w:rsidP="00CA5AEE">
            <w:pPr>
              <w:jc w:val="center"/>
              <w:rPr>
                <w:sz w:val="28"/>
                <w:szCs w:val="28"/>
              </w:rPr>
            </w:pPr>
            <w:r w:rsidRPr="008B1158">
              <w:rPr>
                <w:sz w:val="28"/>
                <w:szCs w:val="28"/>
              </w:rPr>
              <w:t>29506,65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3BF8595C" w14:textId="77777777" w:rsidR="00CA5AEE" w:rsidRPr="008B1158" w:rsidRDefault="00CA5AEE" w:rsidP="00CA5AEE">
            <w:pPr>
              <w:jc w:val="center"/>
              <w:rPr>
                <w:sz w:val="28"/>
                <w:szCs w:val="28"/>
              </w:rPr>
            </w:pPr>
            <w:r w:rsidRPr="008B1158">
              <w:rPr>
                <w:sz w:val="28"/>
                <w:szCs w:val="28"/>
              </w:rPr>
              <w:t>30745,93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88FD82" w14:textId="77777777" w:rsidR="00CA5AEE" w:rsidRPr="008B1158" w:rsidRDefault="00CA5AEE" w:rsidP="00CA5AEE">
            <w:pPr>
              <w:jc w:val="center"/>
              <w:rPr>
                <w:sz w:val="28"/>
                <w:szCs w:val="28"/>
              </w:rPr>
            </w:pPr>
            <w:r w:rsidRPr="008B1158">
              <w:rPr>
                <w:sz w:val="28"/>
                <w:szCs w:val="28"/>
              </w:rPr>
              <w:t>31975,77</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722AF6" w14:textId="77777777" w:rsidR="00CA5AEE" w:rsidRPr="008B1158" w:rsidRDefault="00CA5AEE" w:rsidP="00CA5AEE">
            <w:pPr>
              <w:jc w:val="center"/>
              <w:rPr>
                <w:sz w:val="28"/>
                <w:szCs w:val="28"/>
              </w:rPr>
            </w:pPr>
            <w:r w:rsidRPr="008B1158">
              <w:rPr>
                <w:sz w:val="28"/>
                <w:szCs w:val="28"/>
              </w:rPr>
              <w:t>33254,80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9E6E4D4" w14:textId="77777777" w:rsidR="00CA5AEE" w:rsidRPr="008B1158" w:rsidRDefault="00CA5AEE" w:rsidP="00CA5AEE">
            <w:pPr>
              <w:jc w:val="center"/>
              <w:rPr>
                <w:sz w:val="28"/>
                <w:szCs w:val="28"/>
              </w:rPr>
            </w:pPr>
            <w:r w:rsidRPr="008B1158">
              <w:rPr>
                <w:sz w:val="28"/>
                <w:szCs w:val="28"/>
              </w:rPr>
              <w:t>34584,99</w:t>
            </w:r>
          </w:p>
        </w:tc>
      </w:tr>
      <w:tr w:rsidR="00CA5AEE" w:rsidRPr="00B01B28" w14:paraId="6ED63EE7" w14:textId="77777777" w:rsidTr="00CA5AEE">
        <w:trPr>
          <w:trHeight w:val="315"/>
        </w:trPr>
        <w:tc>
          <w:tcPr>
            <w:tcW w:w="959" w:type="dxa"/>
            <w:tcBorders>
              <w:top w:val="single" w:sz="4" w:space="0" w:color="auto"/>
            </w:tcBorders>
            <w:shd w:val="clear" w:color="auto" w:fill="auto"/>
            <w:vAlign w:val="center"/>
          </w:tcPr>
          <w:p w14:paraId="7EE4D639" w14:textId="77777777" w:rsidR="00CA5AEE" w:rsidRPr="00A755CC" w:rsidRDefault="00CA5AEE" w:rsidP="00CA5AEE">
            <w:pPr>
              <w:jc w:val="center"/>
              <w:rPr>
                <w:szCs w:val="28"/>
              </w:rPr>
            </w:pPr>
            <w:r>
              <w:rPr>
                <w:szCs w:val="28"/>
              </w:rPr>
              <w:t>2.12</w:t>
            </w:r>
            <w:r w:rsidRPr="00A755CC">
              <w:rPr>
                <w:szCs w:val="28"/>
              </w:rPr>
              <w:t>.5.</w:t>
            </w:r>
          </w:p>
        </w:tc>
        <w:tc>
          <w:tcPr>
            <w:tcW w:w="4819" w:type="dxa"/>
            <w:tcBorders>
              <w:top w:val="single" w:sz="4" w:space="0" w:color="auto"/>
            </w:tcBorders>
            <w:shd w:val="clear" w:color="auto" w:fill="auto"/>
            <w:vAlign w:val="center"/>
          </w:tcPr>
          <w:p w14:paraId="2BFB4A7C" w14:textId="77777777" w:rsidR="00CA5AEE" w:rsidRPr="00A755CC" w:rsidRDefault="00CA5AEE" w:rsidP="00CA5AEE">
            <w:r w:rsidRPr="00A755CC">
              <w:t>от 151 мм до 200 мм (включительно)</w:t>
            </w:r>
          </w:p>
        </w:tc>
        <w:tc>
          <w:tcPr>
            <w:tcW w:w="1560" w:type="dxa"/>
            <w:tcBorders>
              <w:top w:val="single" w:sz="4" w:space="0" w:color="auto"/>
            </w:tcBorders>
            <w:shd w:val="clear" w:color="auto" w:fill="auto"/>
            <w:vAlign w:val="center"/>
          </w:tcPr>
          <w:p w14:paraId="62654199" w14:textId="77777777" w:rsidR="00CA5AEE" w:rsidRPr="00A755CC" w:rsidRDefault="00CA5AEE" w:rsidP="00CA5AEE">
            <w:pPr>
              <w:jc w:val="center"/>
              <w:rPr>
                <w:szCs w:val="28"/>
              </w:rP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1928084" w14:textId="77777777" w:rsidR="00CA5AEE" w:rsidRPr="008B1158" w:rsidRDefault="00CA5AEE" w:rsidP="00CA5AEE">
            <w:pPr>
              <w:jc w:val="center"/>
              <w:rPr>
                <w:sz w:val="28"/>
                <w:szCs w:val="28"/>
              </w:rPr>
            </w:pPr>
            <w:r w:rsidRPr="008B1158">
              <w:rPr>
                <w:sz w:val="28"/>
                <w:szCs w:val="28"/>
              </w:rPr>
              <w:t>41386,65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4C594469" w14:textId="77777777" w:rsidR="00CA5AEE" w:rsidRPr="008B1158" w:rsidRDefault="00CA5AEE" w:rsidP="00CA5AEE">
            <w:pPr>
              <w:jc w:val="center"/>
              <w:rPr>
                <w:sz w:val="28"/>
                <w:szCs w:val="28"/>
              </w:rPr>
            </w:pPr>
            <w:r w:rsidRPr="008B1158">
              <w:rPr>
                <w:sz w:val="28"/>
                <w:szCs w:val="28"/>
              </w:rPr>
              <w:t>43124,89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A23EAC" w14:textId="77777777" w:rsidR="00CA5AEE" w:rsidRPr="008B1158" w:rsidRDefault="00CA5AEE" w:rsidP="00CA5AEE">
            <w:pPr>
              <w:jc w:val="center"/>
              <w:rPr>
                <w:sz w:val="28"/>
                <w:szCs w:val="28"/>
              </w:rPr>
            </w:pPr>
            <w:r w:rsidRPr="008B1158">
              <w:rPr>
                <w:sz w:val="28"/>
                <w:szCs w:val="28"/>
              </w:rPr>
              <w:t>44849,88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4B0DBF" w14:textId="77777777" w:rsidR="00CA5AEE" w:rsidRPr="008B1158" w:rsidRDefault="00CA5AEE" w:rsidP="00CA5AEE">
            <w:pPr>
              <w:jc w:val="center"/>
              <w:rPr>
                <w:sz w:val="28"/>
                <w:szCs w:val="28"/>
              </w:rPr>
            </w:pPr>
            <w:r w:rsidRPr="008B1158">
              <w:rPr>
                <w:sz w:val="28"/>
                <w:szCs w:val="28"/>
              </w:rPr>
              <w:t>46643,88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5B3A3E" w14:textId="77777777" w:rsidR="00CA5AEE" w:rsidRPr="008B1158" w:rsidRDefault="00CA5AEE" w:rsidP="00CA5AEE">
            <w:pPr>
              <w:jc w:val="center"/>
              <w:rPr>
                <w:sz w:val="28"/>
                <w:szCs w:val="28"/>
              </w:rPr>
            </w:pPr>
            <w:r w:rsidRPr="008B1158">
              <w:rPr>
                <w:sz w:val="28"/>
                <w:szCs w:val="28"/>
              </w:rPr>
              <w:t>48509,64</w:t>
            </w:r>
          </w:p>
        </w:tc>
      </w:tr>
      <w:tr w:rsidR="00CA5AEE" w:rsidRPr="00B01B28" w14:paraId="6057D3AB" w14:textId="77777777" w:rsidTr="00CA5AEE">
        <w:trPr>
          <w:trHeight w:val="315"/>
        </w:trPr>
        <w:tc>
          <w:tcPr>
            <w:tcW w:w="959" w:type="dxa"/>
            <w:shd w:val="clear" w:color="auto" w:fill="auto"/>
            <w:vAlign w:val="center"/>
          </w:tcPr>
          <w:p w14:paraId="2C3810B7" w14:textId="77777777" w:rsidR="00CA5AEE" w:rsidRPr="00A755CC" w:rsidRDefault="00CA5AEE" w:rsidP="00CA5AEE">
            <w:pPr>
              <w:jc w:val="center"/>
              <w:rPr>
                <w:szCs w:val="28"/>
              </w:rPr>
            </w:pPr>
            <w:r>
              <w:rPr>
                <w:szCs w:val="28"/>
              </w:rPr>
              <w:t>2.12</w:t>
            </w:r>
            <w:r w:rsidRPr="00A755CC">
              <w:rPr>
                <w:szCs w:val="28"/>
              </w:rPr>
              <w:t>.6.</w:t>
            </w:r>
          </w:p>
        </w:tc>
        <w:tc>
          <w:tcPr>
            <w:tcW w:w="4819" w:type="dxa"/>
            <w:shd w:val="clear" w:color="auto" w:fill="auto"/>
            <w:vAlign w:val="center"/>
          </w:tcPr>
          <w:p w14:paraId="7DE60C6D" w14:textId="77777777" w:rsidR="00CA5AEE" w:rsidRPr="00A755CC" w:rsidRDefault="00CA5AEE" w:rsidP="00CA5AEE">
            <w:pPr>
              <w:autoSpaceDE w:val="0"/>
              <w:autoSpaceDN w:val="0"/>
              <w:adjustRightInd w:val="0"/>
            </w:pPr>
            <w:r w:rsidRPr="00A755CC">
              <w:t>от 201 мм до 250 мм (включительно)</w:t>
            </w:r>
          </w:p>
        </w:tc>
        <w:tc>
          <w:tcPr>
            <w:tcW w:w="1560" w:type="dxa"/>
            <w:shd w:val="clear" w:color="auto" w:fill="auto"/>
            <w:vAlign w:val="center"/>
          </w:tcPr>
          <w:p w14:paraId="7D77AA87" w14:textId="77777777" w:rsidR="00CA5AEE" w:rsidRPr="00A755CC" w:rsidRDefault="00CA5AEE" w:rsidP="00CA5AEE">
            <w:pPr>
              <w:jc w:val="center"/>
            </w:pPr>
            <w:r w:rsidRPr="00A755CC">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2D603D6" w14:textId="77777777" w:rsidR="00CA5AEE" w:rsidRPr="008B1158" w:rsidRDefault="00CA5AEE" w:rsidP="00CA5AEE">
            <w:pPr>
              <w:jc w:val="center"/>
              <w:rPr>
                <w:sz w:val="28"/>
                <w:szCs w:val="28"/>
              </w:rPr>
            </w:pPr>
            <w:r w:rsidRPr="008B1158">
              <w:rPr>
                <w:sz w:val="28"/>
                <w:szCs w:val="28"/>
              </w:rPr>
              <w:t>51195,24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5E2041" w14:textId="77777777" w:rsidR="00CA5AEE" w:rsidRPr="008B1158" w:rsidRDefault="00CA5AEE" w:rsidP="00CA5AEE">
            <w:pPr>
              <w:jc w:val="center"/>
              <w:rPr>
                <w:sz w:val="28"/>
                <w:szCs w:val="28"/>
              </w:rPr>
            </w:pPr>
            <w:r w:rsidRPr="008B1158">
              <w:rPr>
                <w:sz w:val="28"/>
                <w:szCs w:val="28"/>
              </w:rPr>
              <w:t>53345,44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082CAA" w14:textId="77777777" w:rsidR="00CA5AEE" w:rsidRPr="008B1158" w:rsidRDefault="00CA5AEE" w:rsidP="00CA5AEE">
            <w:pPr>
              <w:jc w:val="center"/>
              <w:rPr>
                <w:sz w:val="28"/>
                <w:szCs w:val="28"/>
              </w:rPr>
            </w:pPr>
            <w:r w:rsidRPr="008B1158">
              <w:rPr>
                <w:sz w:val="28"/>
                <w:szCs w:val="28"/>
              </w:rPr>
              <w:t>55479,25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A64171" w14:textId="77777777" w:rsidR="00CA5AEE" w:rsidRPr="008B1158" w:rsidRDefault="00CA5AEE" w:rsidP="00CA5AEE">
            <w:pPr>
              <w:jc w:val="center"/>
              <w:rPr>
                <w:sz w:val="28"/>
                <w:szCs w:val="28"/>
              </w:rPr>
            </w:pPr>
            <w:r w:rsidRPr="008B1158">
              <w:rPr>
                <w:sz w:val="28"/>
                <w:szCs w:val="28"/>
              </w:rPr>
              <w:t>57698,43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292AB2" w14:textId="77777777" w:rsidR="00CA5AEE" w:rsidRPr="008B1158" w:rsidRDefault="00CA5AEE" w:rsidP="00CA5AEE">
            <w:pPr>
              <w:jc w:val="center"/>
              <w:rPr>
                <w:sz w:val="28"/>
                <w:szCs w:val="28"/>
              </w:rPr>
            </w:pPr>
            <w:r w:rsidRPr="008B1158">
              <w:rPr>
                <w:sz w:val="28"/>
                <w:szCs w:val="28"/>
              </w:rPr>
              <w:t>60006,36</w:t>
            </w:r>
          </w:p>
        </w:tc>
      </w:tr>
    </w:tbl>
    <w:p w14:paraId="246026BB" w14:textId="77777777" w:rsidR="00CA5AEE" w:rsidRDefault="00CA5AEE" w:rsidP="00CA5AEE">
      <w:pPr>
        <w:pStyle w:val="ConsPlusNormal"/>
        <w:ind w:firstLine="567"/>
        <w:jc w:val="both"/>
        <w:rPr>
          <w:color w:val="0070C0"/>
        </w:rPr>
      </w:pPr>
    </w:p>
    <w:p w14:paraId="17BAA515" w14:textId="77777777" w:rsidR="00CA5AEE" w:rsidRPr="0066380C" w:rsidRDefault="00CA5AEE" w:rsidP="00CA5AEE">
      <w:pPr>
        <w:pStyle w:val="ConsPlusNormal"/>
        <w:ind w:firstLine="567"/>
        <w:jc w:val="both"/>
      </w:pPr>
      <w:r w:rsidRPr="0066380C">
        <w:t xml:space="preserve">Примечание: </w:t>
      </w:r>
    </w:p>
    <w:p w14:paraId="6E5BE59A" w14:textId="77777777" w:rsidR="00CA5AEE" w:rsidRPr="0066380C" w:rsidRDefault="00CA5AEE" w:rsidP="00CA5AEE">
      <w:pPr>
        <w:pStyle w:val="ConsPlusNormal"/>
        <w:ind w:firstLine="567"/>
        <w:jc w:val="both"/>
      </w:pPr>
    </w:p>
    <w:p w14:paraId="56843004" w14:textId="77777777" w:rsidR="00CA5AEE" w:rsidRPr="0066380C" w:rsidRDefault="00CA5AEE" w:rsidP="00CA5AEE">
      <w:pPr>
        <w:pStyle w:val="ConsPlusNormal"/>
        <w:ind w:firstLine="567"/>
        <w:jc w:val="both"/>
        <w:rPr>
          <w:sz w:val="24"/>
          <w:szCs w:val="24"/>
        </w:rPr>
      </w:pPr>
    </w:p>
    <w:p w14:paraId="2832F906" w14:textId="77777777" w:rsidR="00CA5AEE" w:rsidRPr="0066380C" w:rsidRDefault="00CA5AEE" w:rsidP="00CA5AEE">
      <w:pPr>
        <w:pStyle w:val="ConsPlusNormal"/>
        <w:ind w:firstLine="567"/>
        <w:jc w:val="both"/>
        <w:rPr>
          <w:sz w:val="24"/>
          <w:szCs w:val="24"/>
        </w:rPr>
      </w:pPr>
      <w:r w:rsidRPr="0066380C">
        <w:rPr>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4688206A" w14:textId="77777777" w:rsidR="00CA5AEE" w:rsidRPr="0066380C" w:rsidRDefault="00CA5AEE" w:rsidP="00CA5AEE">
      <w:pPr>
        <w:pStyle w:val="ConsPlusNormal"/>
        <w:ind w:firstLine="567"/>
        <w:jc w:val="both"/>
        <w:rPr>
          <w:sz w:val="24"/>
          <w:szCs w:val="24"/>
        </w:rPr>
      </w:pPr>
    </w:p>
    <w:p w14:paraId="6F50560D" w14:textId="77777777" w:rsidR="00CA5AEE" w:rsidRPr="0066380C" w:rsidRDefault="00CA5AEE" w:rsidP="00CA5AEE">
      <w:pPr>
        <w:pStyle w:val="ConsPlusNormal"/>
        <w:jc w:val="center"/>
        <w:rPr>
          <w:sz w:val="24"/>
          <w:szCs w:val="24"/>
        </w:rPr>
      </w:pPr>
      <w:r w:rsidRPr="0066380C">
        <w:rPr>
          <w:noProof/>
          <w:position w:val="-10"/>
          <w:sz w:val="24"/>
          <w:szCs w:val="24"/>
        </w:rPr>
        <w:drawing>
          <wp:inline distT="0" distB="0" distL="0" distR="0" wp14:anchorId="582C8A6F" wp14:editId="3FC7BA69">
            <wp:extent cx="1590040" cy="25209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0040" cy="252095"/>
                    </a:xfrm>
                    <a:prstGeom prst="rect">
                      <a:avLst/>
                    </a:prstGeom>
                    <a:noFill/>
                    <a:ln>
                      <a:noFill/>
                    </a:ln>
                  </pic:spPr>
                </pic:pic>
              </a:graphicData>
            </a:graphic>
          </wp:inline>
        </w:drawing>
      </w:r>
      <w:r w:rsidRPr="0066380C">
        <w:rPr>
          <w:sz w:val="24"/>
          <w:szCs w:val="24"/>
        </w:rPr>
        <w:t>,</w:t>
      </w:r>
    </w:p>
    <w:p w14:paraId="78021EDD" w14:textId="77777777" w:rsidR="00CA5AEE" w:rsidRPr="0066380C" w:rsidRDefault="00CA5AEE" w:rsidP="00CA5AEE">
      <w:pPr>
        <w:pStyle w:val="ConsPlusNormal"/>
        <w:ind w:firstLine="540"/>
        <w:jc w:val="both"/>
        <w:rPr>
          <w:sz w:val="24"/>
          <w:szCs w:val="24"/>
        </w:rPr>
      </w:pPr>
      <w:r w:rsidRPr="0066380C">
        <w:rPr>
          <w:sz w:val="24"/>
          <w:szCs w:val="24"/>
        </w:rPr>
        <w:t>где:</w:t>
      </w:r>
    </w:p>
    <w:p w14:paraId="04670517" w14:textId="77777777" w:rsidR="00CA5AEE" w:rsidRPr="0066380C" w:rsidRDefault="00CA5AEE" w:rsidP="00CA5AEE">
      <w:pPr>
        <w:pStyle w:val="ConsPlusNormal"/>
        <w:ind w:firstLine="540"/>
        <w:jc w:val="both"/>
        <w:rPr>
          <w:sz w:val="24"/>
          <w:szCs w:val="24"/>
        </w:rPr>
      </w:pPr>
      <w:r w:rsidRPr="0066380C">
        <w:rPr>
          <w:sz w:val="24"/>
          <w:szCs w:val="24"/>
        </w:rPr>
        <w:t>ПП - плата за подключение объекта абонента к централизованной системе водоснабжения, тыс. руб.;</w:t>
      </w:r>
    </w:p>
    <w:p w14:paraId="7F3B001E" w14:textId="77777777" w:rsidR="00CA5AEE" w:rsidRPr="0066380C" w:rsidRDefault="00CA5AEE" w:rsidP="00CA5AEE">
      <w:pPr>
        <w:pStyle w:val="ConsPlusNormal"/>
        <w:ind w:firstLine="540"/>
        <w:jc w:val="both"/>
        <w:rPr>
          <w:sz w:val="24"/>
          <w:szCs w:val="24"/>
        </w:rPr>
      </w:pPr>
      <w:r w:rsidRPr="0066380C">
        <w:rPr>
          <w:noProof/>
          <w:position w:val="-4"/>
          <w:sz w:val="24"/>
          <w:szCs w:val="24"/>
        </w:rPr>
        <w:drawing>
          <wp:inline distT="0" distB="0" distL="0" distR="0" wp14:anchorId="6C47322C" wp14:editId="025CAEA2">
            <wp:extent cx="291465" cy="185420"/>
            <wp:effectExtent l="0" t="0" r="0" b="508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66380C">
        <w:rPr>
          <w:sz w:val="24"/>
          <w:szCs w:val="24"/>
        </w:rPr>
        <w:t xml:space="preserve"> - ставка тарифа за подключаемую нагрузку водопроводной сети, тыс. руб./м</w:t>
      </w:r>
      <w:r w:rsidRPr="0066380C">
        <w:rPr>
          <w:sz w:val="24"/>
          <w:szCs w:val="24"/>
          <w:vertAlign w:val="superscript"/>
        </w:rPr>
        <w:t>3</w:t>
      </w:r>
      <w:r w:rsidRPr="0066380C">
        <w:rPr>
          <w:sz w:val="24"/>
          <w:szCs w:val="24"/>
        </w:rPr>
        <w:t xml:space="preserve"> в сутки;</w:t>
      </w:r>
    </w:p>
    <w:p w14:paraId="15808B04" w14:textId="77777777" w:rsidR="00CA5AEE" w:rsidRPr="0066380C" w:rsidRDefault="00CA5AEE" w:rsidP="00CA5AEE">
      <w:pPr>
        <w:pStyle w:val="ConsPlusNormal"/>
        <w:ind w:firstLine="540"/>
        <w:jc w:val="both"/>
        <w:rPr>
          <w:b/>
          <w:sz w:val="24"/>
          <w:szCs w:val="24"/>
        </w:rPr>
      </w:pPr>
      <w:r w:rsidRPr="0066380C">
        <w:rPr>
          <w:sz w:val="24"/>
          <w:szCs w:val="24"/>
        </w:rPr>
        <w:t>М - подключаемая нагрузка (мощность) объекта абонента, определяемая исходя из диаметра подключаемой водопроводной сети, м</w:t>
      </w:r>
      <w:r w:rsidRPr="0066380C">
        <w:rPr>
          <w:sz w:val="24"/>
          <w:szCs w:val="24"/>
          <w:vertAlign w:val="superscript"/>
        </w:rPr>
        <w:t>3</w:t>
      </w:r>
      <w:r w:rsidRPr="0066380C">
        <w:rPr>
          <w:sz w:val="24"/>
          <w:szCs w:val="24"/>
        </w:rPr>
        <w:t>/сутки;</w:t>
      </w:r>
    </w:p>
    <w:p w14:paraId="7F61E5B3" w14:textId="77777777" w:rsidR="00CA5AEE" w:rsidRPr="0066380C" w:rsidRDefault="00CA5AEE" w:rsidP="00CA5AEE">
      <w:pPr>
        <w:pStyle w:val="ConsPlusNormal"/>
        <w:keepLines/>
        <w:ind w:firstLine="539"/>
        <w:jc w:val="both"/>
        <w:rPr>
          <w:sz w:val="24"/>
          <w:szCs w:val="24"/>
        </w:rPr>
      </w:pPr>
      <w:r w:rsidRPr="0066380C">
        <w:rPr>
          <w:b/>
          <w:noProof/>
          <w:position w:val="-12"/>
          <w:sz w:val="24"/>
          <w:szCs w:val="24"/>
        </w:rPr>
        <w:drawing>
          <wp:inline distT="0" distB="0" distL="0" distR="0" wp14:anchorId="38A43F04" wp14:editId="10123ED8">
            <wp:extent cx="252095" cy="25209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66380C">
        <w:rPr>
          <w:sz w:val="24"/>
          <w:szCs w:val="24"/>
        </w:rPr>
        <w:t xml:space="preserve"> - ставка тарифа за протяженность водопроводной сети диаметром d, тыс. руб./км;</w:t>
      </w:r>
    </w:p>
    <w:p w14:paraId="69B60EA4" w14:textId="77777777" w:rsidR="00CA5AEE" w:rsidRPr="0066380C" w:rsidRDefault="00CA5AEE" w:rsidP="00CA5AEE">
      <w:pPr>
        <w:pStyle w:val="ConsPlusNormal"/>
        <w:keepLines/>
        <w:ind w:firstLine="539"/>
        <w:jc w:val="both"/>
      </w:pPr>
      <w:r w:rsidRPr="0066380C">
        <w:rPr>
          <w:sz w:val="24"/>
          <w:szCs w:val="24"/>
        </w:rPr>
        <w:t>L - 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км.</w:t>
      </w:r>
      <w:r w:rsidRPr="0066380C">
        <w:t xml:space="preserve">                                                                                                                                               </w:t>
      </w:r>
    </w:p>
    <w:p w14:paraId="085CAB48" w14:textId="77777777" w:rsidR="00CA5AEE" w:rsidRDefault="00CA5AEE" w:rsidP="00CA5AEE">
      <w:pPr>
        <w:pStyle w:val="ConsPlusNormal"/>
        <w:ind w:firstLine="540"/>
        <w:jc w:val="both"/>
        <w:rPr>
          <w:bCs/>
          <w:color w:val="0070C0"/>
          <w:kern w:val="32"/>
        </w:rPr>
      </w:pPr>
    </w:p>
    <w:p w14:paraId="6623ACBD" w14:textId="77777777" w:rsidR="00CA5AEE" w:rsidRDefault="00CA5AEE" w:rsidP="00CA5AEE">
      <w:pPr>
        <w:pStyle w:val="ConsPlusNormal"/>
        <w:ind w:firstLine="540"/>
        <w:jc w:val="both"/>
        <w:rPr>
          <w:bCs/>
          <w:color w:val="0070C0"/>
          <w:kern w:val="32"/>
        </w:rPr>
      </w:pPr>
    </w:p>
    <w:p w14:paraId="01A6C8B9" w14:textId="77777777" w:rsidR="00CA5AEE" w:rsidRDefault="00CA5AEE" w:rsidP="00CA5AEE">
      <w:pPr>
        <w:pStyle w:val="ConsPlusNormal"/>
        <w:ind w:firstLine="540"/>
        <w:jc w:val="both"/>
        <w:rPr>
          <w:bCs/>
          <w:color w:val="0070C0"/>
          <w:kern w:val="32"/>
        </w:rPr>
      </w:pPr>
    </w:p>
    <w:p w14:paraId="766F108F" w14:textId="77777777" w:rsidR="00CA5AEE" w:rsidRDefault="00CA5AEE" w:rsidP="00CA5AEE">
      <w:pPr>
        <w:pStyle w:val="ConsPlusNormal"/>
        <w:ind w:firstLine="540"/>
        <w:jc w:val="both"/>
        <w:rPr>
          <w:bCs/>
          <w:color w:val="0070C0"/>
          <w:kern w:val="32"/>
        </w:rPr>
      </w:pPr>
    </w:p>
    <w:p w14:paraId="1DDB365D" w14:textId="77777777" w:rsidR="00CA5AEE" w:rsidRDefault="00CA5AEE" w:rsidP="00CA5AEE">
      <w:pPr>
        <w:pStyle w:val="ConsPlusNormal"/>
        <w:ind w:firstLine="540"/>
        <w:jc w:val="both"/>
        <w:rPr>
          <w:bCs/>
          <w:color w:val="0070C0"/>
          <w:kern w:val="32"/>
        </w:rPr>
      </w:pPr>
    </w:p>
    <w:p w14:paraId="7DC148E6" w14:textId="77777777" w:rsidR="00CA5AEE" w:rsidRDefault="00CA5AEE" w:rsidP="00CA5AEE">
      <w:pPr>
        <w:pStyle w:val="ConsPlusNormal"/>
        <w:ind w:firstLine="540"/>
        <w:jc w:val="both"/>
        <w:rPr>
          <w:bCs/>
          <w:color w:val="0070C0"/>
          <w:kern w:val="32"/>
        </w:rPr>
      </w:pPr>
    </w:p>
    <w:p w14:paraId="7B16ABD1" w14:textId="1142BD10" w:rsidR="00CA5AEE" w:rsidRDefault="00CA5AEE" w:rsidP="00CA5AEE">
      <w:pPr>
        <w:pStyle w:val="ConsPlusNormal"/>
        <w:ind w:firstLine="540"/>
        <w:jc w:val="both"/>
        <w:rPr>
          <w:bCs/>
          <w:color w:val="0070C0"/>
          <w:kern w:val="32"/>
        </w:rPr>
      </w:pPr>
    </w:p>
    <w:p w14:paraId="485BC0DD" w14:textId="0302C504" w:rsidR="003376FB" w:rsidRDefault="003376FB" w:rsidP="00CA5AEE">
      <w:pPr>
        <w:pStyle w:val="ConsPlusNormal"/>
        <w:ind w:firstLine="540"/>
        <w:jc w:val="both"/>
        <w:rPr>
          <w:bCs/>
          <w:color w:val="0070C0"/>
          <w:kern w:val="32"/>
        </w:rPr>
      </w:pPr>
    </w:p>
    <w:p w14:paraId="1C4CDF0E" w14:textId="4C15E332" w:rsidR="003376FB" w:rsidRDefault="003376FB" w:rsidP="00CA5AEE">
      <w:pPr>
        <w:pStyle w:val="ConsPlusNormal"/>
        <w:ind w:firstLine="540"/>
        <w:jc w:val="both"/>
        <w:rPr>
          <w:bCs/>
          <w:color w:val="0070C0"/>
          <w:kern w:val="32"/>
        </w:rPr>
      </w:pPr>
    </w:p>
    <w:p w14:paraId="7EB9CE1A" w14:textId="3924AC96" w:rsidR="003376FB" w:rsidRDefault="003376FB" w:rsidP="00CA5AEE">
      <w:pPr>
        <w:pStyle w:val="ConsPlusNormal"/>
        <w:ind w:firstLine="540"/>
        <w:jc w:val="both"/>
        <w:rPr>
          <w:bCs/>
          <w:color w:val="0070C0"/>
          <w:kern w:val="32"/>
        </w:rPr>
      </w:pPr>
    </w:p>
    <w:p w14:paraId="4EFDDB1F" w14:textId="7BCC0BED" w:rsidR="003376FB" w:rsidRDefault="003376FB" w:rsidP="00CA5AEE">
      <w:pPr>
        <w:pStyle w:val="ConsPlusNormal"/>
        <w:ind w:firstLine="540"/>
        <w:jc w:val="both"/>
        <w:rPr>
          <w:bCs/>
          <w:color w:val="0070C0"/>
          <w:kern w:val="32"/>
        </w:rPr>
      </w:pPr>
    </w:p>
    <w:p w14:paraId="5DF270DE" w14:textId="38E0D289" w:rsidR="003376FB" w:rsidRDefault="003376FB" w:rsidP="00CA5AEE">
      <w:pPr>
        <w:pStyle w:val="ConsPlusNormal"/>
        <w:ind w:firstLine="540"/>
        <w:jc w:val="both"/>
        <w:rPr>
          <w:bCs/>
          <w:color w:val="0070C0"/>
          <w:kern w:val="32"/>
        </w:rPr>
      </w:pPr>
    </w:p>
    <w:p w14:paraId="23F99C1A" w14:textId="39E64C1D" w:rsidR="003376FB" w:rsidRDefault="003376FB" w:rsidP="00CA5AEE">
      <w:pPr>
        <w:pStyle w:val="ConsPlusNormal"/>
        <w:ind w:firstLine="540"/>
        <w:jc w:val="both"/>
        <w:rPr>
          <w:bCs/>
          <w:color w:val="0070C0"/>
          <w:kern w:val="32"/>
        </w:rPr>
      </w:pPr>
    </w:p>
    <w:p w14:paraId="5302D6FD" w14:textId="2EFE9BAD" w:rsidR="003376FB" w:rsidRDefault="003376FB" w:rsidP="00CA5AEE">
      <w:pPr>
        <w:pStyle w:val="ConsPlusNormal"/>
        <w:ind w:firstLine="540"/>
        <w:jc w:val="both"/>
        <w:rPr>
          <w:bCs/>
          <w:color w:val="0070C0"/>
          <w:kern w:val="32"/>
        </w:rPr>
      </w:pPr>
    </w:p>
    <w:p w14:paraId="78A707AC" w14:textId="3ADE4ACB" w:rsidR="003376FB" w:rsidRDefault="003376FB" w:rsidP="00CA5AEE">
      <w:pPr>
        <w:pStyle w:val="ConsPlusNormal"/>
        <w:ind w:firstLine="540"/>
        <w:jc w:val="both"/>
        <w:rPr>
          <w:bCs/>
          <w:color w:val="0070C0"/>
          <w:kern w:val="32"/>
        </w:rPr>
      </w:pPr>
    </w:p>
    <w:p w14:paraId="7CE82A94" w14:textId="71B671FD" w:rsidR="003376FB" w:rsidRDefault="003376FB" w:rsidP="00CA5AEE">
      <w:pPr>
        <w:pStyle w:val="ConsPlusNormal"/>
        <w:ind w:firstLine="540"/>
        <w:jc w:val="both"/>
        <w:rPr>
          <w:bCs/>
          <w:color w:val="0070C0"/>
          <w:kern w:val="32"/>
        </w:rPr>
      </w:pPr>
    </w:p>
    <w:p w14:paraId="7F3FEB6C" w14:textId="52377975" w:rsidR="003376FB" w:rsidRDefault="003376FB" w:rsidP="00CA5AEE">
      <w:pPr>
        <w:pStyle w:val="ConsPlusNormal"/>
        <w:ind w:firstLine="540"/>
        <w:jc w:val="both"/>
        <w:rPr>
          <w:bCs/>
          <w:color w:val="0070C0"/>
          <w:kern w:val="32"/>
        </w:rPr>
      </w:pPr>
    </w:p>
    <w:p w14:paraId="353B54A6" w14:textId="77777777" w:rsidR="003376FB" w:rsidRDefault="003376FB" w:rsidP="00CA5AEE">
      <w:pPr>
        <w:pStyle w:val="ConsPlusNormal"/>
        <w:ind w:firstLine="540"/>
        <w:jc w:val="both"/>
        <w:rPr>
          <w:bCs/>
          <w:color w:val="0070C0"/>
          <w:kern w:val="32"/>
        </w:rPr>
      </w:pPr>
    </w:p>
    <w:p w14:paraId="2FCA7254" w14:textId="77777777" w:rsidR="00CA5AEE" w:rsidRDefault="00CA5AEE" w:rsidP="00CA5AEE">
      <w:pPr>
        <w:pStyle w:val="ConsPlusNormal"/>
        <w:ind w:firstLine="540"/>
        <w:jc w:val="both"/>
        <w:rPr>
          <w:bCs/>
          <w:color w:val="0070C0"/>
          <w:kern w:val="32"/>
        </w:rPr>
      </w:pPr>
    </w:p>
    <w:p w14:paraId="402B214C" w14:textId="081FE17F" w:rsidR="003376FB" w:rsidRPr="001828C5" w:rsidRDefault="003376FB" w:rsidP="003376FB">
      <w:pPr>
        <w:tabs>
          <w:tab w:val="left" w:pos="5580"/>
          <w:tab w:val="left" w:pos="9498"/>
        </w:tabs>
        <w:ind w:left="-961" w:right="-569" w:firstLine="11167"/>
      </w:pPr>
      <w:r w:rsidRPr="001828C5">
        <w:t xml:space="preserve">Приложение № </w:t>
      </w:r>
      <w:r>
        <w:t xml:space="preserve">20 </w:t>
      </w:r>
      <w:r w:rsidRPr="001828C5">
        <w:t xml:space="preserve">к </w:t>
      </w:r>
      <w:r>
        <w:t>протоколу</w:t>
      </w:r>
      <w:r w:rsidRPr="001828C5">
        <w:t xml:space="preserve"> № 8</w:t>
      </w:r>
      <w:r>
        <w:t>9</w:t>
      </w:r>
    </w:p>
    <w:p w14:paraId="51A934E7" w14:textId="77777777" w:rsidR="003376FB" w:rsidRPr="001828C5" w:rsidRDefault="003376FB" w:rsidP="003376FB">
      <w:pPr>
        <w:tabs>
          <w:tab w:val="left" w:pos="5580"/>
          <w:tab w:val="left" w:pos="9498"/>
        </w:tabs>
        <w:ind w:left="-961" w:right="-569" w:firstLine="11167"/>
      </w:pPr>
      <w:r w:rsidRPr="001828C5">
        <w:t>заседания правления Региональной</w:t>
      </w:r>
    </w:p>
    <w:p w14:paraId="635F6904" w14:textId="77777777" w:rsidR="003376FB" w:rsidRPr="001828C5" w:rsidRDefault="003376FB" w:rsidP="003376FB">
      <w:pPr>
        <w:tabs>
          <w:tab w:val="left" w:pos="5580"/>
          <w:tab w:val="left" w:pos="9498"/>
        </w:tabs>
        <w:ind w:left="-961" w:right="-569" w:firstLine="11167"/>
      </w:pPr>
      <w:r w:rsidRPr="001828C5">
        <w:t>энергетической комиссии</w:t>
      </w:r>
    </w:p>
    <w:p w14:paraId="5E4CBC42" w14:textId="77777777" w:rsidR="003376FB" w:rsidRDefault="003376FB" w:rsidP="003376FB">
      <w:pPr>
        <w:tabs>
          <w:tab w:val="left" w:pos="5580"/>
          <w:tab w:val="left" w:pos="9498"/>
        </w:tabs>
        <w:ind w:left="-961" w:right="-569" w:firstLine="11167"/>
      </w:pPr>
      <w:r w:rsidRPr="001828C5">
        <w:t xml:space="preserve">Кузбасса от </w:t>
      </w:r>
      <w:r>
        <w:t>28</w:t>
      </w:r>
      <w:r w:rsidRPr="001828C5">
        <w:t>.12.2021</w:t>
      </w:r>
    </w:p>
    <w:p w14:paraId="194DF26E" w14:textId="77777777" w:rsidR="00CA5AEE" w:rsidRPr="00B70804" w:rsidRDefault="00CA5AEE" w:rsidP="00CA5AEE">
      <w:pPr>
        <w:jc w:val="center"/>
        <w:rPr>
          <w:bCs/>
          <w:color w:val="0070C0"/>
          <w:sz w:val="28"/>
          <w:szCs w:val="28"/>
        </w:rPr>
      </w:pPr>
    </w:p>
    <w:p w14:paraId="5E5A29D8" w14:textId="77777777" w:rsidR="00CA5AEE" w:rsidRDefault="00CA5AEE" w:rsidP="00CA5AEE">
      <w:pPr>
        <w:jc w:val="center"/>
        <w:rPr>
          <w:bCs/>
          <w:color w:val="0070C0"/>
          <w:sz w:val="28"/>
          <w:szCs w:val="28"/>
        </w:rPr>
      </w:pPr>
    </w:p>
    <w:p w14:paraId="44043309" w14:textId="77777777" w:rsidR="00CA5AEE" w:rsidRPr="00B70804" w:rsidRDefault="00CA5AEE" w:rsidP="00CA5AEE">
      <w:pPr>
        <w:jc w:val="center"/>
        <w:rPr>
          <w:bCs/>
          <w:color w:val="0070C0"/>
          <w:sz w:val="28"/>
          <w:szCs w:val="28"/>
        </w:rPr>
      </w:pPr>
    </w:p>
    <w:p w14:paraId="7026CBDD" w14:textId="77777777" w:rsidR="00CA5AEE" w:rsidRPr="008E0340" w:rsidRDefault="00CA5AEE" w:rsidP="00CA5AEE">
      <w:pPr>
        <w:jc w:val="center"/>
        <w:rPr>
          <w:b/>
          <w:bCs/>
          <w:kern w:val="32"/>
          <w:sz w:val="28"/>
          <w:szCs w:val="28"/>
        </w:rPr>
      </w:pPr>
      <w:r w:rsidRPr="008E0340">
        <w:rPr>
          <w:b/>
          <w:bCs/>
          <w:kern w:val="32"/>
          <w:sz w:val="28"/>
          <w:szCs w:val="28"/>
        </w:rPr>
        <w:t>Тарифы на подключение (технологическое присоединение) к централизованной системе водоотведения</w:t>
      </w:r>
    </w:p>
    <w:p w14:paraId="1B67D732" w14:textId="77777777" w:rsidR="00CA5AEE" w:rsidRPr="008E0340" w:rsidRDefault="00CA5AEE" w:rsidP="00CA5AEE">
      <w:pPr>
        <w:jc w:val="center"/>
        <w:rPr>
          <w:b/>
          <w:bCs/>
          <w:kern w:val="32"/>
          <w:sz w:val="28"/>
          <w:szCs w:val="28"/>
        </w:rPr>
      </w:pPr>
      <w:r w:rsidRPr="008E0340">
        <w:rPr>
          <w:b/>
          <w:bCs/>
          <w:kern w:val="32"/>
          <w:sz w:val="28"/>
          <w:szCs w:val="28"/>
        </w:rPr>
        <w:t xml:space="preserve"> ОАО «Северо-Кузбасская энергетическая компания» </w:t>
      </w:r>
      <w:r w:rsidRPr="008E0340">
        <w:rPr>
          <w:b/>
          <w:kern w:val="32"/>
          <w:sz w:val="28"/>
          <w:szCs w:val="28"/>
        </w:rPr>
        <w:t>в отношении заявителей,</w:t>
      </w:r>
      <w:r w:rsidRPr="008E0340">
        <w:rPr>
          <w:b/>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водоотведения с наружным диаметром, не превышающим 250 мм (предельный уровень нагрузки),</w:t>
      </w:r>
      <w:r w:rsidRPr="008E0340">
        <w:rPr>
          <w:bCs/>
          <w:kern w:val="32"/>
          <w:sz w:val="28"/>
          <w:szCs w:val="28"/>
        </w:rPr>
        <w:t xml:space="preserve"> </w:t>
      </w:r>
      <w:r w:rsidRPr="008E0340">
        <w:rPr>
          <w:b/>
          <w:bCs/>
          <w:kern w:val="32"/>
          <w:sz w:val="28"/>
          <w:szCs w:val="28"/>
        </w:rPr>
        <w:t>на территории Березовского городского округа</w:t>
      </w:r>
    </w:p>
    <w:p w14:paraId="79B76104" w14:textId="77777777" w:rsidR="00CA5AEE" w:rsidRPr="008E0340" w:rsidRDefault="00CA5AEE" w:rsidP="00CA5AEE">
      <w:pPr>
        <w:jc w:val="center"/>
        <w:rPr>
          <w:b/>
          <w:bCs/>
          <w:kern w:val="32"/>
          <w:sz w:val="28"/>
          <w:szCs w:val="28"/>
        </w:rPr>
      </w:pPr>
    </w:p>
    <w:p w14:paraId="0B11DE14" w14:textId="77777777" w:rsidR="00CA5AEE" w:rsidRPr="008E0340" w:rsidRDefault="00CA5AEE" w:rsidP="00CA5AEE">
      <w:pPr>
        <w:jc w:val="right"/>
        <w:rPr>
          <w:b/>
          <w:sz w:val="28"/>
          <w:szCs w:val="28"/>
        </w:rPr>
      </w:pPr>
      <w:r w:rsidRPr="008E0340">
        <w:rPr>
          <w:sz w:val="28"/>
          <w:szCs w:val="28"/>
        </w:rPr>
        <w:t xml:space="preserve"> (без НДС)</w:t>
      </w:r>
      <w:r w:rsidRPr="008E0340">
        <w:rPr>
          <w:b/>
          <w:sz w:val="28"/>
          <w:szCs w:val="28"/>
        </w:rPr>
        <w:t xml:space="preserve">      </w:t>
      </w:r>
    </w:p>
    <w:tbl>
      <w:tblPr>
        <w:tblpPr w:leftFromText="180" w:rightFromText="180" w:vertAnchor="text" w:tblpXSpec="center"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560"/>
        <w:gridCol w:w="1701"/>
        <w:gridCol w:w="1843"/>
        <w:gridCol w:w="1701"/>
        <w:gridCol w:w="1701"/>
        <w:gridCol w:w="1701"/>
      </w:tblGrid>
      <w:tr w:rsidR="00CA5AEE" w:rsidRPr="008E0340" w14:paraId="621F1E6E" w14:textId="77777777" w:rsidTr="00CA5AEE">
        <w:trPr>
          <w:trHeight w:val="705"/>
        </w:trPr>
        <w:tc>
          <w:tcPr>
            <w:tcW w:w="959" w:type="dxa"/>
            <w:shd w:val="clear" w:color="auto" w:fill="auto"/>
            <w:vAlign w:val="center"/>
          </w:tcPr>
          <w:p w14:paraId="4781500D" w14:textId="77777777" w:rsidR="00CA5AEE" w:rsidRPr="008E0340" w:rsidRDefault="00CA5AEE" w:rsidP="00CA5AEE">
            <w:pPr>
              <w:jc w:val="center"/>
              <w:rPr>
                <w:szCs w:val="28"/>
              </w:rPr>
            </w:pPr>
            <w:r w:rsidRPr="008E0340">
              <w:rPr>
                <w:szCs w:val="28"/>
              </w:rPr>
              <w:t xml:space="preserve">№ </w:t>
            </w:r>
          </w:p>
          <w:p w14:paraId="46E8D1B2" w14:textId="77777777" w:rsidR="00CA5AEE" w:rsidRPr="008E0340" w:rsidRDefault="00CA5AEE" w:rsidP="00CA5AEE">
            <w:pPr>
              <w:jc w:val="center"/>
              <w:rPr>
                <w:szCs w:val="28"/>
              </w:rPr>
            </w:pPr>
            <w:r w:rsidRPr="008E0340">
              <w:rPr>
                <w:szCs w:val="28"/>
              </w:rPr>
              <w:t>п/п</w:t>
            </w:r>
          </w:p>
        </w:tc>
        <w:tc>
          <w:tcPr>
            <w:tcW w:w="4819" w:type="dxa"/>
            <w:shd w:val="clear" w:color="auto" w:fill="auto"/>
            <w:vAlign w:val="center"/>
          </w:tcPr>
          <w:p w14:paraId="6CC184BC" w14:textId="77777777" w:rsidR="00CA5AEE" w:rsidRPr="008E0340" w:rsidRDefault="00CA5AEE" w:rsidP="00CA5AEE">
            <w:pPr>
              <w:jc w:val="center"/>
              <w:rPr>
                <w:szCs w:val="28"/>
              </w:rPr>
            </w:pPr>
            <w:r w:rsidRPr="008E0340">
              <w:rPr>
                <w:szCs w:val="28"/>
              </w:rPr>
              <w:t>Наименование</w:t>
            </w:r>
          </w:p>
        </w:tc>
        <w:tc>
          <w:tcPr>
            <w:tcW w:w="1560" w:type="dxa"/>
            <w:vAlign w:val="center"/>
          </w:tcPr>
          <w:p w14:paraId="570E0FCA" w14:textId="77777777" w:rsidR="00CA5AEE" w:rsidRPr="008E0340" w:rsidRDefault="00CA5AEE" w:rsidP="00CA5AEE">
            <w:pPr>
              <w:jc w:val="center"/>
              <w:rPr>
                <w:szCs w:val="28"/>
              </w:rPr>
            </w:pPr>
            <w:r w:rsidRPr="008E0340">
              <w:rPr>
                <w:szCs w:val="28"/>
              </w:rPr>
              <w:t xml:space="preserve">Единица  </w:t>
            </w:r>
          </w:p>
          <w:p w14:paraId="51809D03" w14:textId="77777777" w:rsidR="00CA5AEE" w:rsidRPr="008E0340" w:rsidRDefault="00CA5AEE" w:rsidP="00CA5AEE">
            <w:pPr>
              <w:jc w:val="center"/>
              <w:rPr>
                <w:szCs w:val="28"/>
              </w:rPr>
            </w:pPr>
            <w:r w:rsidRPr="008E0340">
              <w:rPr>
                <w:szCs w:val="28"/>
              </w:rPr>
              <w:t>измерения</w:t>
            </w:r>
          </w:p>
        </w:tc>
        <w:tc>
          <w:tcPr>
            <w:tcW w:w="1701" w:type="dxa"/>
            <w:shd w:val="clear" w:color="auto" w:fill="auto"/>
            <w:vAlign w:val="center"/>
          </w:tcPr>
          <w:p w14:paraId="4E1453C1" w14:textId="77777777" w:rsidR="00CA5AEE" w:rsidRPr="008E0340" w:rsidRDefault="00CA5AEE" w:rsidP="00CA5AEE">
            <w:pPr>
              <w:jc w:val="center"/>
              <w:rPr>
                <w:szCs w:val="28"/>
              </w:rPr>
            </w:pPr>
            <w:r w:rsidRPr="008E0340">
              <w:rPr>
                <w:szCs w:val="28"/>
              </w:rPr>
              <w:t>с 01.01.2022</w:t>
            </w:r>
          </w:p>
          <w:p w14:paraId="7CDE00E1" w14:textId="77777777" w:rsidR="00CA5AEE" w:rsidRPr="008E0340" w:rsidRDefault="00CA5AEE" w:rsidP="00CA5AEE">
            <w:pPr>
              <w:jc w:val="center"/>
              <w:rPr>
                <w:szCs w:val="28"/>
              </w:rPr>
            </w:pPr>
            <w:r w:rsidRPr="008E0340">
              <w:rPr>
                <w:szCs w:val="28"/>
              </w:rPr>
              <w:t>по 31.12.2022</w:t>
            </w:r>
          </w:p>
        </w:tc>
        <w:tc>
          <w:tcPr>
            <w:tcW w:w="1843" w:type="dxa"/>
            <w:shd w:val="clear" w:color="auto" w:fill="auto"/>
            <w:vAlign w:val="center"/>
          </w:tcPr>
          <w:p w14:paraId="6BD4BBE9" w14:textId="77777777" w:rsidR="00CA5AEE" w:rsidRPr="008E0340" w:rsidRDefault="00CA5AEE" w:rsidP="00CA5AEE">
            <w:pPr>
              <w:jc w:val="center"/>
              <w:rPr>
                <w:szCs w:val="28"/>
              </w:rPr>
            </w:pPr>
            <w:r w:rsidRPr="008E0340">
              <w:rPr>
                <w:szCs w:val="28"/>
              </w:rPr>
              <w:t>с 01.01.2023</w:t>
            </w:r>
          </w:p>
          <w:p w14:paraId="5B39C35E" w14:textId="77777777" w:rsidR="00CA5AEE" w:rsidRPr="008E0340" w:rsidRDefault="00CA5AEE" w:rsidP="00CA5AEE">
            <w:pPr>
              <w:jc w:val="center"/>
              <w:rPr>
                <w:szCs w:val="28"/>
              </w:rPr>
            </w:pPr>
            <w:r w:rsidRPr="008E0340">
              <w:rPr>
                <w:szCs w:val="28"/>
              </w:rPr>
              <w:t>по 31.12.2023</w:t>
            </w:r>
          </w:p>
        </w:tc>
        <w:tc>
          <w:tcPr>
            <w:tcW w:w="1701" w:type="dxa"/>
            <w:shd w:val="clear" w:color="auto" w:fill="auto"/>
            <w:vAlign w:val="center"/>
          </w:tcPr>
          <w:p w14:paraId="5208D260" w14:textId="77777777" w:rsidR="00CA5AEE" w:rsidRPr="008E0340" w:rsidRDefault="00CA5AEE" w:rsidP="00CA5AEE">
            <w:pPr>
              <w:jc w:val="center"/>
              <w:rPr>
                <w:szCs w:val="28"/>
              </w:rPr>
            </w:pPr>
            <w:r w:rsidRPr="008E0340">
              <w:rPr>
                <w:szCs w:val="28"/>
              </w:rPr>
              <w:t>с 01.01.2024</w:t>
            </w:r>
          </w:p>
          <w:p w14:paraId="377B95ED" w14:textId="77777777" w:rsidR="00CA5AEE" w:rsidRPr="008E0340" w:rsidRDefault="00CA5AEE" w:rsidP="00CA5AEE">
            <w:pPr>
              <w:jc w:val="center"/>
              <w:rPr>
                <w:szCs w:val="28"/>
              </w:rPr>
            </w:pPr>
            <w:r w:rsidRPr="008E0340">
              <w:rPr>
                <w:szCs w:val="28"/>
              </w:rPr>
              <w:t>по 31.12.2024</w:t>
            </w:r>
          </w:p>
        </w:tc>
        <w:tc>
          <w:tcPr>
            <w:tcW w:w="1701" w:type="dxa"/>
            <w:shd w:val="clear" w:color="auto" w:fill="auto"/>
            <w:vAlign w:val="center"/>
          </w:tcPr>
          <w:p w14:paraId="1B3371E7" w14:textId="77777777" w:rsidR="00CA5AEE" w:rsidRPr="008E0340" w:rsidRDefault="00CA5AEE" w:rsidP="00CA5AEE">
            <w:pPr>
              <w:jc w:val="center"/>
              <w:rPr>
                <w:szCs w:val="28"/>
              </w:rPr>
            </w:pPr>
            <w:r w:rsidRPr="008E0340">
              <w:rPr>
                <w:szCs w:val="28"/>
              </w:rPr>
              <w:t>с 01.01.2025</w:t>
            </w:r>
          </w:p>
          <w:p w14:paraId="1FA5655D" w14:textId="77777777" w:rsidR="00CA5AEE" w:rsidRPr="008E0340" w:rsidRDefault="00CA5AEE" w:rsidP="00CA5AEE">
            <w:pPr>
              <w:jc w:val="center"/>
              <w:rPr>
                <w:szCs w:val="28"/>
              </w:rPr>
            </w:pPr>
            <w:r w:rsidRPr="008E0340">
              <w:rPr>
                <w:szCs w:val="28"/>
              </w:rPr>
              <w:t>по 31.12.2025</w:t>
            </w:r>
          </w:p>
        </w:tc>
        <w:tc>
          <w:tcPr>
            <w:tcW w:w="1701" w:type="dxa"/>
            <w:shd w:val="clear" w:color="auto" w:fill="auto"/>
            <w:vAlign w:val="center"/>
          </w:tcPr>
          <w:p w14:paraId="272E6E56" w14:textId="77777777" w:rsidR="00CA5AEE" w:rsidRPr="008E0340" w:rsidRDefault="00CA5AEE" w:rsidP="00CA5AEE">
            <w:pPr>
              <w:jc w:val="center"/>
              <w:rPr>
                <w:szCs w:val="28"/>
              </w:rPr>
            </w:pPr>
            <w:r w:rsidRPr="008E0340">
              <w:rPr>
                <w:szCs w:val="28"/>
              </w:rPr>
              <w:t>с 01.01.2026</w:t>
            </w:r>
          </w:p>
          <w:p w14:paraId="3B4BB302" w14:textId="77777777" w:rsidR="00CA5AEE" w:rsidRPr="008E0340" w:rsidRDefault="00CA5AEE" w:rsidP="00CA5AEE">
            <w:pPr>
              <w:jc w:val="center"/>
              <w:rPr>
                <w:szCs w:val="28"/>
              </w:rPr>
            </w:pPr>
            <w:r w:rsidRPr="008E0340">
              <w:rPr>
                <w:szCs w:val="28"/>
              </w:rPr>
              <w:t>по 31.12.2026</w:t>
            </w:r>
          </w:p>
        </w:tc>
      </w:tr>
      <w:tr w:rsidR="00CA5AEE" w:rsidRPr="008E0340" w14:paraId="39F15472" w14:textId="77777777" w:rsidTr="00CA5AEE">
        <w:trPr>
          <w:trHeight w:val="243"/>
        </w:trPr>
        <w:tc>
          <w:tcPr>
            <w:tcW w:w="959" w:type="dxa"/>
            <w:shd w:val="clear" w:color="auto" w:fill="auto"/>
            <w:vAlign w:val="center"/>
          </w:tcPr>
          <w:p w14:paraId="5EDF3F78" w14:textId="77777777" w:rsidR="00CA5AEE" w:rsidRPr="008E0340" w:rsidRDefault="00CA5AEE" w:rsidP="00CA5AEE">
            <w:pPr>
              <w:jc w:val="center"/>
              <w:rPr>
                <w:sz w:val="28"/>
                <w:szCs w:val="28"/>
              </w:rPr>
            </w:pPr>
            <w:r w:rsidRPr="008E0340">
              <w:rPr>
                <w:sz w:val="28"/>
                <w:szCs w:val="28"/>
              </w:rPr>
              <w:t>1</w:t>
            </w:r>
          </w:p>
        </w:tc>
        <w:tc>
          <w:tcPr>
            <w:tcW w:w="4819" w:type="dxa"/>
            <w:shd w:val="clear" w:color="auto" w:fill="auto"/>
            <w:vAlign w:val="center"/>
          </w:tcPr>
          <w:p w14:paraId="3592D2CF" w14:textId="77777777" w:rsidR="00CA5AEE" w:rsidRPr="008E0340" w:rsidRDefault="00CA5AEE" w:rsidP="00CA5AEE">
            <w:pPr>
              <w:jc w:val="center"/>
              <w:rPr>
                <w:sz w:val="28"/>
                <w:szCs w:val="28"/>
              </w:rPr>
            </w:pPr>
            <w:r w:rsidRPr="008E0340">
              <w:rPr>
                <w:sz w:val="28"/>
                <w:szCs w:val="28"/>
              </w:rPr>
              <w:t>2</w:t>
            </w:r>
          </w:p>
        </w:tc>
        <w:tc>
          <w:tcPr>
            <w:tcW w:w="1560" w:type="dxa"/>
            <w:vAlign w:val="center"/>
          </w:tcPr>
          <w:p w14:paraId="5CAE1E79" w14:textId="77777777" w:rsidR="00CA5AEE" w:rsidRPr="008E0340" w:rsidRDefault="00CA5AEE" w:rsidP="00CA5AEE">
            <w:pPr>
              <w:jc w:val="center"/>
              <w:rPr>
                <w:sz w:val="28"/>
                <w:szCs w:val="28"/>
              </w:rPr>
            </w:pPr>
            <w:r w:rsidRPr="008E0340">
              <w:rPr>
                <w:sz w:val="28"/>
                <w:szCs w:val="28"/>
              </w:rPr>
              <w:t>3</w:t>
            </w:r>
          </w:p>
        </w:tc>
        <w:tc>
          <w:tcPr>
            <w:tcW w:w="1701" w:type="dxa"/>
            <w:shd w:val="clear" w:color="auto" w:fill="auto"/>
            <w:vAlign w:val="center"/>
          </w:tcPr>
          <w:p w14:paraId="1ED3E88B" w14:textId="77777777" w:rsidR="00CA5AEE" w:rsidRPr="008E0340" w:rsidRDefault="00CA5AEE" w:rsidP="00CA5AEE">
            <w:pPr>
              <w:jc w:val="center"/>
              <w:rPr>
                <w:sz w:val="28"/>
                <w:szCs w:val="28"/>
              </w:rPr>
            </w:pPr>
            <w:r w:rsidRPr="008E0340">
              <w:rPr>
                <w:sz w:val="28"/>
                <w:szCs w:val="28"/>
              </w:rPr>
              <w:t>4</w:t>
            </w:r>
          </w:p>
        </w:tc>
        <w:tc>
          <w:tcPr>
            <w:tcW w:w="1843" w:type="dxa"/>
            <w:shd w:val="clear" w:color="auto" w:fill="auto"/>
            <w:vAlign w:val="center"/>
          </w:tcPr>
          <w:p w14:paraId="428CD524" w14:textId="77777777" w:rsidR="00CA5AEE" w:rsidRPr="008E0340" w:rsidRDefault="00CA5AEE" w:rsidP="00CA5AEE">
            <w:pPr>
              <w:jc w:val="center"/>
              <w:rPr>
                <w:sz w:val="28"/>
                <w:szCs w:val="28"/>
              </w:rPr>
            </w:pPr>
            <w:r w:rsidRPr="008E0340">
              <w:rPr>
                <w:sz w:val="28"/>
                <w:szCs w:val="28"/>
              </w:rPr>
              <w:t>5</w:t>
            </w:r>
          </w:p>
        </w:tc>
        <w:tc>
          <w:tcPr>
            <w:tcW w:w="1701" w:type="dxa"/>
            <w:shd w:val="clear" w:color="auto" w:fill="auto"/>
            <w:vAlign w:val="center"/>
          </w:tcPr>
          <w:p w14:paraId="2FD9AC35" w14:textId="77777777" w:rsidR="00CA5AEE" w:rsidRPr="008E0340" w:rsidRDefault="00CA5AEE" w:rsidP="00CA5AEE">
            <w:pPr>
              <w:jc w:val="center"/>
              <w:rPr>
                <w:sz w:val="28"/>
                <w:szCs w:val="28"/>
              </w:rPr>
            </w:pPr>
            <w:r w:rsidRPr="008E0340">
              <w:rPr>
                <w:sz w:val="28"/>
                <w:szCs w:val="28"/>
              </w:rPr>
              <w:t>6</w:t>
            </w:r>
          </w:p>
        </w:tc>
        <w:tc>
          <w:tcPr>
            <w:tcW w:w="1701" w:type="dxa"/>
            <w:shd w:val="clear" w:color="auto" w:fill="auto"/>
            <w:vAlign w:val="center"/>
          </w:tcPr>
          <w:p w14:paraId="4CB036D5" w14:textId="77777777" w:rsidR="00CA5AEE" w:rsidRPr="008E0340" w:rsidRDefault="00CA5AEE" w:rsidP="00CA5AEE">
            <w:pPr>
              <w:jc w:val="center"/>
              <w:rPr>
                <w:sz w:val="28"/>
                <w:szCs w:val="28"/>
              </w:rPr>
            </w:pPr>
            <w:r w:rsidRPr="008E0340">
              <w:rPr>
                <w:sz w:val="28"/>
                <w:szCs w:val="28"/>
              </w:rPr>
              <w:t>7</w:t>
            </w:r>
          </w:p>
        </w:tc>
        <w:tc>
          <w:tcPr>
            <w:tcW w:w="1701" w:type="dxa"/>
            <w:shd w:val="clear" w:color="auto" w:fill="auto"/>
            <w:vAlign w:val="center"/>
          </w:tcPr>
          <w:p w14:paraId="1F347175" w14:textId="77777777" w:rsidR="00CA5AEE" w:rsidRPr="008E0340" w:rsidRDefault="00CA5AEE" w:rsidP="00CA5AEE">
            <w:pPr>
              <w:jc w:val="center"/>
              <w:rPr>
                <w:sz w:val="28"/>
                <w:szCs w:val="28"/>
              </w:rPr>
            </w:pPr>
            <w:r w:rsidRPr="008E0340">
              <w:rPr>
                <w:sz w:val="28"/>
                <w:szCs w:val="28"/>
              </w:rPr>
              <w:t>8</w:t>
            </w:r>
          </w:p>
        </w:tc>
      </w:tr>
      <w:tr w:rsidR="00CA5AEE" w:rsidRPr="0066380C" w14:paraId="62D3B448" w14:textId="77777777" w:rsidTr="00CA5AEE">
        <w:trPr>
          <w:trHeight w:val="433"/>
        </w:trPr>
        <w:tc>
          <w:tcPr>
            <w:tcW w:w="959" w:type="dxa"/>
            <w:shd w:val="clear" w:color="auto" w:fill="auto"/>
            <w:vAlign w:val="center"/>
          </w:tcPr>
          <w:p w14:paraId="7A416311" w14:textId="77777777" w:rsidR="00CA5AEE" w:rsidRPr="008E0340" w:rsidRDefault="00CA5AEE" w:rsidP="00CA5AEE">
            <w:pPr>
              <w:jc w:val="center"/>
              <w:rPr>
                <w:szCs w:val="28"/>
              </w:rPr>
            </w:pPr>
            <w:r w:rsidRPr="008E0340">
              <w:rPr>
                <w:szCs w:val="28"/>
              </w:rPr>
              <w:t xml:space="preserve">1. </w:t>
            </w:r>
          </w:p>
        </w:tc>
        <w:tc>
          <w:tcPr>
            <w:tcW w:w="4819" w:type="dxa"/>
            <w:shd w:val="clear" w:color="auto" w:fill="auto"/>
            <w:vAlign w:val="center"/>
          </w:tcPr>
          <w:p w14:paraId="39827238" w14:textId="77777777" w:rsidR="00CA5AEE" w:rsidRPr="008E0340" w:rsidRDefault="00CA5AEE" w:rsidP="00CA5AEE">
            <w:r w:rsidRPr="008E0340">
              <w:t xml:space="preserve">Ставка тарифа на подключаемую нагрузку канализационной сети </w:t>
            </w:r>
            <w:r w:rsidRPr="008E0340">
              <w:rPr>
                <w:b/>
                <w:bCs/>
              </w:rPr>
              <w:t>(</w:t>
            </w:r>
            <w:r w:rsidRPr="008E0340">
              <w:rPr>
                <w:b/>
                <w:noProof/>
                <w:position w:val="-4"/>
              </w:rPr>
              <w:drawing>
                <wp:inline distT="0" distB="0" distL="0" distR="0" wp14:anchorId="2701AC67" wp14:editId="063FAD49">
                  <wp:extent cx="291465" cy="185420"/>
                  <wp:effectExtent l="0" t="0" r="0" b="508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8E0340">
              <w:rPr>
                <w:b/>
                <w:bCs/>
              </w:rPr>
              <w:t xml:space="preserve">) </w:t>
            </w:r>
          </w:p>
        </w:tc>
        <w:tc>
          <w:tcPr>
            <w:tcW w:w="1560" w:type="dxa"/>
            <w:shd w:val="clear" w:color="auto" w:fill="auto"/>
            <w:vAlign w:val="center"/>
          </w:tcPr>
          <w:p w14:paraId="5C64AFAD" w14:textId="77777777" w:rsidR="00CA5AEE" w:rsidRPr="008E0340" w:rsidRDefault="00CA5AEE" w:rsidP="00CA5AEE">
            <w:pPr>
              <w:jc w:val="center"/>
              <w:rPr>
                <w:szCs w:val="28"/>
              </w:rPr>
            </w:pPr>
            <w:r w:rsidRPr="008E0340">
              <w:rPr>
                <w:szCs w:val="28"/>
              </w:rPr>
              <w:t>тыс. руб./   1 м</w:t>
            </w:r>
            <w:r w:rsidRPr="008E0340">
              <w:rPr>
                <w:szCs w:val="28"/>
                <w:vertAlign w:val="superscript"/>
              </w:rPr>
              <w:t xml:space="preserve">3 </w:t>
            </w:r>
            <w:r w:rsidRPr="008E0340">
              <w:rPr>
                <w:szCs w:val="28"/>
              </w:rPr>
              <w:t>в сутки</w:t>
            </w:r>
          </w:p>
        </w:tc>
        <w:tc>
          <w:tcPr>
            <w:tcW w:w="1701" w:type="dxa"/>
            <w:shd w:val="clear" w:color="auto" w:fill="auto"/>
            <w:vAlign w:val="center"/>
          </w:tcPr>
          <w:p w14:paraId="1DB457D1" w14:textId="77777777" w:rsidR="00CA5AEE" w:rsidRPr="00353E19" w:rsidRDefault="00CA5AEE" w:rsidP="00CA5AEE">
            <w:pPr>
              <w:jc w:val="center"/>
              <w:rPr>
                <w:sz w:val="28"/>
                <w:szCs w:val="28"/>
              </w:rPr>
            </w:pPr>
            <w:r w:rsidRPr="00353E19">
              <w:rPr>
                <w:sz w:val="28"/>
                <w:szCs w:val="28"/>
              </w:rPr>
              <w:t>0,604</w:t>
            </w:r>
          </w:p>
        </w:tc>
        <w:tc>
          <w:tcPr>
            <w:tcW w:w="1843" w:type="dxa"/>
            <w:shd w:val="clear" w:color="auto" w:fill="auto"/>
            <w:vAlign w:val="center"/>
          </w:tcPr>
          <w:p w14:paraId="2A99A9D8" w14:textId="77777777" w:rsidR="00CA5AEE" w:rsidRPr="00353E19" w:rsidRDefault="00CA5AEE" w:rsidP="00CA5AEE">
            <w:pPr>
              <w:jc w:val="center"/>
              <w:rPr>
                <w:sz w:val="28"/>
                <w:szCs w:val="28"/>
              </w:rPr>
            </w:pPr>
            <w:r w:rsidRPr="00353E19">
              <w:rPr>
                <w:sz w:val="28"/>
                <w:szCs w:val="28"/>
              </w:rPr>
              <w:t>0,628</w:t>
            </w:r>
          </w:p>
        </w:tc>
        <w:tc>
          <w:tcPr>
            <w:tcW w:w="1701" w:type="dxa"/>
            <w:shd w:val="clear" w:color="auto" w:fill="auto"/>
            <w:vAlign w:val="center"/>
          </w:tcPr>
          <w:p w14:paraId="641590CB" w14:textId="77777777" w:rsidR="00CA5AEE" w:rsidRPr="00353E19" w:rsidRDefault="00CA5AEE" w:rsidP="00CA5AEE">
            <w:pPr>
              <w:jc w:val="center"/>
              <w:rPr>
                <w:sz w:val="28"/>
                <w:szCs w:val="28"/>
              </w:rPr>
            </w:pPr>
            <w:r w:rsidRPr="00353E19">
              <w:rPr>
                <w:sz w:val="28"/>
                <w:szCs w:val="28"/>
              </w:rPr>
              <w:t>0,653</w:t>
            </w:r>
          </w:p>
        </w:tc>
        <w:tc>
          <w:tcPr>
            <w:tcW w:w="1701" w:type="dxa"/>
            <w:shd w:val="clear" w:color="auto" w:fill="auto"/>
            <w:vAlign w:val="center"/>
          </w:tcPr>
          <w:p w14:paraId="2A60A6F8" w14:textId="77777777" w:rsidR="00CA5AEE" w:rsidRPr="00353E19" w:rsidRDefault="00CA5AEE" w:rsidP="00CA5AEE">
            <w:pPr>
              <w:jc w:val="center"/>
              <w:rPr>
                <w:sz w:val="28"/>
                <w:szCs w:val="28"/>
              </w:rPr>
            </w:pPr>
            <w:r w:rsidRPr="00353E19">
              <w:rPr>
                <w:sz w:val="28"/>
                <w:szCs w:val="28"/>
              </w:rPr>
              <w:t>0,679</w:t>
            </w:r>
          </w:p>
        </w:tc>
        <w:tc>
          <w:tcPr>
            <w:tcW w:w="1701" w:type="dxa"/>
            <w:shd w:val="clear" w:color="auto" w:fill="auto"/>
            <w:vAlign w:val="center"/>
          </w:tcPr>
          <w:p w14:paraId="58F24F29" w14:textId="77777777" w:rsidR="00CA5AEE" w:rsidRPr="00353E19" w:rsidRDefault="00CA5AEE" w:rsidP="00CA5AEE">
            <w:pPr>
              <w:jc w:val="center"/>
              <w:rPr>
                <w:sz w:val="28"/>
                <w:szCs w:val="28"/>
              </w:rPr>
            </w:pPr>
            <w:r w:rsidRPr="00353E19">
              <w:rPr>
                <w:sz w:val="28"/>
                <w:szCs w:val="28"/>
              </w:rPr>
              <w:t>0,706</w:t>
            </w:r>
          </w:p>
        </w:tc>
      </w:tr>
      <w:tr w:rsidR="00CA5AEE" w:rsidRPr="0066380C" w14:paraId="2B5DA5CB" w14:textId="77777777" w:rsidTr="00CA5AEE">
        <w:trPr>
          <w:trHeight w:val="433"/>
        </w:trPr>
        <w:tc>
          <w:tcPr>
            <w:tcW w:w="959" w:type="dxa"/>
            <w:shd w:val="clear" w:color="auto" w:fill="auto"/>
            <w:vAlign w:val="center"/>
          </w:tcPr>
          <w:p w14:paraId="6EB80692" w14:textId="77777777" w:rsidR="00CA5AEE" w:rsidRPr="008E0340" w:rsidRDefault="00CA5AEE" w:rsidP="00CA5AEE">
            <w:pPr>
              <w:jc w:val="center"/>
              <w:rPr>
                <w:szCs w:val="28"/>
              </w:rPr>
            </w:pPr>
            <w:r w:rsidRPr="008E0340">
              <w:rPr>
                <w:szCs w:val="28"/>
              </w:rPr>
              <w:t>2.</w:t>
            </w:r>
          </w:p>
        </w:tc>
        <w:tc>
          <w:tcPr>
            <w:tcW w:w="4819" w:type="dxa"/>
            <w:shd w:val="clear" w:color="auto" w:fill="auto"/>
            <w:vAlign w:val="center"/>
          </w:tcPr>
          <w:p w14:paraId="24E0F5C5" w14:textId="77777777" w:rsidR="00CA5AEE" w:rsidRPr="008E0340" w:rsidRDefault="00CA5AEE" w:rsidP="00CA5AEE">
            <w:r w:rsidRPr="008E0340">
              <w:t xml:space="preserve">Ставка тарифа за протяженность канализационной сети </w:t>
            </w:r>
            <w:r w:rsidRPr="008E0340">
              <w:rPr>
                <w:b/>
                <w:bCs/>
              </w:rPr>
              <w:t>(</w:t>
            </w:r>
            <w:r w:rsidRPr="008E0340">
              <w:rPr>
                <w:b/>
                <w:noProof/>
                <w:position w:val="-12"/>
              </w:rPr>
              <w:drawing>
                <wp:inline distT="0" distB="0" distL="0" distR="0" wp14:anchorId="53E77008" wp14:editId="70C1CAAE">
                  <wp:extent cx="252095" cy="25209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8E0340">
              <w:rPr>
                <w:b/>
                <w:bCs/>
              </w:rPr>
              <w:t>)</w:t>
            </w:r>
            <w:r w:rsidRPr="008E0340">
              <w:t>:</w:t>
            </w:r>
          </w:p>
        </w:tc>
        <w:tc>
          <w:tcPr>
            <w:tcW w:w="1560" w:type="dxa"/>
            <w:shd w:val="clear" w:color="auto" w:fill="auto"/>
            <w:vAlign w:val="center"/>
          </w:tcPr>
          <w:p w14:paraId="65413B3D" w14:textId="77777777" w:rsidR="00CA5AEE" w:rsidRPr="008E0340" w:rsidRDefault="00CA5AEE" w:rsidP="00CA5AEE">
            <w:pPr>
              <w:jc w:val="center"/>
              <w:rPr>
                <w:szCs w:val="28"/>
              </w:rPr>
            </w:pPr>
          </w:p>
        </w:tc>
        <w:tc>
          <w:tcPr>
            <w:tcW w:w="1701" w:type="dxa"/>
            <w:shd w:val="clear" w:color="auto" w:fill="auto"/>
            <w:vAlign w:val="center"/>
          </w:tcPr>
          <w:p w14:paraId="128A879A" w14:textId="77777777" w:rsidR="00CA5AEE" w:rsidRPr="0066380C" w:rsidRDefault="00CA5AEE" w:rsidP="00CA5AEE">
            <w:pPr>
              <w:jc w:val="center"/>
              <w:rPr>
                <w:color w:val="7030A0"/>
                <w:sz w:val="28"/>
                <w:szCs w:val="28"/>
              </w:rPr>
            </w:pPr>
          </w:p>
        </w:tc>
        <w:tc>
          <w:tcPr>
            <w:tcW w:w="1843" w:type="dxa"/>
            <w:shd w:val="clear" w:color="auto" w:fill="auto"/>
            <w:vAlign w:val="center"/>
          </w:tcPr>
          <w:p w14:paraId="6780DCC2" w14:textId="77777777" w:rsidR="00CA5AEE" w:rsidRPr="0066380C" w:rsidRDefault="00CA5AEE" w:rsidP="00CA5AEE">
            <w:pPr>
              <w:jc w:val="center"/>
              <w:rPr>
                <w:color w:val="7030A0"/>
                <w:sz w:val="28"/>
                <w:szCs w:val="28"/>
              </w:rPr>
            </w:pPr>
          </w:p>
        </w:tc>
        <w:tc>
          <w:tcPr>
            <w:tcW w:w="1701" w:type="dxa"/>
            <w:shd w:val="clear" w:color="auto" w:fill="auto"/>
            <w:vAlign w:val="center"/>
          </w:tcPr>
          <w:p w14:paraId="55A1F90F" w14:textId="77777777" w:rsidR="00CA5AEE" w:rsidRPr="0066380C" w:rsidRDefault="00CA5AEE" w:rsidP="00CA5AEE">
            <w:pPr>
              <w:jc w:val="center"/>
              <w:rPr>
                <w:color w:val="7030A0"/>
                <w:sz w:val="28"/>
                <w:szCs w:val="28"/>
              </w:rPr>
            </w:pPr>
          </w:p>
        </w:tc>
        <w:tc>
          <w:tcPr>
            <w:tcW w:w="1701" w:type="dxa"/>
            <w:shd w:val="clear" w:color="auto" w:fill="auto"/>
            <w:vAlign w:val="center"/>
          </w:tcPr>
          <w:p w14:paraId="41DC9495" w14:textId="77777777" w:rsidR="00CA5AEE" w:rsidRPr="0066380C" w:rsidRDefault="00CA5AEE" w:rsidP="00CA5AEE">
            <w:pPr>
              <w:jc w:val="center"/>
              <w:rPr>
                <w:color w:val="7030A0"/>
                <w:sz w:val="28"/>
                <w:szCs w:val="28"/>
              </w:rPr>
            </w:pPr>
          </w:p>
        </w:tc>
        <w:tc>
          <w:tcPr>
            <w:tcW w:w="1701" w:type="dxa"/>
            <w:shd w:val="clear" w:color="auto" w:fill="auto"/>
            <w:vAlign w:val="center"/>
          </w:tcPr>
          <w:p w14:paraId="463CF3B1" w14:textId="77777777" w:rsidR="00CA5AEE" w:rsidRPr="0066380C" w:rsidRDefault="00CA5AEE" w:rsidP="00CA5AEE">
            <w:pPr>
              <w:jc w:val="center"/>
              <w:rPr>
                <w:color w:val="7030A0"/>
                <w:sz w:val="28"/>
                <w:szCs w:val="28"/>
              </w:rPr>
            </w:pPr>
          </w:p>
        </w:tc>
      </w:tr>
      <w:tr w:rsidR="00CA5AEE" w:rsidRPr="0066380C" w14:paraId="46C412C5" w14:textId="77777777" w:rsidTr="00CA5AEE">
        <w:trPr>
          <w:trHeight w:val="1502"/>
        </w:trPr>
        <w:tc>
          <w:tcPr>
            <w:tcW w:w="959" w:type="dxa"/>
            <w:shd w:val="clear" w:color="auto" w:fill="auto"/>
            <w:vAlign w:val="center"/>
          </w:tcPr>
          <w:p w14:paraId="42AE2414" w14:textId="77777777" w:rsidR="00CA5AEE" w:rsidRPr="00A56037" w:rsidRDefault="00CA5AEE" w:rsidP="00CA5AEE">
            <w:pPr>
              <w:jc w:val="center"/>
              <w:rPr>
                <w:szCs w:val="28"/>
              </w:rPr>
            </w:pPr>
            <w:r w:rsidRPr="00A56037">
              <w:rPr>
                <w:szCs w:val="28"/>
              </w:rPr>
              <w:t>2.1.</w:t>
            </w:r>
          </w:p>
        </w:tc>
        <w:tc>
          <w:tcPr>
            <w:tcW w:w="4819" w:type="dxa"/>
            <w:shd w:val="clear" w:color="auto" w:fill="auto"/>
            <w:vAlign w:val="center"/>
          </w:tcPr>
          <w:p w14:paraId="2DAAEA1C" w14:textId="77777777" w:rsidR="00CA5AEE" w:rsidRPr="00A56037" w:rsidRDefault="00CA5AEE" w:rsidP="00CA5AEE">
            <w:r w:rsidRPr="00A56037">
              <w:t>при открытом способе прокладки</w:t>
            </w:r>
            <w:r>
              <w:t xml:space="preserve"> без футляра</w:t>
            </w:r>
            <w:r w:rsidRPr="00A56037">
              <w:t xml:space="preserve"> в сухом грунте с восстановлением газона (без восстановления тротуаров, асфальта)</w:t>
            </w:r>
          </w:p>
          <w:p w14:paraId="10E3FBA8" w14:textId="77777777" w:rsidR="00CA5AEE" w:rsidRPr="00A56037" w:rsidRDefault="00CA5AEE" w:rsidP="00CA5AEE">
            <w:r w:rsidRPr="00A56037">
              <w:t xml:space="preserve">диаметром </w:t>
            </w:r>
            <w:r w:rsidRPr="00A56037">
              <w:rPr>
                <w:lang w:val="en-US"/>
              </w:rPr>
              <w:t>d</w:t>
            </w:r>
            <w:r w:rsidRPr="00A56037">
              <w:t>:</w:t>
            </w:r>
          </w:p>
        </w:tc>
        <w:tc>
          <w:tcPr>
            <w:tcW w:w="1560" w:type="dxa"/>
            <w:shd w:val="clear" w:color="auto" w:fill="auto"/>
            <w:vAlign w:val="center"/>
          </w:tcPr>
          <w:p w14:paraId="153A1A73" w14:textId="77777777" w:rsidR="00CA5AEE" w:rsidRPr="00A56037" w:rsidRDefault="00CA5AEE" w:rsidP="00CA5AEE">
            <w:pPr>
              <w:jc w:val="center"/>
              <w:rPr>
                <w:szCs w:val="28"/>
              </w:rPr>
            </w:pPr>
          </w:p>
        </w:tc>
        <w:tc>
          <w:tcPr>
            <w:tcW w:w="1701" w:type="dxa"/>
            <w:shd w:val="clear" w:color="auto" w:fill="auto"/>
            <w:vAlign w:val="center"/>
          </w:tcPr>
          <w:p w14:paraId="71156D04" w14:textId="77777777" w:rsidR="00CA5AEE" w:rsidRPr="0066380C" w:rsidRDefault="00CA5AEE" w:rsidP="00CA5AEE">
            <w:pPr>
              <w:jc w:val="center"/>
              <w:rPr>
                <w:color w:val="7030A0"/>
                <w:sz w:val="28"/>
                <w:szCs w:val="28"/>
              </w:rPr>
            </w:pPr>
          </w:p>
        </w:tc>
        <w:tc>
          <w:tcPr>
            <w:tcW w:w="1843" w:type="dxa"/>
            <w:shd w:val="clear" w:color="auto" w:fill="auto"/>
            <w:vAlign w:val="center"/>
          </w:tcPr>
          <w:p w14:paraId="5E0417FB" w14:textId="77777777" w:rsidR="00CA5AEE" w:rsidRPr="0066380C" w:rsidRDefault="00CA5AEE" w:rsidP="00CA5AEE">
            <w:pPr>
              <w:jc w:val="center"/>
              <w:rPr>
                <w:color w:val="7030A0"/>
                <w:sz w:val="28"/>
                <w:szCs w:val="28"/>
              </w:rPr>
            </w:pPr>
          </w:p>
        </w:tc>
        <w:tc>
          <w:tcPr>
            <w:tcW w:w="1701" w:type="dxa"/>
            <w:shd w:val="clear" w:color="auto" w:fill="auto"/>
            <w:vAlign w:val="center"/>
          </w:tcPr>
          <w:p w14:paraId="5E18D6D1" w14:textId="77777777" w:rsidR="00CA5AEE" w:rsidRPr="0066380C" w:rsidRDefault="00CA5AEE" w:rsidP="00CA5AEE">
            <w:pPr>
              <w:jc w:val="center"/>
              <w:rPr>
                <w:color w:val="7030A0"/>
                <w:sz w:val="28"/>
                <w:szCs w:val="28"/>
              </w:rPr>
            </w:pPr>
          </w:p>
        </w:tc>
        <w:tc>
          <w:tcPr>
            <w:tcW w:w="1701" w:type="dxa"/>
            <w:shd w:val="clear" w:color="auto" w:fill="auto"/>
            <w:vAlign w:val="center"/>
          </w:tcPr>
          <w:p w14:paraId="79F5F992" w14:textId="77777777" w:rsidR="00CA5AEE" w:rsidRPr="0066380C" w:rsidRDefault="00CA5AEE" w:rsidP="00CA5AEE">
            <w:pPr>
              <w:jc w:val="center"/>
              <w:rPr>
                <w:color w:val="7030A0"/>
                <w:sz w:val="28"/>
                <w:szCs w:val="28"/>
              </w:rPr>
            </w:pPr>
          </w:p>
        </w:tc>
        <w:tc>
          <w:tcPr>
            <w:tcW w:w="1701" w:type="dxa"/>
            <w:shd w:val="clear" w:color="auto" w:fill="auto"/>
            <w:vAlign w:val="center"/>
          </w:tcPr>
          <w:p w14:paraId="6C745A96" w14:textId="77777777" w:rsidR="00CA5AEE" w:rsidRPr="0066380C" w:rsidRDefault="00CA5AEE" w:rsidP="00CA5AEE">
            <w:pPr>
              <w:jc w:val="center"/>
              <w:rPr>
                <w:color w:val="7030A0"/>
                <w:sz w:val="28"/>
                <w:szCs w:val="28"/>
              </w:rPr>
            </w:pPr>
          </w:p>
        </w:tc>
      </w:tr>
      <w:tr w:rsidR="00CA5AEE" w:rsidRPr="0066380C" w14:paraId="7CFE9553" w14:textId="77777777" w:rsidTr="00CA5AEE">
        <w:tc>
          <w:tcPr>
            <w:tcW w:w="959" w:type="dxa"/>
            <w:shd w:val="clear" w:color="auto" w:fill="auto"/>
            <w:vAlign w:val="center"/>
          </w:tcPr>
          <w:p w14:paraId="6B10E728" w14:textId="77777777" w:rsidR="00CA5AEE" w:rsidRPr="00A56037" w:rsidRDefault="00CA5AEE" w:rsidP="00CA5AEE">
            <w:pPr>
              <w:jc w:val="center"/>
              <w:rPr>
                <w:szCs w:val="28"/>
              </w:rPr>
            </w:pPr>
            <w:r w:rsidRPr="00A56037">
              <w:rPr>
                <w:szCs w:val="28"/>
              </w:rPr>
              <w:t>2.1.</w:t>
            </w:r>
            <w:r>
              <w:rPr>
                <w:szCs w:val="28"/>
              </w:rPr>
              <w:t>1</w:t>
            </w:r>
            <w:r w:rsidRPr="00A56037">
              <w:rPr>
                <w:szCs w:val="28"/>
              </w:rPr>
              <w:t>.</w:t>
            </w:r>
          </w:p>
        </w:tc>
        <w:tc>
          <w:tcPr>
            <w:tcW w:w="4819" w:type="dxa"/>
            <w:shd w:val="clear" w:color="auto" w:fill="auto"/>
            <w:vAlign w:val="center"/>
          </w:tcPr>
          <w:p w14:paraId="0280D056" w14:textId="77777777" w:rsidR="00CA5AEE" w:rsidRPr="00A56037" w:rsidRDefault="00CA5AEE" w:rsidP="00CA5AEE">
            <w:r w:rsidRPr="00A56037">
              <w:t>от 71 мм до 100 мм (включительно)</w:t>
            </w:r>
          </w:p>
        </w:tc>
        <w:tc>
          <w:tcPr>
            <w:tcW w:w="1560" w:type="dxa"/>
            <w:shd w:val="clear" w:color="auto" w:fill="auto"/>
            <w:vAlign w:val="center"/>
          </w:tcPr>
          <w:p w14:paraId="22C52ED0" w14:textId="77777777" w:rsidR="00CA5AEE" w:rsidRPr="00A56037" w:rsidRDefault="00CA5AEE" w:rsidP="00CA5AEE">
            <w:pPr>
              <w:jc w:val="center"/>
              <w:rPr>
                <w:szCs w:val="28"/>
              </w:rPr>
            </w:pPr>
            <w:r w:rsidRPr="00A56037">
              <w:rPr>
                <w:szCs w:val="28"/>
              </w:rPr>
              <w:t>тыс. руб./км</w:t>
            </w:r>
          </w:p>
        </w:tc>
        <w:tc>
          <w:tcPr>
            <w:tcW w:w="1701" w:type="dxa"/>
            <w:shd w:val="clear" w:color="auto" w:fill="auto"/>
            <w:vAlign w:val="center"/>
          </w:tcPr>
          <w:p w14:paraId="01A1A48E" w14:textId="77777777" w:rsidR="00CA5AEE" w:rsidRPr="00856F77" w:rsidRDefault="00CA5AEE" w:rsidP="00CA5AEE">
            <w:pPr>
              <w:jc w:val="center"/>
              <w:rPr>
                <w:sz w:val="28"/>
                <w:szCs w:val="28"/>
              </w:rPr>
            </w:pPr>
            <w:r w:rsidRPr="00856F77">
              <w:rPr>
                <w:sz w:val="28"/>
                <w:szCs w:val="28"/>
              </w:rPr>
              <w:t>6247,56</w:t>
            </w:r>
          </w:p>
        </w:tc>
        <w:tc>
          <w:tcPr>
            <w:tcW w:w="1843" w:type="dxa"/>
            <w:shd w:val="clear" w:color="auto" w:fill="auto"/>
            <w:vAlign w:val="center"/>
          </w:tcPr>
          <w:p w14:paraId="31328E8A" w14:textId="77777777" w:rsidR="00CA5AEE" w:rsidRPr="00856F77" w:rsidRDefault="00CA5AEE" w:rsidP="00CA5AEE">
            <w:pPr>
              <w:jc w:val="center"/>
              <w:rPr>
                <w:sz w:val="28"/>
                <w:szCs w:val="28"/>
              </w:rPr>
            </w:pPr>
            <w:r w:rsidRPr="00856F77">
              <w:rPr>
                <w:sz w:val="28"/>
                <w:szCs w:val="28"/>
              </w:rPr>
              <w:t>6509,96</w:t>
            </w:r>
          </w:p>
        </w:tc>
        <w:tc>
          <w:tcPr>
            <w:tcW w:w="1701" w:type="dxa"/>
            <w:shd w:val="clear" w:color="auto" w:fill="auto"/>
            <w:vAlign w:val="center"/>
          </w:tcPr>
          <w:p w14:paraId="7B930B63" w14:textId="77777777" w:rsidR="00CA5AEE" w:rsidRPr="00856F77" w:rsidRDefault="00CA5AEE" w:rsidP="00CA5AEE">
            <w:pPr>
              <w:jc w:val="center"/>
              <w:rPr>
                <w:sz w:val="28"/>
                <w:szCs w:val="28"/>
              </w:rPr>
            </w:pPr>
            <w:r w:rsidRPr="00856F77">
              <w:rPr>
                <w:sz w:val="28"/>
                <w:szCs w:val="28"/>
              </w:rPr>
              <w:t>6770,36</w:t>
            </w:r>
          </w:p>
        </w:tc>
        <w:tc>
          <w:tcPr>
            <w:tcW w:w="1701" w:type="dxa"/>
            <w:shd w:val="clear" w:color="auto" w:fill="auto"/>
            <w:vAlign w:val="center"/>
          </w:tcPr>
          <w:p w14:paraId="5328D6B4" w14:textId="77777777" w:rsidR="00CA5AEE" w:rsidRPr="00856F77" w:rsidRDefault="00CA5AEE" w:rsidP="00CA5AEE">
            <w:pPr>
              <w:jc w:val="center"/>
              <w:rPr>
                <w:sz w:val="28"/>
                <w:szCs w:val="28"/>
              </w:rPr>
            </w:pPr>
            <w:r w:rsidRPr="00856F77">
              <w:rPr>
                <w:sz w:val="28"/>
                <w:szCs w:val="28"/>
              </w:rPr>
              <w:t>7041,17</w:t>
            </w:r>
          </w:p>
        </w:tc>
        <w:tc>
          <w:tcPr>
            <w:tcW w:w="1701" w:type="dxa"/>
            <w:shd w:val="clear" w:color="auto" w:fill="auto"/>
            <w:vAlign w:val="center"/>
          </w:tcPr>
          <w:p w14:paraId="60C191AD" w14:textId="77777777" w:rsidR="00CA5AEE" w:rsidRPr="00856F77" w:rsidRDefault="00CA5AEE" w:rsidP="00CA5AEE">
            <w:pPr>
              <w:jc w:val="center"/>
              <w:rPr>
                <w:sz w:val="28"/>
                <w:szCs w:val="28"/>
              </w:rPr>
            </w:pPr>
            <w:r w:rsidRPr="00856F77">
              <w:rPr>
                <w:sz w:val="28"/>
                <w:szCs w:val="28"/>
              </w:rPr>
              <w:t>7322,82</w:t>
            </w:r>
          </w:p>
        </w:tc>
      </w:tr>
      <w:tr w:rsidR="00CA5AEE" w:rsidRPr="0066380C" w14:paraId="7E9BFD2D" w14:textId="77777777" w:rsidTr="00CA5AEE">
        <w:tc>
          <w:tcPr>
            <w:tcW w:w="959" w:type="dxa"/>
            <w:shd w:val="clear" w:color="auto" w:fill="auto"/>
            <w:vAlign w:val="center"/>
          </w:tcPr>
          <w:p w14:paraId="4DB39E8B" w14:textId="77777777" w:rsidR="00CA5AEE" w:rsidRPr="00A56037" w:rsidRDefault="00CA5AEE" w:rsidP="00CA5AEE">
            <w:pPr>
              <w:jc w:val="center"/>
              <w:rPr>
                <w:szCs w:val="28"/>
              </w:rPr>
            </w:pPr>
            <w:r>
              <w:rPr>
                <w:szCs w:val="28"/>
              </w:rPr>
              <w:t>2.1.2</w:t>
            </w:r>
            <w:r w:rsidRPr="00A56037">
              <w:rPr>
                <w:szCs w:val="28"/>
              </w:rPr>
              <w:t>.</w:t>
            </w:r>
          </w:p>
        </w:tc>
        <w:tc>
          <w:tcPr>
            <w:tcW w:w="4819" w:type="dxa"/>
            <w:shd w:val="clear" w:color="auto" w:fill="auto"/>
            <w:vAlign w:val="center"/>
          </w:tcPr>
          <w:p w14:paraId="7ED60B0A" w14:textId="77777777" w:rsidR="00CA5AEE" w:rsidRPr="00A56037" w:rsidRDefault="00CA5AEE" w:rsidP="00CA5AEE">
            <w:r w:rsidRPr="00A56037">
              <w:t>от 101 мм до 150 мм (включительно)</w:t>
            </w:r>
          </w:p>
        </w:tc>
        <w:tc>
          <w:tcPr>
            <w:tcW w:w="1560" w:type="dxa"/>
            <w:shd w:val="clear" w:color="auto" w:fill="auto"/>
            <w:vAlign w:val="center"/>
          </w:tcPr>
          <w:p w14:paraId="747288F3" w14:textId="77777777" w:rsidR="00CA5AEE" w:rsidRPr="00A56037" w:rsidRDefault="00CA5AEE" w:rsidP="00CA5AEE">
            <w:pPr>
              <w:jc w:val="center"/>
            </w:pPr>
            <w:r w:rsidRPr="00A56037">
              <w:rPr>
                <w:szCs w:val="28"/>
              </w:rPr>
              <w:t>тыс. руб./км</w:t>
            </w:r>
          </w:p>
        </w:tc>
        <w:tc>
          <w:tcPr>
            <w:tcW w:w="1701" w:type="dxa"/>
            <w:shd w:val="clear" w:color="auto" w:fill="auto"/>
            <w:vAlign w:val="center"/>
          </w:tcPr>
          <w:p w14:paraId="68FCB81A" w14:textId="77777777" w:rsidR="00CA5AEE" w:rsidRPr="00856F77" w:rsidRDefault="00CA5AEE" w:rsidP="00CA5AEE">
            <w:pPr>
              <w:jc w:val="center"/>
              <w:rPr>
                <w:sz w:val="28"/>
                <w:szCs w:val="28"/>
              </w:rPr>
            </w:pPr>
            <w:r w:rsidRPr="00856F77">
              <w:rPr>
                <w:sz w:val="28"/>
                <w:szCs w:val="28"/>
              </w:rPr>
              <w:t>7745,84</w:t>
            </w:r>
          </w:p>
        </w:tc>
        <w:tc>
          <w:tcPr>
            <w:tcW w:w="1843" w:type="dxa"/>
            <w:shd w:val="clear" w:color="auto" w:fill="auto"/>
            <w:vAlign w:val="center"/>
          </w:tcPr>
          <w:p w14:paraId="422FB7F4" w14:textId="77777777" w:rsidR="00CA5AEE" w:rsidRPr="00856F77" w:rsidRDefault="00CA5AEE" w:rsidP="00CA5AEE">
            <w:pPr>
              <w:jc w:val="center"/>
              <w:rPr>
                <w:sz w:val="28"/>
                <w:szCs w:val="28"/>
              </w:rPr>
            </w:pPr>
            <w:r w:rsidRPr="00856F77">
              <w:rPr>
                <w:sz w:val="28"/>
                <w:szCs w:val="28"/>
              </w:rPr>
              <w:t>8071,16</w:t>
            </w:r>
          </w:p>
        </w:tc>
        <w:tc>
          <w:tcPr>
            <w:tcW w:w="1701" w:type="dxa"/>
            <w:shd w:val="clear" w:color="auto" w:fill="auto"/>
            <w:vAlign w:val="center"/>
          </w:tcPr>
          <w:p w14:paraId="3BB0E4CE" w14:textId="77777777" w:rsidR="00CA5AEE" w:rsidRPr="00856F77" w:rsidRDefault="00CA5AEE" w:rsidP="00CA5AEE">
            <w:pPr>
              <w:jc w:val="center"/>
              <w:rPr>
                <w:sz w:val="28"/>
                <w:szCs w:val="28"/>
              </w:rPr>
            </w:pPr>
            <w:r w:rsidRPr="00856F77">
              <w:rPr>
                <w:sz w:val="28"/>
                <w:szCs w:val="28"/>
              </w:rPr>
              <w:t>8394,01</w:t>
            </w:r>
          </w:p>
        </w:tc>
        <w:tc>
          <w:tcPr>
            <w:tcW w:w="1701" w:type="dxa"/>
            <w:shd w:val="clear" w:color="auto" w:fill="auto"/>
            <w:vAlign w:val="center"/>
          </w:tcPr>
          <w:p w14:paraId="0C469286" w14:textId="77777777" w:rsidR="00CA5AEE" w:rsidRPr="00856F77" w:rsidRDefault="00CA5AEE" w:rsidP="00CA5AEE">
            <w:pPr>
              <w:jc w:val="center"/>
              <w:rPr>
                <w:sz w:val="28"/>
                <w:szCs w:val="28"/>
              </w:rPr>
            </w:pPr>
            <w:r w:rsidRPr="00856F77">
              <w:rPr>
                <w:sz w:val="28"/>
                <w:szCs w:val="28"/>
              </w:rPr>
              <w:t>8729,77</w:t>
            </w:r>
          </w:p>
        </w:tc>
        <w:tc>
          <w:tcPr>
            <w:tcW w:w="1701" w:type="dxa"/>
            <w:shd w:val="clear" w:color="auto" w:fill="auto"/>
            <w:vAlign w:val="center"/>
          </w:tcPr>
          <w:p w14:paraId="0A6FD070" w14:textId="77777777" w:rsidR="00CA5AEE" w:rsidRPr="00856F77" w:rsidRDefault="00CA5AEE" w:rsidP="00CA5AEE">
            <w:pPr>
              <w:jc w:val="center"/>
              <w:rPr>
                <w:sz w:val="28"/>
                <w:szCs w:val="28"/>
              </w:rPr>
            </w:pPr>
            <w:r w:rsidRPr="00856F77">
              <w:rPr>
                <w:sz w:val="28"/>
                <w:szCs w:val="28"/>
              </w:rPr>
              <w:t>9078,96</w:t>
            </w:r>
          </w:p>
        </w:tc>
      </w:tr>
      <w:tr w:rsidR="00CA5AEE" w:rsidRPr="0066380C" w14:paraId="393EE6F4" w14:textId="77777777" w:rsidTr="00CA5AEE">
        <w:tc>
          <w:tcPr>
            <w:tcW w:w="959" w:type="dxa"/>
            <w:shd w:val="clear" w:color="auto" w:fill="auto"/>
            <w:vAlign w:val="center"/>
          </w:tcPr>
          <w:p w14:paraId="414C92CC" w14:textId="77777777" w:rsidR="00CA5AEE" w:rsidRPr="00A56037" w:rsidRDefault="00CA5AEE" w:rsidP="00CA5AEE">
            <w:pPr>
              <w:jc w:val="center"/>
              <w:rPr>
                <w:szCs w:val="28"/>
              </w:rPr>
            </w:pPr>
            <w:r>
              <w:rPr>
                <w:szCs w:val="28"/>
              </w:rPr>
              <w:t>2.1.3</w:t>
            </w:r>
            <w:r w:rsidRPr="00A56037">
              <w:rPr>
                <w:szCs w:val="28"/>
              </w:rPr>
              <w:t>.</w:t>
            </w:r>
          </w:p>
        </w:tc>
        <w:tc>
          <w:tcPr>
            <w:tcW w:w="4819" w:type="dxa"/>
            <w:shd w:val="clear" w:color="auto" w:fill="auto"/>
            <w:vAlign w:val="center"/>
          </w:tcPr>
          <w:p w14:paraId="31A861DE" w14:textId="77777777" w:rsidR="00CA5AEE" w:rsidRPr="00A56037" w:rsidRDefault="00CA5AEE" w:rsidP="00CA5AEE">
            <w:r w:rsidRPr="00A56037">
              <w:t>от 151 мм до 200 мм (включительно)</w:t>
            </w:r>
          </w:p>
        </w:tc>
        <w:tc>
          <w:tcPr>
            <w:tcW w:w="1560" w:type="dxa"/>
            <w:shd w:val="clear" w:color="auto" w:fill="auto"/>
            <w:vAlign w:val="center"/>
          </w:tcPr>
          <w:p w14:paraId="23BF5F9C" w14:textId="77777777" w:rsidR="00CA5AEE" w:rsidRPr="00A56037" w:rsidRDefault="00CA5AEE" w:rsidP="00CA5AEE">
            <w:pPr>
              <w:jc w:val="center"/>
            </w:pPr>
            <w:r w:rsidRPr="00A56037">
              <w:rPr>
                <w:szCs w:val="28"/>
              </w:rPr>
              <w:t>тыс. руб./км</w:t>
            </w:r>
          </w:p>
        </w:tc>
        <w:tc>
          <w:tcPr>
            <w:tcW w:w="1701" w:type="dxa"/>
            <w:shd w:val="clear" w:color="auto" w:fill="auto"/>
            <w:vAlign w:val="center"/>
          </w:tcPr>
          <w:p w14:paraId="7FC3B4F7" w14:textId="77777777" w:rsidR="00CA5AEE" w:rsidRPr="00D22530" w:rsidRDefault="00CA5AEE" w:rsidP="00CA5AEE">
            <w:pPr>
              <w:jc w:val="center"/>
              <w:rPr>
                <w:sz w:val="28"/>
                <w:szCs w:val="28"/>
              </w:rPr>
            </w:pPr>
            <w:r w:rsidRPr="00D22530">
              <w:rPr>
                <w:sz w:val="28"/>
                <w:szCs w:val="28"/>
              </w:rPr>
              <w:t>7468,90</w:t>
            </w:r>
          </w:p>
        </w:tc>
        <w:tc>
          <w:tcPr>
            <w:tcW w:w="1843" w:type="dxa"/>
            <w:shd w:val="clear" w:color="auto" w:fill="auto"/>
            <w:vAlign w:val="center"/>
          </w:tcPr>
          <w:p w14:paraId="12026B02" w14:textId="77777777" w:rsidR="00CA5AEE" w:rsidRPr="00D22530" w:rsidRDefault="00CA5AEE" w:rsidP="00CA5AEE">
            <w:pPr>
              <w:jc w:val="center"/>
              <w:rPr>
                <w:sz w:val="28"/>
                <w:szCs w:val="28"/>
              </w:rPr>
            </w:pPr>
            <w:r w:rsidRPr="00D22530">
              <w:rPr>
                <w:sz w:val="28"/>
                <w:szCs w:val="28"/>
              </w:rPr>
              <w:t>7782,59</w:t>
            </w:r>
          </w:p>
        </w:tc>
        <w:tc>
          <w:tcPr>
            <w:tcW w:w="1701" w:type="dxa"/>
            <w:shd w:val="clear" w:color="auto" w:fill="auto"/>
            <w:vAlign w:val="center"/>
          </w:tcPr>
          <w:p w14:paraId="01CFE833" w14:textId="77777777" w:rsidR="00CA5AEE" w:rsidRPr="00D22530" w:rsidRDefault="00CA5AEE" w:rsidP="00CA5AEE">
            <w:pPr>
              <w:jc w:val="center"/>
              <w:rPr>
                <w:sz w:val="28"/>
                <w:szCs w:val="28"/>
              </w:rPr>
            </w:pPr>
            <w:r w:rsidRPr="00D22530">
              <w:rPr>
                <w:sz w:val="28"/>
                <w:szCs w:val="28"/>
              </w:rPr>
              <w:t>8093,90</w:t>
            </w:r>
          </w:p>
        </w:tc>
        <w:tc>
          <w:tcPr>
            <w:tcW w:w="1701" w:type="dxa"/>
            <w:shd w:val="clear" w:color="auto" w:fill="auto"/>
            <w:vAlign w:val="center"/>
          </w:tcPr>
          <w:p w14:paraId="200B900C" w14:textId="77777777" w:rsidR="00CA5AEE" w:rsidRPr="00D22530" w:rsidRDefault="00CA5AEE" w:rsidP="00CA5AEE">
            <w:pPr>
              <w:jc w:val="center"/>
              <w:rPr>
                <w:sz w:val="28"/>
                <w:szCs w:val="28"/>
              </w:rPr>
            </w:pPr>
            <w:r w:rsidRPr="00D22530">
              <w:rPr>
                <w:sz w:val="28"/>
                <w:szCs w:val="28"/>
              </w:rPr>
              <w:t>8417,65</w:t>
            </w:r>
          </w:p>
        </w:tc>
        <w:tc>
          <w:tcPr>
            <w:tcW w:w="1701" w:type="dxa"/>
            <w:shd w:val="clear" w:color="auto" w:fill="auto"/>
            <w:vAlign w:val="center"/>
          </w:tcPr>
          <w:p w14:paraId="76A1D395" w14:textId="77777777" w:rsidR="00CA5AEE" w:rsidRPr="00D22530" w:rsidRDefault="00CA5AEE" w:rsidP="00CA5AEE">
            <w:pPr>
              <w:jc w:val="center"/>
              <w:rPr>
                <w:sz w:val="28"/>
                <w:szCs w:val="28"/>
              </w:rPr>
            </w:pPr>
            <w:r w:rsidRPr="00D22530">
              <w:rPr>
                <w:sz w:val="28"/>
                <w:szCs w:val="28"/>
              </w:rPr>
              <w:t>8754,36</w:t>
            </w:r>
          </w:p>
        </w:tc>
      </w:tr>
      <w:tr w:rsidR="00CA5AEE" w:rsidRPr="0066380C" w14:paraId="3F5429AB" w14:textId="77777777" w:rsidTr="00CA5AEE">
        <w:trPr>
          <w:trHeight w:val="195"/>
        </w:trPr>
        <w:tc>
          <w:tcPr>
            <w:tcW w:w="959" w:type="dxa"/>
            <w:shd w:val="clear" w:color="auto" w:fill="auto"/>
            <w:vAlign w:val="center"/>
          </w:tcPr>
          <w:p w14:paraId="3D2EE0CE" w14:textId="77777777" w:rsidR="00CA5AEE" w:rsidRPr="00A56037" w:rsidRDefault="00CA5AEE" w:rsidP="00CA5AEE">
            <w:pPr>
              <w:jc w:val="center"/>
              <w:rPr>
                <w:szCs w:val="28"/>
              </w:rPr>
            </w:pPr>
            <w:r>
              <w:rPr>
                <w:szCs w:val="28"/>
              </w:rPr>
              <w:t>2.1.4</w:t>
            </w:r>
            <w:r w:rsidRPr="00A56037">
              <w:rPr>
                <w:szCs w:val="28"/>
              </w:rPr>
              <w:t>.</w:t>
            </w:r>
          </w:p>
        </w:tc>
        <w:tc>
          <w:tcPr>
            <w:tcW w:w="4819" w:type="dxa"/>
            <w:shd w:val="clear" w:color="auto" w:fill="auto"/>
            <w:vAlign w:val="center"/>
          </w:tcPr>
          <w:p w14:paraId="4A730139" w14:textId="77777777" w:rsidR="00CA5AEE" w:rsidRPr="00A56037" w:rsidRDefault="00CA5AEE" w:rsidP="00CA5AEE">
            <w:r w:rsidRPr="00A56037">
              <w:t>от 201 мм до 250 мм (включительно)</w:t>
            </w:r>
          </w:p>
        </w:tc>
        <w:tc>
          <w:tcPr>
            <w:tcW w:w="1560" w:type="dxa"/>
            <w:vAlign w:val="center"/>
          </w:tcPr>
          <w:p w14:paraId="3902BF00" w14:textId="77777777" w:rsidR="00CA5AEE" w:rsidRPr="00A56037" w:rsidRDefault="00CA5AEE" w:rsidP="00CA5AEE">
            <w:pPr>
              <w:jc w:val="center"/>
              <w:rPr>
                <w:szCs w:val="28"/>
              </w:rPr>
            </w:pPr>
            <w:r w:rsidRPr="00A56037">
              <w:rPr>
                <w:szCs w:val="28"/>
              </w:rPr>
              <w:t>тыс. руб./км</w:t>
            </w:r>
          </w:p>
        </w:tc>
        <w:tc>
          <w:tcPr>
            <w:tcW w:w="1701" w:type="dxa"/>
            <w:shd w:val="clear" w:color="auto" w:fill="auto"/>
            <w:vAlign w:val="center"/>
          </w:tcPr>
          <w:p w14:paraId="39662DEE" w14:textId="77777777" w:rsidR="00CA5AEE" w:rsidRPr="00856F77" w:rsidRDefault="00CA5AEE" w:rsidP="00CA5AEE">
            <w:pPr>
              <w:jc w:val="center"/>
              <w:rPr>
                <w:sz w:val="28"/>
                <w:szCs w:val="28"/>
              </w:rPr>
            </w:pPr>
            <w:r w:rsidRPr="00856F77">
              <w:rPr>
                <w:sz w:val="28"/>
                <w:szCs w:val="28"/>
              </w:rPr>
              <w:t>10026,53</w:t>
            </w:r>
          </w:p>
        </w:tc>
        <w:tc>
          <w:tcPr>
            <w:tcW w:w="1843" w:type="dxa"/>
            <w:shd w:val="clear" w:color="auto" w:fill="auto"/>
            <w:vAlign w:val="center"/>
          </w:tcPr>
          <w:p w14:paraId="1FFCCF84" w14:textId="77777777" w:rsidR="00CA5AEE" w:rsidRPr="00856F77" w:rsidRDefault="00CA5AEE" w:rsidP="00CA5AEE">
            <w:pPr>
              <w:jc w:val="center"/>
              <w:rPr>
                <w:sz w:val="28"/>
                <w:szCs w:val="28"/>
              </w:rPr>
            </w:pPr>
            <w:r w:rsidRPr="00856F77">
              <w:rPr>
                <w:sz w:val="28"/>
                <w:szCs w:val="28"/>
              </w:rPr>
              <w:t>10447,64</w:t>
            </w:r>
          </w:p>
        </w:tc>
        <w:tc>
          <w:tcPr>
            <w:tcW w:w="1701" w:type="dxa"/>
            <w:shd w:val="clear" w:color="auto" w:fill="auto"/>
            <w:vAlign w:val="center"/>
          </w:tcPr>
          <w:p w14:paraId="40B1BC71" w14:textId="77777777" w:rsidR="00CA5AEE" w:rsidRPr="00856F77" w:rsidRDefault="00CA5AEE" w:rsidP="00CA5AEE">
            <w:pPr>
              <w:jc w:val="center"/>
              <w:rPr>
                <w:sz w:val="28"/>
                <w:szCs w:val="28"/>
              </w:rPr>
            </w:pPr>
            <w:r w:rsidRPr="00856F77">
              <w:rPr>
                <w:sz w:val="28"/>
                <w:szCs w:val="28"/>
              </w:rPr>
              <w:t>10865,55</w:t>
            </w:r>
          </w:p>
        </w:tc>
        <w:tc>
          <w:tcPr>
            <w:tcW w:w="1701" w:type="dxa"/>
            <w:shd w:val="clear" w:color="auto" w:fill="auto"/>
            <w:vAlign w:val="center"/>
          </w:tcPr>
          <w:p w14:paraId="7D970B72" w14:textId="77777777" w:rsidR="00CA5AEE" w:rsidRPr="00856F77" w:rsidRDefault="00CA5AEE" w:rsidP="00CA5AEE">
            <w:pPr>
              <w:jc w:val="center"/>
              <w:rPr>
                <w:sz w:val="28"/>
                <w:szCs w:val="28"/>
              </w:rPr>
            </w:pPr>
            <w:r w:rsidRPr="00856F77">
              <w:rPr>
                <w:sz w:val="28"/>
                <w:szCs w:val="28"/>
              </w:rPr>
              <w:t>11300,17</w:t>
            </w:r>
          </w:p>
        </w:tc>
        <w:tc>
          <w:tcPr>
            <w:tcW w:w="1701" w:type="dxa"/>
            <w:shd w:val="clear" w:color="auto" w:fill="auto"/>
            <w:vAlign w:val="center"/>
          </w:tcPr>
          <w:p w14:paraId="269F10CC" w14:textId="77777777" w:rsidR="00CA5AEE" w:rsidRPr="00856F77" w:rsidRDefault="00CA5AEE" w:rsidP="00CA5AEE">
            <w:pPr>
              <w:jc w:val="center"/>
              <w:rPr>
                <w:sz w:val="28"/>
                <w:szCs w:val="28"/>
              </w:rPr>
            </w:pPr>
            <w:r w:rsidRPr="00856F77">
              <w:rPr>
                <w:sz w:val="28"/>
                <w:szCs w:val="28"/>
              </w:rPr>
              <w:t>11752,17</w:t>
            </w:r>
          </w:p>
        </w:tc>
      </w:tr>
      <w:tr w:rsidR="00CA5AEE" w:rsidRPr="0066380C" w14:paraId="1509FE55" w14:textId="77777777" w:rsidTr="00CA5AEE">
        <w:trPr>
          <w:trHeight w:val="195"/>
        </w:trPr>
        <w:tc>
          <w:tcPr>
            <w:tcW w:w="959" w:type="dxa"/>
            <w:shd w:val="clear" w:color="auto" w:fill="auto"/>
            <w:vAlign w:val="center"/>
          </w:tcPr>
          <w:p w14:paraId="1ACF4A82" w14:textId="77777777" w:rsidR="00CA5AEE" w:rsidRPr="008E0340" w:rsidRDefault="00CA5AEE" w:rsidP="00CA5AEE">
            <w:pPr>
              <w:jc w:val="center"/>
              <w:rPr>
                <w:sz w:val="28"/>
                <w:szCs w:val="28"/>
              </w:rPr>
            </w:pPr>
            <w:r w:rsidRPr="008E0340">
              <w:rPr>
                <w:sz w:val="28"/>
                <w:szCs w:val="28"/>
              </w:rPr>
              <w:t>1</w:t>
            </w:r>
          </w:p>
        </w:tc>
        <w:tc>
          <w:tcPr>
            <w:tcW w:w="4819" w:type="dxa"/>
            <w:shd w:val="clear" w:color="auto" w:fill="auto"/>
            <w:vAlign w:val="center"/>
          </w:tcPr>
          <w:p w14:paraId="1D6A1859" w14:textId="77777777" w:rsidR="00CA5AEE" w:rsidRPr="008E0340" w:rsidRDefault="00CA5AEE" w:rsidP="00CA5AEE">
            <w:pPr>
              <w:jc w:val="center"/>
              <w:rPr>
                <w:sz w:val="28"/>
                <w:szCs w:val="28"/>
              </w:rPr>
            </w:pPr>
            <w:r w:rsidRPr="008E0340">
              <w:rPr>
                <w:sz w:val="28"/>
                <w:szCs w:val="28"/>
              </w:rPr>
              <w:t>2</w:t>
            </w:r>
          </w:p>
        </w:tc>
        <w:tc>
          <w:tcPr>
            <w:tcW w:w="1560" w:type="dxa"/>
            <w:vAlign w:val="center"/>
          </w:tcPr>
          <w:p w14:paraId="0A34CDE0" w14:textId="77777777" w:rsidR="00CA5AEE" w:rsidRPr="008E0340" w:rsidRDefault="00CA5AEE" w:rsidP="00CA5AEE">
            <w:pPr>
              <w:jc w:val="center"/>
              <w:rPr>
                <w:sz w:val="28"/>
                <w:szCs w:val="28"/>
              </w:rPr>
            </w:pPr>
            <w:r w:rsidRPr="008E0340">
              <w:rPr>
                <w:sz w:val="28"/>
                <w:szCs w:val="28"/>
              </w:rPr>
              <w:t>3</w:t>
            </w:r>
          </w:p>
        </w:tc>
        <w:tc>
          <w:tcPr>
            <w:tcW w:w="1701" w:type="dxa"/>
            <w:shd w:val="clear" w:color="auto" w:fill="auto"/>
            <w:vAlign w:val="center"/>
          </w:tcPr>
          <w:p w14:paraId="26CABF0D" w14:textId="77777777" w:rsidR="00CA5AEE" w:rsidRPr="008E0340" w:rsidRDefault="00CA5AEE" w:rsidP="00CA5AEE">
            <w:pPr>
              <w:jc w:val="center"/>
              <w:rPr>
                <w:sz w:val="28"/>
                <w:szCs w:val="28"/>
              </w:rPr>
            </w:pPr>
            <w:r w:rsidRPr="008E0340">
              <w:rPr>
                <w:sz w:val="28"/>
                <w:szCs w:val="28"/>
              </w:rPr>
              <w:t>4</w:t>
            </w:r>
          </w:p>
        </w:tc>
        <w:tc>
          <w:tcPr>
            <w:tcW w:w="1843" w:type="dxa"/>
            <w:shd w:val="clear" w:color="auto" w:fill="auto"/>
            <w:vAlign w:val="center"/>
          </w:tcPr>
          <w:p w14:paraId="4B1023CC" w14:textId="77777777" w:rsidR="00CA5AEE" w:rsidRPr="008E0340" w:rsidRDefault="00CA5AEE" w:rsidP="00CA5AEE">
            <w:pPr>
              <w:jc w:val="center"/>
              <w:rPr>
                <w:sz w:val="28"/>
                <w:szCs w:val="28"/>
              </w:rPr>
            </w:pPr>
            <w:r w:rsidRPr="008E0340">
              <w:rPr>
                <w:sz w:val="28"/>
                <w:szCs w:val="28"/>
              </w:rPr>
              <w:t>5</w:t>
            </w:r>
          </w:p>
        </w:tc>
        <w:tc>
          <w:tcPr>
            <w:tcW w:w="1701" w:type="dxa"/>
            <w:shd w:val="clear" w:color="auto" w:fill="auto"/>
            <w:vAlign w:val="center"/>
          </w:tcPr>
          <w:p w14:paraId="453A2D4A" w14:textId="77777777" w:rsidR="00CA5AEE" w:rsidRPr="008E0340" w:rsidRDefault="00CA5AEE" w:rsidP="00CA5AEE">
            <w:pPr>
              <w:jc w:val="center"/>
              <w:rPr>
                <w:sz w:val="28"/>
                <w:szCs w:val="28"/>
              </w:rPr>
            </w:pPr>
            <w:r w:rsidRPr="008E0340">
              <w:rPr>
                <w:sz w:val="28"/>
                <w:szCs w:val="28"/>
              </w:rPr>
              <w:t>6</w:t>
            </w:r>
          </w:p>
        </w:tc>
        <w:tc>
          <w:tcPr>
            <w:tcW w:w="1701" w:type="dxa"/>
            <w:shd w:val="clear" w:color="auto" w:fill="auto"/>
            <w:vAlign w:val="center"/>
          </w:tcPr>
          <w:p w14:paraId="63E8441A" w14:textId="77777777" w:rsidR="00CA5AEE" w:rsidRPr="008E0340" w:rsidRDefault="00CA5AEE" w:rsidP="00CA5AEE">
            <w:pPr>
              <w:jc w:val="center"/>
              <w:rPr>
                <w:sz w:val="28"/>
                <w:szCs w:val="28"/>
              </w:rPr>
            </w:pPr>
            <w:r w:rsidRPr="008E0340">
              <w:rPr>
                <w:sz w:val="28"/>
                <w:szCs w:val="28"/>
              </w:rPr>
              <w:t>7</w:t>
            </w:r>
          </w:p>
        </w:tc>
        <w:tc>
          <w:tcPr>
            <w:tcW w:w="1701" w:type="dxa"/>
            <w:shd w:val="clear" w:color="auto" w:fill="auto"/>
            <w:vAlign w:val="center"/>
          </w:tcPr>
          <w:p w14:paraId="60897994" w14:textId="77777777" w:rsidR="00CA5AEE" w:rsidRPr="008E0340" w:rsidRDefault="00CA5AEE" w:rsidP="00CA5AEE">
            <w:pPr>
              <w:jc w:val="center"/>
              <w:rPr>
                <w:sz w:val="28"/>
                <w:szCs w:val="28"/>
              </w:rPr>
            </w:pPr>
            <w:r w:rsidRPr="008E0340">
              <w:rPr>
                <w:sz w:val="28"/>
                <w:szCs w:val="28"/>
              </w:rPr>
              <w:t>8</w:t>
            </w:r>
          </w:p>
        </w:tc>
      </w:tr>
      <w:tr w:rsidR="00CA5AEE" w:rsidRPr="0066380C" w14:paraId="6CA3134B" w14:textId="77777777" w:rsidTr="00CA5AEE">
        <w:trPr>
          <w:trHeight w:val="1545"/>
        </w:trPr>
        <w:tc>
          <w:tcPr>
            <w:tcW w:w="959" w:type="dxa"/>
            <w:shd w:val="clear" w:color="auto" w:fill="auto"/>
            <w:vAlign w:val="center"/>
          </w:tcPr>
          <w:p w14:paraId="3B6EB502" w14:textId="77777777" w:rsidR="00CA5AEE" w:rsidRPr="00A56037" w:rsidRDefault="00CA5AEE" w:rsidP="00CA5AEE">
            <w:pPr>
              <w:jc w:val="center"/>
              <w:rPr>
                <w:szCs w:val="28"/>
              </w:rPr>
            </w:pPr>
            <w:r w:rsidRPr="00A56037">
              <w:rPr>
                <w:szCs w:val="28"/>
              </w:rPr>
              <w:t>2.2.</w:t>
            </w:r>
          </w:p>
        </w:tc>
        <w:tc>
          <w:tcPr>
            <w:tcW w:w="4819" w:type="dxa"/>
            <w:shd w:val="clear" w:color="auto" w:fill="auto"/>
            <w:vAlign w:val="center"/>
          </w:tcPr>
          <w:p w14:paraId="2122D50F" w14:textId="77777777" w:rsidR="00CA5AEE" w:rsidRPr="00A56037" w:rsidRDefault="00CA5AEE" w:rsidP="00CA5AEE">
            <w:r w:rsidRPr="00A56037">
              <w:t>при открытом способе прокладки</w:t>
            </w:r>
            <w:r>
              <w:t xml:space="preserve"> без футляра</w:t>
            </w:r>
            <w:r w:rsidRPr="00A56037">
              <w:t xml:space="preserve"> в сухом грунте без благоустройства (без восстановления газона, тротуаров, асфальта) диаметром </w:t>
            </w:r>
            <w:r w:rsidRPr="00A56037">
              <w:rPr>
                <w:lang w:val="en-US"/>
              </w:rPr>
              <w:t>d</w:t>
            </w:r>
            <w:r w:rsidRPr="00A56037">
              <w:t>:</w:t>
            </w:r>
          </w:p>
        </w:tc>
        <w:tc>
          <w:tcPr>
            <w:tcW w:w="1560" w:type="dxa"/>
            <w:shd w:val="clear" w:color="auto" w:fill="auto"/>
            <w:vAlign w:val="center"/>
          </w:tcPr>
          <w:p w14:paraId="5054774A" w14:textId="77777777" w:rsidR="00CA5AEE" w:rsidRPr="00A56037" w:rsidRDefault="00CA5AEE" w:rsidP="00CA5AEE">
            <w:pPr>
              <w:jc w:val="center"/>
              <w:rPr>
                <w:szCs w:val="28"/>
              </w:rPr>
            </w:pPr>
          </w:p>
        </w:tc>
        <w:tc>
          <w:tcPr>
            <w:tcW w:w="1701" w:type="dxa"/>
            <w:shd w:val="clear" w:color="auto" w:fill="auto"/>
            <w:vAlign w:val="center"/>
          </w:tcPr>
          <w:p w14:paraId="53713FBA" w14:textId="77777777" w:rsidR="00CA5AEE" w:rsidRPr="0066380C" w:rsidRDefault="00CA5AEE" w:rsidP="00CA5AEE">
            <w:pPr>
              <w:jc w:val="center"/>
              <w:rPr>
                <w:color w:val="7030A0"/>
                <w:sz w:val="28"/>
                <w:szCs w:val="28"/>
              </w:rPr>
            </w:pPr>
          </w:p>
        </w:tc>
        <w:tc>
          <w:tcPr>
            <w:tcW w:w="1843" w:type="dxa"/>
            <w:shd w:val="clear" w:color="auto" w:fill="auto"/>
            <w:vAlign w:val="center"/>
          </w:tcPr>
          <w:p w14:paraId="3AA6A759" w14:textId="77777777" w:rsidR="00CA5AEE" w:rsidRPr="0066380C" w:rsidRDefault="00CA5AEE" w:rsidP="00CA5AEE">
            <w:pPr>
              <w:jc w:val="center"/>
              <w:rPr>
                <w:color w:val="7030A0"/>
                <w:sz w:val="28"/>
                <w:szCs w:val="28"/>
              </w:rPr>
            </w:pPr>
          </w:p>
        </w:tc>
        <w:tc>
          <w:tcPr>
            <w:tcW w:w="1701" w:type="dxa"/>
            <w:shd w:val="clear" w:color="auto" w:fill="auto"/>
            <w:vAlign w:val="center"/>
          </w:tcPr>
          <w:p w14:paraId="266EE6F0" w14:textId="77777777" w:rsidR="00CA5AEE" w:rsidRPr="0066380C" w:rsidRDefault="00CA5AEE" w:rsidP="00CA5AEE">
            <w:pPr>
              <w:jc w:val="center"/>
              <w:rPr>
                <w:color w:val="7030A0"/>
                <w:sz w:val="28"/>
                <w:szCs w:val="28"/>
              </w:rPr>
            </w:pPr>
          </w:p>
        </w:tc>
        <w:tc>
          <w:tcPr>
            <w:tcW w:w="1701" w:type="dxa"/>
            <w:shd w:val="clear" w:color="auto" w:fill="auto"/>
            <w:vAlign w:val="center"/>
          </w:tcPr>
          <w:p w14:paraId="079E445B" w14:textId="77777777" w:rsidR="00CA5AEE" w:rsidRPr="0066380C" w:rsidRDefault="00CA5AEE" w:rsidP="00CA5AEE">
            <w:pPr>
              <w:jc w:val="center"/>
              <w:rPr>
                <w:color w:val="7030A0"/>
                <w:sz w:val="28"/>
                <w:szCs w:val="28"/>
              </w:rPr>
            </w:pPr>
          </w:p>
        </w:tc>
        <w:tc>
          <w:tcPr>
            <w:tcW w:w="1701" w:type="dxa"/>
            <w:shd w:val="clear" w:color="auto" w:fill="auto"/>
            <w:vAlign w:val="center"/>
          </w:tcPr>
          <w:p w14:paraId="5DB10F41" w14:textId="77777777" w:rsidR="00CA5AEE" w:rsidRPr="0066380C" w:rsidRDefault="00CA5AEE" w:rsidP="00CA5AEE">
            <w:pPr>
              <w:jc w:val="center"/>
              <w:rPr>
                <w:color w:val="7030A0"/>
                <w:sz w:val="28"/>
                <w:szCs w:val="28"/>
              </w:rPr>
            </w:pPr>
          </w:p>
        </w:tc>
      </w:tr>
      <w:tr w:rsidR="00CA5AEE" w:rsidRPr="0066380C" w14:paraId="2D3B8F7E" w14:textId="77777777" w:rsidTr="00CA5AEE">
        <w:trPr>
          <w:trHeight w:val="315"/>
        </w:trPr>
        <w:tc>
          <w:tcPr>
            <w:tcW w:w="959" w:type="dxa"/>
            <w:shd w:val="clear" w:color="auto" w:fill="auto"/>
            <w:vAlign w:val="center"/>
          </w:tcPr>
          <w:p w14:paraId="4728068D" w14:textId="77777777" w:rsidR="00CA5AEE" w:rsidRPr="00A56037" w:rsidRDefault="00CA5AEE" w:rsidP="00CA5AEE">
            <w:pPr>
              <w:jc w:val="center"/>
              <w:rPr>
                <w:szCs w:val="28"/>
              </w:rPr>
            </w:pPr>
            <w:r w:rsidRPr="00A56037">
              <w:rPr>
                <w:szCs w:val="28"/>
              </w:rPr>
              <w:t>2.2.</w:t>
            </w:r>
            <w:r>
              <w:rPr>
                <w:szCs w:val="28"/>
              </w:rPr>
              <w:t>1</w:t>
            </w:r>
            <w:r w:rsidRPr="00A56037">
              <w:rPr>
                <w:szCs w:val="28"/>
              </w:rPr>
              <w:t>.</w:t>
            </w:r>
          </w:p>
        </w:tc>
        <w:tc>
          <w:tcPr>
            <w:tcW w:w="4819" w:type="dxa"/>
            <w:shd w:val="clear" w:color="auto" w:fill="auto"/>
            <w:vAlign w:val="center"/>
          </w:tcPr>
          <w:p w14:paraId="6590350C" w14:textId="77777777" w:rsidR="00CA5AEE" w:rsidRPr="00A56037" w:rsidRDefault="00CA5AEE" w:rsidP="00CA5AEE">
            <w:r w:rsidRPr="00A56037">
              <w:t>от 71 мм до 100 мм (включительно)</w:t>
            </w:r>
          </w:p>
        </w:tc>
        <w:tc>
          <w:tcPr>
            <w:tcW w:w="1560" w:type="dxa"/>
            <w:shd w:val="clear" w:color="auto" w:fill="auto"/>
            <w:vAlign w:val="center"/>
          </w:tcPr>
          <w:p w14:paraId="685007CA" w14:textId="77777777" w:rsidR="00CA5AEE" w:rsidRPr="00A56037" w:rsidRDefault="00CA5AEE" w:rsidP="00CA5AEE">
            <w:pPr>
              <w:jc w:val="center"/>
            </w:pPr>
            <w:r w:rsidRPr="00A56037">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47C8F1" w14:textId="77777777" w:rsidR="00CA5AEE" w:rsidRPr="00856F77" w:rsidRDefault="00CA5AEE" w:rsidP="00CA5AEE">
            <w:pPr>
              <w:jc w:val="center"/>
              <w:rPr>
                <w:sz w:val="28"/>
                <w:szCs w:val="28"/>
              </w:rPr>
            </w:pPr>
            <w:r w:rsidRPr="00856F77">
              <w:rPr>
                <w:sz w:val="28"/>
                <w:szCs w:val="28"/>
              </w:rPr>
              <w:t>4999,38</w:t>
            </w:r>
          </w:p>
        </w:tc>
        <w:tc>
          <w:tcPr>
            <w:tcW w:w="1843" w:type="dxa"/>
            <w:tcBorders>
              <w:top w:val="nil"/>
              <w:left w:val="nil"/>
              <w:bottom w:val="single" w:sz="4" w:space="0" w:color="auto"/>
              <w:right w:val="single" w:sz="4" w:space="0" w:color="auto"/>
            </w:tcBorders>
            <w:shd w:val="clear" w:color="auto" w:fill="auto"/>
            <w:vAlign w:val="center"/>
          </w:tcPr>
          <w:p w14:paraId="19F4A95C" w14:textId="77777777" w:rsidR="00CA5AEE" w:rsidRPr="00856F77" w:rsidRDefault="00CA5AEE" w:rsidP="00CA5AEE">
            <w:pPr>
              <w:jc w:val="center"/>
              <w:rPr>
                <w:sz w:val="28"/>
                <w:szCs w:val="28"/>
              </w:rPr>
            </w:pPr>
            <w:r w:rsidRPr="00856F77">
              <w:rPr>
                <w:sz w:val="28"/>
                <w:szCs w:val="28"/>
              </w:rPr>
              <w:t>5209,35</w:t>
            </w:r>
          </w:p>
        </w:tc>
        <w:tc>
          <w:tcPr>
            <w:tcW w:w="1701" w:type="dxa"/>
            <w:tcBorders>
              <w:top w:val="nil"/>
              <w:left w:val="nil"/>
              <w:bottom w:val="single" w:sz="4" w:space="0" w:color="auto"/>
              <w:right w:val="single" w:sz="4" w:space="0" w:color="auto"/>
            </w:tcBorders>
            <w:shd w:val="clear" w:color="auto" w:fill="auto"/>
            <w:vAlign w:val="center"/>
          </w:tcPr>
          <w:p w14:paraId="5A11DFCC" w14:textId="77777777" w:rsidR="00CA5AEE" w:rsidRPr="00856F77" w:rsidRDefault="00CA5AEE" w:rsidP="00CA5AEE">
            <w:pPr>
              <w:jc w:val="center"/>
              <w:rPr>
                <w:sz w:val="28"/>
                <w:szCs w:val="28"/>
              </w:rPr>
            </w:pPr>
            <w:r w:rsidRPr="00856F77">
              <w:rPr>
                <w:sz w:val="28"/>
                <w:szCs w:val="28"/>
              </w:rPr>
              <w:t>5417,72</w:t>
            </w:r>
          </w:p>
        </w:tc>
        <w:tc>
          <w:tcPr>
            <w:tcW w:w="1701" w:type="dxa"/>
            <w:tcBorders>
              <w:top w:val="nil"/>
              <w:left w:val="nil"/>
              <w:bottom w:val="single" w:sz="4" w:space="0" w:color="auto"/>
              <w:right w:val="single" w:sz="4" w:space="0" w:color="auto"/>
            </w:tcBorders>
            <w:shd w:val="clear" w:color="auto" w:fill="auto"/>
            <w:vAlign w:val="center"/>
          </w:tcPr>
          <w:p w14:paraId="7AC389D8" w14:textId="77777777" w:rsidR="00CA5AEE" w:rsidRPr="00856F77" w:rsidRDefault="00CA5AEE" w:rsidP="00CA5AEE">
            <w:pPr>
              <w:jc w:val="center"/>
              <w:rPr>
                <w:sz w:val="28"/>
                <w:szCs w:val="28"/>
              </w:rPr>
            </w:pPr>
            <w:r w:rsidRPr="00856F77">
              <w:rPr>
                <w:sz w:val="28"/>
                <w:szCs w:val="28"/>
              </w:rPr>
              <w:t>5634,43</w:t>
            </w:r>
          </w:p>
        </w:tc>
        <w:tc>
          <w:tcPr>
            <w:tcW w:w="1701" w:type="dxa"/>
            <w:tcBorders>
              <w:top w:val="nil"/>
              <w:left w:val="nil"/>
              <w:bottom w:val="single" w:sz="4" w:space="0" w:color="auto"/>
              <w:right w:val="single" w:sz="4" w:space="0" w:color="auto"/>
            </w:tcBorders>
            <w:shd w:val="clear" w:color="auto" w:fill="auto"/>
            <w:vAlign w:val="center"/>
          </w:tcPr>
          <w:p w14:paraId="3A8C2386" w14:textId="77777777" w:rsidR="00CA5AEE" w:rsidRPr="00856F77" w:rsidRDefault="00CA5AEE" w:rsidP="00CA5AEE">
            <w:pPr>
              <w:jc w:val="center"/>
              <w:rPr>
                <w:sz w:val="28"/>
                <w:szCs w:val="28"/>
              </w:rPr>
            </w:pPr>
            <w:r w:rsidRPr="00856F77">
              <w:rPr>
                <w:sz w:val="28"/>
                <w:szCs w:val="28"/>
              </w:rPr>
              <w:t>5859,81</w:t>
            </w:r>
          </w:p>
        </w:tc>
      </w:tr>
      <w:tr w:rsidR="00CA5AEE" w:rsidRPr="0066380C" w14:paraId="5D8F4AD8" w14:textId="77777777" w:rsidTr="00CA5AEE">
        <w:trPr>
          <w:trHeight w:val="315"/>
        </w:trPr>
        <w:tc>
          <w:tcPr>
            <w:tcW w:w="959" w:type="dxa"/>
            <w:shd w:val="clear" w:color="auto" w:fill="auto"/>
            <w:vAlign w:val="center"/>
          </w:tcPr>
          <w:p w14:paraId="60FC9702" w14:textId="77777777" w:rsidR="00CA5AEE" w:rsidRPr="00A56037" w:rsidRDefault="00CA5AEE" w:rsidP="00CA5AEE">
            <w:pPr>
              <w:jc w:val="center"/>
              <w:rPr>
                <w:szCs w:val="28"/>
              </w:rPr>
            </w:pPr>
            <w:r>
              <w:rPr>
                <w:szCs w:val="28"/>
              </w:rPr>
              <w:t>2.2.2</w:t>
            </w:r>
            <w:r w:rsidRPr="00A56037">
              <w:rPr>
                <w:szCs w:val="28"/>
              </w:rPr>
              <w:t>.</w:t>
            </w:r>
          </w:p>
        </w:tc>
        <w:tc>
          <w:tcPr>
            <w:tcW w:w="4819" w:type="dxa"/>
            <w:shd w:val="clear" w:color="auto" w:fill="auto"/>
            <w:vAlign w:val="center"/>
          </w:tcPr>
          <w:p w14:paraId="553A1772" w14:textId="77777777" w:rsidR="00CA5AEE" w:rsidRPr="00A56037" w:rsidRDefault="00CA5AEE" w:rsidP="00CA5AEE">
            <w:r w:rsidRPr="00A56037">
              <w:t>от 101 мм до 150 мм (включительно)</w:t>
            </w:r>
          </w:p>
        </w:tc>
        <w:tc>
          <w:tcPr>
            <w:tcW w:w="1560" w:type="dxa"/>
            <w:shd w:val="clear" w:color="auto" w:fill="auto"/>
            <w:vAlign w:val="center"/>
          </w:tcPr>
          <w:p w14:paraId="30A24396" w14:textId="77777777" w:rsidR="00CA5AEE" w:rsidRPr="00A56037" w:rsidRDefault="00CA5AEE" w:rsidP="00CA5AEE">
            <w:pPr>
              <w:jc w:val="center"/>
            </w:pPr>
            <w:r w:rsidRPr="00A56037">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C079CCB" w14:textId="77777777" w:rsidR="00CA5AEE" w:rsidRPr="00D22530" w:rsidRDefault="00CA5AEE" w:rsidP="00CA5AEE">
            <w:pPr>
              <w:jc w:val="center"/>
              <w:rPr>
                <w:sz w:val="28"/>
                <w:szCs w:val="28"/>
              </w:rPr>
            </w:pPr>
            <w:r w:rsidRPr="00D22530">
              <w:rPr>
                <w:sz w:val="28"/>
                <w:szCs w:val="28"/>
              </w:rPr>
              <w:t>6497,65</w:t>
            </w:r>
          </w:p>
        </w:tc>
        <w:tc>
          <w:tcPr>
            <w:tcW w:w="1843" w:type="dxa"/>
            <w:tcBorders>
              <w:top w:val="nil"/>
              <w:left w:val="nil"/>
              <w:bottom w:val="single" w:sz="4" w:space="0" w:color="auto"/>
              <w:right w:val="single" w:sz="4" w:space="0" w:color="auto"/>
            </w:tcBorders>
            <w:shd w:val="clear" w:color="auto" w:fill="auto"/>
            <w:vAlign w:val="center"/>
          </w:tcPr>
          <w:p w14:paraId="2B1706A4" w14:textId="77777777" w:rsidR="00CA5AEE" w:rsidRPr="00D22530" w:rsidRDefault="00CA5AEE" w:rsidP="00CA5AEE">
            <w:pPr>
              <w:jc w:val="center"/>
              <w:rPr>
                <w:sz w:val="28"/>
                <w:szCs w:val="28"/>
              </w:rPr>
            </w:pPr>
            <w:r w:rsidRPr="00D22530">
              <w:rPr>
                <w:sz w:val="28"/>
                <w:szCs w:val="28"/>
              </w:rPr>
              <w:t>6770,55</w:t>
            </w:r>
          </w:p>
        </w:tc>
        <w:tc>
          <w:tcPr>
            <w:tcW w:w="1701" w:type="dxa"/>
            <w:tcBorders>
              <w:top w:val="nil"/>
              <w:left w:val="nil"/>
              <w:bottom w:val="single" w:sz="4" w:space="0" w:color="auto"/>
              <w:right w:val="single" w:sz="4" w:space="0" w:color="auto"/>
            </w:tcBorders>
            <w:shd w:val="clear" w:color="auto" w:fill="auto"/>
            <w:vAlign w:val="center"/>
          </w:tcPr>
          <w:p w14:paraId="2D6694D3" w14:textId="77777777" w:rsidR="00CA5AEE" w:rsidRPr="00D22530" w:rsidRDefault="00CA5AEE" w:rsidP="00CA5AEE">
            <w:pPr>
              <w:jc w:val="center"/>
              <w:rPr>
                <w:sz w:val="28"/>
                <w:szCs w:val="28"/>
              </w:rPr>
            </w:pPr>
            <w:r w:rsidRPr="00D22530">
              <w:rPr>
                <w:sz w:val="28"/>
                <w:szCs w:val="28"/>
              </w:rPr>
              <w:t>7041,37</w:t>
            </w:r>
          </w:p>
        </w:tc>
        <w:tc>
          <w:tcPr>
            <w:tcW w:w="1701" w:type="dxa"/>
            <w:tcBorders>
              <w:top w:val="nil"/>
              <w:left w:val="nil"/>
              <w:bottom w:val="single" w:sz="4" w:space="0" w:color="auto"/>
              <w:right w:val="single" w:sz="4" w:space="0" w:color="auto"/>
            </w:tcBorders>
            <w:shd w:val="clear" w:color="auto" w:fill="auto"/>
            <w:vAlign w:val="center"/>
          </w:tcPr>
          <w:p w14:paraId="536834EC" w14:textId="77777777" w:rsidR="00CA5AEE" w:rsidRPr="00D22530" w:rsidRDefault="00CA5AEE" w:rsidP="00CA5AEE">
            <w:pPr>
              <w:jc w:val="center"/>
              <w:rPr>
                <w:sz w:val="28"/>
                <w:szCs w:val="28"/>
              </w:rPr>
            </w:pPr>
            <w:r w:rsidRPr="00D22530">
              <w:rPr>
                <w:sz w:val="28"/>
                <w:szCs w:val="28"/>
              </w:rPr>
              <w:t>7323,03</w:t>
            </w:r>
          </w:p>
        </w:tc>
        <w:tc>
          <w:tcPr>
            <w:tcW w:w="1701" w:type="dxa"/>
            <w:tcBorders>
              <w:top w:val="nil"/>
              <w:left w:val="nil"/>
              <w:bottom w:val="single" w:sz="4" w:space="0" w:color="auto"/>
              <w:right w:val="single" w:sz="4" w:space="0" w:color="auto"/>
            </w:tcBorders>
            <w:shd w:val="clear" w:color="auto" w:fill="auto"/>
            <w:vAlign w:val="center"/>
          </w:tcPr>
          <w:p w14:paraId="5FC32C81" w14:textId="77777777" w:rsidR="00CA5AEE" w:rsidRPr="00D22530" w:rsidRDefault="00CA5AEE" w:rsidP="00CA5AEE">
            <w:pPr>
              <w:jc w:val="center"/>
              <w:rPr>
                <w:sz w:val="28"/>
                <w:szCs w:val="28"/>
              </w:rPr>
            </w:pPr>
            <w:r w:rsidRPr="00D22530">
              <w:rPr>
                <w:sz w:val="28"/>
                <w:szCs w:val="28"/>
              </w:rPr>
              <w:t>7615,95</w:t>
            </w:r>
          </w:p>
        </w:tc>
      </w:tr>
      <w:tr w:rsidR="00CA5AEE" w:rsidRPr="0066380C" w14:paraId="6672CD85" w14:textId="77777777" w:rsidTr="00CA5AEE">
        <w:trPr>
          <w:trHeight w:val="315"/>
        </w:trPr>
        <w:tc>
          <w:tcPr>
            <w:tcW w:w="959" w:type="dxa"/>
            <w:shd w:val="clear" w:color="auto" w:fill="auto"/>
            <w:vAlign w:val="center"/>
          </w:tcPr>
          <w:p w14:paraId="5D373595" w14:textId="77777777" w:rsidR="00CA5AEE" w:rsidRPr="00A56037" w:rsidRDefault="00CA5AEE" w:rsidP="00CA5AEE">
            <w:pPr>
              <w:jc w:val="center"/>
              <w:rPr>
                <w:szCs w:val="28"/>
              </w:rPr>
            </w:pPr>
            <w:r>
              <w:rPr>
                <w:szCs w:val="28"/>
              </w:rPr>
              <w:t>2.2.3</w:t>
            </w:r>
            <w:r w:rsidRPr="00A56037">
              <w:rPr>
                <w:szCs w:val="28"/>
              </w:rPr>
              <w:t>.</w:t>
            </w:r>
          </w:p>
        </w:tc>
        <w:tc>
          <w:tcPr>
            <w:tcW w:w="4819" w:type="dxa"/>
            <w:shd w:val="clear" w:color="auto" w:fill="auto"/>
            <w:vAlign w:val="center"/>
          </w:tcPr>
          <w:p w14:paraId="2A0F6B4C" w14:textId="77777777" w:rsidR="00CA5AEE" w:rsidRPr="00A56037" w:rsidRDefault="00CA5AEE" w:rsidP="00CA5AEE">
            <w:r w:rsidRPr="00A56037">
              <w:t>от 151 мм до 200 мм (включительно)</w:t>
            </w:r>
          </w:p>
        </w:tc>
        <w:tc>
          <w:tcPr>
            <w:tcW w:w="1560" w:type="dxa"/>
            <w:tcBorders>
              <w:bottom w:val="single" w:sz="4" w:space="0" w:color="auto"/>
            </w:tcBorders>
            <w:shd w:val="clear" w:color="auto" w:fill="auto"/>
            <w:vAlign w:val="center"/>
          </w:tcPr>
          <w:p w14:paraId="2C94181B" w14:textId="77777777" w:rsidR="00CA5AEE" w:rsidRPr="00A56037" w:rsidRDefault="00CA5AEE" w:rsidP="00CA5AEE">
            <w:pPr>
              <w:jc w:val="center"/>
            </w:pPr>
            <w:r w:rsidRPr="00A56037">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6D80F3" w14:textId="77777777" w:rsidR="00CA5AEE" w:rsidRPr="00D22530" w:rsidRDefault="00CA5AEE" w:rsidP="00CA5AEE">
            <w:pPr>
              <w:jc w:val="center"/>
              <w:rPr>
                <w:sz w:val="28"/>
                <w:szCs w:val="28"/>
              </w:rPr>
            </w:pPr>
            <w:r w:rsidRPr="00D22530">
              <w:rPr>
                <w:sz w:val="28"/>
                <w:szCs w:val="28"/>
              </w:rPr>
              <w:t>6220,73</w:t>
            </w:r>
          </w:p>
        </w:tc>
        <w:tc>
          <w:tcPr>
            <w:tcW w:w="1843" w:type="dxa"/>
            <w:tcBorders>
              <w:top w:val="nil"/>
              <w:left w:val="nil"/>
              <w:bottom w:val="single" w:sz="4" w:space="0" w:color="auto"/>
              <w:right w:val="single" w:sz="4" w:space="0" w:color="auto"/>
            </w:tcBorders>
            <w:shd w:val="clear" w:color="auto" w:fill="auto"/>
            <w:vAlign w:val="center"/>
          </w:tcPr>
          <w:p w14:paraId="2BF8CC83" w14:textId="77777777" w:rsidR="00CA5AEE" w:rsidRPr="00D22530" w:rsidRDefault="00CA5AEE" w:rsidP="00CA5AEE">
            <w:pPr>
              <w:jc w:val="center"/>
              <w:rPr>
                <w:sz w:val="28"/>
                <w:szCs w:val="28"/>
              </w:rPr>
            </w:pPr>
            <w:r w:rsidRPr="00D22530">
              <w:rPr>
                <w:sz w:val="28"/>
                <w:szCs w:val="28"/>
              </w:rPr>
              <w:t>6482,00</w:t>
            </w:r>
          </w:p>
        </w:tc>
        <w:tc>
          <w:tcPr>
            <w:tcW w:w="1701" w:type="dxa"/>
            <w:tcBorders>
              <w:top w:val="nil"/>
              <w:left w:val="nil"/>
              <w:bottom w:val="single" w:sz="4" w:space="0" w:color="auto"/>
              <w:right w:val="single" w:sz="4" w:space="0" w:color="auto"/>
            </w:tcBorders>
            <w:shd w:val="clear" w:color="auto" w:fill="auto"/>
            <w:vAlign w:val="center"/>
          </w:tcPr>
          <w:p w14:paraId="02CA7617" w14:textId="77777777" w:rsidR="00CA5AEE" w:rsidRPr="00D22530" w:rsidRDefault="00CA5AEE" w:rsidP="00CA5AEE">
            <w:pPr>
              <w:jc w:val="center"/>
              <w:rPr>
                <w:sz w:val="28"/>
                <w:szCs w:val="28"/>
              </w:rPr>
            </w:pPr>
            <w:r w:rsidRPr="00D22530">
              <w:rPr>
                <w:sz w:val="28"/>
                <w:szCs w:val="28"/>
              </w:rPr>
              <w:t>6741,28</w:t>
            </w:r>
          </w:p>
        </w:tc>
        <w:tc>
          <w:tcPr>
            <w:tcW w:w="1701" w:type="dxa"/>
            <w:tcBorders>
              <w:top w:val="nil"/>
              <w:left w:val="nil"/>
              <w:bottom w:val="single" w:sz="4" w:space="0" w:color="auto"/>
              <w:right w:val="single" w:sz="4" w:space="0" w:color="auto"/>
            </w:tcBorders>
            <w:shd w:val="clear" w:color="auto" w:fill="auto"/>
            <w:vAlign w:val="center"/>
          </w:tcPr>
          <w:p w14:paraId="2C21022F" w14:textId="77777777" w:rsidR="00CA5AEE" w:rsidRPr="00D22530" w:rsidRDefault="00CA5AEE" w:rsidP="00CA5AEE">
            <w:pPr>
              <w:jc w:val="center"/>
              <w:rPr>
                <w:sz w:val="28"/>
                <w:szCs w:val="28"/>
              </w:rPr>
            </w:pPr>
            <w:r w:rsidRPr="00D22530">
              <w:rPr>
                <w:sz w:val="28"/>
                <w:szCs w:val="28"/>
              </w:rPr>
              <w:t>7010,93</w:t>
            </w:r>
          </w:p>
        </w:tc>
        <w:tc>
          <w:tcPr>
            <w:tcW w:w="1701" w:type="dxa"/>
            <w:tcBorders>
              <w:top w:val="nil"/>
              <w:left w:val="nil"/>
              <w:bottom w:val="single" w:sz="4" w:space="0" w:color="auto"/>
              <w:right w:val="single" w:sz="4" w:space="0" w:color="auto"/>
            </w:tcBorders>
            <w:shd w:val="clear" w:color="auto" w:fill="auto"/>
            <w:vAlign w:val="center"/>
          </w:tcPr>
          <w:p w14:paraId="095D96E7" w14:textId="77777777" w:rsidR="00CA5AEE" w:rsidRPr="00D22530" w:rsidRDefault="00CA5AEE" w:rsidP="00CA5AEE">
            <w:pPr>
              <w:jc w:val="center"/>
              <w:rPr>
                <w:sz w:val="28"/>
                <w:szCs w:val="28"/>
              </w:rPr>
            </w:pPr>
            <w:r w:rsidRPr="00D22530">
              <w:rPr>
                <w:sz w:val="28"/>
                <w:szCs w:val="28"/>
              </w:rPr>
              <w:t>7291,36</w:t>
            </w:r>
          </w:p>
        </w:tc>
      </w:tr>
      <w:tr w:rsidR="00CA5AEE" w:rsidRPr="0066380C" w14:paraId="1957DC04" w14:textId="77777777" w:rsidTr="00CA5AEE">
        <w:trPr>
          <w:trHeight w:val="315"/>
        </w:trPr>
        <w:tc>
          <w:tcPr>
            <w:tcW w:w="959" w:type="dxa"/>
            <w:shd w:val="clear" w:color="auto" w:fill="auto"/>
            <w:vAlign w:val="center"/>
          </w:tcPr>
          <w:p w14:paraId="5D434A98" w14:textId="77777777" w:rsidR="00CA5AEE" w:rsidRPr="00A56037" w:rsidRDefault="00CA5AEE" w:rsidP="00CA5AEE">
            <w:pPr>
              <w:jc w:val="center"/>
              <w:rPr>
                <w:szCs w:val="28"/>
              </w:rPr>
            </w:pPr>
            <w:r>
              <w:rPr>
                <w:szCs w:val="28"/>
              </w:rPr>
              <w:t>2.2.4</w:t>
            </w:r>
            <w:r w:rsidRPr="00A56037">
              <w:rPr>
                <w:szCs w:val="28"/>
              </w:rPr>
              <w:t>.</w:t>
            </w:r>
          </w:p>
        </w:tc>
        <w:tc>
          <w:tcPr>
            <w:tcW w:w="4819" w:type="dxa"/>
            <w:tcBorders>
              <w:bottom w:val="single" w:sz="4" w:space="0" w:color="auto"/>
            </w:tcBorders>
            <w:shd w:val="clear" w:color="auto" w:fill="auto"/>
            <w:vAlign w:val="center"/>
          </w:tcPr>
          <w:p w14:paraId="79919CE8" w14:textId="77777777" w:rsidR="00CA5AEE" w:rsidRPr="00A56037" w:rsidRDefault="00CA5AEE" w:rsidP="00CA5AEE">
            <w:r w:rsidRPr="00A56037">
              <w:t>от 201 мм до 250 мм (включительно)</w:t>
            </w:r>
          </w:p>
        </w:tc>
        <w:tc>
          <w:tcPr>
            <w:tcW w:w="1560" w:type="dxa"/>
            <w:tcBorders>
              <w:top w:val="single" w:sz="4" w:space="0" w:color="auto"/>
              <w:bottom w:val="single" w:sz="4" w:space="0" w:color="auto"/>
            </w:tcBorders>
            <w:shd w:val="clear" w:color="auto" w:fill="auto"/>
            <w:vAlign w:val="center"/>
          </w:tcPr>
          <w:p w14:paraId="623D5B80" w14:textId="77777777" w:rsidR="00CA5AEE" w:rsidRPr="00A56037" w:rsidRDefault="00CA5AEE" w:rsidP="00CA5AEE">
            <w:pPr>
              <w:jc w:val="center"/>
              <w:rPr>
                <w:szCs w:val="28"/>
              </w:rPr>
            </w:pPr>
            <w:r w:rsidRPr="00A56037">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EC3B01" w14:textId="77777777" w:rsidR="00CA5AEE" w:rsidRPr="00856F77" w:rsidRDefault="00CA5AEE" w:rsidP="00CA5AEE">
            <w:pPr>
              <w:jc w:val="center"/>
              <w:rPr>
                <w:sz w:val="28"/>
                <w:szCs w:val="28"/>
              </w:rPr>
            </w:pPr>
            <w:r w:rsidRPr="00856F77">
              <w:rPr>
                <w:sz w:val="28"/>
                <w:szCs w:val="28"/>
              </w:rPr>
              <w:t>8778,34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A078B9" w14:textId="77777777" w:rsidR="00CA5AEE" w:rsidRPr="00856F77" w:rsidRDefault="00CA5AEE" w:rsidP="00CA5AEE">
            <w:pPr>
              <w:jc w:val="center"/>
              <w:rPr>
                <w:sz w:val="28"/>
                <w:szCs w:val="28"/>
              </w:rPr>
            </w:pPr>
            <w:r w:rsidRPr="00856F77">
              <w:rPr>
                <w:sz w:val="28"/>
                <w:szCs w:val="28"/>
              </w:rPr>
              <w:t>9147,03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43FF24" w14:textId="77777777" w:rsidR="00CA5AEE" w:rsidRPr="00856F77" w:rsidRDefault="00CA5AEE" w:rsidP="00CA5AEE">
            <w:pPr>
              <w:jc w:val="center"/>
              <w:rPr>
                <w:sz w:val="28"/>
                <w:szCs w:val="28"/>
              </w:rPr>
            </w:pPr>
            <w:r w:rsidRPr="00856F77">
              <w:rPr>
                <w:sz w:val="28"/>
                <w:szCs w:val="28"/>
              </w:rPr>
              <w:t>9512,91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D9FC8D1" w14:textId="77777777" w:rsidR="00CA5AEE" w:rsidRPr="00856F77" w:rsidRDefault="00CA5AEE" w:rsidP="00CA5AEE">
            <w:pPr>
              <w:jc w:val="center"/>
              <w:rPr>
                <w:sz w:val="28"/>
                <w:szCs w:val="28"/>
              </w:rPr>
            </w:pPr>
            <w:r w:rsidRPr="00856F77">
              <w:rPr>
                <w:sz w:val="28"/>
                <w:szCs w:val="28"/>
              </w:rPr>
              <w:t>9893,43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E7D15E" w14:textId="77777777" w:rsidR="00CA5AEE" w:rsidRPr="00856F77" w:rsidRDefault="00CA5AEE" w:rsidP="00CA5AEE">
            <w:pPr>
              <w:jc w:val="center"/>
              <w:rPr>
                <w:sz w:val="28"/>
                <w:szCs w:val="28"/>
              </w:rPr>
            </w:pPr>
            <w:r w:rsidRPr="00856F77">
              <w:rPr>
                <w:sz w:val="28"/>
                <w:szCs w:val="28"/>
              </w:rPr>
              <w:t>10289,16</w:t>
            </w:r>
          </w:p>
        </w:tc>
      </w:tr>
      <w:tr w:rsidR="00CA5AEE" w:rsidRPr="0066380C" w14:paraId="3C0D9087" w14:textId="77777777" w:rsidTr="00CA5AEE">
        <w:trPr>
          <w:trHeight w:val="1732"/>
        </w:trPr>
        <w:tc>
          <w:tcPr>
            <w:tcW w:w="959" w:type="dxa"/>
            <w:shd w:val="clear" w:color="auto" w:fill="auto"/>
            <w:vAlign w:val="center"/>
          </w:tcPr>
          <w:p w14:paraId="5AA04943" w14:textId="77777777" w:rsidR="00CA5AEE" w:rsidRPr="003D2898" w:rsidRDefault="00CA5AEE" w:rsidP="00CA5AEE">
            <w:pPr>
              <w:jc w:val="center"/>
              <w:rPr>
                <w:szCs w:val="28"/>
              </w:rPr>
            </w:pPr>
            <w:r w:rsidRPr="003D2898">
              <w:rPr>
                <w:szCs w:val="28"/>
              </w:rPr>
              <w:t>2.3.</w:t>
            </w:r>
          </w:p>
        </w:tc>
        <w:tc>
          <w:tcPr>
            <w:tcW w:w="4819" w:type="dxa"/>
            <w:shd w:val="clear" w:color="auto" w:fill="auto"/>
            <w:vAlign w:val="center"/>
          </w:tcPr>
          <w:p w14:paraId="522777F0" w14:textId="77777777" w:rsidR="00CA5AEE" w:rsidRPr="003D2898" w:rsidRDefault="00CA5AEE" w:rsidP="00CA5AEE">
            <w:r w:rsidRPr="003D2898">
              <w:t>при открытом способе прокладки</w:t>
            </w:r>
            <w:r>
              <w:t xml:space="preserve"> без футляра</w:t>
            </w:r>
            <w:r w:rsidRPr="003D2898">
              <w:t xml:space="preserve"> в сухом грунте с восстановлением асфальтобетонного покрытия (без восстановления газона)</w:t>
            </w:r>
          </w:p>
          <w:p w14:paraId="4F3121E8" w14:textId="77777777" w:rsidR="00CA5AEE" w:rsidRPr="003D2898" w:rsidRDefault="00CA5AEE" w:rsidP="00CA5AEE">
            <w:r w:rsidRPr="003D2898">
              <w:t xml:space="preserve">диаметром </w:t>
            </w:r>
            <w:r w:rsidRPr="003D2898">
              <w:rPr>
                <w:lang w:val="en-US"/>
              </w:rPr>
              <w:t>d</w:t>
            </w:r>
            <w:r w:rsidRPr="003D2898">
              <w:t>:</w:t>
            </w:r>
          </w:p>
        </w:tc>
        <w:tc>
          <w:tcPr>
            <w:tcW w:w="1560" w:type="dxa"/>
            <w:shd w:val="clear" w:color="auto" w:fill="auto"/>
            <w:vAlign w:val="center"/>
          </w:tcPr>
          <w:p w14:paraId="2AEE9474" w14:textId="77777777" w:rsidR="00CA5AEE" w:rsidRPr="003D2898" w:rsidRDefault="00CA5AEE" w:rsidP="00CA5AEE">
            <w:pPr>
              <w:jc w:val="center"/>
              <w:rPr>
                <w:sz w:val="28"/>
                <w:szCs w:val="28"/>
              </w:rPr>
            </w:pPr>
          </w:p>
        </w:tc>
        <w:tc>
          <w:tcPr>
            <w:tcW w:w="1701" w:type="dxa"/>
            <w:shd w:val="clear" w:color="auto" w:fill="auto"/>
            <w:vAlign w:val="center"/>
          </w:tcPr>
          <w:p w14:paraId="1DC1F172" w14:textId="77777777" w:rsidR="00CA5AEE" w:rsidRPr="0066380C" w:rsidRDefault="00CA5AEE" w:rsidP="00CA5AEE">
            <w:pPr>
              <w:jc w:val="center"/>
              <w:rPr>
                <w:color w:val="7030A0"/>
                <w:sz w:val="28"/>
                <w:szCs w:val="28"/>
              </w:rPr>
            </w:pPr>
          </w:p>
        </w:tc>
        <w:tc>
          <w:tcPr>
            <w:tcW w:w="1843" w:type="dxa"/>
            <w:shd w:val="clear" w:color="auto" w:fill="auto"/>
            <w:vAlign w:val="center"/>
          </w:tcPr>
          <w:p w14:paraId="34586AF2" w14:textId="77777777" w:rsidR="00CA5AEE" w:rsidRPr="0066380C" w:rsidRDefault="00CA5AEE" w:rsidP="00CA5AEE">
            <w:pPr>
              <w:jc w:val="center"/>
              <w:rPr>
                <w:color w:val="7030A0"/>
                <w:sz w:val="28"/>
                <w:szCs w:val="28"/>
              </w:rPr>
            </w:pPr>
          </w:p>
        </w:tc>
        <w:tc>
          <w:tcPr>
            <w:tcW w:w="1701" w:type="dxa"/>
            <w:shd w:val="clear" w:color="auto" w:fill="auto"/>
            <w:vAlign w:val="center"/>
          </w:tcPr>
          <w:p w14:paraId="3F0B9929" w14:textId="77777777" w:rsidR="00CA5AEE" w:rsidRPr="0066380C" w:rsidRDefault="00CA5AEE" w:rsidP="00CA5AEE">
            <w:pPr>
              <w:jc w:val="center"/>
              <w:rPr>
                <w:color w:val="7030A0"/>
                <w:sz w:val="28"/>
                <w:szCs w:val="28"/>
              </w:rPr>
            </w:pPr>
          </w:p>
        </w:tc>
        <w:tc>
          <w:tcPr>
            <w:tcW w:w="1701" w:type="dxa"/>
            <w:shd w:val="clear" w:color="auto" w:fill="auto"/>
            <w:vAlign w:val="center"/>
          </w:tcPr>
          <w:p w14:paraId="3AFF8C2B" w14:textId="77777777" w:rsidR="00CA5AEE" w:rsidRPr="0066380C" w:rsidRDefault="00CA5AEE" w:rsidP="00CA5AEE">
            <w:pPr>
              <w:jc w:val="center"/>
              <w:rPr>
                <w:color w:val="7030A0"/>
                <w:sz w:val="28"/>
                <w:szCs w:val="28"/>
              </w:rPr>
            </w:pPr>
          </w:p>
        </w:tc>
        <w:tc>
          <w:tcPr>
            <w:tcW w:w="1701" w:type="dxa"/>
            <w:shd w:val="clear" w:color="auto" w:fill="auto"/>
            <w:vAlign w:val="center"/>
          </w:tcPr>
          <w:p w14:paraId="78B11207" w14:textId="77777777" w:rsidR="00CA5AEE" w:rsidRPr="0066380C" w:rsidRDefault="00CA5AEE" w:rsidP="00CA5AEE">
            <w:pPr>
              <w:jc w:val="center"/>
              <w:rPr>
                <w:color w:val="7030A0"/>
                <w:sz w:val="28"/>
                <w:szCs w:val="28"/>
              </w:rPr>
            </w:pPr>
          </w:p>
        </w:tc>
      </w:tr>
      <w:tr w:rsidR="00CA5AEE" w:rsidRPr="0066380C" w14:paraId="4103CFB2" w14:textId="77777777" w:rsidTr="00CA5AEE">
        <w:trPr>
          <w:trHeight w:val="315"/>
        </w:trPr>
        <w:tc>
          <w:tcPr>
            <w:tcW w:w="959" w:type="dxa"/>
            <w:shd w:val="clear" w:color="auto" w:fill="auto"/>
            <w:vAlign w:val="center"/>
          </w:tcPr>
          <w:p w14:paraId="6F6E59CA" w14:textId="77777777" w:rsidR="00CA5AEE" w:rsidRPr="003D2898" w:rsidRDefault="00CA5AEE" w:rsidP="00CA5AEE">
            <w:pPr>
              <w:jc w:val="center"/>
              <w:rPr>
                <w:szCs w:val="28"/>
              </w:rPr>
            </w:pPr>
            <w:r w:rsidRPr="003D2898">
              <w:rPr>
                <w:szCs w:val="28"/>
              </w:rPr>
              <w:t>2.3.</w:t>
            </w:r>
            <w:r>
              <w:rPr>
                <w:szCs w:val="28"/>
              </w:rPr>
              <w:t>1</w:t>
            </w:r>
            <w:r w:rsidRPr="003D2898">
              <w:rPr>
                <w:szCs w:val="28"/>
              </w:rPr>
              <w:t>.</w:t>
            </w:r>
          </w:p>
        </w:tc>
        <w:tc>
          <w:tcPr>
            <w:tcW w:w="4819" w:type="dxa"/>
            <w:shd w:val="clear" w:color="auto" w:fill="auto"/>
            <w:vAlign w:val="center"/>
          </w:tcPr>
          <w:p w14:paraId="777796E9" w14:textId="77777777" w:rsidR="00CA5AEE" w:rsidRPr="003D2898" w:rsidRDefault="00CA5AEE" w:rsidP="00CA5AEE">
            <w:r w:rsidRPr="003D2898">
              <w:t>от 71 мм до 100 мм (включительно)</w:t>
            </w:r>
          </w:p>
        </w:tc>
        <w:tc>
          <w:tcPr>
            <w:tcW w:w="1560" w:type="dxa"/>
            <w:shd w:val="clear" w:color="auto" w:fill="auto"/>
            <w:vAlign w:val="center"/>
          </w:tcPr>
          <w:p w14:paraId="41E564A7"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85325D3" w14:textId="77777777" w:rsidR="00CA5AEE" w:rsidRPr="00856F77" w:rsidRDefault="00CA5AEE" w:rsidP="00CA5AEE">
            <w:pPr>
              <w:jc w:val="center"/>
              <w:rPr>
                <w:sz w:val="28"/>
                <w:szCs w:val="28"/>
              </w:rPr>
            </w:pPr>
            <w:r w:rsidRPr="00856F77">
              <w:rPr>
                <w:sz w:val="28"/>
                <w:szCs w:val="28"/>
              </w:rPr>
              <w:t>12858,93</w:t>
            </w:r>
          </w:p>
        </w:tc>
        <w:tc>
          <w:tcPr>
            <w:tcW w:w="1843" w:type="dxa"/>
            <w:tcBorders>
              <w:top w:val="nil"/>
              <w:left w:val="nil"/>
              <w:bottom w:val="single" w:sz="4" w:space="0" w:color="auto"/>
              <w:right w:val="single" w:sz="4" w:space="0" w:color="auto"/>
            </w:tcBorders>
            <w:shd w:val="clear" w:color="auto" w:fill="auto"/>
            <w:vAlign w:val="center"/>
          </w:tcPr>
          <w:p w14:paraId="48DECA3F" w14:textId="77777777" w:rsidR="00CA5AEE" w:rsidRPr="00856F77" w:rsidRDefault="00CA5AEE" w:rsidP="00CA5AEE">
            <w:pPr>
              <w:jc w:val="center"/>
              <w:rPr>
                <w:sz w:val="28"/>
                <w:szCs w:val="28"/>
              </w:rPr>
            </w:pPr>
            <w:r w:rsidRPr="00856F77">
              <w:rPr>
                <w:sz w:val="28"/>
                <w:szCs w:val="28"/>
              </w:rPr>
              <w:t>13399,00</w:t>
            </w:r>
          </w:p>
        </w:tc>
        <w:tc>
          <w:tcPr>
            <w:tcW w:w="1701" w:type="dxa"/>
            <w:tcBorders>
              <w:top w:val="nil"/>
              <w:left w:val="nil"/>
              <w:bottom w:val="single" w:sz="4" w:space="0" w:color="auto"/>
              <w:right w:val="single" w:sz="4" w:space="0" w:color="auto"/>
            </w:tcBorders>
            <w:shd w:val="clear" w:color="auto" w:fill="auto"/>
            <w:vAlign w:val="center"/>
          </w:tcPr>
          <w:p w14:paraId="2601AE60" w14:textId="77777777" w:rsidR="00CA5AEE" w:rsidRPr="00856F77" w:rsidRDefault="00CA5AEE" w:rsidP="00CA5AEE">
            <w:pPr>
              <w:jc w:val="center"/>
              <w:rPr>
                <w:sz w:val="28"/>
                <w:szCs w:val="28"/>
              </w:rPr>
            </w:pPr>
            <w:r w:rsidRPr="00856F77">
              <w:rPr>
                <w:sz w:val="28"/>
                <w:szCs w:val="28"/>
              </w:rPr>
              <w:t>13934,96</w:t>
            </w:r>
          </w:p>
        </w:tc>
        <w:tc>
          <w:tcPr>
            <w:tcW w:w="1701" w:type="dxa"/>
            <w:tcBorders>
              <w:top w:val="nil"/>
              <w:left w:val="nil"/>
              <w:bottom w:val="single" w:sz="4" w:space="0" w:color="auto"/>
              <w:right w:val="single" w:sz="4" w:space="0" w:color="auto"/>
            </w:tcBorders>
            <w:shd w:val="clear" w:color="auto" w:fill="auto"/>
            <w:vAlign w:val="center"/>
          </w:tcPr>
          <w:p w14:paraId="298B6A66" w14:textId="77777777" w:rsidR="00CA5AEE" w:rsidRPr="00856F77" w:rsidRDefault="00CA5AEE" w:rsidP="00CA5AEE">
            <w:pPr>
              <w:jc w:val="center"/>
              <w:rPr>
                <w:sz w:val="28"/>
                <w:szCs w:val="28"/>
              </w:rPr>
            </w:pPr>
            <w:r w:rsidRPr="00856F77">
              <w:rPr>
                <w:sz w:val="28"/>
                <w:szCs w:val="28"/>
              </w:rPr>
              <w:t>14492,36</w:t>
            </w:r>
          </w:p>
        </w:tc>
        <w:tc>
          <w:tcPr>
            <w:tcW w:w="1701" w:type="dxa"/>
            <w:tcBorders>
              <w:top w:val="nil"/>
              <w:left w:val="nil"/>
              <w:bottom w:val="single" w:sz="4" w:space="0" w:color="auto"/>
              <w:right w:val="single" w:sz="4" w:space="0" w:color="auto"/>
            </w:tcBorders>
            <w:shd w:val="clear" w:color="auto" w:fill="auto"/>
            <w:vAlign w:val="center"/>
          </w:tcPr>
          <w:p w14:paraId="647D9681" w14:textId="77777777" w:rsidR="00CA5AEE" w:rsidRPr="00856F77" w:rsidRDefault="00CA5AEE" w:rsidP="00CA5AEE">
            <w:pPr>
              <w:jc w:val="center"/>
              <w:rPr>
                <w:sz w:val="28"/>
                <w:szCs w:val="28"/>
              </w:rPr>
            </w:pPr>
            <w:r w:rsidRPr="00856F77">
              <w:rPr>
                <w:sz w:val="28"/>
                <w:szCs w:val="28"/>
              </w:rPr>
              <w:t>15072,05</w:t>
            </w:r>
          </w:p>
        </w:tc>
      </w:tr>
      <w:tr w:rsidR="00CA5AEE" w:rsidRPr="0066380C" w14:paraId="0C268ABD" w14:textId="77777777" w:rsidTr="00CA5AEE">
        <w:trPr>
          <w:trHeight w:val="315"/>
        </w:trPr>
        <w:tc>
          <w:tcPr>
            <w:tcW w:w="959" w:type="dxa"/>
            <w:shd w:val="clear" w:color="auto" w:fill="auto"/>
            <w:vAlign w:val="center"/>
          </w:tcPr>
          <w:p w14:paraId="4A43AAAB" w14:textId="77777777" w:rsidR="00CA5AEE" w:rsidRPr="003D2898" w:rsidRDefault="00CA5AEE" w:rsidP="00CA5AEE">
            <w:pPr>
              <w:jc w:val="center"/>
              <w:rPr>
                <w:szCs w:val="28"/>
              </w:rPr>
            </w:pPr>
            <w:r>
              <w:rPr>
                <w:szCs w:val="28"/>
              </w:rPr>
              <w:t>2.3.2</w:t>
            </w:r>
            <w:r w:rsidRPr="003D2898">
              <w:rPr>
                <w:szCs w:val="28"/>
              </w:rPr>
              <w:t>.</w:t>
            </w:r>
          </w:p>
        </w:tc>
        <w:tc>
          <w:tcPr>
            <w:tcW w:w="4819" w:type="dxa"/>
            <w:shd w:val="clear" w:color="auto" w:fill="auto"/>
            <w:vAlign w:val="center"/>
          </w:tcPr>
          <w:p w14:paraId="20F73525" w14:textId="77777777" w:rsidR="00CA5AEE" w:rsidRPr="003D2898" w:rsidRDefault="00CA5AEE" w:rsidP="00CA5AEE">
            <w:r w:rsidRPr="003D2898">
              <w:t>от 101 мм до 150 мм (включительно)</w:t>
            </w:r>
          </w:p>
        </w:tc>
        <w:tc>
          <w:tcPr>
            <w:tcW w:w="1560" w:type="dxa"/>
            <w:shd w:val="clear" w:color="auto" w:fill="auto"/>
            <w:vAlign w:val="center"/>
          </w:tcPr>
          <w:p w14:paraId="46BE89CF"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B99AFA" w14:textId="77777777" w:rsidR="00CA5AEE" w:rsidRPr="00856F77" w:rsidRDefault="00CA5AEE" w:rsidP="00CA5AEE">
            <w:pPr>
              <w:jc w:val="center"/>
              <w:rPr>
                <w:sz w:val="28"/>
                <w:szCs w:val="28"/>
              </w:rPr>
            </w:pPr>
            <w:r w:rsidRPr="00856F77">
              <w:rPr>
                <w:sz w:val="28"/>
                <w:szCs w:val="28"/>
              </w:rPr>
              <w:t>14357,19</w:t>
            </w:r>
          </w:p>
        </w:tc>
        <w:tc>
          <w:tcPr>
            <w:tcW w:w="1843" w:type="dxa"/>
            <w:tcBorders>
              <w:top w:val="nil"/>
              <w:left w:val="nil"/>
              <w:bottom w:val="single" w:sz="4" w:space="0" w:color="auto"/>
              <w:right w:val="single" w:sz="4" w:space="0" w:color="auto"/>
            </w:tcBorders>
            <w:shd w:val="clear" w:color="auto" w:fill="auto"/>
            <w:vAlign w:val="center"/>
          </w:tcPr>
          <w:p w14:paraId="697B14F3" w14:textId="77777777" w:rsidR="00CA5AEE" w:rsidRPr="00856F77" w:rsidRDefault="00CA5AEE" w:rsidP="00CA5AEE">
            <w:pPr>
              <w:jc w:val="center"/>
              <w:rPr>
                <w:sz w:val="28"/>
                <w:szCs w:val="28"/>
              </w:rPr>
            </w:pPr>
            <w:r w:rsidRPr="00856F77">
              <w:rPr>
                <w:sz w:val="28"/>
                <w:szCs w:val="28"/>
              </w:rPr>
              <w:t>14960,19</w:t>
            </w:r>
          </w:p>
        </w:tc>
        <w:tc>
          <w:tcPr>
            <w:tcW w:w="1701" w:type="dxa"/>
            <w:tcBorders>
              <w:top w:val="nil"/>
              <w:left w:val="nil"/>
              <w:bottom w:val="single" w:sz="4" w:space="0" w:color="auto"/>
              <w:right w:val="single" w:sz="4" w:space="0" w:color="auto"/>
            </w:tcBorders>
            <w:shd w:val="clear" w:color="auto" w:fill="auto"/>
            <w:vAlign w:val="center"/>
          </w:tcPr>
          <w:p w14:paraId="31DFADF5" w14:textId="77777777" w:rsidR="00CA5AEE" w:rsidRPr="00856F77" w:rsidRDefault="00CA5AEE" w:rsidP="00CA5AEE">
            <w:pPr>
              <w:jc w:val="center"/>
              <w:rPr>
                <w:sz w:val="28"/>
                <w:szCs w:val="28"/>
              </w:rPr>
            </w:pPr>
            <w:r w:rsidRPr="00856F77">
              <w:rPr>
                <w:sz w:val="28"/>
                <w:szCs w:val="28"/>
              </w:rPr>
              <w:t>15558,60</w:t>
            </w:r>
          </w:p>
        </w:tc>
        <w:tc>
          <w:tcPr>
            <w:tcW w:w="1701" w:type="dxa"/>
            <w:tcBorders>
              <w:top w:val="nil"/>
              <w:left w:val="nil"/>
              <w:bottom w:val="single" w:sz="4" w:space="0" w:color="auto"/>
              <w:right w:val="single" w:sz="4" w:space="0" w:color="auto"/>
            </w:tcBorders>
            <w:shd w:val="clear" w:color="auto" w:fill="auto"/>
            <w:vAlign w:val="center"/>
          </w:tcPr>
          <w:p w14:paraId="6D215742" w14:textId="77777777" w:rsidR="00CA5AEE" w:rsidRPr="00856F77" w:rsidRDefault="00CA5AEE" w:rsidP="00CA5AEE">
            <w:pPr>
              <w:jc w:val="center"/>
              <w:rPr>
                <w:sz w:val="28"/>
                <w:szCs w:val="28"/>
              </w:rPr>
            </w:pPr>
            <w:r w:rsidRPr="00856F77">
              <w:rPr>
                <w:sz w:val="28"/>
                <w:szCs w:val="28"/>
              </w:rPr>
              <w:t>16180,94</w:t>
            </w:r>
          </w:p>
        </w:tc>
        <w:tc>
          <w:tcPr>
            <w:tcW w:w="1701" w:type="dxa"/>
            <w:tcBorders>
              <w:top w:val="nil"/>
              <w:left w:val="nil"/>
              <w:bottom w:val="single" w:sz="4" w:space="0" w:color="auto"/>
              <w:right w:val="single" w:sz="4" w:space="0" w:color="auto"/>
            </w:tcBorders>
            <w:shd w:val="clear" w:color="auto" w:fill="auto"/>
            <w:vAlign w:val="center"/>
          </w:tcPr>
          <w:p w14:paraId="331D7537" w14:textId="77777777" w:rsidR="00CA5AEE" w:rsidRPr="00856F77" w:rsidRDefault="00CA5AEE" w:rsidP="00CA5AEE">
            <w:pPr>
              <w:jc w:val="center"/>
              <w:rPr>
                <w:sz w:val="28"/>
                <w:szCs w:val="28"/>
              </w:rPr>
            </w:pPr>
            <w:r w:rsidRPr="00856F77">
              <w:rPr>
                <w:sz w:val="28"/>
                <w:szCs w:val="28"/>
              </w:rPr>
              <w:t>16828,18</w:t>
            </w:r>
          </w:p>
        </w:tc>
      </w:tr>
      <w:tr w:rsidR="00CA5AEE" w:rsidRPr="0066380C" w14:paraId="15B1C046" w14:textId="77777777" w:rsidTr="00CA5AEE">
        <w:trPr>
          <w:trHeight w:val="315"/>
        </w:trPr>
        <w:tc>
          <w:tcPr>
            <w:tcW w:w="959" w:type="dxa"/>
            <w:shd w:val="clear" w:color="auto" w:fill="auto"/>
            <w:vAlign w:val="center"/>
          </w:tcPr>
          <w:p w14:paraId="3DA51A46" w14:textId="77777777" w:rsidR="00CA5AEE" w:rsidRPr="003D2898" w:rsidRDefault="00CA5AEE" w:rsidP="00CA5AEE">
            <w:pPr>
              <w:jc w:val="center"/>
              <w:rPr>
                <w:szCs w:val="28"/>
              </w:rPr>
            </w:pPr>
            <w:r>
              <w:rPr>
                <w:szCs w:val="28"/>
              </w:rPr>
              <w:t>2.3.3</w:t>
            </w:r>
            <w:r w:rsidRPr="003D2898">
              <w:rPr>
                <w:szCs w:val="28"/>
              </w:rPr>
              <w:t>.</w:t>
            </w:r>
          </w:p>
        </w:tc>
        <w:tc>
          <w:tcPr>
            <w:tcW w:w="4819" w:type="dxa"/>
            <w:shd w:val="clear" w:color="auto" w:fill="auto"/>
            <w:vAlign w:val="center"/>
          </w:tcPr>
          <w:p w14:paraId="01EDD051" w14:textId="77777777" w:rsidR="00CA5AEE" w:rsidRPr="003D2898" w:rsidRDefault="00CA5AEE" w:rsidP="00CA5AEE">
            <w:pPr>
              <w:autoSpaceDE w:val="0"/>
              <w:autoSpaceDN w:val="0"/>
              <w:adjustRightInd w:val="0"/>
            </w:pPr>
            <w:r w:rsidRPr="003D2898">
              <w:t>от 151 мм до 200 мм (включительно)</w:t>
            </w:r>
          </w:p>
        </w:tc>
        <w:tc>
          <w:tcPr>
            <w:tcW w:w="1560" w:type="dxa"/>
            <w:shd w:val="clear" w:color="auto" w:fill="auto"/>
            <w:vAlign w:val="center"/>
          </w:tcPr>
          <w:p w14:paraId="1B5D6196"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7566C6" w14:textId="77777777" w:rsidR="00CA5AEE" w:rsidRPr="00D22530" w:rsidRDefault="00CA5AEE" w:rsidP="00CA5AEE">
            <w:pPr>
              <w:jc w:val="center"/>
              <w:rPr>
                <w:sz w:val="28"/>
                <w:szCs w:val="28"/>
              </w:rPr>
            </w:pPr>
            <w:r w:rsidRPr="00D22530">
              <w:rPr>
                <w:sz w:val="28"/>
                <w:szCs w:val="28"/>
              </w:rPr>
              <w:t>14080,26</w:t>
            </w:r>
          </w:p>
        </w:tc>
        <w:tc>
          <w:tcPr>
            <w:tcW w:w="1843" w:type="dxa"/>
            <w:tcBorders>
              <w:top w:val="nil"/>
              <w:left w:val="nil"/>
              <w:bottom w:val="single" w:sz="4" w:space="0" w:color="auto"/>
              <w:right w:val="single" w:sz="4" w:space="0" w:color="auto"/>
            </w:tcBorders>
            <w:shd w:val="clear" w:color="auto" w:fill="auto"/>
            <w:vAlign w:val="center"/>
          </w:tcPr>
          <w:p w14:paraId="7AF49C02" w14:textId="77777777" w:rsidR="00CA5AEE" w:rsidRPr="00D22530" w:rsidRDefault="00CA5AEE" w:rsidP="00CA5AEE">
            <w:pPr>
              <w:jc w:val="center"/>
              <w:rPr>
                <w:sz w:val="28"/>
                <w:szCs w:val="28"/>
              </w:rPr>
            </w:pPr>
            <w:r w:rsidRPr="00D22530">
              <w:rPr>
                <w:sz w:val="28"/>
                <w:szCs w:val="28"/>
              </w:rPr>
              <w:t>14671,63</w:t>
            </w:r>
          </w:p>
        </w:tc>
        <w:tc>
          <w:tcPr>
            <w:tcW w:w="1701" w:type="dxa"/>
            <w:tcBorders>
              <w:top w:val="nil"/>
              <w:left w:val="nil"/>
              <w:bottom w:val="single" w:sz="4" w:space="0" w:color="auto"/>
              <w:right w:val="single" w:sz="4" w:space="0" w:color="auto"/>
            </w:tcBorders>
            <w:shd w:val="clear" w:color="auto" w:fill="auto"/>
            <w:vAlign w:val="center"/>
          </w:tcPr>
          <w:p w14:paraId="1511F004" w14:textId="77777777" w:rsidR="00CA5AEE" w:rsidRPr="00D22530" w:rsidRDefault="00CA5AEE" w:rsidP="00CA5AEE">
            <w:pPr>
              <w:jc w:val="center"/>
              <w:rPr>
                <w:sz w:val="28"/>
                <w:szCs w:val="28"/>
              </w:rPr>
            </w:pPr>
            <w:r w:rsidRPr="00D22530">
              <w:rPr>
                <w:sz w:val="28"/>
                <w:szCs w:val="28"/>
              </w:rPr>
              <w:t>15258,50</w:t>
            </w:r>
          </w:p>
        </w:tc>
        <w:tc>
          <w:tcPr>
            <w:tcW w:w="1701" w:type="dxa"/>
            <w:tcBorders>
              <w:top w:val="nil"/>
              <w:left w:val="nil"/>
              <w:bottom w:val="single" w:sz="4" w:space="0" w:color="auto"/>
              <w:right w:val="single" w:sz="4" w:space="0" w:color="auto"/>
            </w:tcBorders>
            <w:shd w:val="clear" w:color="auto" w:fill="auto"/>
            <w:vAlign w:val="center"/>
          </w:tcPr>
          <w:p w14:paraId="6C318385" w14:textId="77777777" w:rsidR="00CA5AEE" w:rsidRPr="00D22530" w:rsidRDefault="00CA5AEE" w:rsidP="00CA5AEE">
            <w:pPr>
              <w:jc w:val="center"/>
              <w:rPr>
                <w:sz w:val="28"/>
                <w:szCs w:val="28"/>
              </w:rPr>
            </w:pPr>
            <w:r w:rsidRPr="00D22530">
              <w:rPr>
                <w:sz w:val="28"/>
                <w:szCs w:val="28"/>
              </w:rPr>
              <w:t>15868,84</w:t>
            </w:r>
          </w:p>
        </w:tc>
        <w:tc>
          <w:tcPr>
            <w:tcW w:w="1701" w:type="dxa"/>
            <w:tcBorders>
              <w:top w:val="nil"/>
              <w:left w:val="nil"/>
              <w:bottom w:val="single" w:sz="4" w:space="0" w:color="auto"/>
              <w:right w:val="single" w:sz="4" w:space="0" w:color="auto"/>
            </w:tcBorders>
            <w:shd w:val="clear" w:color="auto" w:fill="auto"/>
            <w:vAlign w:val="center"/>
          </w:tcPr>
          <w:p w14:paraId="428F7CC1" w14:textId="77777777" w:rsidR="00CA5AEE" w:rsidRPr="00D22530" w:rsidRDefault="00CA5AEE" w:rsidP="00CA5AEE">
            <w:pPr>
              <w:jc w:val="center"/>
              <w:rPr>
                <w:sz w:val="28"/>
                <w:szCs w:val="28"/>
              </w:rPr>
            </w:pPr>
            <w:r w:rsidRPr="00D22530">
              <w:rPr>
                <w:sz w:val="28"/>
                <w:szCs w:val="28"/>
              </w:rPr>
              <w:t>16503,59</w:t>
            </w:r>
          </w:p>
        </w:tc>
      </w:tr>
      <w:tr w:rsidR="00CA5AEE" w:rsidRPr="0066380C" w14:paraId="0ABCA284" w14:textId="77777777" w:rsidTr="00CA5AEE">
        <w:trPr>
          <w:trHeight w:val="315"/>
        </w:trPr>
        <w:tc>
          <w:tcPr>
            <w:tcW w:w="959" w:type="dxa"/>
            <w:shd w:val="clear" w:color="auto" w:fill="auto"/>
            <w:vAlign w:val="center"/>
          </w:tcPr>
          <w:p w14:paraId="5F29EDD5" w14:textId="77777777" w:rsidR="00CA5AEE" w:rsidRPr="003D2898" w:rsidRDefault="00CA5AEE" w:rsidP="00CA5AEE">
            <w:pPr>
              <w:jc w:val="center"/>
              <w:rPr>
                <w:szCs w:val="28"/>
              </w:rPr>
            </w:pPr>
            <w:r>
              <w:rPr>
                <w:szCs w:val="28"/>
              </w:rPr>
              <w:t>2.3.4</w:t>
            </w:r>
            <w:r w:rsidRPr="003D2898">
              <w:rPr>
                <w:szCs w:val="28"/>
              </w:rPr>
              <w:t>.</w:t>
            </w:r>
          </w:p>
        </w:tc>
        <w:tc>
          <w:tcPr>
            <w:tcW w:w="4819" w:type="dxa"/>
            <w:shd w:val="clear" w:color="auto" w:fill="auto"/>
            <w:vAlign w:val="center"/>
          </w:tcPr>
          <w:p w14:paraId="6695EB41" w14:textId="77777777" w:rsidR="00CA5AEE" w:rsidRPr="003D2898" w:rsidRDefault="00CA5AEE" w:rsidP="00CA5AEE">
            <w:r w:rsidRPr="003D2898">
              <w:t>от 201 мм до 250 мм (включительно)</w:t>
            </w:r>
          </w:p>
        </w:tc>
        <w:tc>
          <w:tcPr>
            <w:tcW w:w="1560" w:type="dxa"/>
            <w:shd w:val="clear" w:color="auto" w:fill="auto"/>
            <w:vAlign w:val="center"/>
          </w:tcPr>
          <w:p w14:paraId="206F0584"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3357D1" w14:textId="77777777" w:rsidR="00CA5AEE" w:rsidRPr="00856F77" w:rsidRDefault="00CA5AEE" w:rsidP="00CA5AEE">
            <w:pPr>
              <w:jc w:val="center"/>
              <w:rPr>
                <w:sz w:val="28"/>
                <w:szCs w:val="28"/>
              </w:rPr>
            </w:pPr>
            <w:r w:rsidRPr="00856F77">
              <w:rPr>
                <w:sz w:val="28"/>
                <w:szCs w:val="28"/>
              </w:rPr>
              <w:t>16637,89</w:t>
            </w:r>
          </w:p>
        </w:tc>
        <w:tc>
          <w:tcPr>
            <w:tcW w:w="1843" w:type="dxa"/>
            <w:tcBorders>
              <w:top w:val="nil"/>
              <w:left w:val="nil"/>
              <w:bottom w:val="single" w:sz="4" w:space="0" w:color="auto"/>
              <w:right w:val="single" w:sz="4" w:space="0" w:color="auto"/>
            </w:tcBorders>
            <w:shd w:val="clear" w:color="auto" w:fill="auto"/>
            <w:vAlign w:val="center"/>
          </w:tcPr>
          <w:p w14:paraId="72BCD5F9" w14:textId="77777777" w:rsidR="00CA5AEE" w:rsidRPr="00856F77" w:rsidRDefault="00CA5AEE" w:rsidP="00CA5AEE">
            <w:pPr>
              <w:jc w:val="center"/>
              <w:rPr>
                <w:sz w:val="28"/>
                <w:szCs w:val="28"/>
              </w:rPr>
            </w:pPr>
            <w:r w:rsidRPr="00856F77">
              <w:rPr>
                <w:sz w:val="28"/>
                <w:szCs w:val="28"/>
              </w:rPr>
              <w:t>17336,68</w:t>
            </w:r>
          </w:p>
        </w:tc>
        <w:tc>
          <w:tcPr>
            <w:tcW w:w="1701" w:type="dxa"/>
            <w:tcBorders>
              <w:top w:val="nil"/>
              <w:left w:val="nil"/>
              <w:bottom w:val="single" w:sz="4" w:space="0" w:color="auto"/>
              <w:right w:val="single" w:sz="4" w:space="0" w:color="auto"/>
            </w:tcBorders>
            <w:shd w:val="clear" w:color="auto" w:fill="auto"/>
            <w:vAlign w:val="center"/>
          </w:tcPr>
          <w:p w14:paraId="5169A49F" w14:textId="77777777" w:rsidR="00CA5AEE" w:rsidRPr="00856F77" w:rsidRDefault="00CA5AEE" w:rsidP="00CA5AEE">
            <w:pPr>
              <w:jc w:val="center"/>
              <w:rPr>
                <w:sz w:val="28"/>
                <w:szCs w:val="28"/>
              </w:rPr>
            </w:pPr>
            <w:r w:rsidRPr="00856F77">
              <w:rPr>
                <w:sz w:val="28"/>
                <w:szCs w:val="28"/>
              </w:rPr>
              <w:t>18030,14</w:t>
            </w:r>
          </w:p>
        </w:tc>
        <w:tc>
          <w:tcPr>
            <w:tcW w:w="1701" w:type="dxa"/>
            <w:tcBorders>
              <w:top w:val="nil"/>
              <w:left w:val="nil"/>
              <w:bottom w:val="single" w:sz="4" w:space="0" w:color="auto"/>
              <w:right w:val="single" w:sz="4" w:space="0" w:color="auto"/>
            </w:tcBorders>
            <w:shd w:val="clear" w:color="auto" w:fill="auto"/>
            <w:vAlign w:val="center"/>
          </w:tcPr>
          <w:p w14:paraId="5CDD48A4" w14:textId="77777777" w:rsidR="00CA5AEE" w:rsidRPr="00856F77" w:rsidRDefault="00CA5AEE" w:rsidP="00CA5AEE">
            <w:pPr>
              <w:jc w:val="center"/>
              <w:rPr>
                <w:sz w:val="28"/>
                <w:szCs w:val="28"/>
              </w:rPr>
            </w:pPr>
            <w:r w:rsidRPr="00856F77">
              <w:rPr>
                <w:sz w:val="28"/>
                <w:szCs w:val="28"/>
              </w:rPr>
              <w:t>18751,35</w:t>
            </w:r>
          </w:p>
        </w:tc>
        <w:tc>
          <w:tcPr>
            <w:tcW w:w="1701" w:type="dxa"/>
            <w:tcBorders>
              <w:top w:val="nil"/>
              <w:left w:val="nil"/>
              <w:bottom w:val="single" w:sz="4" w:space="0" w:color="auto"/>
              <w:right w:val="single" w:sz="4" w:space="0" w:color="auto"/>
            </w:tcBorders>
            <w:shd w:val="clear" w:color="auto" w:fill="auto"/>
            <w:vAlign w:val="center"/>
          </w:tcPr>
          <w:p w14:paraId="3038B676" w14:textId="77777777" w:rsidR="00CA5AEE" w:rsidRPr="00856F77" w:rsidRDefault="00CA5AEE" w:rsidP="00CA5AEE">
            <w:pPr>
              <w:jc w:val="center"/>
              <w:rPr>
                <w:sz w:val="28"/>
                <w:szCs w:val="28"/>
              </w:rPr>
            </w:pPr>
            <w:r w:rsidRPr="00856F77">
              <w:rPr>
                <w:sz w:val="28"/>
                <w:szCs w:val="28"/>
              </w:rPr>
              <w:t>19501,41</w:t>
            </w:r>
          </w:p>
        </w:tc>
      </w:tr>
      <w:tr w:rsidR="00CA5AEE" w:rsidRPr="0066380C" w14:paraId="33FC602C" w14:textId="77777777" w:rsidTr="00CA5AEE">
        <w:trPr>
          <w:trHeight w:val="1788"/>
        </w:trPr>
        <w:tc>
          <w:tcPr>
            <w:tcW w:w="959" w:type="dxa"/>
            <w:shd w:val="clear" w:color="auto" w:fill="auto"/>
            <w:vAlign w:val="center"/>
          </w:tcPr>
          <w:p w14:paraId="01B346AC" w14:textId="77777777" w:rsidR="00CA5AEE" w:rsidRPr="003D2898" w:rsidRDefault="00CA5AEE" w:rsidP="00CA5AEE">
            <w:pPr>
              <w:jc w:val="center"/>
              <w:rPr>
                <w:szCs w:val="28"/>
              </w:rPr>
            </w:pPr>
            <w:r w:rsidRPr="003D2898">
              <w:rPr>
                <w:szCs w:val="28"/>
              </w:rPr>
              <w:t>2.4.</w:t>
            </w:r>
          </w:p>
        </w:tc>
        <w:tc>
          <w:tcPr>
            <w:tcW w:w="4819" w:type="dxa"/>
            <w:shd w:val="clear" w:color="auto" w:fill="auto"/>
            <w:vAlign w:val="center"/>
          </w:tcPr>
          <w:p w14:paraId="55AAE81C" w14:textId="77777777" w:rsidR="00CA5AEE" w:rsidRPr="003D2898" w:rsidRDefault="00CA5AEE" w:rsidP="00CA5AEE">
            <w:r w:rsidRPr="003D2898">
              <w:t>при открытом способе прокладки</w:t>
            </w:r>
            <w:r>
              <w:t xml:space="preserve"> без футляра</w:t>
            </w:r>
            <w:r w:rsidRPr="003D2898">
              <w:t xml:space="preserve"> в сухом грунте с восстановлением щебеночного покрытия (без восстановления газона)</w:t>
            </w:r>
          </w:p>
          <w:p w14:paraId="189759C9" w14:textId="77777777" w:rsidR="00CA5AEE" w:rsidRPr="003D2898" w:rsidRDefault="00CA5AEE" w:rsidP="00CA5AEE">
            <w:r w:rsidRPr="003D2898">
              <w:t xml:space="preserve">диаметром </w:t>
            </w:r>
            <w:r w:rsidRPr="003D2898">
              <w:rPr>
                <w:lang w:val="en-US"/>
              </w:rPr>
              <w:t>d</w:t>
            </w:r>
            <w:r w:rsidRPr="003D2898">
              <w:t>:</w:t>
            </w:r>
          </w:p>
        </w:tc>
        <w:tc>
          <w:tcPr>
            <w:tcW w:w="1560" w:type="dxa"/>
            <w:shd w:val="clear" w:color="auto" w:fill="auto"/>
            <w:vAlign w:val="center"/>
          </w:tcPr>
          <w:p w14:paraId="015C35D0" w14:textId="77777777" w:rsidR="00CA5AEE" w:rsidRPr="0066380C" w:rsidRDefault="00CA5AEE" w:rsidP="00CA5AEE">
            <w:pPr>
              <w:jc w:val="center"/>
              <w:rPr>
                <w:color w:val="7030A0"/>
                <w:sz w:val="28"/>
                <w:szCs w:val="28"/>
              </w:rPr>
            </w:pPr>
          </w:p>
        </w:tc>
        <w:tc>
          <w:tcPr>
            <w:tcW w:w="1701" w:type="dxa"/>
            <w:shd w:val="clear" w:color="auto" w:fill="auto"/>
            <w:vAlign w:val="center"/>
          </w:tcPr>
          <w:p w14:paraId="49890C1B" w14:textId="77777777" w:rsidR="00CA5AEE" w:rsidRPr="0066380C" w:rsidRDefault="00CA5AEE" w:rsidP="00CA5AEE">
            <w:pPr>
              <w:jc w:val="center"/>
              <w:rPr>
                <w:color w:val="7030A0"/>
                <w:sz w:val="28"/>
                <w:szCs w:val="28"/>
              </w:rPr>
            </w:pPr>
          </w:p>
        </w:tc>
        <w:tc>
          <w:tcPr>
            <w:tcW w:w="1843" w:type="dxa"/>
            <w:shd w:val="clear" w:color="auto" w:fill="auto"/>
            <w:vAlign w:val="center"/>
          </w:tcPr>
          <w:p w14:paraId="29A253B5" w14:textId="77777777" w:rsidR="00CA5AEE" w:rsidRPr="0066380C" w:rsidRDefault="00CA5AEE" w:rsidP="00CA5AEE">
            <w:pPr>
              <w:jc w:val="center"/>
              <w:rPr>
                <w:color w:val="7030A0"/>
                <w:sz w:val="28"/>
                <w:szCs w:val="28"/>
              </w:rPr>
            </w:pPr>
          </w:p>
        </w:tc>
        <w:tc>
          <w:tcPr>
            <w:tcW w:w="1701" w:type="dxa"/>
            <w:shd w:val="clear" w:color="auto" w:fill="auto"/>
            <w:vAlign w:val="center"/>
          </w:tcPr>
          <w:p w14:paraId="53721B46" w14:textId="77777777" w:rsidR="00CA5AEE" w:rsidRPr="0066380C" w:rsidRDefault="00CA5AEE" w:rsidP="00CA5AEE">
            <w:pPr>
              <w:jc w:val="center"/>
              <w:rPr>
                <w:color w:val="7030A0"/>
                <w:sz w:val="28"/>
                <w:szCs w:val="28"/>
              </w:rPr>
            </w:pPr>
          </w:p>
        </w:tc>
        <w:tc>
          <w:tcPr>
            <w:tcW w:w="1701" w:type="dxa"/>
            <w:shd w:val="clear" w:color="auto" w:fill="auto"/>
            <w:vAlign w:val="center"/>
          </w:tcPr>
          <w:p w14:paraId="5B8D2212" w14:textId="77777777" w:rsidR="00CA5AEE" w:rsidRPr="0066380C" w:rsidRDefault="00CA5AEE" w:rsidP="00CA5AEE">
            <w:pPr>
              <w:jc w:val="center"/>
              <w:rPr>
                <w:color w:val="7030A0"/>
                <w:sz w:val="28"/>
                <w:szCs w:val="28"/>
              </w:rPr>
            </w:pPr>
          </w:p>
        </w:tc>
        <w:tc>
          <w:tcPr>
            <w:tcW w:w="1701" w:type="dxa"/>
            <w:shd w:val="clear" w:color="auto" w:fill="auto"/>
            <w:vAlign w:val="center"/>
          </w:tcPr>
          <w:p w14:paraId="5060FDFB" w14:textId="77777777" w:rsidR="00CA5AEE" w:rsidRPr="0066380C" w:rsidRDefault="00CA5AEE" w:rsidP="00CA5AEE">
            <w:pPr>
              <w:jc w:val="center"/>
              <w:rPr>
                <w:color w:val="7030A0"/>
                <w:sz w:val="28"/>
                <w:szCs w:val="28"/>
              </w:rPr>
            </w:pPr>
          </w:p>
        </w:tc>
      </w:tr>
      <w:tr w:rsidR="00CA5AEE" w:rsidRPr="0066380C" w14:paraId="342FAF65" w14:textId="77777777" w:rsidTr="00CA5AEE">
        <w:trPr>
          <w:trHeight w:val="315"/>
        </w:trPr>
        <w:tc>
          <w:tcPr>
            <w:tcW w:w="959" w:type="dxa"/>
            <w:shd w:val="clear" w:color="auto" w:fill="auto"/>
            <w:vAlign w:val="center"/>
          </w:tcPr>
          <w:p w14:paraId="74025797" w14:textId="77777777" w:rsidR="00CA5AEE" w:rsidRPr="003D2898" w:rsidRDefault="00CA5AEE" w:rsidP="00CA5AEE">
            <w:pPr>
              <w:jc w:val="center"/>
              <w:rPr>
                <w:szCs w:val="28"/>
              </w:rPr>
            </w:pPr>
            <w:r w:rsidRPr="003D2898">
              <w:rPr>
                <w:szCs w:val="28"/>
              </w:rPr>
              <w:t>2.4.</w:t>
            </w:r>
            <w:r>
              <w:rPr>
                <w:szCs w:val="28"/>
              </w:rPr>
              <w:t>1</w:t>
            </w:r>
            <w:r w:rsidRPr="003D2898">
              <w:rPr>
                <w:szCs w:val="28"/>
              </w:rPr>
              <w:t>.</w:t>
            </w:r>
          </w:p>
        </w:tc>
        <w:tc>
          <w:tcPr>
            <w:tcW w:w="4819" w:type="dxa"/>
            <w:shd w:val="clear" w:color="auto" w:fill="auto"/>
            <w:vAlign w:val="center"/>
          </w:tcPr>
          <w:p w14:paraId="18E7335E" w14:textId="77777777" w:rsidR="00CA5AEE" w:rsidRPr="003D2898" w:rsidRDefault="00CA5AEE" w:rsidP="00CA5AEE">
            <w:r w:rsidRPr="003D2898">
              <w:t>от 71 мм до 100 мм (включительно)</w:t>
            </w:r>
          </w:p>
        </w:tc>
        <w:tc>
          <w:tcPr>
            <w:tcW w:w="1560" w:type="dxa"/>
            <w:shd w:val="clear" w:color="auto" w:fill="auto"/>
            <w:vAlign w:val="center"/>
          </w:tcPr>
          <w:p w14:paraId="78AA6C32"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D05AC35" w14:textId="77777777" w:rsidR="00CA5AEE" w:rsidRPr="00BD6E7E" w:rsidRDefault="00CA5AEE" w:rsidP="00CA5AEE">
            <w:pPr>
              <w:jc w:val="center"/>
              <w:rPr>
                <w:sz w:val="28"/>
                <w:szCs w:val="28"/>
              </w:rPr>
            </w:pPr>
            <w:r w:rsidRPr="00BD6E7E">
              <w:rPr>
                <w:sz w:val="28"/>
                <w:szCs w:val="28"/>
              </w:rPr>
              <w:t>11583,39</w:t>
            </w:r>
          </w:p>
        </w:tc>
        <w:tc>
          <w:tcPr>
            <w:tcW w:w="1843" w:type="dxa"/>
            <w:tcBorders>
              <w:top w:val="nil"/>
              <w:left w:val="nil"/>
              <w:bottom w:val="single" w:sz="4" w:space="0" w:color="auto"/>
              <w:right w:val="single" w:sz="4" w:space="0" w:color="auto"/>
            </w:tcBorders>
            <w:shd w:val="clear" w:color="auto" w:fill="auto"/>
            <w:vAlign w:val="center"/>
          </w:tcPr>
          <w:p w14:paraId="1DAC326A" w14:textId="77777777" w:rsidR="00CA5AEE" w:rsidRPr="00BD6E7E" w:rsidRDefault="00CA5AEE" w:rsidP="00CA5AEE">
            <w:pPr>
              <w:jc w:val="center"/>
              <w:rPr>
                <w:sz w:val="28"/>
                <w:szCs w:val="28"/>
              </w:rPr>
            </w:pPr>
            <w:r w:rsidRPr="00BD6E7E">
              <w:rPr>
                <w:sz w:val="28"/>
                <w:szCs w:val="28"/>
              </w:rPr>
              <w:t>12069,89</w:t>
            </w:r>
          </w:p>
        </w:tc>
        <w:tc>
          <w:tcPr>
            <w:tcW w:w="1701" w:type="dxa"/>
            <w:tcBorders>
              <w:top w:val="nil"/>
              <w:left w:val="nil"/>
              <w:bottom w:val="single" w:sz="4" w:space="0" w:color="auto"/>
              <w:right w:val="single" w:sz="4" w:space="0" w:color="auto"/>
            </w:tcBorders>
            <w:shd w:val="clear" w:color="auto" w:fill="auto"/>
            <w:vAlign w:val="center"/>
          </w:tcPr>
          <w:p w14:paraId="7216D915" w14:textId="77777777" w:rsidR="00CA5AEE" w:rsidRPr="00BD6E7E" w:rsidRDefault="00CA5AEE" w:rsidP="00CA5AEE">
            <w:pPr>
              <w:jc w:val="center"/>
              <w:rPr>
                <w:sz w:val="28"/>
                <w:szCs w:val="28"/>
              </w:rPr>
            </w:pPr>
            <w:r w:rsidRPr="00BD6E7E">
              <w:rPr>
                <w:sz w:val="28"/>
                <w:szCs w:val="28"/>
              </w:rPr>
              <w:t>12552,69</w:t>
            </w:r>
          </w:p>
        </w:tc>
        <w:tc>
          <w:tcPr>
            <w:tcW w:w="1701" w:type="dxa"/>
            <w:tcBorders>
              <w:top w:val="nil"/>
              <w:left w:val="nil"/>
              <w:bottom w:val="single" w:sz="4" w:space="0" w:color="auto"/>
              <w:right w:val="single" w:sz="4" w:space="0" w:color="auto"/>
            </w:tcBorders>
            <w:shd w:val="clear" w:color="auto" w:fill="auto"/>
            <w:vAlign w:val="center"/>
          </w:tcPr>
          <w:p w14:paraId="7192ECE4" w14:textId="77777777" w:rsidR="00CA5AEE" w:rsidRPr="00BD6E7E" w:rsidRDefault="00CA5AEE" w:rsidP="00CA5AEE">
            <w:pPr>
              <w:jc w:val="center"/>
              <w:rPr>
                <w:sz w:val="28"/>
                <w:szCs w:val="28"/>
              </w:rPr>
            </w:pPr>
            <w:r w:rsidRPr="00BD6E7E">
              <w:rPr>
                <w:sz w:val="28"/>
                <w:szCs w:val="28"/>
              </w:rPr>
              <w:t>13054,79</w:t>
            </w:r>
          </w:p>
        </w:tc>
        <w:tc>
          <w:tcPr>
            <w:tcW w:w="1701" w:type="dxa"/>
            <w:tcBorders>
              <w:top w:val="nil"/>
              <w:left w:val="nil"/>
              <w:bottom w:val="single" w:sz="4" w:space="0" w:color="auto"/>
              <w:right w:val="single" w:sz="4" w:space="0" w:color="auto"/>
            </w:tcBorders>
            <w:shd w:val="clear" w:color="auto" w:fill="auto"/>
            <w:vAlign w:val="center"/>
          </w:tcPr>
          <w:p w14:paraId="2C96E72F" w14:textId="77777777" w:rsidR="00CA5AEE" w:rsidRPr="00BD6E7E" w:rsidRDefault="00CA5AEE" w:rsidP="00CA5AEE">
            <w:pPr>
              <w:jc w:val="center"/>
              <w:rPr>
                <w:sz w:val="28"/>
                <w:szCs w:val="28"/>
              </w:rPr>
            </w:pPr>
            <w:r w:rsidRPr="00BD6E7E">
              <w:rPr>
                <w:sz w:val="28"/>
                <w:szCs w:val="28"/>
              </w:rPr>
              <w:t>13576,99</w:t>
            </w:r>
          </w:p>
        </w:tc>
      </w:tr>
      <w:tr w:rsidR="00CA5AEE" w:rsidRPr="0066380C" w14:paraId="417ADAEC" w14:textId="77777777" w:rsidTr="00CA5AEE">
        <w:trPr>
          <w:trHeight w:val="315"/>
        </w:trPr>
        <w:tc>
          <w:tcPr>
            <w:tcW w:w="959" w:type="dxa"/>
            <w:shd w:val="clear" w:color="auto" w:fill="auto"/>
            <w:vAlign w:val="center"/>
          </w:tcPr>
          <w:p w14:paraId="24688DCF" w14:textId="77777777" w:rsidR="00CA5AEE" w:rsidRPr="003D2898" w:rsidRDefault="00CA5AEE" w:rsidP="00CA5AEE">
            <w:pPr>
              <w:jc w:val="center"/>
              <w:rPr>
                <w:szCs w:val="28"/>
              </w:rPr>
            </w:pPr>
            <w:r>
              <w:rPr>
                <w:szCs w:val="28"/>
              </w:rPr>
              <w:t>2.4.2</w:t>
            </w:r>
            <w:r w:rsidRPr="003D2898">
              <w:rPr>
                <w:szCs w:val="28"/>
              </w:rPr>
              <w:t>.</w:t>
            </w:r>
          </w:p>
        </w:tc>
        <w:tc>
          <w:tcPr>
            <w:tcW w:w="4819" w:type="dxa"/>
            <w:shd w:val="clear" w:color="auto" w:fill="auto"/>
            <w:vAlign w:val="center"/>
          </w:tcPr>
          <w:p w14:paraId="5A15090D" w14:textId="77777777" w:rsidR="00CA5AEE" w:rsidRPr="003D2898" w:rsidRDefault="00CA5AEE" w:rsidP="00CA5AEE">
            <w:r w:rsidRPr="003D2898">
              <w:t>от 101 мм до 150 мм (включительно)</w:t>
            </w:r>
          </w:p>
        </w:tc>
        <w:tc>
          <w:tcPr>
            <w:tcW w:w="1560" w:type="dxa"/>
            <w:shd w:val="clear" w:color="auto" w:fill="auto"/>
            <w:vAlign w:val="center"/>
          </w:tcPr>
          <w:p w14:paraId="7409232B"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971498" w14:textId="77777777" w:rsidR="00CA5AEE" w:rsidRPr="00BD6E7E" w:rsidRDefault="00CA5AEE" w:rsidP="00CA5AEE">
            <w:pPr>
              <w:jc w:val="center"/>
              <w:rPr>
                <w:sz w:val="28"/>
                <w:szCs w:val="28"/>
              </w:rPr>
            </w:pPr>
            <w:r w:rsidRPr="00BD6E7E">
              <w:rPr>
                <w:sz w:val="28"/>
                <w:szCs w:val="28"/>
              </w:rPr>
              <w:t>13081,66</w:t>
            </w:r>
          </w:p>
        </w:tc>
        <w:tc>
          <w:tcPr>
            <w:tcW w:w="1843" w:type="dxa"/>
            <w:tcBorders>
              <w:top w:val="nil"/>
              <w:left w:val="nil"/>
              <w:bottom w:val="single" w:sz="4" w:space="0" w:color="auto"/>
              <w:right w:val="single" w:sz="4" w:space="0" w:color="auto"/>
            </w:tcBorders>
            <w:shd w:val="clear" w:color="auto" w:fill="auto"/>
            <w:vAlign w:val="center"/>
          </w:tcPr>
          <w:p w14:paraId="47FDDB51" w14:textId="77777777" w:rsidR="00CA5AEE" w:rsidRPr="00BD6E7E" w:rsidRDefault="00CA5AEE" w:rsidP="00CA5AEE">
            <w:pPr>
              <w:jc w:val="center"/>
              <w:rPr>
                <w:sz w:val="28"/>
                <w:szCs w:val="28"/>
              </w:rPr>
            </w:pPr>
            <w:r w:rsidRPr="00BD6E7E">
              <w:rPr>
                <w:sz w:val="28"/>
                <w:szCs w:val="28"/>
              </w:rPr>
              <w:t>13631,09</w:t>
            </w:r>
          </w:p>
        </w:tc>
        <w:tc>
          <w:tcPr>
            <w:tcW w:w="1701" w:type="dxa"/>
            <w:tcBorders>
              <w:top w:val="nil"/>
              <w:left w:val="nil"/>
              <w:bottom w:val="single" w:sz="4" w:space="0" w:color="auto"/>
              <w:right w:val="single" w:sz="4" w:space="0" w:color="auto"/>
            </w:tcBorders>
            <w:shd w:val="clear" w:color="auto" w:fill="auto"/>
            <w:vAlign w:val="center"/>
          </w:tcPr>
          <w:p w14:paraId="70D392EE" w14:textId="77777777" w:rsidR="00CA5AEE" w:rsidRPr="00BD6E7E" w:rsidRDefault="00CA5AEE" w:rsidP="00CA5AEE">
            <w:pPr>
              <w:jc w:val="center"/>
              <w:rPr>
                <w:sz w:val="28"/>
                <w:szCs w:val="28"/>
              </w:rPr>
            </w:pPr>
            <w:r w:rsidRPr="00BD6E7E">
              <w:rPr>
                <w:sz w:val="28"/>
                <w:szCs w:val="28"/>
              </w:rPr>
              <w:t>14176,34</w:t>
            </w:r>
          </w:p>
        </w:tc>
        <w:tc>
          <w:tcPr>
            <w:tcW w:w="1701" w:type="dxa"/>
            <w:tcBorders>
              <w:top w:val="nil"/>
              <w:left w:val="nil"/>
              <w:bottom w:val="single" w:sz="4" w:space="0" w:color="auto"/>
              <w:right w:val="single" w:sz="4" w:space="0" w:color="auto"/>
            </w:tcBorders>
            <w:shd w:val="clear" w:color="auto" w:fill="auto"/>
            <w:vAlign w:val="center"/>
          </w:tcPr>
          <w:p w14:paraId="7FB8B2DD" w14:textId="77777777" w:rsidR="00CA5AEE" w:rsidRPr="00BD6E7E" w:rsidRDefault="00CA5AEE" w:rsidP="00CA5AEE">
            <w:pPr>
              <w:jc w:val="center"/>
              <w:rPr>
                <w:sz w:val="28"/>
                <w:szCs w:val="28"/>
              </w:rPr>
            </w:pPr>
            <w:r w:rsidRPr="00BD6E7E">
              <w:rPr>
                <w:sz w:val="28"/>
                <w:szCs w:val="28"/>
              </w:rPr>
              <w:t>14743,39</w:t>
            </w:r>
          </w:p>
        </w:tc>
        <w:tc>
          <w:tcPr>
            <w:tcW w:w="1701" w:type="dxa"/>
            <w:tcBorders>
              <w:top w:val="nil"/>
              <w:left w:val="nil"/>
              <w:bottom w:val="single" w:sz="4" w:space="0" w:color="auto"/>
              <w:right w:val="single" w:sz="4" w:space="0" w:color="auto"/>
            </w:tcBorders>
            <w:shd w:val="clear" w:color="auto" w:fill="auto"/>
            <w:vAlign w:val="center"/>
          </w:tcPr>
          <w:p w14:paraId="6BB2B29B" w14:textId="77777777" w:rsidR="00CA5AEE" w:rsidRPr="00BD6E7E" w:rsidRDefault="00CA5AEE" w:rsidP="00CA5AEE">
            <w:pPr>
              <w:jc w:val="center"/>
              <w:rPr>
                <w:sz w:val="28"/>
                <w:szCs w:val="28"/>
              </w:rPr>
            </w:pPr>
            <w:r w:rsidRPr="00BD6E7E">
              <w:rPr>
                <w:sz w:val="28"/>
                <w:szCs w:val="28"/>
              </w:rPr>
              <w:t>15333,13</w:t>
            </w:r>
          </w:p>
        </w:tc>
      </w:tr>
      <w:tr w:rsidR="00CA5AEE" w:rsidRPr="0066380C" w14:paraId="28255996" w14:textId="77777777" w:rsidTr="00CA5AEE">
        <w:trPr>
          <w:trHeight w:val="315"/>
        </w:trPr>
        <w:tc>
          <w:tcPr>
            <w:tcW w:w="959" w:type="dxa"/>
            <w:shd w:val="clear" w:color="auto" w:fill="auto"/>
            <w:vAlign w:val="center"/>
          </w:tcPr>
          <w:p w14:paraId="212D57E4" w14:textId="77777777" w:rsidR="00CA5AEE" w:rsidRPr="003D2898" w:rsidRDefault="00CA5AEE" w:rsidP="00CA5AEE">
            <w:pPr>
              <w:jc w:val="center"/>
              <w:rPr>
                <w:szCs w:val="28"/>
              </w:rPr>
            </w:pPr>
            <w:r>
              <w:rPr>
                <w:szCs w:val="28"/>
              </w:rPr>
              <w:t>2.4.3</w:t>
            </w:r>
            <w:r w:rsidRPr="003D2898">
              <w:rPr>
                <w:szCs w:val="28"/>
              </w:rPr>
              <w:t>.</w:t>
            </w:r>
          </w:p>
        </w:tc>
        <w:tc>
          <w:tcPr>
            <w:tcW w:w="4819" w:type="dxa"/>
            <w:shd w:val="clear" w:color="auto" w:fill="auto"/>
            <w:vAlign w:val="center"/>
          </w:tcPr>
          <w:p w14:paraId="63919C98" w14:textId="77777777" w:rsidR="00CA5AEE" w:rsidRPr="003D2898" w:rsidRDefault="00CA5AEE" w:rsidP="00CA5AEE">
            <w:pPr>
              <w:autoSpaceDE w:val="0"/>
              <w:autoSpaceDN w:val="0"/>
              <w:adjustRightInd w:val="0"/>
            </w:pPr>
            <w:r w:rsidRPr="003D2898">
              <w:t>от 151 мм до 200 мм (включительно)</w:t>
            </w:r>
          </w:p>
        </w:tc>
        <w:tc>
          <w:tcPr>
            <w:tcW w:w="1560" w:type="dxa"/>
            <w:shd w:val="clear" w:color="auto" w:fill="auto"/>
            <w:vAlign w:val="center"/>
          </w:tcPr>
          <w:p w14:paraId="64315A18"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5A339E" w14:textId="77777777" w:rsidR="00CA5AEE" w:rsidRPr="00D22530" w:rsidRDefault="00CA5AEE" w:rsidP="00CA5AEE">
            <w:pPr>
              <w:jc w:val="center"/>
              <w:rPr>
                <w:sz w:val="28"/>
                <w:szCs w:val="28"/>
              </w:rPr>
            </w:pPr>
            <w:r w:rsidRPr="00D22530">
              <w:rPr>
                <w:sz w:val="28"/>
                <w:szCs w:val="28"/>
              </w:rPr>
              <w:t>12804,73</w:t>
            </w:r>
          </w:p>
        </w:tc>
        <w:tc>
          <w:tcPr>
            <w:tcW w:w="1843" w:type="dxa"/>
            <w:tcBorders>
              <w:top w:val="nil"/>
              <w:left w:val="nil"/>
              <w:bottom w:val="single" w:sz="4" w:space="0" w:color="auto"/>
              <w:right w:val="single" w:sz="4" w:space="0" w:color="auto"/>
            </w:tcBorders>
            <w:shd w:val="clear" w:color="auto" w:fill="auto"/>
            <w:vAlign w:val="center"/>
          </w:tcPr>
          <w:p w14:paraId="237B19A1" w14:textId="77777777" w:rsidR="00CA5AEE" w:rsidRPr="00D22530" w:rsidRDefault="00CA5AEE" w:rsidP="00CA5AEE">
            <w:pPr>
              <w:jc w:val="center"/>
              <w:rPr>
                <w:sz w:val="28"/>
                <w:szCs w:val="28"/>
              </w:rPr>
            </w:pPr>
            <w:r w:rsidRPr="00D22530">
              <w:rPr>
                <w:sz w:val="28"/>
                <w:szCs w:val="28"/>
              </w:rPr>
              <w:t>13342,52</w:t>
            </w:r>
          </w:p>
        </w:tc>
        <w:tc>
          <w:tcPr>
            <w:tcW w:w="1701" w:type="dxa"/>
            <w:tcBorders>
              <w:top w:val="nil"/>
              <w:left w:val="nil"/>
              <w:bottom w:val="single" w:sz="4" w:space="0" w:color="auto"/>
              <w:right w:val="single" w:sz="4" w:space="0" w:color="auto"/>
            </w:tcBorders>
            <w:shd w:val="clear" w:color="auto" w:fill="auto"/>
            <w:vAlign w:val="center"/>
          </w:tcPr>
          <w:p w14:paraId="4492F82D" w14:textId="77777777" w:rsidR="00CA5AEE" w:rsidRPr="00D22530" w:rsidRDefault="00CA5AEE" w:rsidP="00CA5AEE">
            <w:pPr>
              <w:jc w:val="center"/>
              <w:rPr>
                <w:sz w:val="28"/>
                <w:szCs w:val="28"/>
              </w:rPr>
            </w:pPr>
            <w:r w:rsidRPr="00D22530">
              <w:rPr>
                <w:sz w:val="28"/>
                <w:szCs w:val="28"/>
              </w:rPr>
              <w:t>13876,23</w:t>
            </w:r>
          </w:p>
        </w:tc>
        <w:tc>
          <w:tcPr>
            <w:tcW w:w="1701" w:type="dxa"/>
            <w:tcBorders>
              <w:top w:val="nil"/>
              <w:left w:val="nil"/>
              <w:bottom w:val="single" w:sz="4" w:space="0" w:color="auto"/>
              <w:right w:val="single" w:sz="4" w:space="0" w:color="auto"/>
            </w:tcBorders>
            <w:shd w:val="clear" w:color="auto" w:fill="auto"/>
            <w:vAlign w:val="center"/>
          </w:tcPr>
          <w:p w14:paraId="5547A326" w14:textId="77777777" w:rsidR="00CA5AEE" w:rsidRPr="00D22530" w:rsidRDefault="00CA5AEE" w:rsidP="00CA5AEE">
            <w:pPr>
              <w:jc w:val="center"/>
              <w:rPr>
                <w:sz w:val="28"/>
                <w:szCs w:val="28"/>
              </w:rPr>
            </w:pPr>
            <w:r w:rsidRPr="00D22530">
              <w:rPr>
                <w:sz w:val="28"/>
                <w:szCs w:val="28"/>
              </w:rPr>
              <w:t>14431,27</w:t>
            </w:r>
          </w:p>
        </w:tc>
        <w:tc>
          <w:tcPr>
            <w:tcW w:w="1701" w:type="dxa"/>
            <w:tcBorders>
              <w:top w:val="nil"/>
              <w:left w:val="nil"/>
              <w:bottom w:val="single" w:sz="4" w:space="0" w:color="auto"/>
              <w:right w:val="single" w:sz="4" w:space="0" w:color="auto"/>
            </w:tcBorders>
            <w:shd w:val="clear" w:color="auto" w:fill="auto"/>
            <w:vAlign w:val="center"/>
          </w:tcPr>
          <w:p w14:paraId="384AC99D" w14:textId="77777777" w:rsidR="00CA5AEE" w:rsidRPr="00D22530" w:rsidRDefault="00CA5AEE" w:rsidP="00CA5AEE">
            <w:pPr>
              <w:jc w:val="center"/>
              <w:rPr>
                <w:sz w:val="28"/>
                <w:szCs w:val="28"/>
              </w:rPr>
            </w:pPr>
            <w:r w:rsidRPr="00D22530">
              <w:rPr>
                <w:sz w:val="28"/>
                <w:szCs w:val="28"/>
              </w:rPr>
              <w:t>15008,53</w:t>
            </w:r>
          </w:p>
        </w:tc>
      </w:tr>
      <w:tr w:rsidR="00CA5AEE" w:rsidRPr="0066380C" w14:paraId="2CAF1516" w14:textId="77777777" w:rsidTr="00CA5AEE">
        <w:trPr>
          <w:trHeight w:val="315"/>
        </w:trPr>
        <w:tc>
          <w:tcPr>
            <w:tcW w:w="959" w:type="dxa"/>
            <w:shd w:val="clear" w:color="auto" w:fill="auto"/>
            <w:vAlign w:val="center"/>
          </w:tcPr>
          <w:p w14:paraId="3BEAA942" w14:textId="77777777" w:rsidR="00CA5AEE" w:rsidRPr="003D2898" w:rsidRDefault="00CA5AEE" w:rsidP="00CA5AEE">
            <w:pPr>
              <w:jc w:val="center"/>
              <w:rPr>
                <w:szCs w:val="28"/>
              </w:rPr>
            </w:pPr>
            <w:r>
              <w:rPr>
                <w:szCs w:val="28"/>
              </w:rPr>
              <w:t>2.4.4</w:t>
            </w:r>
            <w:r w:rsidRPr="003D2898">
              <w:rPr>
                <w:szCs w:val="28"/>
              </w:rPr>
              <w:t>.</w:t>
            </w:r>
          </w:p>
        </w:tc>
        <w:tc>
          <w:tcPr>
            <w:tcW w:w="4819" w:type="dxa"/>
            <w:shd w:val="clear" w:color="auto" w:fill="auto"/>
            <w:vAlign w:val="center"/>
          </w:tcPr>
          <w:p w14:paraId="346C13AE" w14:textId="77777777" w:rsidR="00CA5AEE" w:rsidRPr="003D2898" w:rsidRDefault="00CA5AEE" w:rsidP="00CA5AEE">
            <w:r w:rsidRPr="003D2898">
              <w:t>от 201 мм до 250 мм (включительно)</w:t>
            </w:r>
          </w:p>
        </w:tc>
        <w:tc>
          <w:tcPr>
            <w:tcW w:w="1560" w:type="dxa"/>
            <w:shd w:val="clear" w:color="auto" w:fill="auto"/>
            <w:vAlign w:val="center"/>
          </w:tcPr>
          <w:p w14:paraId="313BD7B9"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CFA20E" w14:textId="77777777" w:rsidR="00CA5AEE" w:rsidRPr="00BD6E7E" w:rsidRDefault="00CA5AEE" w:rsidP="00CA5AEE">
            <w:pPr>
              <w:jc w:val="center"/>
              <w:rPr>
                <w:sz w:val="28"/>
                <w:szCs w:val="28"/>
              </w:rPr>
            </w:pPr>
            <w:r w:rsidRPr="00BD6E7E">
              <w:rPr>
                <w:sz w:val="28"/>
                <w:szCs w:val="28"/>
              </w:rPr>
              <w:t>15362,35</w:t>
            </w:r>
          </w:p>
        </w:tc>
        <w:tc>
          <w:tcPr>
            <w:tcW w:w="1843" w:type="dxa"/>
            <w:tcBorders>
              <w:top w:val="nil"/>
              <w:left w:val="nil"/>
              <w:bottom w:val="single" w:sz="4" w:space="0" w:color="auto"/>
              <w:right w:val="single" w:sz="4" w:space="0" w:color="auto"/>
            </w:tcBorders>
            <w:shd w:val="clear" w:color="auto" w:fill="auto"/>
            <w:vAlign w:val="center"/>
          </w:tcPr>
          <w:p w14:paraId="3B88E8B9" w14:textId="77777777" w:rsidR="00CA5AEE" w:rsidRPr="00BD6E7E" w:rsidRDefault="00CA5AEE" w:rsidP="00CA5AEE">
            <w:pPr>
              <w:jc w:val="center"/>
              <w:rPr>
                <w:sz w:val="28"/>
                <w:szCs w:val="28"/>
              </w:rPr>
            </w:pPr>
            <w:r w:rsidRPr="00BD6E7E">
              <w:rPr>
                <w:sz w:val="28"/>
                <w:szCs w:val="28"/>
              </w:rPr>
              <w:t>16007,57</w:t>
            </w:r>
          </w:p>
        </w:tc>
        <w:tc>
          <w:tcPr>
            <w:tcW w:w="1701" w:type="dxa"/>
            <w:tcBorders>
              <w:top w:val="nil"/>
              <w:left w:val="nil"/>
              <w:bottom w:val="single" w:sz="4" w:space="0" w:color="auto"/>
              <w:right w:val="single" w:sz="4" w:space="0" w:color="auto"/>
            </w:tcBorders>
            <w:shd w:val="clear" w:color="auto" w:fill="auto"/>
            <w:vAlign w:val="center"/>
          </w:tcPr>
          <w:p w14:paraId="0E54E1CB" w14:textId="77777777" w:rsidR="00CA5AEE" w:rsidRPr="00BD6E7E" w:rsidRDefault="00CA5AEE" w:rsidP="00CA5AEE">
            <w:pPr>
              <w:jc w:val="center"/>
              <w:rPr>
                <w:sz w:val="28"/>
                <w:szCs w:val="28"/>
              </w:rPr>
            </w:pPr>
            <w:r w:rsidRPr="00BD6E7E">
              <w:rPr>
                <w:sz w:val="28"/>
                <w:szCs w:val="28"/>
              </w:rPr>
              <w:t>16647,87</w:t>
            </w:r>
          </w:p>
        </w:tc>
        <w:tc>
          <w:tcPr>
            <w:tcW w:w="1701" w:type="dxa"/>
            <w:tcBorders>
              <w:top w:val="nil"/>
              <w:left w:val="nil"/>
              <w:bottom w:val="single" w:sz="4" w:space="0" w:color="auto"/>
              <w:right w:val="single" w:sz="4" w:space="0" w:color="auto"/>
            </w:tcBorders>
            <w:shd w:val="clear" w:color="auto" w:fill="auto"/>
            <w:vAlign w:val="center"/>
          </w:tcPr>
          <w:p w14:paraId="6966E164" w14:textId="77777777" w:rsidR="00CA5AEE" w:rsidRPr="00BD6E7E" w:rsidRDefault="00CA5AEE" w:rsidP="00CA5AEE">
            <w:pPr>
              <w:jc w:val="center"/>
              <w:rPr>
                <w:sz w:val="28"/>
                <w:szCs w:val="28"/>
              </w:rPr>
            </w:pPr>
            <w:r w:rsidRPr="00BD6E7E">
              <w:rPr>
                <w:sz w:val="28"/>
                <w:szCs w:val="28"/>
              </w:rPr>
              <w:t>17313,79</w:t>
            </w:r>
          </w:p>
        </w:tc>
        <w:tc>
          <w:tcPr>
            <w:tcW w:w="1701" w:type="dxa"/>
            <w:tcBorders>
              <w:top w:val="nil"/>
              <w:left w:val="nil"/>
              <w:bottom w:val="single" w:sz="4" w:space="0" w:color="auto"/>
              <w:right w:val="single" w:sz="4" w:space="0" w:color="auto"/>
            </w:tcBorders>
            <w:shd w:val="clear" w:color="auto" w:fill="auto"/>
            <w:vAlign w:val="center"/>
          </w:tcPr>
          <w:p w14:paraId="2AE19F75" w14:textId="77777777" w:rsidR="00CA5AEE" w:rsidRPr="00BD6E7E" w:rsidRDefault="00CA5AEE" w:rsidP="00CA5AEE">
            <w:pPr>
              <w:jc w:val="center"/>
              <w:rPr>
                <w:sz w:val="28"/>
                <w:szCs w:val="28"/>
              </w:rPr>
            </w:pPr>
            <w:r w:rsidRPr="00BD6E7E">
              <w:rPr>
                <w:sz w:val="28"/>
                <w:szCs w:val="28"/>
              </w:rPr>
              <w:t>18006,34</w:t>
            </w:r>
          </w:p>
        </w:tc>
      </w:tr>
      <w:tr w:rsidR="00CA5AEE" w:rsidRPr="0066380C" w14:paraId="4D477D7B" w14:textId="77777777" w:rsidTr="00CA5AEE">
        <w:trPr>
          <w:trHeight w:val="315"/>
        </w:trPr>
        <w:tc>
          <w:tcPr>
            <w:tcW w:w="959" w:type="dxa"/>
            <w:shd w:val="clear" w:color="auto" w:fill="auto"/>
            <w:vAlign w:val="center"/>
          </w:tcPr>
          <w:p w14:paraId="53C8AEB4" w14:textId="77777777" w:rsidR="00CA5AEE" w:rsidRPr="008E0340" w:rsidRDefault="00CA5AEE" w:rsidP="00CA5AEE">
            <w:pPr>
              <w:jc w:val="center"/>
              <w:rPr>
                <w:sz w:val="28"/>
                <w:szCs w:val="28"/>
              </w:rPr>
            </w:pPr>
            <w:r w:rsidRPr="008E0340">
              <w:rPr>
                <w:sz w:val="28"/>
                <w:szCs w:val="28"/>
              </w:rPr>
              <w:t>1</w:t>
            </w:r>
          </w:p>
        </w:tc>
        <w:tc>
          <w:tcPr>
            <w:tcW w:w="4819" w:type="dxa"/>
            <w:shd w:val="clear" w:color="auto" w:fill="auto"/>
            <w:vAlign w:val="center"/>
          </w:tcPr>
          <w:p w14:paraId="54E314B1" w14:textId="77777777" w:rsidR="00CA5AEE" w:rsidRPr="008E0340" w:rsidRDefault="00CA5AEE" w:rsidP="00CA5AEE">
            <w:pPr>
              <w:jc w:val="center"/>
              <w:rPr>
                <w:sz w:val="28"/>
                <w:szCs w:val="28"/>
              </w:rPr>
            </w:pPr>
            <w:r w:rsidRPr="008E0340">
              <w:rPr>
                <w:sz w:val="28"/>
                <w:szCs w:val="28"/>
              </w:rPr>
              <w:t>2</w:t>
            </w:r>
          </w:p>
        </w:tc>
        <w:tc>
          <w:tcPr>
            <w:tcW w:w="1560" w:type="dxa"/>
            <w:vAlign w:val="center"/>
          </w:tcPr>
          <w:p w14:paraId="269DBA52" w14:textId="77777777" w:rsidR="00CA5AEE" w:rsidRPr="008E0340" w:rsidRDefault="00CA5AEE" w:rsidP="00CA5AEE">
            <w:pPr>
              <w:jc w:val="center"/>
              <w:rPr>
                <w:sz w:val="28"/>
                <w:szCs w:val="28"/>
              </w:rPr>
            </w:pPr>
            <w:r w:rsidRPr="008E0340">
              <w:rPr>
                <w:sz w:val="28"/>
                <w:szCs w:val="28"/>
              </w:rPr>
              <w:t>3</w:t>
            </w:r>
          </w:p>
        </w:tc>
        <w:tc>
          <w:tcPr>
            <w:tcW w:w="1701" w:type="dxa"/>
            <w:shd w:val="clear" w:color="auto" w:fill="auto"/>
            <w:vAlign w:val="center"/>
          </w:tcPr>
          <w:p w14:paraId="0C01A479" w14:textId="77777777" w:rsidR="00CA5AEE" w:rsidRPr="008E0340" w:rsidRDefault="00CA5AEE" w:rsidP="00CA5AEE">
            <w:pPr>
              <w:jc w:val="center"/>
              <w:rPr>
                <w:sz w:val="28"/>
                <w:szCs w:val="28"/>
              </w:rPr>
            </w:pPr>
            <w:r w:rsidRPr="008E0340">
              <w:rPr>
                <w:sz w:val="28"/>
                <w:szCs w:val="28"/>
              </w:rPr>
              <w:t>4</w:t>
            </w:r>
          </w:p>
        </w:tc>
        <w:tc>
          <w:tcPr>
            <w:tcW w:w="1843" w:type="dxa"/>
            <w:shd w:val="clear" w:color="auto" w:fill="auto"/>
            <w:vAlign w:val="center"/>
          </w:tcPr>
          <w:p w14:paraId="360F70C7" w14:textId="77777777" w:rsidR="00CA5AEE" w:rsidRPr="008E0340" w:rsidRDefault="00CA5AEE" w:rsidP="00CA5AEE">
            <w:pPr>
              <w:jc w:val="center"/>
              <w:rPr>
                <w:sz w:val="28"/>
                <w:szCs w:val="28"/>
              </w:rPr>
            </w:pPr>
            <w:r w:rsidRPr="008E0340">
              <w:rPr>
                <w:sz w:val="28"/>
                <w:szCs w:val="28"/>
              </w:rPr>
              <w:t>5</w:t>
            </w:r>
          </w:p>
        </w:tc>
        <w:tc>
          <w:tcPr>
            <w:tcW w:w="1701" w:type="dxa"/>
            <w:shd w:val="clear" w:color="auto" w:fill="auto"/>
            <w:vAlign w:val="center"/>
          </w:tcPr>
          <w:p w14:paraId="09664C53" w14:textId="77777777" w:rsidR="00CA5AEE" w:rsidRPr="008E0340" w:rsidRDefault="00CA5AEE" w:rsidP="00CA5AEE">
            <w:pPr>
              <w:jc w:val="center"/>
              <w:rPr>
                <w:sz w:val="28"/>
                <w:szCs w:val="28"/>
              </w:rPr>
            </w:pPr>
            <w:r w:rsidRPr="008E0340">
              <w:rPr>
                <w:sz w:val="28"/>
                <w:szCs w:val="28"/>
              </w:rPr>
              <w:t>6</w:t>
            </w:r>
          </w:p>
        </w:tc>
        <w:tc>
          <w:tcPr>
            <w:tcW w:w="1701" w:type="dxa"/>
            <w:shd w:val="clear" w:color="auto" w:fill="auto"/>
            <w:vAlign w:val="center"/>
          </w:tcPr>
          <w:p w14:paraId="348AD150" w14:textId="77777777" w:rsidR="00CA5AEE" w:rsidRPr="008E0340" w:rsidRDefault="00CA5AEE" w:rsidP="00CA5AEE">
            <w:pPr>
              <w:jc w:val="center"/>
              <w:rPr>
                <w:sz w:val="28"/>
                <w:szCs w:val="28"/>
              </w:rPr>
            </w:pPr>
            <w:r w:rsidRPr="008E0340">
              <w:rPr>
                <w:sz w:val="28"/>
                <w:szCs w:val="28"/>
              </w:rPr>
              <w:t>7</w:t>
            </w:r>
          </w:p>
        </w:tc>
        <w:tc>
          <w:tcPr>
            <w:tcW w:w="1701" w:type="dxa"/>
            <w:shd w:val="clear" w:color="auto" w:fill="auto"/>
            <w:vAlign w:val="center"/>
          </w:tcPr>
          <w:p w14:paraId="4C8CB6A4" w14:textId="77777777" w:rsidR="00CA5AEE" w:rsidRPr="008E0340" w:rsidRDefault="00CA5AEE" w:rsidP="00CA5AEE">
            <w:pPr>
              <w:jc w:val="center"/>
              <w:rPr>
                <w:sz w:val="28"/>
                <w:szCs w:val="28"/>
              </w:rPr>
            </w:pPr>
            <w:r w:rsidRPr="008E0340">
              <w:rPr>
                <w:sz w:val="28"/>
                <w:szCs w:val="28"/>
              </w:rPr>
              <w:t>8</w:t>
            </w:r>
          </w:p>
        </w:tc>
      </w:tr>
      <w:tr w:rsidR="00CA5AEE" w:rsidRPr="0066380C" w14:paraId="418B5F95" w14:textId="77777777" w:rsidTr="00CA5AEE">
        <w:trPr>
          <w:trHeight w:val="1634"/>
        </w:trPr>
        <w:tc>
          <w:tcPr>
            <w:tcW w:w="959" w:type="dxa"/>
            <w:shd w:val="clear" w:color="auto" w:fill="auto"/>
            <w:vAlign w:val="center"/>
          </w:tcPr>
          <w:p w14:paraId="4AA5B199" w14:textId="77777777" w:rsidR="00CA5AEE" w:rsidRPr="003D2898" w:rsidRDefault="00CA5AEE" w:rsidP="00CA5AEE">
            <w:pPr>
              <w:jc w:val="center"/>
              <w:rPr>
                <w:szCs w:val="28"/>
              </w:rPr>
            </w:pPr>
            <w:r w:rsidRPr="003D2898">
              <w:rPr>
                <w:szCs w:val="28"/>
              </w:rPr>
              <w:t>2.5.</w:t>
            </w:r>
          </w:p>
        </w:tc>
        <w:tc>
          <w:tcPr>
            <w:tcW w:w="4819" w:type="dxa"/>
            <w:shd w:val="clear" w:color="auto" w:fill="auto"/>
            <w:vAlign w:val="center"/>
          </w:tcPr>
          <w:p w14:paraId="519B1339" w14:textId="77777777" w:rsidR="00CA5AEE" w:rsidRPr="003D2898" w:rsidRDefault="00CA5AEE" w:rsidP="00CA5AEE">
            <w:r w:rsidRPr="003D2898">
              <w:t>при открытом способе прокладки</w:t>
            </w:r>
            <w:r>
              <w:t xml:space="preserve"> в футляре</w:t>
            </w:r>
            <w:r w:rsidRPr="003D2898">
              <w:t xml:space="preserve"> в сухом грунте с восстановлением газона (без восстановления тротуаров, асфальта)</w:t>
            </w:r>
          </w:p>
          <w:p w14:paraId="453D46FA" w14:textId="77777777" w:rsidR="00CA5AEE" w:rsidRPr="003D2898" w:rsidRDefault="00CA5AEE" w:rsidP="00CA5AEE">
            <w:r w:rsidRPr="003D2898">
              <w:t xml:space="preserve">диаметром </w:t>
            </w:r>
            <w:r w:rsidRPr="003D2898">
              <w:rPr>
                <w:lang w:val="en-US"/>
              </w:rPr>
              <w:t>d</w:t>
            </w:r>
            <w:r w:rsidRPr="003D2898">
              <w:t>:</w:t>
            </w:r>
          </w:p>
        </w:tc>
        <w:tc>
          <w:tcPr>
            <w:tcW w:w="1560" w:type="dxa"/>
            <w:shd w:val="clear" w:color="auto" w:fill="auto"/>
            <w:vAlign w:val="center"/>
          </w:tcPr>
          <w:p w14:paraId="5AD8B36B" w14:textId="77777777" w:rsidR="00CA5AEE" w:rsidRPr="0066380C" w:rsidRDefault="00CA5AEE" w:rsidP="00CA5AEE">
            <w:pPr>
              <w:jc w:val="center"/>
              <w:rPr>
                <w:color w:val="7030A0"/>
                <w:szCs w:val="28"/>
              </w:rPr>
            </w:pPr>
          </w:p>
        </w:tc>
        <w:tc>
          <w:tcPr>
            <w:tcW w:w="1701" w:type="dxa"/>
            <w:shd w:val="clear" w:color="auto" w:fill="auto"/>
            <w:vAlign w:val="center"/>
          </w:tcPr>
          <w:p w14:paraId="4667FE77" w14:textId="77777777" w:rsidR="00CA5AEE" w:rsidRPr="0066380C" w:rsidRDefault="00CA5AEE" w:rsidP="00CA5AEE">
            <w:pPr>
              <w:jc w:val="center"/>
              <w:rPr>
                <w:color w:val="7030A0"/>
                <w:sz w:val="28"/>
                <w:szCs w:val="28"/>
              </w:rPr>
            </w:pPr>
          </w:p>
        </w:tc>
        <w:tc>
          <w:tcPr>
            <w:tcW w:w="1843" w:type="dxa"/>
            <w:shd w:val="clear" w:color="auto" w:fill="auto"/>
            <w:vAlign w:val="center"/>
          </w:tcPr>
          <w:p w14:paraId="1E99F8F8" w14:textId="77777777" w:rsidR="00CA5AEE" w:rsidRPr="0066380C" w:rsidRDefault="00CA5AEE" w:rsidP="00CA5AEE">
            <w:pPr>
              <w:jc w:val="center"/>
              <w:rPr>
                <w:color w:val="7030A0"/>
                <w:sz w:val="28"/>
                <w:szCs w:val="28"/>
              </w:rPr>
            </w:pPr>
          </w:p>
        </w:tc>
        <w:tc>
          <w:tcPr>
            <w:tcW w:w="1701" w:type="dxa"/>
            <w:shd w:val="clear" w:color="auto" w:fill="auto"/>
            <w:vAlign w:val="center"/>
          </w:tcPr>
          <w:p w14:paraId="13F0FE7D" w14:textId="77777777" w:rsidR="00CA5AEE" w:rsidRPr="0066380C" w:rsidRDefault="00CA5AEE" w:rsidP="00CA5AEE">
            <w:pPr>
              <w:jc w:val="center"/>
              <w:rPr>
                <w:color w:val="7030A0"/>
                <w:sz w:val="28"/>
                <w:szCs w:val="28"/>
              </w:rPr>
            </w:pPr>
          </w:p>
        </w:tc>
        <w:tc>
          <w:tcPr>
            <w:tcW w:w="1701" w:type="dxa"/>
            <w:shd w:val="clear" w:color="auto" w:fill="auto"/>
            <w:vAlign w:val="center"/>
          </w:tcPr>
          <w:p w14:paraId="1F5FC453" w14:textId="77777777" w:rsidR="00CA5AEE" w:rsidRPr="0066380C" w:rsidRDefault="00CA5AEE" w:rsidP="00CA5AEE">
            <w:pPr>
              <w:jc w:val="center"/>
              <w:rPr>
                <w:color w:val="7030A0"/>
                <w:sz w:val="28"/>
                <w:szCs w:val="28"/>
              </w:rPr>
            </w:pPr>
          </w:p>
        </w:tc>
        <w:tc>
          <w:tcPr>
            <w:tcW w:w="1701" w:type="dxa"/>
            <w:shd w:val="clear" w:color="auto" w:fill="auto"/>
            <w:vAlign w:val="center"/>
          </w:tcPr>
          <w:p w14:paraId="37FB5F7F" w14:textId="77777777" w:rsidR="00CA5AEE" w:rsidRPr="0066380C" w:rsidRDefault="00CA5AEE" w:rsidP="00CA5AEE">
            <w:pPr>
              <w:jc w:val="center"/>
              <w:rPr>
                <w:color w:val="7030A0"/>
                <w:sz w:val="28"/>
                <w:szCs w:val="28"/>
              </w:rPr>
            </w:pPr>
          </w:p>
        </w:tc>
      </w:tr>
      <w:tr w:rsidR="00CA5AEE" w:rsidRPr="0066380C" w14:paraId="198F9085" w14:textId="77777777" w:rsidTr="00CA5AEE">
        <w:trPr>
          <w:trHeight w:val="315"/>
        </w:trPr>
        <w:tc>
          <w:tcPr>
            <w:tcW w:w="959" w:type="dxa"/>
            <w:shd w:val="clear" w:color="auto" w:fill="auto"/>
            <w:vAlign w:val="center"/>
          </w:tcPr>
          <w:p w14:paraId="1ADEA5CE" w14:textId="77777777" w:rsidR="00CA5AEE" w:rsidRPr="003D2898" w:rsidRDefault="00CA5AEE" w:rsidP="00CA5AEE">
            <w:pPr>
              <w:jc w:val="center"/>
              <w:rPr>
                <w:szCs w:val="28"/>
              </w:rPr>
            </w:pPr>
            <w:r w:rsidRPr="003D2898">
              <w:rPr>
                <w:szCs w:val="28"/>
              </w:rPr>
              <w:t>2.5.</w:t>
            </w:r>
            <w:r>
              <w:rPr>
                <w:szCs w:val="28"/>
              </w:rPr>
              <w:t>1</w:t>
            </w:r>
            <w:r w:rsidRPr="003D2898">
              <w:rPr>
                <w:szCs w:val="28"/>
              </w:rPr>
              <w:t>.</w:t>
            </w:r>
          </w:p>
        </w:tc>
        <w:tc>
          <w:tcPr>
            <w:tcW w:w="4819" w:type="dxa"/>
            <w:shd w:val="clear" w:color="auto" w:fill="auto"/>
            <w:vAlign w:val="center"/>
          </w:tcPr>
          <w:p w14:paraId="6A8B9F08" w14:textId="77777777" w:rsidR="00CA5AEE" w:rsidRPr="003D2898" w:rsidRDefault="00CA5AEE" w:rsidP="00CA5AEE">
            <w:r w:rsidRPr="003D2898">
              <w:t>от 71 мм до 100 мм (включительно)</w:t>
            </w:r>
          </w:p>
        </w:tc>
        <w:tc>
          <w:tcPr>
            <w:tcW w:w="1560" w:type="dxa"/>
            <w:shd w:val="clear" w:color="auto" w:fill="auto"/>
            <w:vAlign w:val="center"/>
          </w:tcPr>
          <w:p w14:paraId="0960F5E3"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C5C23B" w14:textId="77777777" w:rsidR="00CA5AEE" w:rsidRPr="00BD6E7E" w:rsidRDefault="00CA5AEE" w:rsidP="00CA5AEE">
            <w:pPr>
              <w:jc w:val="center"/>
              <w:rPr>
                <w:sz w:val="28"/>
                <w:szCs w:val="28"/>
              </w:rPr>
            </w:pPr>
            <w:r w:rsidRPr="00BD6E7E">
              <w:rPr>
                <w:sz w:val="28"/>
                <w:szCs w:val="28"/>
              </w:rPr>
              <w:t>27442,91</w:t>
            </w:r>
          </w:p>
        </w:tc>
        <w:tc>
          <w:tcPr>
            <w:tcW w:w="1843" w:type="dxa"/>
            <w:tcBorders>
              <w:top w:val="nil"/>
              <w:left w:val="nil"/>
              <w:bottom w:val="single" w:sz="4" w:space="0" w:color="auto"/>
              <w:right w:val="single" w:sz="4" w:space="0" w:color="auto"/>
            </w:tcBorders>
            <w:shd w:val="clear" w:color="auto" w:fill="auto"/>
            <w:vAlign w:val="center"/>
          </w:tcPr>
          <w:p w14:paraId="28B93730" w14:textId="77777777" w:rsidR="00CA5AEE" w:rsidRPr="00BD6E7E" w:rsidRDefault="00CA5AEE" w:rsidP="00CA5AEE">
            <w:pPr>
              <w:jc w:val="center"/>
              <w:rPr>
                <w:sz w:val="28"/>
                <w:szCs w:val="28"/>
              </w:rPr>
            </w:pPr>
            <w:r w:rsidRPr="00BD6E7E">
              <w:rPr>
                <w:sz w:val="28"/>
                <w:szCs w:val="28"/>
              </w:rPr>
              <w:t>28595,51</w:t>
            </w:r>
          </w:p>
        </w:tc>
        <w:tc>
          <w:tcPr>
            <w:tcW w:w="1701" w:type="dxa"/>
            <w:tcBorders>
              <w:top w:val="nil"/>
              <w:left w:val="nil"/>
              <w:bottom w:val="single" w:sz="4" w:space="0" w:color="auto"/>
              <w:right w:val="single" w:sz="4" w:space="0" w:color="auto"/>
            </w:tcBorders>
            <w:shd w:val="clear" w:color="auto" w:fill="auto"/>
            <w:vAlign w:val="center"/>
          </w:tcPr>
          <w:p w14:paraId="6486F989" w14:textId="77777777" w:rsidR="00CA5AEE" w:rsidRPr="00BD6E7E" w:rsidRDefault="00CA5AEE" w:rsidP="00CA5AEE">
            <w:pPr>
              <w:jc w:val="center"/>
              <w:rPr>
                <w:sz w:val="28"/>
                <w:szCs w:val="28"/>
              </w:rPr>
            </w:pPr>
            <w:r w:rsidRPr="00BD6E7E">
              <w:rPr>
                <w:sz w:val="28"/>
                <w:szCs w:val="28"/>
              </w:rPr>
              <w:t>29739,34</w:t>
            </w:r>
          </w:p>
        </w:tc>
        <w:tc>
          <w:tcPr>
            <w:tcW w:w="1701" w:type="dxa"/>
            <w:tcBorders>
              <w:top w:val="nil"/>
              <w:left w:val="nil"/>
              <w:bottom w:val="single" w:sz="4" w:space="0" w:color="auto"/>
              <w:right w:val="single" w:sz="4" w:space="0" w:color="auto"/>
            </w:tcBorders>
            <w:shd w:val="clear" w:color="auto" w:fill="auto"/>
            <w:vAlign w:val="center"/>
          </w:tcPr>
          <w:p w14:paraId="291FF974" w14:textId="77777777" w:rsidR="00CA5AEE" w:rsidRPr="00BD6E7E" w:rsidRDefault="00CA5AEE" w:rsidP="00CA5AEE">
            <w:pPr>
              <w:jc w:val="center"/>
              <w:rPr>
                <w:sz w:val="28"/>
                <w:szCs w:val="28"/>
              </w:rPr>
            </w:pPr>
            <w:r w:rsidRPr="00BD6E7E">
              <w:rPr>
                <w:sz w:val="28"/>
                <w:szCs w:val="28"/>
              </w:rPr>
              <w:t>30928,91</w:t>
            </w:r>
          </w:p>
        </w:tc>
        <w:tc>
          <w:tcPr>
            <w:tcW w:w="1701" w:type="dxa"/>
            <w:tcBorders>
              <w:top w:val="nil"/>
              <w:left w:val="nil"/>
              <w:bottom w:val="single" w:sz="4" w:space="0" w:color="auto"/>
              <w:right w:val="single" w:sz="4" w:space="0" w:color="auto"/>
            </w:tcBorders>
            <w:shd w:val="clear" w:color="auto" w:fill="auto"/>
            <w:vAlign w:val="center"/>
          </w:tcPr>
          <w:p w14:paraId="4AB19435" w14:textId="77777777" w:rsidR="00CA5AEE" w:rsidRPr="00BD6E7E" w:rsidRDefault="00CA5AEE" w:rsidP="00CA5AEE">
            <w:pPr>
              <w:jc w:val="center"/>
              <w:rPr>
                <w:sz w:val="28"/>
                <w:szCs w:val="28"/>
              </w:rPr>
            </w:pPr>
            <w:r w:rsidRPr="00BD6E7E">
              <w:rPr>
                <w:sz w:val="28"/>
                <w:szCs w:val="28"/>
              </w:rPr>
              <w:t>3</w:t>
            </w:r>
            <w:r>
              <w:rPr>
                <w:sz w:val="28"/>
                <w:szCs w:val="28"/>
              </w:rPr>
              <w:t>2</w:t>
            </w:r>
            <w:r w:rsidRPr="00BD6E7E">
              <w:rPr>
                <w:sz w:val="28"/>
                <w:szCs w:val="28"/>
              </w:rPr>
              <w:t>166,06</w:t>
            </w:r>
          </w:p>
        </w:tc>
      </w:tr>
      <w:tr w:rsidR="00CA5AEE" w:rsidRPr="0066380C" w14:paraId="62D1F0A1" w14:textId="77777777" w:rsidTr="00CA5AEE">
        <w:trPr>
          <w:trHeight w:val="315"/>
        </w:trPr>
        <w:tc>
          <w:tcPr>
            <w:tcW w:w="959" w:type="dxa"/>
            <w:shd w:val="clear" w:color="auto" w:fill="auto"/>
            <w:vAlign w:val="center"/>
          </w:tcPr>
          <w:p w14:paraId="33A7FAEF" w14:textId="77777777" w:rsidR="00CA5AEE" w:rsidRPr="003D2898" w:rsidRDefault="00CA5AEE" w:rsidP="00CA5AEE">
            <w:pPr>
              <w:jc w:val="center"/>
              <w:rPr>
                <w:szCs w:val="28"/>
              </w:rPr>
            </w:pPr>
            <w:r>
              <w:rPr>
                <w:szCs w:val="28"/>
              </w:rPr>
              <w:t>2.5.2</w:t>
            </w:r>
            <w:r w:rsidRPr="003D2898">
              <w:rPr>
                <w:szCs w:val="28"/>
              </w:rPr>
              <w:t>.</w:t>
            </w:r>
          </w:p>
        </w:tc>
        <w:tc>
          <w:tcPr>
            <w:tcW w:w="4819" w:type="dxa"/>
            <w:shd w:val="clear" w:color="auto" w:fill="auto"/>
            <w:vAlign w:val="center"/>
          </w:tcPr>
          <w:p w14:paraId="4E527AA4" w14:textId="77777777" w:rsidR="00CA5AEE" w:rsidRPr="003D2898" w:rsidRDefault="00CA5AEE" w:rsidP="00CA5AEE">
            <w:r w:rsidRPr="003D2898">
              <w:t>от 101 мм до 150 мм (включительно)</w:t>
            </w:r>
          </w:p>
        </w:tc>
        <w:tc>
          <w:tcPr>
            <w:tcW w:w="1560" w:type="dxa"/>
            <w:shd w:val="clear" w:color="auto" w:fill="auto"/>
            <w:vAlign w:val="center"/>
          </w:tcPr>
          <w:p w14:paraId="4D37BAEC"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0AC54D" w14:textId="77777777" w:rsidR="00CA5AEE" w:rsidRPr="00BD6E7E" w:rsidRDefault="00CA5AEE" w:rsidP="00CA5AEE">
            <w:pPr>
              <w:jc w:val="center"/>
              <w:rPr>
                <w:sz w:val="28"/>
                <w:szCs w:val="28"/>
              </w:rPr>
            </w:pPr>
            <w:r w:rsidRPr="00BD6E7E">
              <w:rPr>
                <w:sz w:val="28"/>
                <w:szCs w:val="28"/>
              </w:rPr>
              <w:t>31328,26</w:t>
            </w:r>
          </w:p>
        </w:tc>
        <w:tc>
          <w:tcPr>
            <w:tcW w:w="1843" w:type="dxa"/>
            <w:tcBorders>
              <w:top w:val="nil"/>
              <w:left w:val="nil"/>
              <w:bottom w:val="single" w:sz="4" w:space="0" w:color="auto"/>
              <w:right w:val="single" w:sz="4" w:space="0" w:color="auto"/>
            </w:tcBorders>
            <w:shd w:val="clear" w:color="auto" w:fill="auto"/>
            <w:vAlign w:val="center"/>
          </w:tcPr>
          <w:p w14:paraId="2E400572" w14:textId="77777777" w:rsidR="00CA5AEE" w:rsidRPr="00BD6E7E" w:rsidRDefault="00CA5AEE" w:rsidP="00CA5AEE">
            <w:pPr>
              <w:jc w:val="center"/>
              <w:rPr>
                <w:sz w:val="28"/>
                <w:szCs w:val="28"/>
              </w:rPr>
            </w:pPr>
            <w:r w:rsidRPr="00BD6E7E">
              <w:rPr>
                <w:sz w:val="28"/>
                <w:szCs w:val="28"/>
              </w:rPr>
              <w:t>32644,05</w:t>
            </w:r>
          </w:p>
        </w:tc>
        <w:tc>
          <w:tcPr>
            <w:tcW w:w="1701" w:type="dxa"/>
            <w:tcBorders>
              <w:top w:val="nil"/>
              <w:left w:val="nil"/>
              <w:bottom w:val="single" w:sz="4" w:space="0" w:color="auto"/>
              <w:right w:val="single" w:sz="4" w:space="0" w:color="auto"/>
            </w:tcBorders>
            <w:shd w:val="clear" w:color="auto" w:fill="auto"/>
            <w:vAlign w:val="center"/>
          </w:tcPr>
          <w:p w14:paraId="691DC499" w14:textId="77777777" w:rsidR="00CA5AEE" w:rsidRPr="00BD6E7E" w:rsidRDefault="00CA5AEE" w:rsidP="00CA5AEE">
            <w:pPr>
              <w:jc w:val="center"/>
              <w:rPr>
                <w:sz w:val="28"/>
                <w:szCs w:val="28"/>
              </w:rPr>
            </w:pPr>
            <w:r w:rsidRPr="00BD6E7E">
              <w:rPr>
                <w:sz w:val="28"/>
                <w:szCs w:val="28"/>
              </w:rPr>
              <w:t>33949,81</w:t>
            </w:r>
          </w:p>
        </w:tc>
        <w:tc>
          <w:tcPr>
            <w:tcW w:w="1701" w:type="dxa"/>
            <w:tcBorders>
              <w:top w:val="nil"/>
              <w:left w:val="nil"/>
              <w:bottom w:val="single" w:sz="4" w:space="0" w:color="auto"/>
              <w:right w:val="single" w:sz="4" w:space="0" w:color="auto"/>
            </w:tcBorders>
            <w:shd w:val="clear" w:color="auto" w:fill="auto"/>
            <w:vAlign w:val="center"/>
          </w:tcPr>
          <w:p w14:paraId="360C07C9" w14:textId="77777777" w:rsidR="00CA5AEE" w:rsidRPr="00BD6E7E" w:rsidRDefault="00CA5AEE" w:rsidP="00CA5AEE">
            <w:pPr>
              <w:jc w:val="center"/>
              <w:rPr>
                <w:sz w:val="28"/>
                <w:szCs w:val="28"/>
              </w:rPr>
            </w:pPr>
            <w:r w:rsidRPr="00BD6E7E">
              <w:rPr>
                <w:sz w:val="28"/>
                <w:szCs w:val="28"/>
              </w:rPr>
              <w:t>35307,81</w:t>
            </w:r>
          </w:p>
        </w:tc>
        <w:tc>
          <w:tcPr>
            <w:tcW w:w="1701" w:type="dxa"/>
            <w:tcBorders>
              <w:top w:val="nil"/>
              <w:left w:val="nil"/>
              <w:bottom w:val="single" w:sz="4" w:space="0" w:color="auto"/>
              <w:right w:val="single" w:sz="4" w:space="0" w:color="auto"/>
            </w:tcBorders>
            <w:shd w:val="clear" w:color="auto" w:fill="auto"/>
            <w:vAlign w:val="center"/>
          </w:tcPr>
          <w:p w14:paraId="06937A92" w14:textId="77777777" w:rsidR="00CA5AEE" w:rsidRPr="00BD6E7E" w:rsidRDefault="00CA5AEE" w:rsidP="00CA5AEE">
            <w:pPr>
              <w:jc w:val="center"/>
              <w:rPr>
                <w:sz w:val="28"/>
                <w:szCs w:val="28"/>
              </w:rPr>
            </w:pPr>
            <w:r w:rsidRPr="00BD6E7E">
              <w:rPr>
                <w:sz w:val="28"/>
                <w:szCs w:val="28"/>
              </w:rPr>
              <w:t>36720,12</w:t>
            </w:r>
          </w:p>
        </w:tc>
      </w:tr>
      <w:tr w:rsidR="00CA5AEE" w:rsidRPr="0066380C" w14:paraId="270F1750" w14:textId="77777777" w:rsidTr="00CA5AEE">
        <w:trPr>
          <w:trHeight w:val="315"/>
        </w:trPr>
        <w:tc>
          <w:tcPr>
            <w:tcW w:w="959" w:type="dxa"/>
            <w:shd w:val="clear" w:color="auto" w:fill="auto"/>
            <w:vAlign w:val="center"/>
          </w:tcPr>
          <w:p w14:paraId="2B09362B" w14:textId="77777777" w:rsidR="00CA5AEE" w:rsidRPr="003D2898" w:rsidRDefault="00CA5AEE" w:rsidP="00CA5AEE">
            <w:pPr>
              <w:jc w:val="center"/>
              <w:rPr>
                <w:szCs w:val="28"/>
              </w:rPr>
            </w:pPr>
            <w:r>
              <w:rPr>
                <w:szCs w:val="28"/>
              </w:rPr>
              <w:t>2.5.3</w:t>
            </w:r>
            <w:r w:rsidRPr="003D2898">
              <w:rPr>
                <w:szCs w:val="28"/>
              </w:rPr>
              <w:t>.</w:t>
            </w:r>
          </w:p>
        </w:tc>
        <w:tc>
          <w:tcPr>
            <w:tcW w:w="4819" w:type="dxa"/>
            <w:shd w:val="clear" w:color="auto" w:fill="auto"/>
            <w:vAlign w:val="center"/>
          </w:tcPr>
          <w:p w14:paraId="1B6FD5C2" w14:textId="77777777" w:rsidR="00CA5AEE" w:rsidRPr="003D2898" w:rsidRDefault="00CA5AEE" w:rsidP="00CA5AEE">
            <w:pPr>
              <w:autoSpaceDE w:val="0"/>
              <w:autoSpaceDN w:val="0"/>
              <w:adjustRightInd w:val="0"/>
            </w:pPr>
            <w:r w:rsidRPr="003D2898">
              <w:t>от 151 мм до 200 мм (включительно)</w:t>
            </w:r>
          </w:p>
        </w:tc>
        <w:tc>
          <w:tcPr>
            <w:tcW w:w="1560" w:type="dxa"/>
            <w:shd w:val="clear" w:color="auto" w:fill="auto"/>
            <w:vAlign w:val="center"/>
          </w:tcPr>
          <w:p w14:paraId="2C68278E"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C22F47" w14:textId="77777777" w:rsidR="00CA5AEE" w:rsidRPr="00BD6E7E" w:rsidRDefault="00CA5AEE" w:rsidP="00CA5AEE">
            <w:pPr>
              <w:jc w:val="center"/>
              <w:rPr>
                <w:sz w:val="28"/>
                <w:szCs w:val="28"/>
              </w:rPr>
            </w:pPr>
            <w:r w:rsidRPr="00BD6E7E">
              <w:rPr>
                <w:sz w:val="28"/>
                <w:szCs w:val="28"/>
              </w:rPr>
              <w:t>40224,38</w:t>
            </w:r>
          </w:p>
        </w:tc>
        <w:tc>
          <w:tcPr>
            <w:tcW w:w="1843" w:type="dxa"/>
            <w:tcBorders>
              <w:top w:val="nil"/>
              <w:left w:val="nil"/>
              <w:bottom w:val="single" w:sz="4" w:space="0" w:color="auto"/>
              <w:right w:val="single" w:sz="4" w:space="0" w:color="auto"/>
            </w:tcBorders>
            <w:shd w:val="clear" w:color="auto" w:fill="auto"/>
            <w:vAlign w:val="center"/>
          </w:tcPr>
          <w:p w14:paraId="5E9C9593" w14:textId="77777777" w:rsidR="00CA5AEE" w:rsidRPr="00BD6E7E" w:rsidRDefault="00CA5AEE" w:rsidP="00CA5AEE">
            <w:pPr>
              <w:jc w:val="center"/>
              <w:rPr>
                <w:sz w:val="28"/>
                <w:szCs w:val="28"/>
              </w:rPr>
            </w:pPr>
            <w:r w:rsidRPr="00BD6E7E">
              <w:rPr>
                <w:sz w:val="28"/>
                <w:szCs w:val="28"/>
              </w:rPr>
              <w:t>41913,80</w:t>
            </w:r>
          </w:p>
        </w:tc>
        <w:tc>
          <w:tcPr>
            <w:tcW w:w="1701" w:type="dxa"/>
            <w:tcBorders>
              <w:top w:val="nil"/>
              <w:left w:val="nil"/>
              <w:bottom w:val="single" w:sz="4" w:space="0" w:color="auto"/>
              <w:right w:val="single" w:sz="4" w:space="0" w:color="auto"/>
            </w:tcBorders>
            <w:shd w:val="clear" w:color="auto" w:fill="auto"/>
            <w:vAlign w:val="center"/>
          </w:tcPr>
          <w:p w14:paraId="38231FFD" w14:textId="77777777" w:rsidR="00CA5AEE" w:rsidRPr="00BD6E7E" w:rsidRDefault="00CA5AEE" w:rsidP="00CA5AEE">
            <w:pPr>
              <w:jc w:val="center"/>
              <w:rPr>
                <w:sz w:val="28"/>
                <w:szCs w:val="28"/>
              </w:rPr>
            </w:pPr>
            <w:r w:rsidRPr="00BD6E7E">
              <w:rPr>
                <w:sz w:val="28"/>
                <w:szCs w:val="28"/>
              </w:rPr>
              <w:t>43590,35</w:t>
            </w:r>
          </w:p>
        </w:tc>
        <w:tc>
          <w:tcPr>
            <w:tcW w:w="1701" w:type="dxa"/>
            <w:tcBorders>
              <w:top w:val="nil"/>
              <w:left w:val="nil"/>
              <w:bottom w:val="single" w:sz="4" w:space="0" w:color="auto"/>
              <w:right w:val="single" w:sz="4" w:space="0" w:color="auto"/>
            </w:tcBorders>
            <w:shd w:val="clear" w:color="auto" w:fill="auto"/>
            <w:vAlign w:val="center"/>
          </w:tcPr>
          <w:p w14:paraId="368F02DB" w14:textId="77777777" w:rsidR="00CA5AEE" w:rsidRPr="00BD6E7E" w:rsidRDefault="00CA5AEE" w:rsidP="00CA5AEE">
            <w:pPr>
              <w:jc w:val="center"/>
              <w:rPr>
                <w:sz w:val="28"/>
                <w:szCs w:val="28"/>
              </w:rPr>
            </w:pPr>
            <w:r w:rsidRPr="00BD6E7E">
              <w:rPr>
                <w:sz w:val="28"/>
                <w:szCs w:val="28"/>
              </w:rPr>
              <w:t>45333,97</w:t>
            </w:r>
          </w:p>
        </w:tc>
        <w:tc>
          <w:tcPr>
            <w:tcW w:w="1701" w:type="dxa"/>
            <w:tcBorders>
              <w:top w:val="nil"/>
              <w:left w:val="nil"/>
              <w:bottom w:val="single" w:sz="4" w:space="0" w:color="auto"/>
              <w:right w:val="single" w:sz="4" w:space="0" w:color="auto"/>
            </w:tcBorders>
            <w:shd w:val="clear" w:color="auto" w:fill="auto"/>
            <w:vAlign w:val="center"/>
          </w:tcPr>
          <w:p w14:paraId="276D4C26" w14:textId="77777777" w:rsidR="00CA5AEE" w:rsidRPr="00BD6E7E" w:rsidRDefault="00CA5AEE" w:rsidP="00CA5AEE">
            <w:pPr>
              <w:jc w:val="center"/>
              <w:rPr>
                <w:sz w:val="28"/>
                <w:szCs w:val="28"/>
              </w:rPr>
            </w:pPr>
            <w:r w:rsidRPr="00BD6E7E">
              <w:rPr>
                <w:sz w:val="28"/>
                <w:szCs w:val="28"/>
              </w:rPr>
              <w:t>47147,32</w:t>
            </w:r>
          </w:p>
        </w:tc>
      </w:tr>
      <w:tr w:rsidR="00CA5AEE" w:rsidRPr="0066380C" w14:paraId="63B9889A" w14:textId="77777777" w:rsidTr="00CA5AEE">
        <w:trPr>
          <w:trHeight w:val="315"/>
        </w:trPr>
        <w:tc>
          <w:tcPr>
            <w:tcW w:w="959" w:type="dxa"/>
            <w:shd w:val="clear" w:color="auto" w:fill="auto"/>
            <w:vAlign w:val="center"/>
          </w:tcPr>
          <w:p w14:paraId="08FE12CF" w14:textId="77777777" w:rsidR="00CA5AEE" w:rsidRPr="003D2898" w:rsidRDefault="00CA5AEE" w:rsidP="00CA5AEE">
            <w:pPr>
              <w:jc w:val="center"/>
              <w:rPr>
                <w:szCs w:val="28"/>
              </w:rPr>
            </w:pPr>
            <w:r>
              <w:rPr>
                <w:szCs w:val="28"/>
              </w:rPr>
              <w:t>2.5.4</w:t>
            </w:r>
            <w:r w:rsidRPr="003D2898">
              <w:rPr>
                <w:szCs w:val="28"/>
              </w:rPr>
              <w:t>.</w:t>
            </w:r>
          </w:p>
        </w:tc>
        <w:tc>
          <w:tcPr>
            <w:tcW w:w="4819" w:type="dxa"/>
            <w:shd w:val="clear" w:color="auto" w:fill="auto"/>
            <w:vAlign w:val="center"/>
          </w:tcPr>
          <w:p w14:paraId="16245243" w14:textId="77777777" w:rsidR="00CA5AEE" w:rsidRPr="003D2898" w:rsidRDefault="00CA5AEE" w:rsidP="00CA5AEE">
            <w:r w:rsidRPr="003D2898">
              <w:t>от 201 мм до 250 мм (включительно)</w:t>
            </w:r>
          </w:p>
        </w:tc>
        <w:tc>
          <w:tcPr>
            <w:tcW w:w="1560" w:type="dxa"/>
            <w:shd w:val="clear" w:color="auto" w:fill="auto"/>
            <w:vAlign w:val="center"/>
          </w:tcPr>
          <w:p w14:paraId="0A749DA0" w14:textId="77777777" w:rsidR="00CA5AEE" w:rsidRPr="003D2898" w:rsidRDefault="00CA5AEE" w:rsidP="00CA5AEE">
            <w:pPr>
              <w:jc w:val="cente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CFA8F7" w14:textId="77777777" w:rsidR="00CA5AEE" w:rsidRPr="00BD6E7E" w:rsidRDefault="00CA5AEE" w:rsidP="00CA5AEE">
            <w:pPr>
              <w:jc w:val="center"/>
              <w:rPr>
                <w:sz w:val="28"/>
                <w:szCs w:val="28"/>
              </w:rPr>
            </w:pPr>
            <w:r w:rsidRPr="00BD6E7E">
              <w:rPr>
                <w:sz w:val="28"/>
                <w:szCs w:val="28"/>
              </w:rPr>
              <w:t>42882,51</w:t>
            </w:r>
          </w:p>
        </w:tc>
        <w:tc>
          <w:tcPr>
            <w:tcW w:w="1843" w:type="dxa"/>
            <w:tcBorders>
              <w:top w:val="nil"/>
              <w:left w:val="nil"/>
              <w:bottom w:val="single" w:sz="4" w:space="0" w:color="auto"/>
              <w:right w:val="single" w:sz="4" w:space="0" w:color="auto"/>
            </w:tcBorders>
            <w:shd w:val="clear" w:color="auto" w:fill="auto"/>
            <w:vAlign w:val="center"/>
          </w:tcPr>
          <w:p w14:paraId="5791DB27" w14:textId="77777777" w:rsidR="00CA5AEE" w:rsidRPr="00BD6E7E" w:rsidRDefault="00CA5AEE" w:rsidP="00CA5AEE">
            <w:pPr>
              <w:jc w:val="center"/>
              <w:rPr>
                <w:sz w:val="28"/>
                <w:szCs w:val="28"/>
              </w:rPr>
            </w:pPr>
            <w:r w:rsidRPr="00BD6E7E">
              <w:rPr>
                <w:sz w:val="28"/>
                <w:szCs w:val="28"/>
              </w:rPr>
              <w:t>44683,58</w:t>
            </w:r>
          </w:p>
        </w:tc>
        <w:tc>
          <w:tcPr>
            <w:tcW w:w="1701" w:type="dxa"/>
            <w:tcBorders>
              <w:top w:val="nil"/>
              <w:left w:val="nil"/>
              <w:bottom w:val="single" w:sz="4" w:space="0" w:color="auto"/>
              <w:right w:val="single" w:sz="4" w:space="0" w:color="auto"/>
            </w:tcBorders>
            <w:shd w:val="clear" w:color="auto" w:fill="auto"/>
            <w:vAlign w:val="center"/>
          </w:tcPr>
          <w:p w14:paraId="119155B1" w14:textId="77777777" w:rsidR="00CA5AEE" w:rsidRPr="00BD6E7E" w:rsidRDefault="00CA5AEE" w:rsidP="00CA5AEE">
            <w:pPr>
              <w:jc w:val="center"/>
              <w:rPr>
                <w:sz w:val="28"/>
                <w:szCs w:val="28"/>
              </w:rPr>
            </w:pPr>
            <w:r w:rsidRPr="00BD6E7E">
              <w:rPr>
                <w:sz w:val="28"/>
                <w:szCs w:val="28"/>
              </w:rPr>
              <w:t>46470,92</w:t>
            </w:r>
          </w:p>
        </w:tc>
        <w:tc>
          <w:tcPr>
            <w:tcW w:w="1701" w:type="dxa"/>
            <w:tcBorders>
              <w:top w:val="nil"/>
              <w:left w:val="nil"/>
              <w:bottom w:val="single" w:sz="4" w:space="0" w:color="auto"/>
              <w:right w:val="single" w:sz="4" w:space="0" w:color="auto"/>
            </w:tcBorders>
            <w:shd w:val="clear" w:color="auto" w:fill="auto"/>
            <w:vAlign w:val="center"/>
          </w:tcPr>
          <w:p w14:paraId="0F9117B5" w14:textId="77777777" w:rsidR="00CA5AEE" w:rsidRPr="00BD6E7E" w:rsidRDefault="00CA5AEE" w:rsidP="00CA5AEE">
            <w:pPr>
              <w:jc w:val="center"/>
              <w:rPr>
                <w:sz w:val="28"/>
                <w:szCs w:val="28"/>
              </w:rPr>
            </w:pPr>
            <w:r w:rsidRPr="00BD6E7E">
              <w:rPr>
                <w:sz w:val="28"/>
                <w:szCs w:val="28"/>
              </w:rPr>
              <w:t>48329,76</w:t>
            </w:r>
          </w:p>
        </w:tc>
        <w:tc>
          <w:tcPr>
            <w:tcW w:w="1701" w:type="dxa"/>
            <w:tcBorders>
              <w:top w:val="nil"/>
              <w:left w:val="nil"/>
              <w:bottom w:val="single" w:sz="4" w:space="0" w:color="auto"/>
              <w:right w:val="single" w:sz="4" w:space="0" w:color="auto"/>
            </w:tcBorders>
            <w:shd w:val="clear" w:color="auto" w:fill="auto"/>
            <w:vAlign w:val="center"/>
          </w:tcPr>
          <w:p w14:paraId="4C473B44" w14:textId="77777777" w:rsidR="00CA5AEE" w:rsidRPr="00BD6E7E" w:rsidRDefault="00CA5AEE" w:rsidP="00CA5AEE">
            <w:pPr>
              <w:jc w:val="center"/>
              <w:rPr>
                <w:sz w:val="28"/>
                <w:szCs w:val="28"/>
              </w:rPr>
            </w:pPr>
            <w:r w:rsidRPr="00BD6E7E">
              <w:rPr>
                <w:sz w:val="28"/>
                <w:szCs w:val="28"/>
              </w:rPr>
              <w:t>50262,95</w:t>
            </w:r>
          </w:p>
        </w:tc>
      </w:tr>
      <w:tr w:rsidR="00CA5AEE" w:rsidRPr="0066380C" w14:paraId="20EDF816" w14:textId="77777777" w:rsidTr="00CA5AEE">
        <w:trPr>
          <w:trHeight w:val="1648"/>
        </w:trPr>
        <w:tc>
          <w:tcPr>
            <w:tcW w:w="959" w:type="dxa"/>
            <w:shd w:val="clear" w:color="auto" w:fill="auto"/>
            <w:vAlign w:val="center"/>
          </w:tcPr>
          <w:p w14:paraId="5FBA612C" w14:textId="77777777" w:rsidR="00CA5AEE" w:rsidRPr="003D2898" w:rsidRDefault="00CA5AEE" w:rsidP="00CA5AEE">
            <w:pPr>
              <w:jc w:val="center"/>
              <w:rPr>
                <w:szCs w:val="28"/>
              </w:rPr>
            </w:pPr>
            <w:r w:rsidRPr="003D2898">
              <w:rPr>
                <w:szCs w:val="28"/>
              </w:rPr>
              <w:t>2.6.</w:t>
            </w:r>
          </w:p>
        </w:tc>
        <w:tc>
          <w:tcPr>
            <w:tcW w:w="4819" w:type="dxa"/>
            <w:shd w:val="clear" w:color="auto" w:fill="auto"/>
            <w:vAlign w:val="center"/>
          </w:tcPr>
          <w:p w14:paraId="0C2EBE0A" w14:textId="77777777" w:rsidR="00CA5AEE" w:rsidRPr="003D2898" w:rsidRDefault="00CA5AEE" w:rsidP="00CA5AEE">
            <w:r w:rsidRPr="003D2898">
              <w:t>при открытом способе прокладки</w:t>
            </w:r>
            <w:r>
              <w:t xml:space="preserve"> в футляре</w:t>
            </w:r>
            <w:r w:rsidRPr="003D2898">
              <w:t xml:space="preserve"> в сухом грунте без благоустройства (без восстановления газона, тротуаров, асфальта)</w:t>
            </w:r>
          </w:p>
          <w:p w14:paraId="783D2C11" w14:textId="77777777" w:rsidR="00CA5AEE" w:rsidRPr="003D2898" w:rsidRDefault="00CA5AEE" w:rsidP="00CA5AEE">
            <w:r w:rsidRPr="003D2898">
              <w:t xml:space="preserve">диаметром </w:t>
            </w:r>
            <w:r w:rsidRPr="003D2898">
              <w:rPr>
                <w:lang w:val="en-US"/>
              </w:rPr>
              <w:t>d</w:t>
            </w:r>
            <w:r w:rsidRPr="003D2898">
              <w:t>:</w:t>
            </w:r>
          </w:p>
        </w:tc>
        <w:tc>
          <w:tcPr>
            <w:tcW w:w="1560" w:type="dxa"/>
            <w:shd w:val="clear" w:color="auto" w:fill="auto"/>
            <w:vAlign w:val="center"/>
          </w:tcPr>
          <w:p w14:paraId="5DD08F58" w14:textId="77777777" w:rsidR="00CA5AEE" w:rsidRPr="003D2898" w:rsidRDefault="00CA5AEE" w:rsidP="00CA5AEE">
            <w:pPr>
              <w:jc w:val="center"/>
              <w:rPr>
                <w:sz w:val="28"/>
                <w:szCs w:val="28"/>
              </w:rPr>
            </w:pPr>
          </w:p>
        </w:tc>
        <w:tc>
          <w:tcPr>
            <w:tcW w:w="1701" w:type="dxa"/>
            <w:shd w:val="clear" w:color="auto" w:fill="auto"/>
            <w:vAlign w:val="center"/>
          </w:tcPr>
          <w:p w14:paraId="251816E3" w14:textId="77777777" w:rsidR="00CA5AEE" w:rsidRPr="0066380C" w:rsidRDefault="00CA5AEE" w:rsidP="00CA5AEE">
            <w:pPr>
              <w:jc w:val="center"/>
              <w:rPr>
                <w:color w:val="7030A0"/>
                <w:sz w:val="28"/>
                <w:szCs w:val="28"/>
              </w:rPr>
            </w:pPr>
          </w:p>
        </w:tc>
        <w:tc>
          <w:tcPr>
            <w:tcW w:w="1843" w:type="dxa"/>
            <w:shd w:val="clear" w:color="auto" w:fill="auto"/>
            <w:vAlign w:val="center"/>
          </w:tcPr>
          <w:p w14:paraId="2832B5DE" w14:textId="77777777" w:rsidR="00CA5AEE" w:rsidRPr="0066380C" w:rsidRDefault="00CA5AEE" w:rsidP="00CA5AEE">
            <w:pPr>
              <w:jc w:val="center"/>
              <w:rPr>
                <w:color w:val="7030A0"/>
                <w:sz w:val="28"/>
                <w:szCs w:val="28"/>
              </w:rPr>
            </w:pPr>
          </w:p>
        </w:tc>
        <w:tc>
          <w:tcPr>
            <w:tcW w:w="1701" w:type="dxa"/>
            <w:shd w:val="clear" w:color="auto" w:fill="auto"/>
            <w:vAlign w:val="center"/>
          </w:tcPr>
          <w:p w14:paraId="3C77D05A" w14:textId="77777777" w:rsidR="00CA5AEE" w:rsidRPr="0066380C" w:rsidRDefault="00CA5AEE" w:rsidP="00CA5AEE">
            <w:pPr>
              <w:jc w:val="center"/>
              <w:rPr>
                <w:color w:val="7030A0"/>
                <w:sz w:val="28"/>
                <w:szCs w:val="28"/>
              </w:rPr>
            </w:pPr>
          </w:p>
        </w:tc>
        <w:tc>
          <w:tcPr>
            <w:tcW w:w="1701" w:type="dxa"/>
            <w:shd w:val="clear" w:color="auto" w:fill="auto"/>
            <w:vAlign w:val="center"/>
          </w:tcPr>
          <w:p w14:paraId="5B80EA34" w14:textId="77777777" w:rsidR="00CA5AEE" w:rsidRPr="0066380C" w:rsidRDefault="00CA5AEE" w:rsidP="00CA5AEE">
            <w:pPr>
              <w:jc w:val="center"/>
              <w:rPr>
                <w:color w:val="7030A0"/>
                <w:sz w:val="28"/>
                <w:szCs w:val="28"/>
              </w:rPr>
            </w:pPr>
          </w:p>
        </w:tc>
        <w:tc>
          <w:tcPr>
            <w:tcW w:w="1701" w:type="dxa"/>
            <w:shd w:val="clear" w:color="auto" w:fill="auto"/>
            <w:vAlign w:val="center"/>
          </w:tcPr>
          <w:p w14:paraId="7BA5C11A" w14:textId="77777777" w:rsidR="00CA5AEE" w:rsidRPr="0066380C" w:rsidRDefault="00CA5AEE" w:rsidP="00CA5AEE">
            <w:pPr>
              <w:jc w:val="center"/>
              <w:rPr>
                <w:color w:val="7030A0"/>
                <w:sz w:val="28"/>
                <w:szCs w:val="28"/>
              </w:rPr>
            </w:pPr>
          </w:p>
        </w:tc>
      </w:tr>
      <w:tr w:rsidR="00CA5AEE" w:rsidRPr="0066380C" w14:paraId="14345C4C" w14:textId="77777777" w:rsidTr="00CA5AEE">
        <w:trPr>
          <w:trHeight w:val="315"/>
        </w:trPr>
        <w:tc>
          <w:tcPr>
            <w:tcW w:w="959" w:type="dxa"/>
            <w:shd w:val="clear" w:color="auto" w:fill="auto"/>
            <w:vAlign w:val="center"/>
          </w:tcPr>
          <w:p w14:paraId="64531E5C" w14:textId="77777777" w:rsidR="00CA5AEE" w:rsidRPr="003D2898" w:rsidRDefault="00CA5AEE" w:rsidP="00CA5AEE">
            <w:pPr>
              <w:jc w:val="center"/>
              <w:rPr>
                <w:szCs w:val="28"/>
              </w:rPr>
            </w:pPr>
            <w:r w:rsidRPr="003D2898">
              <w:rPr>
                <w:szCs w:val="28"/>
              </w:rPr>
              <w:t>2.6.</w:t>
            </w:r>
            <w:r>
              <w:rPr>
                <w:szCs w:val="28"/>
              </w:rPr>
              <w:t>1</w:t>
            </w:r>
            <w:r w:rsidRPr="003D2898">
              <w:rPr>
                <w:szCs w:val="28"/>
              </w:rPr>
              <w:t>.</w:t>
            </w:r>
          </w:p>
        </w:tc>
        <w:tc>
          <w:tcPr>
            <w:tcW w:w="4819" w:type="dxa"/>
            <w:shd w:val="clear" w:color="auto" w:fill="auto"/>
            <w:vAlign w:val="center"/>
          </w:tcPr>
          <w:p w14:paraId="63C09C5E" w14:textId="77777777" w:rsidR="00CA5AEE" w:rsidRPr="003D2898" w:rsidRDefault="00CA5AEE" w:rsidP="00CA5AEE">
            <w:r w:rsidRPr="003D2898">
              <w:t>от 71 мм до 100 мм (включительно)</w:t>
            </w:r>
          </w:p>
        </w:tc>
        <w:tc>
          <w:tcPr>
            <w:tcW w:w="1560" w:type="dxa"/>
            <w:shd w:val="clear" w:color="auto" w:fill="auto"/>
            <w:vAlign w:val="center"/>
          </w:tcPr>
          <w:p w14:paraId="6F3BA008"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D774399" w14:textId="77777777" w:rsidR="00CA5AEE" w:rsidRPr="00BD6E7E" w:rsidRDefault="00CA5AEE" w:rsidP="00CA5AEE">
            <w:pPr>
              <w:jc w:val="center"/>
              <w:rPr>
                <w:sz w:val="28"/>
                <w:szCs w:val="28"/>
              </w:rPr>
            </w:pPr>
            <w:r w:rsidRPr="00BD6E7E">
              <w:rPr>
                <w:sz w:val="28"/>
                <w:szCs w:val="28"/>
              </w:rPr>
              <w:t>26194,73</w:t>
            </w:r>
          </w:p>
        </w:tc>
        <w:tc>
          <w:tcPr>
            <w:tcW w:w="1843" w:type="dxa"/>
            <w:tcBorders>
              <w:top w:val="nil"/>
              <w:left w:val="nil"/>
              <w:bottom w:val="single" w:sz="4" w:space="0" w:color="auto"/>
              <w:right w:val="single" w:sz="4" w:space="0" w:color="auto"/>
            </w:tcBorders>
            <w:shd w:val="clear" w:color="auto" w:fill="auto"/>
            <w:vAlign w:val="center"/>
          </w:tcPr>
          <w:p w14:paraId="4369259D" w14:textId="77777777" w:rsidR="00CA5AEE" w:rsidRPr="00BD6E7E" w:rsidRDefault="00CA5AEE" w:rsidP="00CA5AEE">
            <w:pPr>
              <w:jc w:val="center"/>
              <w:rPr>
                <w:sz w:val="28"/>
                <w:szCs w:val="28"/>
              </w:rPr>
            </w:pPr>
            <w:r w:rsidRPr="00BD6E7E">
              <w:rPr>
                <w:sz w:val="28"/>
                <w:szCs w:val="28"/>
              </w:rPr>
              <w:t>27294,90</w:t>
            </w:r>
          </w:p>
        </w:tc>
        <w:tc>
          <w:tcPr>
            <w:tcW w:w="1701" w:type="dxa"/>
            <w:tcBorders>
              <w:top w:val="nil"/>
              <w:left w:val="nil"/>
              <w:bottom w:val="single" w:sz="4" w:space="0" w:color="auto"/>
              <w:right w:val="single" w:sz="4" w:space="0" w:color="auto"/>
            </w:tcBorders>
            <w:shd w:val="clear" w:color="auto" w:fill="auto"/>
            <w:vAlign w:val="center"/>
          </w:tcPr>
          <w:p w14:paraId="33D4DA7E" w14:textId="77777777" w:rsidR="00CA5AEE" w:rsidRPr="00BD6E7E" w:rsidRDefault="00CA5AEE" w:rsidP="00CA5AEE">
            <w:pPr>
              <w:jc w:val="center"/>
              <w:rPr>
                <w:sz w:val="28"/>
                <w:szCs w:val="28"/>
              </w:rPr>
            </w:pPr>
            <w:r w:rsidRPr="00BD6E7E">
              <w:rPr>
                <w:sz w:val="28"/>
                <w:szCs w:val="28"/>
              </w:rPr>
              <w:t>28386,70</w:t>
            </w:r>
          </w:p>
        </w:tc>
        <w:tc>
          <w:tcPr>
            <w:tcW w:w="1701" w:type="dxa"/>
            <w:tcBorders>
              <w:top w:val="nil"/>
              <w:left w:val="nil"/>
              <w:bottom w:val="single" w:sz="4" w:space="0" w:color="auto"/>
              <w:right w:val="single" w:sz="4" w:space="0" w:color="auto"/>
            </w:tcBorders>
            <w:shd w:val="clear" w:color="auto" w:fill="auto"/>
            <w:vAlign w:val="center"/>
          </w:tcPr>
          <w:p w14:paraId="07CEE12E" w14:textId="77777777" w:rsidR="00CA5AEE" w:rsidRPr="00BD6E7E" w:rsidRDefault="00CA5AEE" w:rsidP="00CA5AEE">
            <w:pPr>
              <w:jc w:val="center"/>
              <w:rPr>
                <w:sz w:val="28"/>
                <w:szCs w:val="28"/>
              </w:rPr>
            </w:pPr>
            <w:r w:rsidRPr="00BD6E7E">
              <w:rPr>
                <w:sz w:val="28"/>
                <w:szCs w:val="28"/>
              </w:rPr>
              <w:t>29522,17</w:t>
            </w:r>
          </w:p>
        </w:tc>
        <w:tc>
          <w:tcPr>
            <w:tcW w:w="1701" w:type="dxa"/>
            <w:tcBorders>
              <w:top w:val="nil"/>
              <w:left w:val="nil"/>
              <w:bottom w:val="single" w:sz="4" w:space="0" w:color="auto"/>
              <w:right w:val="single" w:sz="4" w:space="0" w:color="auto"/>
            </w:tcBorders>
            <w:shd w:val="clear" w:color="auto" w:fill="auto"/>
            <w:vAlign w:val="center"/>
          </w:tcPr>
          <w:p w14:paraId="26A1472D" w14:textId="77777777" w:rsidR="00CA5AEE" w:rsidRPr="00BD6E7E" w:rsidRDefault="00CA5AEE" w:rsidP="00CA5AEE">
            <w:pPr>
              <w:jc w:val="center"/>
              <w:rPr>
                <w:sz w:val="28"/>
                <w:szCs w:val="28"/>
              </w:rPr>
            </w:pPr>
            <w:r w:rsidRPr="00BD6E7E">
              <w:rPr>
                <w:sz w:val="28"/>
                <w:szCs w:val="28"/>
              </w:rPr>
              <w:t>30703,05</w:t>
            </w:r>
          </w:p>
        </w:tc>
      </w:tr>
      <w:tr w:rsidR="00CA5AEE" w:rsidRPr="0066380C" w14:paraId="214A9EBF" w14:textId="77777777" w:rsidTr="00CA5AEE">
        <w:trPr>
          <w:trHeight w:val="315"/>
        </w:trPr>
        <w:tc>
          <w:tcPr>
            <w:tcW w:w="959" w:type="dxa"/>
            <w:tcBorders>
              <w:bottom w:val="single" w:sz="4" w:space="0" w:color="auto"/>
            </w:tcBorders>
            <w:shd w:val="clear" w:color="auto" w:fill="auto"/>
            <w:vAlign w:val="center"/>
          </w:tcPr>
          <w:p w14:paraId="37C58602" w14:textId="77777777" w:rsidR="00CA5AEE" w:rsidRPr="003D2898" w:rsidRDefault="00CA5AEE" w:rsidP="00CA5AEE">
            <w:pPr>
              <w:jc w:val="center"/>
              <w:rPr>
                <w:szCs w:val="28"/>
              </w:rPr>
            </w:pPr>
            <w:r>
              <w:rPr>
                <w:szCs w:val="28"/>
              </w:rPr>
              <w:t>2.6.2</w:t>
            </w:r>
            <w:r w:rsidRPr="003D2898">
              <w:rPr>
                <w:szCs w:val="28"/>
              </w:rPr>
              <w:t>.</w:t>
            </w:r>
          </w:p>
        </w:tc>
        <w:tc>
          <w:tcPr>
            <w:tcW w:w="4819" w:type="dxa"/>
            <w:tcBorders>
              <w:bottom w:val="single" w:sz="4" w:space="0" w:color="auto"/>
            </w:tcBorders>
            <w:shd w:val="clear" w:color="auto" w:fill="auto"/>
            <w:vAlign w:val="center"/>
          </w:tcPr>
          <w:p w14:paraId="2FB2CF9F" w14:textId="77777777" w:rsidR="00CA5AEE" w:rsidRPr="003D2898" w:rsidRDefault="00CA5AEE" w:rsidP="00CA5AEE">
            <w:r w:rsidRPr="003D2898">
              <w:t>от 101 мм до 150 мм (включительно)</w:t>
            </w:r>
          </w:p>
        </w:tc>
        <w:tc>
          <w:tcPr>
            <w:tcW w:w="1560" w:type="dxa"/>
            <w:tcBorders>
              <w:bottom w:val="single" w:sz="4" w:space="0" w:color="auto"/>
            </w:tcBorders>
            <w:shd w:val="clear" w:color="auto" w:fill="auto"/>
            <w:vAlign w:val="center"/>
          </w:tcPr>
          <w:p w14:paraId="79D3D8E1"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F3432F0" w14:textId="77777777" w:rsidR="00CA5AEE" w:rsidRPr="00BD6E7E" w:rsidRDefault="00CA5AEE" w:rsidP="00CA5AEE">
            <w:pPr>
              <w:jc w:val="center"/>
              <w:rPr>
                <w:sz w:val="28"/>
                <w:szCs w:val="28"/>
              </w:rPr>
            </w:pPr>
            <w:r w:rsidRPr="00BD6E7E">
              <w:rPr>
                <w:sz w:val="28"/>
                <w:szCs w:val="28"/>
              </w:rPr>
              <w:t>30080,08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92FD20" w14:textId="77777777" w:rsidR="00CA5AEE" w:rsidRPr="00BD6E7E" w:rsidRDefault="00CA5AEE" w:rsidP="00CA5AEE">
            <w:pPr>
              <w:jc w:val="center"/>
              <w:rPr>
                <w:sz w:val="28"/>
                <w:szCs w:val="28"/>
              </w:rPr>
            </w:pPr>
            <w:r w:rsidRPr="00BD6E7E">
              <w:rPr>
                <w:sz w:val="28"/>
                <w:szCs w:val="28"/>
              </w:rPr>
              <w:t>31343,44</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058998" w14:textId="77777777" w:rsidR="00CA5AEE" w:rsidRPr="00BD6E7E" w:rsidRDefault="00CA5AEE" w:rsidP="00CA5AEE">
            <w:pPr>
              <w:jc w:val="center"/>
              <w:rPr>
                <w:sz w:val="28"/>
                <w:szCs w:val="28"/>
              </w:rPr>
            </w:pPr>
            <w:r w:rsidRPr="00BD6E7E">
              <w:rPr>
                <w:sz w:val="28"/>
                <w:szCs w:val="28"/>
              </w:rPr>
              <w:t>32597,18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7C654E" w14:textId="77777777" w:rsidR="00CA5AEE" w:rsidRPr="00BD6E7E" w:rsidRDefault="00CA5AEE" w:rsidP="00CA5AEE">
            <w:pPr>
              <w:jc w:val="center"/>
              <w:rPr>
                <w:sz w:val="28"/>
                <w:szCs w:val="28"/>
              </w:rPr>
            </w:pPr>
            <w:r w:rsidRPr="00BD6E7E">
              <w:rPr>
                <w:sz w:val="28"/>
                <w:szCs w:val="28"/>
              </w:rPr>
              <w:t>33901,06</w:t>
            </w:r>
          </w:p>
        </w:tc>
        <w:tc>
          <w:tcPr>
            <w:tcW w:w="1701" w:type="dxa"/>
            <w:tcBorders>
              <w:top w:val="single" w:sz="4" w:space="0" w:color="auto"/>
              <w:left w:val="nil"/>
              <w:bottom w:val="single" w:sz="4" w:space="0" w:color="auto"/>
              <w:right w:val="single" w:sz="4" w:space="0" w:color="auto"/>
            </w:tcBorders>
            <w:shd w:val="clear" w:color="auto" w:fill="auto"/>
            <w:vAlign w:val="center"/>
          </w:tcPr>
          <w:p w14:paraId="6447606A" w14:textId="77777777" w:rsidR="00CA5AEE" w:rsidRPr="00BD6E7E" w:rsidRDefault="00CA5AEE" w:rsidP="00CA5AEE">
            <w:pPr>
              <w:jc w:val="center"/>
              <w:rPr>
                <w:sz w:val="28"/>
                <w:szCs w:val="28"/>
              </w:rPr>
            </w:pPr>
            <w:r w:rsidRPr="00BD6E7E">
              <w:rPr>
                <w:sz w:val="28"/>
                <w:szCs w:val="28"/>
              </w:rPr>
              <w:t>35257,10</w:t>
            </w:r>
          </w:p>
        </w:tc>
      </w:tr>
      <w:tr w:rsidR="00CA5AEE" w:rsidRPr="0066380C" w14:paraId="036E135A" w14:textId="77777777" w:rsidTr="00CA5AEE">
        <w:trPr>
          <w:trHeight w:val="315"/>
        </w:trPr>
        <w:tc>
          <w:tcPr>
            <w:tcW w:w="959" w:type="dxa"/>
            <w:tcBorders>
              <w:top w:val="single" w:sz="4" w:space="0" w:color="auto"/>
            </w:tcBorders>
            <w:shd w:val="clear" w:color="auto" w:fill="auto"/>
            <w:vAlign w:val="center"/>
          </w:tcPr>
          <w:p w14:paraId="46B8CFDE" w14:textId="77777777" w:rsidR="00CA5AEE" w:rsidRPr="003D2898" w:rsidRDefault="00CA5AEE" w:rsidP="00CA5AEE">
            <w:pPr>
              <w:jc w:val="center"/>
              <w:rPr>
                <w:szCs w:val="28"/>
              </w:rPr>
            </w:pPr>
            <w:r>
              <w:rPr>
                <w:szCs w:val="28"/>
              </w:rPr>
              <w:t>2.6.3</w:t>
            </w:r>
            <w:r w:rsidRPr="003D2898">
              <w:rPr>
                <w:szCs w:val="28"/>
              </w:rPr>
              <w:t>.</w:t>
            </w:r>
          </w:p>
        </w:tc>
        <w:tc>
          <w:tcPr>
            <w:tcW w:w="4819" w:type="dxa"/>
            <w:tcBorders>
              <w:top w:val="single" w:sz="4" w:space="0" w:color="auto"/>
            </w:tcBorders>
            <w:shd w:val="clear" w:color="auto" w:fill="auto"/>
            <w:vAlign w:val="center"/>
          </w:tcPr>
          <w:p w14:paraId="3B0B4041" w14:textId="77777777" w:rsidR="00CA5AEE" w:rsidRPr="003D2898" w:rsidRDefault="00CA5AEE" w:rsidP="00CA5AEE">
            <w:r w:rsidRPr="003D2898">
              <w:t>от 151 мм до 200 мм (включительно)</w:t>
            </w:r>
          </w:p>
        </w:tc>
        <w:tc>
          <w:tcPr>
            <w:tcW w:w="1560" w:type="dxa"/>
            <w:tcBorders>
              <w:top w:val="single" w:sz="4" w:space="0" w:color="auto"/>
            </w:tcBorders>
            <w:shd w:val="clear" w:color="auto" w:fill="auto"/>
            <w:vAlign w:val="center"/>
          </w:tcPr>
          <w:p w14:paraId="39ACD7D4"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6E0AE2B" w14:textId="77777777" w:rsidR="00CA5AEE" w:rsidRPr="00BD6E7E" w:rsidRDefault="00CA5AEE" w:rsidP="00CA5AEE">
            <w:pPr>
              <w:jc w:val="center"/>
              <w:rPr>
                <w:sz w:val="28"/>
                <w:szCs w:val="28"/>
              </w:rPr>
            </w:pPr>
            <w:r w:rsidRPr="00BD6E7E">
              <w:rPr>
                <w:sz w:val="28"/>
                <w:szCs w:val="28"/>
              </w:rPr>
              <w:t>38976,19</w:t>
            </w:r>
          </w:p>
        </w:tc>
        <w:tc>
          <w:tcPr>
            <w:tcW w:w="1843" w:type="dxa"/>
            <w:tcBorders>
              <w:top w:val="single" w:sz="4" w:space="0" w:color="auto"/>
              <w:left w:val="nil"/>
              <w:bottom w:val="single" w:sz="4" w:space="0" w:color="auto"/>
              <w:right w:val="single" w:sz="4" w:space="0" w:color="auto"/>
            </w:tcBorders>
            <w:shd w:val="clear" w:color="auto" w:fill="auto"/>
            <w:vAlign w:val="center"/>
          </w:tcPr>
          <w:p w14:paraId="64866C67" w14:textId="77777777" w:rsidR="00CA5AEE" w:rsidRPr="00BD6E7E" w:rsidRDefault="00CA5AEE" w:rsidP="00CA5AEE">
            <w:pPr>
              <w:jc w:val="center"/>
              <w:rPr>
                <w:sz w:val="28"/>
                <w:szCs w:val="28"/>
              </w:rPr>
            </w:pPr>
            <w:r w:rsidRPr="00BD6E7E">
              <w:rPr>
                <w:sz w:val="28"/>
                <w:szCs w:val="28"/>
              </w:rPr>
              <w:t>40613,19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F9A1E2" w14:textId="77777777" w:rsidR="00CA5AEE" w:rsidRPr="00BD6E7E" w:rsidRDefault="00CA5AEE" w:rsidP="00CA5AEE">
            <w:pPr>
              <w:jc w:val="center"/>
              <w:rPr>
                <w:sz w:val="28"/>
                <w:szCs w:val="28"/>
              </w:rPr>
            </w:pPr>
            <w:r w:rsidRPr="00BD6E7E">
              <w:rPr>
                <w:sz w:val="28"/>
                <w:szCs w:val="28"/>
              </w:rPr>
              <w:t>42237,72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C4153E" w14:textId="77777777" w:rsidR="00CA5AEE" w:rsidRPr="00BD6E7E" w:rsidRDefault="00CA5AEE" w:rsidP="00CA5AEE">
            <w:pPr>
              <w:jc w:val="center"/>
              <w:rPr>
                <w:sz w:val="28"/>
                <w:szCs w:val="28"/>
              </w:rPr>
            </w:pPr>
            <w:r w:rsidRPr="00BD6E7E">
              <w:rPr>
                <w:sz w:val="28"/>
                <w:szCs w:val="28"/>
              </w:rPr>
              <w:t>43927,22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F6FE9ED" w14:textId="77777777" w:rsidR="00CA5AEE" w:rsidRPr="00BD6E7E" w:rsidRDefault="00CA5AEE" w:rsidP="00CA5AEE">
            <w:pPr>
              <w:jc w:val="center"/>
              <w:rPr>
                <w:sz w:val="28"/>
                <w:szCs w:val="28"/>
              </w:rPr>
            </w:pPr>
            <w:r w:rsidRPr="00BD6E7E">
              <w:rPr>
                <w:sz w:val="28"/>
                <w:szCs w:val="28"/>
              </w:rPr>
              <w:t>45684,31</w:t>
            </w:r>
          </w:p>
        </w:tc>
      </w:tr>
      <w:tr w:rsidR="00CA5AEE" w:rsidRPr="0066380C" w14:paraId="1711FE39" w14:textId="77777777" w:rsidTr="00CA5AEE">
        <w:trPr>
          <w:trHeight w:val="315"/>
        </w:trPr>
        <w:tc>
          <w:tcPr>
            <w:tcW w:w="959" w:type="dxa"/>
            <w:shd w:val="clear" w:color="auto" w:fill="auto"/>
            <w:vAlign w:val="center"/>
          </w:tcPr>
          <w:p w14:paraId="30E906B0" w14:textId="77777777" w:rsidR="00CA5AEE" w:rsidRPr="003D2898" w:rsidRDefault="00CA5AEE" w:rsidP="00CA5AEE">
            <w:pPr>
              <w:jc w:val="center"/>
              <w:rPr>
                <w:szCs w:val="28"/>
              </w:rPr>
            </w:pPr>
            <w:r>
              <w:rPr>
                <w:szCs w:val="28"/>
              </w:rPr>
              <w:t>2.6.4</w:t>
            </w:r>
            <w:r w:rsidRPr="003D2898">
              <w:rPr>
                <w:szCs w:val="28"/>
              </w:rPr>
              <w:t>.</w:t>
            </w:r>
          </w:p>
        </w:tc>
        <w:tc>
          <w:tcPr>
            <w:tcW w:w="4819" w:type="dxa"/>
            <w:shd w:val="clear" w:color="auto" w:fill="auto"/>
            <w:vAlign w:val="center"/>
          </w:tcPr>
          <w:p w14:paraId="76B2611B" w14:textId="77777777" w:rsidR="00CA5AEE" w:rsidRPr="003D2898" w:rsidRDefault="00CA5AEE" w:rsidP="00CA5AEE">
            <w:pPr>
              <w:autoSpaceDE w:val="0"/>
              <w:autoSpaceDN w:val="0"/>
              <w:adjustRightInd w:val="0"/>
            </w:pPr>
            <w:r w:rsidRPr="003D2898">
              <w:t>от 201 мм до 250 мм (включительно)</w:t>
            </w:r>
          </w:p>
        </w:tc>
        <w:tc>
          <w:tcPr>
            <w:tcW w:w="1560" w:type="dxa"/>
            <w:shd w:val="clear" w:color="auto" w:fill="auto"/>
            <w:vAlign w:val="center"/>
          </w:tcPr>
          <w:p w14:paraId="34443A7A" w14:textId="77777777" w:rsidR="00CA5AEE" w:rsidRPr="003D2898" w:rsidRDefault="00CA5AEE" w:rsidP="00CA5AEE">
            <w:pPr>
              <w:jc w:val="cente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8422ED" w14:textId="77777777" w:rsidR="00CA5AEE" w:rsidRPr="00BD6E7E" w:rsidRDefault="00CA5AEE" w:rsidP="00CA5AEE">
            <w:pPr>
              <w:jc w:val="center"/>
              <w:rPr>
                <w:sz w:val="28"/>
                <w:szCs w:val="28"/>
              </w:rPr>
            </w:pPr>
            <w:r w:rsidRPr="00BD6E7E">
              <w:rPr>
                <w:sz w:val="28"/>
                <w:szCs w:val="28"/>
              </w:rPr>
              <w:t>41634,34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403CB850" w14:textId="77777777" w:rsidR="00CA5AEE" w:rsidRPr="00BD6E7E" w:rsidRDefault="00CA5AEE" w:rsidP="00CA5AEE">
            <w:pPr>
              <w:jc w:val="center"/>
              <w:rPr>
                <w:sz w:val="28"/>
                <w:szCs w:val="28"/>
              </w:rPr>
            </w:pPr>
            <w:r w:rsidRPr="00BD6E7E">
              <w:rPr>
                <w:sz w:val="28"/>
                <w:szCs w:val="28"/>
              </w:rPr>
              <w:t>43382,98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77A336" w14:textId="77777777" w:rsidR="00CA5AEE" w:rsidRPr="00BD6E7E" w:rsidRDefault="00CA5AEE" w:rsidP="00CA5AEE">
            <w:pPr>
              <w:jc w:val="center"/>
              <w:rPr>
                <w:sz w:val="28"/>
                <w:szCs w:val="28"/>
              </w:rPr>
            </w:pPr>
            <w:r w:rsidRPr="00BD6E7E">
              <w:rPr>
                <w:sz w:val="28"/>
                <w:szCs w:val="28"/>
              </w:rPr>
              <w:t>45118,30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BD39C4" w14:textId="77777777" w:rsidR="00CA5AEE" w:rsidRPr="00BD6E7E" w:rsidRDefault="00CA5AEE" w:rsidP="00CA5AEE">
            <w:pPr>
              <w:jc w:val="center"/>
              <w:rPr>
                <w:sz w:val="28"/>
                <w:szCs w:val="28"/>
              </w:rPr>
            </w:pPr>
            <w:r w:rsidRPr="00BD6E7E">
              <w:rPr>
                <w:sz w:val="28"/>
                <w:szCs w:val="28"/>
              </w:rPr>
              <w:t>46923,03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5DE473" w14:textId="77777777" w:rsidR="00CA5AEE" w:rsidRPr="00BD6E7E" w:rsidRDefault="00CA5AEE" w:rsidP="00CA5AEE">
            <w:pPr>
              <w:jc w:val="center"/>
              <w:rPr>
                <w:sz w:val="28"/>
                <w:szCs w:val="28"/>
              </w:rPr>
            </w:pPr>
            <w:r w:rsidRPr="00BD6E7E">
              <w:rPr>
                <w:sz w:val="28"/>
                <w:szCs w:val="28"/>
              </w:rPr>
              <w:t>48799,95</w:t>
            </w:r>
          </w:p>
        </w:tc>
      </w:tr>
      <w:tr w:rsidR="00CA5AEE" w:rsidRPr="0066380C" w14:paraId="5F6D4C48" w14:textId="77777777" w:rsidTr="00CA5AEE">
        <w:trPr>
          <w:trHeight w:val="1674"/>
        </w:trPr>
        <w:tc>
          <w:tcPr>
            <w:tcW w:w="959" w:type="dxa"/>
            <w:shd w:val="clear" w:color="auto" w:fill="auto"/>
            <w:vAlign w:val="center"/>
          </w:tcPr>
          <w:p w14:paraId="2852A0A8" w14:textId="77777777" w:rsidR="00CA5AEE" w:rsidRPr="003D2898" w:rsidRDefault="00CA5AEE" w:rsidP="00CA5AEE">
            <w:pPr>
              <w:jc w:val="center"/>
              <w:rPr>
                <w:szCs w:val="28"/>
              </w:rPr>
            </w:pPr>
            <w:r w:rsidRPr="003D2898">
              <w:rPr>
                <w:szCs w:val="28"/>
              </w:rPr>
              <w:t>2.7.</w:t>
            </w:r>
          </w:p>
        </w:tc>
        <w:tc>
          <w:tcPr>
            <w:tcW w:w="4819" w:type="dxa"/>
            <w:shd w:val="clear" w:color="auto" w:fill="auto"/>
            <w:vAlign w:val="center"/>
          </w:tcPr>
          <w:p w14:paraId="04EA1F9B" w14:textId="77777777" w:rsidR="00CA5AEE" w:rsidRPr="003D2898" w:rsidRDefault="00CA5AEE" w:rsidP="00CA5AEE">
            <w:r w:rsidRPr="003D2898">
              <w:t>при открытом способе прокладки</w:t>
            </w:r>
            <w:r>
              <w:t xml:space="preserve"> в футляре</w:t>
            </w:r>
            <w:r w:rsidRPr="003D2898">
              <w:t xml:space="preserve"> в сухом грунте с восстановлением асфальтобетонного покрытия (без восстановления газона</w:t>
            </w:r>
            <w:r>
              <w:t>)</w:t>
            </w:r>
          </w:p>
          <w:p w14:paraId="24CB373B" w14:textId="77777777" w:rsidR="00CA5AEE" w:rsidRPr="003D2898" w:rsidRDefault="00CA5AEE" w:rsidP="00CA5AEE">
            <w:r w:rsidRPr="003D2898">
              <w:t xml:space="preserve">диаметром </w:t>
            </w:r>
            <w:r w:rsidRPr="003D2898">
              <w:rPr>
                <w:lang w:val="en-US"/>
              </w:rPr>
              <w:t>d</w:t>
            </w:r>
            <w:r w:rsidRPr="003D2898">
              <w:t>:</w:t>
            </w:r>
          </w:p>
        </w:tc>
        <w:tc>
          <w:tcPr>
            <w:tcW w:w="1560" w:type="dxa"/>
            <w:shd w:val="clear" w:color="auto" w:fill="auto"/>
            <w:vAlign w:val="center"/>
          </w:tcPr>
          <w:p w14:paraId="23129592" w14:textId="77777777" w:rsidR="00CA5AEE" w:rsidRPr="003D2898" w:rsidRDefault="00CA5AEE" w:rsidP="00CA5AEE">
            <w:pPr>
              <w:jc w:val="center"/>
              <w:rPr>
                <w:sz w:val="28"/>
                <w:szCs w:val="28"/>
                <w:highlight w:val="yellow"/>
              </w:rPr>
            </w:pPr>
          </w:p>
        </w:tc>
        <w:tc>
          <w:tcPr>
            <w:tcW w:w="1701" w:type="dxa"/>
            <w:shd w:val="clear" w:color="auto" w:fill="auto"/>
            <w:vAlign w:val="center"/>
          </w:tcPr>
          <w:p w14:paraId="1B00D24A"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099028F8"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7A805B87"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2944350B"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38B3A929" w14:textId="77777777" w:rsidR="00CA5AEE" w:rsidRPr="0066380C" w:rsidRDefault="00CA5AEE" w:rsidP="00CA5AEE">
            <w:pPr>
              <w:jc w:val="center"/>
              <w:rPr>
                <w:color w:val="7030A0"/>
                <w:sz w:val="28"/>
                <w:szCs w:val="28"/>
                <w:highlight w:val="yellow"/>
              </w:rPr>
            </w:pPr>
          </w:p>
        </w:tc>
      </w:tr>
      <w:tr w:rsidR="00CA5AEE" w:rsidRPr="0066380C" w14:paraId="5416BDAC" w14:textId="77777777" w:rsidTr="00CA5AEE">
        <w:trPr>
          <w:trHeight w:val="315"/>
        </w:trPr>
        <w:tc>
          <w:tcPr>
            <w:tcW w:w="959" w:type="dxa"/>
            <w:shd w:val="clear" w:color="auto" w:fill="auto"/>
            <w:vAlign w:val="center"/>
          </w:tcPr>
          <w:p w14:paraId="7F143D72" w14:textId="77777777" w:rsidR="00CA5AEE" w:rsidRPr="003D2898" w:rsidRDefault="00CA5AEE" w:rsidP="00CA5AEE">
            <w:pPr>
              <w:jc w:val="center"/>
              <w:rPr>
                <w:szCs w:val="28"/>
              </w:rPr>
            </w:pPr>
            <w:r>
              <w:rPr>
                <w:szCs w:val="28"/>
              </w:rPr>
              <w:t>2.7.1</w:t>
            </w:r>
            <w:r w:rsidRPr="003D2898">
              <w:rPr>
                <w:szCs w:val="28"/>
              </w:rPr>
              <w:t>.</w:t>
            </w:r>
          </w:p>
        </w:tc>
        <w:tc>
          <w:tcPr>
            <w:tcW w:w="4819" w:type="dxa"/>
            <w:shd w:val="clear" w:color="auto" w:fill="auto"/>
            <w:vAlign w:val="center"/>
          </w:tcPr>
          <w:p w14:paraId="46862FB5" w14:textId="77777777" w:rsidR="00CA5AEE" w:rsidRPr="003D2898" w:rsidRDefault="00CA5AEE" w:rsidP="00CA5AEE">
            <w:r w:rsidRPr="003D2898">
              <w:t>от 71 мм до 100 мм (включительно)</w:t>
            </w:r>
          </w:p>
        </w:tc>
        <w:tc>
          <w:tcPr>
            <w:tcW w:w="1560" w:type="dxa"/>
            <w:shd w:val="clear" w:color="auto" w:fill="auto"/>
            <w:vAlign w:val="center"/>
          </w:tcPr>
          <w:p w14:paraId="24E0FECF"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9C0CAF" w14:textId="77777777" w:rsidR="00CA5AEE" w:rsidRPr="00BD6E7E" w:rsidRDefault="00CA5AEE" w:rsidP="00CA5AEE">
            <w:pPr>
              <w:jc w:val="center"/>
              <w:rPr>
                <w:sz w:val="28"/>
                <w:szCs w:val="28"/>
              </w:rPr>
            </w:pPr>
            <w:r w:rsidRPr="00BD6E7E">
              <w:rPr>
                <w:sz w:val="28"/>
                <w:szCs w:val="28"/>
              </w:rPr>
              <w:t>34054,27</w:t>
            </w:r>
          </w:p>
        </w:tc>
        <w:tc>
          <w:tcPr>
            <w:tcW w:w="1843" w:type="dxa"/>
            <w:tcBorders>
              <w:top w:val="nil"/>
              <w:left w:val="nil"/>
              <w:bottom w:val="single" w:sz="4" w:space="0" w:color="auto"/>
              <w:right w:val="single" w:sz="4" w:space="0" w:color="auto"/>
            </w:tcBorders>
            <w:shd w:val="clear" w:color="auto" w:fill="auto"/>
            <w:vAlign w:val="center"/>
          </w:tcPr>
          <w:p w14:paraId="0B9F8C57" w14:textId="77777777" w:rsidR="00CA5AEE" w:rsidRPr="00BD6E7E" w:rsidRDefault="00CA5AEE" w:rsidP="00CA5AEE">
            <w:pPr>
              <w:jc w:val="center"/>
              <w:rPr>
                <w:sz w:val="28"/>
                <w:szCs w:val="28"/>
              </w:rPr>
            </w:pPr>
            <w:r w:rsidRPr="00BD6E7E">
              <w:rPr>
                <w:sz w:val="28"/>
                <w:szCs w:val="28"/>
              </w:rPr>
              <w:t>35484,56</w:t>
            </w:r>
          </w:p>
        </w:tc>
        <w:tc>
          <w:tcPr>
            <w:tcW w:w="1701" w:type="dxa"/>
            <w:tcBorders>
              <w:top w:val="nil"/>
              <w:left w:val="nil"/>
              <w:bottom w:val="single" w:sz="4" w:space="0" w:color="auto"/>
              <w:right w:val="single" w:sz="4" w:space="0" w:color="auto"/>
            </w:tcBorders>
            <w:shd w:val="clear" w:color="auto" w:fill="auto"/>
            <w:vAlign w:val="center"/>
          </w:tcPr>
          <w:p w14:paraId="02D79544" w14:textId="77777777" w:rsidR="00CA5AEE" w:rsidRPr="00BD6E7E" w:rsidRDefault="00CA5AEE" w:rsidP="00CA5AEE">
            <w:pPr>
              <w:jc w:val="center"/>
              <w:rPr>
                <w:sz w:val="28"/>
                <w:szCs w:val="28"/>
              </w:rPr>
            </w:pPr>
            <w:r w:rsidRPr="00BD6E7E">
              <w:rPr>
                <w:sz w:val="28"/>
                <w:szCs w:val="28"/>
              </w:rPr>
              <w:t>36903,94</w:t>
            </w:r>
          </w:p>
        </w:tc>
        <w:tc>
          <w:tcPr>
            <w:tcW w:w="1701" w:type="dxa"/>
            <w:tcBorders>
              <w:top w:val="nil"/>
              <w:left w:val="nil"/>
              <w:bottom w:val="single" w:sz="4" w:space="0" w:color="auto"/>
              <w:right w:val="single" w:sz="4" w:space="0" w:color="auto"/>
            </w:tcBorders>
            <w:shd w:val="clear" w:color="auto" w:fill="auto"/>
            <w:vAlign w:val="center"/>
          </w:tcPr>
          <w:p w14:paraId="2385F2E6" w14:textId="77777777" w:rsidR="00CA5AEE" w:rsidRPr="00BD6E7E" w:rsidRDefault="00CA5AEE" w:rsidP="00CA5AEE">
            <w:pPr>
              <w:jc w:val="center"/>
              <w:rPr>
                <w:sz w:val="28"/>
                <w:szCs w:val="28"/>
              </w:rPr>
            </w:pPr>
            <w:r w:rsidRPr="00BD6E7E">
              <w:rPr>
                <w:sz w:val="28"/>
                <w:szCs w:val="28"/>
              </w:rPr>
              <w:t>38380,10</w:t>
            </w:r>
          </w:p>
        </w:tc>
        <w:tc>
          <w:tcPr>
            <w:tcW w:w="1701" w:type="dxa"/>
            <w:tcBorders>
              <w:top w:val="nil"/>
              <w:left w:val="nil"/>
              <w:bottom w:val="single" w:sz="4" w:space="0" w:color="auto"/>
              <w:right w:val="single" w:sz="4" w:space="0" w:color="auto"/>
            </w:tcBorders>
            <w:shd w:val="clear" w:color="auto" w:fill="auto"/>
            <w:vAlign w:val="center"/>
          </w:tcPr>
          <w:p w14:paraId="64C426F0" w14:textId="77777777" w:rsidR="00CA5AEE" w:rsidRPr="00BD6E7E" w:rsidRDefault="00CA5AEE" w:rsidP="00CA5AEE">
            <w:pPr>
              <w:jc w:val="center"/>
              <w:rPr>
                <w:sz w:val="28"/>
                <w:szCs w:val="28"/>
              </w:rPr>
            </w:pPr>
            <w:r w:rsidRPr="00BD6E7E">
              <w:rPr>
                <w:sz w:val="28"/>
                <w:szCs w:val="28"/>
              </w:rPr>
              <w:t>39915,30</w:t>
            </w:r>
          </w:p>
        </w:tc>
      </w:tr>
      <w:tr w:rsidR="00CA5AEE" w:rsidRPr="0066380C" w14:paraId="1F4CD18A" w14:textId="77777777" w:rsidTr="00CA5AEE">
        <w:trPr>
          <w:trHeight w:val="315"/>
        </w:trPr>
        <w:tc>
          <w:tcPr>
            <w:tcW w:w="959" w:type="dxa"/>
            <w:tcBorders>
              <w:bottom w:val="single" w:sz="4" w:space="0" w:color="auto"/>
            </w:tcBorders>
            <w:shd w:val="clear" w:color="auto" w:fill="auto"/>
            <w:vAlign w:val="center"/>
          </w:tcPr>
          <w:p w14:paraId="07774C53" w14:textId="77777777" w:rsidR="00CA5AEE" w:rsidRPr="003D2898" w:rsidRDefault="00CA5AEE" w:rsidP="00CA5AEE">
            <w:pPr>
              <w:jc w:val="center"/>
              <w:rPr>
                <w:szCs w:val="28"/>
              </w:rPr>
            </w:pPr>
            <w:r>
              <w:rPr>
                <w:szCs w:val="28"/>
              </w:rPr>
              <w:t>2.7.2</w:t>
            </w:r>
            <w:r w:rsidRPr="003D2898">
              <w:rPr>
                <w:szCs w:val="28"/>
              </w:rPr>
              <w:t>.</w:t>
            </w:r>
          </w:p>
        </w:tc>
        <w:tc>
          <w:tcPr>
            <w:tcW w:w="4819" w:type="dxa"/>
            <w:tcBorders>
              <w:bottom w:val="single" w:sz="4" w:space="0" w:color="auto"/>
            </w:tcBorders>
            <w:shd w:val="clear" w:color="auto" w:fill="auto"/>
            <w:vAlign w:val="center"/>
          </w:tcPr>
          <w:p w14:paraId="06B7C1A8" w14:textId="77777777" w:rsidR="00CA5AEE" w:rsidRPr="003D2898" w:rsidRDefault="00CA5AEE" w:rsidP="00CA5AEE">
            <w:r w:rsidRPr="003D2898">
              <w:t>от 101 мм до 150 мм (включительно)</w:t>
            </w:r>
          </w:p>
        </w:tc>
        <w:tc>
          <w:tcPr>
            <w:tcW w:w="1560" w:type="dxa"/>
            <w:tcBorders>
              <w:bottom w:val="single" w:sz="4" w:space="0" w:color="auto"/>
            </w:tcBorders>
            <w:shd w:val="clear" w:color="auto" w:fill="auto"/>
            <w:vAlign w:val="center"/>
          </w:tcPr>
          <w:p w14:paraId="528CF1AB"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200A56" w14:textId="77777777" w:rsidR="00CA5AEE" w:rsidRPr="00BD6E7E" w:rsidRDefault="00CA5AEE" w:rsidP="00CA5AEE">
            <w:pPr>
              <w:jc w:val="center"/>
              <w:rPr>
                <w:sz w:val="28"/>
                <w:szCs w:val="28"/>
              </w:rPr>
            </w:pPr>
            <w:r w:rsidRPr="00BD6E7E">
              <w:rPr>
                <w:sz w:val="28"/>
                <w:szCs w:val="28"/>
              </w:rPr>
              <w:t>37939,61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C393738" w14:textId="77777777" w:rsidR="00CA5AEE" w:rsidRPr="00BD6E7E" w:rsidRDefault="00CA5AEE" w:rsidP="00CA5AEE">
            <w:pPr>
              <w:jc w:val="center"/>
              <w:rPr>
                <w:sz w:val="28"/>
                <w:szCs w:val="28"/>
              </w:rPr>
            </w:pPr>
            <w:r w:rsidRPr="00BD6E7E">
              <w:rPr>
                <w:sz w:val="28"/>
                <w:szCs w:val="28"/>
              </w:rPr>
              <w:t>39533,08</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083F1B" w14:textId="77777777" w:rsidR="00CA5AEE" w:rsidRPr="00BD6E7E" w:rsidRDefault="00CA5AEE" w:rsidP="00CA5AEE">
            <w:pPr>
              <w:jc w:val="center"/>
              <w:rPr>
                <w:sz w:val="28"/>
                <w:szCs w:val="28"/>
              </w:rPr>
            </w:pPr>
            <w:r w:rsidRPr="00BD6E7E">
              <w:rPr>
                <w:sz w:val="28"/>
                <w:szCs w:val="28"/>
              </w:rPr>
              <w:t>41114,40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4969A787" w14:textId="77777777" w:rsidR="00CA5AEE" w:rsidRPr="00BD6E7E" w:rsidRDefault="00CA5AEE" w:rsidP="00CA5AEE">
            <w:pPr>
              <w:jc w:val="center"/>
              <w:rPr>
                <w:sz w:val="28"/>
                <w:szCs w:val="28"/>
              </w:rPr>
            </w:pPr>
            <w:r w:rsidRPr="00BD6E7E">
              <w:rPr>
                <w:sz w:val="28"/>
                <w:szCs w:val="28"/>
              </w:rPr>
              <w:t>42758,98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54CD323" w14:textId="77777777" w:rsidR="00CA5AEE" w:rsidRPr="00BD6E7E" w:rsidRDefault="00CA5AEE" w:rsidP="00CA5AEE">
            <w:pPr>
              <w:jc w:val="center"/>
              <w:rPr>
                <w:sz w:val="28"/>
                <w:szCs w:val="28"/>
              </w:rPr>
            </w:pPr>
            <w:r w:rsidRPr="00BD6E7E">
              <w:rPr>
                <w:sz w:val="28"/>
                <w:szCs w:val="28"/>
              </w:rPr>
              <w:t>44469,34</w:t>
            </w:r>
          </w:p>
        </w:tc>
      </w:tr>
      <w:tr w:rsidR="00CA5AEE" w:rsidRPr="0066380C" w14:paraId="425DA4DB" w14:textId="77777777" w:rsidTr="00CA5AEE">
        <w:trPr>
          <w:trHeight w:val="315"/>
        </w:trPr>
        <w:tc>
          <w:tcPr>
            <w:tcW w:w="959" w:type="dxa"/>
            <w:tcBorders>
              <w:top w:val="single" w:sz="4" w:space="0" w:color="auto"/>
            </w:tcBorders>
            <w:shd w:val="clear" w:color="auto" w:fill="auto"/>
            <w:vAlign w:val="center"/>
          </w:tcPr>
          <w:p w14:paraId="610F5D4B" w14:textId="77777777" w:rsidR="00CA5AEE" w:rsidRPr="003D2898" w:rsidRDefault="00CA5AEE" w:rsidP="00CA5AEE">
            <w:pPr>
              <w:jc w:val="center"/>
              <w:rPr>
                <w:szCs w:val="28"/>
              </w:rPr>
            </w:pPr>
            <w:r>
              <w:rPr>
                <w:szCs w:val="28"/>
              </w:rPr>
              <w:t>2.7.3</w:t>
            </w:r>
            <w:r w:rsidRPr="003D2898">
              <w:rPr>
                <w:szCs w:val="28"/>
              </w:rPr>
              <w:t>.</w:t>
            </w:r>
          </w:p>
        </w:tc>
        <w:tc>
          <w:tcPr>
            <w:tcW w:w="4819" w:type="dxa"/>
            <w:tcBorders>
              <w:top w:val="single" w:sz="4" w:space="0" w:color="auto"/>
            </w:tcBorders>
            <w:shd w:val="clear" w:color="auto" w:fill="auto"/>
            <w:vAlign w:val="center"/>
          </w:tcPr>
          <w:p w14:paraId="257AEEFF" w14:textId="77777777" w:rsidR="00CA5AEE" w:rsidRPr="003D2898" w:rsidRDefault="00CA5AEE" w:rsidP="00CA5AEE">
            <w:r w:rsidRPr="003D2898">
              <w:t>от 151 мм до 200 мм (включительно)</w:t>
            </w:r>
          </w:p>
        </w:tc>
        <w:tc>
          <w:tcPr>
            <w:tcW w:w="1560" w:type="dxa"/>
            <w:tcBorders>
              <w:top w:val="single" w:sz="4" w:space="0" w:color="auto"/>
            </w:tcBorders>
            <w:shd w:val="clear" w:color="auto" w:fill="auto"/>
            <w:vAlign w:val="center"/>
          </w:tcPr>
          <w:p w14:paraId="782F83ED"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E50C63" w14:textId="77777777" w:rsidR="00CA5AEE" w:rsidRPr="00BD6E7E" w:rsidRDefault="00CA5AEE" w:rsidP="00CA5AEE">
            <w:pPr>
              <w:jc w:val="center"/>
              <w:rPr>
                <w:sz w:val="28"/>
                <w:szCs w:val="28"/>
              </w:rPr>
            </w:pPr>
            <w:r w:rsidRPr="00BD6E7E">
              <w:rPr>
                <w:sz w:val="28"/>
                <w:szCs w:val="28"/>
              </w:rPr>
              <w:t>46835,74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B192461" w14:textId="77777777" w:rsidR="00CA5AEE" w:rsidRPr="00BD6E7E" w:rsidRDefault="00CA5AEE" w:rsidP="00CA5AEE">
            <w:pPr>
              <w:jc w:val="center"/>
              <w:rPr>
                <w:sz w:val="28"/>
                <w:szCs w:val="28"/>
              </w:rPr>
            </w:pPr>
            <w:r w:rsidRPr="00BD6E7E">
              <w:rPr>
                <w:sz w:val="28"/>
                <w:szCs w:val="28"/>
              </w:rPr>
              <w:t>48802,84</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958516" w14:textId="77777777" w:rsidR="00CA5AEE" w:rsidRPr="00BD6E7E" w:rsidRDefault="00CA5AEE" w:rsidP="00CA5AEE">
            <w:pPr>
              <w:jc w:val="center"/>
              <w:rPr>
                <w:sz w:val="28"/>
                <w:szCs w:val="28"/>
              </w:rPr>
            </w:pPr>
            <w:r w:rsidRPr="00BD6E7E">
              <w:rPr>
                <w:sz w:val="28"/>
                <w:szCs w:val="28"/>
              </w:rPr>
              <w:t>50754,95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1F93C0" w14:textId="77777777" w:rsidR="00CA5AEE" w:rsidRPr="00BD6E7E" w:rsidRDefault="00CA5AEE" w:rsidP="00CA5AEE">
            <w:pPr>
              <w:jc w:val="center"/>
              <w:rPr>
                <w:sz w:val="28"/>
                <w:szCs w:val="28"/>
              </w:rPr>
            </w:pPr>
            <w:r w:rsidRPr="00BD6E7E">
              <w:rPr>
                <w:sz w:val="28"/>
                <w:szCs w:val="28"/>
              </w:rPr>
              <w:t>52785,15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742935" w14:textId="77777777" w:rsidR="00CA5AEE" w:rsidRPr="00BD6E7E" w:rsidRDefault="00CA5AEE" w:rsidP="00CA5AEE">
            <w:pPr>
              <w:jc w:val="center"/>
              <w:rPr>
                <w:sz w:val="28"/>
                <w:szCs w:val="28"/>
              </w:rPr>
            </w:pPr>
            <w:r w:rsidRPr="00BD6E7E">
              <w:rPr>
                <w:sz w:val="28"/>
                <w:szCs w:val="28"/>
              </w:rPr>
              <w:t>54896,56</w:t>
            </w:r>
          </w:p>
        </w:tc>
      </w:tr>
      <w:tr w:rsidR="00CA5AEE" w:rsidRPr="0066380C" w14:paraId="1CF02AFA" w14:textId="77777777" w:rsidTr="00CA5AEE">
        <w:trPr>
          <w:trHeight w:val="315"/>
        </w:trPr>
        <w:tc>
          <w:tcPr>
            <w:tcW w:w="959" w:type="dxa"/>
            <w:shd w:val="clear" w:color="auto" w:fill="auto"/>
            <w:vAlign w:val="center"/>
          </w:tcPr>
          <w:p w14:paraId="1D8A2DCB" w14:textId="77777777" w:rsidR="00CA5AEE" w:rsidRPr="003D2898" w:rsidRDefault="00CA5AEE" w:rsidP="00CA5AEE">
            <w:pPr>
              <w:jc w:val="center"/>
              <w:rPr>
                <w:szCs w:val="28"/>
              </w:rPr>
            </w:pPr>
            <w:r>
              <w:rPr>
                <w:szCs w:val="28"/>
              </w:rPr>
              <w:t>2.7.4</w:t>
            </w:r>
            <w:r w:rsidRPr="003D2898">
              <w:rPr>
                <w:szCs w:val="28"/>
              </w:rPr>
              <w:t>.</w:t>
            </w:r>
          </w:p>
        </w:tc>
        <w:tc>
          <w:tcPr>
            <w:tcW w:w="4819" w:type="dxa"/>
            <w:shd w:val="clear" w:color="auto" w:fill="auto"/>
            <w:vAlign w:val="center"/>
          </w:tcPr>
          <w:p w14:paraId="590B7C1E" w14:textId="77777777" w:rsidR="00CA5AEE" w:rsidRPr="003D2898" w:rsidRDefault="00CA5AEE" w:rsidP="00CA5AEE">
            <w:pPr>
              <w:autoSpaceDE w:val="0"/>
              <w:autoSpaceDN w:val="0"/>
              <w:adjustRightInd w:val="0"/>
            </w:pPr>
            <w:r w:rsidRPr="003D2898">
              <w:t>от 201 мм до 250 мм (включительно)</w:t>
            </w:r>
          </w:p>
        </w:tc>
        <w:tc>
          <w:tcPr>
            <w:tcW w:w="1560" w:type="dxa"/>
            <w:shd w:val="clear" w:color="auto" w:fill="auto"/>
            <w:vAlign w:val="center"/>
          </w:tcPr>
          <w:p w14:paraId="28A56DA8" w14:textId="77777777" w:rsidR="00CA5AEE" w:rsidRPr="003D2898" w:rsidRDefault="00CA5AEE" w:rsidP="00CA5AEE">
            <w:pPr>
              <w:jc w:val="cente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D6C88F1" w14:textId="77777777" w:rsidR="00CA5AEE" w:rsidRPr="00BD6E7E" w:rsidRDefault="00CA5AEE" w:rsidP="00CA5AEE">
            <w:pPr>
              <w:jc w:val="center"/>
              <w:rPr>
                <w:sz w:val="28"/>
                <w:szCs w:val="28"/>
              </w:rPr>
            </w:pPr>
            <w:r w:rsidRPr="00BD6E7E">
              <w:rPr>
                <w:sz w:val="28"/>
                <w:szCs w:val="28"/>
              </w:rPr>
              <w:t>49493,87</w:t>
            </w:r>
          </w:p>
        </w:tc>
        <w:tc>
          <w:tcPr>
            <w:tcW w:w="1843" w:type="dxa"/>
            <w:tcBorders>
              <w:top w:val="single" w:sz="4" w:space="0" w:color="auto"/>
              <w:left w:val="nil"/>
              <w:bottom w:val="single" w:sz="4" w:space="0" w:color="auto"/>
              <w:right w:val="single" w:sz="4" w:space="0" w:color="auto"/>
            </w:tcBorders>
            <w:shd w:val="clear" w:color="auto" w:fill="auto"/>
            <w:vAlign w:val="center"/>
          </w:tcPr>
          <w:p w14:paraId="77CE6741" w14:textId="77777777" w:rsidR="00CA5AEE" w:rsidRPr="00BD6E7E" w:rsidRDefault="00CA5AEE" w:rsidP="00CA5AEE">
            <w:pPr>
              <w:jc w:val="center"/>
              <w:rPr>
                <w:sz w:val="28"/>
                <w:szCs w:val="28"/>
              </w:rPr>
            </w:pPr>
            <w:r w:rsidRPr="00BD6E7E">
              <w:rPr>
                <w:sz w:val="28"/>
                <w:szCs w:val="28"/>
              </w:rPr>
              <w:t>51572,62</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5C236C" w14:textId="77777777" w:rsidR="00CA5AEE" w:rsidRPr="00BD6E7E" w:rsidRDefault="00CA5AEE" w:rsidP="00CA5AEE">
            <w:pPr>
              <w:jc w:val="center"/>
              <w:rPr>
                <w:sz w:val="28"/>
                <w:szCs w:val="28"/>
              </w:rPr>
            </w:pPr>
            <w:r w:rsidRPr="00BD6E7E">
              <w:rPr>
                <w:sz w:val="28"/>
                <w:szCs w:val="28"/>
              </w:rPr>
              <w:t>53635,52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1DC7B4FD" w14:textId="77777777" w:rsidR="00CA5AEE" w:rsidRPr="00BD6E7E" w:rsidRDefault="00CA5AEE" w:rsidP="00CA5AEE">
            <w:pPr>
              <w:jc w:val="center"/>
              <w:rPr>
                <w:sz w:val="28"/>
                <w:szCs w:val="28"/>
              </w:rPr>
            </w:pPr>
            <w:r w:rsidRPr="00BD6E7E">
              <w:rPr>
                <w:sz w:val="28"/>
                <w:szCs w:val="28"/>
              </w:rPr>
              <w:t>55780,94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176FDB8" w14:textId="77777777" w:rsidR="00CA5AEE" w:rsidRPr="00BD6E7E" w:rsidRDefault="00CA5AEE" w:rsidP="00CA5AEE">
            <w:pPr>
              <w:jc w:val="center"/>
              <w:rPr>
                <w:sz w:val="28"/>
                <w:szCs w:val="28"/>
              </w:rPr>
            </w:pPr>
            <w:r w:rsidRPr="00BD6E7E">
              <w:rPr>
                <w:sz w:val="28"/>
                <w:szCs w:val="28"/>
              </w:rPr>
              <w:t>58012,18</w:t>
            </w:r>
          </w:p>
        </w:tc>
      </w:tr>
      <w:tr w:rsidR="00CA5AEE" w:rsidRPr="0066380C" w14:paraId="13B7CC25" w14:textId="77777777" w:rsidTr="00CA5AEE">
        <w:trPr>
          <w:trHeight w:val="315"/>
        </w:trPr>
        <w:tc>
          <w:tcPr>
            <w:tcW w:w="959" w:type="dxa"/>
            <w:shd w:val="clear" w:color="auto" w:fill="auto"/>
            <w:vAlign w:val="center"/>
          </w:tcPr>
          <w:p w14:paraId="44AD75F6" w14:textId="77777777" w:rsidR="00CA5AEE" w:rsidRPr="008E0340" w:rsidRDefault="00CA5AEE" w:rsidP="00CA5AEE">
            <w:pPr>
              <w:jc w:val="center"/>
              <w:rPr>
                <w:sz w:val="28"/>
                <w:szCs w:val="28"/>
              </w:rPr>
            </w:pPr>
            <w:r w:rsidRPr="008E0340">
              <w:rPr>
                <w:sz w:val="28"/>
                <w:szCs w:val="28"/>
              </w:rPr>
              <w:t>1</w:t>
            </w:r>
          </w:p>
        </w:tc>
        <w:tc>
          <w:tcPr>
            <w:tcW w:w="4819" w:type="dxa"/>
            <w:shd w:val="clear" w:color="auto" w:fill="auto"/>
            <w:vAlign w:val="center"/>
          </w:tcPr>
          <w:p w14:paraId="4D934099" w14:textId="77777777" w:rsidR="00CA5AEE" w:rsidRPr="008E0340" w:rsidRDefault="00CA5AEE" w:rsidP="00CA5AEE">
            <w:pPr>
              <w:jc w:val="center"/>
              <w:rPr>
                <w:sz w:val="28"/>
                <w:szCs w:val="28"/>
              </w:rPr>
            </w:pPr>
            <w:r w:rsidRPr="008E0340">
              <w:rPr>
                <w:sz w:val="28"/>
                <w:szCs w:val="28"/>
              </w:rPr>
              <w:t>2</w:t>
            </w:r>
          </w:p>
        </w:tc>
        <w:tc>
          <w:tcPr>
            <w:tcW w:w="1560" w:type="dxa"/>
            <w:vAlign w:val="center"/>
          </w:tcPr>
          <w:p w14:paraId="25220C71" w14:textId="77777777" w:rsidR="00CA5AEE" w:rsidRPr="008E0340" w:rsidRDefault="00CA5AEE" w:rsidP="00CA5AEE">
            <w:pPr>
              <w:jc w:val="center"/>
              <w:rPr>
                <w:sz w:val="28"/>
                <w:szCs w:val="28"/>
              </w:rPr>
            </w:pPr>
            <w:r w:rsidRPr="008E0340">
              <w:rPr>
                <w:sz w:val="28"/>
                <w:szCs w:val="28"/>
              </w:rPr>
              <w:t>3</w:t>
            </w:r>
          </w:p>
        </w:tc>
        <w:tc>
          <w:tcPr>
            <w:tcW w:w="1701" w:type="dxa"/>
            <w:shd w:val="clear" w:color="auto" w:fill="auto"/>
            <w:vAlign w:val="center"/>
          </w:tcPr>
          <w:p w14:paraId="2644233E" w14:textId="77777777" w:rsidR="00CA5AEE" w:rsidRPr="008E0340" w:rsidRDefault="00CA5AEE" w:rsidP="00CA5AEE">
            <w:pPr>
              <w:jc w:val="center"/>
              <w:rPr>
                <w:sz w:val="28"/>
                <w:szCs w:val="28"/>
              </w:rPr>
            </w:pPr>
            <w:r w:rsidRPr="008E0340">
              <w:rPr>
                <w:sz w:val="28"/>
                <w:szCs w:val="28"/>
              </w:rPr>
              <w:t>4</w:t>
            </w:r>
          </w:p>
        </w:tc>
        <w:tc>
          <w:tcPr>
            <w:tcW w:w="1843" w:type="dxa"/>
            <w:shd w:val="clear" w:color="auto" w:fill="auto"/>
            <w:vAlign w:val="center"/>
          </w:tcPr>
          <w:p w14:paraId="1F08D359" w14:textId="77777777" w:rsidR="00CA5AEE" w:rsidRPr="008E0340" w:rsidRDefault="00CA5AEE" w:rsidP="00CA5AEE">
            <w:pPr>
              <w:jc w:val="center"/>
              <w:rPr>
                <w:sz w:val="28"/>
                <w:szCs w:val="28"/>
              </w:rPr>
            </w:pPr>
            <w:r w:rsidRPr="008E0340">
              <w:rPr>
                <w:sz w:val="28"/>
                <w:szCs w:val="28"/>
              </w:rPr>
              <w:t>5</w:t>
            </w:r>
          </w:p>
        </w:tc>
        <w:tc>
          <w:tcPr>
            <w:tcW w:w="1701" w:type="dxa"/>
            <w:shd w:val="clear" w:color="auto" w:fill="auto"/>
            <w:vAlign w:val="center"/>
          </w:tcPr>
          <w:p w14:paraId="30A0BE4C" w14:textId="77777777" w:rsidR="00CA5AEE" w:rsidRPr="008E0340" w:rsidRDefault="00CA5AEE" w:rsidP="00CA5AEE">
            <w:pPr>
              <w:jc w:val="center"/>
              <w:rPr>
                <w:sz w:val="28"/>
                <w:szCs w:val="28"/>
              </w:rPr>
            </w:pPr>
            <w:r w:rsidRPr="008E0340">
              <w:rPr>
                <w:sz w:val="28"/>
                <w:szCs w:val="28"/>
              </w:rPr>
              <w:t>6</w:t>
            </w:r>
          </w:p>
        </w:tc>
        <w:tc>
          <w:tcPr>
            <w:tcW w:w="1701" w:type="dxa"/>
            <w:shd w:val="clear" w:color="auto" w:fill="auto"/>
            <w:vAlign w:val="center"/>
          </w:tcPr>
          <w:p w14:paraId="21B12F98" w14:textId="77777777" w:rsidR="00CA5AEE" w:rsidRPr="008E0340" w:rsidRDefault="00CA5AEE" w:rsidP="00CA5AEE">
            <w:pPr>
              <w:jc w:val="center"/>
              <w:rPr>
                <w:sz w:val="28"/>
                <w:szCs w:val="28"/>
              </w:rPr>
            </w:pPr>
            <w:r w:rsidRPr="008E0340">
              <w:rPr>
                <w:sz w:val="28"/>
                <w:szCs w:val="28"/>
              </w:rPr>
              <w:t>7</w:t>
            </w:r>
          </w:p>
        </w:tc>
        <w:tc>
          <w:tcPr>
            <w:tcW w:w="1701" w:type="dxa"/>
            <w:shd w:val="clear" w:color="auto" w:fill="auto"/>
            <w:vAlign w:val="center"/>
          </w:tcPr>
          <w:p w14:paraId="257BA6B9" w14:textId="77777777" w:rsidR="00CA5AEE" w:rsidRPr="008E0340" w:rsidRDefault="00CA5AEE" w:rsidP="00CA5AEE">
            <w:pPr>
              <w:jc w:val="center"/>
              <w:rPr>
                <w:sz w:val="28"/>
                <w:szCs w:val="28"/>
              </w:rPr>
            </w:pPr>
            <w:r w:rsidRPr="008E0340">
              <w:rPr>
                <w:sz w:val="28"/>
                <w:szCs w:val="28"/>
              </w:rPr>
              <w:t>8</w:t>
            </w:r>
          </w:p>
        </w:tc>
      </w:tr>
      <w:tr w:rsidR="00CA5AEE" w:rsidRPr="0066380C" w14:paraId="087E7EE6" w14:textId="77777777" w:rsidTr="00CA5AEE">
        <w:trPr>
          <w:trHeight w:val="1400"/>
        </w:trPr>
        <w:tc>
          <w:tcPr>
            <w:tcW w:w="959" w:type="dxa"/>
            <w:shd w:val="clear" w:color="auto" w:fill="auto"/>
            <w:vAlign w:val="center"/>
          </w:tcPr>
          <w:p w14:paraId="0D1F5F1E" w14:textId="77777777" w:rsidR="00CA5AEE" w:rsidRPr="003D2898" w:rsidRDefault="00CA5AEE" w:rsidP="00CA5AEE">
            <w:pPr>
              <w:jc w:val="center"/>
              <w:rPr>
                <w:szCs w:val="28"/>
              </w:rPr>
            </w:pPr>
            <w:r w:rsidRPr="003D2898">
              <w:rPr>
                <w:szCs w:val="28"/>
              </w:rPr>
              <w:t>2.8.</w:t>
            </w:r>
          </w:p>
        </w:tc>
        <w:tc>
          <w:tcPr>
            <w:tcW w:w="4819" w:type="dxa"/>
            <w:shd w:val="clear" w:color="auto" w:fill="auto"/>
            <w:vAlign w:val="center"/>
          </w:tcPr>
          <w:p w14:paraId="0790B3CE" w14:textId="77777777" w:rsidR="00CA5AEE" w:rsidRPr="003D2898" w:rsidRDefault="00CA5AEE" w:rsidP="00CA5AEE">
            <w:r w:rsidRPr="003D2898">
              <w:t>при открытом способе прокладки</w:t>
            </w:r>
            <w:r>
              <w:t xml:space="preserve"> в футляре</w:t>
            </w:r>
            <w:r w:rsidRPr="003D2898">
              <w:t xml:space="preserve"> в сухом грунте с восстановлением щебеночного покрытия (без восстановления газона)</w:t>
            </w:r>
            <w:r>
              <w:t xml:space="preserve"> </w:t>
            </w:r>
            <w:r w:rsidRPr="003D2898">
              <w:t xml:space="preserve">диаметром </w:t>
            </w:r>
            <w:r w:rsidRPr="003D2898">
              <w:rPr>
                <w:lang w:val="en-US"/>
              </w:rPr>
              <w:t>d</w:t>
            </w:r>
            <w:r w:rsidRPr="003D2898">
              <w:t>:</w:t>
            </w:r>
          </w:p>
        </w:tc>
        <w:tc>
          <w:tcPr>
            <w:tcW w:w="1560" w:type="dxa"/>
            <w:shd w:val="clear" w:color="auto" w:fill="auto"/>
            <w:vAlign w:val="center"/>
          </w:tcPr>
          <w:p w14:paraId="554E9843" w14:textId="77777777" w:rsidR="00CA5AEE" w:rsidRPr="003D2898" w:rsidRDefault="00CA5AEE" w:rsidP="00CA5AEE">
            <w:pPr>
              <w:jc w:val="center"/>
              <w:rPr>
                <w:sz w:val="28"/>
                <w:szCs w:val="28"/>
                <w:highlight w:val="yellow"/>
              </w:rPr>
            </w:pPr>
          </w:p>
        </w:tc>
        <w:tc>
          <w:tcPr>
            <w:tcW w:w="1701" w:type="dxa"/>
            <w:shd w:val="clear" w:color="auto" w:fill="auto"/>
            <w:vAlign w:val="center"/>
          </w:tcPr>
          <w:p w14:paraId="4334258C"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42913238"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57405753"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5A62E1D8"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1E7EFB61" w14:textId="77777777" w:rsidR="00CA5AEE" w:rsidRPr="0066380C" w:rsidRDefault="00CA5AEE" w:rsidP="00CA5AEE">
            <w:pPr>
              <w:jc w:val="center"/>
              <w:rPr>
                <w:color w:val="7030A0"/>
                <w:sz w:val="28"/>
                <w:szCs w:val="28"/>
                <w:highlight w:val="yellow"/>
              </w:rPr>
            </w:pPr>
          </w:p>
        </w:tc>
      </w:tr>
      <w:tr w:rsidR="00CA5AEE" w:rsidRPr="0066380C" w14:paraId="63CBCEE4" w14:textId="77777777" w:rsidTr="00CA5AEE">
        <w:trPr>
          <w:trHeight w:val="315"/>
        </w:trPr>
        <w:tc>
          <w:tcPr>
            <w:tcW w:w="959" w:type="dxa"/>
            <w:shd w:val="clear" w:color="auto" w:fill="auto"/>
            <w:vAlign w:val="center"/>
          </w:tcPr>
          <w:p w14:paraId="77D6FC0B" w14:textId="77777777" w:rsidR="00CA5AEE" w:rsidRPr="003D2898" w:rsidRDefault="00CA5AEE" w:rsidP="00CA5AEE">
            <w:pPr>
              <w:jc w:val="center"/>
              <w:rPr>
                <w:szCs w:val="28"/>
              </w:rPr>
            </w:pPr>
            <w:r w:rsidRPr="003D2898">
              <w:rPr>
                <w:szCs w:val="28"/>
              </w:rPr>
              <w:t>2.8.</w:t>
            </w:r>
            <w:r>
              <w:rPr>
                <w:szCs w:val="28"/>
              </w:rPr>
              <w:t>1</w:t>
            </w:r>
            <w:r w:rsidRPr="003D2898">
              <w:rPr>
                <w:szCs w:val="28"/>
              </w:rPr>
              <w:t>.</w:t>
            </w:r>
          </w:p>
        </w:tc>
        <w:tc>
          <w:tcPr>
            <w:tcW w:w="4819" w:type="dxa"/>
            <w:shd w:val="clear" w:color="auto" w:fill="auto"/>
            <w:vAlign w:val="center"/>
          </w:tcPr>
          <w:p w14:paraId="0D901E92" w14:textId="77777777" w:rsidR="00CA5AEE" w:rsidRPr="003D2898" w:rsidRDefault="00CA5AEE" w:rsidP="00CA5AEE">
            <w:r w:rsidRPr="003D2898">
              <w:t>от 71 мм до 100 мм (включительно)</w:t>
            </w:r>
          </w:p>
        </w:tc>
        <w:tc>
          <w:tcPr>
            <w:tcW w:w="1560" w:type="dxa"/>
            <w:shd w:val="clear" w:color="auto" w:fill="auto"/>
            <w:vAlign w:val="center"/>
          </w:tcPr>
          <w:p w14:paraId="6CF18228"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1B1E70" w14:textId="77777777" w:rsidR="00CA5AEE" w:rsidRPr="00490A02" w:rsidRDefault="00CA5AEE" w:rsidP="00CA5AEE">
            <w:pPr>
              <w:jc w:val="center"/>
              <w:rPr>
                <w:sz w:val="28"/>
                <w:szCs w:val="28"/>
              </w:rPr>
            </w:pPr>
            <w:r w:rsidRPr="00490A02">
              <w:rPr>
                <w:sz w:val="28"/>
                <w:szCs w:val="28"/>
              </w:rPr>
              <w:t>32778,74</w:t>
            </w:r>
          </w:p>
        </w:tc>
        <w:tc>
          <w:tcPr>
            <w:tcW w:w="1843" w:type="dxa"/>
            <w:tcBorders>
              <w:top w:val="nil"/>
              <w:left w:val="nil"/>
              <w:bottom w:val="single" w:sz="4" w:space="0" w:color="auto"/>
              <w:right w:val="single" w:sz="4" w:space="0" w:color="auto"/>
            </w:tcBorders>
            <w:shd w:val="clear" w:color="auto" w:fill="auto"/>
            <w:vAlign w:val="center"/>
          </w:tcPr>
          <w:p w14:paraId="136B635D" w14:textId="77777777" w:rsidR="00CA5AEE" w:rsidRPr="00490A02" w:rsidRDefault="00CA5AEE" w:rsidP="00CA5AEE">
            <w:pPr>
              <w:jc w:val="center"/>
              <w:rPr>
                <w:sz w:val="28"/>
                <w:szCs w:val="28"/>
              </w:rPr>
            </w:pPr>
            <w:r w:rsidRPr="00490A02">
              <w:rPr>
                <w:sz w:val="28"/>
                <w:szCs w:val="28"/>
              </w:rPr>
              <w:t>34155,44</w:t>
            </w:r>
          </w:p>
        </w:tc>
        <w:tc>
          <w:tcPr>
            <w:tcW w:w="1701" w:type="dxa"/>
            <w:tcBorders>
              <w:top w:val="nil"/>
              <w:left w:val="nil"/>
              <w:bottom w:val="single" w:sz="4" w:space="0" w:color="auto"/>
              <w:right w:val="single" w:sz="4" w:space="0" w:color="auto"/>
            </w:tcBorders>
            <w:shd w:val="clear" w:color="auto" w:fill="auto"/>
            <w:vAlign w:val="center"/>
          </w:tcPr>
          <w:p w14:paraId="19CFB4DD" w14:textId="77777777" w:rsidR="00CA5AEE" w:rsidRPr="00490A02" w:rsidRDefault="00CA5AEE" w:rsidP="00CA5AEE">
            <w:pPr>
              <w:jc w:val="center"/>
              <w:rPr>
                <w:sz w:val="28"/>
                <w:szCs w:val="28"/>
              </w:rPr>
            </w:pPr>
            <w:r w:rsidRPr="00490A02">
              <w:rPr>
                <w:sz w:val="28"/>
                <w:szCs w:val="28"/>
              </w:rPr>
              <w:t>35521,66</w:t>
            </w:r>
          </w:p>
        </w:tc>
        <w:tc>
          <w:tcPr>
            <w:tcW w:w="1701" w:type="dxa"/>
            <w:tcBorders>
              <w:top w:val="nil"/>
              <w:left w:val="nil"/>
              <w:bottom w:val="single" w:sz="4" w:space="0" w:color="auto"/>
              <w:right w:val="single" w:sz="4" w:space="0" w:color="auto"/>
            </w:tcBorders>
            <w:shd w:val="clear" w:color="auto" w:fill="auto"/>
            <w:vAlign w:val="center"/>
          </w:tcPr>
          <w:p w14:paraId="505A401A" w14:textId="77777777" w:rsidR="00CA5AEE" w:rsidRPr="00490A02" w:rsidRDefault="00CA5AEE" w:rsidP="00CA5AEE">
            <w:pPr>
              <w:jc w:val="center"/>
              <w:rPr>
                <w:sz w:val="28"/>
                <w:szCs w:val="28"/>
              </w:rPr>
            </w:pPr>
            <w:r w:rsidRPr="00490A02">
              <w:rPr>
                <w:sz w:val="28"/>
                <w:szCs w:val="28"/>
              </w:rPr>
              <w:t>37811,76</w:t>
            </w:r>
          </w:p>
        </w:tc>
        <w:tc>
          <w:tcPr>
            <w:tcW w:w="1701" w:type="dxa"/>
            <w:tcBorders>
              <w:top w:val="nil"/>
              <w:left w:val="nil"/>
              <w:bottom w:val="single" w:sz="4" w:space="0" w:color="auto"/>
              <w:right w:val="single" w:sz="4" w:space="0" w:color="auto"/>
            </w:tcBorders>
            <w:shd w:val="clear" w:color="auto" w:fill="auto"/>
            <w:vAlign w:val="center"/>
          </w:tcPr>
          <w:p w14:paraId="3159F9AA" w14:textId="77777777" w:rsidR="00CA5AEE" w:rsidRPr="00490A02" w:rsidRDefault="00CA5AEE" w:rsidP="00CA5AEE">
            <w:pPr>
              <w:jc w:val="center"/>
              <w:rPr>
                <w:sz w:val="28"/>
                <w:szCs w:val="28"/>
              </w:rPr>
            </w:pPr>
            <w:r w:rsidRPr="00490A02">
              <w:rPr>
                <w:sz w:val="28"/>
                <w:szCs w:val="28"/>
              </w:rPr>
              <w:t>38420,23</w:t>
            </w:r>
          </w:p>
        </w:tc>
      </w:tr>
      <w:tr w:rsidR="00CA5AEE" w:rsidRPr="0066380C" w14:paraId="54C4D7B9" w14:textId="77777777" w:rsidTr="00CA5AEE">
        <w:trPr>
          <w:trHeight w:val="315"/>
        </w:trPr>
        <w:tc>
          <w:tcPr>
            <w:tcW w:w="959" w:type="dxa"/>
            <w:tcBorders>
              <w:bottom w:val="single" w:sz="4" w:space="0" w:color="auto"/>
            </w:tcBorders>
            <w:shd w:val="clear" w:color="auto" w:fill="auto"/>
            <w:vAlign w:val="center"/>
          </w:tcPr>
          <w:p w14:paraId="1CCCDC65" w14:textId="77777777" w:rsidR="00CA5AEE" w:rsidRPr="003D2898" w:rsidRDefault="00CA5AEE" w:rsidP="00CA5AEE">
            <w:pPr>
              <w:jc w:val="center"/>
              <w:rPr>
                <w:szCs w:val="28"/>
              </w:rPr>
            </w:pPr>
            <w:r w:rsidRPr="003D2898">
              <w:rPr>
                <w:szCs w:val="28"/>
              </w:rPr>
              <w:t>2.8.</w:t>
            </w:r>
            <w:r>
              <w:rPr>
                <w:szCs w:val="28"/>
              </w:rPr>
              <w:t>2</w:t>
            </w:r>
            <w:r w:rsidRPr="003D2898">
              <w:rPr>
                <w:szCs w:val="28"/>
              </w:rPr>
              <w:t>.</w:t>
            </w:r>
          </w:p>
        </w:tc>
        <w:tc>
          <w:tcPr>
            <w:tcW w:w="4819" w:type="dxa"/>
            <w:tcBorders>
              <w:bottom w:val="single" w:sz="4" w:space="0" w:color="auto"/>
            </w:tcBorders>
            <w:shd w:val="clear" w:color="auto" w:fill="auto"/>
            <w:vAlign w:val="center"/>
          </w:tcPr>
          <w:p w14:paraId="7A2FC0D1" w14:textId="77777777" w:rsidR="00CA5AEE" w:rsidRPr="003D2898" w:rsidRDefault="00CA5AEE" w:rsidP="00CA5AEE">
            <w:r w:rsidRPr="003D2898">
              <w:t>от 101 мм до 150 мм (включительно)</w:t>
            </w:r>
          </w:p>
        </w:tc>
        <w:tc>
          <w:tcPr>
            <w:tcW w:w="1560" w:type="dxa"/>
            <w:tcBorders>
              <w:bottom w:val="single" w:sz="4" w:space="0" w:color="auto"/>
            </w:tcBorders>
            <w:shd w:val="clear" w:color="auto" w:fill="auto"/>
            <w:vAlign w:val="center"/>
          </w:tcPr>
          <w:p w14:paraId="1504FFA0"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BCF4D9A" w14:textId="77777777" w:rsidR="00CA5AEE" w:rsidRPr="00490A02" w:rsidRDefault="00CA5AEE" w:rsidP="00CA5AEE">
            <w:pPr>
              <w:jc w:val="center"/>
              <w:rPr>
                <w:sz w:val="28"/>
                <w:szCs w:val="28"/>
              </w:rPr>
            </w:pPr>
            <w:r w:rsidRPr="00490A02">
              <w:rPr>
                <w:sz w:val="28"/>
                <w:szCs w:val="28"/>
              </w:rPr>
              <w:t>36664,09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E0FACA" w14:textId="77777777" w:rsidR="00CA5AEE" w:rsidRPr="00490A02" w:rsidRDefault="00CA5AEE" w:rsidP="00CA5AEE">
            <w:pPr>
              <w:jc w:val="center"/>
              <w:rPr>
                <w:sz w:val="28"/>
                <w:szCs w:val="28"/>
              </w:rPr>
            </w:pPr>
            <w:r w:rsidRPr="00490A02">
              <w:rPr>
                <w:sz w:val="28"/>
                <w:szCs w:val="28"/>
              </w:rPr>
              <w:t>38203,98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401FC51" w14:textId="77777777" w:rsidR="00CA5AEE" w:rsidRPr="00490A02" w:rsidRDefault="00CA5AEE" w:rsidP="00CA5AEE">
            <w:pPr>
              <w:jc w:val="center"/>
              <w:rPr>
                <w:sz w:val="28"/>
                <w:szCs w:val="28"/>
              </w:rPr>
            </w:pPr>
            <w:r w:rsidRPr="00490A02">
              <w:rPr>
                <w:sz w:val="28"/>
                <w:szCs w:val="28"/>
              </w:rPr>
              <w:t>39732,14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39563D" w14:textId="77777777" w:rsidR="00CA5AEE" w:rsidRPr="00490A02" w:rsidRDefault="00CA5AEE" w:rsidP="00CA5AEE">
            <w:pPr>
              <w:jc w:val="center"/>
              <w:rPr>
                <w:sz w:val="28"/>
                <w:szCs w:val="28"/>
              </w:rPr>
            </w:pPr>
            <w:r w:rsidRPr="00490A02">
              <w:rPr>
                <w:sz w:val="28"/>
                <w:szCs w:val="28"/>
              </w:rPr>
              <w:t>42293,69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1AE3F72" w14:textId="77777777" w:rsidR="00CA5AEE" w:rsidRPr="00490A02" w:rsidRDefault="00CA5AEE" w:rsidP="00CA5AEE">
            <w:pPr>
              <w:jc w:val="center"/>
              <w:rPr>
                <w:sz w:val="28"/>
                <w:szCs w:val="28"/>
              </w:rPr>
            </w:pPr>
            <w:r w:rsidRPr="00490A02">
              <w:rPr>
                <w:sz w:val="28"/>
                <w:szCs w:val="28"/>
              </w:rPr>
              <w:t>42974,28</w:t>
            </w:r>
          </w:p>
        </w:tc>
      </w:tr>
      <w:tr w:rsidR="00CA5AEE" w:rsidRPr="0066380C" w14:paraId="37D798D9" w14:textId="77777777" w:rsidTr="00CA5AEE">
        <w:trPr>
          <w:trHeight w:val="315"/>
        </w:trPr>
        <w:tc>
          <w:tcPr>
            <w:tcW w:w="959" w:type="dxa"/>
            <w:tcBorders>
              <w:top w:val="single" w:sz="4" w:space="0" w:color="auto"/>
            </w:tcBorders>
            <w:shd w:val="clear" w:color="auto" w:fill="auto"/>
            <w:vAlign w:val="center"/>
          </w:tcPr>
          <w:p w14:paraId="1E94AFD9" w14:textId="77777777" w:rsidR="00CA5AEE" w:rsidRPr="003D2898" w:rsidRDefault="00CA5AEE" w:rsidP="00CA5AEE">
            <w:pPr>
              <w:jc w:val="center"/>
              <w:rPr>
                <w:szCs w:val="28"/>
              </w:rPr>
            </w:pPr>
            <w:r>
              <w:rPr>
                <w:szCs w:val="28"/>
              </w:rPr>
              <w:t>2.8.3</w:t>
            </w:r>
            <w:r w:rsidRPr="003D2898">
              <w:rPr>
                <w:szCs w:val="28"/>
              </w:rPr>
              <w:t>.</w:t>
            </w:r>
          </w:p>
        </w:tc>
        <w:tc>
          <w:tcPr>
            <w:tcW w:w="4819" w:type="dxa"/>
            <w:tcBorders>
              <w:top w:val="single" w:sz="4" w:space="0" w:color="auto"/>
            </w:tcBorders>
            <w:shd w:val="clear" w:color="auto" w:fill="auto"/>
            <w:vAlign w:val="center"/>
          </w:tcPr>
          <w:p w14:paraId="492AD0ED" w14:textId="77777777" w:rsidR="00CA5AEE" w:rsidRPr="003D2898" w:rsidRDefault="00CA5AEE" w:rsidP="00CA5AEE">
            <w:r w:rsidRPr="003D2898">
              <w:t>от 151 мм до 200 мм (включительно)</w:t>
            </w:r>
          </w:p>
        </w:tc>
        <w:tc>
          <w:tcPr>
            <w:tcW w:w="1560" w:type="dxa"/>
            <w:tcBorders>
              <w:top w:val="single" w:sz="4" w:space="0" w:color="auto"/>
            </w:tcBorders>
            <w:shd w:val="clear" w:color="auto" w:fill="auto"/>
            <w:vAlign w:val="center"/>
          </w:tcPr>
          <w:p w14:paraId="0A9DFDAD"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1986B3" w14:textId="77777777" w:rsidR="00CA5AEE" w:rsidRPr="00490A02" w:rsidRDefault="00CA5AEE" w:rsidP="00CA5AEE">
            <w:pPr>
              <w:jc w:val="center"/>
              <w:rPr>
                <w:sz w:val="28"/>
                <w:szCs w:val="28"/>
              </w:rPr>
            </w:pPr>
            <w:r w:rsidRPr="00490A02">
              <w:rPr>
                <w:sz w:val="28"/>
                <w:szCs w:val="28"/>
              </w:rPr>
              <w:t>45560,20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0516B59" w14:textId="77777777" w:rsidR="00CA5AEE" w:rsidRPr="00490A02" w:rsidRDefault="00CA5AEE" w:rsidP="00CA5AEE">
            <w:pPr>
              <w:jc w:val="center"/>
              <w:rPr>
                <w:sz w:val="28"/>
                <w:szCs w:val="28"/>
              </w:rPr>
            </w:pPr>
            <w:r w:rsidRPr="00490A02">
              <w:rPr>
                <w:sz w:val="28"/>
                <w:szCs w:val="28"/>
              </w:rPr>
              <w:t>47473,73</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02BDD" w14:textId="77777777" w:rsidR="00CA5AEE" w:rsidRPr="00490A02" w:rsidRDefault="00CA5AEE" w:rsidP="00CA5AEE">
            <w:pPr>
              <w:jc w:val="center"/>
              <w:rPr>
                <w:sz w:val="28"/>
                <w:szCs w:val="28"/>
              </w:rPr>
            </w:pPr>
            <w:r w:rsidRPr="00490A02">
              <w:rPr>
                <w:sz w:val="28"/>
                <w:szCs w:val="28"/>
              </w:rPr>
              <w:t>49372,68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BEFCB45" w14:textId="77777777" w:rsidR="00CA5AEE" w:rsidRPr="00490A02" w:rsidRDefault="00CA5AEE" w:rsidP="00CA5AEE">
            <w:pPr>
              <w:jc w:val="center"/>
              <w:rPr>
                <w:sz w:val="28"/>
                <w:szCs w:val="28"/>
              </w:rPr>
            </w:pPr>
            <w:r w:rsidRPr="00490A02">
              <w:rPr>
                <w:sz w:val="28"/>
                <w:szCs w:val="28"/>
              </w:rPr>
              <w:t>52555,76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39561E5D" w14:textId="77777777" w:rsidR="00CA5AEE" w:rsidRPr="00490A02" w:rsidRDefault="00CA5AEE" w:rsidP="00CA5AEE">
            <w:pPr>
              <w:jc w:val="center"/>
              <w:rPr>
                <w:sz w:val="28"/>
                <w:szCs w:val="28"/>
              </w:rPr>
            </w:pPr>
            <w:r w:rsidRPr="00490A02">
              <w:rPr>
                <w:sz w:val="28"/>
                <w:szCs w:val="28"/>
              </w:rPr>
              <w:t>53401,49</w:t>
            </w:r>
          </w:p>
        </w:tc>
      </w:tr>
      <w:tr w:rsidR="00CA5AEE" w:rsidRPr="0066380C" w14:paraId="3FDC8F0A" w14:textId="77777777" w:rsidTr="00CA5AEE">
        <w:trPr>
          <w:trHeight w:val="315"/>
        </w:trPr>
        <w:tc>
          <w:tcPr>
            <w:tcW w:w="959" w:type="dxa"/>
            <w:shd w:val="clear" w:color="auto" w:fill="auto"/>
            <w:vAlign w:val="center"/>
          </w:tcPr>
          <w:p w14:paraId="650F861C" w14:textId="77777777" w:rsidR="00CA5AEE" w:rsidRPr="003D2898" w:rsidRDefault="00CA5AEE" w:rsidP="00CA5AEE">
            <w:pPr>
              <w:jc w:val="center"/>
              <w:rPr>
                <w:szCs w:val="28"/>
              </w:rPr>
            </w:pPr>
            <w:r>
              <w:rPr>
                <w:szCs w:val="28"/>
              </w:rPr>
              <w:t>2.8.4</w:t>
            </w:r>
            <w:r w:rsidRPr="003D2898">
              <w:rPr>
                <w:szCs w:val="28"/>
              </w:rPr>
              <w:t>.</w:t>
            </w:r>
          </w:p>
        </w:tc>
        <w:tc>
          <w:tcPr>
            <w:tcW w:w="4819" w:type="dxa"/>
            <w:shd w:val="clear" w:color="auto" w:fill="auto"/>
            <w:vAlign w:val="center"/>
          </w:tcPr>
          <w:p w14:paraId="1F98D2BD" w14:textId="77777777" w:rsidR="00CA5AEE" w:rsidRPr="003D2898" w:rsidRDefault="00CA5AEE" w:rsidP="00CA5AEE">
            <w:pPr>
              <w:autoSpaceDE w:val="0"/>
              <w:autoSpaceDN w:val="0"/>
              <w:adjustRightInd w:val="0"/>
            </w:pPr>
            <w:r w:rsidRPr="003D2898">
              <w:t>от 201 мм до 250 мм (включительно)</w:t>
            </w:r>
          </w:p>
        </w:tc>
        <w:tc>
          <w:tcPr>
            <w:tcW w:w="1560" w:type="dxa"/>
            <w:shd w:val="clear" w:color="auto" w:fill="auto"/>
            <w:vAlign w:val="center"/>
          </w:tcPr>
          <w:p w14:paraId="44D96C16" w14:textId="77777777" w:rsidR="00CA5AEE" w:rsidRPr="003D2898" w:rsidRDefault="00CA5AEE" w:rsidP="00CA5AEE">
            <w:pPr>
              <w:jc w:val="cente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4145025" w14:textId="77777777" w:rsidR="00CA5AEE" w:rsidRPr="00490A02" w:rsidRDefault="00CA5AEE" w:rsidP="00CA5AEE">
            <w:pPr>
              <w:jc w:val="center"/>
              <w:rPr>
                <w:sz w:val="28"/>
                <w:szCs w:val="28"/>
              </w:rPr>
            </w:pPr>
            <w:r w:rsidRPr="00490A02">
              <w:rPr>
                <w:sz w:val="28"/>
                <w:szCs w:val="28"/>
              </w:rPr>
              <w:t>48218,34</w:t>
            </w:r>
          </w:p>
        </w:tc>
        <w:tc>
          <w:tcPr>
            <w:tcW w:w="1843" w:type="dxa"/>
            <w:tcBorders>
              <w:top w:val="single" w:sz="4" w:space="0" w:color="auto"/>
              <w:left w:val="nil"/>
              <w:bottom w:val="single" w:sz="4" w:space="0" w:color="auto"/>
              <w:right w:val="single" w:sz="4" w:space="0" w:color="auto"/>
            </w:tcBorders>
            <w:shd w:val="clear" w:color="auto" w:fill="auto"/>
            <w:vAlign w:val="center"/>
          </w:tcPr>
          <w:p w14:paraId="7A539892" w14:textId="77777777" w:rsidR="00CA5AEE" w:rsidRPr="00490A02" w:rsidRDefault="00CA5AEE" w:rsidP="00CA5AEE">
            <w:pPr>
              <w:jc w:val="center"/>
              <w:rPr>
                <w:sz w:val="28"/>
                <w:szCs w:val="28"/>
              </w:rPr>
            </w:pPr>
            <w:r w:rsidRPr="00490A02">
              <w:rPr>
                <w:sz w:val="28"/>
                <w:szCs w:val="28"/>
              </w:rPr>
              <w:t>50243,51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10FFEA" w14:textId="77777777" w:rsidR="00CA5AEE" w:rsidRPr="00490A02" w:rsidRDefault="00CA5AEE" w:rsidP="00CA5AEE">
            <w:pPr>
              <w:jc w:val="center"/>
              <w:rPr>
                <w:sz w:val="28"/>
                <w:szCs w:val="28"/>
              </w:rPr>
            </w:pPr>
            <w:r w:rsidRPr="00490A02">
              <w:rPr>
                <w:sz w:val="28"/>
                <w:szCs w:val="28"/>
              </w:rPr>
              <w:t>52253,25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369CFB" w14:textId="77777777" w:rsidR="00CA5AEE" w:rsidRPr="00490A02" w:rsidRDefault="00CA5AEE" w:rsidP="00CA5AEE">
            <w:pPr>
              <w:jc w:val="center"/>
              <w:rPr>
                <w:sz w:val="28"/>
                <w:szCs w:val="28"/>
              </w:rPr>
            </w:pPr>
            <w:r w:rsidRPr="00490A02">
              <w:rPr>
                <w:sz w:val="28"/>
                <w:szCs w:val="28"/>
              </w:rPr>
              <w:t>55622,05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09313575" w14:textId="77777777" w:rsidR="00CA5AEE" w:rsidRPr="00490A02" w:rsidRDefault="00CA5AEE" w:rsidP="00CA5AEE">
            <w:pPr>
              <w:jc w:val="center"/>
              <w:rPr>
                <w:sz w:val="28"/>
                <w:szCs w:val="28"/>
              </w:rPr>
            </w:pPr>
            <w:r w:rsidRPr="00490A02">
              <w:rPr>
                <w:sz w:val="28"/>
                <w:szCs w:val="28"/>
              </w:rPr>
              <w:t>56</w:t>
            </w:r>
            <w:r>
              <w:rPr>
                <w:sz w:val="28"/>
                <w:szCs w:val="28"/>
              </w:rPr>
              <w:t>5</w:t>
            </w:r>
            <w:r w:rsidRPr="00490A02">
              <w:rPr>
                <w:sz w:val="28"/>
                <w:szCs w:val="28"/>
              </w:rPr>
              <w:t>17,11</w:t>
            </w:r>
          </w:p>
        </w:tc>
      </w:tr>
      <w:tr w:rsidR="00CA5AEE" w:rsidRPr="0066380C" w14:paraId="06F0E1D0" w14:textId="77777777" w:rsidTr="00CA5AEE">
        <w:trPr>
          <w:trHeight w:val="1546"/>
        </w:trPr>
        <w:tc>
          <w:tcPr>
            <w:tcW w:w="959" w:type="dxa"/>
            <w:shd w:val="clear" w:color="auto" w:fill="auto"/>
            <w:vAlign w:val="center"/>
          </w:tcPr>
          <w:p w14:paraId="0B683BB1" w14:textId="77777777" w:rsidR="00CA5AEE" w:rsidRPr="003D2898" w:rsidRDefault="00CA5AEE" w:rsidP="00CA5AEE">
            <w:pPr>
              <w:jc w:val="center"/>
              <w:rPr>
                <w:szCs w:val="28"/>
              </w:rPr>
            </w:pPr>
            <w:r w:rsidRPr="003D2898">
              <w:rPr>
                <w:szCs w:val="28"/>
              </w:rPr>
              <w:t>2.9.</w:t>
            </w:r>
          </w:p>
        </w:tc>
        <w:tc>
          <w:tcPr>
            <w:tcW w:w="4819" w:type="dxa"/>
            <w:shd w:val="clear" w:color="auto" w:fill="auto"/>
            <w:vAlign w:val="center"/>
          </w:tcPr>
          <w:p w14:paraId="38C6AC99" w14:textId="77777777" w:rsidR="00CA5AEE" w:rsidRPr="003D2898" w:rsidRDefault="00CA5AEE" w:rsidP="00CA5AEE">
            <w:r w:rsidRPr="003D2898">
              <w:t xml:space="preserve">при закрытом способе прокладки </w:t>
            </w:r>
            <w:r>
              <w:t xml:space="preserve">без футляра </w:t>
            </w:r>
            <w:r w:rsidRPr="003D2898">
              <w:t>в сухом грунте с восстановлением газона (без восстановления тротуаров, асфальта)</w:t>
            </w:r>
            <w:r>
              <w:t xml:space="preserve"> </w:t>
            </w:r>
            <w:r w:rsidRPr="003D2898">
              <w:t xml:space="preserve">диаметром </w:t>
            </w:r>
            <w:r w:rsidRPr="003D2898">
              <w:rPr>
                <w:lang w:val="en-US"/>
              </w:rPr>
              <w:t>d</w:t>
            </w:r>
            <w:r w:rsidRPr="003D2898">
              <w:t>:</w:t>
            </w:r>
          </w:p>
        </w:tc>
        <w:tc>
          <w:tcPr>
            <w:tcW w:w="1560" w:type="dxa"/>
            <w:shd w:val="clear" w:color="auto" w:fill="auto"/>
            <w:vAlign w:val="center"/>
          </w:tcPr>
          <w:p w14:paraId="38D8455F" w14:textId="77777777" w:rsidR="00CA5AEE" w:rsidRPr="003D2898" w:rsidRDefault="00CA5AEE" w:rsidP="00CA5AEE">
            <w:pPr>
              <w:jc w:val="center"/>
              <w:rPr>
                <w:sz w:val="28"/>
                <w:szCs w:val="28"/>
                <w:highlight w:val="yellow"/>
              </w:rPr>
            </w:pPr>
          </w:p>
        </w:tc>
        <w:tc>
          <w:tcPr>
            <w:tcW w:w="1701" w:type="dxa"/>
            <w:shd w:val="clear" w:color="auto" w:fill="auto"/>
            <w:vAlign w:val="center"/>
          </w:tcPr>
          <w:p w14:paraId="5BEA148B"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3E22F9D4"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5ED711FB"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7BD9AD76"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68E07B8E" w14:textId="77777777" w:rsidR="00CA5AEE" w:rsidRPr="0066380C" w:rsidRDefault="00CA5AEE" w:rsidP="00CA5AEE">
            <w:pPr>
              <w:jc w:val="center"/>
              <w:rPr>
                <w:color w:val="7030A0"/>
                <w:sz w:val="28"/>
                <w:szCs w:val="28"/>
                <w:highlight w:val="yellow"/>
              </w:rPr>
            </w:pPr>
          </w:p>
        </w:tc>
      </w:tr>
      <w:tr w:rsidR="00CA5AEE" w:rsidRPr="0066380C" w14:paraId="1EB5F791" w14:textId="77777777" w:rsidTr="00CA5AEE">
        <w:trPr>
          <w:trHeight w:val="315"/>
        </w:trPr>
        <w:tc>
          <w:tcPr>
            <w:tcW w:w="959" w:type="dxa"/>
            <w:shd w:val="clear" w:color="auto" w:fill="auto"/>
            <w:vAlign w:val="center"/>
          </w:tcPr>
          <w:p w14:paraId="62139944" w14:textId="77777777" w:rsidR="00CA5AEE" w:rsidRPr="003D2898" w:rsidRDefault="00CA5AEE" w:rsidP="00CA5AEE">
            <w:pPr>
              <w:jc w:val="center"/>
              <w:rPr>
                <w:szCs w:val="28"/>
              </w:rPr>
            </w:pPr>
            <w:r w:rsidRPr="003D2898">
              <w:rPr>
                <w:szCs w:val="28"/>
              </w:rPr>
              <w:t>2.9.</w:t>
            </w:r>
            <w:r>
              <w:rPr>
                <w:szCs w:val="28"/>
              </w:rPr>
              <w:t>1</w:t>
            </w:r>
            <w:r w:rsidRPr="003D2898">
              <w:rPr>
                <w:szCs w:val="28"/>
              </w:rPr>
              <w:t>.</w:t>
            </w:r>
          </w:p>
        </w:tc>
        <w:tc>
          <w:tcPr>
            <w:tcW w:w="4819" w:type="dxa"/>
            <w:shd w:val="clear" w:color="auto" w:fill="auto"/>
            <w:vAlign w:val="center"/>
          </w:tcPr>
          <w:p w14:paraId="24EBA217" w14:textId="77777777" w:rsidR="00CA5AEE" w:rsidRPr="003D2898" w:rsidRDefault="00CA5AEE" w:rsidP="00CA5AEE">
            <w:r w:rsidRPr="003D2898">
              <w:t>от 71 мм до 100 мм (включительно)</w:t>
            </w:r>
          </w:p>
        </w:tc>
        <w:tc>
          <w:tcPr>
            <w:tcW w:w="1560" w:type="dxa"/>
            <w:shd w:val="clear" w:color="auto" w:fill="auto"/>
            <w:vAlign w:val="center"/>
          </w:tcPr>
          <w:p w14:paraId="7EB624C4" w14:textId="77777777" w:rsidR="00CA5AEE" w:rsidRPr="003D2898" w:rsidRDefault="00CA5AEE" w:rsidP="00CA5AEE">
            <w:pPr>
              <w:jc w:val="center"/>
              <w:rPr>
                <w:szCs w:val="28"/>
              </w:rPr>
            </w:pPr>
            <w:r w:rsidRPr="003D2898">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AD804B" w14:textId="77777777" w:rsidR="00CA5AEE" w:rsidRPr="000455B9" w:rsidRDefault="00CA5AEE" w:rsidP="00CA5AEE">
            <w:pPr>
              <w:jc w:val="center"/>
              <w:rPr>
                <w:sz w:val="28"/>
                <w:szCs w:val="28"/>
              </w:rPr>
            </w:pPr>
            <w:r w:rsidRPr="000455B9">
              <w:rPr>
                <w:sz w:val="28"/>
                <w:szCs w:val="28"/>
              </w:rPr>
              <w:t>15504,32</w:t>
            </w:r>
          </w:p>
        </w:tc>
        <w:tc>
          <w:tcPr>
            <w:tcW w:w="1843" w:type="dxa"/>
            <w:tcBorders>
              <w:top w:val="nil"/>
              <w:left w:val="nil"/>
              <w:bottom w:val="single" w:sz="4" w:space="0" w:color="auto"/>
              <w:right w:val="single" w:sz="4" w:space="0" w:color="auto"/>
            </w:tcBorders>
            <w:shd w:val="clear" w:color="auto" w:fill="auto"/>
            <w:vAlign w:val="center"/>
          </w:tcPr>
          <w:p w14:paraId="171F9849" w14:textId="77777777" w:rsidR="00CA5AEE" w:rsidRPr="000455B9" w:rsidRDefault="00CA5AEE" w:rsidP="00CA5AEE">
            <w:pPr>
              <w:jc w:val="center"/>
              <w:rPr>
                <w:sz w:val="28"/>
                <w:szCs w:val="28"/>
              </w:rPr>
            </w:pPr>
            <w:r w:rsidRPr="000455B9">
              <w:rPr>
                <w:sz w:val="28"/>
                <w:szCs w:val="28"/>
              </w:rPr>
              <w:t>16155,51</w:t>
            </w:r>
          </w:p>
        </w:tc>
        <w:tc>
          <w:tcPr>
            <w:tcW w:w="1701" w:type="dxa"/>
            <w:tcBorders>
              <w:top w:val="nil"/>
              <w:left w:val="nil"/>
              <w:bottom w:val="single" w:sz="4" w:space="0" w:color="auto"/>
              <w:right w:val="single" w:sz="4" w:space="0" w:color="auto"/>
            </w:tcBorders>
            <w:shd w:val="clear" w:color="auto" w:fill="auto"/>
            <w:vAlign w:val="center"/>
          </w:tcPr>
          <w:p w14:paraId="3221F699" w14:textId="77777777" w:rsidR="00CA5AEE" w:rsidRPr="000455B9" w:rsidRDefault="00CA5AEE" w:rsidP="00CA5AEE">
            <w:pPr>
              <w:jc w:val="center"/>
              <w:rPr>
                <w:sz w:val="28"/>
                <w:szCs w:val="28"/>
              </w:rPr>
            </w:pPr>
            <w:r w:rsidRPr="000455B9">
              <w:rPr>
                <w:sz w:val="28"/>
                <w:szCs w:val="28"/>
              </w:rPr>
              <w:t>16801,73</w:t>
            </w:r>
          </w:p>
        </w:tc>
        <w:tc>
          <w:tcPr>
            <w:tcW w:w="1701" w:type="dxa"/>
            <w:tcBorders>
              <w:top w:val="nil"/>
              <w:left w:val="nil"/>
              <w:bottom w:val="single" w:sz="4" w:space="0" w:color="auto"/>
              <w:right w:val="single" w:sz="4" w:space="0" w:color="auto"/>
            </w:tcBorders>
            <w:shd w:val="clear" w:color="auto" w:fill="auto"/>
            <w:vAlign w:val="center"/>
          </w:tcPr>
          <w:p w14:paraId="5BFE0966" w14:textId="77777777" w:rsidR="00CA5AEE" w:rsidRPr="000455B9" w:rsidRDefault="00CA5AEE" w:rsidP="00CA5AEE">
            <w:pPr>
              <w:jc w:val="center"/>
              <w:rPr>
                <w:sz w:val="28"/>
                <w:szCs w:val="28"/>
              </w:rPr>
            </w:pPr>
            <w:r w:rsidRPr="000455B9">
              <w:rPr>
                <w:sz w:val="28"/>
                <w:szCs w:val="28"/>
              </w:rPr>
              <w:t>17473,80</w:t>
            </w:r>
          </w:p>
        </w:tc>
        <w:tc>
          <w:tcPr>
            <w:tcW w:w="1701" w:type="dxa"/>
            <w:tcBorders>
              <w:top w:val="nil"/>
              <w:left w:val="nil"/>
              <w:bottom w:val="single" w:sz="4" w:space="0" w:color="auto"/>
              <w:right w:val="single" w:sz="4" w:space="0" w:color="auto"/>
            </w:tcBorders>
            <w:shd w:val="clear" w:color="auto" w:fill="auto"/>
            <w:vAlign w:val="center"/>
          </w:tcPr>
          <w:p w14:paraId="3BBB6246" w14:textId="77777777" w:rsidR="00CA5AEE" w:rsidRPr="000455B9" w:rsidRDefault="00CA5AEE" w:rsidP="00CA5AEE">
            <w:pPr>
              <w:jc w:val="center"/>
              <w:rPr>
                <w:sz w:val="28"/>
                <w:szCs w:val="28"/>
              </w:rPr>
            </w:pPr>
            <w:r w:rsidRPr="000455B9">
              <w:rPr>
                <w:sz w:val="28"/>
                <w:szCs w:val="28"/>
              </w:rPr>
              <w:t>18172,75</w:t>
            </w:r>
          </w:p>
        </w:tc>
      </w:tr>
      <w:tr w:rsidR="00CA5AEE" w:rsidRPr="0066380C" w14:paraId="270C334E" w14:textId="77777777" w:rsidTr="00CA5AEE">
        <w:trPr>
          <w:trHeight w:val="315"/>
        </w:trPr>
        <w:tc>
          <w:tcPr>
            <w:tcW w:w="959" w:type="dxa"/>
            <w:tcBorders>
              <w:bottom w:val="single" w:sz="4" w:space="0" w:color="auto"/>
            </w:tcBorders>
            <w:shd w:val="clear" w:color="auto" w:fill="auto"/>
            <w:vAlign w:val="center"/>
          </w:tcPr>
          <w:p w14:paraId="45E72AE0" w14:textId="77777777" w:rsidR="00CA5AEE" w:rsidRPr="003D2898" w:rsidRDefault="00CA5AEE" w:rsidP="00CA5AEE">
            <w:pPr>
              <w:jc w:val="center"/>
              <w:rPr>
                <w:szCs w:val="28"/>
              </w:rPr>
            </w:pPr>
            <w:r>
              <w:rPr>
                <w:szCs w:val="28"/>
              </w:rPr>
              <w:t>2.9.2</w:t>
            </w:r>
            <w:r w:rsidRPr="003D2898">
              <w:rPr>
                <w:szCs w:val="28"/>
              </w:rPr>
              <w:t>.</w:t>
            </w:r>
          </w:p>
        </w:tc>
        <w:tc>
          <w:tcPr>
            <w:tcW w:w="4819" w:type="dxa"/>
            <w:tcBorders>
              <w:bottom w:val="single" w:sz="4" w:space="0" w:color="auto"/>
            </w:tcBorders>
            <w:shd w:val="clear" w:color="auto" w:fill="auto"/>
            <w:vAlign w:val="center"/>
          </w:tcPr>
          <w:p w14:paraId="5064ABDD" w14:textId="77777777" w:rsidR="00CA5AEE" w:rsidRPr="003D2898" w:rsidRDefault="00CA5AEE" w:rsidP="00CA5AEE">
            <w:r w:rsidRPr="003D2898">
              <w:t>от 101 мм до 150 мм (включительно)</w:t>
            </w:r>
          </w:p>
        </w:tc>
        <w:tc>
          <w:tcPr>
            <w:tcW w:w="1560" w:type="dxa"/>
            <w:tcBorders>
              <w:bottom w:val="single" w:sz="4" w:space="0" w:color="auto"/>
            </w:tcBorders>
            <w:shd w:val="clear" w:color="auto" w:fill="auto"/>
            <w:vAlign w:val="center"/>
          </w:tcPr>
          <w:p w14:paraId="41222AFB"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6D7B606" w14:textId="77777777" w:rsidR="00CA5AEE" w:rsidRPr="000455B9" w:rsidRDefault="00CA5AEE" w:rsidP="00CA5AEE">
            <w:pPr>
              <w:jc w:val="center"/>
              <w:rPr>
                <w:sz w:val="28"/>
                <w:szCs w:val="28"/>
              </w:rPr>
            </w:pPr>
            <w:r w:rsidRPr="000455B9">
              <w:rPr>
                <w:sz w:val="28"/>
                <w:szCs w:val="28"/>
              </w:rPr>
              <w:t>17130,89</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6EF207" w14:textId="77777777" w:rsidR="00CA5AEE" w:rsidRPr="000455B9" w:rsidRDefault="00CA5AEE" w:rsidP="00CA5AEE">
            <w:pPr>
              <w:jc w:val="center"/>
              <w:rPr>
                <w:sz w:val="28"/>
                <w:szCs w:val="28"/>
              </w:rPr>
            </w:pPr>
            <w:r w:rsidRPr="000455B9">
              <w:rPr>
                <w:sz w:val="28"/>
                <w:szCs w:val="28"/>
              </w:rPr>
              <w:t>17850,38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747B4F6" w14:textId="77777777" w:rsidR="00CA5AEE" w:rsidRPr="000455B9" w:rsidRDefault="00CA5AEE" w:rsidP="00CA5AEE">
            <w:pPr>
              <w:jc w:val="center"/>
              <w:rPr>
                <w:sz w:val="28"/>
                <w:szCs w:val="28"/>
              </w:rPr>
            </w:pPr>
            <w:r w:rsidRPr="000455B9">
              <w:rPr>
                <w:sz w:val="28"/>
                <w:szCs w:val="28"/>
              </w:rPr>
              <w:t>18564,40</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F6009B" w14:textId="77777777" w:rsidR="00CA5AEE" w:rsidRPr="000455B9" w:rsidRDefault="00CA5AEE" w:rsidP="00CA5AEE">
            <w:pPr>
              <w:jc w:val="center"/>
              <w:rPr>
                <w:sz w:val="28"/>
                <w:szCs w:val="28"/>
              </w:rPr>
            </w:pPr>
            <w:r w:rsidRPr="000455B9">
              <w:rPr>
                <w:sz w:val="28"/>
                <w:szCs w:val="28"/>
              </w:rPr>
              <w:t>19306,98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821FD5" w14:textId="77777777" w:rsidR="00CA5AEE" w:rsidRPr="000455B9" w:rsidRDefault="00CA5AEE" w:rsidP="00CA5AEE">
            <w:pPr>
              <w:jc w:val="center"/>
              <w:rPr>
                <w:sz w:val="28"/>
                <w:szCs w:val="28"/>
              </w:rPr>
            </w:pPr>
            <w:r w:rsidRPr="000455B9">
              <w:rPr>
                <w:sz w:val="28"/>
                <w:szCs w:val="28"/>
              </w:rPr>
              <w:t>20079,25</w:t>
            </w:r>
          </w:p>
        </w:tc>
      </w:tr>
      <w:tr w:rsidR="00CA5AEE" w:rsidRPr="0066380C" w14:paraId="1BB1A8FB" w14:textId="77777777" w:rsidTr="00CA5AEE">
        <w:trPr>
          <w:trHeight w:val="315"/>
        </w:trPr>
        <w:tc>
          <w:tcPr>
            <w:tcW w:w="959" w:type="dxa"/>
            <w:tcBorders>
              <w:top w:val="single" w:sz="4" w:space="0" w:color="auto"/>
            </w:tcBorders>
            <w:shd w:val="clear" w:color="auto" w:fill="auto"/>
            <w:vAlign w:val="center"/>
          </w:tcPr>
          <w:p w14:paraId="1A18F3CE" w14:textId="77777777" w:rsidR="00CA5AEE" w:rsidRPr="003D2898" w:rsidRDefault="00CA5AEE" w:rsidP="00CA5AEE">
            <w:pPr>
              <w:jc w:val="center"/>
              <w:rPr>
                <w:szCs w:val="28"/>
              </w:rPr>
            </w:pPr>
            <w:r>
              <w:rPr>
                <w:szCs w:val="28"/>
              </w:rPr>
              <w:t>2.9.3</w:t>
            </w:r>
            <w:r w:rsidRPr="003D2898">
              <w:rPr>
                <w:szCs w:val="28"/>
              </w:rPr>
              <w:t>.</w:t>
            </w:r>
          </w:p>
        </w:tc>
        <w:tc>
          <w:tcPr>
            <w:tcW w:w="4819" w:type="dxa"/>
            <w:tcBorders>
              <w:top w:val="single" w:sz="4" w:space="0" w:color="auto"/>
            </w:tcBorders>
            <w:shd w:val="clear" w:color="auto" w:fill="auto"/>
            <w:vAlign w:val="center"/>
          </w:tcPr>
          <w:p w14:paraId="4A4DEFB7" w14:textId="77777777" w:rsidR="00CA5AEE" w:rsidRPr="003D2898" w:rsidRDefault="00CA5AEE" w:rsidP="00CA5AEE">
            <w:r w:rsidRPr="003D2898">
              <w:t>от 151 мм до 200 мм (включительно)</w:t>
            </w:r>
          </w:p>
        </w:tc>
        <w:tc>
          <w:tcPr>
            <w:tcW w:w="1560" w:type="dxa"/>
            <w:tcBorders>
              <w:top w:val="single" w:sz="4" w:space="0" w:color="auto"/>
            </w:tcBorders>
            <w:shd w:val="clear" w:color="auto" w:fill="auto"/>
            <w:vAlign w:val="center"/>
          </w:tcPr>
          <w:p w14:paraId="2AF21D11" w14:textId="77777777" w:rsidR="00CA5AEE" w:rsidRPr="003D2898" w:rsidRDefault="00CA5AEE" w:rsidP="00CA5AEE">
            <w:pPr>
              <w:jc w:val="center"/>
              <w:rPr>
                <w:szCs w:val="28"/>
              </w:rP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551E9FF" w14:textId="77777777" w:rsidR="00CA5AEE" w:rsidRPr="000455B9" w:rsidRDefault="00CA5AEE" w:rsidP="00CA5AEE">
            <w:pPr>
              <w:jc w:val="center"/>
              <w:rPr>
                <w:sz w:val="28"/>
                <w:szCs w:val="28"/>
              </w:rPr>
            </w:pPr>
            <w:r w:rsidRPr="000455B9">
              <w:rPr>
                <w:sz w:val="28"/>
                <w:szCs w:val="28"/>
              </w:rPr>
              <w:t>18213,70</w:t>
            </w:r>
          </w:p>
        </w:tc>
        <w:tc>
          <w:tcPr>
            <w:tcW w:w="1843" w:type="dxa"/>
            <w:tcBorders>
              <w:top w:val="single" w:sz="4" w:space="0" w:color="auto"/>
              <w:left w:val="nil"/>
              <w:bottom w:val="single" w:sz="4" w:space="0" w:color="auto"/>
              <w:right w:val="single" w:sz="4" w:space="0" w:color="auto"/>
            </w:tcBorders>
            <w:shd w:val="clear" w:color="auto" w:fill="auto"/>
            <w:vAlign w:val="center"/>
          </w:tcPr>
          <w:p w14:paraId="528AA6CA" w14:textId="77777777" w:rsidR="00CA5AEE" w:rsidRPr="000455B9" w:rsidRDefault="00CA5AEE" w:rsidP="00CA5AEE">
            <w:pPr>
              <w:jc w:val="center"/>
              <w:rPr>
                <w:sz w:val="28"/>
                <w:szCs w:val="28"/>
              </w:rPr>
            </w:pPr>
            <w:r w:rsidRPr="000455B9">
              <w:rPr>
                <w:sz w:val="28"/>
                <w:szCs w:val="28"/>
              </w:rPr>
              <w:t>18978,68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2D7457" w14:textId="77777777" w:rsidR="00CA5AEE" w:rsidRPr="000455B9" w:rsidRDefault="00CA5AEE" w:rsidP="00CA5AEE">
            <w:pPr>
              <w:jc w:val="center"/>
              <w:rPr>
                <w:sz w:val="28"/>
                <w:szCs w:val="28"/>
              </w:rPr>
            </w:pPr>
            <w:r w:rsidRPr="000455B9">
              <w:rPr>
                <w:sz w:val="28"/>
                <w:szCs w:val="28"/>
              </w:rPr>
              <w:t>19737,82</w:t>
            </w:r>
          </w:p>
        </w:tc>
        <w:tc>
          <w:tcPr>
            <w:tcW w:w="1701" w:type="dxa"/>
            <w:tcBorders>
              <w:top w:val="single" w:sz="4" w:space="0" w:color="auto"/>
              <w:left w:val="nil"/>
              <w:bottom w:val="single" w:sz="4" w:space="0" w:color="auto"/>
              <w:right w:val="single" w:sz="4" w:space="0" w:color="auto"/>
            </w:tcBorders>
            <w:shd w:val="clear" w:color="auto" w:fill="auto"/>
            <w:vAlign w:val="center"/>
          </w:tcPr>
          <w:p w14:paraId="66D50917" w14:textId="77777777" w:rsidR="00CA5AEE" w:rsidRPr="000455B9" w:rsidRDefault="00CA5AEE" w:rsidP="00CA5AEE">
            <w:pPr>
              <w:jc w:val="center"/>
              <w:rPr>
                <w:sz w:val="28"/>
                <w:szCs w:val="28"/>
              </w:rPr>
            </w:pPr>
            <w:r w:rsidRPr="000455B9">
              <w:rPr>
                <w:sz w:val="28"/>
                <w:szCs w:val="28"/>
              </w:rPr>
              <w:t>20527,34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5CAAF3E" w14:textId="77777777" w:rsidR="00CA5AEE" w:rsidRPr="000455B9" w:rsidRDefault="00CA5AEE" w:rsidP="00CA5AEE">
            <w:pPr>
              <w:jc w:val="center"/>
              <w:rPr>
                <w:sz w:val="28"/>
                <w:szCs w:val="28"/>
              </w:rPr>
            </w:pPr>
            <w:r w:rsidRPr="000455B9">
              <w:rPr>
                <w:sz w:val="28"/>
                <w:szCs w:val="28"/>
              </w:rPr>
              <w:t>21348,43</w:t>
            </w:r>
          </w:p>
        </w:tc>
      </w:tr>
      <w:tr w:rsidR="00CA5AEE" w:rsidRPr="0066380C" w14:paraId="5DF023B2" w14:textId="77777777" w:rsidTr="00CA5AEE">
        <w:trPr>
          <w:trHeight w:val="315"/>
        </w:trPr>
        <w:tc>
          <w:tcPr>
            <w:tcW w:w="959" w:type="dxa"/>
            <w:shd w:val="clear" w:color="auto" w:fill="auto"/>
            <w:vAlign w:val="center"/>
          </w:tcPr>
          <w:p w14:paraId="09AC554B" w14:textId="77777777" w:rsidR="00CA5AEE" w:rsidRPr="003D2898" w:rsidRDefault="00CA5AEE" w:rsidP="00CA5AEE">
            <w:pPr>
              <w:jc w:val="center"/>
              <w:rPr>
                <w:szCs w:val="28"/>
              </w:rPr>
            </w:pPr>
            <w:r>
              <w:rPr>
                <w:szCs w:val="28"/>
              </w:rPr>
              <w:t>2.9.4</w:t>
            </w:r>
            <w:r w:rsidRPr="003D2898">
              <w:rPr>
                <w:szCs w:val="28"/>
              </w:rPr>
              <w:t>.</w:t>
            </w:r>
          </w:p>
        </w:tc>
        <w:tc>
          <w:tcPr>
            <w:tcW w:w="4819" w:type="dxa"/>
            <w:shd w:val="clear" w:color="auto" w:fill="auto"/>
            <w:vAlign w:val="center"/>
          </w:tcPr>
          <w:p w14:paraId="3350C2E3" w14:textId="77777777" w:rsidR="00CA5AEE" w:rsidRPr="003D2898" w:rsidRDefault="00CA5AEE" w:rsidP="00CA5AEE">
            <w:pPr>
              <w:autoSpaceDE w:val="0"/>
              <w:autoSpaceDN w:val="0"/>
              <w:adjustRightInd w:val="0"/>
            </w:pPr>
            <w:r w:rsidRPr="003D2898">
              <w:t>от 201 мм до 250 мм (включительно)</w:t>
            </w:r>
          </w:p>
        </w:tc>
        <w:tc>
          <w:tcPr>
            <w:tcW w:w="1560" w:type="dxa"/>
            <w:shd w:val="clear" w:color="auto" w:fill="auto"/>
            <w:vAlign w:val="center"/>
          </w:tcPr>
          <w:p w14:paraId="3C51517C" w14:textId="77777777" w:rsidR="00CA5AEE" w:rsidRPr="003D2898" w:rsidRDefault="00CA5AEE" w:rsidP="00CA5AEE">
            <w:pPr>
              <w:jc w:val="center"/>
            </w:pPr>
            <w:r w:rsidRPr="003D2898">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AFE5C7" w14:textId="77777777" w:rsidR="00CA5AEE" w:rsidRPr="000455B9" w:rsidRDefault="00CA5AEE" w:rsidP="00CA5AEE">
            <w:pPr>
              <w:jc w:val="center"/>
              <w:rPr>
                <w:sz w:val="28"/>
                <w:szCs w:val="28"/>
              </w:rPr>
            </w:pPr>
            <w:r w:rsidRPr="000455B9">
              <w:rPr>
                <w:sz w:val="28"/>
                <w:szCs w:val="28"/>
              </w:rPr>
              <w:t>20747,35</w:t>
            </w:r>
          </w:p>
        </w:tc>
        <w:tc>
          <w:tcPr>
            <w:tcW w:w="1843" w:type="dxa"/>
            <w:tcBorders>
              <w:top w:val="single" w:sz="4" w:space="0" w:color="auto"/>
              <w:left w:val="nil"/>
              <w:bottom w:val="single" w:sz="4" w:space="0" w:color="auto"/>
              <w:right w:val="single" w:sz="4" w:space="0" w:color="auto"/>
            </w:tcBorders>
            <w:shd w:val="clear" w:color="auto" w:fill="auto"/>
            <w:vAlign w:val="center"/>
          </w:tcPr>
          <w:p w14:paraId="750ED410" w14:textId="77777777" w:rsidR="00CA5AEE" w:rsidRPr="000455B9" w:rsidRDefault="00CA5AEE" w:rsidP="00CA5AEE">
            <w:pPr>
              <w:jc w:val="center"/>
              <w:rPr>
                <w:sz w:val="28"/>
                <w:szCs w:val="28"/>
              </w:rPr>
            </w:pPr>
            <w:r w:rsidRPr="000455B9">
              <w:rPr>
                <w:sz w:val="28"/>
                <w:szCs w:val="28"/>
              </w:rPr>
              <w:t>21618,74</w:t>
            </w:r>
          </w:p>
        </w:tc>
        <w:tc>
          <w:tcPr>
            <w:tcW w:w="1701" w:type="dxa"/>
            <w:tcBorders>
              <w:top w:val="single" w:sz="4" w:space="0" w:color="auto"/>
              <w:left w:val="nil"/>
              <w:bottom w:val="single" w:sz="4" w:space="0" w:color="auto"/>
              <w:right w:val="single" w:sz="4" w:space="0" w:color="auto"/>
            </w:tcBorders>
            <w:shd w:val="clear" w:color="auto" w:fill="auto"/>
            <w:vAlign w:val="center"/>
          </w:tcPr>
          <w:p w14:paraId="54EA62AC" w14:textId="77777777" w:rsidR="00CA5AEE" w:rsidRPr="000455B9" w:rsidRDefault="00CA5AEE" w:rsidP="00CA5AEE">
            <w:pPr>
              <w:jc w:val="center"/>
              <w:rPr>
                <w:sz w:val="28"/>
                <w:szCs w:val="28"/>
              </w:rPr>
            </w:pPr>
            <w:r w:rsidRPr="000455B9">
              <w:rPr>
                <w:sz w:val="28"/>
                <w:szCs w:val="28"/>
              </w:rPr>
              <w:t>22483,49</w:t>
            </w:r>
          </w:p>
        </w:tc>
        <w:tc>
          <w:tcPr>
            <w:tcW w:w="1701" w:type="dxa"/>
            <w:tcBorders>
              <w:top w:val="single" w:sz="4" w:space="0" w:color="auto"/>
              <w:left w:val="nil"/>
              <w:bottom w:val="single" w:sz="4" w:space="0" w:color="auto"/>
              <w:right w:val="single" w:sz="4" w:space="0" w:color="auto"/>
            </w:tcBorders>
            <w:shd w:val="clear" w:color="auto" w:fill="auto"/>
            <w:vAlign w:val="center"/>
          </w:tcPr>
          <w:p w14:paraId="3ED839E0" w14:textId="77777777" w:rsidR="00CA5AEE" w:rsidRPr="000455B9" w:rsidRDefault="00CA5AEE" w:rsidP="00CA5AEE">
            <w:pPr>
              <w:jc w:val="center"/>
              <w:rPr>
                <w:sz w:val="28"/>
                <w:szCs w:val="28"/>
              </w:rPr>
            </w:pPr>
            <w:r w:rsidRPr="000455B9">
              <w:rPr>
                <w:sz w:val="28"/>
                <w:szCs w:val="28"/>
              </w:rPr>
              <w:t>23382,83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0831149B" w14:textId="77777777" w:rsidR="00CA5AEE" w:rsidRPr="000455B9" w:rsidRDefault="00CA5AEE" w:rsidP="00CA5AEE">
            <w:pPr>
              <w:jc w:val="center"/>
              <w:rPr>
                <w:sz w:val="28"/>
                <w:szCs w:val="28"/>
              </w:rPr>
            </w:pPr>
            <w:r w:rsidRPr="000455B9">
              <w:rPr>
                <w:sz w:val="28"/>
                <w:szCs w:val="28"/>
              </w:rPr>
              <w:t>24318,14</w:t>
            </w:r>
          </w:p>
        </w:tc>
      </w:tr>
      <w:tr w:rsidR="00CA5AEE" w:rsidRPr="0066380C" w14:paraId="02D118BB" w14:textId="77777777" w:rsidTr="00CA5AEE">
        <w:trPr>
          <w:trHeight w:val="315"/>
        </w:trPr>
        <w:tc>
          <w:tcPr>
            <w:tcW w:w="959" w:type="dxa"/>
            <w:shd w:val="clear" w:color="auto" w:fill="auto"/>
            <w:vAlign w:val="center"/>
          </w:tcPr>
          <w:p w14:paraId="60965601" w14:textId="77777777" w:rsidR="00CA5AEE" w:rsidRPr="00C22533" w:rsidRDefault="00CA5AEE" w:rsidP="00CA5AEE">
            <w:pPr>
              <w:jc w:val="center"/>
              <w:rPr>
                <w:szCs w:val="28"/>
              </w:rPr>
            </w:pPr>
            <w:r w:rsidRPr="00C22533">
              <w:rPr>
                <w:szCs w:val="28"/>
              </w:rPr>
              <w:t>2.10.</w:t>
            </w:r>
          </w:p>
        </w:tc>
        <w:tc>
          <w:tcPr>
            <w:tcW w:w="4819" w:type="dxa"/>
            <w:shd w:val="clear" w:color="auto" w:fill="auto"/>
            <w:vAlign w:val="center"/>
          </w:tcPr>
          <w:p w14:paraId="026E4540" w14:textId="77777777" w:rsidR="00CA5AEE" w:rsidRPr="00C22533" w:rsidRDefault="00CA5AEE" w:rsidP="00CA5AEE">
            <w:r w:rsidRPr="00C22533">
              <w:t>при закрытом способе прокладки</w:t>
            </w:r>
            <w:r>
              <w:t xml:space="preserve"> без футляра</w:t>
            </w:r>
            <w:r w:rsidRPr="00C22533">
              <w:t xml:space="preserve"> в сухом грунте без благоустройства (без восстановления газона, тротуаров, асфальта)</w:t>
            </w:r>
            <w:r>
              <w:t xml:space="preserve"> </w:t>
            </w:r>
            <w:r w:rsidRPr="00C22533">
              <w:t xml:space="preserve">диаметром </w:t>
            </w:r>
            <w:r w:rsidRPr="00C22533">
              <w:rPr>
                <w:lang w:val="en-US"/>
              </w:rPr>
              <w:t>d</w:t>
            </w:r>
            <w:r w:rsidRPr="00C22533">
              <w:t>:</w:t>
            </w:r>
          </w:p>
        </w:tc>
        <w:tc>
          <w:tcPr>
            <w:tcW w:w="1560" w:type="dxa"/>
            <w:shd w:val="clear" w:color="auto" w:fill="auto"/>
            <w:vAlign w:val="center"/>
          </w:tcPr>
          <w:p w14:paraId="5B635668" w14:textId="77777777" w:rsidR="00CA5AEE" w:rsidRPr="00C22533" w:rsidRDefault="00CA5AEE" w:rsidP="00CA5AEE">
            <w:pPr>
              <w:jc w:val="center"/>
              <w:rPr>
                <w:sz w:val="28"/>
                <w:szCs w:val="28"/>
                <w:highlight w:val="yellow"/>
              </w:rPr>
            </w:pPr>
          </w:p>
        </w:tc>
        <w:tc>
          <w:tcPr>
            <w:tcW w:w="1701" w:type="dxa"/>
            <w:shd w:val="clear" w:color="auto" w:fill="auto"/>
            <w:vAlign w:val="center"/>
          </w:tcPr>
          <w:p w14:paraId="0CF6A96E"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6DCE9CAD"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2A5D9023"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626F48C8"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62481817" w14:textId="77777777" w:rsidR="00CA5AEE" w:rsidRPr="0066380C" w:rsidRDefault="00CA5AEE" w:rsidP="00CA5AEE">
            <w:pPr>
              <w:jc w:val="center"/>
              <w:rPr>
                <w:color w:val="7030A0"/>
                <w:sz w:val="28"/>
                <w:szCs w:val="28"/>
                <w:highlight w:val="yellow"/>
              </w:rPr>
            </w:pPr>
          </w:p>
        </w:tc>
      </w:tr>
      <w:tr w:rsidR="00CA5AEE" w:rsidRPr="0066380C" w14:paraId="61DA9DC0" w14:textId="77777777" w:rsidTr="00CA5AEE">
        <w:trPr>
          <w:trHeight w:val="315"/>
        </w:trPr>
        <w:tc>
          <w:tcPr>
            <w:tcW w:w="959" w:type="dxa"/>
            <w:shd w:val="clear" w:color="auto" w:fill="auto"/>
            <w:vAlign w:val="center"/>
          </w:tcPr>
          <w:p w14:paraId="2AAE6067" w14:textId="77777777" w:rsidR="00CA5AEE" w:rsidRPr="00C22533" w:rsidRDefault="00CA5AEE" w:rsidP="00CA5AEE">
            <w:pPr>
              <w:jc w:val="center"/>
              <w:rPr>
                <w:szCs w:val="28"/>
              </w:rPr>
            </w:pPr>
            <w:r>
              <w:rPr>
                <w:szCs w:val="28"/>
              </w:rPr>
              <w:t>2.10.1</w:t>
            </w:r>
            <w:r w:rsidRPr="00C22533">
              <w:rPr>
                <w:szCs w:val="28"/>
              </w:rPr>
              <w:t>.</w:t>
            </w:r>
          </w:p>
        </w:tc>
        <w:tc>
          <w:tcPr>
            <w:tcW w:w="4819" w:type="dxa"/>
            <w:shd w:val="clear" w:color="auto" w:fill="auto"/>
            <w:vAlign w:val="center"/>
          </w:tcPr>
          <w:p w14:paraId="7EB5182C" w14:textId="77777777" w:rsidR="00CA5AEE" w:rsidRPr="00C22533" w:rsidRDefault="00CA5AEE" w:rsidP="00CA5AEE">
            <w:r w:rsidRPr="00C22533">
              <w:t>от 71 мм до 100 мм (включительно)</w:t>
            </w:r>
          </w:p>
        </w:tc>
        <w:tc>
          <w:tcPr>
            <w:tcW w:w="1560" w:type="dxa"/>
            <w:shd w:val="clear" w:color="auto" w:fill="auto"/>
            <w:vAlign w:val="center"/>
          </w:tcPr>
          <w:p w14:paraId="046D4F24" w14:textId="77777777" w:rsidR="00CA5AEE" w:rsidRPr="00C22533" w:rsidRDefault="00CA5AEE" w:rsidP="00CA5AEE">
            <w:pPr>
              <w:jc w:val="center"/>
              <w:rPr>
                <w:szCs w:val="28"/>
              </w:rPr>
            </w:pPr>
            <w:r w:rsidRPr="00C22533">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81D4FE" w14:textId="77777777" w:rsidR="00CA5AEE" w:rsidRPr="000455B9" w:rsidRDefault="00CA5AEE" w:rsidP="00CA5AEE">
            <w:pPr>
              <w:jc w:val="center"/>
              <w:rPr>
                <w:sz w:val="28"/>
                <w:szCs w:val="28"/>
              </w:rPr>
            </w:pPr>
            <w:r w:rsidRPr="000455B9">
              <w:rPr>
                <w:sz w:val="28"/>
                <w:szCs w:val="28"/>
              </w:rPr>
              <w:t>15298,06</w:t>
            </w:r>
          </w:p>
        </w:tc>
        <w:tc>
          <w:tcPr>
            <w:tcW w:w="1843" w:type="dxa"/>
            <w:tcBorders>
              <w:top w:val="nil"/>
              <w:left w:val="nil"/>
              <w:bottom w:val="single" w:sz="4" w:space="0" w:color="auto"/>
              <w:right w:val="single" w:sz="4" w:space="0" w:color="auto"/>
            </w:tcBorders>
            <w:shd w:val="clear" w:color="auto" w:fill="auto"/>
            <w:vAlign w:val="center"/>
          </w:tcPr>
          <w:p w14:paraId="3FD507F7" w14:textId="77777777" w:rsidR="00CA5AEE" w:rsidRPr="000455B9" w:rsidRDefault="00CA5AEE" w:rsidP="00CA5AEE">
            <w:pPr>
              <w:jc w:val="center"/>
              <w:rPr>
                <w:sz w:val="28"/>
                <w:szCs w:val="28"/>
              </w:rPr>
            </w:pPr>
            <w:r w:rsidRPr="000455B9">
              <w:rPr>
                <w:sz w:val="28"/>
                <w:szCs w:val="28"/>
              </w:rPr>
              <w:t>15940,58</w:t>
            </w:r>
          </w:p>
        </w:tc>
        <w:tc>
          <w:tcPr>
            <w:tcW w:w="1701" w:type="dxa"/>
            <w:tcBorders>
              <w:top w:val="nil"/>
              <w:left w:val="nil"/>
              <w:bottom w:val="single" w:sz="4" w:space="0" w:color="auto"/>
              <w:right w:val="single" w:sz="4" w:space="0" w:color="auto"/>
            </w:tcBorders>
            <w:shd w:val="clear" w:color="auto" w:fill="auto"/>
            <w:vAlign w:val="center"/>
          </w:tcPr>
          <w:p w14:paraId="6A9F5396" w14:textId="77777777" w:rsidR="00CA5AEE" w:rsidRPr="000455B9" w:rsidRDefault="00CA5AEE" w:rsidP="00CA5AEE">
            <w:pPr>
              <w:jc w:val="center"/>
              <w:rPr>
                <w:sz w:val="28"/>
                <w:szCs w:val="28"/>
              </w:rPr>
            </w:pPr>
            <w:r w:rsidRPr="000455B9">
              <w:rPr>
                <w:sz w:val="28"/>
                <w:szCs w:val="28"/>
              </w:rPr>
              <w:t>16578,20</w:t>
            </w:r>
          </w:p>
        </w:tc>
        <w:tc>
          <w:tcPr>
            <w:tcW w:w="1701" w:type="dxa"/>
            <w:tcBorders>
              <w:top w:val="nil"/>
              <w:left w:val="nil"/>
              <w:bottom w:val="single" w:sz="4" w:space="0" w:color="auto"/>
              <w:right w:val="single" w:sz="4" w:space="0" w:color="auto"/>
            </w:tcBorders>
            <w:shd w:val="clear" w:color="auto" w:fill="auto"/>
            <w:vAlign w:val="center"/>
          </w:tcPr>
          <w:p w14:paraId="7D569EEB" w14:textId="77777777" w:rsidR="00CA5AEE" w:rsidRPr="000455B9" w:rsidRDefault="00CA5AEE" w:rsidP="00CA5AEE">
            <w:pPr>
              <w:jc w:val="center"/>
              <w:rPr>
                <w:sz w:val="28"/>
                <w:szCs w:val="28"/>
              </w:rPr>
            </w:pPr>
            <w:r w:rsidRPr="000455B9">
              <w:rPr>
                <w:sz w:val="28"/>
                <w:szCs w:val="28"/>
              </w:rPr>
              <w:t>17241,33</w:t>
            </w:r>
          </w:p>
        </w:tc>
        <w:tc>
          <w:tcPr>
            <w:tcW w:w="1701" w:type="dxa"/>
            <w:tcBorders>
              <w:top w:val="nil"/>
              <w:left w:val="nil"/>
              <w:bottom w:val="single" w:sz="4" w:space="0" w:color="auto"/>
              <w:right w:val="single" w:sz="4" w:space="0" w:color="auto"/>
            </w:tcBorders>
            <w:shd w:val="clear" w:color="auto" w:fill="auto"/>
            <w:vAlign w:val="center"/>
          </w:tcPr>
          <w:p w14:paraId="7F1BA01E" w14:textId="77777777" w:rsidR="00CA5AEE" w:rsidRPr="000455B9" w:rsidRDefault="00CA5AEE" w:rsidP="00CA5AEE">
            <w:pPr>
              <w:jc w:val="center"/>
              <w:rPr>
                <w:sz w:val="28"/>
                <w:szCs w:val="28"/>
              </w:rPr>
            </w:pPr>
            <w:r w:rsidRPr="000455B9">
              <w:rPr>
                <w:sz w:val="28"/>
                <w:szCs w:val="28"/>
              </w:rPr>
              <w:t>17930,98</w:t>
            </w:r>
          </w:p>
        </w:tc>
      </w:tr>
      <w:tr w:rsidR="00CA5AEE" w:rsidRPr="0066380C" w14:paraId="4ADBF99C" w14:textId="77777777" w:rsidTr="00CA5AEE">
        <w:trPr>
          <w:trHeight w:val="315"/>
        </w:trPr>
        <w:tc>
          <w:tcPr>
            <w:tcW w:w="959" w:type="dxa"/>
            <w:tcBorders>
              <w:bottom w:val="single" w:sz="4" w:space="0" w:color="auto"/>
            </w:tcBorders>
            <w:shd w:val="clear" w:color="auto" w:fill="auto"/>
            <w:vAlign w:val="center"/>
          </w:tcPr>
          <w:p w14:paraId="1AE2BC86" w14:textId="77777777" w:rsidR="00CA5AEE" w:rsidRPr="00C22533" w:rsidRDefault="00CA5AEE" w:rsidP="00CA5AEE">
            <w:pPr>
              <w:jc w:val="center"/>
              <w:rPr>
                <w:szCs w:val="28"/>
              </w:rPr>
            </w:pPr>
            <w:r>
              <w:rPr>
                <w:szCs w:val="28"/>
              </w:rPr>
              <w:t>2.10.2</w:t>
            </w:r>
            <w:r w:rsidRPr="00C22533">
              <w:rPr>
                <w:szCs w:val="28"/>
              </w:rPr>
              <w:t>.</w:t>
            </w:r>
          </w:p>
        </w:tc>
        <w:tc>
          <w:tcPr>
            <w:tcW w:w="4819" w:type="dxa"/>
            <w:tcBorders>
              <w:bottom w:val="single" w:sz="4" w:space="0" w:color="auto"/>
            </w:tcBorders>
            <w:shd w:val="clear" w:color="auto" w:fill="auto"/>
            <w:vAlign w:val="center"/>
          </w:tcPr>
          <w:p w14:paraId="07671821" w14:textId="77777777" w:rsidR="00CA5AEE" w:rsidRPr="00C22533" w:rsidRDefault="00CA5AEE" w:rsidP="00CA5AEE">
            <w:r w:rsidRPr="00C22533">
              <w:t>от 101 мм до 150 мм (включительно)</w:t>
            </w:r>
          </w:p>
        </w:tc>
        <w:tc>
          <w:tcPr>
            <w:tcW w:w="1560" w:type="dxa"/>
            <w:tcBorders>
              <w:bottom w:val="single" w:sz="4" w:space="0" w:color="auto"/>
            </w:tcBorders>
            <w:shd w:val="clear" w:color="auto" w:fill="auto"/>
            <w:vAlign w:val="center"/>
          </w:tcPr>
          <w:p w14:paraId="19156D5A"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10D47C" w14:textId="77777777" w:rsidR="00CA5AEE" w:rsidRPr="000455B9" w:rsidRDefault="00CA5AEE" w:rsidP="00CA5AEE">
            <w:pPr>
              <w:jc w:val="center"/>
              <w:rPr>
                <w:sz w:val="28"/>
                <w:szCs w:val="28"/>
              </w:rPr>
            </w:pPr>
            <w:r w:rsidRPr="000455B9">
              <w:rPr>
                <w:sz w:val="28"/>
                <w:szCs w:val="28"/>
              </w:rPr>
              <w:t>16924,63</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B47B21" w14:textId="77777777" w:rsidR="00CA5AEE" w:rsidRPr="000455B9" w:rsidRDefault="00CA5AEE" w:rsidP="00CA5AEE">
            <w:pPr>
              <w:jc w:val="center"/>
              <w:rPr>
                <w:sz w:val="28"/>
                <w:szCs w:val="28"/>
              </w:rPr>
            </w:pPr>
            <w:r w:rsidRPr="000455B9">
              <w:rPr>
                <w:sz w:val="28"/>
                <w:szCs w:val="28"/>
              </w:rPr>
              <w:t>17635,46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5CE471E9" w14:textId="77777777" w:rsidR="00CA5AEE" w:rsidRPr="000455B9" w:rsidRDefault="00CA5AEE" w:rsidP="00CA5AEE">
            <w:pPr>
              <w:jc w:val="center"/>
              <w:rPr>
                <w:sz w:val="28"/>
                <w:szCs w:val="28"/>
              </w:rPr>
            </w:pPr>
            <w:r w:rsidRPr="000455B9">
              <w:rPr>
                <w:sz w:val="28"/>
                <w:szCs w:val="28"/>
              </w:rPr>
              <w:t>18340,88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2F2D814" w14:textId="77777777" w:rsidR="00CA5AEE" w:rsidRPr="000455B9" w:rsidRDefault="00CA5AEE" w:rsidP="00CA5AEE">
            <w:pPr>
              <w:jc w:val="center"/>
              <w:rPr>
                <w:sz w:val="28"/>
                <w:szCs w:val="28"/>
              </w:rPr>
            </w:pPr>
            <w:r w:rsidRPr="000455B9">
              <w:rPr>
                <w:sz w:val="28"/>
                <w:szCs w:val="28"/>
              </w:rPr>
              <w:t>19074,51</w:t>
            </w:r>
          </w:p>
        </w:tc>
        <w:tc>
          <w:tcPr>
            <w:tcW w:w="1701" w:type="dxa"/>
            <w:tcBorders>
              <w:top w:val="single" w:sz="4" w:space="0" w:color="auto"/>
              <w:left w:val="nil"/>
              <w:bottom w:val="single" w:sz="4" w:space="0" w:color="auto"/>
              <w:right w:val="single" w:sz="4" w:space="0" w:color="auto"/>
            </w:tcBorders>
            <w:shd w:val="clear" w:color="auto" w:fill="auto"/>
            <w:vAlign w:val="center"/>
          </w:tcPr>
          <w:p w14:paraId="79584856" w14:textId="77777777" w:rsidR="00CA5AEE" w:rsidRPr="000455B9" w:rsidRDefault="00CA5AEE" w:rsidP="00CA5AEE">
            <w:pPr>
              <w:jc w:val="center"/>
              <w:rPr>
                <w:sz w:val="28"/>
                <w:szCs w:val="28"/>
              </w:rPr>
            </w:pPr>
            <w:r w:rsidRPr="000455B9">
              <w:rPr>
                <w:sz w:val="28"/>
                <w:szCs w:val="28"/>
              </w:rPr>
              <w:t>19837,49</w:t>
            </w:r>
          </w:p>
        </w:tc>
      </w:tr>
      <w:tr w:rsidR="00CA5AEE" w:rsidRPr="0066380C" w14:paraId="1D12B832" w14:textId="77777777" w:rsidTr="00CA5AEE">
        <w:trPr>
          <w:trHeight w:val="315"/>
        </w:trPr>
        <w:tc>
          <w:tcPr>
            <w:tcW w:w="959" w:type="dxa"/>
            <w:tcBorders>
              <w:top w:val="single" w:sz="4" w:space="0" w:color="auto"/>
            </w:tcBorders>
            <w:shd w:val="clear" w:color="auto" w:fill="auto"/>
            <w:vAlign w:val="center"/>
          </w:tcPr>
          <w:p w14:paraId="7403C4F0" w14:textId="77777777" w:rsidR="00CA5AEE" w:rsidRPr="00C22533" w:rsidRDefault="00CA5AEE" w:rsidP="00CA5AEE">
            <w:pPr>
              <w:jc w:val="center"/>
              <w:rPr>
                <w:szCs w:val="28"/>
              </w:rPr>
            </w:pPr>
            <w:r>
              <w:rPr>
                <w:szCs w:val="28"/>
              </w:rPr>
              <w:t>2.10.3</w:t>
            </w:r>
            <w:r w:rsidRPr="00C22533">
              <w:rPr>
                <w:szCs w:val="28"/>
              </w:rPr>
              <w:t>.</w:t>
            </w:r>
          </w:p>
        </w:tc>
        <w:tc>
          <w:tcPr>
            <w:tcW w:w="4819" w:type="dxa"/>
            <w:tcBorders>
              <w:top w:val="single" w:sz="4" w:space="0" w:color="auto"/>
            </w:tcBorders>
            <w:shd w:val="clear" w:color="auto" w:fill="auto"/>
            <w:vAlign w:val="center"/>
          </w:tcPr>
          <w:p w14:paraId="4FA72146" w14:textId="77777777" w:rsidR="00CA5AEE" w:rsidRPr="00C22533" w:rsidRDefault="00CA5AEE" w:rsidP="00CA5AEE">
            <w:r w:rsidRPr="00C22533">
              <w:t>от 151 мм до 200 мм (включительно)</w:t>
            </w:r>
          </w:p>
        </w:tc>
        <w:tc>
          <w:tcPr>
            <w:tcW w:w="1560" w:type="dxa"/>
            <w:tcBorders>
              <w:top w:val="single" w:sz="4" w:space="0" w:color="auto"/>
            </w:tcBorders>
            <w:shd w:val="clear" w:color="auto" w:fill="auto"/>
            <w:vAlign w:val="center"/>
          </w:tcPr>
          <w:p w14:paraId="59B45E75"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989B26" w14:textId="77777777" w:rsidR="00CA5AEE" w:rsidRPr="000455B9" w:rsidRDefault="00CA5AEE" w:rsidP="00CA5AEE">
            <w:pPr>
              <w:jc w:val="center"/>
              <w:rPr>
                <w:sz w:val="28"/>
                <w:szCs w:val="28"/>
              </w:rPr>
            </w:pPr>
            <w:r w:rsidRPr="000455B9">
              <w:rPr>
                <w:sz w:val="28"/>
                <w:szCs w:val="28"/>
              </w:rPr>
              <w:t>18007,44</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84E92E" w14:textId="77777777" w:rsidR="00CA5AEE" w:rsidRPr="000455B9" w:rsidRDefault="00CA5AEE" w:rsidP="00CA5AEE">
            <w:pPr>
              <w:jc w:val="center"/>
              <w:rPr>
                <w:sz w:val="28"/>
                <w:szCs w:val="28"/>
              </w:rPr>
            </w:pPr>
            <w:r w:rsidRPr="000455B9">
              <w:rPr>
                <w:sz w:val="28"/>
                <w:szCs w:val="28"/>
              </w:rPr>
              <w:t>18763,75</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F26499" w14:textId="77777777" w:rsidR="00CA5AEE" w:rsidRPr="000455B9" w:rsidRDefault="00CA5AEE" w:rsidP="00CA5AEE">
            <w:pPr>
              <w:jc w:val="center"/>
              <w:rPr>
                <w:sz w:val="28"/>
                <w:szCs w:val="28"/>
              </w:rPr>
            </w:pPr>
            <w:r w:rsidRPr="000455B9">
              <w:rPr>
                <w:sz w:val="28"/>
                <w:szCs w:val="28"/>
              </w:rPr>
              <w:t>19514,30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0A2816" w14:textId="77777777" w:rsidR="00CA5AEE" w:rsidRPr="000455B9" w:rsidRDefault="00CA5AEE" w:rsidP="00CA5AEE">
            <w:pPr>
              <w:jc w:val="center"/>
              <w:rPr>
                <w:sz w:val="28"/>
                <w:szCs w:val="28"/>
              </w:rPr>
            </w:pPr>
            <w:r w:rsidRPr="000455B9">
              <w:rPr>
                <w:sz w:val="28"/>
                <w:szCs w:val="28"/>
              </w:rPr>
              <w:t>20294,87</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B09A0E" w14:textId="77777777" w:rsidR="00CA5AEE" w:rsidRPr="000455B9" w:rsidRDefault="00CA5AEE" w:rsidP="00CA5AEE">
            <w:pPr>
              <w:jc w:val="center"/>
              <w:rPr>
                <w:sz w:val="28"/>
                <w:szCs w:val="28"/>
              </w:rPr>
            </w:pPr>
            <w:r w:rsidRPr="000455B9">
              <w:rPr>
                <w:sz w:val="28"/>
                <w:szCs w:val="28"/>
              </w:rPr>
              <w:t>21106,67</w:t>
            </w:r>
          </w:p>
        </w:tc>
      </w:tr>
      <w:tr w:rsidR="00CA5AEE" w:rsidRPr="0066380C" w14:paraId="459FFCBA" w14:textId="77777777" w:rsidTr="00CA5AEE">
        <w:trPr>
          <w:trHeight w:val="315"/>
        </w:trPr>
        <w:tc>
          <w:tcPr>
            <w:tcW w:w="959" w:type="dxa"/>
            <w:shd w:val="clear" w:color="auto" w:fill="auto"/>
            <w:vAlign w:val="center"/>
          </w:tcPr>
          <w:p w14:paraId="723116F9" w14:textId="77777777" w:rsidR="00CA5AEE" w:rsidRPr="00C22533" w:rsidRDefault="00CA5AEE" w:rsidP="00CA5AEE">
            <w:pPr>
              <w:jc w:val="center"/>
              <w:rPr>
                <w:szCs w:val="28"/>
              </w:rPr>
            </w:pPr>
            <w:r>
              <w:rPr>
                <w:szCs w:val="28"/>
              </w:rPr>
              <w:t>2.10.4</w:t>
            </w:r>
            <w:r w:rsidRPr="00C22533">
              <w:rPr>
                <w:szCs w:val="28"/>
              </w:rPr>
              <w:t>.</w:t>
            </w:r>
          </w:p>
        </w:tc>
        <w:tc>
          <w:tcPr>
            <w:tcW w:w="4819" w:type="dxa"/>
            <w:shd w:val="clear" w:color="auto" w:fill="auto"/>
            <w:vAlign w:val="center"/>
          </w:tcPr>
          <w:p w14:paraId="604B533A" w14:textId="77777777" w:rsidR="00CA5AEE" w:rsidRPr="00C22533" w:rsidRDefault="00CA5AEE" w:rsidP="00CA5AEE">
            <w:pPr>
              <w:autoSpaceDE w:val="0"/>
              <w:autoSpaceDN w:val="0"/>
              <w:adjustRightInd w:val="0"/>
            </w:pPr>
            <w:r w:rsidRPr="00C22533">
              <w:t>от 201 мм до 250 мм (включительно)</w:t>
            </w:r>
          </w:p>
        </w:tc>
        <w:tc>
          <w:tcPr>
            <w:tcW w:w="1560" w:type="dxa"/>
            <w:shd w:val="clear" w:color="auto" w:fill="auto"/>
            <w:vAlign w:val="center"/>
          </w:tcPr>
          <w:p w14:paraId="44C4D32D" w14:textId="77777777" w:rsidR="00CA5AEE" w:rsidRPr="00C22533" w:rsidRDefault="00CA5AEE" w:rsidP="00CA5AEE">
            <w:pPr>
              <w:jc w:val="cente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DE64FE5" w14:textId="77777777" w:rsidR="00CA5AEE" w:rsidRPr="000455B9" w:rsidRDefault="00CA5AEE" w:rsidP="00CA5AEE">
            <w:pPr>
              <w:jc w:val="center"/>
              <w:rPr>
                <w:sz w:val="28"/>
                <w:szCs w:val="28"/>
              </w:rPr>
            </w:pPr>
            <w:r w:rsidRPr="000455B9">
              <w:rPr>
                <w:sz w:val="28"/>
                <w:szCs w:val="28"/>
              </w:rPr>
              <w:t>20541,09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793E946" w14:textId="77777777" w:rsidR="00CA5AEE" w:rsidRPr="000455B9" w:rsidRDefault="00CA5AEE" w:rsidP="00CA5AEE">
            <w:pPr>
              <w:jc w:val="center"/>
              <w:rPr>
                <w:sz w:val="28"/>
                <w:szCs w:val="28"/>
              </w:rPr>
            </w:pPr>
            <w:r w:rsidRPr="000455B9">
              <w:rPr>
                <w:sz w:val="28"/>
                <w:szCs w:val="28"/>
              </w:rPr>
              <w:t>21403,81</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68D72E" w14:textId="77777777" w:rsidR="00CA5AEE" w:rsidRPr="000455B9" w:rsidRDefault="00CA5AEE" w:rsidP="00CA5AEE">
            <w:pPr>
              <w:jc w:val="center"/>
              <w:rPr>
                <w:sz w:val="28"/>
                <w:szCs w:val="28"/>
              </w:rPr>
            </w:pPr>
            <w:r w:rsidRPr="000455B9">
              <w:rPr>
                <w:sz w:val="28"/>
                <w:szCs w:val="28"/>
              </w:rPr>
              <w:t>22259,97</w:t>
            </w:r>
          </w:p>
        </w:tc>
        <w:tc>
          <w:tcPr>
            <w:tcW w:w="1701" w:type="dxa"/>
            <w:tcBorders>
              <w:top w:val="single" w:sz="4" w:space="0" w:color="auto"/>
              <w:left w:val="nil"/>
              <w:bottom w:val="single" w:sz="4" w:space="0" w:color="auto"/>
              <w:right w:val="single" w:sz="4" w:space="0" w:color="auto"/>
            </w:tcBorders>
            <w:shd w:val="clear" w:color="auto" w:fill="auto"/>
            <w:vAlign w:val="center"/>
          </w:tcPr>
          <w:p w14:paraId="7113D4C0" w14:textId="77777777" w:rsidR="00CA5AEE" w:rsidRPr="000455B9" w:rsidRDefault="00CA5AEE" w:rsidP="00CA5AEE">
            <w:pPr>
              <w:jc w:val="center"/>
              <w:rPr>
                <w:sz w:val="28"/>
                <w:szCs w:val="28"/>
              </w:rPr>
            </w:pPr>
            <w:r w:rsidRPr="000455B9">
              <w:rPr>
                <w:sz w:val="28"/>
                <w:szCs w:val="28"/>
              </w:rPr>
              <w:t>23150,36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D5D02C" w14:textId="77777777" w:rsidR="00CA5AEE" w:rsidRPr="000455B9" w:rsidRDefault="00CA5AEE" w:rsidP="00CA5AEE">
            <w:pPr>
              <w:jc w:val="center"/>
              <w:rPr>
                <w:sz w:val="28"/>
                <w:szCs w:val="28"/>
              </w:rPr>
            </w:pPr>
            <w:r w:rsidRPr="000455B9">
              <w:rPr>
                <w:sz w:val="28"/>
                <w:szCs w:val="28"/>
              </w:rPr>
              <w:t>24076,38</w:t>
            </w:r>
          </w:p>
        </w:tc>
      </w:tr>
      <w:tr w:rsidR="00CA5AEE" w:rsidRPr="0066380C" w14:paraId="53B42CCF" w14:textId="77777777" w:rsidTr="00CA5AEE">
        <w:trPr>
          <w:trHeight w:val="315"/>
        </w:trPr>
        <w:tc>
          <w:tcPr>
            <w:tcW w:w="959" w:type="dxa"/>
            <w:shd w:val="clear" w:color="auto" w:fill="auto"/>
            <w:vAlign w:val="center"/>
          </w:tcPr>
          <w:p w14:paraId="25AF561F" w14:textId="77777777" w:rsidR="00CA5AEE" w:rsidRPr="00C22533" w:rsidRDefault="00CA5AEE" w:rsidP="00CA5AEE">
            <w:pPr>
              <w:jc w:val="center"/>
              <w:rPr>
                <w:szCs w:val="28"/>
              </w:rPr>
            </w:pPr>
            <w:r w:rsidRPr="00C22533">
              <w:rPr>
                <w:szCs w:val="28"/>
              </w:rPr>
              <w:t>2.11.</w:t>
            </w:r>
          </w:p>
        </w:tc>
        <w:tc>
          <w:tcPr>
            <w:tcW w:w="4819" w:type="dxa"/>
            <w:shd w:val="clear" w:color="auto" w:fill="auto"/>
            <w:vAlign w:val="center"/>
          </w:tcPr>
          <w:p w14:paraId="5287A1FA" w14:textId="77777777" w:rsidR="00CA5AEE" w:rsidRPr="00C22533" w:rsidRDefault="00CA5AEE" w:rsidP="00CA5AEE">
            <w:pPr>
              <w:rPr>
                <w:highlight w:val="yellow"/>
              </w:rPr>
            </w:pPr>
            <w:r w:rsidRPr="00C22533">
              <w:t xml:space="preserve">при закрытом способе прокладки в футляре в сухом грунте с восстановлением газона (без восстановления тротуаров, асфальта) диаметром </w:t>
            </w:r>
            <w:r w:rsidRPr="00C22533">
              <w:rPr>
                <w:lang w:val="en-US"/>
              </w:rPr>
              <w:t>d</w:t>
            </w:r>
            <w:r w:rsidRPr="00C22533">
              <w:t>:</w:t>
            </w:r>
          </w:p>
        </w:tc>
        <w:tc>
          <w:tcPr>
            <w:tcW w:w="1560" w:type="dxa"/>
            <w:shd w:val="clear" w:color="auto" w:fill="auto"/>
            <w:vAlign w:val="center"/>
          </w:tcPr>
          <w:p w14:paraId="385DCEEF" w14:textId="77777777" w:rsidR="00CA5AEE" w:rsidRPr="00C22533" w:rsidRDefault="00CA5AEE" w:rsidP="00CA5AEE">
            <w:pPr>
              <w:jc w:val="center"/>
              <w:rPr>
                <w:sz w:val="28"/>
                <w:szCs w:val="28"/>
                <w:highlight w:val="yellow"/>
              </w:rPr>
            </w:pPr>
          </w:p>
        </w:tc>
        <w:tc>
          <w:tcPr>
            <w:tcW w:w="1701" w:type="dxa"/>
            <w:shd w:val="clear" w:color="auto" w:fill="auto"/>
            <w:vAlign w:val="center"/>
          </w:tcPr>
          <w:p w14:paraId="01D87BDF"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6914D3B4"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5F0A9B59"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34F698F3"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7356602A" w14:textId="77777777" w:rsidR="00CA5AEE" w:rsidRPr="0066380C" w:rsidRDefault="00CA5AEE" w:rsidP="00CA5AEE">
            <w:pPr>
              <w:jc w:val="center"/>
              <w:rPr>
                <w:color w:val="7030A0"/>
                <w:sz w:val="28"/>
                <w:szCs w:val="28"/>
                <w:highlight w:val="yellow"/>
              </w:rPr>
            </w:pPr>
          </w:p>
        </w:tc>
      </w:tr>
      <w:tr w:rsidR="00CA5AEE" w:rsidRPr="0066380C" w14:paraId="6148E3A6" w14:textId="77777777" w:rsidTr="00CA5AEE">
        <w:trPr>
          <w:trHeight w:val="315"/>
        </w:trPr>
        <w:tc>
          <w:tcPr>
            <w:tcW w:w="959" w:type="dxa"/>
            <w:shd w:val="clear" w:color="auto" w:fill="auto"/>
            <w:vAlign w:val="center"/>
          </w:tcPr>
          <w:p w14:paraId="4227DD49" w14:textId="77777777" w:rsidR="00CA5AEE" w:rsidRPr="008E0340" w:rsidRDefault="00CA5AEE" w:rsidP="00CA5AEE">
            <w:pPr>
              <w:jc w:val="center"/>
              <w:rPr>
                <w:sz w:val="28"/>
                <w:szCs w:val="28"/>
              </w:rPr>
            </w:pPr>
            <w:r w:rsidRPr="008E0340">
              <w:rPr>
                <w:sz w:val="28"/>
                <w:szCs w:val="28"/>
              </w:rPr>
              <w:t>1</w:t>
            </w:r>
          </w:p>
        </w:tc>
        <w:tc>
          <w:tcPr>
            <w:tcW w:w="4819" w:type="dxa"/>
            <w:shd w:val="clear" w:color="auto" w:fill="auto"/>
            <w:vAlign w:val="center"/>
          </w:tcPr>
          <w:p w14:paraId="0E611C6E" w14:textId="77777777" w:rsidR="00CA5AEE" w:rsidRPr="008E0340" w:rsidRDefault="00CA5AEE" w:rsidP="00CA5AEE">
            <w:pPr>
              <w:jc w:val="center"/>
              <w:rPr>
                <w:sz w:val="28"/>
                <w:szCs w:val="28"/>
              </w:rPr>
            </w:pPr>
            <w:r w:rsidRPr="008E0340">
              <w:rPr>
                <w:sz w:val="28"/>
                <w:szCs w:val="28"/>
              </w:rPr>
              <w:t>2</w:t>
            </w:r>
          </w:p>
        </w:tc>
        <w:tc>
          <w:tcPr>
            <w:tcW w:w="1560" w:type="dxa"/>
            <w:vAlign w:val="center"/>
          </w:tcPr>
          <w:p w14:paraId="3E8C5272" w14:textId="77777777" w:rsidR="00CA5AEE" w:rsidRPr="008E0340" w:rsidRDefault="00CA5AEE" w:rsidP="00CA5AEE">
            <w:pPr>
              <w:jc w:val="center"/>
              <w:rPr>
                <w:sz w:val="28"/>
                <w:szCs w:val="28"/>
              </w:rPr>
            </w:pPr>
            <w:r w:rsidRPr="008E0340">
              <w:rPr>
                <w:sz w:val="28"/>
                <w:szCs w:val="28"/>
              </w:rPr>
              <w:t>3</w:t>
            </w:r>
          </w:p>
        </w:tc>
        <w:tc>
          <w:tcPr>
            <w:tcW w:w="1701" w:type="dxa"/>
            <w:shd w:val="clear" w:color="auto" w:fill="auto"/>
            <w:vAlign w:val="center"/>
          </w:tcPr>
          <w:p w14:paraId="2843B8E1" w14:textId="77777777" w:rsidR="00CA5AEE" w:rsidRPr="008E0340" w:rsidRDefault="00CA5AEE" w:rsidP="00CA5AEE">
            <w:pPr>
              <w:jc w:val="center"/>
              <w:rPr>
                <w:sz w:val="28"/>
                <w:szCs w:val="28"/>
              </w:rPr>
            </w:pPr>
            <w:r w:rsidRPr="008E0340">
              <w:rPr>
                <w:sz w:val="28"/>
                <w:szCs w:val="28"/>
              </w:rPr>
              <w:t>4</w:t>
            </w:r>
          </w:p>
        </w:tc>
        <w:tc>
          <w:tcPr>
            <w:tcW w:w="1843" w:type="dxa"/>
            <w:shd w:val="clear" w:color="auto" w:fill="auto"/>
            <w:vAlign w:val="center"/>
          </w:tcPr>
          <w:p w14:paraId="491864EE" w14:textId="77777777" w:rsidR="00CA5AEE" w:rsidRPr="008E0340" w:rsidRDefault="00CA5AEE" w:rsidP="00CA5AEE">
            <w:pPr>
              <w:jc w:val="center"/>
              <w:rPr>
                <w:sz w:val="28"/>
                <w:szCs w:val="28"/>
              </w:rPr>
            </w:pPr>
            <w:r w:rsidRPr="008E0340">
              <w:rPr>
                <w:sz w:val="28"/>
                <w:szCs w:val="28"/>
              </w:rPr>
              <w:t>5</w:t>
            </w:r>
          </w:p>
        </w:tc>
        <w:tc>
          <w:tcPr>
            <w:tcW w:w="1701" w:type="dxa"/>
            <w:shd w:val="clear" w:color="auto" w:fill="auto"/>
            <w:vAlign w:val="center"/>
          </w:tcPr>
          <w:p w14:paraId="47E4EC75" w14:textId="77777777" w:rsidR="00CA5AEE" w:rsidRPr="008E0340" w:rsidRDefault="00CA5AEE" w:rsidP="00CA5AEE">
            <w:pPr>
              <w:jc w:val="center"/>
              <w:rPr>
                <w:sz w:val="28"/>
                <w:szCs w:val="28"/>
              </w:rPr>
            </w:pPr>
            <w:r w:rsidRPr="008E0340">
              <w:rPr>
                <w:sz w:val="28"/>
                <w:szCs w:val="28"/>
              </w:rPr>
              <w:t>6</w:t>
            </w:r>
          </w:p>
        </w:tc>
        <w:tc>
          <w:tcPr>
            <w:tcW w:w="1701" w:type="dxa"/>
            <w:shd w:val="clear" w:color="auto" w:fill="auto"/>
            <w:vAlign w:val="center"/>
          </w:tcPr>
          <w:p w14:paraId="345010DB" w14:textId="77777777" w:rsidR="00CA5AEE" w:rsidRPr="008E0340" w:rsidRDefault="00CA5AEE" w:rsidP="00CA5AEE">
            <w:pPr>
              <w:jc w:val="center"/>
              <w:rPr>
                <w:sz w:val="28"/>
                <w:szCs w:val="28"/>
              </w:rPr>
            </w:pPr>
            <w:r w:rsidRPr="008E0340">
              <w:rPr>
                <w:sz w:val="28"/>
                <w:szCs w:val="28"/>
              </w:rPr>
              <w:t>7</w:t>
            </w:r>
          </w:p>
        </w:tc>
        <w:tc>
          <w:tcPr>
            <w:tcW w:w="1701" w:type="dxa"/>
            <w:shd w:val="clear" w:color="auto" w:fill="auto"/>
            <w:vAlign w:val="center"/>
          </w:tcPr>
          <w:p w14:paraId="7EA37EEA" w14:textId="77777777" w:rsidR="00CA5AEE" w:rsidRPr="008E0340" w:rsidRDefault="00CA5AEE" w:rsidP="00CA5AEE">
            <w:pPr>
              <w:jc w:val="center"/>
              <w:rPr>
                <w:sz w:val="28"/>
                <w:szCs w:val="28"/>
              </w:rPr>
            </w:pPr>
            <w:r w:rsidRPr="008E0340">
              <w:rPr>
                <w:sz w:val="28"/>
                <w:szCs w:val="28"/>
              </w:rPr>
              <w:t>8</w:t>
            </w:r>
          </w:p>
        </w:tc>
      </w:tr>
      <w:tr w:rsidR="00CA5AEE" w:rsidRPr="0066380C" w14:paraId="752CF6C2" w14:textId="77777777" w:rsidTr="00CA5AEE">
        <w:trPr>
          <w:trHeight w:val="315"/>
        </w:trPr>
        <w:tc>
          <w:tcPr>
            <w:tcW w:w="959" w:type="dxa"/>
            <w:shd w:val="clear" w:color="auto" w:fill="auto"/>
            <w:vAlign w:val="center"/>
          </w:tcPr>
          <w:p w14:paraId="44522EE5" w14:textId="77777777" w:rsidR="00CA5AEE" w:rsidRPr="00C22533" w:rsidRDefault="00CA5AEE" w:rsidP="00CA5AEE">
            <w:pPr>
              <w:jc w:val="center"/>
              <w:rPr>
                <w:szCs w:val="28"/>
              </w:rPr>
            </w:pPr>
            <w:r>
              <w:rPr>
                <w:szCs w:val="28"/>
              </w:rPr>
              <w:t>2.11.1</w:t>
            </w:r>
            <w:r w:rsidRPr="00C22533">
              <w:rPr>
                <w:szCs w:val="28"/>
              </w:rPr>
              <w:t>.</w:t>
            </w:r>
          </w:p>
        </w:tc>
        <w:tc>
          <w:tcPr>
            <w:tcW w:w="4819" w:type="dxa"/>
            <w:shd w:val="clear" w:color="auto" w:fill="auto"/>
            <w:vAlign w:val="center"/>
          </w:tcPr>
          <w:p w14:paraId="1FDDEDFF" w14:textId="77777777" w:rsidR="00CA5AEE" w:rsidRPr="00C22533" w:rsidRDefault="00CA5AEE" w:rsidP="00CA5AEE">
            <w:r w:rsidRPr="00C22533">
              <w:t>от 71 мм до 100 мм (включительно)</w:t>
            </w:r>
          </w:p>
        </w:tc>
        <w:tc>
          <w:tcPr>
            <w:tcW w:w="1560" w:type="dxa"/>
            <w:shd w:val="clear" w:color="auto" w:fill="auto"/>
            <w:vAlign w:val="center"/>
          </w:tcPr>
          <w:p w14:paraId="20000B35" w14:textId="77777777" w:rsidR="00CA5AEE" w:rsidRPr="00C22533" w:rsidRDefault="00CA5AEE" w:rsidP="00CA5AEE">
            <w:pPr>
              <w:jc w:val="center"/>
              <w:rPr>
                <w:szCs w:val="28"/>
              </w:rPr>
            </w:pPr>
            <w:r w:rsidRPr="00C22533">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BAB33E" w14:textId="77777777" w:rsidR="00CA5AEE" w:rsidRPr="003812B6" w:rsidRDefault="00CA5AEE" w:rsidP="00CA5AEE">
            <w:pPr>
              <w:jc w:val="center"/>
              <w:rPr>
                <w:sz w:val="28"/>
                <w:szCs w:val="28"/>
              </w:rPr>
            </w:pPr>
            <w:r w:rsidRPr="003812B6">
              <w:rPr>
                <w:sz w:val="28"/>
                <w:szCs w:val="28"/>
              </w:rPr>
              <w:t>24127,51</w:t>
            </w:r>
          </w:p>
        </w:tc>
        <w:tc>
          <w:tcPr>
            <w:tcW w:w="1843" w:type="dxa"/>
            <w:tcBorders>
              <w:top w:val="nil"/>
              <w:left w:val="nil"/>
              <w:bottom w:val="single" w:sz="4" w:space="0" w:color="auto"/>
              <w:right w:val="single" w:sz="4" w:space="0" w:color="auto"/>
            </w:tcBorders>
            <w:shd w:val="clear" w:color="auto" w:fill="auto"/>
            <w:vAlign w:val="center"/>
          </w:tcPr>
          <w:p w14:paraId="617B13D5" w14:textId="77777777" w:rsidR="00CA5AEE" w:rsidRPr="003812B6" w:rsidRDefault="00CA5AEE" w:rsidP="00CA5AEE">
            <w:pPr>
              <w:jc w:val="center"/>
              <w:rPr>
                <w:sz w:val="28"/>
                <w:szCs w:val="28"/>
              </w:rPr>
            </w:pPr>
            <w:r w:rsidRPr="003812B6">
              <w:rPr>
                <w:sz w:val="28"/>
                <w:szCs w:val="28"/>
              </w:rPr>
              <w:t>25140,87</w:t>
            </w:r>
          </w:p>
        </w:tc>
        <w:tc>
          <w:tcPr>
            <w:tcW w:w="1701" w:type="dxa"/>
            <w:tcBorders>
              <w:top w:val="nil"/>
              <w:left w:val="nil"/>
              <w:bottom w:val="single" w:sz="4" w:space="0" w:color="auto"/>
              <w:right w:val="single" w:sz="4" w:space="0" w:color="auto"/>
            </w:tcBorders>
            <w:shd w:val="clear" w:color="auto" w:fill="auto"/>
            <w:vAlign w:val="center"/>
          </w:tcPr>
          <w:p w14:paraId="49B4C911" w14:textId="77777777" w:rsidR="00CA5AEE" w:rsidRPr="003812B6" w:rsidRDefault="00CA5AEE" w:rsidP="00CA5AEE">
            <w:pPr>
              <w:jc w:val="center"/>
              <w:rPr>
                <w:sz w:val="28"/>
                <w:szCs w:val="28"/>
              </w:rPr>
            </w:pPr>
            <w:r w:rsidRPr="003812B6">
              <w:rPr>
                <w:sz w:val="28"/>
                <w:szCs w:val="28"/>
              </w:rPr>
              <w:t>26146,50</w:t>
            </w:r>
          </w:p>
        </w:tc>
        <w:tc>
          <w:tcPr>
            <w:tcW w:w="1701" w:type="dxa"/>
            <w:tcBorders>
              <w:top w:val="nil"/>
              <w:left w:val="nil"/>
              <w:bottom w:val="single" w:sz="4" w:space="0" w:color="auto"/>
              <w:right w:val="single" w:sz="4" w:space="0" w:color="auto"/>
            </w:tcBorders>
            <w:shd w:val="clear" w:color="auto" w:fill="auto"/>
            <w:vAlign w:val="center"/>
          </w:tcPr>
          <w:p w14:paraId="3792603A" w14:textId="77777777" w:rsidR="00CA5AEE" w:rsidRPr="003812B6" w:rsidRDefault="00CA5AEE" w:rsidP="00CA5AEE">
            <w:pPr>
              <w:jc w:val="center"/>
              <w:rPr>
                <w:sz w:val="28"/>
                <w:szCs w:val="28"/>
              </w:rPr>
            </w:pPr>
            <w:r w:rsidRPr="003812B6">
              <w:rPr>
                <w:sz w:val="28"/>
                <w:szCs w:val="28"/>
              </w:rPr>
              <w:t>27192,36</w:t>
            </w:r>
          </w:p>
        </w:tc>
        <w:tc>
          <w:tcPr>
            <w:tcW w:w="1701" w:type="dxa"/>
            <w:tcBorders>
              <w:top w:val="nil"/>
              <w:left w:val="nil"/>
              <w:bottom w:val="single" w:sz="4" w:space="0" w:color="auto"/>
              <w:right w:val="single" w:sz="4" w:space="0" w:color="auto"/>
            </w:tcBorders>
            <w:shd w:val="clear" w:color="auto" w:fill="auto"/>
            <w:vAlign w:val="center"/>
          </w:tcPr>
          <w:p w14:paraId="05825CC0" w14:textId="77777777" w:rsidR="00CA5AEE" w:rsidRPr="003812B6" w:rsidRDefault="00CA5AEE" w:rsidP="00CA5AEE">
            <w:pPr>
              <w:jc w:val="center"/>
              <w:rPr>
                <w:sz w:val="28"/>
                <w:szCs w:val="28"/>
              </w:rPr>
            </w:pPr>
            <w:r w:rsidRPr="003812B6">
              <w:rPr>
                <w:sz w:val="28"/>
                <w:szCs w:val="28"/>
              </w:rPr>
              <w:t>28280,06</w:t>
            </w:r>
          </w:p>
        </w:tc>
      </w:tr>
      <w:tr w:rsidR="00CA5AEE" w:rsidRPr="0066380C" w14:paraId="13D81F0F" w14:textId="77777777" w:rsidTr="00CA5AEE">
        <w:trPr>
          <w:trHeight w:val="315"/>
        </w:trPr>
        <w:tc>
          <w:tcPr>
            <w:tcW w:w="959" w:type="dxa"/>
            <w:tcBorders>
              <w:bottom w:val="single" w:sz="4" w:space="0" w:color="auto"/>
            </w:tcBorders>
            <w:shd w:val="clear" w:color="auto" w:fill="auto"/>
            <w:vAlign w:val="center"/>
          </w:tcPr>
          <w:p w14:paraId="5903557B" w14:textId="77777777" w:rsidR="00CA5AEE" w:rsidRPr="00C22533" w:rsidRDefault="00CA5AEE" w:rsidP="00CA5AEE">
            <w:pPr>
              <w:jc w:val="center"/>
              <w:rPr>
                <w:szCs w:val="28"/>
              </w:rPr>
            </w:pPr>
            <w:r>
              <w:rPr>
                <w:szCs w:val="28"/>
              </w:rPr>
              <w:t>2.11.2</w:t>
            </w:r>
            <w:r w:rsidRPr="00C22533">
              <w:rPr>
                <w:szCs w:val="28"/>
              </w:rPr>
              <w:t>.</w:t>
            </w:r>
          </w:p>
        </w:tc>
        <w:tc>
          <w:tcPr>
            <w:tcW w:w="4819" w:type="dxa"/>
            <w:tcBorders>
              <w:bottom w:val="single" w:sz="4" w:space="0" w:color="auto"/>
            </w:tcBorders>
            <w:shd w:val="clear" w:color="auto" w:fill="auto"/>
            <w:vAlign w:val="center"/>
          </w:tcPr>
          <w:p w14:paraId="6FF323D3" w14:textId="77777777" w:rsidR="00CA5AEE" w:rsidRPr="00C22533" w:rsidRDefault="00CA5AEE" w:rsidP="00CA5AEE">
            <w:r w:rsidRPr="00C22533">
              <w:t>от 101 мм до 150 мм (включительно)</w:t>
            </w:r>
          </w:p>
        </w:tc>
        <w:tc>
          <w:tcPr>
            <w:tcW w:w="1560" w:type="dxa"/>
            <w:tcBorders>
              <w:bottom w:val="single" w:sz="4" w:space="0" w:color="auto"/>
            </w:tcBorders>
            <w:shd w:val="clear" w:color="auto" w:fill="auto"/>
            <w:vAlign w:val="center"/>
          </w:tcPr>
          <w:p w14:paraId="5DB2552E"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7AA58C" w14:textId="77777777" w:rsidR="00CA5AEE" w:rsidRPr="003812B6" w:rsidRDefault="00CA5AEE" w:rsidP="00CA5AEE">
            <w:pPr>
              <w:jc w:val="center"/>
              <w:rPr>
                <w:sz w:val="28"/>
                <w:szCs w:val="28"/>
              </w:rPr>
            </w:pPr>
            <w:r w:rsidRPr="003812B6">
              <w:rPr>
                <w:sz w:val="28"/>
                <w:szCs w:val="28"/>
              </w:rPr>
              <w:t>29141,05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52DAB8D" w14:textId="77777777" w:rsidR="00CA5AEE" w:rsidRPr="003812B6" w:rsidRDefault="00CA5AEE" w:rsidP="00CA5AEE">
            <w:pPr>
              <w:jc w:val="center"/>
              <w:rPr>
                <w:sz w:val="28"/>
                <w:szCs w:val="28"/>
              </w:rPr>
            </w:pPr>
            <w:r w:rsidRPr="003812B6">
              <w:rPr>
                <w:sz w:val="28"/>
                <w:szCs w:val="28"/>
              </w:rPr>
              <w:t>30364,98</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1B02D6" w14:textId="77777777" w:rsidR="00CA5AEE" w:rsidRPr="003812B6" w:rsidRDefault="00CA5AEE" w:rsidP="00CA5AEE">
            <w:pPr>
              <w:jc w:val="center"/>
              <w:rPr>
                <w:sz w:val="28"/>
                <w:szCs w:val="28"/>
              </w:rPr>
            </w:pPr>
            <w:r w:rsidRPr="003812B6">
              <w:rPr>
                <w:sz w:val="28"/>
                <w:szCs w:val="28"/>
              </w:rPr>
              <w:t>31579,57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B489193" w14:textId="77777777" w:rsidR="00CA5AEE" w:rsidRPr="003812B6" w:rsidRDefault="00CA5AEE" w:rsidP="00CA5AEE">
            <w:pPr>
              <w:jc w:val="center"/>
              <w:rPr>
                <w:sz w:val="28"/>
                <w:szCs w:val="28"/>
              </w:rPr>
            </w:pPr>
            <w:r w:rsidRPr="003812B6">
              <w:rPr>
                <w:sz w:val="28"/>
                <w:szCs w:val="28"/>
              </w:rPr>
              <w:t>32842,76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A059956" w14:textId="77777777" w:rsidR="00CA5AEE" w:rsidRPr="003812B6" w:rsidRDefault="00CA5AEE" w:rsidP="00CA5AEE">
            <w:pPr>
              <w:jc w:val="center"/>
              <w:rPr>
                <w:sz w:val="28"/>
                <w:szCs w:val="28"/>
              </w:rPr>
            </w:pPr>
            <w:r w:rsidRPr="003812B6">
              <w:rPr>
                <w:sz w:val="28"/>
                <w:szCs w:val="28"/>
              </w:rPr>
              <w:t>34156,47</w:t>
            </w:r>
          </w:p>
        </w:tc>
      </w:tr>
      <w:tr w:rsidR="00CA5AEE" w:rsidRPr="0066380C" w14:paraId="2CA49F2A" w14:textId="77777777" w:rsidTr="00CA5AEE">
        <w:trPr>
          <w:trHeight w:val="315"/>
        </w:trPr>
        <w:tc>
          <w:tcPr>
            <w:tcW w:w="959" w:type="dxa"/>
            <w:tcBorders>
              <w:top w:val="single" w:sz="4" w:space="0" w:color="auto"/>
            </w:tcBorders>
            <w:shd w:val="clear" w:color="auto" w:fill="auto"/>
            <w:vAlign w:val="center"/>
          </w:tcPr>
          <w:p w14:paraId="652C395F" w14:textId="77777777" w:rsidR="00CA5AEE" w:rsidRPr="00C22533" w:rsidRDefault="00CA5AEE" w:rsidP="00CA5AEE">
            <w:pPr>
              <w:jc w:val="center"/>
              <w:rPr>
                <w:szCs w:val="28"/>
              </w:rPr>
            </w:pPr>
            <w:r>
              <w:rPr>
                <w:szCs w:val="28"/>
              </w:rPr>
              <w:t>2.11.3</w:t>
            </w:r>
            <w:r w:rsidRPr="00C22533">
              <w:rPr>
                <w:szCs w:val="28"/>
              </w:rPr>
              <w:t>.</w:t>
            </w:r>
          </w:p>
        </w:tc>
        <w:tc>
          <w:tcPr>
            <w:tcW w:w="4819" w:type="dxa"/>
            <w:tcBorders>
              <w:top w:val="single" w:sz="4" w:space="0" w:color="auto"/>
            </w:tcBorders>
            <w:shd w:val="clear" w:color="auto" w:fill="auto"/>
            <w:vAlign w:val="center"/>
          </w:tcPr>
          <w:p w14:paraId="6CA1D0D1" w14:textId="77777777" w:rsidR="00CA5AEE" w:rsidRPr="00C22533" w:rsidRDefault="00CA5AEE" w:rsidP="00CA5AEE">
            <w:r w:rsidRPr="00C22533">
              <w:t>от 151 мм до 200 мм (включительно)</w:t>
            </w:r>
          </w:p>
        </w:tc>
        <w:tc>
          <w:tcPr>
            <w:tcW w:w="1560" w:type="dxa"/>
            <w:tcBorders>
              <w:top w:val="single" w:sz="4" w:space="0" w:color="auto"/>
            </w:tcBorders>
            <w:shd w:val="clear" w:color="auto" w:fill="auto"/>
            <w:vAlign w:val="center"/>
          </w:tcPr>
          <w:p w14:paraId="16D4E3EE"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038DAA3" w14:textId="77777777" w:rsidR="00CA5AEE" w:rsidRPr="003812B6" w:rsidRDefault="00CA5AEE" w:rsidP="00CA5AEE">
            <w:pPr>
              <w:jc w:val="center"/>
              <w:rPr>
                <w:sz w:val="28"/>
                <w:szCs w:val="28"/>
              </w:rPr>
            </w:pPr>
            <w:r w:rsidRPr="003812B6">
              <w:rPr>
                <w:sz w:val="28"/>
                <w:szCs w:val="28"/>
              </w:rPr>
              <w:t>32149,91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284308" w14:textId="77777777" w:rsidR="00CA5AEE" w:rsidRPr="003812B6" w:rsidRDefault="00CA5AEE" w:rsidP="00CA5AEE">
            <w:pPr>
              <w:jc w:val="center"/>
              <w:rPr>
                <w:sz w:val="28"/>
                <w:szCs w:val="28"/>
              </w:rPr>
            </w:pPr>
            <w:r w:rsidRPr="003812B6">
              <w:rPr>
                <w:sz w:val="28"/>
                <w:szCs w:val="28"/>
              </w:rPr>
              <w:t>33500,21</w:t>
            </w:r>
          </w:p>
        </w:tc>
        <w:tc>
          <w:tcPr>
            <w:tcW w:w="1701" w:type="dxa"/>
            <w:tcBorders>
              <w:top w:val="single" w:sz="4" w:space="0" w:color="auto"/>
              <w:left w:val="nil"/>
              <w:bottom w:val="single" w:sz="4" w:space="0" w:color="auto"/>
              <w:right w:val="single" w:sz="4" w:space="0" w:color="auto"/>
            </w:tcBorders>
            <w:shd w:val="clear" w:color="auto" w:fill="auto"/>
            <w:vAlign w:val="center"/>
          </w:tcPr>
          <w:p w14:paraId="43A05D01" w14:textId="77777777" w:rsidR="00CA5AEE" w:rsidRPr="003812B6" w:rsidRDefault="00CA5AEE" w:rsidP="00CA5AEE">
            <w:pPr>
              <w:jc w:val="center"/>
              <w:rPr>
                <w:sz w:val="28"/>
                <w:szCs w:val="28"/>
              </w:rPr>
            </w:pPr>
            <w:r w:rsidRPr="003812B6">
              <w:rPr>
                <w:sz w:val="28"/>
                <w:szCs w:val="28"/>
              </w:rPr>
              <w:t>34840,22</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1CC215" w14:textId="77777777" w:rsidR="00CA5AEE" w:rsidRPr="003812B6" w:rsidRDefault="00CA5AEE" w:rsidP="00CA5AEE">
            <w:pPr>
              <w:jc w:val="center"/>
              <w:rPr>
                <w:sz w:val="28"/>
                <w:szCs w:val="28"/>
              </w:rPr>
            </w:pPr>
            <w:r w:rsidRPr="003812B6">
              <w:rPr>
                <w:sz w:val="28"/>
                <w:szCs w:val="28"/>
              </w:rPr>
              <w:t>36233,83</w:t>
            </w:r>
          </w:p>
        </w:tc>
        <w:tc>
          <w:tcPr>
            <w:tcW w:w="1701" w:type="dxa"/>
            <w:tcBorders>
              <w:top w:val="single" w:sz="4" w:space="0" w:color="auto"/>
              <w:left w:val="nil"/>
              <w:bottom w:val="single" w:sz="4" w:space="0" w:color="auto"/>
              <w:right w:val="single" w:sz="4" w:space="0" w:color="auto"/>
            </w:tcBorders>
            <w:shd w:val="clear" w:color="auto" w:fill="auto"/>
            <w:vAlign w:val="center"/>
          </w:tcPr>
          <w:p w14:paraId="3C4E8DD9" w14:textId="77777777" w:rsidR="00CA5AEE" w:rsidRPr="003812B6" w:rsidRDefault="00CA5AEE" w:rsidP="00CA5AEE">
            <w:pPr>
              <w:jc w:val="center"/>
              <w:rPr>
                <w:sz w:val="28"/>
                <w:szCs w:val="28"/>
              </w:rPr>
            </w:pPr>
            <w:r w:rsidRPr="003812B6">
              <w:rPr>
                <w:sz w:val="28"/>
                <w:szCs w:val="28"/>
              </w:rPr>
              <w:t>37683,18</w:t>
            </w:r>
          </w:p>
        </w:tc>
      </w:tr>
      <w:tr w:rsidR="00CA5AEE" w:rsidRPr="0066380C" w14:paraId="47CA6334" w14:textId="77777777" w:rsidTr="00CA5AEE">
        <w:trPr>
          <w:trHeight w:val="315"/>
        </w:trPr>
        <w:tc>
          <w:tcPr>
            <w:tcW w:w="959" w:type="dxa"/>
            <w:shd w:val="clear" w:color="auto" w:fill="auto"/>
            <w:vAlign w:val="center"/>
          </w:tcPr>
          <w:p w14:paraId="427AE639" w14:textId="77777777" w:rsidR="00CA5AEE" w:rsidRPr="00C22533" w:rsidRDefault="00CA5AEE" w:rsidP="00CA5AEE">
            <w:pPr>
              <w:jc w:val="center"/>
              <w:rPr>
                <w:szCs w:val="28"/>
              </w:rPr>
            </w:pPr>
            <w:r>
              <w:rPr>
                <w:szCs w:val="28"/>
              </w:rPr>
              <w:t>2.11.4</w:t>
            </w:r>
            <w:r w:rsidRPr="00C22533">
              <w:rPr>
                <w:szCs w:val="28"/>
              </w:rPr>
              <w:t>.</w:t>
            </w:r>
          </w:p>
        </w:tc>
        <w:tc>
          <w:tcPr>
            <w:tcW w:w="4819" w:type="dxa"/>
            <w:shd w:val="clear" w:color="auto" w:fill="auto"/>
            <w:vAlign w:val="center"/>
          </w:tcPr>
          <w:p w14:paraId="7FDEFBFC" w14:textId="77777777" w:rsidR="00CA5AEE" w:rsidRPr="00C22533" w:rsidRDefault="00CA5AEE" w:rsidP="00CA5AEE">
            <w:pPr>
              <w:autoSpaceDE w:val="0"/>
              <w:autoSpaceDN w:val="0"/>
              <w:adjustRightInd w:val="0"/>
            </w:pPr>
            <w:r w:rsidRPr="00C22533">
              <w:t>от 201 мм до 250 мм (включительно)</w:t>
            </w:r>
          </w:p>
        </w:tc>
        <w:tc>
          <w:tcPr>
            <w:tcW w:w="1560" w:type="dxa"/>
            <w:shd w:val="clear" w:color="auto" w:fill="auto"/>
            <w:vAlign w:val="center"/>
          </w:tcPr>
          <w:p w14:paraId="2875E63D" w14:textId="77777777" w:rsidR="00CA5AEE" w:rsidRPr="00C22533" w:rsidRDefault="00CA5AEE" w:rsidP="00CA5AEE">
            <w:pPr>
              <w:jc w:val="cente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0E7705" w14:textId="77777777" w:rsidR="00CA5AEE" w:rsidRPr="003812B6" w:rsidRDefault="00CA5AEE" w:rsidP="00CA5AEE">
            <w:pPr>
              <w:jc w:val="center"/>
              <w:rPr>
                <w:sz w:val="28"/>
                <w:szCs w:val="28"/>
              </w:rPr>
            </w:pPr>
            <w:r w:rsidRPr="003812B6">
              <w:rPr>
                <w:sz w:val="28"/>
                <w:szCs w:val="28"/>
              </w:rPr>
              <w:t>43741,25</w:t>
            </w:r>
          </w:p>
        </w:tc>
        <w:tc>
          <w:tcPr>
            <w:tcW w:w="1843" w:type="dxa"/>
            <w:tcBorders>
              <w:top w:val="single" w:sz="4" w:space="0" w:color="auto"/>
              <w:left w:val="nil"/>
              <w:bottom w:val="single" w:sz="4" w:space="0" w:color="auto"/>
              <w:right w:val="single" w:sz="4" w:space="0" w:color="auto"/>
            </w:tcBorders>
            <w:shd w:val="clear" w:color="auto" w:fill="auto"/>
            <w:vAlign w:val="center"/>
          </w:tcPr>
          <w:p w14:paraId="1BF8D1E3" w14:textId="77777777" w:rsidR="00CA5AEE" w:rsidRPr="003812B6" w:rsidRDefault="00CA5AEE" w:rsidP="00CA5AEE">
            <w:pPr>
              <w:jc w:val="center"/>
              <w:rPr>
                <w:sz w:val="28"/>
                <w:szCs w:val="28"/>
              </w:rPr>
            </w:pPr>
            <w:r w:rsidRPr="003812B6">
              <w:rPr>
                <w:sz w:val="28"/>
                <w:szCs w:val="28"/>
              </w:rPr>
              <w:t>45578,38</w:t>
            </w:r>
          </w:p>
        </w:tc>
        <w:tc>
          <w:tcPr>
            <w:tcW w:w="1701" w:type="dxa"/>
            <w:tcBorders>
              <w:top w:val="single" w:sz="4" w:space="0" w:color="auto"/>
              <w:left w:val="nil"/>
              <w:bottom w:val="single" w:sz="4" w:space="0" w:color="auto"/>
              <w:right w:val="single" w:sz="4" w:space="0" w:color="auto"/>
            </w:tcBorders>
            <w:shd w:val="clear" w:color="auto" w:fill="auto"/>
            <w:vAlign w:val="center"/>
          </w:tcPr>
          <w:p w14:paraId="3398A77D" w14:textId="77777777" w:rsidR="00CA5AEE" w:rsidRPr="003812B6" w:rsidRDefault="00CA5AEE" w:rsidP="00CA5AEE">
            <w:pPr>
              <w:jc w:val="center"/>
              <w:rPr>
                <w:sz w:val="28"/>
                <w:szCs w:val="28"/>
              </w:rPr>
            </w:pPr>
            <w:r w:rsidRPr="003812B6">
              <w:rPr>
                <w:sz w:val="28"/>
                <w:szCs w:val="28"/>
              </w:rPr>
              <w:t>47401,52</w:t>
            </w:r>
          </w:p>
        </w:tc>
        <w:tc>
          <w:tcPr>
            <w:tcW w:w="1701" w:type="dxa"/>
            <w:tcBorders>
              <w:top w:val="single" w:sz="4" w:space="0" w:color="auto"/>
              <w:left w:val="nil"/>
              <w:bottom w:val="single" w:sz="4" w:space="0" w:color="auto"/>
              <w:right w:val="single" w:sz="4" w:space="0" w:color="auto"/>
            </w:tcBorders>
            <w:shd w:val="clear" w:color="auto" w:fill="auto"/>
            <w:vAlign w:val="center"/>
          </w:tcPr>
          <w:p w14:paraId="025E3ED4" w14:textId="77777777" w:rsidR="00CA5AEE" w:rsidRPr="003812B6" w:rsidRDefault="00CA5AEE" w:rsidP="00CA5AEE">
            <w:pPr>
              <w:jc w:val="center"/>
              <w:rPr>
                <w:sz w:val="28"/>
                <w:szCs w:val="28"/>
              </w:rPr>
            </w:pPr>
            <w:r w:rsidRPr="003812B6">
              <w:rPr>
                <w:sz w:val="28"/>
                <w:szCs w:val="28"/>
              </w:rPr>
              <w:t>49297,58</w:t>
            </w:r>
          </w:p>
        </w:tc>
        <w:tc>
          <w:tcPr>
            <w:tcW w:w="1701" w:type="dxa"/>
            <w:tcBorders>
              <w:top w:val="single" w:sz="4" w:space="0" w:color="auto"/>
              <w:left w:val="nil"/>
              <w:bottom w:val="single" w:sz="4" w:space="0" w:color="auto"/>
              <w:right w:val="single" w:sz="4" w:space="0" w:color="auto"/>
            </w:tcBorders>
            <w:shd w:val="clear" w:color="auto" w:fill="auto"/>
            <w:vAlign w:val="center"/>
          </w:tcPr>
          <w:p w14:paraId="749D0B60" w14:textId="77777777" w:rsidR="00CA5AEE" w:rsidRPr="003812B6" w:rsidRDefault="00CA5AEE" w:rsidP="00CA5AEE">
            <w:pPr>
              <w:jc w:val="center"/>
              <w:rPr>
                <w:sz w:val="28"/>
                <w:szCs w:val="28"/>
              </w:rPr>
            </w:pPr>
            <w:r w:rsidRPr="003812B6">
              <w:rPr>
                <w:sz w:val="28"/>
                <w:szCs w:val="28"/>
              </w:rPr>
              <w:t>51269,48</w:t>
            </w:r>
          </w:p>
        </w:tc>
      </w:tr>
      <w:tr w:rsidR="00CA5AEE" w:rsidRPr="0066380C" w14:paraId="72DF405E" w14:textId="77777777" w:rsidTr="00CA5AEE">
        <w:trPr>
          <w:trHeight w:val="1193"/>
        </w:trPr>
        <w:tc>
          <w:tcPr>
            <w:tcW w:w="959" w:type="dxa"/>
            <w:shd w:val="clear" w:color="auto" w:fill="auto"/>
            <w:vAlign w:val="center"/>
          </w:tcPr>
          <w:p w14:paraId="3A4CA013" w14:textId="77777777" w:rsidR="00CA5AEE" w:rsidRPr="00C22533" w:rsidRDefault="00CA5AEE" w:rsidP="00CA5AEE">
            <w:pPr>
              <w:jc w:val="center"/>
              <w:rPr>
                <w:szCs w:val="28"/>
              </w:rPr>
            </w:pPr>
            <w:r w:rsidRPr="00C22533">
              <w:rPr>
                <w:szCs w:val="28"/>
              </w:rPr>
              <w:t>2.12.</w:t>
            </w:r>
          </w:p>
        </w:tc>
        <w:tc>
          <w:tcPr>
            <w:tcW w:w="4819" w:type="dxa"/>
            <w:shd w:val="clear" w:color="auto" w:fill="auto"/>
            <w:vAlign w:val="center"/>
          </w:tcPr>
          <w:p w14:paraId="28A5DF1B" w14:textId="77777777" w:rsidR="00CA5AEE" w:rsidRDefault="00CA5AEE" w:rsidP="00CA5AEE">
            <w:r>
              <w:t>п</w:t>
            </w:r>
            <w:r w:rsidRPr="00C22533">
              <w:t xml:space="preserve">ри закрытом способе прокладки в футляре в сухом грунте без благоустройства (без восстановления газона, тротуаров, асфальта) </w:t>
            </w:r>
          </w:p>
          <w:p w14:paraId="7E6CDF5A" w14:textId="77777777" w:rsidR="00CA5AEE" w:rsidRPr="00C22533" w:rsidRDefault="00CA5AEE" w:rsidP="00CA5AEE">
            <w:pPr>
              <w:rPr>
                <w:highlight w:val="yellow"/>
              </w:rPr>
            </w:pPr>
            <w:r w:rsidRPr="00C22533">
              <w:t xml:space="preserve">диаметром </w:t>
            </w:r>
            <w:r w:rsidRPr="00C22533">
              <w:rPr>
                <w:lang w:val="en-US"/>
              </w:rPr>
              <w:t>d</w:t>
            </w:r>
            <w:r w:rsidRPr="00C22533">
              <w:t>:</w:t>
            </w:r>
          </w:p>
        </w:tc>
        <w:tc>
          <w:tcPr>
            <w:tcW w:w="1560" w:type="dxa"/>
            <w:shd w:val="clear" w:color="auto" w:fill="auto"/>
            <w:vAlign w:val="center"/>
          </w:tcPr>
          <w:p w14:paraId="31C18A04"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68D87AEA" w14:textId="77777777" w:rsidR="00CA5AEE" w:rsidRPr="0066380C" w:rsidRDefault="00CA5AEE" w:rsidP="00CA5AEE">
            <w:pPr>
              <w:jc w:val="center"/>
              <w:rPr>
                <w:color w:val="7030A0"/>
                <w:sz w:val="28"/>
                <w:szCs w:val="28"/>
                <w:highlight w:val="yellow"/>
              </w:rPr>
            </w:pPr>
          </w:p>
        </w:tc>
        <w:tc>
          <w:tcPr>
            <w:tcW w:w="1843" w:type="dxa"/>
            <w:shd w:val="clear" w:color="auto" w:fill="auto"/>
            <w:vAlign w:val="center"/>
          </w:tcPr>
          <w:p w14:paraId="53F05D71"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473D8A3F"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1EED76B2" w14:textId="77777777" w:rsidR="00CA5AEE" w:rsidRPr="0066380C" w:rsidRDefault="00CA5AEE" w:rsidP="00CA5AEE">
            <w:pPr>
              <w:jc w:val="center"/>
              <w:rPr>
                <w:color w:val="7030A0"/>
                <w:sz w:val="28"/>
                <w:szCs w:val="28"/>
                <w:highlight w:val="yellow"/>
              </w:rPr>
            </w:pPr>
          </w:p>
        </w:tc>
        <w:tc>
          <w:tcPr>
            <w:tcW w:w="1701" w:type="dxa"/>
            <w:shd w:val="clear" w:color="auto" w:fill="auto"/>
            <w:vAlign w:val="center"/>
          </w:tcPr>
          <w:p w14:paraId="16EF3C0B" w14:textId="77777777" w:rsidR="00CA5AEE" w:rsidRPr="0066380C" w:rsidRDefault="00CA5AEE" w:rsidP="00CA5AEE">
            <w:pPr>
              <w:jc w:val="center"/>
              <w:rPr>
                <w:color w:val="7030A0"/>
                <w:sz w:val="28"/>
                <w:szCs w:val="28"/>
                <w:highlight w:val="yellow"/>
              </w:rPr>
            </w:pPr>
          </w:p>
        </w:tc>
      </w:tr>
      <w:tr w:rsidR="00CA5AEE" w:rsidRPr="0066380C" w14:paraId="7AA6A481" w14:textId="77777777" w:rsidTr="00CA5AEE">
        <w:trPr>
          <w:trHeight w:val="315"/>
        </w:trPr>
        <w:tc>
          <w:tcPr>
            <w:tcW w:w="959" w:type="dxa"/>
            <w:shd w:val="clear" w:color="auto" w:fill="auto"/>
            <w:vAlign w:val="center"/>
          </w:tcPr>
          <w:p w14:paraId="79B55633" w14:textId="77777777" w:rsidR="00CA5AEE" w:rsidRPr="00C22533" w:rsidRDefault="00CA5AEE" w:rsidP="00CA5AEE">
            <w:pPr>
              <w:jc w:val="center"/>
              <w:rPr>
                <w:szCs w:val="28"/>
              </w:rPr>
            </w:pPr>
            <w:r w:rsidRPr="00C22533">
              <w:rPr>
                <w:szCs w:val="28"/>
              </w:rPr>
              <w:t>2.12.</w:t>
            </w:r>
            <w:r>
              <w:rPr>
                <w:szCs w:val="28"/>
              </w:rPr>
              <w:t>1</w:t>
            </w:r>
            <w:r w:rsidRPr="00C22533">
              <w:rPr>
                <w:szCs w:val="28"/>
              </w:rPr>
              <w:t>.</w:t>
            </w:r>
          </w:p>
        </w:tc>
        <w:tc>
          <w:tcPr>
            <w:tcW w:w="4819" w:type="dxa"/>
            <w:shd w:val="clear" w:color="auto" w:fill="auto"/>
            <w:vAlign w:val="center"/>
          </w:tcPr>
          <w:p w14:paraId="3CB8CCB4" w14:textId="77777777" w:rsidR="00CA5AEE" w:rsidRPr="00C22533" w:rsidRDefault="00CA5AEE" w:rsidP="00CA5AEE">
            <w:r w:rsidRPr="00C22533">
              <w:t>от 71 мм до 100 мм (включительно)</w:t>
            </w:r>
          </w:p>
        </w:tc>
        <w:tc>
          <w:tcPr>
            <w:tcW w:w="1560" w:type="dxa"/>
            <w:shd w:val="clear" w:color="auto" w:fill="auto"/>
            <w:vAlign w:val="center"/>
          </w:tcPr>
          <w:p w14:paraId="1891D7B4" w14:textId="77777777" w:rsidR="00CA5AEE" w:rsidRPr="00C22533" w:rsidRDefault="00CA5AEE" w:rsidP="00CA5AEE">
            <w:pPr>
              <w:jc w:val="center"/>
              <w:rPr>
                <w:szCs w:val="28"/>
              </w:rPr>
            </w:pPr>
            <w:r w:rsidRPr="00C22533">
              <w:rPr>
                <w:szCs w:val="28"/>
              </w:rPr>
              <w:t>тыс. руб./км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0CE4B7" w14:textId="77777777" w:rsidR="00CA5AEE" w:rsidRPr="003812B6" w:rsidRDefault="00CA5AEE" w:rsidP="00CA5AEE">
            <w:pPr>
              <w:jc w:val="center"/>
              <w:rPr>
                <w:sz w:val="28"/>
                <w:szCs w:val="28"/>
              </w:rPr>
            </w:pPr>
            <w:r w:rsidRPr="003812B6">
              <w:rPr>
                <w:sz w:val="28"/>
                <w:szCs w:val="28"/>
              </w:rPr>
              <w:t>23921,25</w:t>
            </w:r>
          </w:p>
        </w:tc>
        <w:tc>
          <w:tcPr>
            <w:tcW w:w="1843" w:type="dxa"/>
            <w:tcBorders>
              <w:top w:val="nil"/>
              <w:left w:val="nil"/>
              <w:bottom w:val="single" w:sz="4" w:space="0" w:color="auto"/>
              <w:right w:val="single" w:sz="4" w:space="0" w:color="auto"/>
            </w:tcBorders>
            <w:shd w:val="clear" w:color="auto" w:fill="auto"/>
            <w:vAlign w:val="center"/>
          </w:tcPr>
          <w:p w14:paraId="3FAF0F88" w14:textId="77777777" w:rsidR="00CA5AEE" w:rsidRPr="003812B6" w:rsidRDefault="00CA5AEE" w:rsidP="00CA5AEE">
            <w:pPr>
              <w:jc w:val="center"/>
              <w:rPr>
                <w:sz w:val="28"/>
                <w:szCs w:val="28"/>
              </w:rPr>
            </w:pPr>
            <w:r w:rsidRPr="003812B6">
              <w:rPr>
                <w:sz w:val="28"/>
                <w:szCs w:val="28"/>
              </w:rPr>
              <w:t>24925,94</w:t>
            </w:r>
          </w:p>
        </w:tc>
        <w:tc>
          <w:tcPr>
            <w:tcW w:w="1701" w:type="dxa"/>
            <w:tcBorders>
              <w:top w:val="nil"/>
              <w:left w:val="nil"/>
              <w:bottom w:val="single" w:sz="4" w:space="0" w:color="auto"/>
              <w:right w:val="single" w:sz="4" w:space="0" w:color="auto"/>
            </w:tcBorders>
            <w:shd w:val="clear" w:color="auto" w:fill="auto"/>
            <w:vAlign w:val="center"/>
          </w:tcPr>
          <w:p w14:paraId="39F3A016" w14:textId="77777777" w:rsidR="00CA5AEE" w:rsidRPr="003812B6" w:rsidRDefault="00CA5AEE" w:rsidP="00CA5AEE">
            <w:pPr>
              <w:jc w:val="center"/>
              <w:rPr>
                <w:sz w:val="28"/>
                <w:szCs w:val="28"/>
              </w:rPr>
            </w:pPr>
            <w:r w:rsidRPr="003812B6">
              <w:rPr>
                <w:sz w:val="28"/>
                <w:szCs w:val="28"/>
              </w:rPr>
              <w:t>25922,98</w:t>
            </w:r>
          </w:p>
        </w:tc>
        <w:tc>
          <w:tcPr>
            <w:tcW w:w="1701" w:type="dxa"/>
            <w:tcBorders>
              <w:top w:val="nil"/>
              <w:left w:val="nil"/>
              <w:bottom w:val="single" w:sz="4" w:space="0" w:color="auto"/>
              <w:right w:val="single" w:sz="4" w:space="0" w:color="auto"/>
            </w:tcBorders>
            <w:shd w:val="clear" w:color="auto" w:fill="auto"/>
            <w:vAlign w:val="center"/>
          </w:tcPr>
          <w:p w14:paraId="52513100" w14:textId="77777777" w:rsidR="00CA5AEE" w:rsidRPr="003812B6" w:rsidRDefault="00CA5AEE" w:rsidP="00CA5AEE">
            <w:pPr>
              <w:jc w:val="center"/>
              <w:rPr>
                <w:sz w:val="28"/>
                <w:szCs w:val="28"/>
              </w:rPr>
            </w:pPr>
            <w:r w:rsidRPr="003812B6">
              <w:rPr>
                <w:sz w:val="28"/>
                <w:szCs w:val="28"/>
              </w:rPr>
              <w:t>26959,90</w:t>
            </w:r>
          </w:p>
        </w:tc>
        <w:tc>
          <w:tcPr>
            <w:tcW w:w="1701" w:type="dxa"/>
            <w:tcBorders>
              <w:top w:val="nil"/>
              <w:left w:val="nil"/>
              <w:bottom w:val="single" w:sz="4" w:space="0" w:color="auto"/>
              <w:right w:val="single" w:sz="4" w:space="0" w:color="auto"/>
            </w:tcBorders>
            <w:shd w:val="clear" w:color="auto" w:fill="auto"/>
            <w:vAlign w:val="center"/>
          </w:tcPr>
          <w:p w14:paraId="0FD1B202" w14:textId="77777777" w:rsidR="00CA5AEE" w:rsidRPr="003812B6" w:rsidRDefault="00CA5AEE" w:rsidP="00CA5AEE">
            <w:pPr>
              <w:jc w:val="center"/>
              <w:rPr>
                <w:sz w:val="28"/>
                <w:szCs w:val="28"/>
              </w:rPr>
            </w:pPr>
            <w:r w:rsidRPr="003812B6">
              <w:rPr>
                <w:sz w:val="28"/>
                <w:szCs w:val="28"/>
              </w:rPr>
              <w:t>28038,30</w:t>
            </w:r>
          </w:p>
        </w:tc>
      </w:tr>
      <w:tr w:rsidR="00CA5AEE" w:rsidRPr="0066380C" w14:paraId="1A0E1C01" w14:textId="77777777" w:rsidTr="00CA5AEE">
        <w:trPr>
          <w:trHeight w:val="315"/>
        </w:trPr>
        <w:tc>
          <w:tcPr>
            <w:tcW w:w="959" w:type="dxa"/>
            <w:tcBorders>
              <w:bottom w:val="single" w:sz="4" w:space="0" w:color="auto"/>
            </w:tcBorders>
            <w:shd w:val="clear" w:color="auto" w:fill="auto"/>
            <w:vAlign w:val="center"/>
          </w:tcPr>
          <w:p w14:paraId="6601E864" w14:textId="77777777" w:rsidR="00CA5AEE" w:rsidRPr="00C22533" w:rsidRDefault="00CA5AEE" w:rsidP="00CA5AEE">
            <w:pPr>
              <w:jc w:val="center"/>
              <w:rPr>
                <w:szCs w:val="28"/>
              </w:rPr>
            </w:pPr>
            <w:r>
              <w:rPr>
                <w:szCs w:val="28"/>
              </w:rPr>
              <w:t>2.12.2</w:t>
            </w:r>
            <w:r w:rsidRPr="00C22533">
              <w:rPr>
                <w:szCs w:val="28"/>
              </w:rPr>
              <w:t>.</w:t>
            </w:r>
          </w:p>
        </w:tc>
        <w:tc>
          <w:tcPr>
            <w:tcW w:w="4819" w:type="dxa"/>
            <w:tcBorders>
              <w:bottom w:val="single" w:sz="4" w:space="0" w:color="auto"/>
            </w:tcBorders>
            <w:shd w:val="clear" w:color="auto" w:fill="auto"/>
            <w:vAlign w:val="center"/>
          </w:tcPr>
          <w:p w14:paraId="723D2429" w14:textId="77777777" w:rsidR="00CA5AEE" w:rsidRPr="00C22533" w:rsidRDefault="00CA5AEE" w:rsidP="00CA5AEE">
            <w:r w:rsidRPr="00C22533">
              <w:t>от 101 мм до 150 мм (включительно)</w:t>
            </w:r>
          </w:p>
        </w:tc>
        <w:tc>
          <w:tcPr>
            <w:tcW w:w="1560" w:type="dxa"/>
            <w:tcBorders>
              <w:bottom w:val="single" w:sz="4" w:space="0" w:color="auto"/>
            </w:tcBorders>
            <w:shd w:val="clear" w:color="auto" w:fill="auto"/>
            <w:vAlign w:val="center"/>
          </w:tcPr>
          <w:p w14:paraId="2EA11EF3"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62D1309" w14:textId="77777777" w:rsidR="00CA5AEE" w:rsidRPr="003812B6" w:rsidRDefault="00CA5AEE" w:rsidP="00CA5AEE">
            <w:pPr>
              <w:jc w:val="center"/>
              <w:rPr>
                <w:sz w:val="28"/>
                <w:szCs w:val="28"/>
              </w:rPr>
            </w:pPr>
            <w:r w:rsidRPr="003812B6">
              <w:rPr>
                <w:sz w:val="28"/>
                <w:szCs w:val="28"/>
              </w:rPr>
              <w:t>28934,79</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403A67" w14:textId="77777777" w:rsidR="00CA5AEE" w:rsidRPr="003812B6" w:rsidRDefault="00CA5AEE" w:rsidP="00CA5AEE">
            <w:pPr>
              <w:jc w:val="center"/>
              <w:rPr>
                <w:sz w:val="28"/>
                <w:szCs w:val="28"/>
              </w:rPr>
            </w:pPr>
            <w:r w:rsidRPr="003812B6">
              <w:rPr>
                <w:sz w:val="28"/>
                <w:szCs w:val="28"/>
              </w:rPr>
              <w:t>30150,05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4D0D5E41" w14:textId="77777777" w:rsidR="00CA5AEE" w:rsidRPr="003812B6" w:rsidRDefault="00CA5AEE" w:rsidP="00CA5AEE">
            <w:pPr>
              <w:jc w:val="center"/>
              <w:rPr>
                <w:sz w:val="28"/>
                <w:szCs w:val="28"/>
              </w:rPr>
            </w:pPr>
            <w:r w:rsidRPr="003812B6">
              <w:rPr>
                <w:sz w:val="28"/>
                <w:szCs w:val="28"/>
              </w:rPr>
              <w:t>31356,05</w:t>
            </w:r>
          </w:p>
        </w:tc>
        <w:tc>
          <w:tcPr>
            <w:tcW w:w="1701" w:type="dxa"/>
            <w:tcBorders>
              <w:top w:val="single" w:sz="4" w:space="0" w:color="auto"/>
              <w:left w:val="nil"/>
              <w:bottom w:val="single" w:sz="4" w:space="0" w:color="auto"/>
              <w:right w:val="single" w:sz="4" w:space="0" w:color="auto"/>
            </w:tcBorders>
            <w:shd w:val="clear" w:color="auto" w:fill="auto"/>
            <w:vAlign w:val="center"/>
          </w:tcPr>
          <w:p w14:paraId="14E5BF7A" w14:textId="77777777" w:rsidR="00CA5AEE" w:rsidRPr="003812B6" w:rsidRDefault="00CA5AEE" w:rsidP="00CA5AEE">
            <w:pPr>
              <w:jc w:val="center"/>
              <w:rPr>
                <w:sz w:val="28"/>
                <w:szCs w:val="28"/>
              </w:rPr>
            </w:pPr>
            <w:r w:rsidRPr="003812B6">
              <w:rPr>
                <w:sz w:val="28"/>
                <w:szCs w:val="28"/>
              </w:rPr>
              <w:t>32610,29</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F7952" w14:textId="77777777" w:rsidR="00CA5AEE" w:rsidRPr="003812B6" w:rsidRDefault="00CA5AEE" w:rsidP="00CA5AEE">
            <w:pPr>
              <w:jc w:val="center"/>
              <w:rPr>
                <w:sz w:val="28"/>
                <w:szCs w:val="28"/>
              </w:rPr>
            </w:pPr>
            <w:r w:rsidRPr="003812B6">
              <w:rPr>
                <w:sz w:val="28"/>
                <w:szCs w:val="28"/>
              </w:rPr>
              <w:t>33914,70</w:t>
            </w:r>
          </w:p>
        </w:tc>
      </w:tr>
      <w:tr w:rsidR="00CA5AEE" w:rsidRPr="0066380C" w14:paraId="73EDE4AE" w14:textId="77777777" w:rsidTr="00CA5AEE">
        <w:trPr>
          <w:trHeight w:val="315"/>
        </w:trPr>
        <w:tc>
          <w:tcPr>
            <w:tcW w:w="959" w:type="dxa"/>
            <w:tcBorders>
              <w:top w:val="single" w:sz="4" w:space="0" w:color="auto"/>
            </w:tcBorders>
            <w:shd w:val="clear" w:color="auto" w:fill="auto"/>
            <w:vAlign w:val="center"/>
          </w:tcPr>
          <w:p w14:paraId="2A550458" w14:textId="77777777" w:rsidR="00CA5AEE" w:rsidRPr="00C22533" w:rsidRDefault="00CA5AEE" w:rsidP="00CA5AEE">
            <w:pPr>
              <w:jc w:val="center"/>
              <w:rPr>
                <w:szCs w:val="28"/>
              </w:rPr>
            </w:pPr>
            <w:r w:rsidRPr="00C22533">
              <w:rPr>
                <w:szCs w:val="28"/>
              </w:rPr>
              <w:t>2.12</w:t>
            </w:r>
            <w:r>
              <w:rPr>
                <w:szCs w:val="28"/>
              </w:rPr>
              <w:t>.3</w:t>
            </w:r>
            <w:r w:rsidRPr="00C22533">
              <w:rPr>
                <w:szCs w:val="28"/>
              </w:rPr>
              <w:t>.</w:t>
            </w:r>
          </w:p>
        </w:tc>
        <w:tc>
          <w:tcPr>
            <w:tcW w:w="4819" w:type="dxa"/>
            <w:tcBorders>
              <w:top w:val="single" w:sz="4" w:space="0" w:color="auto"/>
            </w:tcBorders>
            <w:shd w:val="clear" w:color="auto" w:fill="auto"/>
            <w:vAlign w:val="center"/>
          </w:tcPr>
          <w:p w14:paraId="1A945D5E" w14:textId="77777777" w:rsidR="00CA5AEE" w:rsidRPr="00C22533" w:rsidRDefault="00CA5AEE" w:rsidP="00CA5AEE">
            <w:r w:rsidRPr="00C22533">
              <w:t>от 151 мм до 200 мм (включительно)</w:t>
            </w:r>
          </w:p>
        </w:tc>
        <w:tc>
          <w:tcPr>
            <w:tcW w:w="1560" w:type="dxa"/>
            <w:tcBorders>
              <w:top w:val="single" w:sz="4" w:space="0" w:color="auto"/>
            </w:tcBorders>
            <w:shd w:val="clear" w:color="auto" w:fill="auto"/>
            <w:vAlign w:val="center"/>
          </w:tcPr>
          <w:p w14:paraId="48CE97DE" w14:textId="77777777" w:rsidR="00CA5AEE" w:rsidRPr="00C22533" w:rsidRDefault="00CA5AEE" w:rsidP="00CA5AEE">
            <w:pPr>
              <w:jc w:val="center"/>
              <w:rPr>
                <w:szCs w:val="28"/>
              </w:rP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A50CBF" w14:textId="77777777" w:rsidR="00CA5AEE" w:rsidRPr="003812B6" w:rsidRDefault="00CA5AEE" w:rsidP="00CA5AEE">
            <w:pPr>
              <w:jc w:val="center"/>
              <w:rPr>
                <w:sz w:val="28"/>
                <w:szCs w:val="28"/>
              </w:rPr>
            </w:pPr>
            <w:r w:rsidRPr="003812B6">
              <w:rPr>
                <w:sz w:val="28"/>
                <w:szCs w:val="28"/>
              </w:rPr>
              <w:t>31943,65</w:t>
            </w:r>
          </w:p>
        </w:tc>
        <w:tc>
          <w:tcPr>
            <w:tcW w:w="1843" w:type="dxa"/>
            <w:tcBorders>
              <w:top w:val="single" w:sz="4" w:space="0" w:color="auto"/>
              <w:left w:val="nil"/>
              <w:bottom w:val="single" w:sz="4" w:space="0" w:color="auto"/>
              <w:right w:val="single" w:sz="4" w:space="0" w:color="auto"/>
            </w:tcBorders>
            <w:shd w:val="clear" w:color="auto" w:fill="auto"/>
            <w:vAlign w:val="center"/>
          </w:tcPr>
          <w:p w14:paraId="2EE6C0D9" w14:textId="77777777" w:rsidR="00CA5AEE" w:rsidRPr="003812B6" w:rsidRDefault="00CA5AEE" w:rsidP="00CA5AEE">
            <w:pPr>
              <w:jc w:val="center"/>
              <w:rPr>
                <w:sz w:val="28"/>
                <w:szCs w:val="28"/>
              </w:rPr>
            </w:pPr>
            <w:r w:rsidRPr="003812B6">
              <w:rPr>
                <w:sz w:val="28"/>
                <w:szCs w:val="28"/>
              </w:rPr>
              <w:t>33285,28</w:t>
            </w:r>
          </w:p>
        </w:tc>
        <w:tc>
          <w:tcPr>
            <w:tcW w:w="1701" w:type="dxa"/>
            <w:tcBorders>
              <w:top w:val="single" w:sz="4" w:space="0" w:color="auto"/>
              <w:left w:val="nil"/>
              <w:bottom w:val="single" w:sz="4" w:space="0" w:color="auto"/>
              <w:right w:val="single" w:sz="4" w:space="0" w:color="auto"/>
            </w:tcBorders>
            <w:shd w:val="clear" w:color="auto" w:fill="auto"/>
            <w:vAlign w:val="center"/>
          </w:tcPr>
          <w:p w14:paraId="658106EB" w14:textId="77777777" w:rsidR="00CA5AEE" w:rsidRPr="003812B6" w:rsidRDefault="00CA5AEE" w:rsidP="00CA5AEE">
            <w:pPr>
              <w:jc w:val="center"/>
              <w:rPr>
                <w:sz w:val="28"/>
                <w:szCs w:val="28"/>
              </w:rPr>
            </w:pPr>
            <w:r w:rsidRPr="003812B6">
              <w:rPr>
                <w:sz w:val="28"/>
                <w:szCs w:val="28"/>
              </w:rPr>
              <w:t>34616,69</w:t>
            </w:r>
          </w:p>
        </w:tc>
        <w:tc>
          <w:tcPr>
            <w:tcW w:w="1701" w:type="dxa"/>
            <w:tcBorders>
              <w:top w:val="single" w:sz="4" w:space="0" w:color="auto"/>
              <w:left w:val="nil"/>
              <w:bottom w:val="single" w:sz="4" w:space="0" w:color="auto"/>
              <w:right w:val="single" w:sz="4" w:space="0" w:color="auto"/>
            </w:tcBorders>
            <w:shd w:val="clear" w:color="auto" w:fill="auto"/>
            <w:vAlign w:val="center"/>
          </w:tcPr>
          <w:p w14:paraId="21F34728" w14:textId="77777777" w:rsidR="00CA5AEE" w:rsidRPr="003812B6" w:rsidRDefault="00CA5AEE" w:rsidP="00CA5AEE">
            <w:pPr>
              <w:jc w:val="center"/>
              <w:rPr>
                <w:sz w:val="28"/>
                <w:szCs w:val="28"/>
              </w:rPr>
            </w:pPr>
            <w:r w:rsidRPr="003812B6">
              <w:rPr>
                <w:sz w:val="28"/>
                <w:szCs w:val="28"/>
              </w:rPr>
              <w:t>36001,36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FD7E95" w14:textId="77777777" w:rsidR="00CA5AEE" w:rsidRPr="003812B6" w:rsidRDefault="00CA5AEE" w:rsidP="00CA5AEE">
            <w:pPr>
              <w:jc w:val="center"/>
              <w:rPr>
                <w:sz w:val="28"/>
                <w:szCs w:val="28"/>
              </w:rPr>
            </w:pPr>
            <w:r w:rsidRPr="003812B6">
              <w:rPr>
                <w:sz w:val="28"/>
                <w:szCs w:val="28"/>
              </w:rPr>
              <w:t>37441,42</w:t>
            </w:r>
          </w:p>
        </w:tc>
      </w:tr>
      <w:tr w:rsidR="00CA5AEE" w:rsidRPr="0066380C" w14:paraId="42CA1DA2" w14:textId="77777777" w:rsidTr="00CA5AEE">
        <w:trPr>
          <w:trHeight w:val="315"/>
        </w:trPr>
        <w:tc>
          <w:tcPr>
            <w:tcW w:w="959" w:type="dxa"/>
            <w:shd w:val="clear" w:color="auto" w:fill="auto"/>
            <w:vAlign w:val="center"/>
          </w:tcPr>
          <w:p w14:paraId="086ADD27" w14:textId="77777777" w:rsidR="00CA5AEE" w:rsidRPr="00C22533" w:rsidRDefault="00CA5AEE" w:rsidP="00CA5AEE">
            <w:pPr>
              <w:jc w:val="center"/>
              <w:rPr>
                <w:szCs w:val="28"/>
              </w:rPr>
            </w:pPr>
            <w:r>
              <w:rPr>
                <w:szCs w:val="28"/>
              </w:rPr>
              <w:t>2.12.4</w:t>
            </w:r>
            <w:r w:rsidRPr="00C22533">
              <w:rPr>
                <w:szCs w:val="28"/>
              </w:rPr>
              <w:t>.</w:t>
            </w:r>
          </w:p>
        </w:tc>
        <w:tc>
          <w:tcPr>
            <w:tcW w:w="4819" w:type="dxa"/>
            <w:shd w:val="clear" w:color="auto" w:fill="auto"/>
            <w:vAlign w:val="center"/>
          </w:tcPr>
          <w:p w14:paraId="06B2D10D" w14:textId="77777777" w:rsidR="00CA5AEE" w:rsidRPr="00C22533" w:rsidRDefault="00CA5AEE" w:rsidP="00CA5AEE">
            <w:pPr>
              <w:autoSpaceDE w:val="0"/>
              <w:autoSpaceDN w:val="0"/>
              <w:adjustRightInd w:val="0"/>
            </w:pPr>
            <w:r w:rsidRPr="00C22533">
              <w:t>от 201 мм до 250 мм (включительно)</w:t>
            </w:r>
          </w:p>
        </w:tc>
        <w:tc>
          <w:tcPr>
            <w:tcW w:w="1560" w:type="dxa"/>
            <w:shd w:val="clear" w:color="auto" w:fill="auto"/>
            <w:vAlign w:val="center"/>
          </w:tcPr>
          <w:p w14:paraId="150A95D3" w14:textId="77777777" w:rsidR="00CA5AEE" w:rsidRPr="00C22533" w:rsidRDefault="00CA5AEE" w:rsidP="00CA5AEE">
            <w:pPr>
              <w:jc w:val="center"/>
            </w:pPr>
            <w:r w:rsidRPr="00C22533">
              <w:rPr>
                <w:szCs w:val="28"/>
              </w:rPr>
              <w:t>тыс. руб./км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22278AC" w14:textId="77777777" w:rsidR="00CA5AEE" w:rsidRPr="003812B6" w:rsidRDefault="00CA5AEE" w:rsidP="00CA5AEE">
            <w:pPr>
              <w:jc w:val="center"/>
              <w:rPr>
                <w:sz w:val="28"/>
                <w:szCs w:val="28"/>
              </w:rPr>
            </w:pPr>
            <w:r w:rsidRPr="003812B6">
              <w:rPr>
                <w:sz w:val="28"/>
                <w:szCs w:val="28"/>
              </w:rPr>
              <w:t>43534,99</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7C4118" w14:textId="77777777" w:rsidR="00CA5AEE" w:rsidRPr="003812B6" w:rsidRDefault="00CA5AEE" w:rsidP="00CA5AEE">
            <w:pPr>
              <w:jc w:val="center"/>
              <w:rPr>
                <w:sz w:val="28"/>
                <w:szCs w:val="28"/>
              </w:rPr>
            </w:pPr>
            <w:r w:rsidRPr="003812B6">
              <w:rPr>
                <w:sz w:val="28"/>
                <w:szCs w:val="28"/>
              </w:rPr>
              <w:t>45363,46</w:t>
            </w:r>
          </w:p>
        </w:tc>
        <w:tc>
          <w:tcPr>
            <w:tcW w:w="1701" w:type="dxa"/>
            <w:tcBorders>
              <w:top w:val="single" w:sz="4" w:space="0" w:color="auto"/>
              <w:left w:val="nil"/>
              <w:bottom w:val="single" w:sz="4" w:space="0" w:color="auto"/>
              <w:right w:val="single" w:sz="4" w:space="0" w:color="auto"/>
            </w:tcBorders>
            <w:shd w:val="clear" w:color="auto" w:fill="auto"/>
            <w:vAlign w:val="center"/>
          </w:tcPr>
          <w:p w14:paraId="2CD9EAB2" w14:textId="77777777" w:rsidR="00CA5AEE" w:rsidRPr="003812B6" w:rsidRDefault="00CA5AEE" w:rsidP="00CA5AEE">
            <w:pPr>
              <w:jc w:val="center"/>
              <w:rPr>
                <w:sz w:val="28"/>
                <w:szCs w:val="28"/>
              </w:rPr>
            </w:pPr>
            <w:r w:rsidRPr="003812B6">
              <w:rPr>
                <w:sz w:val="28"/>
                <w:szCs w:val="28"/>
              </w:rPr>
              <w:t>47178,00</w:t>
            </w:r>
          </w:p>
        </w:tc>
        <w:tc>
          <w:tcPr>
            <w:tcW w:w="1701" w:type="dxa"/>
            <w:tcBorders>
              <w:top w:val="single" w:sz="4" w:space="0" w:color="auto"/>
              <w:left w:val="nil"/>
              <w:bottom w:val="single" w:sz="4" w:space="0" w:color="auto"/>
              <w:right w:val="single" w:sz="4" w:space="0" w:color="auto"/>
            </w:tcBorders>
            <w:shd w:val="clear" w:color="auto" w:fill="auto"/>
            <w:vAlign w:val="center"/>
          </w:tcPr>
          <w:p w14:paraId="3F0D7240" w14:textId="77777777" w:rsidR="00CA5AEE" w:rsidRPr="003812B6" w:rsidRDefault="00CA5AEE" w:rsidP="00CA5AEE">
            <w:pPr>
              <w:jc w:val="center"/>
              <w:rPr>
                <w:sz w:val="28"/>
                <w:szCs w:val="28"/>
              </w:rPr>
            </w:pPr>
            <w:r w:rsidRPr="003812B6">
              <w:rPr>
                <w:sz w:val="28"/>
                <w:szCs w:val="28"/>
              </w:rPr>
              <w:t>49065,11</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E4D4F3" w14:textId="77777777" w:rsidR="00CA5AEE" w:rsidRPr="003812B6" w:rsidRDefault="00CA5AEE" w:rsidP="00CA5AEE">
            <w:pPr>
              <w:jc w:val="center"/>
              <w:rPr>
                <w:sz w:val="28"/>
                <w:szCs w:val="28"/>
              </w:rPr>
            </w:pPr>
            <w:r w:rsidRPr="003812B6">
              <w:rPr>
                <w:sz w:val="28"/>
                <w:szCs w:val="28"/>
              </w:rPr>
              <w:t>51027,72</w:t>
            </w:r>
          </w:p>
        </w:tc>
      </w:tr>
    </w:tbl>
    <w:p w14:paraId="5EDFA1E6" w14:textId="77777777" w:rsidR="00CA5AEE" w:rsidRPr="0066380C" w:rsidRDefault="00CA5AEE" w:rsidP="00CA5AEE">
      <w:pPr>
        <w:pStyle w:val="ConsPlusNormal"/>
        <w:ind w:firstLine="567"/>
        <w:jc w:val="both"/>
        <w:rPr>
          <w:color w:val="7030A0"/>
        </w:rPr>
      </w:pPr>
    </w:p>
    <w:p w14:paraId="4452E16D" w14:textId="77777777" w:rsidR="00CA5AEE" w:rsidRPr="0066380C" w:rsidRDefault="00CA5AEE" w:rsidP="00CA5AEE">
      <w:pPr>
        <w:pStyle w:val="ConsPlusNormal"/>
        <w:ind w:firstLine="567"/>
        <w:jc w:val="both"/>
      </w:pPr>
      <w:r w:rsidRPr="0066380C">
        <w:t xml:space="preserve">Примечание: </w:t>
      </w:r>
    </w:p>
    <w:p w14:paraId="3A9EE984" w14:textId="77777777" w:rsidR="00CA5AEE" w:rsidRPr="0066380C" w:rsidRDefault="00CA5AEE" w:rsidP="00CA5AEE">
      <w:pPr>
        <w:pStyle w:val="ConsPlusNormal"/>
        <w:ind w:firstLine="567"/>
        <w:jc w:val="both"/>
      </w:pPr>
    </w:p>
    <w:p w14:paraId="7D713B66" w14:textId="77777777" w:rsidR="00CA5AEE" w:rsidRPr="0066380C" w:rsidRDefault="00CA5AEE" w:rsidP="00CA5AEE">
      <w:pPr>
        <w:pStyle w:val="ConsPlusNormal"/>
        <w:ind w:firstLine="567"/>
        <w:jc w:val="both"/>
        <w:rPr>
          <w:sz w:val="24"/>
          <w:szCs w:val="24"/>
        </w:rPr>
      </w:pPr>
    </w:p>
    <w:p w14:paraId="7C00BF12" w14:textId="77777777" w:rsidR="00CA5AEE" w:rsidRPr="0066380C" w:rsidRDefault="00CA5AEE" w:rsidP="00CA5AEE">
      <w:pPr>
        <w:pStyle w:val="ConsPlusNormal"/>
        <w:ind w:firstLine="567"/>
        <w:jc w:val="both"/>
        <w:rPr>
          <w:sz w:val="24"/>
          <w:szCs w:val="24"/>
        </w:rPr>
      </w:pPr>
      <w:r w:rsidRPr="0066380C">
        <w:rPr>
          <w:sz w:val="24"/>
          <w:szCs w:val="24"/>
        </w:rPr>
        <w:t>Размер платы за подключение к централизованной системе водоотведения рассчитывается организацией, осуществляющей подключение (технологическое присоединение) по следующей формуле:</w:t>
      </w:r>
    </w:p>
    <w:p w14:paraId="43AF2208" w14:textId="77777777" w:rsidR="00CA5AEE" w:rsidRPr="0066380C" w:rsidRDefault="00CA5AEE" w:rsidP="00CA5AEE">
      <w:pPr>
        <w:pStyle w:val="ConsPlusNormal"/>
        <w:ind w:firstLine="567"/>
        <w:jc w:val="both"/>
        <w:rPr>
          <w:sz w:val="24"/>
          <w:szCs w:val="24"/>
        </w:rPr>
      </w:pPr>
    </w:p>
    <w:p w14:paraId="30B95690" w14:textId="77777777" w:rsidR="00CA5AEE" w:rsidRPr="0066380C" w:rsidRDefault="00CA5AEE" w:rsidP="00CA5AEE">
      <w:pPr>
        <w:pStyle w:val="ConsPlusNormal"/>
        <w:jc w:val="center"/>
        <w:rPr>
          <w:sz w:val="24"/>
          <w:szCs w:val="24"/>
        </w:rPr>
      </w:pPr>
      <w:r w:rsidRPr="0066380C">
        <w:rPr>
          <w:noProof/>
          <w:position w:val="-10"/>
          <w:sz w:val="24"/>
          <w:szCs w:val="24"/>
        </w:rPr>
        <w:drawing>
          <wp:inline distT="0" distB="0" distL="0" distR="0" wp14:anchorId="55896501" wp14:editId="12F4B181">
            <wp:extent cx="1590040" cy="25209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90040" cy="252095"/>
                    </a:xfrm>
                    <a:prstGeom prst="rect">
                      <a:avLst/>
                    </a:prstGeom>
                    <a:noFill/>
                    <a:ln>
                      <a:noFill/>
                    </a:ln>
                  </pic:spPr>
                </pic:pic>
              </a:graphicData>
            </a:graphic>
          </wp:inline>
        </w:drawing>
      </w:r>
      <w:r w:rsidRPr="0066380C">
        <w:rPr>
          <w:sz w:val="24"/>
          <w:szCs w:val="24"/>
        </w:rPr>
        <w:t>,</w:t>
      </w:r>
    </w:p>
    <w:p w14:paraId="513A9AFE" w14:textId="77777777" w:rsidR="00CA5AEE" w:rsidRPr="0066380C" w:rsidRDefault="00CA5AEE" w:rsidP="00CA5AEE">
      <w:pPr>
        <w:pStyle w:val="ConsPlusNormal"/>
        <w:ind w:firstLine="540"/>
        <w:jc w:val="both"/>
        <w:rPr>
          <w:sz w:val="24"/>
          <w:szCs w:val="24"/>
        </w:rPr>
      </w:pPr>
      <w:r w:rsidRPr="0066380C">
        <w:rPr>
          <w:sz w:val="24"/>
          <w:szCs w:val="24"/>
        </w:rPr>
        <w:t>где:</w:t>
      </w:r>
    </w:p>
    <w:p w14:paraId="5058E374" w14:textId="77777777" w:rsidR="00CA5AEE" w:rsidRPr="0066380C" w:rsidRDefault="00CA5AEE" w:rsidP="00CA5AEE">
      <w:pPr>
        <w:pStyle w:val="ConsPlusNormal"/>
        <w:ind w:firstLine="540"/>
        <w:jc w:val="both"/>
        <w:rPr>
          <w:sz w:val="24"/>
          <w:szCs w:val="24"/>
        </w:rPr>
      </w:pPr>
      <w:r w:rsidRPr="0066380C">
        <w:rPr>
          <w:sz w:val="24"/>
          <w:szCs w:val="24"/>
        </w:rPr>
        <w:t>ПП - плата за подключение объекта абонента к централизованной системе водоотведения, тыс. руб.;</w:t>
      </w:r>
    </w:p>
    <w:p w14:paraId="7D1AC988" w14:textId="77777777" w:rsidR="00CA5AEE" w:rsidRPr="0066380C" w:rsidRDefault="00CA5AEE" w:rsidP="00CA5AEE">
      <w:pPr>
        <w:pStyle w:val="ConsPlusNormal"/>
        <w:ind w:firstLine="540"/>
        <w:jc w:val="both"/>
        <w:rPr>
          <w:sz w:val="24"/>
          <w:szCs w:val="24"/>
        </w:rPr>
      </w:pPr>
      <w:r w:rsidRPr="0066380C">
        <w:rPr>
          <w:noProof/>
          <w:position w:val="-4"/>
          <w:sz w:val="24"/>
          <w:szCs w:val="24"/>
        </w:rPr>
        <w:drawing>
          <wp:inline distT="0" distB="0" distL="0" distR="0" wp14:anchorId="504A690B" wp14:editId="51ACBA44">
            <wp:extent cx="291465" cy="185420"/>
            <wp:effectExtent l="0" t="0" r="0" b="508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1465" cy="185420"/>
                    </a:xfrm>
                    <a:prstGeom prst="rect">
                      <a:avLst/>
                    </a:prstGeom>
                    <a:noFill/>
                    <a:ln>
                      <a:noFill/>
                    </a:ln>
                  </pic:spPr>
                </pic:pic>
              </a:graphicData>
            </a:graphic>
          </wp:inline>
        </w:drawing>
      </w:r>
      <w:r w:rsidRPr="0066380C">
        <w:rPr>
          <w:sz w:val="24"/>
          <w:szCs w:val="24"/>
        </w:rPr>
        <w:t xml:space="preserve"> - ставка тарифа за подключаемую нагрузку канализационной сети, тыс. руб./м</w:t>
      </w:r>
      <w:r w:rsidRPr="0066380C">
        <w:rPr>
          <w:sz w:val="24"/>
          <w:szCs w:val="24"/>
          <w:vertAlign w:val="superscript"/>
        </w:rPr>
        <w:t>3</w:t>
      </w:r>
      <w:r w:rsidRPr="0066380C">
        <w:rPr>
          <w:sz w:val="24"/>
          <w:szCs w:val="24"/>
        </w:rPr>
        <w:t xml:space="preserve"> в сутки;</w:t>
      </w:r>
    </w:p>
    <w:p w14:paraId="07B251EF" w14:textId="77777777" w:rsidR="00CA5AEE" w:rsidRPr="0066380C" w:rsidRDefault="00CA5AEE" w:rsidP="00CA5AEE">
      <w:pPr>
        <w:pStyle w:val="ConsPlusNormal"/>
        <w:ind w:firstLine="540"/>
        <w:jc w:val="both"/>
        <w:rPr>
          <w:b/>
          <w:sz w:val="24"/>
          <w:szCs w:val="24"/>
        </w:rPr>
      </w:pPr>
      <w:r w:rsidRPr="0066380C">
        <w:rPr>
          <w:sz w:val="24"/>
          <w:szCs w:val="24"/>
        </w:rPr>
        <w:t>М - подключаемая нагрузка (мощность) объекта абонента, определяемая исходя из диаметра подключаемой канализационной сети, м</w:t>
      </w:r>
      <w:r w:rsidRPr="0066380C">
        <w:rPr>
          <w:sz w:val="24"/>
          <w:szCs w:val="24"/>
          <w:vertAlign w:val="superscript"/>
        </w:rPr>
        <w:t>3</w:t>
      </w:r>
      <w:r w:rsidRPr="0066380C">
        <w:rPr>
          <w:sz w:val="24"/>
          <w:szCs w:val="24"/>
        </w:rPr>
        <w:t>/сутки;</w:t>
      </w:r>
    </w:p>
    <w:p w14:paraId="5EFDE41C" w14:textId="77777777" w:rsidR="00CA5AEE" w:rsidRPr="0066380C" w:rsidRDefault="00CA5AEE" w:rsidP="00CA5AEE">
      <w:pPr>
        <w:pStyle w:val="ConsPlusNormal"/>
        <w:keepLines/>
        <w:ind w:firstLine="539"/>
        <w:jc w:val="both"/>
        <w:rPr>
          <w:sz w:val="24"/>
          <w:szCs w:val="24"/>
        </w:rPr>
      </w:pPr>
      <w:r w:rsidRPr="0066380C">
        <w:rPr>
          <w:b/>
          <w:noProof/>
          <w:position w:val="-12"/>
          <w:sz w:val="24"/>
          <w:szCs w:val="24"/>
        </w:rPr>
        <w:drawing>
          <wp:inline distT="0" distB="0" distL="0" distR="0" wp14:anchorId="6A72926D" wp14:editId="486843A0">
            <wp:extent cx="252095" cy="25209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2095" cy="252095"/>
                    </a:xfrm>
                    <a:prstGeom prst="rect">
                      <a:avLst/>
                    </a:prstGeom>
                    <a:noFill/>
                    <a:ln>
                      <a:noFill/>
                    </a:ln>
                  </pic:spPr>
                </pic:pic>
              </a:graphicData>
            </a:graphic>
          </wp:inline>
        </w:drawing>
      </w:r>
      <w:r w:rsidRPr="0066380C">
        <w:rPr>
          <w:sz w:val="24"/>
          <w:szCs w:val="24"/>
        </w:rPr>
        <w:t xml:space="preserve"> - ставка тарифа за протяженность канализационной сети диаметром d, тыс. руб./км;</w:t>
      </w:r>
    </w:p>
    <w:p w14:paraId="4D24FF68" w14:textId="77777777" w:rsidR="00CA5AEE" w:rsidRDefault="00CA5AEE" w:rsidP="00CA5AEE">
      <w:pPr>
        <w:pStyle w:val="ConsPlusNormal"/>
        <w:keepLines/>
        <w:ind w:firstLine="539"/>
        <w:jc w:val="both"/>
      </w:pPr>
      <w:r w:rsidRPr="0066380C">
        <w:rPr>
          <w:sz w:val="24"/>
          <w:szCs w:val="24"/>
        </w:rPr>
        <w:t>L - протяженность канализационной сети от точки подключения объекта заявителя до точки подключения, создаваемых организацией канализационных сетей к объектам централизованной системы водоотведения, км.</w:t>
      </w:r>
      <w:r w:rsidRPr="0066380C">
        <w:t xml:space="preserve">    </w:t>
      </w:r>
    </w:p>
    <w:p w14:paraId="1F670E94" w14:textId="77777777" w:rsidR="00CA5AEE" w:rsidRDefault="00CA5AEE" w:rsidP="00CA5AEE">
      <w:pPr>
        <w:pStyle w:val="ConsPlusNormal"/>
        <w:keepLines/>
        <w:ind w:firstLine="539"/>
        <w:jc w:val="both"/>
        <w:sectPr w:rsidR="00CA5AEE" w:rsidSect="00CA5AEE">
          <w:headerReference w:type="default" r:id="rId71"/>
          <w:headerReference w:type="first" r:id="rId72"/>
          <w:pgSz w:w="16838" w:h="11906" w:orient="landscape"/>
          <w:pgMar w:top="1701" w:right="1134" w:bottom="567" w:left="1134" w:header="709" w:footer="709" w:gutter="0"/>
          <w:cols w:space="708"/>
          <w:titlePg/>
          <w:docGrid w:linePitch="381"/>
        </w:sectPr>
      </w:pPr>
    </w:p>
    <w:p w14:paraId="4A1A73AB" w14:textId="396AC7BB" w:rsidR="003376FB" w:rsidRPr="001828C5" w:rsidRDefault="003376FB" w:rsidP="003376FB">
      <w:pPr>
        <w:tabs>
          <w:tab w:val="left" w:pos="5580"/>
          <w:tab w:val="left" w:pos="9498"/>
        </w:tabs>
        <w:ind w:left="-961" w:right="-569" w:firstLine="5356"/>
      </w:pPr>
      <w:bookmarkStart w:id="69" w:name="_Hlk92798260"/>
      <w:r w:rsidRPr="001828C5">
        <w:t xml:space="preserve">Приложение № </w:t>
      </w:r>
      <w:r>
        <w:t xml:space="preserve">21 </w:t>
      </w:r>
      <w:r w:rsidRPr="001828C5">
        <w:t xml:space="preserve">к </w:t>
      </w:r>
      <w:r>
        <w:t>протоколу</w:t>
      </w:r>
      <w:r w:rsidRPr="001828C5">
        <w:t xml:space="preserve"> № 8</w:t>
      </w:r>
      <w:r>
        <w:t>9</w:t>
      </w:r>
    </w:p>
    <w:p w14:paraId="73D4393D" w14:textId="77777777" w:rsidR="003376FB" w:rsidRPr="001828C5" w:rsidRDefault="003376FB" w:rsidP="003376FB">
      <w:pPr>
        <w:tabs>
          <w:tab w:val="left" w:pos="5580"/>
          <w:tab w:val="left" w:pos="9498"/>
        </w:tabs>
        <w:ind w:left="-961" w:right="-569" w:firstLine="5356"/>
      </w:pPr>
      <w:r w:rsidRPr="001828C5">
        <w:t>заседания правления Региональной</w:t>
      </w:r>
    </w:p>
    <w:p w14:paraId="2FA4DC5C" w14:textId="77777777" w:rsidR="003376FB" w:rsidRPr="001828C5" w:rsidRDefault="003376FB" w:rsidP="003376FB">
      <w:pPr>
        <w:tabs>
          <w:tab w:val="left" w:pos="5580"/>
          <w:tab w:val="left" w:pos="9498"/>
        </w:tabs>
        <w:ind w:left="-961" w:right="-569" w:firstLine="5356"/>
      </w:pPr>
      <w:r w:rsidRPr="001828C5">
        <w:t>энергетической комиссии</w:t>
      </w:r>
    </w:p>
    <w:p w14:paraId="62A6915B" w14:textId="77777777" w:rsidR="003376FB" w:rsidRDefault="003376FB" w:rsidP="003376FB">
      <w:pPr>
        <w:tabs>
          <w:tab w:val="left" w:pos="5580"/>
          <w:tab w:val="left" w:pos="9498"/>
        </w:tabs>
        <w:ind w:left="-961" w:right="-569" w:firstLine="5356"/>
      </w:pPr>
      <w:r w:rsidRPr="001828C5">
        <w:t xml:space="preserve">Кузбасса от </w:t>
      </w:r>
      <w:r>
        <w:t>28</w:t>
      </w:r>
      <w:r w:rsidRPr="001828C5">
        <w:t>.12.2021</w:t>
      </w:r>
    </w:p>
    <w:bookmarkEnd w:id="69"/>
    <w:p w14:paraId="62F4D941" w14:textId="77777777" w:rsidR="00CA5AEE" w:rsidRPr="0066380C" w:rsidRDefault="00CA5AEE" w:rsidP="00CA5AEE">
      <w:pPr>
        <w:pStyle w:val="ConsPlusNormal"/>
        <w:keepLines/>
        <w:ind w:firstLine="539"/>
        <w:jc w:val="both"/>
      </w:pPr>
      <w:r w:rsidRPr="0066380C">
        <w:t xml:space="preserve">                                                                                                         </w:t>
      </w:r>
    </w:p>
    <w:p w14:paraId="663F816E" w14:textId="77777777" w:rsidR="00CA5AEE" w:rsidRPr="0066380C" w:rsidRDefault="00CA5AEE" w:rsidP="00CA5AEE">
      <w:pPr>
        <w:pStyle w:val="ConsPlusNormal"/>
        <w:ind w:firstLine="540"/>
        <w:jc w:val="both"/>
        <w:rPr>
          <w:bCs/>
          <w:color w:val="7030A0"/>
          <w:kern w:val="32"/>
        </w:rPr>
      </w:pPr>
    </w:p>
    <w:p w14:paraId="2D554B9A" w14:textId="77777777" w:rsidR="00CA5AEE" w:rsidRDefault="00CA5AEE" w:rsidP="00CA5AEE">
      <w:pPr>
        <w:jc w:val="center"/>
        <w:rPr>
          <w:b/>
          <w:sz w:val="28"/>
          <w:szCs w:val="28"/>
        </w:rPr>
      </w:pPr>
      <w:r w:rsidRPr="002626F4">
        <w:rPr>
          <w:b/>
          <w:sz w:val="28"/>
          <w:szCs w:val="28"/>
        </w:rPr>
        <w:t>Экспертное заключение</w:t>
      </w:r>
      <w:r>
        <w:rPr>
          <w:b/>
          <w:sz w:val="28"/>
          <w:szCs w:val="28"/>
        </w:rPr>
        <w:t xml:space="preserve"> Р</w:t>
      </w:r>
      <w:r w:rsidRPr="002626F4">
        <w:rPr>
          <w:b/>
          <w:sz w:val="28"/>
          <w:szCs w:val="28"/>
        </w:rPr>
        <w:t xml:space="preserve">егиональной энергетической комиссии </w:t>
      </w:r>
      <w:r>
        <w:rPr>
          <w:b/>
          <w:sz w:val="28"/>
          <w:szCs w:val="28"/>
        </w:rPr>
        <w:t>Кузбасса по утверждению</w:t>
      </w:r>
      <w:r w:rsidRPr="00B82FD3">
        <w:rPr>
          <w:b/>
          <w:sz w:val="28"/>
          <w:szCs w:val="28"/>
        </w:rPr>
        <w:t xml:space="preserve"> платы за</w:t>
      </w:r>
      <w:r w:rsidRPr="00820D40">
        <w:rPr>
          <w:b/>
          <w:sz w:val="28"/>
          <w:szCs w:val="28"/>
        </w:rPr>
        <w:t xml:space="preserve"> подключение к </w:t>
      </w:r>
      <w:r>
        <w:rPr>
          <w:b/>
          <w:sz w:val="28"/>
          <w:szCs w:val="28"/>
        </w:rPr>
        <w:t>системе водоснабжения ОАО «СКЭК» на территории Березовского городского округа</w:t>
      </w:r>
      <w:r w:rsidRPr="00820D40">
        <w:rPr>
          <w:b/>
          <w:sz w:val="28"/>
          <w:szCs w:val="28"/>
        </w:rPr>
        <w:t>,</w:t>
      </w:r>
      <w:r>
        <w:rPr>
          <w:b/>
          <w:sz w:val="28"/>
          <w:szCs w:val="28"/>
        </w:rPr>
        <w:t xml:space="preserve"> ИНН 4205153492</w:t>
      </w:r>
      <w:r w:rsidRPr="00820D40">
        <w:rPr>
          <w:b/>
          <w:sz w:val="28"/>
          <w:szCs w:val="28"/>
        </w:rPr>
        <w:t xml:space="preserve">, в индивидуальном порядке </w:t>
      </w:r>
      <w:r>
        <w:rPr>
          <w:b/>
          <w:sz w:val="28"/>
          <w:szCs w:val="28"/>
        </w:rPr>
        <w:t xml:space="preserve">двухтрубного водопровода Ду160 мм в районе ул. Лесной для водоснабжения поселка ш. Южная, с подключаемой </w:t>
      </w:r>
      <w:r w:rsidRPr="00820D40">
        <w:rPr>
          <w:b/>
          <w:sz w:val="28"/>
          <w:szCs w:val="28"/>
        </w:rPr>
        <w:t>с подключаемой нагрузкой</w:t>
      </w:r>
      <w:r>
        <w:rPr>
          <w:b/>
          <w:sz w:val="28"/>
          <w:szCs w:val="28"/>
        </w:rPr>
        <w:t xml:space="preserve"> более</w:t>
      </w:r>
      <w:r w:rsidRPr="00820D40">
        <w:rPr>
          <w:b/>
          <w:sz w:val="28"/>
          <w:szCs w:val="28"/>
        </w:rPr>
        <w:t xml:space="preserve"> </w:t>
      </w:r>
      <w:r w:rsidRPr="00140BDD">
        <w:rPr>
          <w:b/>
          <w:sz w:val="28"/>
          <w:szCs w:val="28"/>
        </w:rPr>
        <w:t xml:space="preserve">250 куб. метров в сутки </w:t>
      </w:r>
    </w:p>
    <w:p w14:paraId="3C422957" w14:textId="77777777" w:rsidR="00CA5AEE" w:rsidRPr="002626F4" w:rsidRDefault="00CA5AEE" w:rsidP="00CA5AEE">
      <w:pPr>
        <w:jc w:val="center"/>
        <w:rPr>
          <w:b/>
          <w:sz w:val="28"/>
          <w:szCs w:val="28"/>
        </w:rPr>
      </w:pPr>
    </w:p>
    <w:p w14:paraId="5138B2A4" w14:textId="77777777" w:rsidR="00CA5AEE" w:rsidRPr="002626F4" w:rsidRDefault="00CA5AEE" w:rsidP="00CA5AEE">
      <w:pPr>
        <w:pStyle w:val="ab"/>
        <w:ind w:left="-284" w:firstLine="284"/>
        <w:rPr>
          <w:b/>
          <w:szCs w:val="28"/>
        </w:rPr>
      </w:pPr>
    </w:p>
    <w:p w14:paraId="072A14B9" w14:textId="77777777" w:rsidR="00CA5AEE" w:rsidRPr="002626F4" w:rsidRDefault="00CA5AEE" w:rsidP="00CA5AEE">
      <w:pPr>
        <w:pStyle w:val="ab"/>
        <w:ind w:firstLine="720"/>
        <w:rPr>
          <w:b/>
          <w:szCs w:val="28"/>
        </w:rPr>
      </w:pPr>
      <w:r w:rsidRPr="002626F4">
        <w:rPr>
          <w:b/>
          <w:szCs w:val="28"/>
        </w:rPr>
        <w:t xml:space="preserve">Нормативно-методической основой проведения анализа материалов, </w:t>
      </w:r>
      <w:r>
        <w:rPr>
          <w:b/>
          <w:szCs w:val="28"/>
        </w:rPr>
        <w:t>представленных ОАО «СКЭК» (г. Кемерово)</w:t>
      </w:r>
      <w:r w:rsidRPr="002626F4">
        <w:rPr>
          <w:b/>
          <w:szCs w:val="28"/>
        </w:rPr>
        <w:t xml:space="preserve"> являются:</w:t>
      </w:r>
    </w:p>
    <w:p w14:paraId="7469BA32"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Гражданский кодекс Российской Федерации;</w:t>
      </w:r>
    </w:p>
    <w:p w14:paraId="17190AD3"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 xml:space="preserve">Федеральный закон </w:t>
      </w:r>
      <w:r w:rsidRPr="00F14C11">
        <w:rPr>
          <w:sz w:val="28"/>
          <w:szCs w:val="28"/>
        </w:rPr>
        <w:t>от</w:t>
      </w:r>
      <w:r>
        <w:rPr>
          <w:sz w:val="28"/>
          <w:szCs w:val="28"/>
        </w:rPr>
        <w:t xml:space="preserve"> </w:t>
      </w:r>
      <w:r w:rsidRPr="00F14C11">
        <w:rPr>
          <w:sz w:val="28"/>
          <w:szCs w:val="28"/>
        </w:rPr>
        <w:t>07.12.2011</w:t>
      </w:r>
      <w:r>
        <w:rPr>
          <w:sz w:val="28"/>
          <w:szCs w:val="28"/>
        </w:rPr>
        <w:t xml:space="preserve"> </w:t>
      </w:r>
      <w:r w:rsidRPr="00F14C11">
        <w:rPr>
          <w:sz w:val="28"/>
          <w:szCs w:val="28"/>
        </w:rPr>
        <w:t>№</w:t>
      </w:r>
      <w:r>
        <w:rPr>
          <w:sz w:val="28"/>
          <w:szCs w:val="28"/>
        </w:rPr>
        <w:t xml:space="preserve"> </w:t>
      </w:r>
      <w:r w:rsidRPr="00F14C11">
        <w:rPr>
          <w:sz w:val="28"/>
          <w:szCs w:val="28"/>
        </w:rPr>
        <w:t>416-ФЗ</w:t>
      </w:r>
      <w:r>
        <w:rPr>
          <w:sz w:val="28"/>
          <w:szCs w:val="28"/>
        </w:rPr>
        <w:t xml:space="preserve"> «</w:t>
      </w:r>
      <w:r w:rsidRPr="00F14C11">
        <w:rPr>
          <w:sz w:val="28"/>
          <w:szCs w:val="28"/>
        </w:rPr>
        <w:t>О водоснабжении и водоотведении</w:t>
      </w:r>
      <w:r>
        <w:rPr>
          <w:sz w:val="28"/>
          <w:szCs w:val="28"/>
        </w:rPr>
        <w:t>»</w:t>
      </w:r>
      <w:r w:rsidRPr="00F14C11">
        <w:rPr>
          <w:sz w:val="28"/>
          <w:szCs w:val="28"/>
        </w:rPr>
        <w:t>;</w:t>
      </w:r>
    </w:p>
    <w:p w14:paraId="36C10177"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Постановление Правительства РФ от</w:t>
      </w:r>
      <w:r w:rsidRPr="00F14C11">
        <w:rPr>
          <w:sz w:val="28"/>
          <w:szCs w:val="28"/>
        </w:rPr>
        <w:t xml:space="preserve"> 13.05.2013 № 406 </w:t>
      </w:r>
      <w:r>
        <w:rPr>
          <w:sz w:val="28"/>
          <w:szCs w:val="28"/>
        </w:rPr>
        <w:t>«</w:t>
      </w:r>
      <w:r w:rsidRPr="00F14C11">
        <w:rPr>
          <w:sz w:val="28"/>
          <w:szCs w:val="28"/>
        </w:rPr>
        <w:t>О государственном регулировании тарифов в сфере водоснабжения и водоотведения</w:t>
      </w:r>
      <w:r>
        <w:rPr>
          <w:sz w:val="28"/>
          <w:szCs w:val="28"/>
        </w:rPr>
        <w:t>»</w:t>
      </w:r>
      <w:r w:rsidRPr="00F14C11">
        <w:rPr>
          <w:sz w:val="28"/>
          <w:szCs w:val="28"/>
        </w:rPr>
        <w:t>;</w:t>
      </w:r>
    </w:p>
    <w:p w14:paraId="256210A4"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Приказ ФСТ России от</w:t>
      </w:r>
      <w:r w:rsidRPr="00D525CE">
        <w:rPr>
          <w:sz w:val="28"/>
          <w:szCs w:val="28"/>
        </w:rPr>
        <w:t xml:space="preserve"> 27.12. 2013 № 1746-э</w:t>
      </w:r>
      <w:r>
        <w:rPr>
          <w:sz w:val="28"/>
          <w:szCs w:val="28"/>
        </w:rPr>
        <w:t xml:space="preserve"> «</w:t>
      </w:r>
      <w:r w:rsidRPr="00D525CE">
        <w:rPr>
          <w:sz w:val="28"/>
          <w:szCs w:val="28"/>
        </w:rPr>
        <w:t>Об утверждении методических указаний по расчету регулируемых тарифов в сфере водоснабжения и водоотведения</w:t>
      </w:r>
      <w:r>
        <w:rPr>
          <w:sz w:val="28"/>
          <w:szCs w:val="28"/>
        </w:rPr>
        <w:t>»</w:t>
      </w:r>
      <w:r w:rsidRPr="00D525CE">
        <w:rPr>
          <w:sz w:val="28"/>
          <w:szCs w:val="28"/>
        </w:rPr>
        <w:t>;</w:t>
      </w:r>
    </w:p>
    <w:p w14:paraId="3E253853"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Налоговый кодекс Российской Федерации (в дальнейшем НК РФ);</w:t>
      </w:r>
    </w:p>
    <w:p w14:paraId="34EE8C57"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Трудовой Кодекс Российской Федерации (в дальнейшем ТК РФ);</w:t>
      </w:r>
    </w:p>
    <w:p w14:paraId="3E8AA452" w14:textId="77777777" w:rsidR="00CA5AEE" w:rsidRDefault="00CA5AEE" w:rsidP="003376FB">
      <w:pPr>
        <w:numPr>
          <w:ilvl w:val="1"/>
          <w:numId w:val="8"/>
        </w:numPr>
        <w:tabs>
          <w:tab w:val="clear" w:pos="1070"/>
          <w:tab w:val="num" w:pos="0"/>
          <w:tab w:val="left" w:pos="993"/>
        </w:tabs>
        <w:ind w:left="0" w:firstLine="709"/>
        <w:jc w:val="both"/>
        <w:rPr>
          <w:sz w:val="28"/>
          <w:szCs w:val="28"/>
        </w:rPr>
      </w:pPr>
      <w:r w:rsidRPr="004E7CC9">
        <w:rPr>
          <w:sz w:val="28"/>
          <w:szCs w:val="28"/>
        </w:rPr>
        <w:t xml:space="preserve">Федеральный Закон от 17.08.1995 № 147-ФЗ </w:t>
      </w:r>
      <w:r>
        <w:rPr>
          <w:sz w:val="28"/>
          <w:szCs w:val="28"/>
        </w:rPr>
        <w:t>«</w:t>
      </w:r>
      <w:r w:rsidRPr="004E7CC9">
        <w:rPr>
          <w:sz w:val="28"/>
          <w:szCs w:val="28"/>
        </w:rPr>
        <w:t>О естественных монополиях</w:t>
      </w:r>
      <w:r>
        <w:rPr>
          <w:sz w:val="28"/>
          <w:szCs w:val="28"/>
        </w:rPr>
        <w:t>»</w:t>
      </w:r>
      <w:r w:rsidRPr="004E7CC9">
        <w:rPr>
          <w:sz w:val="28"/>
          <w:szCs w:val="28"/>
        </w:rPr>
        <w:t>;</w:t>
      </w:r>
    </w:p>
    <w:p w14:paraId="67CEB8E6"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0984AF7" w14:textId="77777777" w:rsidR="00CA5AEE" w:rsidRPr="00555BD5" w:rsidRDefault="00CA5AEE" w:rsidP="003376FB">
      <w:pPr>
        <w:numPr>
          <w:ilvl w:val="1"/>
          <w:numId w:val="8"/>
        </w:numPr>
        <w:tabs>
          <w:tab w:val="clear" w:pos="1070"/>
          <w:tab w:val="num" w:pos="0"/>
          <w:tab w:val="left" w:pos="993"/>
        </w:tabs>
        <w:ind w:left="0" w:firstLine="709"/>
        <w:jc w:val="both"/>
        <w:rPr>
          <w:sz w:val="28"/>
          <w:szCs w:val="28"/>
        </w:rPr>
      </w:pPr>
      <w:r w:rsidRPr="00555BD5">
        <w:rPr>
          <w:sz w:val="28"/>
          <w:szCs w:val="28"/>
        </w:rPr>
        <w:t xml:space="preserve">Постановление Правительства РФ от 29 июля 2013 г. </w:t>
      </w:r>
      <w:r>
        <w:rPr>
          <w:sz w:val="28"/>
          <w:szCs w:val="28"/>
        </w:rPr>
        <w:t>№</w:t>
      </w:r>
      <w:r w:rsidRPr="00555BD5">
        <w:rPr>
          <w:sz w:val="28"/>
          <w:szCs w:val="28"/>
        </w:rPr>
        <w:t xml:space="preserve"> 644 </w:t>
      </w:r>
      <w:r>
        <w:rPr>
          <w:sz w:val="28"/>
          <w:szCs w:val="28"/>
        </w:rPr>
        <w:t>«</w:t>
      </w:r>
      <w:r w:rsidRPr="00555BD5">
        <w:rPr>
          <w:sz w:val="28"/>
          <w:szCs w:val="28"/>
        </w:rPr>
        <w:t>Об утверждении Правил холодного водоснабжения и водоотведения и о внесении изменений в некоторые акты Правительства Российской Федерации</w:t>
      </w:r>
      <w:r>
        <w:rPr>
          <w:sz w:val="28"/>
          <w:szCs w:val="28"/>
        </w:rPr>
        <w:t>»;</w:t>
      </w:r>
    </w:p>
    <w:p w14:paraId="6D809F6C"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 xml:space="preserve">Постановление Правительства РФ </w:t>
      </w:r>
      <w:r w:rsidRPr="00D525CE">
        <w:rPr>
          <w:sz w:val="28"/>
          <w:szCs w:val="28"/>
        </w:rPr>
        <w:t xml:space="preserve">от 29.07.2013 № 641 </w:t>
      </w:r>
      <w:r>
        <w:rPr>
          <w:sz w:val="28"/>
          <w:szCs w:val="28"/>
        </w:rPr>
        <w:t>«</w:t>
      </w:r>
      <w:r w:rsidRPr="00D525CE">
        <w:rPr>
          <w:sz w:val="28"/>
          <w:szCs w:val="28"/>
        </w:rPr>
        <w:t>Об инвестиционных и производственных программах организаций, осуществляющих деятельность в сфере водоснабжения и водоотведения</w:t>
      </w:r>
      <w:r>
        <w:rPr>
          <w:sz w:val="28"/>
          <w:szCs w:val="28"/>
        </w:rPr>
        <w:t>»;</w:t>
      </w:r>
    </w:p>
    <w:p w14:paraId="7A70ED31" w14:textId="77777777" w:rsidR="00CA5AEE" w:rsidRPr="00D67C30" w:rsidRDefault="00CA5AEE" w:rsidP="003376FB">
      <w:pPr>
        <w:numPr>
          <w:ilvl w:val="1"/>
          <w:numId w:val="8"/>
        </w:numPr>
        <w:tabs>
          <w:tab w:val="clear" w:pos="1070"/>
          <w:tab w:val="num" w:pos="0"/>
          <w:tab w:val="left" w:pos="993"/>
        </w:tabs>
        <w:ind w:left="0" w:firstLine="709"/>
        <w:jc w:val="both"/>
        <w:rPr>
          <w:sz w:val="28"/>
          <w:szCs w:val="28"/>
        </w:rPr>
      </w:pPr>
      <w:r w:rsidRPr="00D67C30">
        <w:rPr>
          <w:sz w:val="28"/>
          <w:szCs w:val="28"/>
        </w:rPr>
        <w:t xml:space="preserve">Приказ Министерства строительства и жилищно-коммунального хозяйства Российской Федерации от </w:t>
      </w:r>
      <w:r>
        <w:rPr>
          <w:sz w:val="28"/>
          <w:szCs w:val="28"/>
        </w:rPr>
        <w:t>12.03.2021 № 140/</w:t>
      </w:r>
      <w:proofErr w:type="spellStart"/>
      <w:r>
        <w:rPr>
          <w:sz w:val="28"/>
          <w:szCs w:val="28"/>
        </w:rPr>
        <w:t>пр</w:t>
      </w:r>
      <w:proofErr w:type="spellEnd"/>
      <w:r>
        <w:rPr>
          <w:sz w:val="28"/>
          <w:szCs w:val="28"/>
        </w:rPr>
        <w:t xml:space="preserve"> «</w:t>
      </w:r>
      <w:r w:rsidRPr="00D67C30">
        <w:rPr>
          <w:sz w:val="28"/>
          <w:szCs w:val="28"/>
        </w:rPr>
        <w:t>Об утверждении укрупненных нормативов цены строительства</w:t>
      </w:r>
      <w:r>
        <w:rPr>
          <w:sz w:val="28"/>
          <w:szCs w:val="28"/>
        </w:rPr>
        <w:t>»</w:t>
      </w:r>
      <w:r w:rsidRPr="00D67C30">
        <w:rPr>
          <w:sz w:val="28"/>
          <w:szCs w:val="28"/>
        </w:rPr>
        <w:t>;</w:t>
      </w:r>
    </w:p>
    <w:p w14:paraId="59485906" w14:textId="77777777" w:rsidR="00CA5AEE" w:rsidRDefault="00CA5AEE" w:rsidP="003376FB">
      <w:pPr>
        <w:numPr>
          <w:ilvl w:val="1"/>
          <w:numId w:val="8"/>
        </w:numPr>
        <w:tabs>
          <w:tab w:val="clear" w:pos="1070"/>
          <w:tab w:val="num" w:pos="0"/>
          <w:tab w:val="left" w:pos="993"/>
        </w:tabs>
        <w:ind w:left="0" w:firstLine="709"/>
        <w:jc w:val="both"/>
        <w:rPr>
          <w:sz w:val="28"/>
          <w:szCs w:val="28"/>
        </w:rPr>
      </w:pPr>
      <w:r>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478C2E7F" w14:textId="77777777" w:rsidR="00CA5AEE" w:rsidRDefault="00CA5AEE" w:rsidP="00CA5AEE">
      <w:pPr>
        <w:tabs>
          <w:tab w:val="left" w:pos="993"/>
        </w:tabs>
        <w:jc w:val="both"/>
        <w:rPr>
          <w:sz w:val="28"/>
          <w:szCs w:val="28"/>
        </w:rPr>
      </w:pPr>
    </w:p>
    <w:p w14:paraId="67E08684" w14:textId="77777777" w:rsidR="00CA5AEE" w:rsidRPr="004E7CC9" w:rsidRDefault="00CA5AEE" w:rsidP="00CA5AEE">
      <w:pPr>
        <w:jc w:val="center"/>
        <w:rPr>
          <w:b/>
          <w:sz w:val="28"/>
          <w:szCs w:val="28"/>
        </w:rPr>
      </w:pPr>
      <w:r w:rsidRPr="004E7CC9">
        <w:rPr>
          <w:b/>
          <w:sz w:val="28"/>
          <w:szCs w:val="28"/>
        </w:rPr>
        <w:t>Перечень представленных материалов</w:t>
      </w:r>
    </w:p>
    <w:p w14:paraId="2B9561A0" w14:textId="77777777" w:rsidR="00CA5AEE" w:rsidRDefault="00CA5AEE" w:rsidP="00CA5AEE">
      <w:pPr>
        <w:ind w:left="360"/>
        <w:jc w:val="both"/>
        <w:rPr>
          <w:sz w:val="28"/>
          <w:szCs w:val="28"/>
        </w:rPr>
      </w:pPr>
    </w:p>
    <w:p w14:paraId="1CCF11A4" w14:textId="77777777" w:rsidR="00CA5AEE" w:rsidRDefault="00CA5AEE" w:rsidP="00CA5AEE">
      <w:pPr>
        <w:spacing w:line="276" w:lineRule="auto"/>
        <w:ind w:firstLine="709"/>
        <w:jc w:val="both"/>
        <w:rPr>
          <w:color w:val="000000"/>
          <w:sz w:val="28"/>
          <w:szCs w:val="28"/>
        </w:rPr>
      </w:pPr>
      <w:r w:rsidRPr="00341D06">
        <w:rPr>
          <w:color w:val="000000"/>
          <w:sz w:val="28"/>
          <w:szCs w:val="28"/>
        </w:rPr>
        <w:t>Предприятием представлено заявление</w:t>
      </w:r>
      <w:r>
        <w:rPr>
          <w:color w:val="000000"/>
          <w:sz w:val="28"/>
          <w:szCs w:val="28"/>
        </w:rPr>
        <w:t xml:space="preserve"> от 10.11.2021 № 2021/000482/3 (</w:t>
      </w:r>
      <w:proofErr w:type="spellStart"/>
      <w:r>
        <w:rPr>
          <w:color w:val="000000"/>
          <w:sz w:val="28"/>
          <w:szCs w:val="28"/>
        </w:rPr>
        <w:t>вх</w:t>
      </w:r>
      <w:proofErr w:type="spellEnd"/>
      <w:r>
        <w:rPr>
          <w:color w:val="000000"/>
          <w:sz w:val="28"/>
          <w:szCs w:val="28"/>
        </w:rPr>
        <w:t>. в РЭК Кузбасса № 6033 от 10.11.2021)</w:t>
      </w:r>
      <w:r w:rsidRPr="00341D06">
        <w:rPr>
          <w:color w:val="000000"/>
          <w:sz w:val="28"/>
          <w:szCs w:val="28"/>
        </w:rPr>
        <w:t xml:space="preserve"> об установлении индивидуальной платы за подключение</w:t>
      </w:r>
      <w:r>
        <w:rPr>
          <w:color w:val="000000"/>
          <w:sz w:val="28"/>
          <w:szCs w:val="28"/>
        </w:rPr>
        <w:t xml:space="preserve"> </w:t>
      </w:r>
      <w:r w:rsidRPr="00341D06">
        <w:rPr>
          <w:color w:val="000000"/>
          <w:sz w:val="28"/>
          <w:szCs w:val="28"/>
        </w:rPr>
        <w:t xml:space="preserve">к сетям </w:t>
      </w:r>
      <w:r>
        <w:rPr>
          <w:color w:val="000000"/>
          <w:sz w:val="28"/>
          <w:szCs w:val="28"/>
        </w:rPr>
        <w:t xml:space="preserve">водоснабжения объекта заявителя КУМИ Березовского </w:t>
      </w:r>
      <w:proofErr w:type="spellStart"/>
      <w:r>
        <w:rPr>
          <w:color w:val="000000"/>
          <w:sz w:val="28"/>
          <w:szCs w:val="28"/>
        </w:rPr>
        <w:t>г.о</w:t>
      </w:r>
      <w:proofErr w:type="spellEnd"/>
      <w:r>
        <w:rPr>
          <w:color w:val="000000"/>
          <w:sz w:val="28"/>
          <w:szCs w:val="28"/>
        </w:rPr>
        <w:t xml:space="preserve">., </w:t>
      </w:r>
      <w:r w:rsidRPr="00537CA4">
        <w:rPr>
          <w:color w:val="000000"/>
          <w:sz w:val="28"/>
          <w:szCs w:val="28"/>
        </w:rPr>
        <w:t xml:space="preserve">двухтрубного водопровода Ду160 мм в районе ул. Лесной для водоснабжения </w:t>
      </w:r>
      <w:r>
        <w:rPr>
          <w:color w:val="000000"/>
          <w:sz w:val="28"/>
          <w:szCs w:val="28"/>
        </w:rPr>
        <w:br/>
      </w:r>
      <w:proofErr w:type="spellStart"/>
      <w:r w:rsidRPr="00537CA4">
        <w:rPr>
          <w:color w:val="000000"/>
          <w:sz w:val="28"/>
          <w:szCs w:val="28"/>
        </w:rPr>
        <w:t>п.ш</w:t>
      </w:r>
      <w:proofErr w:type="spellEnd"/>
      <w:r w:rsidRPr="00537CA4">
        <w:rPr>
          <w:color w:val="000000"/>
          <w:sz w:val="28"/>
          <w:szCs w:val="28"/>
        </w:rPr>
        <w:t>. Южная</w:t>
      </w:r>
      <w:r>
        <w:rPr>
          <w:color w:val="000000"/>
          <w:sz w:val="28"/>
          <w:szCs w:val="28"/>
        </w:rPr>
        <w:t xml:space="preserve"> </w:t>
      </w:r>
      <w:r w:rsidRPr="00341D06">
        <w:rPr>
          <w:color w:val="000000"/>
          <w:sz w:val="28"/>
          <w:szCs w:val="28"/>
        </w:rPr>
        <w:t>которое содержит</w:t>
      </w:r>
      <w:r w:rsidRPr="00DF3746">
        <w:rPr>
          <w:color w:val="000000"/>
          <w:sz w:val="28"/>
          <w:szCs w:val="28"/>
        </w:rPr>
        <w:t>:</w:t>
      </w:r>
    </w:p>
    <w:p w14:paraId="4EE4843D"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Расчет платы за подключение к системе водоснабжения ОАО «СКЭК»;</w:t>
      </w:r>
    </w:p>
    <w:p w14:paraId="2FB1F2D3"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Расчет средней нагрузки м</w:t>
      </w:r>
      <w:r w:rsidRPr="00211EAA">
        <w:rPr>
          <w:color w:val="000000"/>
          <w:sz w:val="28"/>
          <w:szCs w:val="28"/>
          <w:vertAlign w:val="superscript"/>
        </w:rPr>
        <w:t>3</w:t>
      </w:r>
      <w:r>
        <w:rPr>
          <w:color w:val="000000"/>
          <w:sz w:val="28"/>
          <w:szCs w:val="28"/>
        </w:rPr>
        <w:t xml:space="preserve"> в сутки ОАО «СКЭК» за 2020 год;</w:t>
      </w:r>
    </w:p>
    <w:p w14:paraId="58BD5A40"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Расчет подключаемой нагрузки г. Кемерово согласно заключенных договоров на технологическое присоединение к централизованным системам холодного водоснабжения и водоотведения за 2018 - 2020 годы;</w:t>
      </w:r>
    </w:p>
    <w:p w14:paraId="733C1BAB"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Аналитическая ведомость по счету 90 за 2020 год. Расходы, связанные с подключением к системе водоснабжения и водоотведения ОАО «СКЭК»;</w:t>
      </w:r>
    </w:p>
    <w:p w14:paraId="63FE67D4"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Пояснительная записка к расчету расходов на строительство и реконструкцию про установление индивидуальной платы за подключение;</w:t>
      </w:r>
    </w:p>
    <w:p w14:paraId="31E221D5"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Относительные коэффициенты изменения стоимости капитальных вложений с учетом социально-экономического развития Кемеровской области на период с 01.01.2014 по 01.12.2022;</w:t>
      </w:r>
    </w:p>
    <w:p w14:paraId="4B38BED9"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Заявка на подключение;</w:t>
      </w:r>
    </w:p>
    <w:p w14:paraId="5AFE55D5"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Письмо о сроках ввода объекта в эксплуатацию;</w:t>
      </w:r>
    </w:p>
    <w:p w14:paraId="6A2FC5C3"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Проект договора о подключении к централизованной системе водоснабжения ОАО «СКЭК» с приложениями;</w:t>
      </w:r>
    </w:p>
    <w:p w14:paraId="45C2AD92"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Технические условия на подключение к централизованной системе водоснабжения;</w:t>
      </w:r>
    </w:p>
    <w:p w14:paraId="58898AD0"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Расчет стоимости строительства объекта по укрупненным нормативам цены строительства;</w:t>
      </w:r>
    </w:p>
    <w:p w14:paraId="2F9F200F"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Сметная документация. Сводный сметный расчет. Локальные сметы;</w:t>
      </w:r>
    </w:p>
    <w:p w14:paraId="069DB8C4" w14:textId="77777777" w:rsidR="00CA5AEE" w:rsidRDefault="00CA5AEE" w:rsidP="003376FB">
      <w:pPr>
        <w:numPr>
          <w:ilvl w:val="0"/>
          <w:numId w:val="18"/>
        </w:numPr>
        <w:tabs>
          <w:tab w:val="left" w:pos="1134"/>
        </w:tabs>
        <w:spacing w:line="276" w:lineRule="auto"/>
        <w:ind w:left="0" w:firstLine="709"/>
        <w:jc w:val="both"/>
        <w:rPr>
          <w:color w:val="000000"/>
          <w:sz w:val="28"/>
          <w:szCs w:val="28"/>
        </w:rPr>
      </w:pPr>
      <w:r>
        <w:rPr>
          <w:color w:val="000000"/>
          <w:sz w:val="28"/>
          <w:szCs w:val="28"/>
        </w:rPr>
        <w:t>Проектная документация.</w:t>
      </w:r>
    </w:p>
    <w:p w14:paraId="6BC5FE75" w14:textId="77777777" w:rsidR="00CA5AEE" w:rsidRDefault="00CA5AEE" w:rsidP="00CA5AEE">
      <w:pPr>
        <w:ind w:firstLine="708"/>
        <w:jc w:val="both"/>
        <w:rPr>
          <w:sz w:val="28"/>
          <w:szCs w:val="28"/>
        </w:rPr>
      </w:pPr>
    </w:p>
    <w:p w14:paraId="25BFC4BE" w14:textId="77777777" w:rsidR="00CA5AEE" w:rsidRPr="00D67C30" w:rsidRDefault="00CA5AEE" w:rsidP="00CA5AEE">
      <w:pPr>
        <w:ind w:firstLine="708"/>
        <w:jc w:val="both"/>
        <w:rPr>
          <w:sz w:val="28"/>
          <w:szCs w:val="28"/>
        </w:rPr>
      </w:pPr>
    </w:p>
    <w:p w14:paraId="48EB78C7" w14:textId="77777777" w:rsidR="00CA5AEE" w:rsidRDefault="00CA5AEE" w:rsidP="00CA5AEE">
      <w:pPr>
        <w:jc w:val="center"/>
        <w:rPr>
          <w:b/>
          <w:sz w:val="28"/>
          <w:szCs w:val="28"/>
        </w:rPr>
      </w:pPr>
      <w:r w:rsidRPr="004A782B">
        <w:rPr>
          <w:b/>
          <w:sz w:val="28"/>
          <w:szCs w:val="28"/>
        </w:rPr>
        <w:t>Анализ величины максимальной мощности</w:t>
      </w:r>
      <w:r>
        <w:rPr>
          <w:b/>
          <w:sz w:val="28"/>
          <w:szCs w:val="28"/>
        </w:rPr>
        <w:t xml:space="preserve"> </w:t>
      </w:r>
      <w:r w:rsidRPr="004A782B">
        <w:rPr>
          <w:b/>
          <w:sz w:val="28"/>
          <w:szCs w:val="28"/>
        </w:rPr>
        <w:t xml:space="preserve">для утверждения </w:t>
      </w:r>
      <w:r w:rsidRPr="00742295">
        <w:rPr>
          <w:b/>
          <w:sz w:val="28"/>
          <w:szCs w:val="28"/>
        </w:rPr>
        <w:t xml:space="preserve">индивидуальной платы </w:t>
      </w:r>
      <w:r w:rsidRPr="004A782B">
        <w:rPr>
          <w:b/>
          <w:sz w:val="28"/>
          <w:szCs w:val="28"/>
        </w:rPr>
        <w:t xml:space="preserve">за подключение </w:t>
      </w:r>
    </w:p>
    <w:p w14:paraId="0C853646" w14:textId="77777777" w:rsidR="00CA5AEE" w:rsidRPr="004A782B" w:rsidRDefault="00CA5AEE" w:rsidP="00CA5AEE">
      <w:pPr>
        <w:jc w:val="center"/>
        <w:rPr>
          <w:sz w:val="28"/>
          <w:szCs w:val="28"/>
        </w:rPr>
      </w:pPr>
    </w:p>
    <w:p w14:paraId="6D7FD5F2" w14:textId="77777777" w:rsidR="00CA5AEE" w:rsidRDefault="00CA5AEE" w:rsidP="00CA5AEE">
      <w:pPr>
        <w:spacing w:line="276" w:lineRule="auto"/>
        <w:ind w:firstLine="720"/>
        <w:jc w:val="both"/>
        <w:rPr>
          <w:sz w:val="28"/>
          <w:szCs w:val="28"/>
        </w:rPr>
      </w:pPr>
      <w:r w:rsidRPr="004A782B">
        <w:rPr>
          <w:sz w:val="28"/>
          <w:szCs w:val="28"/>
        </w:rPr>
        <w:t>В соответст</w:t>
      </w:r>
      <w:r>
        <w:rPr>
          <w:sz w:val="28"/>
          <w:szCs w:val="28"/>
        </w:rPr>
        <w:t xml:space="preserve">вии с представленными документами </w:t>
      </w:r>
      <w:r w:rsidRPr="004A782B">
        <w:rPr>
          <w:sz w:val="28"/>
          <w:szCs w:val="28"/>
        </w:rPr>
        <w:t xml:space="preserve">планируется присоединить </w:t>
      </w:r>
      <w:r w:rsidRPr="00211EAA">
        <w:rPr>
          <w:sz w:val="28"/>
          <w:szCs w:val="28"/>
        </w:rPr>
        <w:t xml:space="preserve">объект заявителя КУМИ Березовского </w:t>
      </w:r>
      <w:proofErr w:type="spellStart"/>
      <w:r w:rsidRPr="00211EAA">
        <w:rPr>
          <w:sz w:val="28"/>
          <w:szCs w:val="28"/>
        </w:rPr>
        <w:t>г.о</w:t>
      </w:r>
      <w:proofErr w:type="spellEnd"/>
      <w:r w:rsidRPr="00211EAA">
        <w:rPr>
          <w:sz w:val="28"/>
          <w:szCs w:val="28"/>
        </w:rPr>
        <w:t xml:space="preserve">., двухтрубного водопровода Ду160 мм в районе ул. Лесной для водоснабжения </w:t>
      </w:r>
      <w:proofErr w:type="spellStart"/>
      <w:r w:rsidRPr="00211EAA">
        <w:rPr>
          <w:sz w:val="28"/>
          <w:szCs w:val="28"/>
        </w:rPr>
        <w:t>п.ш</w:t>
      </w:r>
      <w:proofErr w:type="spellEnd"/>
      <w:r w:rsidRPr="00211EAA">
        <w:rPr>
          <w:sz w:val="28"/>
          <w:szCs w:val="28"/>
        </w:rPr>
        <w:t>. Южная</w:t>
      </w:r>
      <w:r>
        <w:rPr>
          <w:sz w:val="28"/>
          <w:szCs w:val="28"/>
        </w:rPr>
        <w:t xml:space="preserve"> с</w:t>
      </w:r>
      <w:r w:rsidRPr="004A782B">
        <w:rPr>
          <w:sz w:val="28"/>
          <w:szCs w:val="28"/>
        </w:rPr>
        <w:t xml:space="preserve"> максимальной мощностью</w:t>
      </w:r>
      <w:r>
        <w:rPr>
          <w:sz w:val="28"/>
          <w:szCs w:val="28"/>
        </w:rPr>
        <w:t xml:space="preserve"> водопотребления в размере 2500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5C3F9FCC" w14:textId="77777777" w:rsidR="00CA5AEE" w:rsidRPr="004A782B" w:rsidRDefault="00CA5AEE" w:rsidP="00CA5AEE">
      <w:pPr>
        <w:ind w:firstLine="720"/>
        <w:jc w:val="both"/>
        <w:rPr>
          <w:sz w:val="28"/>
          <w:szCs w:val="28"/>
        </w:rPr>
      </w:pPr>
      <w:r w:rsidRPr="004A782B">
        <w:rPr>
          <w:sz w:val="28"/>
          <w:szCs w:val="28"/>
        </w:rPr>
        <w:t>Необходимость подключения подтверждается заявк</w:t>
      </w:r>
      <w:r>
        <w:rPr>
          <w:sz w:val="28"/>
          <w:szCs w:val="28"/>
        </w:rPr>
        <w:t xml:space="preserve">ой </w:t>
      </w:r>
      <w:r w:rsidRPr="00211EAA">
        <w:rPr>
          <w:sz w:val="28"/>
          <w:szCs w:val="28"/>
        </w:rPr>
        <w:t xml:space="preserve">КУМИ Березовского </w:t>
      </w:r>
      <w:proofErr w:type="spellStart"/>
      <w:r w:rsidRPr="00211EAA">
        <w:rPr>
          <w:sz w:val="28"/>
          <w:szCs w:val="28"/>
        </w:rPr>
        <w:t>г.о</w:t>
      </w:r>
      <w:proofErr w:type="spellEnd"/>
      <w:r w:rsidRPr="00211EAA">
        <w:rPr>
          <w:sz w:val="28"/>
          <w:szCs w:val="28"/>
        </w:rPr>
        <w:t>.</w:t>
      </w:r>
      <w:r>
        <w:rPr>
          <w:sz w:val="28"/>
          <w:szCs w:val="28"/>
        </w:rPr>
        <w:t>,</w:t>
      </w:r>
      <w:r w:rsidRPr="004A782B">
        <w:rPr>
          <w:sz w:val="28"/>
          <w:szCs w:val="28"/>
        </w:rPr>
        <w:t xml:space="preserve"> техническими условиями на подключени</w:t>
      </w:r>
      <w:r>
        <w:rPr>
          <w:sz w:val="28"/>
          <w:szCs w:val="28"/>
        </w:rPr>
        <w:t xml:space="preserve">е. </w:t>
      </w:r>
    </w:p>
    <w:p w14:paraId="0FE22AC1" w14:textId="77777777" w:rsidR="00CA5AEE" w:rsidRDefault="00CA5AEE" w:rsidP="00CA5AEE">
      <w:pPr>
        <w:ind w:firstLine="720"/>
        <w:jc w:val="both"/>
        <w:rPr>
          <w:sz w:val="28"/>
          <w:szCs w:val="28"/>
        </w:rPr>
      </w:pPr>
      <w:r w:rsidRPr="004A782B">
        <w:rPr>
          <w:sz w:val="28"/>
          <w:szCs w:val="28"/>
        </w:rPr>
        <w:t xml:space="preserve">На основе представленных в РЭК </w:t>
      </w:r>
      <w:r>
        <w:rPr>
          <w:sz w:val="28"/>
          <w:szCs w:val="28"/>
        </w:rPr>
        <w:t xml:space="preserve">Кузбасса </w:t>
      </w:r>
      <w:r w:rsidRPr="004A782B">
        <w:rPr>
          <w:sz w:val="28"/>
          <w:szCs w:val="28"/>
        </w:rPr>
        <w:t>материалов, подтверждающих объём заявленной мощности, предлагается согласиться с предлагаемой предприятием вели</w:t>
      </w:r>
      <w:r>
        <w:rPr>
          <w:sz w:val="28"/>
          <w:szCs w:val="28"/>
        </w:rPr>
        <w:t>чиной максимальной</w:t>
      </w:r>
      <w:r w:rsidRPr="004A782B">
        <w:rPr>
          <w:sz w:val="28"/>
          <w:szCs w:val="28"/>
        </w:rPr>
        <w:t xml:space="preserve"> мощност</w:t>
      </w:r>
      <w:r>
        <w:rPr>
          <w:sz w:val="28"/>
          <w:szCs w:val="28"/>
        </w:rPr>
        <w:t>ью</w:t>
      </w:r>
      <w:r w:rsidRPr="004A782B">
        <w:rPr>
          <w:sz w:val="28"/>
          <w:szCs w:val="28"/>
        </w:rPr>
        <w:t xml:space="preserve"> заявител</w:t>
      </w:r>
      <w:r>
        <w:rPr>
          <w:sz w:val="28"/>
          <w:szCs w:val="28"/>
        </w:rPr>
        <w:t xml:space="preserve">я </w:t>
      </w:r>
      <w:r>
        <w:rPr>
          <w:sz w:val="28"/>
          <w:szCs w:val="28"/>
        </w:rPr>
        <w:br/>
        <w:t>в размере 2500 м</w:t>
      </w:r>
      <w:r w:rsidRPr="007E1FDB">
        <w:rPr>
          <w:sz w:val="28"/>
          <w:szCs w:val="28"/>
          <w:vertAlign w:val="superscript"/>
        </w:rPr>
        <w:t>3</w:t>
      </w:r>
      <w:r>
        <w:rPr>
          <w:sz w:val="28"/>
          <w:szCs w:val="28"/>
        </w:rPr>
        <w:t>/</w:t>
      </w:r>
      <w:proofErr w:type="spellStart"/>
      <w:r>
        <w:rPr>
          <w:sz w:val="28"/>
          <w:szCs w:val="28"/>
        </w:rPr>
        <w:t>сут</w:t>
      </w:r>
      <w:proofErr w:type="spellEnd"/>
      <w:r>
        <w:rPr>
          <w:sz w:val="28"/>
          <w:szCs w:val="28"/>
        </w:rPr>
        <w:t>.</w:t>
      </w:r>
    </w:p>
    <w:p w14:paraId="728EF930" w14:textId="77777777" w:rsidR="00CA5AEE" w:rsidRDefault="00CA5AEE" w:rsidP="00CA5AEE">
      <w:pPr>
        <w:autoSpaceDE w:val="0"/>
        <w:autoSpaceDN w:val="0"/>
        <w:adjustRightInd w:val="0"/>
        <w:ind w:firstLine="540"/>
        <w:jc w:val="both"/>
        <w:rPr>
          <w:sz w:val="28"/>
          <w:szCs w:val="28"/>
        </w:rPr>
      </w:pPr>
      <w:r>
        <w:rPr>
          <w:sz w:val="28"/>
          <w:szCs w:val="28"/>
        </w:rPr>
        <w:t>В соответствии с п. 85 п</w:t>
      </w:r>
      <w:r w:rsidRPr="00880CEF">
        <w:rPr>
          <w:sz w:val="28"/>
          <w:szCs w:val="28"/>
        </w:rPr>
        <w:t>остановлени</w:t>
      </w:r>
      <w:r>
        <w:rPr>
          <w:sz w:val="28"/>
          <w:szCs w:val="28"/>
        </w:rPr>
        <w:t>я</w:t>
      </w:r>
      <w:r w:rsidRPr="00880CEF">
        <w:rPr>
          <w:sz w:val="28"/>
          <w:szCs w:val="28"/>
        </w:rPr>
        <w:t xml:space="preserve"> Правительства РФ от 13.05.2013 № 406 </w:t>
      </w:r>
      <w:r>
        <w:rPr>
          <w:sz w:val="28"/>
          <w:szCs w:val="28"/>
        </w:rPr>
        <w:t>«</w:t>
      </w:r>
      <w:r w:rsidRPr="00880CEF">
        <w:rPr>
          <w:sz w:val="28"/>
          <w:szCs w:val="28"/>
        </w:rPr>
        <w:t>О государственном регулировании тарифов в сфере водоснабжения и водоотведения</w:t>
      </w:r>
      <w:r>
        <w:rPr>
          <w:sz w:val="28"/>
          <w:szCs w:val="28"/>
        </w:rPr>
        <w:t>»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71FAA6C9" w14:textId="77777777" w:rsidR="00CA5AEE" w:rsidRDefault="00CA5AEE" w:rsidP="00CA5AEE">
      <w:pPr>
        <w:ind w:firstLine="720"/>
        <w:jc w:val="both"/>
        <w:rPr>
          <w:sz w:val="28"/>
          <w:szCs w:val="28"/>
        </w:rPr>
      </w:pPr>
    </w:p>
    <w:p w14:paraId="37DD7311" w14:textId="77777777" w:rsidR="00CA5AEE" w:rsidRDefault="00CA5AEE" w:rsidP="00CA5AEE">
      <w:pPr>
        <w:tabs>
          <w:tab w:val="left" w:pos="2835"/>
          <w:tab w:val="left" w:pos="3119"/>
        </w:tabs>
        <w:jc w:val="center"/>
        <w:rPr>
          <w:b/>
          <w:sz w:val="28"/>
          <w:szCs w:val="28"/>
        </w:rPr>
      </w:pPr>
      <w:r w:rsidRPr="002A5F64">
        <w:rPr>
          <w:b/>
          <w:sz w:val="28"/>
          <w:szCs w:val="28"/>
        </w:rPr>
        <w:t>Физический объ</w:t>
      </w:r>
      <w:r>
        <w:rPr>
          <w:b/>
          <w:sz w:val="28"/>
          <w:szCs w:val="28"/>
        </w:rPr>
        <w:t>ё</w:t>
      </w:r>
      <w:r w:rsidRPr="002A5F64">
        <w:rPr>
          <w:b/>
          <w:sz w:val="28"/>
          <w:szCs w:val="28"/>
        </w:rPr>
        <w:t>м работ</w:t>
      </w:r>
      <w:r>
        <w:rPr>
          <w:b/>
          <w:sz w:val="28"/>
          <w:szCs w:val="28"/>
        </w:rPr>
        <w:t xml:space="preserve"> </w:t>
      </w:r>
      <w:r w:rsidRPr="002A5F64">
        <w:rPr>
          <w:b/>
          <w:sz w:val="28"/>
          <w:szCs w:val="28"/>
        </w:rPr>
        <w:t xml:space="preserve">по </w:t>
      </w:r>
      <w:r>
        <w:rPr>
          <w:b/>
          <w:sz w:val="28"/>
          <w:szCs w:val="28"/>
        </w:rPr>
        <w:t>подключению</w:t>
      </w:r>
      <w:r w:rsidRPr="002A5F64">
        <w:rPr>
          <w:b/>
          <w:sz w:val="28"/>
          <w:szCs w:val="28"/>
        </w:rPr>
        <w:t xml:space="preserve"> </w:t>
      </w:r>
    </w:p>
    <w:p w14:paraId="45942B5E" w14:textId="77777777" w:rsidR="00CA5AEE" w:rsidRPr="002A5F64" w:rsidRDefault="00CA5AEE" w:rsidP="00CA5AEE">
      <w:pPr>
        <w:tabs>
          <w:tab w:val="left" w:pos="2835"/>
          <w:tab w:val="left" w:pos="3119"/>
        </w:tabs>
        <w:jc w:val="center"/>
        <w:rPr>
          <w:sz w:val="28"/>
          <w:szCs w:val="28"/>
        </w:rPr>
      </w:pPr>
    </w:p>
    <w:p w14:paraId="605086F8" w14:textId="77777777" w:rsidR="00CA5AEE" w:rsidRDefault="00CA5AEE" w:rsidP="00CA5AEE">
      <w:pPr>
        <w:ind w:firstLine="708"/>
        <w:jc w:val="both"/>
        <w:rPr>
          <w:sz w:val="28"/>
          <w:szCs w:val="28"/>
        </w:rPr>
      </w:pPr>
      <w:r w:rsidRPr="00EF6AD2">
        <w:rPr>
          <w:sz w:val="28"/>
          <w:szCs w:val="28"/>
        </w:rPr>
        <w:t xml:space="preserve">В целях обеспечения подключения </w:t>
      </w:r>
      <w:r w:rsidRPr="003B7EC1">
        <w:rPr>
          <w:sz w:val="28"/>
          <w:szCs w:val="28"/>
        </w:rPr>
        <w:t xml:space="preserve">двухтрубного водопровода Ду160 мм в районе ул. Лесной для водоснабжения </w:t>
      </w:r>
      <w:proofErr w:type="spellStart"/>
      <w:r w:rsidRPr="003B7EC1">
        <w:rPr>
          <w:sz w:val="28"/>
          <w:szCs w:val="28"/>
        </w:rPr>
        <w:t>п.ш</w:t>
      </w:r>
      <w:proofErr w:type="spellEnd"/>
      <w:r w:rsidRPr="003B7EC1">
        <w:rPr>
          <w:sz w:val="28"/>
          <w:szCs w:val="28"/>
        </w:rPr>
        <w:t>. Южная</w:t>
      </w:r>
      <w:r>
        <w:rPr>
          <w:sz w:val="28"/>
          <w:szCs w:val="28"/>
        </w:rPr>
        <w:t xml:space="preserve"> </w:t>
      </w:r>
      <w:r w:rsidRPr="00EF6AD2">
        <w:rPr>
          <w:sz w:val="28"/>
          <w:szCs w:val="28"/>
        </w:rPr>
        <w:t xml:space="preserve">и дальнейшего гарантированного </w:t>
      </w:r>
      <w:r>
        <w:rPr>
          <w:sz w:val="28"/>
          <w:szCs w:val="28"/>
        </w:rPr>
        <w:t xml:space="preserve">водоснабжения без </w:t>
      </w:r>
      <w:r w:rsidRPr="00EF6AD2">
        <w:rPr>
          <w:sz w:val="28"/>
          <w:szCs w:val="28"/>
        </w:rPr>
        <w:t>ущерба для существующих потребителей, запитанных от</w:t>
      </w:r>
      <w:r>
        <w:rPr>
          <w:sz w:val="28"/>
          <w:szCs w:val="28"/>
        </w:rPr>
        <w:t xml:space="preserve"> ОАО «СКЭК»</w:t>
      </w:r>
      <w:r w:rsidRPr="00EF6AD2">
        <w:rPr>
          <w:sz w:val="28"/>
          <w:szCs w:val="28"/>
        </w:rPr>
        <w:t xml:space="preserve">, </w:t>
      </w:r>
      <w:r>
        <w:rPr>
          <w:sz w:val="28"/>
          <w:szCs w:val="28"/>
        </w:rPr>
        <w:t xml:space="preserve">по предложению предприятия, </w:t>
      </w:r>
      <w:r w:rsidRPr="00EF6AD2">
        <w:rPr>
          <w:sz w:val="28"/>
          <w:szCs w:val="28"/>
        </w:rPr>
        <w:t>необходимо выполнить</w:t>
      </w:r>
      <w:r>
        <w:rPr>
          <w:sz w:val="28"/>
          <w:szCs w:val="28"/>
        </w:rPr>
        <w:t>:</w:t>
      </w:r>
    </w:p>
    <w:p w14:paraId="0C56BF6C" w14:textId="77777777" w:rsidR="00CA5AEE" w:rsidRDefault="00CA5AEE" w:rsidP="003376FB">
      <w:pPr>
        <w:numPr>
          <w:ilvl w:val="0"/>
          <w:numId w:val="19"/>
        </w:numPr>
        <w:ind w:left="0" w:firstLine="709"/>
        <w:jc w:val="both"/>
        <w:rPr>
          <w:sz w:val="28"/>
          <w:szCs w:val="28"/>
        </w:rPr>
      </w:pPr>
      <w:r>
        <w:rPr>
          <w:sz w:val="28"/>
          <w:szCs w:val="28"/>
        </w:rPr>
        <w:t xml:space="preserve">Строительство водопровода от </w:t>
      </w:r>
      <w:proofErr w:type="spellStart"/>
      <w:r>
        <w:rPr>
          <w:sz w:val="28"/>
          <w:szCs w:val="28"/>
        </w:rPr>
        <w:t>Бердовского</w:t>
      </w:r>
      <w:proofErr w:type="spellEnd"/>
      <w:r>
        <w:rPr>
          <w:sz w:val="28"/>
          <w:szCs w:val="28"/>
        </w:rPr>
        <w:t xml:space="preserve"> водопровода 2Ду350 мм (присоединение в районе ул. Лесная) до насосной станции № 1 </w:t>
      </w:r>
      <w:proofErr w:type="spellStart"/>
      <w:r>
        <w:rPr>
          <w:sz w:val="28"/>
          <w:szCs w:val="28"/>
        </w:rPr>
        <w:t>п.ш</w:t>
      </w:r>
      <w:proofErr w:type="spellEnd"/>
      <w:r>
        <w:rPr>
          <w:sz w:val="28"/>
          <w:szCs w:val="28"/>
        </w:rPr>
        <w:t>. Южная;</w:t>
      </w:r>
    </w:p>
    <w:p w14:paraId="76FA5837" w14:textId="77777777" w:rsidR="00CA5AEE" w:rsidRDefault="00CA5AEE" w:rsidP="003376FB">
      <w:pPr>
        <w:numPr>
          <w:ilvl w:val="0"/>
          <w:numId w:val="19"/>
        </w:numPr>
        <w:ind w:left="0" w:firstLine="709"/>
        <w:jc w:val="both"/>
        <w:rPr>
          <w:sz w:val="28"/>
          <w:szCs w:val="28"/>
        </w:rPr>
      </w:pPr>
      <w:r>
        <w:rPr>
          <w:sz w:val="28"/>
          <w:szCs w:val="28"/>
        </w:rPr>
        <w:t xml:space="preserve">Подключение построенного водопровода к двум ниткам </w:t>
      </w:r>
      <w:proofErr w:type="spellStart"/>
      <w:r>
        <w:rPr>
          <w:sz w:val="28"/>
          <w:szCs w:val="28"/>
        </w:rPr>
        <w:t>Бердовского</w:t>
      </w:r>
      <w:proofErr w:type="spellEnd"/>
      <w:r>
        <w:rPr>
          <w:sz w:val="28"/>
          <w:szCs w:val="28"/>
        </w:rPr>
        <w:t xml:space="preserve"> водозабора;</w:t>
      </w:r>
    </w:p>
    <w:p w14:paraId="7D1728D8" w14:textId="77777777" w:rsidR="00CA5AEE" w:rsidRDefault="00CA5AEE" w:rsidP="003376FB">
      <w:pPr>
        <w:numPr>
          <w:ilvl w:val="0"/>
          <w:numId w:val="19"/>
        </w:numPr>
        <w:ind w:left="0" w:firstLine="709"/>
        <w:jc w:val="both"/>
        <w:rPr>
          <w:sz w:val="28"/>
          <w:szCs w:val="28"/>
        </w:rPr>
      </w:pPr>
      <w:r>
        <w:rPr>
          <w:sz w:val="28"/>
          <w:szCs w:val="28"/>
        </w:rPr>
        <w:t>Устройство колодцев (камер) с необходимой запорной арматурой в точках подключения;</w:t>
      </w:r>
    </w:p>
    <w:p w14:paraId="7C86D1D6" w14:textId="77777777" w:rsidR="00CA5AEE" w:rsidRDefault="00CA5AEE" w:rsidP="003376FB">
      <w:pPr>
        <w:numPr>
          <w:ilvl w:val="0"/>
          <w:numId w:val="19"/>
        </w:numPr>
        <w:ind w:left="0" w:firstLine="709"/>
        <w:jc w:val="both"/>
        <w:rPr>
          <w:sz w:val="28"/>
          <w:szCs w:val="28"/>
        </w:rPr>
      </w:pPr>
      <w:r>
        <w:rPr>
          <w:sz w:val="28"/>
          <w:szCs w:val="28"/>
        </w:rPr>
        <w:t xml:space="preserve">Установку узла учета воды в точках подключения к </w:t>
      </w:r>
      <w:proofErr w:type="spellStart"/>
      <w:r>
        <w:rPr>
          <w:sz w:val="28"/>
          <w:szCs w:val="28"/>
        </w:rPr>
        <w:t>Бердовскому</w:t>
      </w:r>
      <w:proofErr w:type="spellEnd"/>
      <w:r>
        <w:rPr>
          <w:sz w:val="28"/>
          <w:szCs w:val="28"/>
        </w:rPr>
        <w:t xml:space="preserve"> водопроводу;</w:t>
      </w:r>
    </w:p>
    <w:p w14:paraId="5B2D0A2F" w14:textId="77777777" w:rsidR="00CA5AEE" w:rsidRDefault="00CA5AEE" w:rsidP="003376FB">
      <w:pPr>
        <w:numPr>
          <w:ilvl w:val="0"/>
          <w:numId w:val="19"/>
        </w:numPr>
        <w:ind w:left="0" w:firstLine="709"/>
        <w:jc w:val="both"/>
        <w:rPr>
          <w:sz w:val="28"/>
          <w:szCs w:val="28"/>
        </w:rPr>
      </w:pPr>
      <w:r>
        <w:rPr>
          <w:sz w:val="28"/>
          <w:szCs w:val="28"/>
        </w:rPr>
        <w:t>Строительство станции доочистки;</w:t>
      </w:r>
    </w:p>
    <w:p w14:paraId="69EC8842" w14:textId="77777777" w:rsidR="00CA5AEE" w:rsidRDefault="00CA5AEE" w:rsidP="003376FB">
      <w:pPr>
        <w:numPr>
          <w:ilvl w:val="0"/>
          <w:numId w:val="19"/>
        </w:numPr>
        <w:ind w:left="0" w:firstLine="709"/>
        <w:jc w:val="both"/>
        <w:rPr>
          <w:sz w:val="28"/>
          <w:szCs w:val="28"/>
        </w:rPr>
      </w:pPr>
      <w:r>
        <w:rPr>
          <w:sz w:val="28"/>
          <w:szCs w:val="28"/>
        </w:rPr>
        <w:t>Строительство трубопровода от насосной станции № 1 до соединения с существующим водопроводом по ул. М. Горького, с установкой водопроводной камеры (колодца);</w:t>
      </w:r>
    </w:p>
    <w:p w14:paraId="32344E5A" w14:textId="77777777" w:rsidR="00CA5AEE" w:rsidRDefault="00CA5AEE" w:rsidP="003376FB">
      <w:pPr>
        <w:numPr>
          <w:ilvl w:val="0"/>
          <w:numId w:val="19"/>
        </w:numPr>
        <w:ind w:left="0" w:firstLine="709"/>
        <w:jc w:val="both"/>
        <w:rPr>
          <w:sz w:val="28"/>
          <w:szCs w:val="28"/>
        </w:rPr>
      </w:pPr>
      <w:r>
        <w:rPr>
          <w:sz w:val="28"/>
          <w:szCs w:val="28"/>
        </w:rPr>
        <w:t xml:space="preserve">Строительство трубопровода от ВК ул. Станционная до насосной станции № 12 </w:t>
      </w:r>
      <w:proofErr w:type="spellStart"/>
      <w:r>
        <w:rPr>
          <w:sz w:val="28"/>
          <w:szCs w:val="28"/>
        </w:rPr>
        <w:t>п.ш</w:t>
      </w:r>
      <w:proofErr w:type="spellEnd"/>
      <w:r>
        <w:rPr>
          <w:sz w:val="28"/>
          <w:szCs w:val="28"/>
        </w:rPr>
        <w:t>. Южная.</w:t>
      </w:r>
    </w:p>
    <w:p w14:paraId="1BAEAEA3" w14:textId="77777777" w:rsidR="00CA5AEE" w:rsidRDefault="00CA5AEE" w:rsidP="00CA5AEE">
      <w:pPr>
        <w:autoSpaceDE w:val="0"/>
        <w:autoSpaceDN w:val="0"/>
        <w:adjustRightInd w:val="0"/>
        <w:ind w:firstLine="709"/>
        <w:jc w:val="both"/>
        <w:rPr>
          <w:sz w:val="28"/>
          <w:szCs w:val="28"/>
        </w:rPr>
      </w:pPr>
      <w:r w:rsidRPr="00013A13">
        <w:rPr>
          <w:sz w:val="28"/>
          <w:szCs w:val="28"/>
        </w:rPr>
        <w:t xml:space="preserve">В качестве обосновывающих материалов, представлены план </w:t>
      </w:r>
      <w:r>
        <w:rPr>
          <w:sz w:val="28"/>
          <w:szCs w:val="28"/>
        </w:rPr>
        <w:t>строящихся водопроводов</w:t>
      </w:r>
      <w:r w:rsidRPr="00013A13">
        <w:rPr>
          <w:sz w:val="28"/>
          <w:szCs w:val="28"/>
        </w:rPr>
        <w:t xml:space="preserve"> привязкой к карте местности, </w:t>
      </w:r>
      <w:r>
        <w:rPr>
          <w:sz w:val="28"/>
          <w:szCs w:val="28"/>
        </w:rPr>
        <w:t>проектная документация, проект договора на подключение, технические условия на подключение.</w:t>
      </w:r>
    </w:p>
    <w:p w14:paraId="176E51D3" w14:textId="77777777" w:rsidR="00CA5AEE" w:rsidRDefault="00CA5AEE" w:rsidP="00CA5AEE">
      <w:pPr>
        <w:autoSpaceDE w:val="0"/>
        <w:autoSpaceDN w:val="0"/>
        <w:adjustRightInd w:val="0"/>
        <w:ind w:firstLine="709"/>
        <w:jc w:val="both"/>
        <w:rPr>
          <w:sz w:val="28"/>
          <w:szCs w:val="28"/>
        </w:rPr>
      </w:pPr>
      <w:r w:rsidRPr="00013A13">
        <w:rPr>
          <w:sz w:val="28"/>
          <w:szCs w:val="28"/>
        </w:rPr>
        <w:t xml:space="preserve">Экспертная группа, рассмотрев представленные обосновывающие материалы, учитывая их объем и качество, считает необходимость </w:t>
      </w:r>
      <w:r>
        <w:rPr>
          <w:sz w:val="28"/>
          <w:szCs w:val="28"/>
        </w:rPr>
        <w:t>строительство вышеуказанных водопроводных сетей обоснованной в полном объеме</w:t>
      </w:r>
      <w:r w:rsidRPr="00013A13">
        <w:rPr>
          <w:sz w:val="28"/>
          <w:szCs w:val="28"/>
        </w:rPr>
        <w:t>.</w:t>
      </w:r>
    </w:p>
    <w:p w14:paraId="7E45BE60" w14:textId="77777777" w:rsidR="00CA5AEE" w:rsidRDefault="00CA5AEE" w:rsidP="00CA5AEE">
      <w:pPr>
        <w:autoSpaceDE w:val="0"/>
        <w:autoSpaceDN w:val="0"/>
        <w:adjustRightInd w:val="0"/>
        <w:ind w:firstLine="709"/>
        <w:jc w:val="both"/>
        <w:outlineLvl w:val="1"/>
        <w:rPr>
          <w:sz w:val="28"/>
          <w:szCs w:val="28"/>
        </w:rPr>
      </w:pPr>
    </w:p>
    <w:p w14:paraId="54A567F4" w14:textId="77777777" w:rsidR="00CA5AEE" w:rsidRDefault="00CA5AEE" w:rsidP="00CA5AEE">
      <w:pPr>
        <w:tabs>
          <w:tab w:val="left" w:pos="2835"/>
          <w:tab w:val="left" w:pos="3119"/>
        </w:tabs>
        <w:jc w:val="center"/>
        <w:rPr>
          <w:b/>
          <w:sz w:val="28"/>
          <w:szCs w:val="28"/>
        </w:rPr>
      </w:pPr>
      <w:r>
        <w:rPr>
          <w:b/>
          <w:sz w:val="28"/>
          <w:szCs w:val="28"/>
        </w:rPr>
        <w:t xml:space="preserve">Объём капитальных вложений необходимый для подключения </w:t>
      </w:r>
    </w:p>
    <w:p w14:paraId="6891D7E0" w14:textId="77777777" w:rsidR="00CA5AEE" w:rsidRPr="00663A45" w:rsidRDefault="00CA5AEE" w:rsidP="00CA5AEE">
      <w:pPr>
        <w:ind w:firstLine="720"/>
        <w:jc w:val="both"/>
        <w:rPr>
          <w:bCs/>
          <w:sz w:val="28"/>
        </w:rPr>
      </w:pPr>
    </w:p>
    <w:p w14:paraId="3E139D38" w14:textId="77777777" w:rsidR="00CA5AEE" w:rsidRPr="00867D6A" w:rsidRDefault="00CA5AEE" w:rsidP="00CA5AEE">
      <w:pPr>
        <w:pStyle w:val="af2"/>
        <w:tabs>
          <w:tab w:val="left" w:pos="1134"/>
        </w:tabs>
        <w:ind w:left="0" w:firstLine="709"/>
        <w:jc w:val="both"/>
        <w:rPr>
          <w:sz w:val="28"/>
          <w:szCs w:val="28"/>
        </w:rPr>
      </w:pPr>
      <w:r w:rsidRPr="00867D6A">
        <w:rPr>
          <w:sz w:val="28"/>
          <w:szCs w:val="28"/>
        </w:rPr>
        <w:t xml:space="preserve">Стоимость </w:t>
      </w:r>
      <w:r>
        <w:rPr>
          <w:sz w:val="28"/>
          <w:szCs w:val="28"/>
        </w:rPr>
        <w:t xml:space="preserve">мероприятий по подключению </w:t>
      </w:r>
      <w:r w:rsidRPr="003B7EC1">
        <w:rPr>
          <w:sz w:val="28"/>
          <w:szCs w:val="28"/>
        </w:rPr>
        <w:t xml:space="preserve">двухтрубного водопровода Ду160 мм в районе ул. Лесной для водоснабжения </w:t>
      </w:r>
      <w:proofErr w:type="spellStart"/>
      <w:r w:rsidRPr="003B7EC1">
        <w:rPr>
          <w:sz w:val="28"/>
          <w:szCs w:val="28"/>
        </w:rPr>
        <w:t>п.ш</w:t>
      </w:r>
      <w:proofErr w:type="spellEnd"/>
      <w:r w:rsidRPr="003B7EC1">
        <w:rPr>
          <w:sz w:val="28"/>
          <w:szCs w:val="28"/>
        </w:rPr>
        <w:t>. Южная</w:t>
      </w:r>
      <w:r>
        <w:rPr>
          <w:sz w:val="28"/>
          <w:szCs w:val="28"/>
        </w:rPr>
        <w:t xml:space="preserve">, </w:t>
      </w:r>
      <w:r w:rsidRPr="00867D6A">
        <w:rPr>
          <w:sz w:val="28"/>
          <w:szCs w:val="28"/>
        </w:rPr>
        <w:t xml:space="preserve">согласно </w:t>
      </w:r>
      <w:r>
        <w:rPr>
          <w:sz w:val="28"/>
          <w:szCs w:val="28"/>
        </w:rPr>
        <w:t>сметной документации,</w:t>
      </w:r>
      <w:r w:rsidRPr="00867D6A">
        <w:rPr>
          <w:sz w:val="28"/>
          <w:szCs w:val="28"/>
        </w:rPr>
        <w:t xml:space="preserve"> составляет </w:t>
      </w:r>
      <w:r>
        <w:rPr>
          <w:sz w:val="28"/>
          <w:szCs w:val="28"/>
        </w:rPr>
        <w:t>65 762,52 тыс. руб. без НДС</w:t>
      </w:r>
      <w:r w:rsidRPr="00867D6A">
        <w:rPr>
          <w:sz w:val="28"/>
          <w:szCs w:val="28"/>
        </w:rPr>
        <w:t xml:space="preserve">. </w:t>
      </w:r>
    </w:p>
    <w:p w14:paraId="118335F4" w14:textId="77777777" w:rsidR="00CA5AEE" w:rsidRDefault="00CA5AEE" w:rsidP="00CA5AEE">
      <w:pPr>
        <w:tabs>
          <w:tab w:val="left" w:pos="1134"/>
        </w:tabs>
        <w:ind w:firstLine="709"/>
        <w:jc w:val="both"/>
        <w:rPr>
          <w:sz w:val="28"/>
          <w:szCs w:val="28"/>
        </w:rPr>
      </w:pPr>
      <w:r>
        <w:rPr>
          <w:sz w:val="28"/>
          <w:szCs w:val="28"/>
        </w:rPr>
        <w:t xml:space="preserve">Планируемый ввод объекта – четвертый квартал 2022 года. </w:t>
      </w:r>
    </w:p>
    <w:p w14:paraId="71B9857D" w14:textId="77777777" w:rsidR="00CA5AEE" w:rsidRPr="00F96E11" w:rsidRDefault="00CA5AEE" w:rsidP="00CA5AEE">
      <w:pPr>
        <w:tabs>
          <w:tab w:val="left" w:pos="1134"/>
        </w:tabs>
        <w:ind w:firstLine="709"/>
        <w:jc w:val="both"/>
        <w:rPr>
          <w:sz w:val="28"/>
          <w:szCs w:val="28"/>
        </w:rPr>
      </w:pPr>
      <w:r w:rsidRPr="00F96E11">
        <w:rPr>
          <w:sz w:val="28"/>
          <w:szCs w:val="28"/>
        </w:rPr>
        <w:t>Так как локальные сметные расчеты выполнены в ценах 2021 года, а ввод объекта предполагается в 2022 году предприятие предлагает проиндексировать сметную стоимость строительства на 2022 год (индекс дефлятор 1,0</w:t>
      </w:r>
      <w:r>
        <w:rPr>
          <w:sz w:val="28"/>
          <w:szCs w:val="28"/>
        </w:rPr>
        <w:t>62</w:t>
      </w:r>
      <w:r w:rsidRPr="00F96E11">
        <w:rPr>
          <w:sz w:val="28"/>
          <w:szCs w:val="28"/>
        </w:rPr>
        <w:t xml:space="preserve">). </w:t>
      </w:r>
    </w:p>
    <w:p w14:paraId="754300EC" w14:textId="77777777" w:rsidR="00CA5AEE" w:rsidRPr="00F96E11" w:rsidRDefault="00CA5AEE" w:rsidP="00CA5AEE">
      <w:pPr>
        <w:tabs>
          <w:tab w:val="left" w:pos="1134"/>
        </w:tabs>
        <w:ind w:firstLine="709"/>
        <w:jc w:val="both"/>
        <w:rPr>
          <w:sz w:val="28"/>
          <w:szCs w:val="28"/>
        </w:rPr>
      </w:pPr>
      <w:r w:rsidRPr="00F96E11">
        <w:rPr>
          <w:sz w:val="28"/>
          <w:szCs w:val="28"/>
        </w:rPr>
        <w:t xml:space="preserve">Таким образом стоимость строительства по предложению предприятия составляет </w:t>
      </w:r>
      <w:r>
        <w:rPr>
          <w:sz w:val="28"/>
          <w:szCs w:val="28"/>
        </w:rPr>
        <w:t>69 839,80</w:t>
      </w:r>
      <w:r w:rsidRPr="00F96E11">
        <w:rPr>
          <w:sz w:val="28"/>
          <w:szCs w:val="28"/>
        </w:rPr>
        <w:t xml:space="preserve"> тыс. руб. без НДС.</w:t>
      </w:r>
    </w:p>
    <w:p w14:paraId="268748F5" w14:textId="77777777" w:rsidR="00CA5AEE" w:rsidRDefault="00CA5AEE" w:rsidP="00CA5AEE">
      <w:pPr>
        <w:autoSpaceDE w:val="0"/>
        <w:autoSpaceDN w:val="0"/>
        <w:adjustRightInd w:val="0"/>
        <w:ind w:firstLine="540"/>
        <w:jc w:val="both"/>
        <w:rPr>
          <w:rFonts w:eastAsia="Calibri"/>
          <w:sz w:val="28"/>
          <w:szCs w:val="28"/>
        </w:rPr>
      </w:pPr>
      <w:r w:rsidRPr="004123C7">
        <w:rPr>
          <w:rFonts w:eastAsia="Calibri"/>
          <w:sz w:val="28"/>
          <w:szCs w:val="28"/>
        </w:rPr>
        <w:t>Пункт 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2F06B626" w14:textId="77777777" w:rsidR="00CA5AEE" w:rsidRDefault="00CA5AEE" w:rsidP="00CA5AEE">
      <w:pPr>
        <w:tabs>
          <w:tab w:val="left" w:pos="1134"/>
        </w:tabs>
        <w:ind w:firstLine="709"/>
        <w:jc w:val="both"/>
        <w:rPr>
          <w:sz w:val="28"/>
          <w:szCs w:val="28"/>
        </w:rPr>
      </w:pPr>
      <w:r>
        <w:rPr>
          <w:sz w:val="28"/>
          <w:szCs w:val="28"/>
        </w:rPr>
        <w:t>При проверке стоимости строительства трубопроводов, специалист руководствовался «</w:t>
      </w:r>
      <w:r w:rsidRPr="00B65EA7">
        <w:rPr>
          <w:sz w:val="28"/>
          <w:szCs w:val="28"/>
        </w:rPr>
        <w:t>НЦС 81-02-14-2021. Укрупненные нормативы цены строительства. Сборник № 14. Наружные сети водоснабжения и канализации (утв. Приказом Минстроя России от 12.03.2021 № 140/</w:t>
      </w:r>
      <w:proofErr w:type="spellStart"/>
      <w:r w:rsidRPr="00B65EA7">
        <w:rPr>
          <w:sz w:val="28"/>
          <w:szCs w:val="28"/>
        </w:rPr>
        <w:t>пр</w:t>
      </w:r>
      <w:proofErr w:type="spellEnd"/>
      <w:r w:rsidRPr="00B65EA7">
        <w:rPr>
          <w:sz w:val="28"/>
          <w:szCs w:val="28"/>
        </w:rPr>
        <w:t>)</w:t>
      </w:r>
      <w:r>
        <w:rPr>
          <w:sz w:val="28"/>
          <w:szCs w:val="28"/>
        </w:rPr>
        <w:t xml:space="preserve">». Проверка показала, что расходы на строительство трубопроводов, заявленные предприятием, не превышают укрупненные сметные нормативы. </w:t>
      </w:r>
    </w:p>
    <w:p w14:paraId="2F868CCC" w14:textId="77777777" w:rsidR="00CA5AEE" w:rsidRDefault="00CA5AEE" w:rsidP="00CA5AEE">
      <w:pPr>
        <w:spacing w:line="30" w:lineRule="atLeast"/>
        <w:ind w:firstLine="709"/>
        <w:jc w:val="both"/>
        <w:rPr>
          <w:bCs/>
          <w:sz w:val="28"/>
        </w:rPr>
      </w:pPr>
    </w:p>
    <w:p w14:paraId="57D44267" w14:textId="77777777" w:rsidR="00CA5AEE" w:rsidRDefault="00CA5AEE" w:rsidP="00CA5AEE">
      <w:pPr>
        <w:spacing w:line="30" w:lineRule="atLeast"/>
        <w:ind w:firstLine="709"/>
        <w:jc w:val="both"/>
        <w:rPr>
          <w:sz w:val="28"/>
          <w:szCs w:val="28"/>
        </w:rPr>
      </w:pPr>
      <w:r>
        <w:rPr>
          <w:bCs/>
          <w:sz w:val="28"/>
        </w:rPr>
        <w:t xml:space="preserve">Таким образом специалисты, проанализировав представленные документы, учитывая их объем и качество, считают объем средств, заявленный на мероприятия для подключения объекта заявителя, обоснованным в полном объеме и предлагают принять их в размере </w:t>
      </w:r>
      <w:r>
        <w:rPr>
          <w:sz w:val="28"/>
          <w:szCs w:val="28"/>
        </w:rPr>
        <w:t>69 839,80 тыс. руб.</w:t>
      </w:r>
    </w:p>
    <w:p w14:paraId="05045086" w14:textId="77777777" w:rsidR="00CA5AEE" w:rsidRPr="00D97524" w:rsidRDefault="00CA5AEE" w:rsidP="00CA5AEE">
      <w:pPr>
        <w:spacing w:line="30" w:lineRule="atLeast"/>
        <w:ind w:firstLine="709"/>
        <w:jc w:val="both"/>
        <w:rPr>
          <w:sz w:val="28"/>
          <w:szCs w:val="28"/>
        </w:rPr>
      </w:pPr>
    </w:p>
    <w:p w14:paraId="1191D5C3" w14:textId="77777777" w:rsidR="00CA5AEE" w:rsidRPr="00D97524" w:rsidRDefault="00CA5AEE" w:rsidP="00CA5AEE">
      <w:pPr>
        <w:spacing w:line="30" w:lineRule="atLeast"/>
        <w:ind w:firstLine="709"/>
        <w:jc w:val="both"/>
        <w:rPr>
          <w:sz w:val="28"/>
          <w:szCs w:val="28"/>
        </w:rPr>
      </w:pPr>
      <w:r w:rsidRPr="00D97524">
        <w:rPr>
          <w:sz w:val="28"/>
          <w:szCs w:val="28"/>
        </w:rPr>
        <w:t>Предложение по величине капитальных вложений</w:t>
      </w:r>
      <w:r>
        <w:rPr>
          <w:sz w:val="28"/>
          <w:szCs w:val="28"/>
        </w:rPr>
        <w:t>:</w:t>
      </w:r>
    </w:p>
    <w:p w14:paraId="22C24C58" w14:textId="77777777" w:rsidR="00CA5AEE" w:rsidRPr="00D97524" w:rsidRDefault="00CA5AEE" w:rsidP="00CA5AEE">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CA5AEE" w:rsidRPr="00D97524" w14:paraId="2CE19F36" w14:textId="77777777" w:rsidTr="00CA5AEE">
        <w:trPr>
          <w:trHeight w:val="259"/>
        </w:trPr>
        <w:tc>
          <w:tcPr>
            <w:tcW w:w="2079" w:type="dxa"/>
          </w:tcPr>
          <w:p w14:paraId="12F78FC8" w14:textId="77777777" w:rsidR="00CA5AEE" w:rsidRPr="00D97524" w:rsidRDefault="00CA5AEE" w:rsidP="00CA5AEE">
            <w:pPr>
              <w:jc w:val="center"/>
            </w:pPr>
            <w:r w:rsidRPr="00D97524">
              <w:t>Вид регулируемой деятельности</w:t>
            </w:r>
          </w:p>
        </w:tc>
        <w:tc>
          <w:tcPr>
            <w:tcW w:w="1890" w:type="dxa"/>
            <w:shd w:val="clear" w:color="auto" w:fill="auto"/>
            <w:vAlign w:val="center"/>
          </w:tcPr>
          <w:p w14:paraId="3E53ADE5" w14:textId="77777777" w:rsidR="00CA5AEE" w:rsidRPr="00D97524" w:rsidRDefault="00CA5AEE" w:rsidP="00CA5AEE">
            <w:pPr>
              <w:jc w:val="center"/>
            </w:pPr>
            <w:r w:rsidRPr="00D97524">
              <w:t>Предложение предприятия, тыс. руб.</w:t>
            </w:r>
          </w:p>
        </w:tc>
        <w:tc>
          <w:tcPr>
            <w:tcW w:w="2127" w:type="dxa"/>
            <w:shd w:val="clear" w:color="auto" w:fill="auto"/>
            <w:vAlign w:val="center"/>
          </w:tcPr>
          <w:p w14:paraId="2B42F38C" w14:textId="77777777" w:rsidR="00CA5AEE" w:rsidRPr="00D97524" w:rsidRDefault="00CA5AEE" w:rsidP="00CA5AEE">
            <w:pPr>
              <w:jc w:val="center"/>
            </w:pPr>
            <w:r w:rsidRPr="00D97524">
              <w:t>Предложение экспертной группы, тыс. руб.</w:t>
            </w:r>
          </w:p>
        </w:tc>
        <w:tc>
          <w:tcPr>
            <w:tcW w:w="2833" w:type="dxa"/>
            <w:shd w:val="clear" w:color="auto" w:fill="auto"/>
            <w:vAlign w:val="center"/>
          </w:tcPr>
          <w:p w14:paraId="42861508" w14:textId="77777777" w:rsidR="00CA5AEE" w:rsidRPr="00D97524" w:rsidRDefault="00CA5AEE" w:rsidP="00CA5AEE">
            <w:pPr>
              <w:jc w:val="center"/>
            </w:pPr>
            <w:r w:rsidRPr="00D97524">
              <w:t>Корректировка в сторону снижения, тыс. руб.</w:t>
            </w:r>
          </w:p>
        </w:tc>
      </w:tr>
      <w:tr w:rsidR="00CA5AEE" w:rsidRPr="007C4410" w14:paraId="5F3B1EB8" w14:textId="77777777" w:rsidTr="00CA5AEE">
        <w:trPr>
          <w:trHeight w:val="197"/>
        </w:trPr>
        <w:tc>
          <w:tcPr>
            <w:tcW w:w="2079" w:type="dxa"/>
          </w:tcPr>
          <w:p w14:paraId="66A5A325" w14:textId="77777777" w:rsidR="00CA5AEE" w:rsidRPr="00D97524" w:rsidRDefault="00CA5AEE" w:rsidP="00CA5AEE">
            <w:pPr>
              <w:jc w:val="center"/>
            </w:pPr>
            <w:r w:rsidRPr="00D97524">
              <w:t>водоснабжение</w:t>
            </w:r>
          </w:p>
        </w:tc>
        <w:tc>
          <w:tcPr>
            <w:tcW w:w="1890" w:type="dxa"/>
            <w:shd w:val="clear" w:color="auto" w:fill="auto"/>
          </w:tcPr>
          <w:p w14:paraId="7B70BC0C" w14:textId="77777777" w:rsidR="00CA5AEE" w:rsidRPr="005D3911" w:rsidRDefault="00CA5AEE" w:rsidP="00CA5AEE">
            <w:pPr>
              <w:jc w:val="center"/>
            </w:pPr>
            <w:r w:rsidRPr="005D3911">
              <w:t>69 839,80</w:t>
            </w:r>
          </w:p>
        </w:tc>
        <w:tc>
          <w:tcPr>
            <w:tcW w:w="2127" w:type="dxa"/>
            <w:shd w:val="clear" w:color="auto" w:fill="auto"/>
          </w:tcPr>
          <w:p w14:paraId="2EEB10FF" w14:textId="77777777" w:rsidR="00CA5AEE" w:rsidRPr="005D3911" w:rsidRDefault="00CA5AEE" w:rsidP="00CA5AEE">
            <w:pPr>
              <w:jc w:val="center"/>
            </w:pPr>
            <w:r w:rsidRPr="005D3911">
              <w:t>69 839,80</w:t>
            </w:r>
          </w:p>
        </w:tc>
        <w:tc>
          <w:tcPr>
            <w:tcW w:w="2833" w:type="dxa"/>
            <w:shd w:val="clear" w:color="auto" w:fill="auto"/>
          </w:tcPr>
          <w:p w14:paraId="0AF7CB33" w14:textId="77777777" w:rsidR="00CA5AEE" w:rsidRPr="005D3911" w:rsidRDefault="00CA5AEE" w:rsidP="00CA5AEE">
            <w:pPr>
              <w:jc w:val="center"/>
            </w:pPr>
            <w:r w:rsidRPr="005D3911">
              <w:t>0,00</w:t>
            </w:r>
          </w:p>
        </w:tc>
      </w:tr>
    </w:tbl>
    <w:p w14:paraId="7A1665B6" w14:textId="77777777" w:rsidR="00CA5AEE" w:rsidRDefault="00CA5AEE" w:rsidP="00CA5AEE">
      <w:pPr>
        <w:tabs>
          <w:tab w:val="left" w:pos="2835"/>
          <w:tab w:val="left" w:pos="3119"/>
        </w:tabs>
        <w:spacing w:line="26" w:lineRule="atLeast"/>
        <w:jc w:val="center"/>
        <w:rPr>
          <w:b/>
          <w:color w:val="0070C0"/>
          <w:sz w:val="28"/>
          <w:szCs w:val="28"/>
        </w:rPr>
      </w:pPr>
    </w:p>
    <w:p w14:paraId="4848F466" w14:textId="77777777" w:rsidR="00CA5AEE" w:rsidRPr="00FC4D4F" w:rsidRDefault="00CA5AEE" w:rsidP="00CA5AEE">
      <w:pPr>
        <w:jc w:val="both"/>
        <w:rPr>
          <w:b/>
          <w:sz w:val="28"/>
          <w:szCs w:val="28"/>
        </w:rPr>
      </w:pPr>
      <w:r>
        <w:rPr>
          <w:bCs/>
          <w:sz w:val="28"/>
        </w:rPr>
        <w:tab/>
      </w:r>
      <w:r w:rsidRPr="00FC4D4F">
        <w:rPr>
          <w:b/>
          <w:sz w:val="28"/>
          <w:szCs w:val="28"/>
        </w:rPr>
        <w:t>Расходы на проведение мероприятий по подключению заявителей</w:t>
      </w:r>
    </w:p>
    <w:p w14:paraId="31D4BB81" w14:textId="77777777" w:rsidR="00CA5AEE" w:rsidRPr="00FC4D4F" w:rsidRDefault="00CA5AEE" w:rsidP="00CA5AEE">
      <w:pPr>
        <w:spacing w:line="276" w:lineRule="auto"/>
        <w:ind w:firstLine="720"/>
        <w:jc w:val="both"/>
        <w:rPr>
          <w:sz w:val="20"/>
          <w:szCs w:val="20"/>
        </w:rPr>
      </w:pPr>
    </w:p>
    <w:p w14:paraId="492A2485" w14:textId="77777777" w:rsidR="00CA5AEE" w:rsidRPr="00FC4D4F" w:rsidRDefault="00CA5AEE" w:rsidP="00CA5AEE">
      <w:pPr>
        <w:ind w:firstLine="720"/>
        <w:jc w:val="both"/>
        <w:rPr>
          <w:sz w:val="28"/>
          <w:szCs w:val="28"/>
        </w:rPr>
      </w:pPr>
      <w:r w:rsidRPr="00FC4D4F">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70C7E84B" w14:textId="77777777" w:rsidR="00CA5AEE" w:rsidRPr="00FC4D4F" w:rsidRDefault="00CA5AEE" w:rsidP="00CA5AEE">
      <w:pPr>
        <w:ind w:firstLine="720"/>
        <w:jc w:val="both"/>
        <w:rPr>
          <w:sz w:val="28"/>
          <w:szCs w:val="28"/>
        </w:rPr>
      </w:pPr>
      <w:r w:rsidRPr="00FC4D4F">
        <w:rPr>
          <w:sz w:val="28"/>
          <w:szCs w:val="28"/>
        </w:rPr>
        <w:t>1. Расходы, связанные с подключением (технологическим присоединением)</w:t>
      </w:r>
    </w:p>
    <w:p w14:paraId="40276741" w14:textId="77777777" w:rsidR="00CA5AEE" w:rsidRPr="00FC4D4F" w:rsidRDefault="00CA5AEE" w:rsidP="00CA5AEE">
      <w:pPr>
        <w:ind w:firstLine="720"/>
        <w:jc w:val="both"/>
        <w:rPr>
          <w:sz w:val="28"/>
          <w:szCs w:val="28"/>
        </w:rPr>
      </w:pPr>
      <w:r w:rsidRPr="00FC4D4F">
        <w:rPr>
          <w:sz w:val="28"/>
          <w:szCs w:val="28"/>
        </w:rPr>
        <w:t>1.1. Расходы на проведение мероприятий по подключению заявителей</w:t>
      </w:r>
    </w:p>
    <w:p w14:paraId="42B0F291" w14:textId="77777777" w:rsidR="00CA5AEE" w:rsidRPr="00FC4D4F" w:rsidRDefault="00CA5AEE" w:rsidP="00CA5AEE">
      <w:pPr>
        <w:ind w:firstLine="720"/>
        <w:jc w:val="both"/>
        <w:rPr>
          <w:sz w:val="28"/>
          <w:szCs w:val="28"/>
        </w:rPr>
      </w:pPr>
      <w:r w:rsidRPr="00FC4D4F">
        <w:rPr>
          <w:sz w:val="28"/>
          <w:szCs w:val="28"/>
        </w:rPr>
        <w:t>1.1.1. расходы на проектирование</w:t>
      </w:r>
    </w:p>
    <w:p w14:paraId="1956893B" w14:textId="77777777" w:rsidR="00CA5AEE" w:rsidRPr="00FC4D4F" w:rsidRDefault="00CA5AEE" w:rsidP="00CA5AEE">
      <w:pPr>
        <w:ind w:firstLine="720"/>
        <w:jc w:val="both"/>
        <w:rPr>
          <w:sz w:val="28"/>
          <w:szCs w:val="28"/>
        </w:rPr>
      </w:pPr>
      <w:r w:rsidRPr="00FC4D4F">
        <w:rPr>
          <w:sz w:val="28"/>
          <w:szCs w:val="28"/>
        </w:rPr>
        <w:t>1.1.2. расходы на сырье и материалы</w:t>
      </w:r>
    </w:p>
    <w:p w14:paraId="27DB6D22" w14:textId="77777777" w:rsidR="00CA5AEE" w:rsidRPr="00FC4D4F" w:rsidRDefault="00CA5AEE" w:rsidP="00CA5AEE">
      <w:pPr>
        <w:ind w:firstLine="720"/>
        <w:jc w:val="both"/>
        <w:rPr>
          <w:sz w:val="28"/>
          <w:szCs w:val="28"/>
        </w:rPr>
      </w:pPr>
      <w:r w:rsidRPr="00FC4D4F">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27F67CE2" w14:textId="77777777" w:rsidR="00CA5AEE" w:rsidRPr="00FC4D4F" w:rsidRDefault="00CA5AEE" w:rsidP="00CA5AEE">
      <w:pPr>
        <w:ind w:firstLine="720"/>
        <w:jc w:val="both"/>
        <w:rPr>
          <w:sz w:val="28"/>
          <w:szCs w:val="28"/>
        </w:rPr>
      </w:pPr>
      <w:r w:rsidRPr="00FC4D4F">
        <w:rPr>
          <w:sz w:val="28"/>
          <w:szCs w:val="28"/>
        </w:rPr>
        <w:t>1.1.4. расходы на оплату работ и услуг сторонних организаций</w:t>
      </w:r>
    </w:p>
    <w:p w14:paraId="3621A12D" w14:textId="77777777" w:rsidR="00CA5AEE" w:rsidRPr="00FC4D4F" w:rsidRDefault="00CA5AEE" w:rsidP="00CA5AEE">
      <w:pPr>
        <w:ind w:firstLine="720"/>
        <w:jc w:val="both"/>
        <w:rPr>
          <w:sz w:val="28"/>
          <w:szCs w:val="28"/>
        </w:rPr>
      </w:pPr>
      <w:r w:rsidRPr="00FC4D4F">
        <w:rPr>
          <w:sz w:val="28"/>
          <w:szCs w:val="28"/>
        </w:rPr>
        <w:t>1.1.5. оплата труда и отчисления на социальные нужды</w:t>
      </w:r>
    </w:p>
    <w:p w14:paraId="4331023B" w14:textId="77777777" w:rsidR="00CA5AEE" w:rsidRPr="00FC4D4F" w:rsidRDefault="00CA5AEE" w:rsidP="00CA5AEE">
      <w:pPr>
        <w:ind w:firstLine="720"/>
        <w:jc w:val="both"/>
        <w:rPr>
          <w:sz w:val="28"/>
          <w:szCs w:val="28"/>
        </w:rPr>
      </w:pPr>
      <w:r w:rsidRPr="00FC4D4F">
        <w:rPr>
          <w:sz w:val="28"/>
          <w:szCs w:val="28"/>
        </w:rPr>
        <w:t>1.1.6. прочие расходы</w:t>
      </w:r>
    </w:p>
    <w:p w14:paraId="4A2F64D4" w14:textId="77777777" w:rsidR="00CA5AEE" w:rsidRPr="00FC4D4F" w:rsidRDefault="00CA5AEE" w:rsidP="00CA5AEE">
      <w:pPr>
        <w:ind w:firstLine="720"/>
        <w:jc w:val="both"/>
        <w:rPr>
          <w:sz w:val="28"/>
          <w:szCs w:val="28"/>
        </w:rPr>
      </w:pPr>
      <w:r w:rsidRPr="00FC4D4F">
        <w:rPr>
          <w:sz w:val="28"/>
          <w:szCs w:val="28"/>
        </w:rPr>
        <w:t>1.2. Внереализационные расходы, всего</w:t>
      </w:r>
    </w:p>
    <w:p w14:paraId="173BF93A" w14:textId="77777777" w:rsidR="00CA5AEE" w:rsidRPr="00FC4D4F" w:rsidRDefault="00CA5AEE" w:rsidP="00CA5AEE">
      <w:pPr>
        <w:ind w:firstLine="720"/>
        <w:jc w:val="both"/>
        <w:rPr>
          <w:sz w:val="28"/>
          <w:szCs w:val="28"/>
        </w:rPr>
      </w:pPr>
      <w:r w:rsidRPr="00FC4D4F">
        <w:rPr>
          <w:sz w:val="28"/>
          <w:szCs w:val="28"/>
        </w:rPr>
        <w:t>1.2.1. расходы на услуги банков</w:t>
      </w:r>
    </w:p>
    <w:p w14:paraId="72D4E23C" w14:textId="77777777" w:rsidR="00CA5AEE" w:rsidRPr="00FC4D4F" w:rsidRDefault="00CA5AEE" w:rsidP="00CA5AEE">
      <w:pPr>
        <w:ind w:firstLine="720"/>
        <w:jc w:val="both"/>
        <w:rPr>
          <w:sz w:val="28"/>
          <w:szCs w:val="28"/>
        </w:rPr>
      </w:pPr>
      <w:r w:rsidRPr="00FC4D4F">
        <w:rPr>
          <w:sz w:val="28"/>
          <w:szCs w:val="28"/>
        </w:rPr>
        <w:t>1.2.2. расходы на обслуживание заемных средств</w:t>
      </w:r>
    </w:p>
    <w:p w14:paraId="6BF81287" w14:textId="77777777" w:rsidR="00CA5AEE" w:rsidRPr="00FC4D4F" w:rsidRDefault="00CA5AEE" w:rsidP="00CA5AEE">
      <w:pPr>
        <w:ind w:firstLine="720"/>
        <w:jc w:val="both"/>
        <w:rPr>
          <w:sz w:val="28"/>
          <w:szCs w:val="28"/>
        </w:rPr>
      </w:pPr>
      <w:r w:rsidRPr="00FC4D4F">
        <w:rPr>
          <w:sz w:val="28"/>
          <w:szCs w:val="28"/>
        </w:rPr>
        <w:t xml:space="preserve">1.3. Налог на прибыль </w:t>
      </w:r>
    </w:p>
    <w:p w14:paraId="26EBB344" w14:textId="77777777" w:rsidR="00CA5AEE" w:rsidRPr="00FC4D4F" w:rsidRDefault="00CA5AEE" w:rsidP="00CA5AEE">
      <w:pPr>
        <w:ind w:firstLine="720"/>
        <w:jc w:val="both"/>
        <w:rPr>
          <w:sz w:val="28"/>
          <w:szCs w:val="28"/>
          <w:u w:val="single"/>
        </w:rPr>
      </w:pPr>
      <w:r w:rsidRPr="00FC4D4F">
        <w:rPr>
          <w:sz w:val="28"/>
          <w:szCs w:val="28"/>
        </w:rPr>
        <w:t>ОАО «СКЭК» заявлены следующие расходы, связанные с подключением (технологическим присоединением) к системе холодного водоснабжения:</w:t>
      </w:r>
    </w:p>
    <w:p w14:paraId="3B48F2AC" w14:textId="77777777" w:rsidR="00CA5AEE" w:rsidRPr="00FC4D4F" w:rsidRDefault="00CA5AEE" w:rsidP="00CA5AEE">
      <w:pPr>
        <w:ind w:firstLine="720"/>
        <w:jc w:val="both"/>
        <w:rPr>
          <w:sz w:val="28"/>
          <w:szCs w:val="28"/>
        </w:rPr>
      </w:pPr>
      <w:r w:rsidRPr="00FC4D4F">
        <w:rPr>
          <w:sz w:val="28"/>
          <w:szCs w:val="28"/>
        </w:rPr>
        <w:t>1. Расходы, связанные с подключением (технологическим присоединением) в размере 36344,95 тыс. руб., включая:</w:t>
      </w:r>
    </w:p>
    <w:p w14:paraId="78928872" w14:textId="77777777" w:rsidR="00CA5AEE" w:rsidRPr="00FC4D4F" w:rsidRDefault="00CA5AEE" w:rsidP="00CA5AEE">
      <w:pPr>
        <w:ind w:firstLine="720"/>
        <w:jc w:val="both"/>
        <w:rPr>
          <w:sz w:val="28"/>
          <w:szCs w:val="28"/>
        </w:rPr>
      </w:pPr>
      <w:r w:rsidRPr="00FC4D4F">
        <w:rPr>
          <w:sz w:val="28"/>
          <w:szCs w:val="28"/>
        </w:rPr>
        <w:t>1.1. Расходы на проведение мероприятий по подключению заявителей соответствуют значению 18885,00 тыс. руб., в том числе:</w:t>
      </w:r>
    </w:p>
    <w:p w14:paraId="2889870F" w14:textId="77777777" w:rsidR="00CA5AEE" w:rsidRPr="00FC4D4F" w:rsidRDefault="00CA5AEE" w:rsidP="00CA5AEE">
      <w:pPr>
        <w:ind w:firstLine="720"/>
        <w:jc w:val="both"/>
        <w:rPr>
          <w:sz w:val="28"/>
          <w:szCs w:val="28"/>
        </w:rPr>
      </w:pPr>
      <w:r w:rsidRPr="00FC4D4F">
        <w:rPr>
          <w:sz w:val="28"/>
          <w:szCs w:val="28"/>
        </w:rPr>
        <w:t xml:space="preserve">1.1.1. расходы на сырье и материалы соответствуют значению 2367,43 тыс. руб. </w:t>
      </w:r>
    </w:p>
    <w:p w14:paraId="3F0F17DA" w14:textId="77777777" w:rsidR="00CA5AEE" w:rsidRPr="00FC4D4F" w:rsidRDefault="00CA5AEE" w:rsidP="00CA5AEE">
      <w:pPr>
        <w:ind w:firstLine="720"/>
        <w:jc w:val="both"/>
        <w:rPr>
          <w:sz w:val="28"/>
          <w:szCs w:val="28"/>
        </w:rPr>
      </w:pPr>
      <w:r w:rsidRPr="00FC4D4F">
        <w:rPr>
          <w:sz w:val="28"/>
          <w:szCs w:val="28"/>
        </w:rPr>
        <w:t xml:space="preserve">1.1.2. расходы на оплату работ и услуг сторонних организаций соответствуют значению 1269,95 тыс. руб. </w:t>
      </w:r>
    </w:p>
    <w:p w14:paraId="4112D206" w14:textId="77777777" w:rsidR="00CA5AEE" w:rsidRPr="00FC4D4F" w:rsidRDefault="00CA5AEE" w:rsidP="00CA5AEE">
      <w:pPr>
        <w:ind w:firstLine="720"/>
        <w:jc w:val="both"/>
        <w:rPr>
          <w:sz w:val="28"/>
          <w:szCs w:val="28"/>
        </w:rPr>
      </w:pPr>
      <w:r w:rsidRPr="00FC4D4F">
        <w:rPr>
          <w:sz w:val="28"/>
          <w:szCs w:val="28"/>
        </w:rPr>
        <w:t xml:space="preserve">1.1.3. оплата труда и отчисления на социальные нужды соответствуют значению 13659,74 тыс. руб. </w:t>
      </w:r>
    </w:p>
    <w:p w14:paraId="0A100321" w14:textId="77777777" w:rsidR="00CA5AEE" w:rsidRPr="00FC4D4F" w:rsidRDefault="00CA5AEE" w:rsidP="00CA5AEE">
      <w:pPr>
        <w:ind w:firstLine="720"/>
        <w:jc w:val="both"/>
        <w:rPr>
          <w:sz w:val="28"/>
          <w:szCs w:val="28"/>
        </w:rPr>
      </w:pPr>
      <w:r w:rsidRPr="00FC4D4F">
        <w:rPr>
          <w:sz w:val="28"/>
          <w:szCs w:val="28"/>
        </w:rPr>
        <w:t xml:space="preserve">1.1.4. прочие расходы соответствуют значению 1587,88 тыс. руб. </w:t>
      </w:r>
    </w:p>
    <w:p w14:paraId="2354BF63" w14:textId="77777777" w:rsidR="00CA5AEE" w:rsidRPr="00FC4D4F" w:rsidRDefault="00CA5AEE" w:rsidP="00CA5AEE">
      <w:pPr>
        <w:ind w:firstLine="720"/>
        <w:jc w:val="both"/>
        <w:rPr>
          <w:sz w:val="28"/>
          <w:szCs w:val="28"/>
        </w:rPr>
      </w:pPr>
      <w:r w:rsidRPr="00FC4D4F">
        <w:rPr>
          <w:sz w:val="28"/>
          <w:szCs w:val="28"/>
        </w:rPr>
        <w:t>1.2. Налог на прибыль в размере 17459,95 тыс. руб.</w:t>
      </w:r>
    </w:p>
    <w:p w14:paraId="053F0DDD" w14:textId="77777777" w:rsidR="00CA5AEE" w:rsidRPr="00FC4D4F" w:rsidRDefault="00CA5AEE" w:rsidP="00CA5AEE">
      <w:pPr>
        <w:ind w:firstLine="720"/>
        <w:jc w:val="both"/>
        <w:rPr>
          <w:color w:val="7030A0"/>
          <w:sz w:val="28"/>
          <w:szCs w:val="28"/>
          <w:highlight w:val="lightGray"/>
        </w:rPr>
      </w:pPr>
    </w:p>
    <w:p w14:paraId="5F03830B" w14:textId="77777777" w:rsidR="00CA5AEE" w:rsidRPr="00FC4D4F" w:rsidRDefault="00CA5AEE" w:rsidP="00CA5AEE">
      <w:pPr>
        <w:ind w:firstLine="720"/>
        <w:jc w:val="both"/>
        <w:rPr>
          <w:sz w:val="28"/>
          <w:szCs w:val="28"/>
        </w:rPr>
      </w:pPr>
      <w:r w:rsidRPr="00FC4D4F">
        <w:rPr>
          <w:sz w:val="28"/>
          <w:szCs w:val="28"/>
        </w:rPr>
        <w:t>ОАО «СКЭК» ведет раздельный учет доходов и расходов по регулируемым видам деятельности. Согласно представленной учетной политике предусмотрен следующий учет расходов и распределение:</w:t>
      </w:r>
    </w:p>
    <w:p w14:paraId="24C719D6" w14:textId="77777777" w:rsidR="00CA5AEE" w:rsidRPr="00FC4D4F" w:rsidRDefault="00CA5AEE" w:rsidP="00CA5AEE">
      <w:pPr>
        <w:ind w:firstLine="720"/>
        <w:jc w:val="both"/>
        <w:rPr>
          <w:sz w:val="28"/>
          <w:szCs w:val="28"/>
        </w:rPr>
      </w:pPr>
      <w:r w:rsidRPr="00FC4D4F">
        <w:rPr>
          <w:sz w:val="28"/>
          <w:szCs w:val="28"/>
        </w:rPr>
        <w:t>- расходы по предоставлению услуг по технологическому присоединению учитываются обособлено на счете 20.42 «Технологическое присоединение»;</w:t>
      </w:r>
    </w:p>
    <w:p w14:paraId="0536DC3F" w14:textId="77777777" w:rsidR="00CA5AEE" w:rsidRPr="00FC4D4F" w:rsidRDefault="00CA5AEE" w:rsidP="00CA5AEE">
      <w:pPr>
        <w:ind w:firstLine="720"/>
        <w:jc w:val="both"/>
        <w:rPr>
          <w:sz w:val="28"/>
          <w:szCs w:val="28"/>
        </w:rPr>
      </w:pPr>
      <w:r w:rsidRPr="00FC4D4F">
        <w:rPr>
          <w:sz w:val="28"/>
          <w:szCs w:val="28"/>
        </w:rPr>
        <w:t>- «Общехозяйственные расходы» учитываются на счете 26 и ежемесячно распределяются по установленному фиксированному проценту в следующем порядке: реализация услуг по подключению к системам водоснабжения и водоотведения 0,81%;</w:t>
      </w:r>
    </w:p>
    <w:p w14:paraId="24AC0487" w14:textId="77777777" w:rsidR="00CA5AEE" w:rsidRPr="00FC4D4F" w:rsidRDefault="00CA5AEE" w:rsidP="00CA5AEE">
      <w:pPr>
        <w:ind w:firstLine="720"/>
        <w:jc w:val="both"/>
        <w:rPr>
          <w:sz w:val="28"/>
          <w:szCs w:val="28"/>
        </w:rPr>
      </w:pPr>
      <w:r w:rsidRPr="00FC4D4F">
        <w:rPr>
          <w:sz w:val="28"/>
          <w:szCs w:val="28"/>
        </w:rPr>
        <w:t>- расходы по содержанию СКС и КР учитываются на счете 20.24 «Услуги УКС и КР» с последующим распределением между видами деятельности ежемесячно пропорционально объемам выполненных работ или проконтролированных работ;</w:t>
      </w:r>
    </w:p>
    <w:p w14:paraId="763665E3" w14:textId="77777777" w:rsidR="00CA5AEE" w:rsidRPr="00FC4D4F" w:rsidRDefault="00CA5AEE" w:rsidP="00CA5AEE">
      <w:pPr>
        <w:ind w:firstLine="720"/>
        <w:jc w:val="both"/>
        <w:rPr>
          <w:sz w:val="28"/>
          <w:szCs w:val="28"/>
        </w:rPr>
      </w:pPr>
      <w:r w:rsidRPr="00FC4D4F">
        <w:rPr>
          <w:sz w:val="28"/>
          <w:szCs w:val="28"/>
        </w:rPr>
        <w:t>Расходы, связанные с подключением (технологическим присоединением) по предложенным ОАО «СКЭК» статьям, рассчитаны специалистом исходя из принятых фактических расходов 2018 года 4903,37 тыс. руб. с учетом исключения расходов на ДМС 26,87 тыс. руб. и представительских расходов 0,44 тыс. руб. (4930,68 тыс. руб. – 26,87 тыс. руб. – 0,44 тыс. руб. = 4903,37 тыс. руб.), в том числе:</w:t>
      </w:r>
    </w:p>
    <w:p w14:paraId="1FEFB42C" w14:textId="77777777" w:rsidR="00CA5AEE" w:rsidRPr="00FC4D4F" w:rsidRDefault="00CA5AEE" w:rsidP="00CA5AEE">
      <w:pPr>
        <w:ind w:firstLine="720"/>
        <w:jc w:val="both"/>
        <w:rPr>
          <w:sz w:val="28"/>
          <w:szCs w:val="28"/>
        </w:rPr>
      </w:pPr>
      <w:r w:rsidRPr="00FC4D4F">
        <w:rPr>
          <w:sz w:val="28"/>
          <w:szCs w:val="28"/>
        </w:rPr>
        <w:t>- по счету 20.42 «Технологическое присоединение» 3043,41 тыс. руб.;</w:t>
      </w:r>
    </w:p>
    <w:p w14:paraId="49DFB574" w14:textId="77777777" w:rsidR="00CA5AEE" w:rsidRPr="00FC4D4F" w:rsidRDefault="00CA5AEE" w:rsidP="00CA5AEE">
      <w:pPr>
        <w:ind w:firstLine="720"/>
        <w:jc w:val="both"/>
        <w:rPr>
          <w:sz w:val="28"/>
          <w:szCs w:val="28"/>
        </w:rPr>
      </w:pPr>
      <w:r w:rsidRPr="00FC4D4F">
        <w:rPr>
          <w:sz w:val="28"/>
          <w:szCs w:val="28"/>
        </w:rPr>
        <w:t>- по счету 26 «Общехозяйственные расходы» 1873,10 тыс. руб., за исключением расходов на ДМС 26,87 тыс. руб. и Представительских расходов 0,44 тыс. руб.;</w:t>
      </w:r>
    </w:p>
    <w:p w14:paraId="26410932" w14:textId="77777777" w:rsidR="00CA5AEE" w:rsidRPr="00FC4D4F" w:rsidRDefault="00CA5AEE" w:rsidP="00CA5AEE">
      <w:pPr>
        <w:ind w:firstLine="720"/>
        <w:jc w:val="both"/>
        <w:rPr>
          <w:sz w:val="28"/>
          <w:szCs w:val="28"/>
        </w:rPr>
      </w:pPr>
      <w:r w:rsidRPr="00FC4D4F">
        <w:rPr>
          <w:sz w:val="28"/>
          <w:szCs w:val="28"/>
        </w:rPr>
        <w:t>- по счету 20.24 «Услуги УКС и КР» 14,18 тыс. руб.;</w:t>
      </w:r>
    </w:p>
    <w:p w14:paraId="280A85C7" w14:textId="77777777" w:rsidR="00CA5AEE" w:rsidRPr="00FC4D4F" w:rsidRDefault="00CA5AEE" w:rsidP="00CA5AEE">
      <w:pPr>
        <w:ind w:firstLine="720"/>
        <w:jc w:val="both"/>
        <w:rPr>
          <w:sz w:val="28"/>
          <w:szCs w:val="28"/>
        </w:rPr>
      </w:pPr>
      <w:r w:rsidRPr="00FC4D4F">
        <w:rPr>
          <w:sz w:val="28"/>
          <w:szCs w:val="28"/>
        </w:rPr>
        <w:t>с учетом индексов потребительских цен Минэкономр</w:t>
      </w:r>
      <w:r>
        <w:rPr>
          <w:sz w:val="28"/>
          <w:szCs w:val="28"/>
        </w:rPr>
        <w:t>азвития России согласно прогнозу</w:t>
      </w:r>
      <w:r w:rsidRPr="00FC4D4F">
        <w:rPr>
          <w:sz w:val="28"/>
          <w:szCs w:val="28"/>
        </w:rPr>
        <w:t xml:space="preserve"> социально-экономического развития Российской Федерации на период до 2024 года от 26.09.2020 на 2019 год - 104,5%, согласно прогноз</w:t>
      </w:r>
      <w:r>
        <w:rPr>
          <w:sz w:val="28"/>
          <w:szCs w:val="28"/>
        </w:rPr>
        <w:t>у</w:t>
      </w:r>
      <w:r w:rsidRPr="00FC4D4F">
        <w:rPr>
          <w:sz w:val="28"/>
          <w:szCs w:val="28"/>
        </w:rPr>
        <w:t xml:space="preserve"> социально-экономического развития Российской Федерации на 2022 год и на плановый период 2023 и 2024 годы от 30.09.2021 на 2020 год – 103,4%, на 2021 год – 106,0%, на 2022 год – 104,3</w:t>
      </w:r>
      <w:r>
        <w:rPr>
          <w:sz w:val="28"/>
          <w:szCs w:val="28"/>
        </w:rPr>
        <w:t>%</w:t>
      </w:r>
      <w:r w:rsidRPr="00FC4D4F">
        <w:rPr>
          <w:sz w:val="28"/>
          <w:szCs w:val="28"/>
        </w:rPr>
        <w:t xml:space="preserve">. </w:t>
      </w:r>
    </w:p>
    <w:p w14:paraId="36BAE921" w14:textId="77777777" w:rsidR="00CA5AEE" w:rsidRPr="00FC4D4F" w:rsidRDefault="00CA5AEE" w:rsidP="00CA5AEE">
      <w:pPr>
        <w:ind w:firstLine="720"/>
        <w:jc w:val="both"/>
        <w:rPr>
          <w:sz w:val="28"/>
          <w:szCs w:val="28"/>
        </w:rPr>
      </w:pPr>
      <w:r w:rsidRPr="00FC4D4F">
        <w:rPr>
          <w:sz w:val="28"/>
          <w:szCs w:val="28"/>
        </w:rPr>
        <w:t>Объем подключаемой нагрузки определен исходя из средних фактических объемов подключения согласно представленным реестрам и заключенным договорам за 2016-2018 годы (4700,15 м</w:t>
      </w:r>
      <w:r w:rsidRPr="00FC4D4F">
        <w:rPr>
          <w:sz w:val="28"/>
          <w:szCs w:val="28"/>
          <w:vertAlign w:val="superscript"/>
        </w:rPr>
        <w:t>3</w:t>
      </w:r>
      <w:r w:rsidRPr="00FC4D4F">
        <w:rPr>
          <w:sz w:val="28"/>
          <w:szCs w:val="28"/>
        </w:rPr>
        <w:t xml:space="preserve"> в сутки 2016 год +12009,34 м</w:t>
      </w:r>
      <w:r w:rsidRPr="00FC4D4F">
        <w:rPr>
          <w:sz w:val="28"/>
          <w:szCs w:val="28"/>
          <w:vertAlign w:val="superscript"/>
        </w:rPr>
        <w:t>3</w:t>
      </w:r>
      <w:r w:rsidRPr="00FC4D4F">
        <w:rPr>
          <w:sz w:val="28"/>
          <w:szCs w:val="28"/>
        </w:rPr>
        <w:t xml:space="preserve"> в сутки 2017 год +12461,93 м</w:t>
      </w:r>
      <w:r w:rsidRPr="00FC4D4F">
        <w:rPr>
          <w:sz w:val="28"/>
          <w:szCs w:val="28"/>
          <w:vertAlign w:val="superscript"/>
        </w:rPr>
        <w:t>3</w:t>
      </w:r>
      <w:r w:rsidRPr="00FC4D4F">
        <w:rPr>
          <w:sz w:val="28"/>
          <w:szCs w:val="28"/>
        </w:rPr>
        <w:t xml:space="preserve"> в сутки 2018 год) / 3 = 9723,81 м</w:t>
      </w:r>
      <w:r w:rsidRPr="00FC4D4F">
        <w:rPr>
          <w:sz w:val="28"/>
          <w:szCs w:val="28"/>
          <w:vertAlign w:val="superscript"/>
        </w:rPr>
        <w:t>3</w:t>
      </w:r>
      <w:r w:rsidRPr="00FC4D4F">
        <w:rPr>
          <w:sz w:val="28"/>
          <w:szCs w:val="28"/>
        </w:rPr>
        <w:t xml:space="preserve"> в сутки.</w:t>
      </w:r>
    </w:p>
    <w:p w14:paraId="3B8E558E" w14:textId="77777777" w:rsidR="00CA5AEE" w:rsidRPr="008529B5" w:rsidRDefault="00CA5AEE" w:rsidP="00CA5AEE">
      <w:pPr>
        <w:ind w:firstLine="720"/>
        <w:jc w:val="both"/>
        <w:rPr>
          <w:sz w:val="28"/>
          <w:szCs w:val="28"/>
        </w:rPr>
      </w:pPr>
      <w:r w:rsidRPr="008529B5">
        <w:rPr>
          <w:sz w:val="28"/>
          <w:szCs w:val="28"/>
        </w:rPr>
        <w:t>Расчет расходов на 2022 год содержится в Приложении № 1 и соответствует значению на 1 куб. м/сутки 0,604 тыс. руб. / м</w:t>
      </w:r>
      <w:r w:rsidRPr="008529B5">
        <w:rPr>
          <w:sz w:val="28"/>
          <w:szCs w:val="28"/>
          <w:vertAlign w:val="superscript"/>
        </w:rPr>
        <w:t>3</w:t>
      </w:r>
      <w:r w:rsidRPr="008529B5">
        <w:rPr>
          <w:sz w:val="28"/>
          <w:szCs w:val="28"/>
        </w:rPr>
        <w:t xml:space="preserve"> в сутки (4903,37 тыс. руб.*104,5%*103,4%*106,0%*104,3%/9723,81 м</w:t>
      </w:r>
      <w:r w:rsidRPr="008529B5">
        <w:rPr>
          <w:sz w:val="28"/>
          <w:szCs w:val="28"/>
          <w:vertAlign w:val="superscript"/>
        </w:rPr>
        <w:t>3</w:t>
      </w:r>
      <w:r w:rsidRPr="008529B5">
        <w:rPr>
          <w:sz w:val="28"/>
          <w:szCs w:val="28"/>
        </w:rPr>
        <w:t xml:space="preserve"> в сутки), в пересчете на подключаемую нагрузку </w:t>
      </w:r>
      <w:r w:rsidRPr="008529B5">
        <w:rPr>
          <w:sz w:val="28"/>
          <w:szCs w:val="28"/>
          <w:u w:val="single"/>
        </w:rPr>
        <w:t>к системе холодного водоснабжения</w:t>
      </w:r>
      <w:r w:rsidRPr="008529B5">
        <w:rPr>
          <w:sz w:val="28"/>
          <w:szCs w:val="28"/>
        </w:rPr>
        <w:t xml:space="preserve"> 2500 куб. м/сутки соответствует значению 1507,50 тыс. руб., включая:</w:t>
      </w:r>
    </w:p>
    <w:p w14:paraId="5E74F5C3" w14:textId="77777777" w:rsidR="00CA5AEE" w:rsidRPr="001D54CD" w:rsidRDefault="00CA5AEE" w:rsidP="00CA5AEE">
      <w:pPr>
        <w:ind w:firstLine="720"/>
        <w:jc w:val="both"/>
        <w:rPr>
          <w:sz w:val="28"/>
          <w:szCs w:val="28"/>
        </w:rPr>
      </w:pPr>
      <w:r w:rsidRPr="001D54CD">
        <w:rPr>
          <w:sz w:val="28"/>
          <w:szCs w:val="28"/>
        </w:rPr>
        <w:t>1.1.2. расходы на сырье и материалы на 1 куб. м/сутки 0,009 тыс. руб., в пересчете на подключаемую нагрузку 2500 куб. м/сутки соответствуют значению 22,50 тыс. руб.;</w:t>
      </w:r>
    </w:p>
    <w:p w14:paraId="48051720" w14:textId="77777777" w:rsidR="00CA5AEE" w:rsidRPr="001D54CD" w:rsidRDefault="00CA5AEE" w:rsidP="00CA5AEE">
      <w:pPr>
        <w:ind w:firstLine="720"/>
        <w:jc w:val="both"/>
        <w:rPr>
          <w:sz w:val="28"/>
          <w:szCs w:val="28"/>
        </w:rPr>
      </w:pPr>
      <w:r w:rsidRPr="001D54CD">
        <w:rPr>
          <w:sz w:val="28"/>
          <w:szCs w:val="28"/>
        </w:rPr>
        <w:t>1.1.4. расходы на оплату работ и услуг сторонних организаций на 1 куб. м/сутки 0,118 тыс. руб., в пересчете на подключаемую нагрузку 2500 куб. м/сутки соответствуют значению 295,00 тыс. руб.;</w:t>
      </w:r>
    </w:p>
    <w:p w14:paraId="065505F0" w14:textId="77777777" w:rsidR="00CA5AEE" w:rsidRPr="001D54CD" w:rsidRDefault="00CA5AEE" w:rsidP="00CA5AEE">
      <w:pPr>
        <w:ind w:firstLine="720"/>
        <w:jc w:val="both"/>
        <w:rPr>
          <w:sz w:val="28"/>
          <w:szCs w:val="28"/>
        </w:rPr>
      </w:pPr>
      <w:r w:rsidRPr="001D54CD">
        <w:rPr>
          <w:sz w:val="28"/>
          <w:szCs w:val="28"/>
        </w:rPr>
        <w:t>1.1.5. оплата труда и отчисления на социальные нужды на 1 куб. м/сутки 0,393 тыс. руб., в пересчете на подключаемую нагрузку 2500 куб. м/сутки соответствуют значению 982,50 тыс. руб.;</w:t>
      </w:r>
    </w:p>
    <w:p w14:paraId="06D17D77" w14:textId="77777777" w:rsidR="00CA5AEE" w:rsidRPr="001D54CD" w:rsidRDefault="00CA5AEE" w:rsidP="00CA5AEE">
      <w:pPr>
        <w:ind w:firstLine="720"/>
        <w:jc w:val="both"/>
        <w:rPr>
          <w:sz w:val="28"/>
          <w:szCs w:val="28"/>
        </w:rPr>
      </w:pPr>
      <w:r w:rsidRPr="001D54CD">
        <w:rPr>
          <w:sz w:val="28"/>
          <w:szCs w:val="28"/>
        </w:rPr>
        <w:t>1.1.6. прочие расходы на 1 куб. м/сутки 0,083 тыс. руб., в пересчете на подключаемую нагрузку 2500 куб. м/сутки соответствуют значению 207,50 тыс. руб.</w:t>
      </w:r>
    </w:p>
    <w:p w14:paraId="2DC6F754" w14:textId="77777777" w:rsidR="00CA5AEE" w:rsidRPr="001D54CD" w:rsidRDefault="00CA5AEE" w:rsidP="00CA5AEE">
      <w:pPr>
        <w:ind w:firstLine="720"/>
        <w:jc w:val="both"/>
        <w:rPr>
          <w:sz w:val="28"/>
          <w:szCs w:val="28"/>
        </w:rPr>
      </w:pPr>
      <w:r w:rsidRPr="001D54CD">
        <w:rPr>
          <w:sz w:val="28"/>
          <w:szCs w:val="28"/>
        </w:rPr>
        <w:t xml:space="preserve">Величина налога на прибыль регулятором принята в соответствии с действующим законодательством 20% от налогооблагаемой базы, принятой в расчет в размере 69839,80 тыс. руб., налог на прибыль составляет 17459,95 тыс. руб. </w:t>
      </w:r>
    </w:p>
    <w:p w14:paraId="450B14BA" w14:textId="77777777" w:rsidR="00CA5AEE" w:rsidRPr="00FC4D4F" w:rsidRDefault="00CA5AEE" w:rsidP="00CA5AEE">
      <w:pPr>
        <w:ind w:firstLine="720"/>
        <w:jc w:val="both"/>
        <w:rPr>
          <w:color w:val="7030A0"/>
          <w:sz w:val="28"/>
          <w:szCs w:val="28"/>
          <w:highlight w:val="lightGray"/>
        </w:rPr>
      </w:pPr>
    </w:p>
    <w:p w14:paraId="5526FAC9" w14:textId="77777777" w:rsidR="00CA5AEE" w:rsidRPr="001D54CD" w:rsidRDefault="00CA5AEE" w:rsidP="00CA5AEE">
      <w:pPr>
        <w:tabs>
          <w:tab w:val="left" w:pos="284"/>
        </w:tabs>
        <w:ind w:firstLine="567"/>
        <w:jc w:val="center"/>
        <w:rPr>
          <w:b/>
          <w:sz w:val="28"/>
          <w:szCs w:val="28"/>
        </w:rPr>
      </w:pPr>
      <w:r w:rsidRPr="001D54CD">
        <w:rPr>
          <w:b/>
          <w:sz w:val="28"/>
          <w:szCs w:val="28"/>
        </w:rPr>
        <w:t>Расчет индивидуальной платы на подключение</w:t>
      </w:r>
    </w:p>
    <w:p w14:paraId="536FDB58" w14:textId="77777777" w:rsidR="00CA5AEE" w:rsidRPr="001D54CD" w:rsidRDefault="00CA5AEE" w:rsidP="00CA5AEE">
      <w:pPr>
        <w:tabs>
          <w:tab w:val="left" w:pos="284"/>
        </w:tabs>
        <w:ind w:firstLine="567"/>
        <w:jc w:val="center"/>
        <w:rPr>
          <w:b/>
          <w:sz w:val="28"/>
          <w:szCs w:val="28"/>
        </w:rPr>
      </w:pPr>
      <w:r w:rsidRPr="001D54CD">
        <w:rPr>
          <w:b/>
          <w:sz w:val="28"/>
          <w:szCs w:val="28"/>
        </w:rPr>
        <w:t>к системе холодного водоснабжения</w:t>
      </w:r>
    </w:p>
    <w:p w14:paraId="053E8F25" w14:textId="77777777" w:rsidR="00CA5AEE" w:rsidRPr="001D54CD" w:rsidRDefault="00CA5AEE" w:rsidP="00CA5AEE">
      <w:pPr>
        <w:ind w:firstLine="708"/>
        <w:jc w:val="both"/>
        <w:rPr>
          <w:sz w:val="28"/>
          <w:szCs w:val="28"/>
        </w:rPr>
      </w:pPr>
      <w:r w:rsidRPr="001D54CD">
        <w:rPr>
          <w:sz w:val="28"/>
          <w:szCs w:val="28"/>
        </w:rPr>
        <w:t xml:space="preserve">  На основании проведенного специалистами РЭК Кузбасса анализа, с учетом корректировок, предлагается установить плату </w:t>
      </w:r>
      <w:r w:rsidRPr="001D54CD">
        <w:rPr>
          <w:b/>
          <w:sz w:val="28"/>
          <w:szCs w:val="28"/>
        </w:rPr>
        <w:t xml:space="preserve">за подключение к системе водоснабжения ОАО «СКЭК», ИНН 4205153492, в индивидуальном порядке объекта капитального строительства: «Строительство сетей и сооружений для водоснабжения поселка шахты Южная», расположенного по адресу: г. Березовский заявителя КУМИ Березовского городского округа </w:t>
      </w:r>
      <w:r w:rsidRPr="001D54CD">
        <w:rPr>
          <w:sz w:val="28"/>
          <w:szCs w:val="28"/>
        </w:rPr>
        <w:t>на следующем уровне:</w:t>
      </w:r>
    </w:p>
    <w:p w14:paraId="4C063F8E" w14:textId="77777777" w:rsidR="00CA5AEE" w:rsidRPr="001D54CD" w:rsidRDefault="00CA5AEE" w:rsidP="00CA5AEE">
      <w:pPr>
        <w:ind w:firstLine="708"/>
        <w:jc w:val="both"/>
        <w:rPr>
          <w:sz w:val="28"/>
          <w:szCs w:val="28"/>
        </w:rPr>
      </w:pPr>
      <w:r w:rsidRPr="001D54CD">
        <w:rPr>
          <w:sz w:val="28"/>
          <w:szCs w:val="28"/>
        </w:rPr>
        <w:t>с подключаемой (присоединяемой) нагрузкой 2500,00 м</w:t>
      </w:r>
      <w:r w:rsidRPr="001D54CD">
        <w:rPr>
          <w:sz w:val="28"/>
          <w:szCs w:val="28"/>
          <w:vertAlign w:val="superscript"/>
        </w:rPr>
        <w:t>3</w:t>
      </w:r>
      <w:r w:rsidRPr="001D54CD">
        <w:rPr>
          <w:sz w:val="28"/>
          <w:szCs w:val="28"/>
        </w:rPr>
        <w:t>/сутки в размере               88807,25 тыс. руб. (без НДС);</w:t>
      </w:r>
    </w:p>
    <w:p w14:paraId="26C0FE82" w14:textId="77777777" w:rsidR="00CA5AEE" w:rsidRPr="001D54CD" w:rsidRDefault="00CA5AEE" w:rsidP="00CA5AEE">
      <w:pPr>
        <w:ind w:firstLine="708"/>
        <w:jc w:val="both"/>
        <w:rPr>
          <w:sz w:val="28"/>
          <w:szCs w:val="28"/>
        </w:rPr>
      </w:pPr>
      <w:r w:rsidRPr="001D54CD">
        <w:rPr>
          <w:sz w:val="28"/>
          <w:szCs w:val="28"/>
        </w:rPr>
        <w:t>Расчет представлен в приложении № 2 к экспертному заключению.</w:t>
      </w:r>
    </w:p>
    <w:p w14:paraId="54F0857C" w14:textId="77777777" w:rsidR="00CA5AEE" w:rsidRPr="001D54CD" w:rsidRDefault="00CA5AEE" w:rsidP="00CA5AEE">
      <w:pPr>
        <w:tabs>
          <w:tab w:val="left" w:pos="448"/>
        </w:tabs>
        <w:ind w:right="-36"/>
        <w:rPr>
          <w:spacing w:val="-6"/>
          <w:sz w:val="28"/>
          <w:szCs w:val="28"/>
          <w:highlight w:val="lightGray"/>
        </w:rPr>
      </w:pPr>
    </w:p>
    <w:p w14:paraId="2A3DD218" w14:textId="77777777" w:rsidR="00CA5AEE" w:rsidRDefault="00CA5AEE" w:rsidP="00CA5AEE">
      <w:pPr>
        <w:jc w:val="both"/>
        <w:rPr>
          <w:color w:val="7030A0"/>
          <w:sz w:val="28"/>
          <w:szCs w:val="28"/>
        </w:rPr>
      </w:pPr>
    </w:p>
    <w:p w14:paraId="20B1B9B6" w14:textId="77777777" w:rsidR="00CA5AEE" w:rsidRDefault="00CA5AEE" w:rsidP="00CA5AEE">
      <w:pPr>
        <w:jc w:val="both"/>
        <w:rPr>
          <w:color w:val="7030A0"/>
          <w:sz w:val="28"/>
          <w:szCs w:val="28"/>
        </w:rPr>
      </w:pPr>
    </w:p>
    <w:p w14:paraId="5D2E5089" w14:textId="77777777" w:rsidR="00CA5AEE" w:rsidRDefault="00CA5AEE" w:rsidP="00CA5AEE">
      <w:pPr>
        <w:jc w:val="both"/>
        <w:rPr>
          <w:color w:val="7030A0"/>
          <w:sz w:val="28"/>
          <w:szCs w:val="28"/>
        </w:rPr>
      </w:pPr>
    </w:p>
    <w:p w14:paraId="54D4744E" w14:textId="77777777" w:rsidR="00CA5AEE" w:rsidRDefault="00CA5AEE" w:rsidP="00CA5AEE">
      <w:pPr>
        <w:jc w:val="both"/>
        <w:rPr>
          <w:color w:val="7030A0"/>
          <w:sz w:val="28"/>
          <w:szCs w:val="28"/>
        </w:rPr>
      </w:pPr>
    </w:p>
    <w:p w14:paraId="757EBAAF" w14:textId="77777777" w:rsidR="00CA5AEE" w:rsidRDefault="00CA5AEE" w:rsidP="00CA5AEE">
      <w:pPr>
        <w:jc w:val="both"/>
        <w:rPr>
          <w:color w:val="7030A0"/>
          <w:sz w:val="28"/>
          <w:szCs w:val="28"/>
        </w:rPr>
      </w:pPr>
    </w:p>
    <w:p w14:paraId="19CCD06D" w14:textId="77777777" w:rsidR="00CA5AEE" w:rsidRDefault="00CA5AEE" w:rsidP="00CA5AEE">
      <w:pPr>
        <w:jc w:val="both"/>
        <w:rPr>
          <w:color w:val="7030A0"/>
          <w:sz w:val="28"/>
          <w:szCs w:val="28"/>
        </w:rPr>
      </w:pPr>
    </w:p>
    <w:p w14:paraId="61649B05" w14:textId="77777777" w:rsidR="00CA5AEE" w:rsidRDefault="00CA5AEE" w:rsidP="00CA5AEE">
      <w:pPr>
        <w:jc w:val="both"/>
        <w:rPr>
          <w:color w:val="7030A0"/>
          <w:sz w:val="28"/>
          <w:szCs w:val="28"/>
        </w:rPr>
      </w:pPr>
    </w:p>
    <w:p w14:paraId="6B9BFC36" w14:textId="77777777" w:rsidR="00CA5AEE" w:rsidRDefault="00CA5AEE" w:rsidP="00CA5AEE">
      <w:pPr>
        <w:jc w:val="both"/>
        <w:rPr>
          <w:color w:val="7030A0"/>
          <w:sz w:val="28"/>
          <w:szCs w:val="28"/>
        </w:rPr>
      </w:pPr>
    </w:p>
    <w:p w14:paraId="5A2784F3" w14:textId="77777777" w:rsidR="00CA5AEE" w:rsidRDefault="00CA5AEE" w:rsidP="00CA5AEE">
      <w:pPr>
        <w:jc w:val="both"/>
        <w:rPr>
          <w:color w:val="7030A0"/>
          <w:sz w:val="28"/>
          <w:szCs w:val="28"/>
        </w:rPr>
      </w:pPr>
    </w:p>
    <w:p w14:paraId="39243652" w14:textId="77777777" w:rsidR="00CA5AEE" w:rsidRDefault="00CA5AEE" w:rsidP="00CA5AEE">
      <w:pPr>
        <w:jc w:val="both"/>
        <w:rPr>
          <w:color w:val="7030A0"/>
          <w:sz w:val="28"/>
          <w:szCs w:val="28"/>
        </w:rPr>
      </w:pPr>
    </w:p>
    <w:p w14:paraId="3D44ABAD" w14:textId="77777777" w:rsidR="00CA5AEE" w:rsidRDefault="00CA5AEE" w:rsidP="00CA5AEE">
      <w:pPr>
        <w:jc w:val="both"/>
        <w:rPr>
          <w:color w:val="7030A0"/>
          <w:sz w:val="28"/>
          <w:szCs w:val="28"/>
        </w:rPr>
      </w:pPr>
    </w:p>
    <w:p w14:paraId="0E7AD50E" w14:textId="77777777" w:rsidR="00CA5AEE" w:rsidRDefault="00CA5AEE" w:rsidP="00CA5AEE">
      <w:pPr>
        <w:jc w:val="both"/>
        <w:rPr>
          <w:color w:val="7030A0"/>
          <w:sz w:val="28"/>
          <w:szCs w:val="28"/>
        </w:rPr>
      </w:pPr>
    </w:p>
    <w:p w14:paraId="194C3F53" w14:textId="77777777" w:rsidR="00CA5AEE" w:rsidRDefault="00CA5AEE" w:rsidP="00CA5AEE">
      <w:pPr>
        <w:jc w:val="both"/>
        <w:rPr>
          <w:color w:val="7030A0"/>
          <w:sz w:val="28"/>
          <w:szCs w:val="28"/>
        </w:rPr>
      </w:pPr>
    </w:p>
    <w:p w14:paraId="1D260056" w14:textId="77777777" w:rsidR="00CA5AEE" w:rsidRDefault="00CA5AEE" w:rsidP="00CA5AEE">
      <w:pPr>
        <w:jc w:val="both"/>
        <w:rPr>
          <w:color w:val="7030A0"/>
          <w:sz w:val="28"/>
          <w:szCs w:val="28"/>
        </w:rPr>
      </w:pPr>
    </w:p>
    <w:p w14:paraId="55E7AB06" w14:textId="77777777" w:rsidR="00CA5AEE" w:rsidRDefault="00CA5AEE" w:rsidP="00CA5AEE">
      <w:pPr>
        <w:jc w:val="both"/>
        <w:rPr>
          <w:color w:val="7030A0"/>
          <w:sz w:val="28"/>
          <w:szCs w:val="28"/>
        </w:rPr>
      </w:pPr>
    </w:p>
    <w:p w14:paraId="3398DF78" w14:textId="77777777" w:rsidR="00CA5AEE" w:rsidRDefault="00CA5AEE" w:rsidP="00CA5AEE">
      <w:pPr>
        <w:jc w:val="both"/>
        <w:rPr>
          <w:color w:val="7030A0"/>
          <w:sz w:val="28"/>
          <w:szCs w:val="28"/>
        </w:rPr>
      </w:pPr>
    </w:p>
    <w:p w14:paraId="0AC1D3B7" w14:textId="77777777" w:rsidR="00CA5AEE" w:rsidRDefault="00CA5AEE" w:rsidP="00CA5AEE">
      <w:pPr>
        <w:jc w:val="both"/>
        <w:rPr>
          <w:color w:val="7030A0"/>
          <w:sz w:val="28"/>
          <w:szCs w:val="28"/>
        </w:rPr>
      </w:pPr>
    </w:p>
    <w:p w14:paraId="48E3D425" w14:textId="77777777" w:rsidR="00CA5AEE" w:rsidRDefault="00CA5AEE" w:rsidP="00CA5AEE">
      <w:pPr>
        <w:jc w:val="both"/>
        <w:rPr>
          <w:color w:val="7030A0"/>
          <w:sz w:val="28"/>
          <w:szCs w:val="28"/>
        </w:rPr>
      </w:pPr>
    </w:p>
    <w:p w14:paraId="674E5FEA" w14:textId="77777777" w:rsidR="00CA5AEE" w:rsidRDefault="00CA5AEE" w:rsidP="00CA5AEE">
      <w:pPr>
        <w:jc w:val="both"/>
        <w:rPr>
          <w:color w:val="7030A0"/>
          <w:sz w:val="28"/>
          <w:szCs w:val="28"/>
        </w:rPr>
      </w:pPr>
    </w:p>
    <w:p w14:paraId="44C270FE" w14:textId="77777777" w:rsidR="00CA5AEE" w:rsidRDefault="00CA5AEE" w:rsidP="00CA5AEE">
      <w:pPr>
        <w:jc w:val="both"/>
        <w:rPr>
          <w:color w:val="7030A0"/>
          <w:sz w:val="28"/>
          <w:szCs w:val="28"/>
        </w:rPr>
      </w:pPr>
    </w:p>
    <w:p w14:paraId="7275AA12" w14:textId="77777777" w:rsidR="00CA5AEE" w:rsidRDefault="00CA5AEE" w:rsidP="00CA5AEE">
      <w:pPr>
        <w:jc w:val="both"/>
        <w:rPr>
          <w:color w:val="7030A0"/>
          <w:sz w:val="28"/>
          <w:szCs w:val="28"/>
        </w:rPr>
      </w:pPr>
    </w:p>
    <w:p w14:paraId="270A60AA" w14:textId="77777777" w:rsidR="00CA5AEE" w:rsidRDefault="00CA5AEE" w:rsidP="00CA5AEE">
      <w:pPr>
        <w:jc w:val="both"/>
        <w:rPr>
          <w:color w:val="7030A0"/>
          <w:sz w:val="28"/>
          <w:szCs w:val="28"/>
        </w:rPr>
      </w:pPr>
    </w:p>
    <w:p w14:paraId="542B116E" w14:textId="77777777" w:rsidR="00CA5AEE" w:rsidRDefault="00CA5AEE" w:rsidP="00CA5AEE">
      <w:pPr>
        <w:jc w:val="both"/>
        <w:rPr>
          <w:color w:val="7030A0"/>
          <w:sz w:val="28"/>
          <w:szCs w:val="28"/>
        </w:rPr>
      </w:pPr>
    </w:p>
    <w:p w14:paraId="1348813B" w14:textId="77777777" w:rsidR="00CA5AEE" w:rsidRDefault="00CA5AEE" w:rsidP="00CA5AEE">
      <w:pPr>
        <w:jc w:val="both"/>
        <w:rPr>
          <w:color w:val="7030A0"/>
          <w:sz w:val="28"/>
          <w:szCs w:val="28"/>
        </w:rPr>
      </w:pPr>
    </w:p>
    <w:p w14:paraId="5F9266DC" w14:textId="77777777" w:rsidR="00CA5AEE" w:rsidRDefault="00CA5AEE" w:rsidP="00CA5AEE">
      <w:pPr>
        <w:jc w:val="both"/>
        <w:rPr>
          <w:color w:val="7030A0"/>
          <w:sz w:val="28"/>
          <w:szCs w:val="28"/>
        </w:rPr>
      </w:pPr>
    </w:p>
    <w:p w14:paraId="0E80E921" w14:textId="77777777" w:rsidR="00CA5AEE" w:rsidRDefault="00CA5AEE" w:rsidP="00CA5AEE">
      <w:pPr>
        <w:jc w:val="both"/>
        <w:rPr>
          <w:color w:val="7030A0"/>
          <w:sz w:val="28"/>
          <w:szCs w:val="28"/>
        </w:rPr>
      </w:pPr>
    </w:p>
    <w:p w14:paraId="027C5D5A" w14:textId="77777777" w:rsidR="00CA5AEE" w:rsidRDefault="00CA5AEE" w:rsidP="00CA5AEE">
      <w:pPr>
        <w:jc w:val="both"/>
        <w:rPr>
          <w:color w:val="7030A0"/>
          <w:sz w:val="28"/>
          <w:szCs w:val="28"/>
        </w:rPr>
      </w:pPr>
    </w:p>
    <w:p w14:paraId="7815E84F" w14:textId="77777777" w:rsidR="00CA5AEE" w:rsidRDefault="00CA5AEE" w:rsidP="00CA5AEE">
      <w:pPr>
        <w:jc w:val="both"/>
        <w:rPr>
          <w:color w:val="7030A0"/>
          <w:sz w:val="28"/>
          <w:szCs w:val="28"/>
        </w:rPr>
      </w:pPr>
    </w:p>
    <w:p w14:paraId="7B7E1BC1" w14:textId="77777777" w:rsidR="00CA5AEE" w:rsidRDefault="00CA5AEE" w:rsidP="00CA5AEE">
      <w:pPr>
        <w:jc w:val="both"/>
        <w:rPr>
          <w:color w:val="7030A0"/>
          <w:sz w:val="28"/>
          <w:szCs w:val="28"/>
        </w:rPr>
      </w:pPr>
      <w:r w:rsidRPr="00FC4D4F">
        <w:rPr>
          <w:color w:val="7030A0"/>
          <w:sz w:val="28"/>
          <w:szCs w:val="28"/>
        </w:rPr>
        <w:t xml:space="preserve">                                                                                          </w:t>
      </w:r>
      <w:r>
        <w:rPr>
          <w:color w:val="7030A0"/>
          <w:sz w:val="28"/>
          <w:szCs w:val="28"/>
        </w:rPr>
        <w:t xml:space="preserve">  </w:t>
      </w:r>
    </w:p>
    <w:p w14:paraId="2FFBB207" w14:textId="77777777" w:rsidR="00CA5AEE" w:rsidRPr="001D54CD" w:rsidRDefault="00CA5AEE" w:rsidP="00CA5AEE">
      <w:pPr>
        <w:jc w:val="right"/>
        <w:rPr>
          <w:sz w:val="28"/>
          <w:szCs w:val="28"/>
        </w:rPr>
      </w:pPr>
      <w:r w:rsidRPr="001D54CD">
        <w:rPr>
          <w:sz w:val="28"/>
          <w:szCs w:val="28"/>
        </w:rPr>
        <w:t xml:space="preserve">                 Приложение № 1</w:t>
      </w:r>
    </w:p>
    <w:p w14:paraId="65E97435" w14:textId="77777777" w:rsidR="00CA5AEE" w:rsidRPr="00FC4D4F" w:rsidRDefault="00CA5AEE" w:rsidP="00CA5AEE">
      <w:pPr>
        <w:jc w:val="both"/>
        <w:rPr>
          <w:color w:val="7030A0"/>
        </w:rPr>
      </w:pPr>
    </w:p>
    <w:p w14:paraId="481C01E6" w14:textId="77777777" w:rsidR="00CA5AEE" w:rsidRPr="00FC4D4F" w:rsidRDefault="00CA5AEE" w:rsidP="00CA5AEE">
      <w:pPr>
        <w:jc w:val="both"/>
        <w:rPr>
          <w:color w:val="7030A0"/>
          <w:sz w:val="28"/>
          <w:szCs w:val="28"/>
        </w:rPr>
      </w:pPr>
      <w:r w:rsidRPr="001D54CD">
        <w:rPr>
          <w:noProof/>
        </w:rPr>
        <w:drawing>
          <wp:inline distT="0" distB="0" distL="0" distR="0" wp14:anchorId="62F73DC5" wp14:editId="420996F1">
            <wp:extent cx="6120130" cy="5540375"/>
            <wp:effectExtent l="0" t="0" r="0" b="317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120130" cy="5540375"/>
                    </a:xfrm>
                    <a:prstGeom prst="rect">
                      <a:avLst/>
                    </a:prstGeom>
                    <a:noFill/>
                    <a:ln>
                      <a:noFill/>
                    </a:ln>
                  </pic:spPr>
                </pic:pic>
              </a:graphicData>
            </a:graphic>
          </wp:inline>
        </w:drawing>
      </w:r>
    </w:p>
    <w:p w14:paraId="7581BCED" w14:textId="77777777" w:rsidR="00CA5AEE" w:rsidRPr="00FC4D4F" w:rsidRDefault="00CA5AEE" w:rsidP="00CA5AEE">
      <w:pPr>
        <w:jc w:val="both"/>
        <w:rPr>
          <w:color w:val="7030A0"/>
          <w:sz w:val="28"/>
          <w:szCs w:val="28"/>
        </w:rPr>
      </w:pPr>
    </w:p>
    <w:p w14:paraId="0D39D147" w14:textId="77777777" w:rsidR="00CA5AEE" w:rsidRPr="00FC4D4F" w:rsidRDefault="00CA5AEE" w:rsidP="00CA5AEE">
      <w:pPr>
        <w:jc w:val="both"/>
        <w:rPr>
          <w:color w:val="7030A0"/>
          <w:sz w:val="28"/>
          <w:szCs w:val="28"/>
          <w:highlight w:val="lightGray"/>
        </w:rPr>
      </w:pPr>
    </w:p>
    <w:p w14:paraId="7E1E49F6" w14:textId="77777777" w:rsidR="00CA5AEE" w:rsidRPr="00FC4D4F" w:rsidRDefault="00CA5AEE" w:rsidP="00CA5AEE">
      <w:pPr>
        <w:jc w:val="both"/>
        <w:rPr>
          <w:color w:val="7030A0"/>
          <w:sz w:val="28"/>
          <w:szCs w:val="28"/>
          <w:highlight w:val="lightGray"/>
        </w:rPr>
      </w:pPr>
    </w:p>
    <w:p w14:paraId="6B0852E8" w14:textId="77777777" w:rsidR="00CA5AEE" w:rsidRPr="00FC4D4F" w:rsidRDefault="00CA5AEE" w:rsidP="00CA5AEE">
      <w:pPr>
        <w:jc w:val="both"/>
        <w:rPr>
          <w:color w:val="7030A0"/>
          <w:sz w:val="28"/>
          <w:szCs w:val="28"/>
          <w:highlight w:val="lightGray"/>
        </w:rPr>
      </w:pPr>
    </w:p>
    <w:p w14:paraId="396187E4" w14:textId="77777777" w:rsidR="00CA5AEE" w:rsidRPr="00FC4D4F" w:rsidRDefault="00CA5AEE" w:rsidP="00CA5AEE">
      <w:pPr>
        <w:jc w:val="both"/>
        <w:rPr>
          <w:color w:val="7030A0"/>
          <w:sz w:val="28"/>
          <w:szCs w:val="28"/>
          <w:highlight w:val="lightGray"/>
        </w:rPr>
      </w:pPr>
    </w:p>
    <w:p w14:paraId="6DA7082C" w14:textId="77777777" w:rsidR="00CA5AEE" w:rsidRPr="00FC4D4F" w:rsidRDefault="00CA5AEE" w:rsidP="00CA5AEE">
      <w:pPr>
        <w:jc w:val="both"/>
        <w:rPr>
          <w:color w:val="7030A0"/>
          <w:sz w:val="28"/>
          <w:szCs w:val="28"/>
          <w:highlight w:val="lightGray"/>
        </w:rPr>
      </w:pPr>
    </w:p>
    <w:p w14:paraId="3BF171BA" w14:textId="77777777" w:rsidR="00CA5AEE" w:rsidRDefault="00CA5AEE" w:rsidP="00CA5AEE">
      <w:pPr>
        <w:jc w:val="both"/>
        <w:rPr>
          <w:color w:val="7030A0"/>
          <w:sz w:val="28"/>
          <w:szCs w:val="28"/>
          <w:highlight w:val="lightGray"/>
        </w:rPr>
      </w:pPr>
    </w:p>
    <w:p w14:paraId="5C7E4D83" w14:textId="77777777" w:rsidR="00CA5AEE" w:rsidRPr="00FC4D4F" w:rsidRDefault="00CA5AEE" w:rsidP="00CA5AEE">
      <w:pPr>
        <w:jc w:val="both"/>
        <w:rPr>
          <w:color w:val="7030A0"/>
          <w:sz w:val="28"/>
          <w:szCs w:val="28"/>
          <w:highlight w:val="lightGray"/>
        </w:rPr>
      </w:pPr>
    </w:p>
    <w:p w14:paraId="74707074" w14:textId="77777777" w:rsidR="00CA5AEE" w:rsidRPr="001D54CD" w:rsidRDefault="00CA5AEE" w:rsidP="00CA5AEE">
      <w:pPr>
        <w:jc w:val="both"/>
        <w:rPr>
          <w:sz w:val="28"/>
          <w:szCs w:val="28"/>
        </w:rPr>
      </w:pPr>
      <w:r w:rsidRPr="001D54CD">
        <w:rPr>
          <w:sz w:val="28"/>
          <w:szCs w:val="28"/>
        </w:rPr>
        <w:t xml:space="preserve">                                                                                                        Приложение № 2</w:t>
      </w:r>
    </w:p>
    <w:p w14:paraId="1897187D" w14:textId="77777777" w:rsidR="00CA5AEE" w:rsidRPr="00FC4D4F" w:rsidRDefault="00CA5AEE" w:rsidP="00CA5AEE">
      <w:pPr>
        <w:jc w:val="both"/>
        <w:rPr>
          <w:color w:val="7030A0"/>
          <w:sz w:val="29"/>
          <w:szCs w:val="29"/>
          <w:lang w:val="x-none" w:eastAsia="x-none"/>
        </w:rPr>
      </w:pPr>
      <w:r w:rsidRPr="001D54CD">
        <w:rPr>
          <w:noProof/>
        </w:rPr>
        <w:drawing>
          <wp:inline distT="0" distB="0" distL="0" distR="0" wp14:anchorId="04F0765E" wp14:editId="17F9AD52">
            <wp:extent cx="6120130" cy="8207375"/>
            <wp:effectExtent l="0" t="0" r="0" b="317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20130" cy="8207375"/>
                    </a:xfrm>
                    <a:prstGeom prst="rect">
                      <a:avLst/>
                    </a:prstGeom>
                    <a:noFill/>
                    <a:ln>
                      <a:noFill/>
                    </a:ln>
                  </pic:spPr>
                </pic:pic>
              </a:graphicData>
            </a:graphic>
          </wp:inline>
        </w:drawing>
      </w:r>
    </w:p>
    <w:p w14:paraId="7793411C" w14:textId="77777777" w:rsidR="00CA5AEE" w:rsidRDefault="00CA5AEE" w:rsidP="00CA5AEE">
      <w:pPr>
        <w:tabs>
          <w:tab w:val="left" w:pos="5580"/>
          <w:tab w:val="left" w:pos="9498"/>
        </w:tabs>
        <w:ind w:left="-961" w:right="-569" w:firstLine="961"/>
      </w:pPr>
    </w:p>
    <w:p w14:paraId="0996F4E5" w14:textId="77777777" w:rsidR="005E3A65" w:rsidRDefault="005E3A65" w:rsidP="003D4A3E">
      <w:pPr>
        <w:tabs>
          <w:tab w:val="left" w:pos="5580"/>
          <w:tab w:val="left" w:pos="9498"/>
        </w:tabs>
        <w:ind w:left="-961" w:right="-569" w:firstLine="5356"/>
        <w:sectPr w:rsidR="005E3A65" w:rsidSect="00307665">
          <w:pgSz w:w="11906" w:h="16838"/>
          <w:pgMar w:top="851" w:right="851" w:bottom="709" w:left="1276" w:header="709" w:footer="709" w:gutter="0"/>
          <w:cols w:space="708"/>
          <w:titlePg/>
          <w:docGrid w:linePitch="360"/>
        </w:sectPr>
      </w:pPr>
    </w:p>
    <w:p w14:paraId="58956A27" w14:textId="6A599430" w:rsidR="003D4A3E" w:rsidRPr="001828C5" w:rsidRDefault="003D4A3E" w:rsidP="005E3A65">
      <w:pPr>
        <w:tabs>
          <w:tab w:val="left" w:pos="5580"/>
          <w:tab w:val="left" w:pos="9498"/>
        </w:tabs>
        <w:ind w:left="-961" w:right="-569" w:firstLine="11734"/>
      </w:pPr>
      <w:r w:rsidRPr="001828C5">
        <w:t xml:space="preserve">Приложение № </w:t>
      </w:r>
      <w:r>
        <w:t xml:space="preserve">22 </w:t>
      </w:r>
      <w:r w:rsidRPr="001828C5">
        <w:t xml:space="preserve">к </w:t>
      </w:r>
      <w:r>
        <w:t>протоколу</w:t>
      </w:r>
      <w:r w:rsidRPr="001828C5">
        <w:t xml:space="preserve"> № 8</w:t>
      </w:r>
      <w:r>
        <w:t>9</w:t>
      </w:r>
    </w:p>
    <w:p w14:paraId="771644F0" w14:textId="77777777" w:rsidR="003D4A3E" w:rsidRPr="001828C5" w:rsidRDefault="003D4A3E" w:rsidP="005E3A65">
      <w:pPr>
        <w:tabs>
          <w:tab w:val="left" w:pos="5580"/>
          <w:tab w:val="left" w:pos="9498"/>
        </w:tabs>
        <w:ind w:left="-961" w:right="-569" w:firstLine="11734"/>
      </w:pPr>
      <w:r w:rsidRPr="001828C5">
        <w:t>заседания правления Региональной</w:t>
      </w:r>
    </w:p>
    <w:p w14:paraId="2C5FA52C" w14:textId="77777777" w:rsidR="003D4A3E" w:rsidRPr="001828C5" w:rsidRDefault="003D4A3E" w:rsidP="005E3A65">
      <w:pPr>
        <w:tabs>
          <w:tab w:val="left" w:pos="5580"/>
          <w:tab w:val="left" w:pos="9498"/>
        </w:tabs>
        <w:ind w:left="-961" w:right="-569" w:firstLine="11734"/>
      </w:pPr>
      <w:r w:rsidRPr="001828C5">
        <w:t>энергетической комиссии</w:t>
      </w:r>
    </w:p>
    <w:p w14:paraId="6C5057BB" w14:textId="5A797B37" w:rsidR="003D4A3E" w:rsidRDefault="003D4A3E" w:rsidP="005E3A65">
      <w:pPr>
        <w:tabs>
          <w:tab w:val="left" w:pos="5580"/>
          <w:tab w:val="left" w:pos="9498"/>
        </w:tabs>
        <w:ind w:left="-961" w:right="-569" w:firstLine="11734"/>
      </w:pPr>
      <w:r w:rsidRPr="001828C5">
        <w:t xml:space="preserve">Кузбасса от </w:t>
      </w:r>
      <w:r>
        <w:t>28</w:t>
      </w:r>
      <w:r w:rsidRPr="001828C5">
        <w:t>.12.2021</w:t>
      </w:r>
    </w:p>
    <w:p w14:paraId="0178DEBA" w14:textId="15052EB5" w:rsidR="005E3A65" w:rsidRDefault="005E3A65" w:rsidP="005E3A65">
      <w:pPr>
        <w:tabs>
          <w:tab w:val="left" w:pos="5580"/>
          <w:tab w:val="left" w:pos="9498"/>
        </w:tabs>
        <w:ind w:left="-961" w:right="-569" w:firstLine="11734"/>
      </w:pPr>
    </w:p>
    <w:p w14:paraId="2F32EA9F" w14:textId="2CCFD48B" w:rsidR="00A278BF" w:rsidRPr="00646863" w:rsidRDefault="00A278BF" w:rsidP="00A278BF">
      <w:pPr>
        <w:jc w:val="center"/>
        <w:rPr>
          <w:b/>
          <w:sz w:val="20"/>
          <w:szCs w:val="20"/>
        </w:rPr>
      </w:pPr>
      <w:proofErr w:type="spellStart"/>
      <w:r w:rsidRPr="00573145">
        <w:rPr>
          <w:b/>
          <w:sz w:val="28"/>
          <w:szCs w:val="28"/>
        </w:rPr>
        <w:t>Одноставочные</w:t>
      </w:r>
      <w:proofErr w:type="spellEnd"/>
      <w:r w:rsidRPr="00573145">
        <w:rPr>
          <w:b/>
          <w:sz w:val="28"/>
          <w:szCs w:val="28"/>
        </w:rPr>
        <w:t xml:space="preserve"> тарифы </w:t>
      </w:r>
      <w:r>
        <w:rPr>
          <w:b/>
          <w:bCs/>
          <w:sz w:val="28"/>
          <w:szCs w:val="28"/>
        </w:rPr>
        <w:t xml:space="preserve">на питьевую воду, </w:t>
      </w:r>
      <w:r w:rsidRPr="008E07DC">
        <w:rPr>
          <w:b/>
          <w:bCs/>
          <w:sz w:val="28"/>
          <w:szCs w:val="28"/>
        </w:rPr>
        <w:t>водоотведение</w:t>
      </w:r>
      <w:r>
        <w:rPr>
          <w:b/>
          <w:bCs/>
          <w:sz w:val="28"/>
          <w:szCs w:val="28"/>
        </w:rPr>
        <w:t xml:space="preserve">                                                                                                                        </w:t>
      </w:r>
      <w:r w:rsidRPr="008E07DC">
        <w:rPr>
          <w:b/>
          <w:bCs/>
          <w:sz w:val="28"/>
          <w:szCs w:val="28"/>
        </w:rPr>
        <w:t xml:space="preserve"> </w:t>
      </w:r>
      <w:r>
        <w:rPr>
          <w:b/>
          <w:bCs/>
          <w:sz w:val="28"/>
          <w:szCs w:val="28"/>
        </w:rPr>
        <w:t>ООО «Водоканал</w:t>
      </w:r>
      <w:r w:rsidRPr="00015623">
        <w:rPr>
          <w:b/>
          <w:sz w:val="28"/>
          <w:szCs w:val="28"/>
        </w:rPr>
        <w:t>»</w:t>
      </w:r>
      <w:r w:rsidRPr="00573145">
        <w:rPr>
          <w:b/>
          <w:sz w:val="28"/>
          <w:szCs w:val="28"/>
        </w:rPr>
        <w:t xml:space="preserve"> (</w:t>
      </w:r>
      <w:r>
        <w:rPr>
          <w:b/>
          <w:sz w:val="28"/>
          <w:szCs w:val="28"/>
        </w:rPr>
        <w:t xml:space="preserve">г. Анжеро-Судженск) </w:t>
      </w:r>
      <w:r w:rsidRPr="00573145">
        <w:rPr>
          <w:b/>
          <w:sz w:val="28"/>
          <w:szCs w:val="28"/>
        </w:rPr>
        <w:t xml:space="preserve">на период с </w:t>
      </w:r>
      <w:r>
        <w:rPr>
          <w:b/>
          <w:sz w:val="28"/>
          <w:szCs w:val="28"/>
        </w:rPr>
        <w:t>28</w:t>
      </w:r>
      <w:r w:rsidRPr="00077FA9">
        <w:rPr>
          <w:b/>
          <w:sz w:val="28"/>
          <w:szCs w:val="28"/>
        </w:rPr>
        <w:t>.</w:t>
      </w:r>
      <w:r>
        <w:rPr>
          <w:b/>
          <w:sz w:val="28"/>
          <w:szCs w:val="28"/>
        </w:rPr>
        <w:t>02</w:t>
      </w:r>
      <w:r w:rsidRPr="00077FA9">
        <w:rPr>
          <w:b/>
          <w:sz w:val="28"/>
          <w:szCs w:val="28"/>
        </w:rPr>
        <w:t>.20</w:t>
      </w:r>
      <w:r>
        <w:rPr>
          <w:b/>
          <w:sz w:val="28"/>
          <w:szCs w:val="28"/>
        </w:rPr>
        <w:t>20</w:t>
      </w:r>
      <w:r w:rsidRPr="00077FA9">
        <w:rPr>
          <w:b/>
          <w:sz w:val="28"/>
          <w:szCs w:val="28"/>
        </w:rPr>
        <w:t xml:space="preserve"> </w:t>
      </w:r>
      <w:r w:rsidRPr="00573145">
        <w:rPr>
          <w:b/>
          <w:sz w:val="28"/>
          <w:szCs w:val="28"/>
        </w:rPr>
        <w:t>по 31.12.202</w:t>
      </w:r>
      <w:r>
        <w:rPr>
          <w:b/>
          <w:sz w:val="28"/>
          <w:szCs w:val="28"/>
        </w:rPr>
        <w:t>1</w:t>
      </w:r>
    </w:p>
    <w:tbl>
      <w:tblPr>
        <w:tblpPr w:leftFromText="180" w:rightFromText="180" w:vertAnchor="text" w:horzAnchor="margin" w:tblpXSpec="center" w:tblpY="178"/>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3117"/>
        <w:gridCol w:w="1846"/>
        <w:gridCol w:w="1703"/>
        <w:gridCol w:w="1843"/>
        <w:gridCol w:w="1701"/>
        <w:gridCol w:w="1701"/>
      </w:tblGrid>
      <w:tr w:rsidR="00A278BF" w:rsidRPr="00EA2512" w14:paraId="67714FAB" w14:textId="77777777" w:rsidTr="005F7BD9">
        <w:trPr>
          <w:trHeight w:val="413"/>
        </w:trPr>
        <w:tc>
          <w:tcPr>
            <w:tcW w:w="842" w:type="dxa"/>
            <w:vMerge w:val="restart"/>
            <w:shd w:val="clear" w:color="000000" w:fill="FFFFFF"/>
            <w:vAlign w:val="center"/>
            <w:hideMark/>
          </w:tcPr>
          <w:p w14:paraId="4F5FA64F" w14:textId="77777777" w:rsidR="00A278BF" w:rsidRPr="00EA2512" w:rsidRDefault="00A278BF" w:rsidP="005F7BD9">
            <w:pPr>
              <w:jc w:val="center"/>
              <w:rPr>
                <w:color w:val="000000"/>
                <w:sz w:val="28"/>
                <w:szCs w:val="28"/>
              </w:rPr>
            </w:pPr>
            <w:r w:rsidRPr="00EA2512">
              <w:rPr>
                <w:color w:val="000000"/>
                <w:sz w:val="28"/>
                <w:szCs w:val="28"/>
              </w:rPr>
              <w:t>№ п/п</w:t>
            </w:r>
          </w:p>
        </w:tc>
        <w:tc>
          <w:tcPr>
            <w:tcW w:w="3117" w:type="dxa"/>
            <w:vMerge w:val="restart"/>
            <w:shd w:val="clear" w:color="000000" w:fill="FFFFFF"/>
            <w:vAlign w:val="center"/>
            <w:hideMark/>
          </w:tcPr>
          <w:p w14:paraId="237C08A8" w14:textId="77777777" w:rsidR="00A278BF" w:rsidRDefault="00A278BF" w:rsidP="005F7BD9">
            <w:pPr>
              <w:jc w:val="center"/>
              <w:rPr>
                <w:color w:val="000000"/>
                <w:sz w:val="28"/>
                <w:szCs w:val="28"/>
              </w:rPr>
            </w:pPr>
            <w:r w:rsidRPr="00EA2512">
              <w:rPr>
                <w:color w:val="000000"/>
                <w:sz w:val="28"/>
                <w:szCs w:val="28"/>
              </w:rPr>
              <w:t xml:space="preserve">Наименование </w:t>
            </w:r>
          </w:p>
          <w:p w14:paraId="6864D458" w14:textId="77777777" w:rsidR="00A278BF" w:rsidRPr="00EA2512" w:rsidRDefault="00A278BF" w:rsidP="005F7BD9">
            <w:pPr>
              <w:jc w:val="center"/>
              <w:rPr>
                <w:color w:val="000000"/>
                <w:sz w:val="28"/>
                <w:szCs w:val="28"/>
              </w:rPr>
            </w:pPr>
            <w:r>
              <w:rPr>
                <w:color w:val="000000"/>
                <w:sz w:val="28"/>
                <w:szCs w:val="28"/>
              </w:rPr>
              <w:t xml:space="preserve">услуг, </w:t>
            </w:r>
            <w:r w:rsidRPr="00EA2512">
              <w:rPr>
                <w:color w:val="000000"/>
                <w:sz w:val="28"/>
                <w:szCs w:val="28"/>
              </w:rPr>
              <w:t>потребителей</w:t>
            </w:r>
          </w:p>
        </w:tc>
        <w:tc>
          <w:tcPr>
            <w:tcW w:w="8794" w:type="dxa"/>
            <w:gridSpan w:val="5"/>
            <w:shd w:val="clear" w:color="000000" w:fill="FFFFFF"/>
            <w:vAlign w:val="center"/>
            <w:hideMark/>
          </w:tcPr>
          <w:p w14:paraId="7F332076" w14:textId="77777777" w:rsidR="00A278BF" w:rsidRPr="00EA2512" w:rsidRDefault="00A278BF" w:rsidP="005F7BD9">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A278BF" w:rsidRPr="00077FA9" w14:paraId="5C3B0B4C" w14:textId="77777777" w:rsidTr="005F7BD9">
        <w:trPr>
          <w:trHeight w:val="1347"/>
        </w:trPr>
        <w:tc>
          <w:tcPr>
            <w:tcW w:w="842" w:type="dxa"/>
            <w:vMerge/>
            <w:vAlign w:val="center"/>
            <w:hideMark/>
          </w:tcPr>
          <w:p w14:paraId="010A3641" w14:textId="77777777" w:rsidR="00A278BF" w:rsidRPr="00077FA9" w:rsidRDefault="00A278BF" w:rsidP="005F7BD9">
            <w:pPr>
              <w:rPr>
                <w:sz w:val="28"/>
                <w:szCs w:val="28"/>
              </w:rPr>
            </w:pPr>
          </w:p>
        </w:tc>
        <w:tc>
          <w:tcPr>
            <w:tcW w:w="3117" w:type="dxa"/>
            <w:vMerge/>
            <w:vAlign w:val="center"/>
            <w:hideMark/>
          </w:tcPr>
          <w:p w14:paraId="7FD01B00" w14:textId="77777777" w:rsidR="00A278BF" w:rsidRPr="00077FA9" w:rsidRDefault="00A278BF" w:rsidP="005F7BD9">
            <w:pPr>
              <w:rPr>
                <w:sz w:val="28"/>
                <w:szCs w:val="28"/>
              </w:rPr>
            </w:pPr>
          </w:p>
        </w:tc>
        <w:tc>
          <w:tcPr>
            <w:tcW w:w="1846" w:type="dxa"/>
            <w:shd w:val="clear" w:color="000000" w:fill="FFFFFF"/>
            <w:vAlign w:val="center"/>
            <w:hideMark/>
          </w:tcPr>
          <w:p w14:paraId="6DA8C277" w14:textId="77777777" w:rsidR="00A278BF" w:rsidRPr="00DA76EE" w:rsidRDefault="00A278BF" w:rsidP="005F7BD9">
            <w:pPr>
              <w:ind w:left="-123" w:right="-101"/>
              <w:jc w:val="center"/>
              <w:rPr>
                <w:sz w:val="28"/>
                <w:szCs w:val="28"/>
              </w:rPr>
            </w:pPr>
            <w:r w:rsidRPr="00DA76EE">
              <w:rPr>
                <w:sz w:val="28"/>
                <w:szCs w:val="28"/>
              </w:rPr>
              <w:t xml:space="preserve">с </w:t>
            </w:r>
            <w:r>
              <w:rPr>
                <w:sz w:val="28"/>
                <w:szCs w:val="28"/>
              </w:rPr>
              <w:t>28</w:t>
            </w:r>
            <w:r w:rsidRPr="00DA76EE">
              <w:rPr>
                <w:sz w:val="28"/>
                <w:szCs w:val="28"/>
              </w:rPr>
              <w:t>.</w:t>
            </w:r>
            <w:r>
              <w:rPr>
                <w:sz w:val="28"/>
                <w:szCs w:val="28"/>
              </w:rPr>
              <w:t>02</w:t>
            </w:r>
            <w:r w:rsidRPr="00DA76EE">
              <w:rPr>
                <w:sz w:val="28"/>
                <w:szCs w:val="28"/>
              </w:rPr>
              <w:t>.</w:t>
            </w:r>
            <w:r>
              <w:rPr>
                <w:sz w:val="28"/>
                <w:szCs w:val="28"/>
              </w:rPr>
              <w:t>2020</w:t>
            </w:r>
          </w:p>
          <w:p w14:paraId="7E393129" w14:textId="77777777" w:rsidR="00A278BF" w:rsidRPr="00DA76EE" w:rsidRDefault="00A278BF" w:rsidP="005F7BD9">
            <w:pPr>
              <w:ind w:left="-123" w:right="-101"/>
              <w:jc w:val="center"/>
              <w:rPr>
                <w:sz w:val="28"/>
                <w:szCs w:val="28"/>
              </w:rPr>
            </w:pPr>
            <w:r w:rsidRPr="00DA76EE">
              <w:rPr>
                <w:sz w:val="28"/>
                <w:szCs w:val="28"/>
              </w:rPr>
              <w:t>по 3</w:t>
            </w:r>
            <w:r>
              <w:rPr>
                <w:sz w:val="28"/>
                <w:szCs w:val="28"/>
              </w:rPr>
              <w:t>0</w:t>
            </w:r>
            <w:r w:rsidRPr="00DA76EE">
              <w:rPr>
                <w:sz w:val="28"/>
                <w:szCs w:val="28"/>
              </w:rPr>
              <w:t>.</w:t>
            </w:r>
            <w:r>
              <w:rPr>
                <w:sz w:val="28"/>
                <w:szCs w:val="28"/>
              </w:rPr>
              <w:t>06</w:t>
            </w:r>
            <w:r w:rsidRPr="00DA76EE">
              <w:rPr>
                <w:sz w:val="28"/>
                <w:szCs w:val="28"/>
              </w:rPr>
              <w:t>.</w:t>
            </w:r>
            <w:r>
              <w:rPr>
                <w:sz w:val="28"/>
                <w:szCs w:val="28"/>
              </w:rPr>
              <w:t>2020</w:t>
            </w:r>
          </w:p>
        </w:tc>
        <w:tc>
          <w:tcPr>
            <w:tcW w:w="1703" w:type="dxa"/>
            <w:shd w:val="clear" w:color="000000" w:fill="FFFFFF"/>
            <w:vAlign w:val="center"/>
          </w:tcPr>
          <w:p w14:paraId="731FDB51" w14:textId="77777777" w:rsidR="00A278BF" w:rsidRPr="00DA76EE" w:rsidRDefault="00A278BF" w:rsidP="005F7BD9">
            <w:pPr>
              <w:ind w:left="-108" w:right="-108"/>
              <w:jc w:val="center"/>
              <w:rPr>
                <w:sz w:val="28"/>
                <w:szCs w:val="28"/>
              </w:rPr>
            </w:pPr>
            <w:r w:rsidRPr="00DA76EE">
              <w:rPr>
                <w:sz w:val="28"/>
                <w:szCs w:val="28"/>
              </w:rPr>
              <w:t>с 01.0</w:t>
            </w:r>
            <w:r>
              <w:rPr>
                <w:sz w:val="28"/>
                <w:szCs w:val="28"/>
              </w:rPr>
              <w:t>7</w:t>
            </w:r>
            <w:r w:rsidRPr="00DA76EE">
              <w:rPr>
                <w:sz w:val="28"/>
                <w:szCs w:val="28"/>
              </w:rPr>
              <w:t>.</w:t>
            </w:r>
            <w:r>
              <w:rPr>
                <w:sz w:val="28"/>
                <w:szCs w:val="28"/>
              </w:rPr>
              <w:t>2020</w:t>
            </w:r>
            <w:r w:rsidRPr="00DA76EE">
              <w:rPr>
                <w:sz w:val="28"/>
                <w:szCs w:val="28"/>
              </w:rPr>
              <w:t xml:space="preserve"> </w:t>
            </w:r>
          </w:p>
          <w:p w14:paraId="282DA225" w14:textId="77777777" w:rsidR="00A278BF" w:rsidRPr="00DA76EE" w:rsidRDefault="00A278BF" w:rsidP="005F7BD9">
            <w:pPr>
              <w:ind w:left="-108" w:right="-108"/>
              <w:jc w:val="center"/>
              <w:rPr>
                <w:sz w:val="28"/>
                <w:szCs w:val="28"/>
              </w:rPr>
            </w:pPr>
            <w:r w:rsidRPr="00DA76EE">
              <w:rPr>
                <w:sz w:val="28"/>
                <w:szCs w:val="28"/>
              </w:rPr>
              <w:t>по 3</w:t>
            </w:r>
            <w:r>
              <w:rPr>
                <w:sz w:val="28"/>
                <w:szCs w:val="28"/>
              </w:rPr>
              <w:t>1.12.2020</w:t>
            </w:r>
          </w:p>
        </w:tc>
        <w:tc>
          <w:tcPr>
            <w:tcW w:w="1843" w:type="dxa"/>
            <w:shd w:val="clear" w:color="000000" w:fill="FFFFFF"/>
            <w:vAlign w:val="center"/>
          </w:tcPr>
          <w:p w14:paraId="79B238AF" w14:textId="77777777" w:rsidR="00A278BF" w:rsidRPr="00DA76EE" w:rsidRDefault="00A278BF" w:rsidP="005F7BD9">
            <w:pPr>
              <w:ind w:left="-108" w:right="-108"/>
              <w:jc w:val="center"/>
              <w:rPr>
                <w:sz w:val="28"/>
                <w:szCs w:val="28"/>
              </w:rPr>
            </w:pPr>
            <w:r w:rsidRPr="00DA76EE">
              <w:rPr>
                <w:sz w:val="28"/>
                <w:szCs w:val="28"/>
              </w:rPr>
              <w:t>с 01.0</w:t>
            </w:r>
            <w:r>
              <w:rPr>
                <w:sz w:val="28"/>
                <w:szCs w:val="28"/>
              </w:rPr>
              <w:t>1</w:t>
            </w:r>
            <w:r w:rsidRPr="00DA76EE">
              <w:rPr>
                <w:sz w:val="28"/>
                <w:szCs w:val="28"/>
              </w:rPr>
              <w:t>.</w:t>
            </w:r>
            <w:r>
              <w:rPr>
                <w:sz w:val="28"/>
                <w:szCs w:val="28"/>
              </w:rPr>
              <w:t>2021</w:t>
            </w:r>
          </w:p>
          <w:p w14:paraId="45358A35" w14:textId="77777777" w:rsidR="00A278BF" w:rsidRPr="00DA76EE" w:rsidRDefault="00A278BF" w:rsidP="005F7BD9">
            <w:pPr>
              <w:ind w:left="-108" w:right="-108"/>
              <w:jc w:val="center"/>
              <w:rPr>
                <w:sz w:val="28"/>
                <w:szCs w:val="28"/>
              </w:rPr>
            </w:pPr>
            <w:r w:rsidRPr="00DA76EE">
              <w:rPr>
                <w:sz w:val="28"/>
                <w:szCs w:val="28"/>
              </w:rPr>
              <w:t>по 30.0</w:t>
            </w:r>
            <w:r>
              <w:rPr>
                <w:sz w:val="28"/>
                <w:szCs w:val="28"/>
              </w:rPr>
              <w:t>6</w:t>
            </w:r>
            <w:r w:rsidRPr="00DA76EE">
              <w:rPr>
                <w:sz w:val="28"/>
                <w:szCs w:val="28"/>
              </w:rPr>
              <w:t>.</w:t>
            </w:r>
            <w:r>
              <w:rPr>
                <w:sz w:val="28"/>
                <w:szCs w:val="28"/>
              </w:rPr>
              <w:t>2021</w:t>
            </w:r>
          </w:p>
        </w:tc>
        <w:tc>
          <w:tcPr>
            <w:tcW w:w="1701" w:type="dxa"/>
            <w:shd w:val="clear" w:color="000000" w:fill="FFFFFF"/>
            <w:vAlign w:val="center"/>
          </w:tcPr>
          <w:p w14:paraId="3203FE2E" w14:textId="77777777" w:rsidR="00A278BF" w:rsidRPr="00DA76EE" w:rsidRDefault="00A278BF" w:rsidP="005F7BD9">
            <w:pPr>
              <w:ind w:left="-108" w:right="-108"/>
              <w:jc w:val="center"/>
              <w:rPr>
                <w:sz w:val="28"/>
                <w:szCs w:val="28"/>
              </w:rPr>
            </w:pPr>
            <w:r w:rsidRPr="00DA76EE">
              <w:rPr>
                <w:sz w:val="28"/>
                <w:szCs w:val="28"/>
              </w:rPr>
              <w:t>с 01.</w:t>
            </w:r>
            <w:r>
              <w:rPr>
                <w:sz w:val="28"/>
                <w:szCs w:val="28"/>
              </w:rPr>
              <w:t>07</w:t>
            </w:r>
            <w:r w:rsidRPr="00DA76EE">
              <w:rPr>
                <w:sz w:val="28"/>
                <w:szCs w:val="28"/>
              </w:rPr>
              <w:t>.</w:t>
            </w:r>
            <w:r>
              <w:rPr>
                <w:sz w:val="28"/>
                <w:szCs w:val="28"/>
              </w:rPr>
              <w:t>2021</w:t>
            </w:r>
            <w:r w:rsidRPr="00DA76EE">
              <w:rPr>
                <w:sz w:val="28"/>
                <w:szCs w:val="28"/>
              </w:rPr>
              <w:t xml:space="preserve"> </w:t>
            </w:r>
          </w:p>
          <w:p w14:paraId="5E3AE5E7" w14:textId="77777777" w:rsidR="00A278BF" w:rsidRPr="00DA76EE" w:rsidRDefault="00A278BF" w:rsidP="005F7BD9">
            <w:pPr>
              <w:ind w:left="-108" w:right="-108"/>
              <w:jc w:val="center"/>
              <w:rPr>
                <w:sz w:val="28"/>
                <w:szCs w:val="28"/>
              </w:rPr>
            </w:pPr>
            <w:r w:rsidRPr="00DA76EE">
              <w:rPr>
                <w:sz w:val="28"/>
                <w:szCs w:val="28"/>
              </w:rPr>
              <w:t>по</w:t>
            </w:r>
            <w:r>
              <w:rPr>
                <w:sz w:val="28"/>
                <w:szCs w:val="28"/>
              </w:rPr>
              <w:t xml:space="preserve"> 27</w:t>
            </w:r>
            <w:r w:rsidRPr="00DA76EE">
              <w:rPr>
                <w:sz w:val="28"/>
                <w:szCs w:val="28"/>
              </w:rPr>
              <w:t>.</w:t>
            </w:r>
            <w:r>
              <w:rPr>
                <w:sz w:val="28"/>
                <w:szCs w:val="28"/>
              </w:rPr>
              <w:t>09.2021</w:t>
            </w:r>
          </w:p>
        </w:tc>
        <w:tc>
          <w:tcPr>
            <w:tcW w:w="1701" w:type="dxa"/>
            <w:shd w:val="clear" w:color="000000" w:fill="FFFFFF"/>
            <w:vAlign w:val="center"/>
          </w:tcPr>
          <w:p w14:paraId="1492BBCB" w14:textId="77777777" w:rsidR="00A278BF" w:rsidRPr="00DA76EE" w:rsidRDefault="00A278BF" w:rsidP="005F7BD9">
            <w:pPr>
              <w:ind w:left="-108" w:right="-108"/>
              <w:jc w:val="center"/>
              <w:rPr>
                <w:sz w:val="28"/>
                <w:szCs w:val="28"/>
              </w:rPr>
            </w:pPr>
            <w:r>
              <w:rPr>
                <w:sz w:val="28"/>
                <w:szCs w:val="28"/>
              </w:rPr>
              <w:t>с 28.09.2021 по 31.12.2021</w:t>
            </w:r>
          </w:p>
        </w:tc>
      </w:tr>
      <w:tr w:rsidR="00A278BF" w:rsidRPr="00077FA9" w14:paraId="65D8CC28" w14:textId="77777777" w:rsidTr="005F7BD9">
        <w:trPr>
          <w:trHeight w:val="297"/>
        </w:trPr>
        <w:tc>
          <w:tcPr>
            <w:tcW w:w="842" w:type="dxa"/>
            <w:shd w:val="clear" w:color="000000" w:fill="FFFFFF"/>
            <w:vAlign w:val="center"/>
          </w:tcPr>
          <w:p w14:paraId="602D576C" w14:textId="77777777" w:rsidR="00A278BF" w:rsidRPr="009A3483" w:rsidRDefault="00A278BF" w:rsidP="005F7BD9">
            <w:pPr>
              <w:jc w:val="center"/>
              <w:rPr>
                <w:sz w:val="28"/>
                <w:szCs w:val="28"/>
              </w:rPr>
            </w:pPr>
            <w:r>
              <w:rPr>
                <w:sz w:val="28"/>
                <w:szCs w:val="28"/>
              </w:rPr>
              <w:t>1</w:t>
            </w:r>
          </w:p>
        </w:tc>
        <w:tc>
          <w:tcPr>
            <w:tcW w:w="3117" w:type="dxa"/>
            <w:shd w:val="clear" w:color="000000" w:fill="FFFFFF"/>
            <w:vAlign w:val="center"/>
          </w:tcPr>
          <w:p w14:paraId="467FAAE4" w14:textId="77777777" w:rsidR="00A278BF" w:rsidRPr="007B7850" w:rsidRDefault="00A278BF" w:rsidP="005F7BD9">
            <w:pPr>
              <w:jc w:val="center"/>
              <w:rPr>
                <w:sz w:val="28"/>
                <w:szCs w:val="28"/>
              </w:rPr>
            </w:pPr>
            <w:r>
              <w:rPr>
                <w:sz w:val="28"/>
                <w:szCs w:val="28"/>
              </w:rPr>
              <w:t>2</w:t>
            </w:r>
          </w:p>
        </w:tc>
        <w:tc>
          <w:tcPr>
            <w:tcW w:w="1846" w:type="dxa"/>
            <w:shd w:val="clear" w:color="000000" w:fill="FFFFFF"/>
            <w:vAlign w:val="center"/>
          </w:tcPr>
          <w:p w14:paraId="2ACBD2CF" w14:textId="77777777" w:rsidR="00A278BF" w:rsidRPr="007B7850" w:rsidRDefault="00A278BF" w:rsidP="005F7BD9">
            <w:pPr>
              <w:jc w:val="center"/>
              <w:rPr>
                <w:sz w:val="28"/>
                <w:szCs w:val="28"/>
              </w:rPr>
            </w:pPr>
            <w:r>
              <w:rPr>
                <w:sz w:val="28"/>
                <w:szCs w:val="28"/>
              </w:rPr>
              <w:t>3</w:t>
            </w:r>
          </w:p>
        </w:tc>
        <w:tc>
          <w:tcPr>
            <w:tcW w:w="1703" w:type="dxa"/>
            <w:shd w:val="clear" w:color="000000" w:fill="FFFFFF"/>
            <w:vAlign w:val="center"/>
          </w:tcPr>
          <w:p w14:paraId="68630AD7" w14:textId="77777777" w:rsidR="00A278BF" w:rsidRPr="007B7850" w:rsidRDefault="00A278BF" w:rsidP="005F7BD9">
            <w:pPr>
              <w:jc w:val="center"/>
              <w:rPr>
                <w:sz w:val="28"/>
                <w:szCs w:val="28"/>
              </w:rPr>
            </w:pPr>
            <w:r>
              <w:rPr>
                <w:sz w:val="28"/>
                <w:szCs w:val="28"/>
              </w:rPr>
              <w:t>4</w:t>
            </w:r>
          </w:p>
        </w:tc>
        <w:tc>
          <w:tcPr>
            <w:tcW w:w="1843" w:type="dxa"/>
            <w:shd w:val="clear" w:color="000000" w:fill="FFFFFF"/>
            <w:vAlign w:val="center"/>
          </w:tcPr>
          <w:p w14:paraId="3AA3CA6C" w14:textId="77777777" w:rsidR="00A278BF" w:rsidRPr="007B7850" w:rsidRDefault="00A278BF" w:rsidP="005F7BD9">
            <w:pPr>
              <w:jc w:val="center"/>
              <w:rPr>
                <w:sz w:val="28"/>
                <w:szCs w:val="28"/>
              </w:rPr>
            </w:pPr>
            <w:r>
              <w:rPr>
                <w:sz w:val="28"/>
                <w:szCs w:val="28"/>
              </w:rPr>
              <w:t>5</w:t>
            </w:r>
          </w:p>
        </w:tc>
        <w:tc>
          <w:tcPr>
            <w:tcW w:w="1701" w:type="dxa"/>
            <w:shd w:val="clear" w:color="000000" w:fill="FFFFFF"/>
            <w:vAlign w:val="center"/>
          </w:tcPr>
          <w:p w14:paraId="389975CA" w14:textId="77777777" w:rsidR="00A278BF" w:rsidRPr="007B7850" w:rsidRDefault="00A278BF" w:rsidP="005F7BD9">
            <w:pPr>
              <w:jc w:val="center"/>
              <w:rPr>
                <w:sz w:val="28"/>
                <w:szCs w:val="28"/>
              </w:rPr>
            </w:pPr>
            <w:r>
              <w:rPr>
                <w:sz w:val="28"/>
                <w:szCs w:val="28"/>
              </w:rPr>
              <w:t>6</w:t>
            </w:r>
          </w:p>
        </w:tc>
        <w:tc>
          <w:tcPr>
            <w:tcW w:w="1701" w:type="dxa"/>
            <w:shd w:val="clear" w:color="000000" w:fill="FFFFFF"/>
            <w:vAlign w:val="center"/>
          </w:tcPr>
          <w:p w14:paraId="72489714" w14:textId="77777777" w:rsidR="00A278BF" w:rsidRPr="007B7850" w:rsidRDefault="00A278BF" w:rsidP="005F7BD9">
            <w:pPr>
              <w:jc w:val="center"/>
              <w:rPr>
                <w:sz w:val="28"/>
                <w:szCs w:val="28"/>
              </w:rPr>
            </w:pPr>
            <w:r>
              <w:rPr>
                <w:sz w:val="28"/>
                <w:szCs w:val="28"/>
              </w:rPr>
              <w:t>7</w:t>
            </w:r>
          </w:p>
        </w:tc>
      </w:tr>
      <w:tr w:rsidR="00A278BF" w:rsidRPr="00077FA9" w14:paraId="7761ABF9" w14:textId="77777777" w:rsidTr="005F7BD9">
        <w:trPr>
          <w:trHeight w:val="435"/>
        </w:trPr>
        <w:tc>
          <w:tcPr>
            <w:tcW w:w="12753" w:type="dxa"/>
            <w:gridSpan w:val="7"/>
            <w:shd w:val="clear" w:color="000000" w:fill="FFFFFF"/>
            <w:vAlign w:val="center"/>
            <w:hideMark/>
          </w:tcPr>
          <w:p w14:paraId="491CF7F7" w14:textId="77777777" w:rsidR="00A278BF" w:rsidRPr="002470F1" w:rsidRDefault="00A278BF" w:rsidP="005F7BD9">
            <w:pPr>
              <w:pStyle w:val="af2"/>
              <w:jc w:val="center"/>
              <w:rPr>
                <w:rFonts w:ascii="Times New Roman" w:hAnsi="Times New Roman"/>
                <w:bCs/>
                <w:sz w:val="28"/>
                <w:szCs w:val="28"/>
              </w:rPr>
            </w:pPr>
            <w:r w:rsidRPr="002470F1">
              <w:rPr>
                <w:rFonts w:ascii="Times New Roman" w:hAnsi="Times New Roman"/>
                <w:sz w:val="28"/>
                <w:szCs w:val="28"/>
                <w:lang w:eastAsia="ru-RU"/>
              </w:rPr>
              <w:t>Водоснабжение</w:t>
            </w:r>
          </w:p>
        </w:tc>
      </w:tr>
      <w:tr w:rsidR="00A278BF" w:rsidRPr="00077FA9" w14:paraId="7D6068F1" w14:textId="77777777" w:rsidTr="005F7BD9">
        <w:trPr>
          <w:trHeight w:val="704"/>
        </w:trPr>
        <w:tc>
          <w:tcPr>
            <w:tcW w:w="842" w:type="dxa"/>
            <w:shd w:val="clear" w:color="000000" w:fill="FFFFFF"/>
            <w:vAlign w:val="center"/>
            <w:hideMark/>
          </w:tcPr>
          <w:p w14:paraId="790F6936" w14:textId="77777777" w:rsidR="00A278BF" w:rsidRPr="00077FA9" w:rsidRDefault="00A278BF" w:rsidP="005F7BD9">
            <w:pPr>
              <w:jc w:val="center"/>
              <w:rPr>
                <w:sz w:val="28"/>
                <w:szCs w:val="28"/>
              </w:rPr>
            </w:pPr>
            <w:r w:rsidRPr="00077FA9">
              <w:rPr>
                <w:sz w:val="28"/>
                <w:szCs w:val="28"/>
              </w:rPr>
              <w:t>1.1.</w:t>
            </w:r>
          </w:p>
        </w:tc>
        <w:tc>
          <w:tcPr>
            <w:tcW w:w="3117" w:type="dxa"/>
            <w:shd w:val="clear" w:color="000000" w:fill="FFFFFF"/>
            <w:vAlign w:val="center"/>
            <w:hideMark/>
          </w:tcPr>
          <w:p w14:paraId="5F444343" w14:textId="77777777" w:rsidR="00A278BF" w:rsidRPr="00077FA9" w:rsidRDefault="00A278BF" w:rsidP="005F7BD9">
            <w:pPr>
              <w:rPr>
                <w:sz w:val="28"/>
                <w:szCs w:val="28"/>
              </w:rPr>
            </w:pPr>
            <w:r w:rsidRPr="00077FA9">
              <w:rPr>
                <w:sz w:val="28"/>
                <w:szCs w:val="28"/>
              </w:rPr>
              <w:t xml:space="preserve">Население (с </w:t>
            </w:r>
            <w:proofErr w:type="gramStart"/>
            <w:r w:rsidRPr="00077FA9">
              <w:rPr>
                <w:sz w:val="28"/>
                <w:szCs w:val="28"/>
              </w:rPr>
              <w:t>НДС)*</w:t>
            </w:r>
            <w:proofErr w:type="gramEnd"/>
          </w:p>
        </w:tc>
        <w:tc>
          <w:tcPr>
            <w:tcW w:w="1846" w:type="dxa"/>
            <w:shd w:val="clear" w:color="000000" w:fill="FFFFFF"/>
            <w:vAlign w:val="center"/>
          </w:tcPr>
          <w:p w14:paraId="58D54AEA" w14:textId="77777777" w:rsidR="00A278BF" w:rsidRPr="00054968" w:rsidRDefault="00A278BF" w:rsidP="005F7BD9">
            <w:pPr>
              <w:jc w:val="center"/>
              <w:rPr>
                <w:sz w:val="28"/>
                <w:szCs w:val="28"/>
              </w:rPr>
            </w:pPr>
            <w:r>
              <w:rPr>
                <w:sz w:val="28"/>
                <w:szCs w:val="28"/>
              </w:rPr>
              <w:t>29,14</w:t>
            </w:r>
          </w:p>
        </w:tc>
        <w:tc>
          <w:tcPr>
            <w:tcW w:w="1703" w:type="dxa"/>
            <w:shd w:val="clear" w:color="000000" w:fill="FFFFFF"/>
            <w:vAlign w:val="center"/>
          </w:tcPr>
          <w:p w14:paraId="09A7CA3A" w14:textId="77777777" w:rsidR="00A278BF" w:rsidRPr="00077FA9" w:rsidRDefault="00A278BF" w:rsidP="005F7BD9">
            <w:pPr>
              <w:jc w:val="center"/>
              <w:rPr>
                <w:sz w:val="28"/>
                <w:szCs w:val="28"/>
              </w:rPr>
            </w:pPr>
            <w:r>
              <w:rPr>
                <w:sz w:val="28"/>
                <w:szCs w:val="28"/>
              </w:rPr>
              <w:t>29,77</w:t>
            </w:r>
          </w:p>
        </w:tc>
        <w:tc>
          <w:tcPr>
            <w:tcW w:w="1843" w:type="dxa"/>
            <w:shd w:val="clear" w:color="000000" w:fill="FFFFFF"/>
            <w:vAlign w:val="center"/>
          </w:tcPr>
          <w:p w14:paraId="0505D709" w14:textId="77777777" w:rsidR="00A278BF" w:rsidRPr="00077FA9" w:rsidRDefault="00A278BF" w:rsidP="005F7BD9">
            <w:pPr>
              <w:jc w:val="center"/>
              <w:rPr>
                <w:sz w:val="28"/>
                <w:szCs w:val="28"/>
              </w:rPr>
            </w:pPr>
            <w:r>
              <w:rPr>
                <w:sz w:val="28"/>
                <w:szCs w:val="28"/>
              </w:rPr>
              <w:t>29,77</w:t>
            </w:r>
          </w:p>
        </w:tc>
        <w:tc>
          <w:tcPr>
            <w:tcW w:w="1701" w:type="dxa"/>
            <w:shd w:val="clear" w:color="000000" w:fill="FFFFFF"/>
            <w:vAlign w:val="center"/>
          </w:tcPr>
          <w:p w14:paraId="4C171E14" w14:textId="77777777" w:rsidR="00A278BF" w:rsidRPr="00077FA9" w:rsidRDefault="00A278BF" w:rsidP="005F7BD9">
            <w:pPr>
              <w:jc w:val="center"/>
              <w:rPr>
                <w:sz w:val="28"/>
                <w:szCs w:val="28"/>
              </w:rPr>
            </w:pPr>
            <w:r>
              <w:rPr>
                <w:sz w:val="28"/>
                <w:szCs w:val="28"/>
              </w:rPr>
              <w:t>30,58</w:t>
            </w:r>
          </w:p>
        </w:tc>
        <w:tc>
          <w:tcPr>
            <w:tcW w:w="1701" w:type="dxa"/>
            <w:shd w:val="clear" w:color="000000" w:fill="FFFFFF"/>
            <w:vAlign w:val="center"/>
          </w:tcPr>
          <w:p w14:paraId="2DE9CCBE" w14:textId="77777777" w:rsidR="00A278BF" w:rsidRPr="00077FA9" w:rsidRDefault="00A278BF" w:rsidP="005F7BD9">
            <w:pPr>
              <w:jc w:val="center"/>
              <w:rPr>
                <w:sz w:val="28"/>
                <w:szCs w:val="28"/>
              </w:rPr>
            </w:pPr>
            <w:r>
              <w:rPr>
                <w:sz w:val="28"/>
                <w:szCs w:val="28"/>
              </w:rPr>
              <w:t>-</w:t>
            </w:r>
          </w:p>
        </w:tc>
      </w:tr>
      <w:tr w:rsidR="00A278BF" w:rsidRPr="00077FA9" w14:paraId="3880E5D1" w14:textId="77777777" w:rsidTr="00A278BF">
        <w:trPr>
          <w:trHeight w:val="540"/>
        </w:trPr>
        <w:tc>
          <w:tcPr>
            <w:tcW w:w="842" w:type="dxa"/>
            <w:shd w:val="clear" w:color="000000" w:fill="FFFFFF"/>
            <w:vAlign w:val="center"/>
            <w:hideMark/>
          </w:tcPr>
          <w:p w14:paraId="76A6D02C" w14:textId="77777777" w:rsidR="00A278BF" w:rsidRPr="00077FA9" w:rsidRDefault="00A278BF" w:rsidP="005F7BD9">
            <w:pPr>
              <w:jc w:val="center"/>
              <w:rPr>
                <w:sz w:val="28"/>
                <w:szCs w:val="28"/>
              </w:rPr>
            </w:pPr>
            <w:r w:rsidRPr="00077FA9">
              <w:rPr>
                <w:sz w:val="28"/>
                <w:szCs w:val="28"/>
              </w:rPr>
              <w:t>1.2.</w:t>
            </w:r>
          </w:p>
        </w:tc>
        <w:tc>
          <w:tcPr>
            <w:tcW w:w="3117" w:type="dxa"/>
            <w:shd w:val="clear" w:color="000000" w:fill="FFFFFF"/>
            <w:vAlign w:val="center"/>
            <w:hideMark/>
          </w:tcPr>
          <w:p w14:paraId="788D141A" w14:textId="77777777" w:rsidR="00A278BF" w:rsidRPr="00077FA9" w:rsidRDefault="00A278BF" w:rsidP="005F7BD9">
            <w:pPr>
              <w:rPr>
                <w:sz w:val="28"/>
                <w:szCs w:val="28"/>
              </w:rPr>
            </w:pPr>
            <w:r w:rsidRPr="00077FA9">
              <w:rPr>
                <w:sz w:val="28"/>
                <w:szCs w:val="28"/>
              </w:rPr>
              <w:t>Население (</w:t>
            </w:r>
            <w:r>
              <w:rPr>
                <w:sz w:val="28"/>
                <w:szCs w:val="28"/>
              </w:rPr>
              <w:t>без</w:t>
            </w:r>
            <w:r w:rsidRPr="00077FA9">
              <w:rPr>
                <w:sz w:val="28"/>
                <w:szCs w:val="28"/>
              </w:rPr>
              <w:t xml:space="preserve"> НДС)</w:t>
            </w:r>
          </w:p>
        </w:tc>
        <w:tc>
          <w:tcPr>
            <w:tcW w:w="1846" w:type="dxa"/>
            <w:shd w:val="clear" w:color="000000" w:fill="FFFFFF"/>
            <w:vAlign w:val="center"/>
          </w:tcPr>
          <w:p w14:paraId="57492DD8" w14:textId="77777777" w:rsidR="00A278BF" w:rsidRPr="00054968" w:rsidRDefault="00A278BF" w:rsidP="005F7BD9">
            <w:pPr>
              <w:jc w:val="center"/>
              <w:rPr>
                <w:sz w:val="28"/>
                <w:szCs w:val="28"/>
              </w:rPr>
            </w:pPr>
            <w:r>
              <w:rPr>
                <w:sz w:val="28"/>
                <w:szCs w:val="28"/>
              </w:rPr>
              <w:t>-</w:t>
            </w:r>
          </w:p>
        </w:tc>
        <w:tc>
          <w:tcPr>
            <w:tcW w:w="1703" w:type="dxa"/>
            <w:shd w:val="clear" w:color="000000" w:fill="FFFFFF"/>
            <w:vAlign w:val="center"/>
          </w:tcPr>
          <w:p w14:paraId="2D708FD0" w14:textId="77777777" w:rsidR="00A278BF" w:rsidRPr="00077FA9" w:rsidRDefault="00A278BF" w:rsidP="005F7BD9">
            <w:pPr>
              <w:jc w:val="center"/>
              <w:rPr>
                <w:sz w:val="28"/>
                <w:szCs w:val="28"/>
              </w:rPr>
            </w:pPr>
            <w:r>
              <w:rPr>
                <w:sz w:val="28"/>
                <w:szCs w:val="28"/>
              </w:rPr>
              <w:t>-</w:t>
            </w:r>
          </w:p>
        </w:tc>
        <w:tc>
          <w:tcPr>
            <w:tcW w:w="1843" w:type="dxa"/>
            <w:shd w:val="clear" w:color="000000" w:fill="FFFFFF"/>
            <w:vAlign w:val="center"/>
          </w:tcPr>
          <w:p w14:paraId="5249D7F5" w14:textId="77777777" w:rsidR="00A278BF" w:rsidRPr="00077FA9" w:rsidRDefault="00A278BF" w:rsidP="005F7BD9">
            <w:pPr>
              <w:jc w:val="center"/>
              <w:rPr>
                <w:sz w:val="28"/>
                <w:szCs w:val="28"/>
              </w:rPr>
            </w:pPr>
            <w:r>
              <w:rPr>
                <w:sz w:val="28"/>
                <w:szCs w:val="28"/>
              </w:rPr>
              <w:t>-</w:t>
            </w:r>
          </w:p>
        </w:tc>
        <w:tc>
          <w:tcPr>
            <w:tcW w:w="1701" w:type="dxa"/>
            <w:shd w:val="clear" w:color="000000" w:fill="FFFFFF"/>
            <w:vAlign w:val="center"/>
          </w:tcPr>
          <w:p w14:paraId="75EEB116" w14:textId="77777777" w:rsidR="00A278BF" w:rsidRPr="00077FA9" w:rsidRDefault="00A278BF" w:rsidP="005F7BD9">
            <w:pPr>
              <w:jc w:val="center"/>
              <w:rPr>
                <w:sz w:val="28"/>
                <w:szCs w:val="28"/>
              </w:rPr>
            </w:pPr>
            <w:r>
              <w:rPr>
                <w:sz w:val="28"/>
                <w:szCs w:val="28"/>
              </w:rPr>
              <w:t>-</w:t>
            </w:r>
          </w:p>
        </w:tc>
        <w:tc>
          <w:tcPr>
            <w:tcW w:w="1701" w:type="dxa"/>
            <w:shd w:val="clear" w:color="000000" w:fill="FFFFFF"/>
            <w:vAlign w:val="center"/>
          </w:tcPr>
          <w:p w14:paraId="610C8616" w14:textId="77777777" w:rsidR="00A278BF" w:rsidRPr="00077FA9" w:rsidRDefault="00A278BF" w:rsidP="005F7BD9">
            <w:pPr>
              <w:jc w:val="center"/>
              <w:rPr>
                <w:sz w:val="28"/>
                <w:szCs w:val="28"/>
              </w:rPr>
            </w:pPr>
            <w:r>
              <w:rPr>
                <w:sz w:val="28"/>
                <w:szCs w:val="28"/>
              </w:rPr>
              <w:t>25,48</w:t>
            </w:r>
          </w:p>
        </w:tc>
      </w:tr>
      <w:tr w:rsidR="00A278BF" w:rsidRPr="00077FA9" w14:paraId="540AFAA2" w14:textId="77777777" w:rsidTr="005F7BD9">
        <w:trPr>
          <w:trHeight w:val="413"/>
        </w:trPr>
        <w:tc>
          <w:tcPr>
            <w:tcW w:w="842" w:type="dxa"/>
            <w:shd w:val="clear" w:color="000000" w:fill="FFFFFF"/>
            <w:vAlign w:val="center"/>
          </w:tcPr>
          <w:p w14:paraId="47C2EDC7" w14:textId="77777777" w:rsidR="00A278BF" w:rsidRPr="00077FA9" w:rsidRDefault="00A278BF" w:rsidP="005F7BD9">
            <w:pPr>
              <w:jc w:val="center"/>
              <w:rPr>
                <w:sz w:val="28"/>
                <w:szCs w:val="28"/>
              </w:rPr>
            </w:pPr>
            <w:r w:rsidRPr="00077FA9">
              <w:rPr>
                <w:sz w:val="28"/>
                <w:szCs w:val="28"/>
              </w:rPr>
              <w:t>1.2.</w:t>
            </w:r>
          </w:p>
        </w:tc>
        <w:tc>
          <w:tcPr>
            <w:tcW w:w="3117" w:type="dxa"/>
            <w:shd w:val="clear" w:color="000000" w:fill="FFFFFF"/>
            <w:vAlign w:val="center"/>
          </w:tcPr>
          <w:p w14:paraId="1C28CDD4" w14:textId="77777777" w:rsidR="00A278BF" w:rsidRPr="00077FA9" w:rsidRDefault="00A278BF" w:rsidP="005F7BD9">
            <w:pPr>
              <w:rPr>
                <w:sz w:val="28"/>
                <w:szCs w:val="28"/>
              </w:rPr>
            </w:pPr>
            <w:r w:rsidRPr="00077FA9">
              <w:rPr>
                <w:sz w:val="28"/>
                <w:szCs w:val="28"/>
              </w:rPr>
              <w:t>Прочие потребители (без НДС)</w:t>
            </w:r>
          </w:p>
        </w:tc>
        <w:tc>
          <w:tcPr>
            <w:tcW w:w="1846" w:type="dxa"/>
            <w:shd w:val="clear" w:color="000000" w:fill="FFFFFF"/>
            <w:vAlign w:val="center"/>
          </w:tcPr>
          <w:p w14:paraId="646CEC05" w14:textId="77777777" w:rsidR="00A278BF" w:rsidRPr="00077FA9" w:rsidRDefault="00A278BF" w:rsidP="005F7BD9">
            <w:pPr>
              <w:jc w:val="center"/>
              <w:rPr>
                <w:sz w:val="28"/>
                <w:szCs w:val="28"/>
              </w:rPr>
            </w:pPr>
            <w:r>
              <w:rPr>
                <w:sz w:val="28"/>
                <w:szCs w:val="28"/>
              </w:rPr>
              <w:t>24,28</w:t>
            </w:r>
          </w:p>
        </w:tc>
        <w:tc>
          <w:tcPr>
            <w:tcW w:w="1703" w:type="dxa"/>
            <w:shd w:val="clear" w:color="000000" w:fill="FFFFFF"/>
            <w:vAlign w:val="center"/>
          </w:tcPr>
          <w:p w14:paraId="41A769E3" w14:textId="77777777" w:rsidR="00A278BF" w:rsidRDefault="00A278BF" w:rsidP="005F7BD9">
            <w:pPr>
              <w:jc w:val="center"/>
              <w:rPr>
                <w:sz w:val="28"/>
                <w:szCs w:val="28"/>
              </w:rPr>
            </w:pPr>
            <w:r>
              <w:rPr>
                <w:sz w:val="28"/>
                <w:szCs w:val="28"/>
              </w:rPr>
              <w:t>24,81</w:t>
            </w:r>
          </w:p>
        </w:tc>
        <w:tc>
          <w:tcPr>
            <w:tcW w:w="1843" w:type="dxa"/>
            <w:shd w:val="clear" w:color="000000" w:fill="FFFFFF"/>
            <w:vAlign w:val="center"/>
          </w:tcPr>
          <w:p w14:paraId="4E95FCC9" w14:textId="77777777" w:rsidR="00A278BF" w:rsidRDefault="00A278BF" w:rsidP="005F7BD9">
            <w:pPr>
              <w:jc w:val="center"/>
              <w:rPr>
                <w:sz w:val="28"/>
                <w:szCs w:val="28"/>
              </w:rPr>
            </w:pPr>
            <w:r>
              <w:rPr>
                <w:sz w:val="28"/>
                <w:szCs w:val="28"/>
              </w:rPr>
              <w:t>24,81</w:t>
            </w:r>
          </w:p>
        </w:tc>
        <w:tc>
          <w:tcPr>
            <w:tcW w:w="1701" w:type="dxa"/>
            <w:shd w:val="clear" w:color="000000" w:fill="FFFFFF"/>
            <w:vAlign w:val="center"/>
          </w:tcPr>
          <w:p w14:paraId="6B0F8442" w14:textId="77777777" w:rsidR="00A278BF" w:rsidRDefault="00A278BF" w:rsidP="005F7BD9">
            <w:pPr>
              <w:jc w:val="center"/>
              <w:rPr>
                <w:sz w:val="28"/>
                <w:szCs w:val="28"/>
              </w:rPr>
            </w:pPr>
            <w:r>
              <w:rPr>
                <w:sz w:val="28"/>
                <w:szCs w:val="28"/>
              </w:rPr>
              <w:t>25,48</w:t>
            </w:r>
          </w:p>
        </w:tc>
        <w:tc>
          <w:tcPr>
            <w:tcW w:w="1701" w:type="dxa"/>
            <w:shd w:val="clear" w:color="000000" w:fill="FFFFFF"/>
            <w:vAlign w:val="center"/>
          </w:tcPr>
          <w:p w14:paraId="4D51BEA1" w14:textId="77777777" w:rsidR="00A278BF" w:rsidRDefault="00A278BF" w:rsidP="005F7BD9">
            <w:pPr>
              <w:jc w:val="center"/>
              <w:rPr>
                <w:sz w:val="28"/>
                <w:szCs w:val="28"/>
              </w:rPr>
            </w:pPr>
            <w:r>
              <w:rPr>
                <w:sz w:val="28"/>
                <w:szCs w:val="28"/>
              </w:rPr>
              <w:t>25,48</w:t>
            </w:r>
          </w:p>
        </w:tc>
      </w:tr>
      <w:tr w:rsidR="00A278BF" w:rsidRPr="00077FA9" w14:paraId="177A6324" w14:textId="77777777" w:rsidTr="005F7BD9">
        <w:trPr>
          <w:trHeight w:val="413"/>
        </w:trPr>
        <w:tc>
          <w:tcPr>
            <w:tcW w:w="12753" w:type="dxa"/>
            <w:gridSpan w:val="7"/>
            <w:shd w:val="clear" w:color="000000" w:fill="FFFFFF"/>
            <w:vAlign w:val="center"/>
          </w:tcPr>
          <w:p w14:paraId="443DF204" w14:textId="77777777" w:rsidR="00A278BF" w:rsidRDefault="00A278BF" w:rsidP="005F7BD9">
            <w:pPr>
              <w:jc w:val="center"/>
              <w:rPr>
                <w:sz w:val="28"/>
                <w:szCs w:val="28"/>
              </w:rPr>
            </w:pPr>
            <w:r w:rsidRPr="00D64EB9">
              <w:rPr>
                <w:sz w:val="28"/>
                <w:szCs w:val="28"/>
              </w:rPr>
              <w:t>Водоотведение</w:t>
            </w:r>
          </w:p>
        </w:tc>
      </w:tr>
      <w:tr w:rsidR="00A278BF" w:rsidRPr="00077FA9" w14:paraId="611A9CB1" w14:textId="77777777" w:rsidTr="005F7BD9">
        <w:trPr>
          <w:trHeight w:val="649"/>
        </w:trPr>
        <w:tc>
          <w:tcPr>
            <w:tcW w:w="842" w:type="dxa"/>
            <w:shd w:val="clear" w:color="000000" w:fill="FFFFFF"/>
            <w:vAlign w:val="center"/>
          </w:tcPr>
          <w:p w14:paraId="4D3A0DD4" w14:textId="77777777" w:rsidR="00A278BF" w:rsidRPr="00077FA9" w:rsidRDefault="00A278BF" w:rsidP="005F7BD9">
            <w:pPr>
              <w:jc w:val="center"/>
              <w:rPr>
                <w:sz w:val="28"/>
                <w:szCs w:val="28"/>
              </w:rPr>
            </w:pPr>
            <w:r>
              <w:rPr>
                <w:sz w:val="28"/>
                <w:szCs w:val="28"/>
              </w:rPr>
              <w:t>1.3.</w:t>
            </w:r>
          </w:p>
        </w:tc>
        <w:tc>
          <w:tcPr>
            <w:tcW w:w="3117" w:type="dxa"/>
            <w:shd w:val="clear" w:color="000000" w:fill="FFFFFF"/>
            <w:vAlign w:val="center"/>
          </w:tcPr>
          <w:p w14:paraId="47316F3B" w14:textId="77777777" w:rsidR="00A278BF" w:rsidRPr="00077FA9" w:rsidRDefault="00A278BF" w:rsidP="005F7BD9">
            <w:pPr>
              <w:rPr>
                <w:sz w:val="28"/>
                <w:szCs w:val="28"/>
              </w:rPr>
            </w:pPr>
            <w:r w:rsidRPr="00077FA9">
              <w:rPr>
                <w:sz w:val="28"/>
                <w:szCs w:val="28"/>
              </w:rPr>
              <w:t xml:space="preserve">Население (с </w:t>
            </w:r>
            <w:proofErr w:type="gramStart"/>
            <w:r w:rsidRPr="00077FA9">
              <w:rPr>
                <w:sz w:val="28"/>
                <w:szCs w:val="28"/>
              </w:rPr>
              <w:t>НДС)*</w:t>
            </w:r>
            <w:proofErr w:type="gramEnd"/>
          </w:p>
        </w:tc>
        <w:tc>
          <w:tcPr>
            <w:tcW w:w="1846" w:type="dxa"/>
            <w:shd w:val="clear" w:color="000000" w:fill="FFFFFF"/>
            <w:vAlign w:val="center"/>
          </w:tcPr>
          <w:p w14:paraId="4E8515E1" w14:textId="77777777" w:rsidR="00A278BF" w:rsidRPr="00077FA9" w:rsidRDefault="00A278BF" w:rsidP="005F7BD9">
            <w:pPr>
              <w:jc w:val="center"/>
              <w:rPr>
                <w:sz w:val="28"/>
                <w:szCs w:val="28"/>
              </w:rPr>
            </w:pPr>
            <w:r>
              <w:rPr>
                <w:sz w:val="28"/>
                <w:szCs w:val="28"/>
              </w:rPr>
              <w:t>24,62</w:t>
            </w:r>
          </w:p>
        </w:tc>
        <w:tc>
          <w:tcPr>
            <w:tcW w:w="1703" w:type="dxa"/>
            <w:shd w:val="clear" w:color="000000" w:fill="FFFFFF"/>
            <w:vAlign w:val="center"/>
          </w:tcPr>
          <w:p w14:paraId="62A544B5" w14:textId="77777777" w:rsidR="00A278BF" w:rsidRDefault="00A278BF" w:rsidP="005F7BD9">
            <w:pPr>
              <w:jc w:val="center"/>
              <w:rPr>
                <w:sz w:val="28"/>
                <w:szCs w:val="28"/>
              </w:rPr>
            </w:pPr>
            <w:r>
              <w:rPr>
                <w:sz w:val="28"/>
                <w:szCs w:val="28"/>
              </w:rPr>
              <w:t>25,32</w:t>
            </w:r>
          </w:p>
        </w:tc>
        <w:tc>
          <w:tcPr>
            <w:tcW w:w="1843" w:type="dxa"/>
            <w:shd w:val="clear" w:color="000000" w:fill="FFFFFF"/>
            <w:vAlign w:val="center"/>
          </w:tcPr>
          <w:p w14:paraId="7949CA23" w14:textId="77777777" w:rsidR="00A278BF" w:rsidRDefault="00A278BF" w:rsidP="005F7BD9">
            <w:pPr>
              <w:jc w:val="center"/>
              <w:rPr>
                <w:sz w:val="28"/>
                <w:szCs w:val="28"/>
              </w:rPr>
            </w:pPr>
            <w:r>
              <w:rPr>
                <w:sz w:val="28"/>
                <w:szCs w:val="28"/>
              </w:rPr>
              <w:t>25,32</w:t>
            </w:r>
          </w:p>
        </w:tc>
        <w:tc>
          <w:tcPr>
            <w:tcW w:w="1701" w:type="dxa"/>
            <w:shd w:val="clear" w:color="000000" w:fill="FFFFFF"/>
            <w:vAlign w:val="center"/>
          </w:tcPr>
          <w:p w14:paraId="1EDCA09F" w14:textId="77777777" w:rsidR="00A278BF" w:rsidRDefault="00A278BF" w:rsidP="005F7BD9">
            <w:pPr>
              <w:jc w:val="center"/>
              <w:rPr>
                <w:sz w:val="28"/>
                <w:szCs w:val="28"/>
              </w:rPr>
            </w:pPr>
            <w:r>
              <w:rPr>
                <w:sz w:val="28"/>
                <w:szCs w:val="28"/>
              </w:rPr>
              <w:t>25,43</w:t>
            </w:r>
          </w:p>
        </w:tc>
        <w:tc>
          <w:tcPr>
            <w:tcW w:w="1701" w:type="dxa"/>
            <w:shd w:val="clear" w:color="000000" w:fill="FFFFFF"/>
            <w:vAlign w:val="center"/>
          </w:tcPr>
          <w:p w14:paraId="110AA9A3" w14:textId="77777777" w:rsidR="00A278BF" w:rsidRDefault="00A278BF" w:rsidP="005F7BD9">
            <w:pPr>
              <w:jc w:val="center"/>
              <w:rPr>
                <w:sz w:val="28"/>
                <w:szCs w:val="28"/>
              </w:rPr>
            </w:pPr>
            <w:r>
              <w:rPr>
                <w:sz w:val="28"/>
                <w:szCs w:val="28"/>
              </w:rPr>
              <w:t>-</w:t>
            </w:r>
          </w:p>
        </w:tc>
      </w:tr>
      <w:tr w:rsidR="00A278BF" w:rsidRPr="00077FA9" w14:paraId="0176C4AE" w14:textId="77777777" w:rsidTr="005F7BD9">
        <w:trPr>
          <w:trHeight w:val="649"/>
        </w:trPr>
        <w:tc>
          <w:tcPr>
            <w:tcW w:w="842" w:type="dxa"/>
            <w:shd w:val="clear" w:color="000000" w:fill="FFFFFF"/>
            <w:vAlign w:val="center"/>
          </w:tcPr>
          <w:p w14:paraId="54FA2145" w14:textId="77777777" w:rsidR="00A278BF" w:rsidRDefault="00A278BF" w:rsidP="005F7BD9">
            <w:pPr>
              <w:jc w:val="center"/>
              <w:rPr>
                <w:sz w:val="28"/>
                <w:szCs w:val="28"/>
              </w:rPr>
            </w:pPr>
            <w:r>
              <w:rPr>
                <w:sz w:val="28"/>
                <w:szCs w:val="28"/>
              </w:rPr>
              <w:t>1.3.</w:t>
            </w:r>
          </w:p>
        </w:tc>
        <w:tc>
          <w:tcPr>
            <w:tcW w:w="3117" w:type="dxa"/>
            <w:shd w:val="clear" w:color="000000" w:fill="FFFFFF"/>
            <w:vAlign w:val="center"/>
          </w:tcPr>
          <w:p w14:paraId="1ADB2E48" w14:textId="77777777" w:rsidR="00A278BF" w:rsidRPr="00077FA9" w:rsidRDefault="00A278BF" w:rsidP="005F7BD9">
            <w:pPr>
              <w:rPr>
                <w:sz w:val="28"/>
                <w:szCs w:val="28"/>
              </w:rPr>
            </w:pPr>
            <w:r w:rsidRPr="00077FA9">
              <w:rPr>
                <w:sz w:val="28"/>
                <w:szCs w:val="28"/>
              </w:rPr>
              <w:t>Население (</w:t>
            </w:r>
            <w:r>
              <w:rPr>
                <w:sz w:val="28"/>
                <w:szCs w:val="28"/>
              </w:rPr>
              <w:t>без</w:t>
            </w:r>
            <w:r w:rsidRPr="00077FA9">
              <w:rPr>
                <w:sz w:val="28"/>
                <w:szCs w:val="28"/>
              </w:rPr>
              <w:t xml:space="preserve"> НДС)</w:t>
            </w:r>
          </w:p>
        </w:tc>
        <w:tc>
          <w:tcPr>
            <w:tcW w:w="1846" w:type="dxa"/>
            <w:shd w:val="clear" w:color="000000" w:fill="FFFFFF"/>
            <w:vAlign w:val="center"/>
          </w:tcPr>
          <w:p w14:paraId="658B4E4E" w14:textId="77777777" w:rsidR="00A278BF" w:rsidRDefault="00A278BF" w:rsidP="005F7BD9">
            <w:pPr>
              <w:jc w:val="center"/>
              <w:rPr>
                <w:sz w:val="28"/>
                <w:szCs w:val="28"/>
              </w:rPr>
            </w:pPr>
            <w:r>
              <w:rPr>
                <w:sz w:val="28"/>
                <w:szCs w:val="28"/>
              </w:rPr>
              <w:t>-</w:t>
            </w:r>
          </w:p>
        </w:tc>
        <w:tc>
          <w:tcPr>
            <w:tcW w:w="1703" w:type="dxa"/>
            <w:shd w:val="clear" w:color="000000" w:fill="FFFFFF"/>
            <w:vAlign w:val="center"/>
          </w:tcPr>
          <w:p w14:paraId="2C47F17C" w14:textId="77777777" w:rsidR="00A278BF" w:rsidRDefault="00A278BF" w:rsidP="005F7BD9">
            <w:pPr>
              <w:jc w:val="center"/>
              <w:rPr>
                <w:sz w:val="28"/>
                <w:szCs w:val="28"/>
              </w:rPr>
            </w:pPr>
            <w:r>
              <w:rPr>
                <w:sz w:val="28"/>
                <w:szCs w:val="28"/>
              </w:rPr>
              <w:t>-</w:t>
            </w:r>
          </w:p>
        </w:tc>
        <w:tc>
          <w:tcPr>
            <w:tcW w:w="1843" w:type="dxa"/>
            <w:shd w:val="clear" w:color="000000" w:fill="FFFFFF"/>
            <w:vAlign w:val="center"/>
          </w:tcPr>
          <w:p w14:paraId="5F07F225" w14:textId="77777777" w:rsidR="00A278BF" w:rsidRDefault="00A278BF" w:rsidP="005F7BD9">
            <w:pPr>
              <w:jc w:val="center"/>
              <w:rPr>
                <w:sz w:val="28"/>
                <w:szCs w:val="28"/>
              </w:rPr>
            </w:pPr>
            <w:r>
              <w:rPr>
                <w:sz w:val="28"/>
                <w:szCs w:val="28"/>
              </w:rPr>
              <w:t>-</w:t>
            </w:r>
          </w:p>
        </w:tc>
        <w:tc>
          <w:tcPr>
            <w:tcW w:w="1701" w:type="dxa"/>
            <w:shd w:val="clear" w:color="000000" w:fill="FFFFFF"/>
            <w:vAlign w:val="center"/>
          </w:tcPr>
          <w:p w14:paraId="4EE155F3" w14:textId="77777777" w:rsidR="00A278BF" w:rsidRDefault="00A278BF" w:rsidP="005F7BD9">
            <w:pPr>
              <w:jc w:val="center"/>
              <w:rPr>
                <w:sz w:val="28"/>
                <w:szCs w:val="28"/>
              </w:rPr>
            </w:pPr>
            <w:r>
              <w:rPr>
                <w:sz w:val="28"/>
                <w:szCs w:val="28"/>
              </w:rPr>
              <w:t>-</w:t>
            </w:r>
          </w:p>
        </w:tc>
        <w:tc>
          <w:tcPr>
            <w:tcW w:w="1701" w:type="dxa"/>
            <w:shd w:val="clear" w:color="000000" w:fill="FFFFFF"/>
            <w:vAlign w:val="center"/>
          </w:tcPr>
          <w:p w14:paraId="35AB2352" w14:textId="77777777" w:rsidR="00A278BF" w:rsidRDefault="00A278BF" w:rsidP="005F7BD9">
            <w:pPr>
              <w:jc w:val="center"/>
              <w:rPr>
                <w:sz w:val="28"/>
                <w:szCs w:val="28"/>
              </w:rPr>
            </w:pPr>
            <w:r>
              <w:rPr>
                <w:sz w:val="28"/>
                <w:szCs w:val="28"/>
              </w:rPr>
              <w:t>21,19</w:t>
            </w:r>
          </w:p>
        </w:tc>
      </w:tr>
      <w:tr w:rsidR="00A278BF" w:rsidRPr="00077FA9" w14:paraId="0606159B" w14:textId="77777777" w:rsidTr="005F7BD9">
        <w:trPr>
          <w:trHeight w:val="649"/>
        </w:trPr>
        <w:tc>
          <w:tcPr>
            <w:tcW w:w="842" w:type="dxa"/>
            <w:shd w:val="clear" w:color="000000" w:fill="FFFFFF"/>
            <w:vAlign w:val="center"/>
          </w:tcPr>
          <w:p w14:paraId="4463EA0D" w14:textId="77777777" w:rsidR="00A278BF" w:rsidRPr="00077FA9" w:rsidRDefault="00A278BF" w:rsidP="005F7BD9">
            <w:pPr>
              <w:jc w:val="center"/>
              <w:rPr>
                <w:sz w:val="28"/>
                <w:szCs w:val="28"/>
              </w:rPr>
            </w:pPr>
            <w:r>
              <w:rPr>
                <w:sz w:val="28"/>
                <w:szCs w:val="28"/>
              </w:rPr>
              <w:t>1.4.</w:t>
            </w:r>
          </w:p>
        </w:tc>
        <w:tc>
          <w:tcPr>
            <w:tcW w:w="3117" w:type="dxa"/>
            <w:shd w:val="clear" w:color="000000" w:fill="FFFFFF"/>
            <w:vAlign w:val="center"/>
          </w:tcPr>
          <w:p w14:paraId="4816E052" w14:textId="77777777" w:rsidR="00A278BF" w:rsidRPr="00077FA9" w:rsidRDefault="00A278BF" w:rsidP="005F7BD9">
            <w:pPr>
              <w:rPr>
                <w:sz w:val="28"/>
                <w:szCs w:val="28"/>
              </w:rPr>
            </w:pPr>
            <w:r w:rsidRPr="00077FA9">
              <w:rPr>
                <w:sz w:val="28"/>
                <w:szCs w:val="28"/>
              </w:rPr>
              <w:t>Прочие потребители (без НДС)</w:t>
            </w:r>
          </w:p>
        </w:tc>
        <w:tc>
          <w:tcPr>
            <w:tcW w:w="1846" w:type="dxa"/>
            <w:shd w:val="clear" w:color="000000" w:fill="FFFFFF"/>
            <w:vAlign w:val="center"/>
          </w:tcPr>
          <w:p w14:paraId="30A888CD" w14:textId="77777777" w:rsidR="00A278BF" w:rsidRPr="00077FA9" w:rsidRDefault="00A278BF" w:rsidP="005F7BD9">
            <w:pPr>
              <w:jc w:val="center"/>
              <w:rPr>
                <w:sz w:val="28"/>
                <w:szCs w:val="28"/>
              </w:rPr>
            </w:pPr>
            <w:r>
              <w:rPr>
                <w:sz w:val="28"/>
                <w:szCs w:val="28"/>
              </w:rPr>
              <w:t>20,52</w:t>
            </w:r>
          </w:p>
        </w:tc>
        <w:tc>
          <w:tcPr>
            <w:tcW w:w="1703" w:type="dxa"/>
            <w:shd w:val="clear" w:color="000000" w:fill="FFFFFF"/>
            <w:vAlign w:val="center"/>
          </w:tcPr>
          <w:p w14:paraId="4C94E03C" w14:textId="77777777" w:rsidR="00A278BF" w:rsidRDefault="00A278BF" w:rsidP="005F7BD9">
            <w:pPr>
              <w:jc w:val="center"/>
              <w:rPr>
                <w:sz w:val="28"/>
                <w:szCs w:val="28"/>
              </w:rPr>
            </w:pPr>
            <w:r>
              <w:rPr>
                <w:sz w:val="28"/>
                <w:szCs w:val="28"/>
              </w:rPr>
              <w:t>21,10</w:t>
            </w:r>
          </w:p>
        </w:tc>
        <w:tc>
          <w:tcPr>
            <w:tcW w:w="1843" w:type="dxa"/>
            <w:shd w:val="clear" w:color="000000" w:fill="FFFFFF"/>
            <w:vAlign w:val="center"/>
          </w:tcPr>
          <w:p w14:paraId="066B4DBE" w14:textId="77777777" w:rsidR="00A278BF" w:rsidRDefault="00A278BF" w:rsidP="005F7BD9">
            <w:pPr>
              <w:jc w:val="center"/>
              <w:rPr>
                <w:sz w:val="28"/>
                <w:szCs w:val="28"/>
              </w:rPr>
            </w:pPr>
            <w:r>
              <w:rPr>
                <w:sz w:val="28"/>
                <w:szCs w:val="28"/>
              </w:rPr>
              <w:t>21,10</w:t>
            </w:r>
          </w:p>
        </w:tc>
        <w:tc>
          <w:tcPr>
            <w:tcW w:w="1701" w:type="dxa"/>
            <w:shd w:val="clear" w:color="000000" w:fill="FFFFFF"/>
            <w:vAlign w:val="center"/>
          </w:tcPr>
          <w:p w14:paraId="5D9233BC" w14:textId="77777777" w:rsidR="00A278BF" w:rsidRDefault="00A278BF" w:rsidP="005F7BD9">
            <w:pPr>
              <w:jc w:val="center"/>
              <w:rPr>
                <w:sz w:val="28"/>
                <w:szCs w:val="28"/>
              </w:rPr>
            </w:pPr>
            <w:r>
              <w:rPr>
                <w:sz w:val="28"/>
                <w:szCs w:val="28"/>
              </w:rPr>
              <w:t>21,19</w:t>
            </w:r>
          </w:p>
        </w:tc>
        <w:tc>
          <w:tcPr>
            <w:tcW w:w="1701" w:type="dxa"/>
            <w:shd w:val="clear" w:color="000000" w:fill="FFFFFF"/>
            <w:vAlign w:val="center"/>
          </w:tcPr>
          <w:p w14:paraId="4CD79899" w14:textId="77777777" w:rsidR="00A278BF" w:rsidRDefault="00A278BF" w:rsidP="005F7BD9">
            <w:pPr>
              <w:jc w:val="center"/>
              <w:rPr>
                <w:sz w:val="28"/>
                <w:szCs w:val="28"/>
              </w:rPr>
            </w:pPr>
            <w:r>
              <w:rPr>
                <w:sz w:val="28"/>
                <w:szCs w:val="28"/>
              </w:rPr>
              <w:t>21,19</w:t>
            </w:r>
          </w:p>
        </w:tc>
      </w:tr>
    </w:tbl>
    <w:p w14:paraId="32777DA0" w14:textId="77777777" w:rsidR="00A278BF" w:rsidRPr="00077FA9" w:rsidRDefault="00A278BF" w:rsidP="00A278BF">
      <w:pPr>
        <w:jc w:val="center"/>
        <w:rPr>
          <w:b/>
          <w:sz w:val="28"/>
          <w:szCs w:val="28"/>
        </w:rPr>
      </w:pPr>
      <w:r w:rsidRPr="00077FA9">
        <w:rPr>
          <w:b/>
          <w:sz w:val="28"/>
          <w:szCs w:val="28"/>
        </w:rPr>
        <w:t xml:space="preserve"> </w:t>
      </w:r>
    </w:p>
    <w:p w14:paraId="2D1B444F" w14:textId="77777777" w:rsidR="00A278BF" w:rsidRDefault="00A278BF" w:rsidP="00A278BF">
      <w:pPr>
        <w:tabs>
          <w:tab w:val="left" w:pos="709"/>
        </w:tabs>
        <w:ind w:left="-709" w:firstLine="1560"/>
        <w:jc w:val="both"/>
        <w:rPr>
          <w:sz w:val="28"/>
          <w:szCs w:val="28"/>
        </w:rPr>
      </w:pPr>
    </w:p>
    <w:p w14:paraId="0A1854BB" w14:textId="77777777" w:rsidR="00A278BF" w:rsidRDefault="00A278BF" w:rsidP="00A278BF">
      <w:pPr>
        <w:tabs>
          <w:tab w:val="left" w:pos="709"/>
        </w:tabs>
        <w:ind w:left="-709" w:firstLine="1560"/>
        <w:jc w:val="both"/>
        <w:rPr>
          <w:sz w:val="28"/>
          <w:szCs w:val="28"/>
        </w:rPr>
      </w:pPr>
    </w:p>
    <w:p w14:paraId="62774F17" w14:textId="77777777" w:rsidR="00A278BF" w:rsidRDefault="00A278BF" w:rsidP="00A278BF">
      <w:pPr>
        <w:tabs>
          <w:tab w:val="left" w:pos="709"/>
        </w:tabs>
        <w:ind w:left="-709" w:firstLine="1560"/>
        <w:jc w:val="both"/>
        <w:rPr>
          <w:sz w:val="28"/>
          <w:szCs w:val="28"/>
        </w:rPr>
      </w:pPr>
    </w:p>
    <w:p w14:paraId="1622184C" w14:textId="77777777" w:rsidR="00A278BF" w:rsidRDefault="00A278BF" w:rsidP="00A278BF">
      <w:pPr>
        <w:tabs>
          <w:tab w:val="left" w:pos="709"/>
        </w:tabs>
        <w:ind w:left="-709" w:firstLine="1560"/>
        <w:jc w:val="both"/>
        <w:rPr>
          <w:sz w:val="28"/>
          <w:szCs w:val="28"/>
        </w:rPr>
      </w:pPr>
    </w:p>
    <w:p w14:paraId="350AE783" w14:textId="77777777" w:rsidR="00A278BF" w:rsidRDefault="00A278BF" w:rsidP="00A278BF">
      <w:pPr>
        <w:tabs>
          <w:tab w:val="left" w:pos="709"/>
        </w:tabs>
        <w:ind w:left="-709" w:firstLine="1560"/>
        <w:jc w:val="both"/>
        <w:rPr>
          <w:sz w:val="28"/>
          <w:szCs w:val="28"/>
        </w:rPr>
      </w:pPr>
    </w:p>
    <w:p w14:paraId="7E606680" w14:textId="77777777" w:rsidR="00A278BF" w:rsidRDefault="00A278BF" w:rsidP="00A278BF">
      <w:pPr>
        <w:tabs>
          <w:tab w:val="left" w:pos="709"/>
        </w:tabs>
        <w:ind w:left="-709" w:firstLine="1560"/>
        <w:jc w:val="both"/>
        <w:rPr>
          <w:sz w:val="28"/>
          <w:szCs w:val="28"/>
        </w:rPr>
      </w:pPr>
    </w:p>
    <w:p w14:paraId="53493B81" w14:textId="77777777" w:rsidR="00A278BF" w:rsidRDefault="00A278BF" w:rsidP="00A278BF">
      <w:pPr>
        <w:tabs>
          <w:tab w:val="left" w:pos="709"/>
        </w:tabs>
        <w:ind w:left="-709" w:firstLine="1560"/>
        <w:jc w:val="both"/>
        <w:rPr>
          <w:sz w:val="28"/>
          <w:szCs w:val="28"/>
        </w:rPr>
      </w:pPr>
    </w:p>
    <w:p w14:paraId="3B7C9935" w14:textId="77777777" w:rsidR="00A278BF" w:rsidRDefault="00A278BF" w:rsidP="00A278BF">
      <w:pPr>
        <w:tabs>
          <w:tab w:val="left" w:pos="709"/>
        </w:tabs>
        <w:ind w:left="-709" w:firstLine="1560"/>
        <w:jc w:val="both"/>
        <w:rPr>
          <w:sz w:val="28"/>
          <w:szCs w:val="28"/>
        </w:rPr>
      </w:pPr>
    </w:p>
    <w:p w14:paraId="360E5BD3" w14:textId="77777777" w:rsidR="00A278BF" w:rsidRDefault="00A278BF" w:rsidP="00A278BF">
      <w:pPr>
        <w:tabs>
          <w:tab w:val="left" w:pos="709"/>
        </w:tabs>
        <w:ind w:left="-709" w:firstLine="1560"/>
        <w:jc w:val="both"/>
        <w:rPr>
          <w:sz w:val="28"/>
          <w:szCs w:val="28"/>
        </w:rPr>
      </w:pPr>
    </w:p>
    <w:p w14:paraId="5FE571C3" w14:textId="77777777" w:rsidR="00A278BF" w:rsidRDefault="00A278BF" w:rsidP="00A278BF">
      <w:pPr>
        <w:tabs>
          <w:tab w:val="left" w:pos="709"/>
        </w:tabs>
        <w:ind w:left="-709" w:firstLine="1560"/>
        <w:jc w:val="both"/>
        <w:rPr>
          <w:sz w:val="28"/>
          <w:szCs w:val="28"/>
        </w:rPr>
      </w:pPr>
    </w:p>
    <w:p w14:paraId="004A23F4" w14:textId="77777777" w:rsidR="00A278BF" w:rsidRDefault="00A278BF" w:rsidP="00A278BF">
      <w:pPr>
        <w:tabs>
          <w:tab w:val="left" w:pos="709"/>
        </w:tabs>
        <w:ind w:left="-709" w:firstLine="1560"/>
        <w:jc w:val="both"/>
        <w:rPr>
          <w:sz w:val="28"/>
          <w:szCs w:val="28"/>
        </w:rPr>
      </w:pPr>
    </w:p>
    <w:p w14:paraId="17CB2EEF" w14:textId="77777777" w:rsidR="0068751F" w:rsidRDefault="00A278BF" w:rsidP="00A278BF">
      <w:pPr>
        <w:tabs>
          <w:tab w:val="left" w:pos="709"/>
        </w:tabs>
        <w:ind w:left="-709" w:firstLine="1560"/>
        <w:jc w:val="both"/>
        <w:rPr>
          <w:sz w:val="28"/>
          <w:szCs w:val="28"/>
        </w:rPr>
      </w:pPr>
      <w:r w:rsidRPr="00077FA9">
        <w:rPr>
          <w:sz w:val="28"/>
          <w:szCs w:val="28"/>
        </w:rPr>
        <w:t>*Выделяется в целях реализации пункта 6 статьи 168 Налогового кодекса Российской Федерации.</w:t>
      </w:r>
    </w:p>
    <w:p w14:paraId="339EED2F" w14:textId="77777777" w:rsidR="0068751F" w:rsidRDefault="0068751F" w:rsidP="00A278BF">
      <w:pPr>
        <w:tabs>
          <w:tab w:val="left" w:pos="709"/>
        </w:tabs>
        <w:ind w:left="-709" w:firstLine="1560"/>
        <w:jc w:val="both"/>
        <w:rPr>
          <w:sz w:val="28"/>
          <w:szCs w:val="28"/>
        </w:rPr>
        <w:sectPr w:rsidR="0068751F" w:rsidSect="005E3A65">
          <w:pgSz w:w="16838" w:h="11906" w:orient="landscape"/>
          <w:pgMar w:top="1276" w:right="851" w:bottom="851" w:left="709" w:header="709" w:footer="709" w:gutter="0"/>
          <w:cols w:space="708"/>
          <w:titlePg/>
          <w:docGrid w:linePitch="360"/>
        </w:sectPr>
      </w:pPr>
    </w:p>
    <w:p w14:paraId="5B1017C6" w14:textId="2E723159" w:rsidR="00215DFD" w:rsidRPr="001828C5" w:rsidRDefault="00215DFD" w:rsidP="00AC6021">
      <w:pPr>
        <w:tabs>
          <w:tab w:val="left" w:pos="5580"/>
          <w:tab w:val="left" w:pos="9498"/>
        </w:tabs>
        <w:ind w:left="-961" w:right="-569" w:firstLine="11876"/>
      </w:pPr>
      <w:r w:rsidRPr="001828C5">
        <w:t xml:space="preserve">Приложение № </w:t>
      </w:r>
      <w:r>
        <w:t xml:space="preserve">23 </w:t>
      </w:r>
      <w:r w:rsidRPr="001828C5">
        <w:t xml:space="preserve">к </w:t>
      </w:r>
      <w:r>
        <w:t>протоколу</w:t>
      </w:r>
      <w:r w:rsidRPr="001828C5">
        <w:t xml:space="preserve"> № 8</w:t>
      </w:r>
      <w:r>
        <w:t>9</w:t>
      </w:r>
    </w:p>
    <w:p w14:paraId="136CF3BB" w14:textId="77777777" w:rsidR="00215DFD" w:rsidRPr="001828C5" w:rsidRDefault="00215DFD" w:rsidP="00AC6021">
      <w:pPr>
        <w:tabs>
          <w:tab w:val="left" w:pos="5580"/>
          <w:tab w:val="left" w:pos="9498"/>
        </w:tabs>
        <w:ind w:left="-961" w:right="-569" w:firstLine="11876"/>
      </w:pPr>
      <w:r w:rsidRPr="001828C5">
        <w:t>заседания правления Региональной</w:t>
      </w:r>
    </w:p>
    <w:p w14:paraId="55CEF685" w14:textId="77777777" w:rsidR="00215DFD" w:rsidRPr="001828C5" w:rsidRDefault="00215DFD" w:rsidP="00AC6021">
      <w:pPr>
        <w:tabs>
          <w:tab w:val="left" w:pos="5580"/>
          <w:tab w:val="left" w:pos="9498"/>
        </w:tabs>
        <w:ind w:left="-961" w:right="-569" w:firstLine="11876"/>
      </w:pPr>
      <w:r w:rsidRPr="001828C5">
        <w:t>энергетической комиссии</w:t>
      </w:r>
    </w:p>
    <w:p w14:paraId="7FD41EE2" w14:textId="77777777" w:rsidR="00215DFD" w:rsidRDefault="00215DFD" w:rsidP="00AC6021">
      <w:pPr>
        <w:tabs>
          <w:tab w:val="left" w:pos="5580"/>
          <w:tab w:val="left" w:pos="9498"/>
        </w:tabs>
        <w:ind w:left="-961" w:right="-569" w:firstLine="11876"/>
      </w:pPr>
      <w:r w:rsidRPr="001828C5">
        <w:t xml:space="preserve">Кузбасса от </w:t>
      </w:r>
      <w:r>
        <w:t>28</w:t>
      </w:r>
      <w:r w:rsidRPr="001828C5">
        <w:t>.12.2021</w:t>
      </w:r>
    </w:p>
    <w:p w14:paraId="6E42F3AD" w14:textId="42BD64A3" w:rsidR="0068751F" w:rsidRDefault="00630F71" w:rsidP="00630F71">
      <w:pPr>
        <w:tabs>
          <w:tab w:val="left" w:pos="709"/>
        </w:tabs>
        <w:ind w:left="-709" w:firstLine="709"/>
        <w:jc w:val="both"/>
        <w:rPr>
          <w:sz w:val="28"/>
          <w:szCs w:val="28"/>
        </w:rPr>
      </w:pPr>
      <w:r w:rsidRPr="00630F71">
        <w:drawing>
          <wp:inline distT="0" distB="0" distL="0" distR="0" wp14:anchorId="2406DCF0" wp14:editId="7C53D4BF">
            <wp:extent cx="9700619" cy="4969565"/>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9707475" cy="4973077"/>
                    </a:xfrm>
                    <a:prstGeom prst="rect">
                      <a:avLst/>
                    </a:prstGeom>
                    <a:noFill/>
                    <a:ln>
                      <a:noFill/>
                    </a:ln>
                  </pic:spPr>
                </pic:pic>
              </a:graphicData>
            </a:graphic>
          </wp:inline>
        </w:drawing>
      </w:r>
    </w:p>
    <w:p w14:paraId="088194B4" w14:textId="77777777" w:rsidR="0068751F" w:rsidRDefault="0068751F" w:rsidP="00A278BF">
      <w:pPr>
        <w:tabs>
          <w:tab w:val="left" w:pos="709"/>
        </w:tabs>
        <w:ind w:left="-709" w:firstLine="1560"/>
        <w:jc w:val="both"/>
        <w:rPr>
          <w:sz w:val="28"/>
          <w:szCs w:val="28"/>
        </w:rPr>
      </w:pPr>
    </w:p>
    <w:p w14:paraId="1F99AC67" w14:textId="77777777" w:rsidR="0068751F" w:rsidRDefault="0068751F" w:rsidP="00A278BF">
      <w:pPr>
        <w:tabs>
          <w:tab w:val="left" w:pos="709"/>
        </w:tabs>
        <w:ind w:left="-709" w:firstLine="1560"/>
        <w:jc w:val="both"/>
        <w:rPr>
          <w:sz w:val="28"/>
          <w:szCs w:val="28"/>
        </w:rPr>
      </w:pPr>
    </w:p>
    <w:p w14:paraId="39510647" w14:textId="7175DBE3" w:rsidR="0068751F" w:rsidRDefault="00995F57" w:rsidP="00995F57">
      <w:pPr>
        <w:tabs>
          <w:tab w:val="left" w:pos="709"/>
        </w:tabs>
        <w:ind w:left="-709" w:firstLine="709"/>
        <w:jc w:val="both"/>
        <w:rPr>
          <w:sz w:val="28"/>
          <w:szCs w:val="28"/>
        </w:rPr>
      </w:pPr>
      <w:r w:rsidRPr="00995F57">
        <w:drawing>
          <wp:inline distT="0" distB="0" distL="0" distR="0" wp14:anchorId="0C7B9103" wp14:editId="45856788">
            <wp:extent cx="9701530" cy="5574665"/>
            <wp:effectExtent l="0" t="0" r="0" b="698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701530" cy="5574665"/>
                    </a:xfrm>
                    <a:prstGeom prst="rect">
                      <a:avLst/>
                    </a:prstGeom>
                    <a:noFill/>
                    <a:ln>
                      <a:noFill/>
                    </a:ln>
                  </pic:spPr>
                </pic:pic>
              </a:graphicData>
            </a:graphic>
          </wp:inline>
        </w:drawing>
      </w:r>
    </w:p>
    <w:p w14:paraId="3A5B8221" w14:textId="1C3E6B48" w:rsidR="0068751F" w:rsidRDefault="00995F57" w:rsidP="00995F57">
      <w:pPr>
        <w:tabs>
          <w:tab w:val="left" w:pos="709"/>
        </w:tabs>
        <w:ind w:left="-709" w:firstLine="709"/>
        <w:jc w:val="both"/>
        <w:rPr>
          <w:sz w:val="28"/>
          <w:szCs w:val="28"/>
        </w:rPr>
      </w:pPr>
      <w:r w:rsidRPr="00995F57">
        <w:drawing>
          <wp:inline distT="0" distB="0" distL="0" distR="0" wp14:anchorId="6B05419E" wp14:editId="05DA9347">
            <wp:extent cx="9701530" cy="5406887"/>
            <wp:effectExtent l="0" t="0" r="0" b="381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714025" cy="5413851"/>
                    </a:xfrm>
                    <a:prstGeom prst="rect">
                      <a:avLst/>
                    </a:prstGeom>
                    <a:noFill/>
                    <a:ln>
                      <a:noFill/>
                    </a:ln>
                  </pic:spPr>
                </pic:pic>
              </a:graphicData>
            </a:graphic>
          </wp:inline>
        </w:drawing>
      </w:r>
    </w:p>
    <w:p w14:paraId="21A66A59" w14:textId="084A8CDC" w:rsidR="00F72E44" w:rsidRDefault="00F72E44" w:rsidP="00995F57">
      <w:pPr>
        <w:tabs>
          <w:tab w:val="left" w:pos="709"/>
        </w:tabs>
        <w:ind w:left="-709" w:firstLine="709"/>
        <w:jc w:val="both"/>
        <w:rPr>
          <w:sz w:val="28"/>
          <w:szCs w:val="28"/>
        </w:rPr>
      </w:pPr>
    </w:p>
    <w:p w14:paraId="2F0A9410" w14:textId="02FF720E" w:rsidR="00F72E44" w:rsidRDefault="00F72E44" w:rsidP="00995F57">
      <w:pPr>
        <w:tabs>
          <w:tab w:val="left" w:pos="709"/>
        </w:tabs>
        <w:ind w:left="-709" w:firstLine="709"/>
        <w:jc w:val="both"/>
        <w:rPr>
          <w:sz w:val="28"/>
          <w:szCs w:val="28"/>
        </w:rPr>
      </w:pPr>
      <w:r w:rsidRPr="00F72E44">
        <w:drawing>
          <wp:inline distT="0" distB="0" distL="0" distR="0" wp14:anchorId="26A2FDD4" wp14:editId="678C0DEF">
            <wp:extent cx="9701530" cy="4359966"/>
            <wp:effectExtent l="0" t="0" r="0" b="254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709298" cy="4363457"/>
                    </a:xfrm>
                    <a:prstGeom prst="rect">
                      <a:avLst/>
                    </a:prstGeom>
                    <a:noFill/>
                    <a:ln>
                      <a:noFill/>
                    </a:ln>
                  </pic:spPr>
                </pic:pic>
              </a:graphicData>
            </a:graphic>
          </wp:inline>
        </w:drawing>
      </w:r>
    </w:p>
    <w:p w14:paraId="1CC7299A" w14:textId="23AB3BDC" w:rsidR="00F72E44" w:rsidRDefault="00F72E44" w:rsidP="00995F57">
      <w:pPr>
        <w:tabs>
          <w:tab w:val="left" w:pos="709"/>
        </w:tabs>
        <w:ind w:left="-709" w:firstLine="709"/>
        <w:jc w:val="both"/>
        <w:rPr>
          <w:sz w:val="28"/>
          <w:szCs w:val="28"/>
        </w:rPr>
      </w:pPr>
    </w:p>
    <w:p w14:paraId="7B243B40" w14:textId="38020405" w:rsidR="00F72E44" w:rsidRDefault="00F72E44" w:rsidP="00995F57">
      <w:pPr>
        <w:tabs>
          <w:tab w:val="left" w:pos="709"/>
        </w:tabs>
        <w:ind w:left="-709" w:firstLine="709"/>
        <w:jc w:val="both"/>
        <w:rPr>
          <w:sz w:val="28"/>
          <w:szCs w:val="28"/>
        </w:rPr>
      </w:pPr>
    </w:p>
    <w:p w14:paraId="4060F621" w14:textId="62CF204F" w:rsidR="00F72E44" w:rsidRDefault="00F72E44" w:rsidP="00995F57">
      <w:pPr>
        <w:tabs>
          <w:tab w:val="left" w:pos="709"/>
        </w:tabs>
        <w:ind w:left="-709" w:firstLine="709"/>
        <w:jc w:val="both"/>
        <w:rPr>
          <w:sz w:val="28"/>
          <w:szCs w:val="28"/>
        </w:rPr>
      </w:pPr>
    </w:p>
    <w:p w14:paraId="3F176C1D" w14:textId="009B6038" w:rsidR="00F72E44" w:rsidRDefault="00F72E44" w:rsidP="00995F57">
      <w:pPr>
        <w:tabs>
          <w:tab w:val="left" w:pos="709"/>
        </w:tabs>
        <w:ind w:left="-709" w:firstLine="709"/>
        <w:jc w:val="both"/>
        <w:rPr>
          <w:sz w:val="28"/>
          <w:szCs w:val="28"/>
        </w:rPr>
      </w:pPr>
    </w:p>
    <w:p w14:paraId="63C6E2FD" w14:textId="5FFEE8EA" w:rsidR="00F72E44" w:rsidRDefault="00F72E44" w:rsidP="00995F57">
      <w:pPr>
        <w:tabs>
          <w:tab w:val="left" w:pos="709"/>
        </w:tabs>
        <w:ind w:left="-709" w:firstLine="709"/>
        <w:jc w:val="both"/>
        <w:rPr>
          <w:sz w:val="28"/>
          <w:szCs w:val="28"/>
        </w:rPr>
      </w:pPr>
    </w:p>
    <w:p w14:paraId="513A389E" w14:textId="419AD68C" w:rsidR="00F72E44" w:rsidRDefault="00F72E44" w:rsidP="00995F57">
      <w:pPr>
        <w:tabs>
          <w:tab w:val="left" w:pos="709"/>
        </w:tabs>
        <w:ind w:left="-709" w:firstLine="709"/>
        <w:jc w:val="both"/>
        <w:rPr>
          <w:sz w:val="28"/>
          <w:szCs w:val="28"/>
        </w:rPr>
      </w:pPr>
    </w:p>
    <w:p w14:paraId="6C2587D5" w14:textId="00F244FE" w:rsidR="00F72E44" w:rsidRDefault="00F72E44" w:rsidP="00995F57">
      <w:pPr>
        <w:tabs>
          <w:tab w:val="left" w:pos="709"/>
        </w:tabs>
        <w:ind w:left="-709" w:firstLine="709"/>
        <w:jc w:val="both"/>
        <w:rPr>
          <w:sz w:val="28"/>
          <w:szCs w:val="28"/>
        </w:rPr>
      </w:pPr>
      <w:r w:rsidRPr="00F72E44">
        <w:drawing>
          <wp:inline distT="0" distB="0" distL="0" distR="0" wp14:anchorId="398E1D21" wp14:editId="67C472A8">
            <wp:extent cx="9701530" cy="3233531"/>
            <wp:effectExtent l="0" t="0" r="0" b="508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9710837" cy="3236633"/>
                    </a:xfrm>
                    <a:prstGeom prst="rect">
                      <a:avLst/>
                    </a:prstGeom>
                    <a:noFill/>
                    <a:ln>
                      <a:noFill/>
                    </a:ln>
                  </pic:spPr>
                </pic:pic>
              </a:graphicData>
            </a:graphic>
          </wp:inline>
        </w:drawing>
      </w:r>
    </w:p>
    <w:p w14:paraId="726D7522" w14:textId="77777777" w:rsidR="0068751F" w:rsidRDefault="0068751F" w:rsidP="00A278BF">
      <w:pPr>
        <w:tabs>
          <w:tab w:val="left" w:pos="709"/>
        </w:tabs>
        <w:ind w:left="-709" w:firstLine="1560"/>
        <w:jc w:val="both"/>
        <w:rPr>
          <w:sz w:val="28"/>
          <w:szCs w:val="28"/>
        </w:rPr>
      </w:pPr>
    </w:p>
    <w:p w14:paraId="3713A3AD" w14:textId="77777777" w:rsidR="00AC6021" w:rsidRDefault="00AC6021" w:rsidP="00995F57">
      <w:pPr>
        <w:tabs>
          <w:tab w:val="left" w:pos="709"/>
        </w:tabs>
        <w:ind w:left="-709" w:firstLine="709"/>
        <w:jc w:val="both"/>
        <w:rPr>
          <w:sz w:val="28"/>
          <w:szCs w:val="28"/>
        </w:rPr>
        <w:sectPr w:rsidR="00AC6021" w:rsidSect="00AC6021">
          <w:pgSz w:w="16838" w:h="11906" w:orient="landscape"/>
          <w:pgMar w:top="1276" w:right="851" w:bottom="851" w:left="709" w:header="709" w:footer="709" w:gutter="0"/>
          <w:cols w:space="708"/>
          <w:titlePg/>
          <w:docGrid w:linePitch="360"/>
        </w:sectPr>
      </w:pPr>
    </w:p>
    <w:p w14:paraId="2631B696" w14:textId="28871572" w:rsidR="00215DFD" w:rsidRPr="001828C5" w:rsidRDefault="00215DFD" w:rsidP="00215DFD">
      <w:pPr>
        <w:tabs>
          <w:tab w:val="left" w:pos="5580"/>
          <w:tab w:val="left" w:pos="9498"/>
        </w:tabs>
        <w:ind w:left="-961" w:right="-569" w:firstLine="5356"/>
      </w:pPr>
      <w:bookmarkStart w:id="70" w:name="_GoBack"/>
      <w:bookmarkEnd w:id="70"/>
      <w:r w:rsidRPr="001828C5">
        <w:t xml:space="preserve">Приложение № </w:t>
      </w:r>
      <w:r>
        <w:t xml:space="preserve">24 </w:t>
      </w:r>
      <w:r w:rsidRPr="001828C5">
        <w:t xml:space="preserve">к </w:t>
      </w:r>
      <w:r>
        <w:t>протоколу</w:t>
      </w:r>
      <w:r w:rsidRPr="001828C5">
        <w:t xml:space="preserve"> № 8</w:t>
      </w:r>
      <w:r>
        <w:t>9</w:t>
      </w:r>
    </w:p>
    <w:p w14:paraId="5C365C73" w14:textId="77777777" w:rsidR="00215DFD" w:rsidRPr="001828C5" w:rsidRDefault="00215DFD" w:rsidP="00215DFD">
      <w:pPr>
        <w:tabs>
          <w:tab w:val="left" w:pos="5580"/>
          <w:tab w:val="left" w:pos="9498"/>
        </w:tabs>
        <w:ind w:left="-961" w:right="-569" w:firstLine="5356"/>
      </w:pPr>
      <w:r w:rsidRPr="001828C5">
        <w:t>заседания правления Региональной</w:t>
      </w:r>
    </w:p>
    <w:p w14:paraId="2C859E51" w14:textId="77777777" w:rsidR="00215DFD" w:rsidRPr="001828C5" w:rsidRDefault="00215DFD" w:rsidP="00215DFD">
      <w:pPr>
        <w:tabs>
          <w:tab w:val="left" w:pos="5580"/>
          <w:tab w:val="left" w:pos="9498"/>
        </w:tabs>
        <w:ind w:left="-961" w:right="-569" w:firstLine="5356"/>
      </w:pPr>
      <w:r w:rsidRPr="001828C5">
        <w:t>энергетической комиссии</w:t>
      </w:r>
    </w:p>
    <w:p w14:paraId="1D174A8A" w14:textId="0B29E8F6" w:rsidR="00215DFD" w:rsidRDefault="00215DFD" w:rsidP="00215DFD">
      <w:pPr>
        <w:tabs>
          <w:tab w:val="left" w:pos="5580"/>
          <w:tab w:val="left" w:pos="9498"/>
        </w:tabs>
        <w:ind w:left="-961" w:right="-569" w:firstLine="5356"/>
      </w:pPr>
      <w:r w:rsidRPr="001828C5">
        <w:t xml:space="preserve">Кузбасса от </w:t>
      </w:r>
      <w:r>
        <w:t>28</w:t>
      </w:r>
      <w:r w:rsidRPr="001828C5">
        <w:t>.12.2021</w:t>
      </w:r>
    </w:p>
    <w:p w14:paraId="61DAD16C" w14:textId="22A114F2" w:rsidR="004345D7" w:rsidRDefault="004345D7" w:rsidP="00215DFD">
      <w:pPr>
        <w:tabs>
          <w:tab w:val="left" w:pos="5580"/>
          <w:tab w:val="left" w:pos="9498"/>
        </w:tabs>
        <w:ind w:left="-961" w:right="-569" w:firstLine="5356"/>
      </w:pPr>
    </w:p>
    <w:p w14:paraId="17318C7D" w14:textId="77777777" w:rsidR="004345D7" w:rsidRDefault="004345D7" w:rsidP="004345D7">
      <w:pPr>
        <w:jc w:val="both"/>
        <w:rPr>
          <w:sz w:val="28"/>
          <w:szCs w:val="28"/>
        </w:rPr>
      </w:pPr>
    </w:p>
    <w:p w14:paraId="62E74856" w14:textId="77777777" w:rsidR="004345D7" w:rsidRPr="006E6F82" w:rsidRDefault="004345D7" w:rsidP="004345D7">
      <w:pPr>
        <w:ind w:firstLine="851"/>
        <w:jc w:val="center"/>
        <w:rPr>
          <w:b/>
          <w:sz w:val="28"/>
          <w:szCs w:val="28"/>
        </w:rPr>
      </w:pPr>
      <w:r w:rsidRPr="006E6F82">
        <w:rPr>
          <w:b/>
          <w:sz w:val="28"/>
          <w:szCs w:val="28"/>
        </w:rPr>
        <w:t>Экспертное заключение</w:t>
      </w:r>
    </w:p>
    <w:p w14:paraId="5DCEFC88" w14:textId="77777777" w:rsidR="004345D7" w:rsidRPr="008F4FBB" w:rsidRDefault="004345D7" w:rsidP="004345D7">
      <w:pPr>
        <w:ind w:firstLine="851"/>
        <w:jc w:val="center"/>
        <w:rPr>
          <w:b/>
          <w:sz w:val="28"/>
          <w:szCs w:val="28"/>
        </w:rPr>
      </w:pPr>
      <w:r>
        <w:rPr>
          <w:b/>
          <w:sz w:val="28"/>
          <w:szCs w:val="28"/>
        </w:rPr>
        <w:t>Р</w:t>
      </w:r>
      <w:r w:rsidRPr="006E6F82">
        <w:rPr>
          <w:b/>
          <w:sz w:val="28"/>
          <w:szCs w:val="28"/>
        </w:rPr>
        <w:t xml:space="preserve">егиональной энергетической комиссии </w:t>
      </w:r>
      <w:r>
        <w:rPr>
          <w:b/>
          <w:sz w:val="28"/>
          <w:szCs w:val="28"/>
        </w:rPr>
        <w:t>Кузбасса</w:t>
      </w:r>
    </w:p>
    <w:p w14:paraId="68BADFD2" w14:textId="77777777" w:rsidR="004345D7" w:rsidRDefault="004345D7" w:rsidP="004345D7">
      <w:pPr>
        <w:ind w:firstLine="851"/>
        <w:jc w:val="center"/>
        <w:rPr>
          <w:b/>
          <w:sz w:val="28"/>
          <w:szCs w:val="28"/>
        </w:rPr>
      </w:pPr>
      <w:r w:rsidRPr="006E6F82">
        <w:rPr>
          <w:b/>
          <w:sz w:val="28"/>
          <w:szCs w:val="28"/>
        </w:rPr>
        <w:t xml:space="preserve">по материалам, представленным </w:t>
      </w:r>
      <w:r>
        <w:rPr>
          <w:b/>
          <w:sz w:val="28"/>
          <w:szCs w:val="28"/>
        </w:rPr>
        <w:t>ОО</w:t>
      </w:r>
      <w:r w:rsidRPr="006E6F82">
        <w:rPr>
          <w:b/>
          <w:sz w:val="28"/>
          <w:szCs w:val="28"/>
        </w:rPr>
        <w:t>О «</w:t>
      </w:r>
      <w:r>
        <w:rPr>
          <w:b/>
          <w:sz w:val="28"/>
          <w:szCs w:val="28"/>
        </w:rPr>
        <w:t>ЖД-сервис»</w:t>
      </w:r>
      <w:r w:rsidRPr="006E6F82">
        <w:rPr>
          <w:b/>
          <w:sz w:val="28"/>
          <w:szCs w:val="28"/>
        </w:rPr>
        <w:t xml:space="preserve"> для установления </w:t>
      </w:r>
      <w:r>
        <w:rPr>
          <w:b/>
          <w:sz w:val="28"/>
          <w:szCs w:val="28"/>
        </w:rPr>
        <w:t xml:space="preserve">предельных максимальных </w:t>
      </w:r>
      <w:r w:rsidRPr="006E6F82">
        <w:rPr>
          <w:b/>
          <w:sz w:val="28"/>
          <w:szCs w:val="28"/>
        </w:rPr>
        <w:t>тарифов на транспортные услуги, оказываемые на подъездных железнодорожных путях</w:t>
      </w:r>
    </w:p>
    <w:p w14:paraId="64296323" w14:textId="77777777" w:rsidR="004345D7" w:rsidRPr="006E6F82" w:rsidRDefault="004345D7" w:rsidP="004345D7">
      <w:pPr>
        <w:ind w:firstLine="851"/>
        <w:jc w:val="center"/>
        <w:rPr>
          <w:b/>
          <w:sz w:val="28"/>
          <w:szCs w:val="28"/>
        </w:rPr>
      </w:pPr>
    </w:p>
    <w:p w14:paraId="22CD2C7A" w14:textId="77777777" w:rsidR="004345D7" w:rsidRPr="008F4FBB" w:rsidRDefault="004345D7" w:rsidP="004345D7">
      <w:pPr>
        <w:ind w:left="426" w:right="-426" w:firstLine="851"/>
        <w:jc w:val="both"/>
        <w:rPr>
          <w:sz w:val="28"/>
          <w:szCs w:val="28"/>
        </w:rPr>
      </w:pPr>
      <w:r w:rsidRPr="008F4FBB">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ООО «</w:t>
      </w:r>
      <w:r>
        <w:rPr>
          <w:sz w:val="28"/>
          <w:szCs w:val="28"/>
        </w:rPr>
        <w:t>ЖД-Сервис</w:t>
      </w:r>
      <w:r w:rsidRPr="008F4FBB">
        <w:rPr>
          <w:sz w:val="28"/>
          <w:szCs w:val="28"/>
        </w:rPr>
        <w:t>»,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4301A57" w14:textId="77777777" w:rsidR="004345D7" w:rsidRPr="008F4FBB" w:rsidRDefault="004345D7" w:rsidP="004345D7">
      <w:pPr>
        <w:ind w:left="426" w:right="-426" w:firstLine="851"/>
        <w:jc w:val="both"/>
        <w:rPr>
          <w:sz w:val="28"/>
          <w:szCs w:val="28"/>
        </w:rPr>
      </w:pPr>
      <w:r w:rsidRPr="008F4FBB">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46F432A" w14:textId="77777777" w:rsidR="004345D7" w:rsidRPr="009A0356" w:rsidRDefault="004345D7" w:rsidP="004345D7">
      <w:pPr>
        <w:ind w:left="426" w:right="-426" w:firstLine="851"/>
        <w:jc w:val="both"/>
        <w:rPr>
          <w:sz w:val="28"/>
          <w:szCs w:val="28"/>
        </w:rPr>
      </w:pPr>
      <w:r w:rsidRPr="008F4FBB">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B7067A5" w14:textId="77777777" w:rsidR="004345D7" w:rsidRPr="00C778F6" w:rsidRDefault="004345D7" w:rsidP="004345D7">
      <w:pPr>
        <w:ind w:left="426" w:right="-426" w:firstLine="851"/>
        <w:jc w:val="both"/>
        <w:outlineLvl w:val="0"/>
        <w:rPr>
          <w:sz w:val="28"/>
          <w:szCs w:val="28"/>
        </w:rPr>
      </w:pPr>
      <w:r w:rsidRPr="00C778F6">
        <w:rPr>
          <w:sz w:val="28"/>
          <w:szCs w:val="28"/>
        </w:rPr>
        <w:t xml:space="preserve">Основная деятельность </w:t>
      </w:r>
      <w:r w:rsidRPr="00B34127">
        <w:rPr>
          <w:iCs/>
          <w:color w:val="000000"/>
          <w:sz w:val="28"/>
          <w:szCs w:val="28"/>
          <w:lang w:eastAsia="x-none"/>
        </w:rPr>
        <w:t>ООО</w:t>
      </w:r>
      <w:r w:rsidRPr="00B34127">
        <w:rPr>
          <w:iCs/>
          <w:color w:val="000000"/>
          <w:sz w:val="28"/>
          <w:szCs w:val="28"/>
          <w:lang w:val="x-none" w:eastAsia="x-none"/>
        </w:rPr>
        <w:t xml:space="preserve"> «</w:t>
      </w:r>
      <w:r>
        <w:rPr>
          <w:iCs/>
          <w:color w:val="000000"/>
          <w:sz w:val="28"/>
          <w:szCs w:val="28"/>
          <w:lang w:eastAsia="x-none"/>
        </w:rPr>
        <w:t>ЖД-сервис</w:t>
      </w:r>
      <w:r w:rsidRPr="00B34127">
        <w:rPr>
          <w:iCs/>
          <w:color w:val="000000"/>
          <w:sz w:val="28"/>
          <w:szCs w:val="28"/>
          <w:lang w:eastAsia="x-none"/>
        </w:rPr>
        <w:t>»</w:t>
      </w:r>
      <w:r w:rsidRPr="00C778F6">
        <w:rPr>
          <w:sz w:val="28"/>
          <w:szCs w:val="28"/>
        </w:rPr>
        <w:t>:</w:t>
      </w:r>
    </w:p>
    <w:p w14:paraId="1244E010" w14:textId="77777777" w:rsidR="004345D7" w:rsidRDefault="004345D7" w:rsidP="004345D7">
      <w:pPr>
        <w:numPr>
          <w:ilvl w:val="0"/>
          <w:numId w:val="20"/>
        </w:numPr>
        <w:tabs>
          <w:tab w:val="left" w:pos="993"/>
        </w:tabs>
        <w:suppressAutoHyphens/>
        <w:ind w:left="426" w:right="-426" w:firstLine="851"/>
        <w:jc w:val="both"/>
        <w:rPr>
          <w:sz w:val="28"/>
          <w:szCs w:val="28"/>
        </w:rPr>
      </w:pPr>
      <w:r>
        <w:rPr>
          <w:sz w:val="28"/>
          <w:szCs w:val="28"/>
        </w:rPr>
        <w:t xml:space="preserve"> Деятельность промышленного </w:t>
      </w:r>
      <w:r w:rsidRPr="00C778F6">
        <w:rPr>
          <w:sz w:val="28"/>
          <w:szCs w:val="28"/>
        </w:rPr>
        <w:t>железнодорожн</w:t>
      </w:r>
      <w:r>
        <w:rPr>
          <w:sz w:val="28"/>
          <w:szCs w:val="28"/>
        </w:rPr>
        <w:t>ого</w:t>
      </w:r>
      <w:r w:rsidRPr="00C778F6">
        <w:rPr>
          <w:sz w:val="28"/>
          <w:szCs w:val="28"/>
        </w:rPr>
        <w:t xml:space="preserve"> тр</w:t>
      </w:r>
      <w:r>
        <w:rPr>
          <w:sz w:val="28"/>
          <w:szCs w:val="28"/>
        </w:rPr>
        <w:t>ан</w:t>
      </w:r>
      <w:r w:rsidRPr="00C778F6">
        <w:rPr>
          <w:sz w:val="28"/>
          <w:szCs w:val="28"/>
        </w:rPr>
        <w:t>спорт</w:t>
      </w:r>
      <w:r>
        <w:rPr>
          <w:sz w:val="28"/>
          <w:szCs w:val="28"/>
        </w:rPr>
        <w:t>а: грузовые перевозки;</w:t>
      </w:r>
    </w:p>
    <w:p w14:paraId="77548559" w14:textId="77777777" w:rsidR="004345D7" w:rsidRDefault="004345D7" w:rsidP="004345D7">
      <w:pPr>
        <w:numPr>
          <w:ilvl w:val="0"/>
          <w:numId w:val="20"/>
        </w:numPr>
        <w:tabs>
          <w:tab w:val="left" w:pos="993"/>
        </w:tabs>
        <w:suppressAutoHyphens/>
        <w:ind w:left="426" w:right="-426" w:firstLine="851"/>
        <w:jc w:val="both"/>
        <w:rPr>
          <w:sz w:val="28"/>
          <w:szCs w:val="28"/>
        </w:rPr>
      </w:pPr>
      <w:r>
        <w:rPr>
          <w:sz w:val="28"/>
          <w:szCs w:val="28"/>
        </w:rPr>
        <w:t xml:space="preserve"> </w:t>
      </w:r>
      <w:r w:rsidRPr="001B55F8">
        <w:rPr>
          <w:sz w:val="28"/>
          <w:szCs w:val="28"/>
        </w:rPr>
        <w:t>Прочие виды деятельности, не запрещённые законодательством Российской Федерации.</w:t>
      </w:r>
    </w:p>
    <w:p w14:paraId="008CA8BD" w14:textId="77777777" w:rsidR="004345D7" w:rsidRDefault="004345D7" w:rsidP="004345D7">
      <w:pPr>
        <w:tabs>
          <w:tab w:val="left" w:pos="993"/>
        </w:tabs>
        <w:suppressAutoHyphens/>
        <w:ind w:left="426" w:right="-426" w:firstLine="851"/>
        <w:jc w:val="both"/>
        <w:rPr>
          <w:sz w:val="28"/>
          <w:szCs w:val="28"/>
        </w:rPr>
      </w:pPr>
      <w:r>
        <w:rPr>
          <w:sz w:val="28"/>
          <w:szCs w:val="28"/>
        </w:rPr>
        <w:t>Протяженность путей ООО «ЖД-сервис» составляет 15,899 км., класс путей 4, шпалы деревянные, стрелочных переводов 31, переездов 4, на балансе организации 3 локомотива марки ТЭМ-2 (основные технические показатели том 2 стр. 56).</w:t>
      </w:r>
    </w:p>
    <w:p w14:paraId="2F320273" w14:textId="77777777" w:rsidR="004345D7" w:rsidRDefault="004345D7" w:rsidP="004345D7">
      <w:pPr>
        <w:ind w:left="426" w:right="-426" w:firstLine="851"/>
        <w:jc w:val="both"/>
        <w:rPr>
          <w:bCs/>
          <w:sz w:val="28"/>
        </w:rPr>
      </w:pPr>
      <w:r>
        <w:rPr>
          <w:bCs/>
          <w:sz w:val="28"/>
        </w:rPr>
        <w:t xml:space="preserve">Объемы по перевозке грузов, </w:t>
      </w:r>
      <w:r w:rsidRPr="003E496D">
        <w:rPr>
          <w:sz w:val="28"/>
          <w:szCs w:val="28"/>
        </w:rPr>
        <w:t>подач</w:t>
      </w:r>
      <w:r>
        <w:rPr>
          <w:sz w:val="28"/>
          <w:szCs w:val="28"/>
        </w:rPr>
        <w:t>е и</w:t>
      </w:r>
      <w:r w:rsidRPr="003E496D">
        <w:rPr>
          <w:sz w:val="28"/>
          <w:szCs w:val="28"/>
        </w:rPr>
        <w:t xml:space="preserve"> уборк</w:t>
      </w:r>
      <w:r>
        <w:rPr>
          <w:sz w:val="28"/>
          <w:szCs w:val="28"/>
        </w:rPr>
        <w:t>е</w:t>
      </w:r>
      <w:r w:rsidRPr="003E496D">
        <w:rPr>
          <w:sz w:val="28"/>
          <w:szCs w:val="28"/>
        </w:rPr>
        <w:t xml:space="preserve"> вагонов </w:t>
      </w:r>
      <w:r>
        <w:rPr>
          <w:bCs/>
          <w:sz w:val="28"/>
        </w:rPr>
        <w:t xml:space="preserve">на период регулирования </w:t>
      </w:r>
      <w:proofErr w:type="gramStart"/>
      <w:r>
        <w:rPr>
          <w:bCs/>
          <w:sz w:val="28"/>
        </w:rPr>
        <w:t>организация  предлагает</w:t>
      </w:r>
      <w:proofErr w:type="gramEnd"/>
      <w:r>
        <w:rPr>
          <w:bCs/>
          <w:sz w:val="28"/>
        </w:rPr>
        <w:t xml:space="preserve"> принять в следующем размере:</w:t>
      </w:r>
    </w:p>
    <w:p w14:paraId="2C94BA90" w14:textId="77777777" w:rsidR="004345D7" w:rsidRDefault="004345D7" w:rsidP="004345D7">
      <w:pPr>
        <w:tabs>
          <w:tab w:val="left" w:pos="1365"/>
        </w:tabs>
        <w:ind w:left="426" w:right="-426" w:firstLine="851"/>
        <w:jc w:val="both"/>
        <w:rPr>
          <w:bCs/>
          <w:sz w:val="28"/>
        </w:rPr>
      </w:pPr>
      <w:r>
        <w:rPr>
          <w:bCs/>
          <w:sz w:val="28"/>
        </w:rPr>
        <w:t xml:space="preserve"> - АО «Кемеровская генерация» -1652424 </w:t>
      </w:r>
      <w:proofErr w:type="spellStart"/>
      <w:r>
        <w:rPr>
          <w:bCs/>
          <w:sz w:val="28"/>
        </w:rPr>
        <w:t>тн</w:t>
      </w:r>
      <w:proofErr w:type="spellEnd"/>
      <w:r>
        <w:rPr>
          <w:bCs/>
          <w:sz w:val="28"/>
        </w:rPr>
        <w:t>/км;</w:t>
      </w:r>
    </w:p>
    <w:p w14:paraId="60C601E9" w14:textId="77777777" w:rsidR="004345D7" w:rsidRDefault="004345D7" w:rsidP="004345D7">
      <w:pPr>
        <w:tabs>
          <w:tab w:val="left" w:pos="1365"/>
        </w:tabs>
        <w:ind w:left="426" w:right="-426" w:firstLine="851"/>
        <w:jc w:val="both"/>
        <w:rPr>
          <w:bCs/>
          <w:sz w:val="28"/>
        </w:rPr>
      </w:pPr>
      <w:r>
        <w:rPr>
          <w:bCs/>
          <w:sz w:val="28"/>
        </w:rPr>
        <w:t xml:space="preserve"> - прочие потребители – 1518829,60 </w:t>
      </w:r>
      <w:proofErr w:type="spellStart"/>
      <w:r>
        <w:rPr>
          <w:bCs/>
          <w:sz w:val="28"/>
        </w:rPr>
        <w:t>тн</w:t>
      </w:r>
      <w:proofErr w:type="spellEnd"/>
      <w:r>
        <w:rPr>
          <w:bCs/>
          <w:sz w:val="28"/>
        </w:rPr>
        <w:t>/км.</w:t>
      </w:r>
    </w:p>
    <w:p w14:paraId="274436CD" w14:textId="77777777" w:rsidR="004345D7" w:rsidRDefault="004345D7" w:rsidP="004345D7">
      <w:pPr>
        <w:ind w:left="426" w:right="-426" w:firstLine="851"/>
        <w:jc w:val="both"/>
        <w:rPr>
          <w:bCs/>
          <w:sz w:val="28"/>
        </w:rPr>
      </w:pPr>
    </w:p>
    <w:p w14:paraId="7EF72EE2" w14:textId="77777777" w:rsidR="004345D7" w:rsidRDefault="004345D7" w:rsidP="004345D7">
      <w:pPr>
        <w:ind w:right="-425" w:firstLine="851"/>
        <w:jc w:val="both"/>
        <w:rPr>
          <w:bCs/>
          <w:sz w:val="28"/>
        </w:rPr>
      </w:pPr>
      <w:r>
        <w:rPr>
          <w:bCs/>
          <w:sz w:val="28"/>
        </w:rPr>
        <w:t xml:space="preserve">Объемы по маневровой работе локомотива организация предлагает в размере 1268,30 </w:t>
      </w:r>
      <w:proofErr w:type="spellStart"/>
      <w:r>
        <w:rPr>
          <w:bCs/>
          <w:sz w:val="28"/>
        </w:rPr>
        <w:t>лок</w:t>
      </w:r>
      <w:proofErr w:type="spellEnd"/>
      <w:r>
        <w:rPr>
          <w:bCs/>
          <w:sz w:val="28"/>
        </w:rPr>
        <w:t>/час.</w:t>
      </w:r>
    </w:p>
    <w:p w14:paraId="6BCEA130" w14:textId="77777777" w:rsidR="004345D7" w:rsidRPr="00644A5D" w:rsidRDefault="004345D7" w:rsidP="004345D7">
      <w:pPr>
        <w:ind w:left="426" w:right="-426" w:firstLine="851"/>
        <w:jc w:val="both"/>
        <w:rPr>
          <w:sz w:val="28"/>
          <w:szCs w:val="28"/>
        </w:rPr>
      </w:pPr>
      <w:r w:rsidRPr="00644A5D">
        <w:rPr>
          <w:sz w:val="28"/>
          <w:szCs w:val="28"/>
        </w:rPr>
        <w:t xml:space="preserve">Предоставлены протоколы </w:t>
      </w:r>
      <w:proofErr w:type="gramStart"/>
      <w:r w:rsidRPr="00644A5D">
        <w:rPr>
          <w:sz w:val="28"/>
          <w:szCs w:val="28"/>
        </w:rPr>
        <w:t>согласования  объемов</w:t>
      </w:r>
      <w:proofErr w:type="gramEnd"/>
      <w:r w:rsidRPr="00644A5D">
        <w:rPr>
          <w:sz w:val="28"/>
          <w:szCs w:val="28"/>
        </w:rPr>
        <w:t xml:space="preserve"> услуг с потребителями. </w:t>
      </w:r>
    </w:p>
    <w:p w14:paraId="710AAFD6" w14:textId="77777777" w:rsidR="004345D7" w:rsidRPr="00644A5D" w:rsidRDefault="004345D7" w:rsidP="004345D7">
      <w:pPr>
        <w:ind w:left="426" w:right="-426" w:firstLine="851"/>
        <w:jc w:val="both"/>
        <w:rPr>
          <w:sz w:val="28"/>
          <w:szCs w:val="28"/>
        </w:rPr>
      </w:pPr>
      <w:r w:rsidRPr="00644A5D">
        <w:rPr>
          <w:sz w:val="28"/>
          <w:szCs w:val="28"/>
        </w:rPr>
        <w:t>Специалист предлагает принять объемы по предложению организации в следующем размере:</w:t>
      </w:r>
    </w:p>
    <w:p w14:paraId="42089942" w14:textId="77777777" w:rsidR="004345D7" w:rsidRPr="00644A5D" w:rsidRDefault="004345D7" w:rsidP="004345D7">
      <w:pPr>
        <w:ind w:left="426" w:right="-426" w:firstLine="851"/>
        <w:jc w:val="both"/>
        <w:rPr>
          <w:sz w:val="28"/>
          <w:szCs w:val="28"/>
        </w:rPr>
      </w:pPr>
      <w:r w:rsidRPr="00644A5D">
        <w:rPr>
          <w:sz w:val="28"/>
          <w:szCs w:val="28"/>
        </w:rPr>
        <w:t xml:space="preserve">- АО «Кемеровская генерация» -1652424 </w:t>
      </w:r>
      <w:proofErr w:type="spellStart"/>
      <w:r w:rsidRPr="00644A5D">
        <w:rPr>
          <w:sz w:val="28"/>
          <w:szCs w:val="28"/>
        </w:rPr>
        <w:t>тн</w:t>
      </w:r>
      <w:proofErr w:type="spellEnd"/>
      <w:r w:rsidRPr="00644A5D">
        <w:rPr>
          <w:sz w:val="28"/>
          <w:szCs w:val="28"/>
        </w:rPr>
        <w:t>/км;</w:t>
      </w:r>
    </w:p>
    <w:p w14:paraId="5EEC3DD6" w14:textId="77777777" w:rsidR="004345D7" w:rsidRPr="00644A5D" w:rsidRDefault="004345D7" w:rsidP="004345D7">
      <w:pPr>
        <w:ind w:left="426" w:right="-426" w:firstLine="851"/>
        <w:jc w:val="both"/>
        <w:rPr>
          <w:sz w:val="28"/>
          <w:szCs w:val="28"/>
        </w:rPr>
      </w:pPr>
      <w:r w:rsidRPr="00644A5D">
        <w:rPr>
          <w:sz w:val="28"/>
          <w:szCs w:val="28"/>
        </w:rPr>
        <w:t xml:space="preserve">- прочие потребители – 1518829,60 </w:t>
      </w:r>
      <w:proofErr w:type="spellStart"/>
      <w:r w:rsidRPr="00644A5D">
        <w:rPr>
          <w:sz w:val="28"/>
          <w:szCs w:val="28"/>
        </w:rPr>
        <w:t>тн</w:t>
      </w:r>
      <w:proofErr w:type="spellEnd"/>
      <w:r w:rsidRPr="00644A5D">
        <w:rPr>
          <w:sz w:val="28"/>
          <w:szCs w:val="28"/>
        </w:rPr>
        <w:t>/км.</w:t>
      </w:r>
    </w:p>
    <w:p w14:paraId="280D11D0" w14:textId="77777777" w:rsidR="004345D7" w:rsidRPr="00644A5D" w:rsidRDefault="004345D7" w:rsidP="004345D7">
      <w:pPr>
        <w:ind w:left="426" w:right="-426" w:firstLine="851"/>
        <w:jc w:val="both"/>
        <w:rPr>
          <w:sz w:val="28"/>
          <w:szCs w:val="28"/>
        </w:rPr>
      </w:pPr>
      <w:r w:rsidRPr="00644A5D">
        <w:rPr>
          <w:sz w:val="28"/>
          <w:szCs w:val="28"/>
        </w:rPr>
        <w:t xml:space="preserve">Объемы по маневровой работе локомотива в размере 1268,30 </w:t>
      </w:r>
      <w:proofErr w:type="spellStart"/>
      <w:r w:rsidRPr="00644A5D">
        <w:rPr>
          <w:sz w:val="28"/>
          <w:szCs w:val="28"/>
        </w:rPr>
        <w:t>лок</w:t>
      </w:r>
      <w:proofErr w:type="spellEnd"/>
      <w:r w:rsidRPr="00644A5D">
        <w:rPr>
          <w:sz w:val="28"/>
          <w:szCs w:val="28"/>
        </w:rPr>
        <w:t>/час.</w:t>
      </w:r>
    </w:p>
    <w:p w14:paraId="18710E97" w14:textId="77777777" w:rsidR="004345D7" w:rsidRDefault="004345D7" w:rsidP="004345D7">
      <w:pPr>
        <w:ind w:left="426" w:right="-426" w:firstLine="851"/>
        <w:jc w:val="both"/>
        <w:rPr>
          <w:sz w:val="28"/>
          <w:szCs w:val="28"/>
        </w:rPr>
      </w:pPr>
      <w:r w:rsidRPr="009A0356">
        <w:rPr>
          <w:sz w:val="28"/>
          <w:szCs w:val="28"/>
        </w:rPr>
        <w:t xml:space="preserve">Величина </w:t>
      </w:r>
      <w:r w:rsidRPr="002E1DB2">
        <w:rPr>
          <w:sz w:val="28"/>
          <w:szCs w:val="28"/>
        </w:rPr>
        <w:t xml:space="preserve">экономически обоснованных расходов на регулируемый период </w:t>
      </w:r>
      <w:r>
        <w:rPr>
          <w:sz w:val="28"/>
          <w:szCs w:val="28"/>
        </w:rPr>
        <w:t xml:space="preserve">по предложению организации </w:t>
      </w:r>
      <w:r w:rsidRPr="00A072F6">
        <w:rPr>
          <w:sz w:val="28"/>
          <w:szCs w:val="28"/>
        </w:rPr>
        <w:t>состав</w:t>
      </w:r>
      <w:r>
        <w:rPr>
          <w:sz w:val="28"/>
          <w:szCs w:val="28"/>
        </w:rPr>
        <w:t xml:space="preserve">ит 79734,7 </w:t>
      </w:r>
      <w:r w:rsidRPr="00A072F6">
        <w:rPr>
          <w:sz w:val="28"/>
          <w:szCs w:val="28"/>
        </w:rPr>
        <w:t>тыс. руб</w:t>
      </w:r>
      <w:r>
        <w:rPr>
          <w:sz w:val="28"/>
          <w:szCs w:val="28"/>
        </w:rPr>
        <w:t xml:space="preserve">лей. </w:t>
      </w:r>
    </w:p>
    <w:p w14:paraId="444968E8" w14:textId="77777777" w:rsidR="004345D7" w:rsidRPr="00EB71E7" w:rsidRDefault="004345D7" w:rsidP="004345D7">
      <w:pPr>
        <w:ind w:left="426" w:right="-426" w:firstLine="851"/>
        <w:jc w:val="both"/>
        <w:rPr>
          <w:sz w:val="28"/>
          <w:szCs w:val="28"/>
        </w:rPr>
      </w:pPr>
      <w:bookmarkStart w:id="71" w:name="_Hlk25757072"/>
      <w:r w:rsidRPr="00644A5D">
        <w:rPr>
          <w:sz w:val="28"/>
          <w:szCs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w:t>
      </w:r>
      <w:r w:rsidRPr="00A73B00">
        <w:rPr>
          <w:sz w:val="28"/>
          <w:szCs w:val="28"/>
        </w:rPr>
        <w:t xml:space="preserve">на </w:t>
      </w:r>
      <w:r>
        <w:rPr>
          <w:sz w:val="28"/>
          <w:szCs w:val="28"/>
        </w:rPr>
        <w:t>2022 год и на плановый период 2023 и 2024 годов</w:t>
      </w:r>
      <w:r w:rsidRPr="00A73B00">
        <w:rPr>
          <w:sz w:val="28"/>
          <w:szCs w:val="28"/>
        </w:rPr>
        <w:t xml:space="preserve"> Минэкономразвития России от </w:t>
      </w:r>
      <w:r>
        <w:rPr>
          <w:sz w:val="28"/>
          <w:szCs w:val="28"/>
        </w:rPr>
        <w:t>30</w:t>
      </w:r>
      <w:r w:rsidRPr="00A73B00">
        <w:rPr>
          <w:sz w:val="28"/>
          <w:szCs w:val="28"/>
        </w:rPr>
        <w:t>.09.20</w:t>
      </w:r>
      <w:r>
        <w:rPr>
          <w:sz w:val="28"/>
          <w:szCs w:val="28"/>
        </w:rPr>
        <w:t>21</w:t>
      </w:r>
      <w:r w:rsidRPr="00A73B00">
        <w:rPr>
          <w:sz w:val="28"/>
          <w:szCs w:val="28"/>
        </w:rPr>
        <w:t>. При формировании статей затрат анализировались расходы за отчетный период 20</w:t>
      </w:r>
      <w:r>
        <w:rPr>
          <w:sz w:val="28"/>
          <w:szCs w:val="28"/>
        </w:rPr>
        <w:t>20</w:t>
      </w:r>
      <w:r w:rsidRPr="00A73B00">
        <w:rPr>
          <w:sz w:val="28"/>
          <w:szCs w:val="28"/>
        </w:rPr>
        <w:t xml:space="preserve"> год</w:t>
      </w:r>
      <w:r>
        <w:rPr>
          <w:sz w:val="28"/>
          <w:szCs w:val="28"/>
        </w:rPr>
        <w:t>а</w:t>
      </w:r>
      <w:r w:rsidRPr="00A73B00">
        <w:rPr>
          <w:sz w:val="28"/>
          <w:szCs w:val="28"/>
        </w:rPr>
        <w:t xml:space="preserve"> </w:t>
      </w:r>
      <w:r>
        <w:rPr>
          <w:sz w:val="28"/>
          <w:szCs w:val="28"/>
        </w:rPr>
        <w:t xml:space="preserve">и период регулирования 2022 год, </w:t>
      </w:r>
      <w:r w:rsidRPr="00A73B00">
        <w:rPr>
          <w:sz w:val="28"/>
          <w:szCs w:val="28"/>
        </w:rPr>
        <w:t>к статьям затрат применялся: индекс потребительских цен (ИПЦ) согласно данному прогнозу на 20</w:t>
      </w:r>
      <w:r>
        <w:rPr>
          <w:sz w:val="28"/>
          <w:szCs w:val="28"/>
        </w:rPr>
        <w:t>21</w:t>
      </w:r>
      <w:r w:rsidRPr="00A73B00">
        <w:rPr>
          <w:sz w:val="28"/>
          <w:szCs w:val="28"/>
        </w:rPr>
        <w:t xml:space="preserve"> год </w:t>
      </w:r>
      <w:r>
        <w:rPr>
          <w:sz w:val="28"/>
          <w:szCs w:val="28"/>
        </w:rPr>
        <w:t>106,0 %</w:t>
      </w:r>
      <w:r w:rsidRPr="00A73B00">
        <w:rPr>
          <w:sz w:val="28"/>
          <w:szCs w:val="28"/>
        </w:rPr>
        <w:t xml:space="preserve"> (ИПЦ </w:t>
      </w:r>
      <w:r>
        <w:rPr>
          <w:sz w:val="28"/>
          <w:szCs w:val="28"/>
        </w:rPr>
        <w:t>106,0</w:t>
      </w:r>
      <w:r w:rsidRPr="00A73B00">
        <w:rPr>
          <w:sz w:val="28"/>
          <w:szCs w:val="28"/>
        </w:rPr>
        <w:t>), а также индекс потребительских цен (</w:t>
      </w:r>
      <w:proofErr w:type="gramStart"/>
      <w:r w:rsidRPr="00A73B00">
        <w:rPr>
          <w:sz w:val="28"/>
          <w:szCs w:val="28"/>
        </w:rPr>
        <w:t>ИПЦ)  на</w:t>
      </w:r>
      <w:proofErr w:type="gramEnd"/>
      <w:r w:rsidRPr="00A73B00">
        <w:rPr>
          <w:sz w:val="28"/>
          <w:szCs w:val="28"/>
        </w:rPr>
        <w:t xml:space="preserve"> 202</w:t>
      </w:r>
      <w:r>
        <w:rPr>
          <w:sz w:val="28"/>
          <w:szCs w:val="28"/>
        </w:rPr>
        <w:t>2</w:t>
      </w:r>
      <w:r w:rsidRPr="00A73B00">
        <w:rPr>
          <w:sz w:val="28"/>
          <w:szCs w:val="28"/>
        </w:rPr>
        <w:t xml:space="preserve"> год 10</w:t>
      </w:r>
      <w:r>
        <w:rPr>
          <w:sz w:val="28"/>
          <w:szCs w:val="28"/>
        </w:rPr>
        <w:t>4,3%</w:t>
      </w:r>
      <w:r w:rsidRPr="00A73B00">
        <w:rPr>
          <w:sz w:val="28"/>
          <w:szCs w:val="28"/>
        </w:rPr>
        <w:t xml:space="preserve"> (ИПЦ 10</w:t>
      </w:r>
      <w:r>
        <w:rPr>
          <w:sz w:val="28"/>
          <w:szCs w:val="28"/>
        </w:rPr>
        <w:t>4,3).</w:t>
      </w:r>
    </w:p>
    <w:bookmarkEnd w:id="71"/>
    <w:p w14:paraId="4F4A7302" w14:textId="77777777" w:rsidR="004345D7" w:rsidRDefault="004345D7" w:rsidP="004345D7">
      <w:pPr>
        <w:ind w:left="426" w:right="-426" w:firstLine="851"/>
        <w:jc w:val="both"/>
        <w:rPr>
          <w:sz w:val="28"/>
          <w:szCs w:val="28"/>
        </w:rPr>
      </w:pPr>
      <w:r>
        <w:rPr>
          <w:sz w:val="28"/>
          <w:szCs w:val="28"/>
        </w:rPr>
        <w:t xml:space="preserve">Прямые расходы организацией предлагаются </w:t>
      </w:r>
      <w:r w:rsidRPr="003E496D">
        <w:rPr>
          <w:sz w:val="28"/>
          <w:szCs w:val="28"/>
        </w:rPr>
        <w:t xml:space="preserve">в размере </w:t>
      </w:r>
      <w:r>
        <w:rPr>
          <w:sz w:val="28"/>
          <w:szCs w:val="28"/>
        </w:rPr>
        <w:t>– 36797,92</w:t>
      </w:r>
      <w:r w:rsidRPr="003E496D">
        <w:rPr>
          <w:sz w:val="28"/>
          <w:szCs w:val="28"/>
        </w:rPr>
        <w:t xml:space="preserve"> тыс. руб</w:t>
      </w:r>
      <w:r>
        <w:rPr>
          <w:sz w:val="28"/>
          <w:szCs w:val="28"/>
        </w:rPr>
        <w:t xml:space="preserve">лей. </w:t>
      </w:r>
    </w:p>
    <w:p w14:paraId="762AEEB0" w14:textId="77777777" w:rsidR="004345D7" w:rsidRDefault="004345D7" w:rsidP="004345D7">
      <w:pPr>
        <w:ind w:left="426" w:right="-426" w:firstLine="851"/>
        <w:jc w:val="both"/>
        <w:rPr>
          <w:sz w:val="28"/>
          <w:szCs w:val="28"/>
        </w:rPr>
      </w:pPr>
      <w:r w:rsidRPr="009A0356">
        <w:rPr>
          <w:sz w:val="28"/>
          <w:szCs w:val="28"/>
        </w:rPr>
        <w:t xml:space="preserve">При проведении анализа экономической обоснованности представленных для расчёта тарифов </w:t>
      </w:r>
      <w:r w:rsidRPr="007768D8">
        <w:rPr>
          <w:sz w:val="28"/>
          <w:szCs w:val="28"/>
        </w:rPr>
        <w:t>материалов</w:t>
      </w:r>
      <w:r w:rsidRPr="009A0356">
        <w:rPr>
          <w:sz w:val="28"/>
          <w:szCs w:val="28"/>
        </w:rPr>
        <w:t xml:space="preserve">, </w:t>
      </w:r>
      <w:r>
        <w:rPr>
          <w:sz w:val="28"/>
          <w:szCs w:val="28"/>
        </w:rPr>
        <w:t xml:space="preserve">специалист </w:t>
      </w:r>
      <w:r w:rsidRPr="009A0356">
        <w:rPr>
          <w:sz w:val="28"/>
          <w:szCs w:val="28"/>
        </w:rPr>
        <w:t>считае</w:t>
      </w:r>
      <w:r>
        <w:rPr>
          <w:sz w:val="28"/>
          <w:szCs w:val="28"/>
        </w:rPr>
        <w:t>т</w:t>
      </w:r>
      <w:r w:rsidRPr="009A0356">
        <w:rPr>
          <w:sz w:val="28"/>
          <w:szCs w:val="28"/>
        </w:rPr>
        <w:t xml:space="preserve"> экономически обоснованными расходы по статьям затрат на следующем уровне:</w:t>
      </w:r>
    </w:p>
    <w:p w14:paraId="6813C368" w14:textId="77777777" w:rsidR="004345D7" w:rsidRDefault="004345D7" w:rsidP="004345D7">
      <w:pPr>
        <w:ind w:left="426" w:right="-426" w:firstLine="851"/>
        <w:jc w:val="both"/>
        <w:rPr>
          <w:sz w:val="28"/>
          <w:szCs w:val="28"/>
        </w:rPr>
      </w:pPr>
      <w:r w:rsidRPr="003E496D">
        <w:rPr>
          <w:sz w:val="28"/>
          <w:szCs w:val="28"/>
        </w:rPr>
        <w:t>Прямые расходы</w:t>
      </w:r>
      <w:r>
        <w:rPr>
          <w:sz w:val="28"/>
          <w:szCs w:val="28"/>
        </w:rPr>
        <w:t xml:space="preserve"> специалист предлагает</w:t>
      </w:r>
      <w:r w:rsidRPr="003E496D">
        <w:rPr>
          <w:sz w:val="28"/>
          <w:szCs w:val="28"/>
        </w:rPr>
        <w:t xml:space="preserve"> прин</w:t>
      </w:r>
      <w:r>
        <w:rPr>
          <w:sz w:val="28"/>
          <w:szCs w:val="28"/>
        </w:rPr>
        <w:t>ять</w:t>
      </w:r>
      <w:r w:rsidRPr="003E496D">
        <w:rPr>
          <w:sz w:val="28"/>
          <w:szCs w:val="28"/>
        </w:rPr>
        <w:t xml:space="preserve"> в размере </w:t>
      </w:r>
      <w:r>
        <w:rPr>
          <w:sz w:val="28"/>
          <w:szCs w:val="28"/>
        </w:rPr>
        <w:t>– 19717,30</w:t>
      </w:r>
      <w:r w:rsidRPr="003E496D">
        <w:rPr>
          <w:sz w:val="28"/>
          <w:szCs w:val="28"/>
        </w:rPr>
        <w:t xml:space="preserve"> тыс. руб.,</w:t>
      </w:r>
      <w:r>
        <w:rPr>
          <w:sz w:val="28"/>
          <w:szCs w:val="28"/>
        </w:rPr>
        <w:t xml:space="preserve"> в том числе по видам деятельности: </w:t>
      </w:r>
      <w:r w:rsidRPr="003E496D">
        <w:rPr>
          <w:sz w:val="28"/>
          <w:szCs w:val="28"/>
        </w:rPr>
        <w:t xml:space="preserve">перевозка грузов, подача, уборка вагонов </w:t>
      </w:r>
      <w:r>
        <w:rPr>
          <w:sz w:val="28"/>
          <w:szCs w:val="28"/>
        </w:rPr>
        <w:t>–</w:t>
      </w:r>
      <w:r w:rsidRPr="003E496D">
        <w:rPr>
          <w:sz w:val="28"/>
          <w:szCs w:val="28"/>
        </w:rPr>
        <w:t xml:space="preserve"> </w:t>
      </w:r>
      <w:r>
        <w:rPr>
          <w:sz w:val="28"/>
          <w:szCs w:val="28"/>
        </w:rPr>
        <w:t>17037,24</w:t>
      </w:r>
      <w:r w:rsidRPr="003E496D">
        <w:rPr>
          <w:sz w:val="28"/>
          <w:szCs w:val="28"/>
        </w:rPr>
        <w:t xml:space="preserve"> </w:t>
      </w:r>
      <w:proofErr w:type="spellStart"/>
      <w:r w:rsidRPr="003E496D">
        <w:rPr>
          <w:sz w:val="28"/>
          <w:szCs w:val="28"/>
        </w:rPr>
        <w:t>тыс.руб</w:t>
      </w:r>
      <w:proofErr w:type="spellEnd"/>
      <w:r w:rsidRPr="003E496D">
        <w:rPr>
          <w:sz w:val="28"/>
          <w:szCs w:val="28"/>
        </w:rPr>
        <w:t>.,</w:t>
      </w:r>
      <w:r>
        <w:rPr>
          <w:sz w:val="28"/>
          <w:szCs w:val="28"/>
        </w:rPr>
        <w:t xml:space="preserve"> маневровая</w:t>
      </w:r>
      <w:r w:rsidRPr="003E496D">
        <w:rPr>
          <w:sz w:val="28"/>
          <w:szCs w:val="28"/>
        </w:rPr>
        <w:t xml:space="preserve"> работ</w:t>
      </w:r>
      <w:r>
        <w:rPr>
          <w:sz w:val="28"/>
          <w:szCs w:val="28"/>
        </w:rPr>
        <w:t>а</w:t>
      </w:r>
      <w:r w:rsidRPr="003E496D">
        <w:rPr>
          <w:sz w:val="28"/>
          <w:szCs w:val="28"/>
        </w:rPr>
        <w:t xml:space="preserve"> локомотива </w:t>
      </w:r>
      <w:r>
        <w:rPr>
          <w:sz w:val="28"/>
          <w:szCs w:val="28"/>
        </w:rPr>
        <w:t xml:space="preserve">– 815,7 </w:t>
      </w:r>
      <w:proofErr w:type="spellStart"/>
      <w:r w:rsidRPr="003E496D">
        <w:rPr>
          <w:sz w:val="28"/>
          <w:szCs w:val="28"/>
        </w:rPr>
        <w:t>тыс.руб</w:t>
      </w:r>
      <w:proofErr w:type="spellEnd"/>
      <w:r w:rsidRPr="003E496D">
        <w:rPr>
          <w:sz w:val="28"/>
          <w:szCs w:val="28"/>
        </w:rPr>
        <w:t>.</w:t>
      </w:r>
    </w:p>
    <w:p w14:paraId="593C5528" w14:textId="77777777" w:rsidR="004345D7" w:rsidRDefault="004345D7" w:rsidP="004345D7">
      <w:pPr>
        <w:ind w:left="426" w:right="-426" w:firstLine="851"/>
        <w:jc w:val="both"/>
        <w:rPr>
          <w:sz w:val="28"/>
          <w:szCs w:val="28"/>
        </w:rPr>
      </w:pPr>
      <w:r>
        <w:rPr>
          <w:sz w:val="28"/>
          <w:szCs w:val="28"/>
        </w:rPr>
        <w:t>Согласно представленным данным бухгалтерского учета на предприятии не ведется раздельного учета расходов по видам регулируемой деятельности. В связи с чем р</w:t>
      </w:r>
      <w:r w:rsidRPr="00CD22AC">
        <w:rPr>
          <w:sz w:val="28"/>
          <w:szCs w:val="28"/>
        </w:rPr>
        <w:t>аспределение расходов по видам деятельности</w:t>
      </w:r>
      <w:r>
        <w:rPr>
          <w:sz w:val="28"/>
          <w:szCs w:val="28"/>
        </w:rPr>
        <w:t xml:space="preserve"> (между перевозкой грузов, маневровой работой и нерегулируемой деятельности) специалистом предлагается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7A9BBA57" w14:textId="77777777" w:rsidR="004345D7" w:rsidRPr="00644A5D" w:rsidRDefault="004345D7" w:rsidP="004345D7">
      <w:pPr>
        <w:ind w:left="426" w:right="-426" w:firstLine="851"/>
        <w:jc w:val="both"/>
        <w:rPr>
          <w:sz w:val="28"/>
          <w:szCs w:val="28"/>
        </w:rPr>
      </w:pPr>
      <w:r w:rsidRPr="00644A5D">
        <w:rPr>
          <w:sz w:val="28"/>
          <w:szCs w:val="28"/>
        </w:rPr>
        <w:t xml:space="preserve">             Распределение расходов организации в доле по выручке</w:t>
      </w:r>
    </w:p>
    <w:p w14:paraId="4348A181" w14:textId="3D235C42" w:rsidR="004345D7" w:rsidRDefault="004345D7" w:rsidP="004345D7">
      <w:pPr>
        <w:ind w:left="426" w:right="-426"/>
        <w:jc w:val="both"/>
      </w:pPr>
      <w:r w:rsidRPr="00644A5D">
        <w:rPr>
          <w:noProof/>
          <w:sz w:val="28"/>
          <w:szCs w:val="28"/>
        </w:rPr>
        <w:drawing>
          <wp:inline distT="0" distB="0" distL="0" distR="0" wp14:anchorId="0C89FA59" wp14:editId="05237A9C">
            <wp:extent cx="6360795" cy="1961515"/>
            <wp:effectExtent l="0" t="0" r="1905" b="63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360795" cy="1961515"/>
                    </a:xfrm>
                    <a:prstGeom prst="rect">
                      <a:avLst/>
                    </a:prstGeom>
                    <a:noFill/>
                    <a:ln>
                      <a:noFill/>
                    </a:ln>
                  </pic:spPr>
                </pic:pic>
              </a:graphicData>
            </a:graphic>
          </wp:inline>
        </w:drawing>
      </w:r>
    </w:p>
    <w:p w14:paraId="54689C1E" w14:textId="77777777" w:rsidR="004345D7" w:rsidRDefault="004345D7" w:rsidP="004345D7">
      <w:pPr>
        <w:ind w:left="426" w:right="-1" w:hanging="426"/>
        <w:jc w:val="both"/>
        <w:rPr>
          <w:b/>
          <w:bCs/>
          <w:sz w:val="28"/>
          <w:szCs w:val="28"/>
        </w:rPr>
      </w:pPr>
    </w:p>
    <w:p w14:paraId="4C3A04F6" w14:textId="77777777" w:rsidR="004345D7" w:rsidRDefault="004345D7" w:rsidP="004345D7">
      <w:pPr>
        <w:ind w:left="426" w:right="-1" w:hanging="426"/>
        <w:jc w:val="both"/>
        <w:rPr>
          <w:b/>
          <w:bCs/>
          <w:sz w:val="28"/>
          <w:szCs w:val="28"/>
        </w:rPr>
      </w:pPr>
    </w:p>
    <w:p w14:paraId="68DD37F1" w14:textId="77777777" w:rsidR="004345D7" w:rsidRDefault="004345D7" w:rsidP="004345D7">
      <w:pPr>
        <w:ind w:left="426" w:right="-1" w:hanging="426"/>
        <w:jc w:val="both"/>
        <w:rPr>
          <w:b/>
          <w:bCs/>
          <w:sz w:val="28"/>
          <w:szCs w:val="28"/>
        </w:rPr>
      </w:pPr>
    </w:p>
    <w:p w14:paraId="09B80BF2" w14:textId="61DDA3FE" w:rsidR="004345D7" w:rsidRDefault="004345D7" w:rsidP="004345D7">
      <w:pPr>
        <w:ind w:left="426" w:right="-1"/>
        <w:jc w:val="both"/>
        <w:rPr>
          <w:b/>
          <w:bCs/>
          <w:sz w:val="28"/>
          <w:szCs w:val="28"/>
        </w:rPr>
      </w:pPr>
      <w:r w:rsidRPr="00A63DC2">
        <w:rPr>
          <w:noProof/>
        </w:rPr>
        <w:drawing>
          <wp:inline distT="0" distB="0" distL="0" distR="0" wp14:anchorId="2455D18B" wp14:editId="1E8EA85C">
            <wp:extent cx="6294755" cy="243840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294755" cy="2438400"/>
                    </a:xfrm>
                    <a:prstGeom prst="rect">
                      <a:avLst/>
                    </a:prstGeom>
                    <a:noFill/>
                    <a:ln>
                      <a:noFill/>
                    </a:ln>
                  </pic:spPr>
                </pic:pic>
              </a:graphicData>
            </a:graphic>
          </wp:inline>
        </w:drawing>
      </w:r>
    </w:p>
    <w:p w14:paraId="74AEEBE6" w14:textId="77777777" w:rsidR="004345D7" w:rsidRDefault="004345D7" w:rsidP="004345D7">
      <w:pPr>
        <w:ind w:left="426" w:right="-1" w:firstLine="851"/>
        <w:jc w:val="both"/>
        <w:rPr>
          <w:sz w:val="28"/>
          <w:szCs w:val="28"/>
        </w:rPr>
      </w:pPr>
      <w:bookmarkStart w:id="72" w:name="_Hlk529871800"/>
      <w:bookmarkStart w:id="73" w:name="_Hlk1658512"/>
    </w:p>
    <w:p w14:paraId="759CBE1A" w14:textId="77777777" w:rsidR="004345D7" w:rsidRDefault="004345D7" w:rsidP="004345D7">
      <w:pPr>
        <w:ind w:left="426" w:right="-426" w:firstLine="851"/>
        <w:jc w:val="both"/>
        <w:rPr>
          <w:sz w:val="28"/>
          <w:szCs w:val="28"/>
        </w:rPr>
      </w:pPr>
      <w:r>
        <w:rPr>
          <w:sz w:val="28"/>
          <w:szCs w:val="28"/>
        </w:rPr>
        <w:t xml:space="preserve">1. </w:t>
      </w:r>
      <w:r w:rsidRPr="00FC6F54">
        <w:rPr>
          <w:sz w:val="28"/>
          <w:szCs w:val="28"/>
        </w:rPr>
        <w:t>Расходы на оплату труда ООО «ЖД-</w:t>
      </w:r>
      <w:r>
        <w:rPr>
          <w:sz w:val="28"/>
          <w:szCs w:val="28"/>
        </w:rPr>
        <w:t>сервис</w:t>
      </w:r>
      <w:r w:rsidRPr="00FC6F54">
        <w:rPr>
          <w:sz w:val="28"/>
          <w:szCs w:val="28"/>
        </w:rPr>
        <w:t xml:space="preserve">» предлагает принять в </w:t>
      </w:r>
      <w:r>
        <w:rPr>
          <w:sz w:val="28"/>
          <w:szCs w:val="28"/>
        </w:rPr>
        <w:t>размер</w:t>
      </w:r>
      <w:r w:rsidRPr="00FC6F54">
        <w:rPr>
          <w:sz w:val="28"/>
          <w:szCs w:val="28"/>
        </w:rPr>
        <w:t xml:space="preserve">е </w:t>
      </w:r>
      <w:r>
        <w:rPr>
          <w:sz w:val="28"/>
          <w:szCs w:val="28"/>
        </w:rPr>
        <w:t>9088,63</w:t>
      </w:r>
      <w:r w:rsidRPr="00FC6F54">
        <w:rPr>
          <w:sz w:val="28"/>
          <w:szCs w:val="28"/>
        </w:rPr>
        <w:t xml:space="preserve"> тыс. руб. </w:t>
      </w:r>
      <w:bookmarkStart w:id="74" w:name="_Hlk55834461"/>
    </w:p>
    <w:bookmarkEnd w:id="74"/>
    <w:p w14:paraId="1935ECD9" w14:textId="77777777" w:rsidR="004345D7" w:rsidRPr="00644A5D" w:rsidRDefault="004345D7" w:rsidP="004345D7">
      <w:pPr>
        <w:ind w:left="426" w:right="-426" w:firstLine="851"/>
        <w:jc w:val="both"/>
        <w:rPr>
          <w:sz w:val="28"/>
          <w:szCs w:val="28"/>
        </w:rPr>
      </w:pPr>
      <w:r w:rsidRPr="00644A5D">
        <w:rPr>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44CC0EFB" w14:textId="77777777" w:rsidR="004345D7" w:rsidRPr="00644A5D" w:rsidRDefault="004345D7" w:rsidP="004345D7">
      <w:pPr>
        <w:ind w:left="426" w:right="-426" w:firstLine="851"/>
        <w:jc w:val="both"/>
        <w:rPr>
          <w:sz w:val="28"/>
          <w:szCs w:val="28"/>
        </w:rPr>
      </w:pPr>
      <w:r w:rsidRPr="00644A5D">
        <w:rPr>
          <w:sz w:val="28"/>
          <w:szCs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63679E54" w14:textId="77777777" w:rsidR="004345D7" w:rsidRPr="00644A5D" w:rsidRDefault="004345D7" w:rsidP="004345D7">
      <w:pPr>
        <w:ind w:left="426" w:right="-426" w:firstLine="851"/>
        <w:jc w:val="both"/>
        <w:rPr>
          <w:sz w:val="28"/>
          <w:szCs w:val="28"/>
        </w:rPr>
      </w:pPr>
      <w:r w:rsidRPr="00644A5D">
        <w:rPr>
          <w:sz w:val="28"/>
          <w:szCs w:val="28"/>
        </w:rPr>
        <w:t xml:space="preserve">Для подтверждения затрат организацией представлен коллективный договор, штатные расписания на 2020, 2021 год, приложение №1 к методике. </w:t>
      </w:r>
    </w:p>
    <w:p w14:paraId="1931F2FB" w14:textId="77777777" w:rsidR="004345D7" w:rsidRPr="00644A5D" w:rsidRDefault="004345D7" w:rsidP="004345D7">
      <w:pPr>
        <w:ind w:left="426" w:right="-426" w:firstLine="851"/>
        <w:jc w:val="both"/>
        <w:rPr>
          <w:sz w:val="28"/>
          <w:szCs w:val="28"/>
        </w:rPr>
      </w:pPr>
      <w:r w:rsidRPr="00644A5D">
        <w:rPr>
          <w:sz w:val="28"/>
          <w:szCs w:val="28"/>
        </w:rPr>
        <w:t xml:space="preserve">При формировании плановых расходов на 2021 год показатели численности персонала учитывались специалистом РЭК Кузбасса по предложению организации и составили 22 человека. На период регулирования организацией предлагается численность 17 единиц. ООО «ЖД-сервис» предоставлены пояснения по снижению численности в РЭК Кузбасса. Должности «начальник смены» - 5 единиц </w:t>
      </w:r>
      <w:proofErr w:type="gramStart"/>
      <w:r w:rsidRPr="00644A5D">
        <w:rPr>
          <w:sz w:val="28"/>
          <w:szCs w:val="28"/>
        </w:rPr>
        <w:t>согласно штатного расписания</w:t>
      </w:r>
      <w:proofErr w:type="gramEnd"/>
      <w:r w:rsidRPr="00644A5D">
        <w:rPr>
          <w:sz w:val="28"/>
          <w:szCs w:val="28"/>
        </w:rPr>
        <w:t xml:space="preserve"> исключены из основного производственного персонала и включены в состав общехозяйственных расходов.</w:t>
      </w:r>
    </w:p>
    <w:p w14:paraId="2C434154" w14:textId="77777777" w:rsidR="004345D7" w:rsidRPr="00644A5D" w:rsidRDefault="004345D7" w:rsidP="004345D7">
      <w:pPr>
        <w:ind w:left="426" w:right="-426" w:firstLine="851"/>
        <w:jc w:val="both"/>
        <w:rPr>
          <w:sz w:val="28"/>
          <w:szCs w:val="28"/>
        </w:rPr>
      </w:pPr>
      <w:r w:rsidRPr="00644A5D">
        <w:rPr>
          <w:sz w:val="28"/>
          <w:szCs w:val="28"/>
        </w:rPr>
        <w:t>Специалист предлагает в расчет включить численность по предложению организации. Численность составит 17 единиц.</w:t>
      </w:r>
    </w:p>
    <w:p w14:paraId="2B2E0B8F" w14:textId="77777777" w:rsidR="004345D7" w:rsidRPr="00644A5D" w:rsidRDefault="004345D7" w:rsidP="004345D7">
      <w:pPr>
        <w:ind w:left="426" w:right="-426" w:firstLine="851"/>
        <w:jc w:val="both"/>
        <w:rPr>
          <w:sz w:val="28"/>
          <w:szCs w:val="28"/>
        </w:rPr>
      </w:pPr>
      <w:r w:rsidRPr="00644A5D">
        <w:rPr>
          <w:sz w:val="28"/>
          <w:szCs w:val="28"/>
        </w:rPr>
        <w:t>Среднемесячную заработную плату организация предлагает принять                 в размере 40533,75 тысяч рублей.</w:t>
      </w:r>
    </w:p>
    <w:p w14:paraId="207E30D6" w14:textId="77777777" w:rsidR="004345D7" w:rsidRPr="00644A5D" w:rsidRDefault="004345D7" w:rsidP="004345D7">
      <w:pPr>
        <w:ind w:left="426" w:right="-426" w:firstLine="851"/>
        <w:jc w:val="both"/>
        <w:rPr>
          <w:sz w:val="28"/>
          <w:szCs w:val="28"/>
        </w:rPr>
      </w:pPr>
      <w:proofErr w:type="gramStart"/>
      <w:r w:rsidRPr="00644A5D">
        <w:rPr>
          <w:sz w:val="28"/>
          <w:szCs w:val="28"/>
        </w:rPr>
        <w:t>Специалист  предлагает</w:t>
      </w:r>
      <w:proofErr w:type="gramEnd"/>
      <w:r w:rsidRPr="00644A5D">
        <w:rPr>
          <w:sz w:val="28"/>
          <w:szCs w:val="28"/>
        </w:rPr>
        <w:t xml:space="preserve"> принять среднемесячную заработную плату по факту 2020 года с учетом индексов Минэкономразвития России 106 % на 2021 год и 104,3% на 2022 год в размере 37492,32 тысяч рублей.</w:t>
      </w:r>
    </w:p>
    <w:bookmarkEnd w:id="72"/>
    <w:bookmarkEnd w:id="73"/>
    <w:p w14:paraId="24244AF3" w14:textId="77777777" w:rsidR="004345D7" w:rsidRDefault="004345D7" w:rsidP="004345D7">
      <w:pPr>
        <w:ind w:left="426" w:right="-426" w:firstLine="851"/>
        <w:jc w:val="both"/>
        <w:rPr>
          <w:sz w:val="28"/>
          <w:szCs w:val="28"/>
        </w:rPr>
      </w:pPr>
      <w:r>
        <w:rPr>
          <w:sz w:val="28"/>
          <w:szCs w:val="28"/>
        </w:rPr>
        <w:t xml:space="preserve">Таким образом, расходы по </w:t>
      </w:r>
      <w:proofErr w:type="gramStart"/>
      <w:r>
        <w:rPr>
          <w:sz w:val="28"/>
          <w:szCs w:val="28"/>
        </w:rPr>
        <w:t>ФОТ  специалист</w:t>
      </w:r>
      <w:proofErr w:type="gramEnd"/>
      <w:r>
        <w:rPr>
          <w:sz w:val="28"/>
          <w:szCs w:val="28"/>
        </w:rPr>
        <w:t xml:space="preserve"> предлагает принять с учетом численности 17 единиц и с учетом среднемесячной заработной платы. Расходы составят 7648,43 тысяч рублей.</w:t>
      </w:r>
    </w:p>
    <w:p w14:paraId="1F5C1183" w14:textId="77777777" w:rsidR="004345D7" w:rsidRDefault="004345D7" w:rsidP="004345D7">
      <w:pPr>
        <w:ind w:left="426" w:right="-426" w:firstLine="851"/>
        <w:jc w:val="both"/>
        <w:rPr>
          <w:sz w:val="28"/>
          <w:szCs w:val="28"/>
        </w:rPr>
      </w:pPr>
      <w:r w:rsidRPr="00B84091">
        <w:rPr>
          <w:sz w:val="28"/>
          <w:szCs w:val="28"/>
        </w:rPr>
        <w:t>2.</w:t>
      </w:r>
      <w:r>
        <w:rPr>
          <w:sz w:val="28"/>
          <w:szCs w:val="28"/>
        </w:rPr>
        <w:t xml:space="preserve"> Р</w:t>
      </w:r>
      <w:r w:rsidRPr="00B330DC">
        <w:rPr>
          <w:sz w:val="28"/>
          <w:szCs w:val="28"/>
        </w:rPr>
        <w:t xml:space="preserve">асходы на налоги и сборы </w:t>
      </w:r>
      <w:r>
        <w:rPr>
          <w:sz w:val="28"/>
          <w:szCs w:val="28"/>
        </w:rPr>
        <w:t>ООО «ЖД-сервис»</w:t>
      </w:r>
      <w:r w:rsidRPr="00B330DC">
        <w:rPr>
          <w:sz w:val="28"/>
          <w:szCs w:val="28"/>
        </w:rPr>
        <w:t xml:space="preserve"> предлагает принять в сумме </w:t>
      </w:r>
      <w:r>
        <w:rPr>
          <w:sz w:val="28"/>
          <w:szCs w:val="28"/>
        </w:rPr>
        <w:t>2664,94</w:t>
      </w:r>
      <w:r w:rsidRPr="00B330DC">
        <w:rPr>
          <w:sz w:val="28"/>
          <w:szCs w:val="28"/>
        </w:rPr>
        <w:t xml:space="preserve"> тыс. руб. </w:t>
      </w:r>
    </w:p>
    <w:p w14:paraId="2A18A223" w14:textId="77777777" w:rsidR="004345D7" w:rsidRPr="00644A5D" w:rsidRDefault="004345D7" w:rsidP="004345D7">
      <w:pPr>
        <w:ind w:left="426" w:right="-426" w:firstLine="851"/>
        <w:jc w:val="both"/>
        <w:rPr>
          <w:sz w:val="28"/>
          <w:szCs w:val="28"/>
        </w:rPr>
      </w:pPr>
      <w:r w:rsidRPr="0063302C">
        <w:rPr>
          <w:sz w:val="28"/>
          <w:szCs w:val="28"/>
        </w:rPr>
        <w:t xml:space="preserve">Для подтверждения затрат организацией представлено: </w:t>
      </w:r>
      <w:r w:rsidRPr="00744A72">
        <w:rPr>
          <w:sz w:val="28"/>
          <w:szCs w:val="28"/>
        </w:rPr>
        <w:t>уведомление о размере страх</w:t>
      </w:r>
      <w:r>
        <w:rPr>
          <w:sz w:val="28"/>
          <w:szCs w:val="28"/>
        </w:rPr>
        <w:t xml:space="preserve">овых </w:t>
      </w:r>
      <w:r w:rsidRPr="00744A72">
        <w:rPr>
          <w:sz w:val="28"/>
          <w:szCs w:val="28"/>
        </w:rPr>
        <w:t>взносов от несч</w:t>
      </w:r>
      <w:r>
        <w:rPr>
          <w:sz w:val="28"/>
          <w:szCs w:val="28"/>
        </w:rPr>
        <w:t>астных</w:t>
      </w:r>
      <w:r w:rsidRPr="00744A72">
        <w:rPr>
          <w:sz w:val="28"/>
          <w:szCs w:val="28"/>
        </w:rPr>
        <w:t xml:space="preserve"> </w:t>
      </w:r>
      <w:r>
        <w:rPr>
          <w:sz w:val="28"/>
          <w:szCs w:val="28"/>
        </w:rPr>
        <w:t>с</w:t>
      </w:r>
      <w:r w:rsidRPr="00744A72">
        <w:rPr>
          <w:sz w:val="28"/>
          <w:szCs w:val="28"/>
        </w:rPr>
        <w:t xml:space="preserve">лучаев </w:t>
      </w:r>
      <w:r>
        <w:rPr>
          <w:sz w:val="28"/>
          <w:szCs w:val="28"/>
        </w:rPr>
        <w:t>на производстве и профессиональных заболеваниях</w:t>
      </w:r>
      <w:r w:rsidRPr="00744A72">
        <w:rPr>
          <w:sz w:val="28"/>
          <w:szCs w:val="28"/>
        </w:rPr>
        <w:t>, расчет по страховым взносам за 20</w:t>
      </w:r>
      <w:r>
        <w:rPr>
          <w:sz w:val="28"/>
          <w:szCs w:val="28"/>
        </w:rPr>
        <w:t>20</w:t>
      </w:r>
      <w:r w:rsidRPr="00744A72">
        <w:rPr>
          <w:sz w:val="28"/>
          <w:szCs w:val="28"/>
        </w:rPr>
        <w:t xml:space="preserve"> год. </w:t>
      </w:r>
      <w:r>
        <w:rPr>
          <w:sz w:val="28"/>
          <w:szCs w:val="28"/>
        </w:rPr>
        <w:t xml:space="preserve">   </w:t>
      </w:r>
      <w:r w:rsidRPr="00644A5D">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0E10E080" w14:textId="77777777" w:rsidR="004345D7" w:rsidRPr="00C649C6" w:rsidRDefault="004345D7" w:rsidP="004345D7">
      <w:pPr>
        <w:ind w:left="426" w:right="-426" w:firstLine="851"/>
        <w:jc w:val="both"/>
        <w:rPr>
          <w:sz w:val="28"/>
          <w:szCs w:val="28"/>
        </w:rPr>
      </w:pPr>
      <w:r w:rsidRPr="00A1255D">
        <w:rPr>
          <w:sz w:val="28"/>
          <w:szCs w:val="28"/>
        </w:rPr>
        <w:t xml:space="preserve">Налоги и сборы с фонда оплаты труда </w:t>
      </w:r>
      <w:r>
        <w:rPr>
          <w:sz w:val="28"/>
          <w:szCs w:val="28"/>
        </w:rPr>
        <w:t xml:space="preserve">специалист предлагает принять </w:t>
      </w:r>
      <w:r w:rsidRPr="00A1255D">
        <w:rPr>
          <w:sz w:val="28"/>
          <w:szCs w:val="28"/>
        </w:rPr>
        <w:t xml:space="preserve">в </w:t>
      </w:r>
      <w:r>
        <w:rPr>
          <w:sz w:val="28"/>
          <w:szCs w:val="28"/>
        </w:rPr>
        <w:t xml:space="preserve">доле пропорционально ФОТ по предложению предприятия на период регулирования в </w:t>
      </w:r>
      <w:r w:rsidRPr="00A1255D">
        <w:rPr>
          <w:sz w:val="28"/>
          <w:szCs w:val="28"/>
        </w:rPr>
        <w:t xml:space="preserve">размере </w:t>
      </w:r>
      <w:r>
        <w:rPr>
          <w:sz w:val="28"/>
          <w:szCs w:val="28"/>
        </w:rPr>
        <w:t xml:space="preserve">2242,65 </w:t>
      </w:r>
      <w:proofErr w:type="spellStart"/>
      <w:r>
        <w:rPr>
          <w:sz w:val="28"/>
          <w:szCs w:val="28"/>
        </w:rPr>
        <w:t>тыс</w:t>
      </w:r>
      <w:r w:rsidRPr="00A1255D">
        <w:rPr>
          <w:sz w:val="28"/>
          <w:szCs w:val="28"/>
        </w:rPr>
        <w:t>.руб</w:t>
      </w:r>
      <w:proofErr w:type="spellEnd"/>
      <w:r>
        <w:rPr>
          <w:sz w:val="28"/>
          <w:szCs w:val="28"/>
        </w:rPr>
        <w:t>.</w:t>
      </w:r>
      <w:bookmarkStart w:id="75" w:name="_Hlk10793165"/>
      <w:r>
        <w:rPr>
          <w:sz w:val="28"/>
          <w:szCs w:val="28"/>
        </w:rPr>
        <w:t xml:space="preserve"> </w:t>
      </w:r>
    </w:p>
    <w:bookmarkEnd w:id="75"/>
    <w:p w14:paraId="3881426D" w14:textId="77777777" w:rsidR="004345D7" w:rsidRPr="00644A5D" w:rsidRDefault="004345D7" w:rsidP="004345D7">
      <w:pPr>
        <w:ind w:left="426" w:right="-426" w:firstLine="851"/>
        <w:jc w:val="both"/>
        <w:rPr>
          <w:sz w:val="28"/>
          <w:szCs w:val="28"/>
        </w:rPr>
      </w:pPr>
      <w:r>
        <w:rPr>
          <w:sz w:val="28"/>
          <w:szCs w:val="28"/>
        </w:rPr>
        <w:t>3</w:t>
      </w:r>
      <w:r w:rsidRPr="00C2125F">
        <w:rPr>
          <w:sz w:val="28"/>
          <w:szCs w:val="28"/>
        </w:rPr>
        <w:t xml:space="preserve">. </w:t>
      </w:r>
      <w:bookmarkStart w:id="76" w:name="_Hlk1658547"/>
      <w:r w:rsidRPr="00C2125F">
        <w:rPr>
          <w:sz w:val="28"/>
          <w:szCs w:val="28"/>
        </w:rPr>
        <w:t xml:space="preserve">Расходы на топливо и ГСМ организация предлагает принять </w:t>
      </w:r>
      <w:r w:rsidRPr="00B330DC">
        <w:rPr>
          <w:sz w:val="28"/>
          <w:szCs w:val="28"/>
        </w:rPr>
        <w:t xml:space="preserve">сумме </w:t>
      </w:r>
      <w:r>
        <w:rPr>
          <w:sz w:val="28"/>
          <w:szCs w:val="28"/>
        </w:rPr>
        <w:t xml:space="preserve">4646,54 </w:t>
      </w:r>
      <w:r w:rsidRPr="00B330DC">
        <w:rPr>
          <w:sz w:val="28"/>
          <w:szCs w:val="28"/>
        </w:rPr>
        <w:t xml:space="preserve">тыс. руб. </w:t>
      </w:r>
    </w:p>
    <w:p w14:paraId="51DE24B7" w14:textId="77777777" w:rsidR="004345D7" w:rsidRPr="00644A5D" w:rsidRDefault="004345D7" w:rsidP="004345D7">
      <w:pPr>
        <w:ind w:left="426" w:right="-426" w:firstLine="851"/>
        <w:jc w:val="both"/>
        <w:rPr>
          <w:sz w:val="28"/>
          <w:szCs w:val="28"/>
        </w:rPr>
      </w:pPr>
      <w:r w:rsidRPr="00644A5D">
        <w:rPr>
          <w:sz w:val="28"/>
          <w:szCs w:val="28"/>
        </w:rPr>
        <w:t>В соответствии с пунктом 4.4 Методических рекомендаций, затраты на топливо и ГСМ рассчитываются в соответствии с приложениями № 2, № 3 к Методическим рекомендациям.</w:t>
      </w:r>
    </w:p>
    <w:bookmarkEnd w:id="76"/>
    <w:p w14:paraId="52336782" w14:textId="77777777" w:rsidR="004345D7" w:rsidRPr="00644A5D" w:rsidRDefault="004345D7" w:rsidP="004345D7">
      <w:pPr>
        <w:ind w:left="426" w:right="-426" w:firstLine="851"/>
        <w:jc w:val="both"/>
        <w:rPr>
          <w:sz w:val="28"/>
          <w:szCs w:val="28"/>
        </w:rPr>
      </w:pPr>
      <w:r>
        <w:rPr>
          <w:sz w:val="28"/>
          <w:szCs w:val="28"/>
        </w:rPr>
        <w:t>О</w:t>
      </w:r>
      <w:r w:rsidRPr="00644A5D">
        <w:rPr>
          <w:sz w:val="28"/>
          <w:szCs w:val="28"/>
        </w:rPr>
        <w:t xml:space="preserve">рганизацией предоставлен расчет </w:t>
      </w:r>
      <w:proofErr w:type="gramStart"/>
      <w:r w:rsidRPr="00644A5D">
        <w:rPr>
          <w:sz w:val="28"/>
          <w:szCs w:val="28"/>
        </w:rPr>
        <w:t xml:space="preserve">расходов </w:t>
      </w:r>
      <w:r>
        <w:rPr>
          <w:sz w:val="28"/>
          <w:szCs w:val="28"/>
        </w:rPr>
        <w:t xml:space="preserve"> на</w:t>
      </w:r>
      <w:proofErr w:type="gramEnd"/>
      <w:r>
        <w:rPr>
          <w:sz w:val="28"/>
          <w:szCs w:val="28"/>
        </w:rPr>
        <w:t xml:space="preserve"> топливо и ГСМ</w:t>
      </w:r>
      <w:r w:rsidRPr="00644A5D">
        <w:rPr>
          <w:sz w:val="28"/>
          <w:szCs w:val="28"/>
        </w:rPr>
        <w:t>, договор на поставку н</w:t>
      </w:r>
      <w:r>
        <w:rPr>
          <w:sz w:val="28"/>
          <w:szCs w:val="28"/>
        </w:rPr>
        <w:t>ефтепродуктов</w:t>
      </w:r>
      <w:r w:rsidRPr="00644A5D">
        <w:rPr>
          <w:sz w:val="28"/>
          <w:szCs w:val="28"/>
        </w:rPr>
        <w:t>,</w:t>
      </w:r>
      <w:r>
        <w:rPr>
          <w:sz w:val="28"/>
          <w:szCs w:val="28"/>
        </w:rPr>
        <w:t xml:space="preserve"> счета-фактуры,</w:t>
      </w:r>
      <w:r w:rsidRPr="00644A5D">
        <w:rPr>
          <w:sz w:val="28"/>
          <w:szCs w:val="28"/>
        </w:rPr>
        <w:t xml:space="preserve"> карточка счета 20 по статье </w:t>
      </w:r>
      <w:r>
        <w:rPr>
          <w:sz w:val="28"/>
          <w:szCs w:val="28"/>
        </w:rPr>
        <w:t xml:space="preserve"> дизтопливо</w:t>
      </w:r>
      <w:r w:rsidRPr="00644A5D">
        <w:rPr>
          <w:sz w:val="28"/>
          <w:szCs w:val="28"/>
        </w:rPr>
        <w:t>.</w:t>
      </w:r>
    </w:p>
    <w:p w14:paraId="1916B6B4" w14:textId="77777777" w:rsidR="004345D7" w:rsidRDefault="004345D7" w:rsidP="004345D7">
      <w:pPr>
        <w:ind w:left="426" w:right="-426" w:firstLine="851"/>
        <w:jc w:val="both"/>
        <w:rPr>
          <w:sz w:val="28"/>
          <w:szCs w:val="28"/>
        </w:rPr>
      </w:pPr>
      <w:r>
        <w:rPr>
          <w:sz w:val="28"/>
          <w:szCs w:val="28"/>
        </w:rPr>
        <w:t>Объём и стоимость дизельного топлива и смазочных материалов специалист предлагает принять по предложению организации в размере 4646,54 тыс. рублей.</w:t>
      </w:r>
    </w:p>
    <w:p w14:paraId="176BCE04" w14:textId="77777777" w:rsidR="004345D7" w:rsidRDefault="004345D7" w:rsidP="004345D7">
      <w:pPr>
        <w:ind w:left="426" w:right="-426" w:firstLine="851"/>
        <w:jc w:val="both"/>
        <w:rPr>
          <w:sz w:val="28"/>
          <w:szCs w:val="28"/>
        </w:rPr>
      </w:pPr>
      <w:r>
        <w:rPr>
          <w:sz w:val="28"/>
          <w:szCs w:val="28"/>
        </w:rPr>
        <w:t>4. Материальные расходы организация предлагает принять в размере 464,09 тысяч рублей.</w:t>
      </w:r>
    </w:p>
    <w:p w14:paraId="1DCB32E4" w14:textId="77777777" w:rsidR="004345D7" w:rsidRPr="00644A5D" w:rsidRDefault="004345D7" w:rsidP="004345D7">
      <w:pPr>
        <w:ind w:left="426" w:right="-426" w:firstLine="851"/>
        <w:jc w:val="both"/>
        <w:rPr>
          <w:sz w:val="28"/>
          <w:szCs w:val="28"/>
        </w:rPr>
      </w:pPr>
      <w:r w:rsidRPr="001144C5">
        <w:rPr>
          <w:sz w:val="28"/>
          <w:szCs w:val="28"/>
        </w:rPr>
        <w:t>В соответствии с п</w:t>
      </w:r>
      <w:r>
        <w:rPr>
          <w:sz w:val="28"/>
          <w:szCs w:val="28"/>
        </w:rPr>
        <w:t xml:space="preserve">унктом </w:t>
      </w:r>
      <w:r w:rsidRPr="001144C5">
        <w:rPr>
          <w:sz w:val="28"/>
          <w:szCs w:val="28"/>
        </w:rPr>
        <w:t xml:space="preserve">4.7 </w:t>
      </w:r>
      <w:r>
        <w:rPr>
          <w:sz w:val="28"/>
          <w:szCs w:val="28"/>
        </w:rPr>
        <w:t>Методических рекомендаций м</w:t>
      </w:r>
      <w:r w:rsidRPr="00664570">
        <w:rPr>
          <w:sz w:val="28"/>
          <w:szCs w:val="28"/>
        </w:rPr>
        <w:t xml:space="preserve">атериальные расходы включают в себя расходы </w:t>
      </w:r>
      <w:r w:rsidRPr="00644A5D">
        <w:rPr>
          <w:sz w:val="28"/>
          <w:szCs w:val="28"/>
        </w:rPr>
        <w:t>на приобретение сырья и (или) материалов, используемых в процессе перевозки (выполнения работ, оказания услуг):</w:t>
      </w:r>
    </w:p>
    <w:p w14:paraId="176C1A97" w14:textId="77777777" w:rsidR="004345D7" w:rsidRPr="00644A5D" w:rsidRDefault="004345D7" w:rsidP="004345D7">
      <w:pPr>
        <w:ind w:left="426" w:right="-426" w:firstLine="851"/>
        <w:jc w:val="both"/>
        <w:rPr>
          <w:sz w:val="28"/>
          <w:szCs w:val="28"/>
        </w:rPr>
      </w:pPr>
      <w:r w:rsidRPr="00644A5D">
        <w:rPr>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2944CA74" w14:textId="77777777" w:rsidR="004345D7" w:rsidRPr="00644A5D" w:rsidRDefault="004345D7" w:rsidP="004345D7">
      <w:pPr>
        <w:ind w:left="426" w:right="-426" w:firstLine="851"/>
        <w:jc w:val="both"/>
        <w:rPr>
          <w:sz w:val="28"/>
          <w:szCs w:val="28"/>
        </w:rPr>
      </w:pPr>
      <w:r w:rsidRPr="00644A5D">
        <w:rPr>
          <w:sz w:val="28"/>
          <w:szCs w:val="28"/>
        </w:rPr>
        <w:t>на обеспечение охраны труда и техники безопасности;</w:t>
      </w:r>
    </w:p>
    <w:p w14:paraId="4F179570" w14:textId="77777777" w:rsidR="004345D7" w:rsidRPr="00644A5D" w:rsidRDefault="004345D7" w:rsidP="004345D7">
      <w:pPr>
        <w:ind w:left="426" w:right="-426" w:firstLine="851"/>
        <w:jc w:val="both"/>
        <w:rPr>
          <w:sz w:val="28"/>
          <w:szCs w:val="28"/>
        </w:rPr>
      </w:pPr>
      <w:r w:rsidRPr="00644A5D">
        <w:rPr>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56CCC699" w14:textId="77777777" w:rsidR="004345D7" w:rsidRPr="00644A5D" w:rsidRDefault="004345D7" w:rsidP="004345D7">
      <w:pPr>
        <w:ind w:left="426" w:right="-426" w:firstLine="851"/>
        <w:jc w:val="both"/>
        <w:rPr>
          <w:sz w:val="28"/>
          <w:szCs w:val="28"/>
        </w:rPr>
      </w:pPr>
      <w:r w:rsidRPr="00644A5D">
        <w:rPr>
          <w:sz w:val="28"/>
          <w:szCs w:val="28"/>
        </w:rPr>
        <w:t>на приобретение комплектующих изделий и пр.</w:t>
      </w:r>
    </w:p>
    <w:p w14:paraId="08EBBE6B" w14:textId="77777777" w:rsidR="004345D7" w:rsidRDefault="004345D7" w:rsidP="004345D7">
      <w:pPr>
        <w:ind w:left="426" w:right="-426" w:firstLine="851"/>
        <w:jc w:val="both"/>
        <w:rPr>
          <w:sz w:val="28"/>
          <w:szCs w:val="28"/>
        </w:rPr>
      </w:pPr>
      <w:r w:rsidRPr="001144C5">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56F4B263" w14:textId="77777777" w:rsidR="004345D7" w:rsidRDefault="004345D7" w:rsidP="004345D7">
      <w:pPr>
        <w:ind w:left="426" w:right="-426" w:firstLine="851"/>
        <w:jc w:val="both"/>
        <w:rPr>
          <w:sz w:val="28"/>
          <w:szCs w:val="28"/>
        </w:rPr>
      </w:pPr>
      <w:r w:rsidRPr="00405ECE">
        <w:rPr>
          <w:sz w:val="28"/>
          <w:szCs w:val="28"/>
        </w:rPr>
        <w:t xml:space="preserve">Организацией представлен расчет, карточки счета 20 по статьям охрана труда и спецодежда, с обосновывающими документами (том </w:t>
      </w:r>
      <w:r>
        <w:rPr>
          <w:sz w:val="28"/>
          <w:szCs w:val="28"/>
        </w:rPr>
        <w:t>5</w:t>
      </w:r>
      <w:r w:rsidRPr="00405ECE">
        <w:rPr>
          <w:sz w:val="28"/>
          <w:szCs w:val="28"/>
        </w:rPr>
        <w:t xml:space="preserve"> стр. </w:t>
      </w:r>
      <w:r>
        <w:rPr>
          <w:sz w:val="28"/>
          <w:szCs w:val="28"/>
        </w:rPr>
        <w:t>37-112</w:t>
      </w:r>
      <w:r w:rsidRPr="00405ECE">
        <w:rPr>
          <w:sz w:val="28"/>
          <w:szCs w:val="28"/>
        </w:rPr>
        <w:t>)</w:t>
      </w:r>
      <w:r>
        <w:rPr>
          <w:sz w:val="28"/>
          <w:szCs w:val="28"/>
        </w:rPr>
        <w:t>, выборочно счета-фактуры и акты на списание материалов.</w:t>
      </w:r>
    </w:p>
    <w:p w14:paraId="046C5D8E" w14:textId="77777777" w:rsidR="004345D7" w:rsidRDefault="004345D7" w:rsidP="004345D7">
      <w:pPr>
        <w:ind w:left="426" w:right="-426" w:firstLine="851"/>
        <w:jc w:val="both"/>
        <w:rPr>
          <w:sz w:val="28"/>
          <w:szCs w:val="28"/>
        </w:rPr>
      </w:pPr>
      <w:r w:rsidRPr="00AD017F">
        <w:rPr>
          <w:sz w:val="28"/>
          <w:szCs w:val="28"/>
        </w:rPr>
        <w:t xml:space="preserve"> </w:t>
      </w:r>
      <w:r w:rsidRPr="00F00BD3">
        <w:rPr>
          <w:sz w:val="28"/>
          <w:szCs w:val="28"/>
        </w:rPr>
        <w:t>С</w:t>
      </w:r>
      <w:r>
        <w:rPr>
          <w:sz w:val="28"/>
          <w:szCs w:val="28"/>
        </w:rPr>
        <w:t xml:space="preserve">пециалист предлагает принять </w:t>
      </w:r>
      <w:r w:rsidRPr="00F00BD3">
        <w:rPr>
          <w:sz w:val="28"/>
          <w:szCs w:val="28"/>
        </w:rPr>
        <w:t>по факту 2020 года с учетом индексов Минэкономразвития России 106% на 2021 год и 104,3% на 2022 год</w:t>
      </w:r>
      <w:r>
        <w:rPr>
          <w:sz w:val="28"/>
          <w:szCs w:val="28"/>
        </w:rPr>
        <w:t xml:space="preserve"> в размере 435,33 тыс. руб.</w:t>
      </w:r>
    </w:p>
    <w:p w14:paraId="4C4DBF0B" w14:textId="77777777" w:rsidR="004345D7" w:rsidRPr="00644A5D" w:rsidRDefault="004345D7" w:rsidP="004345D7">
      <w:pPr>
        <w:ind w:left="426" w:right="-426" w:firstLine="851"/>
        <w:jc w:val="both"/>
        <w:rPr>
          <w:sz w:val="28"/>
          <w:szCs w:val="28"/>
        </w:rPr>
      </w:pPr>
      <w:r>
        <w:rPr>
          <w:sz w:val="28"/>
          <w:szCs w:val="28"/>
        </w:rPr>
        <w:t xml:space="preserve">5. </w:t>
      </w:r>
      <w:r w:rsidRPr="0098430A">
        <w:rPr>
          <w:sz w:val="28"/>
          <w:szCs w:val="28"/>
        </w:rPr>
        <w:t xml:space="preserve">Расходы на ремонты, техническое обслуживание основных средств </w:t>
      </w:r>
      <w:r>
        <w:rPr>
          <w:sz w:val="28"/>
          <w:szCs w:val="28"/>
        </w:rPr>
        <w:t>организация</w:t>
      </w:r>
      <w:r w:rsidRPr="0098430A">
        <w:rPr>
          <w:sz w:val="28"/>
          <w:szCs w:val="28"/>
        </w:rPr>
        <w:t xml:space="preserve"> предлагает принять в сумме</w:t>
      </w:r>
      <w:r>
        <w:rPr>
          <w:sz w:val="28"/>
          <w:szCs w:val="28"/>
        </w:rPr>
        <w:t xml:space="preserve"> – 19796,83</w:t>
      </w:r>
      <w:r w:rsidRPr="0098430A">
        <w:rPr>
          <w:sz w:val="28"/>
          <w:szCs w:val="28"/>
        </w:rPr>
        <w:t xml:space="preserve"> тыс. руб</w:t>
      </w:r>
      <w:bookmarkStart w:id="77" w:name="_Hlk3880314"/>
      <w:r>
        <w:rPr>
          <w:sz w:val="28"/>
          <w:szCs w:val="28"/>
        </w:rPr>
        <w:t xml:space="preserve">лей. </w:t>
      </w:r>
      <w:r w:rsidRPr="00BB5610">
        <w:rPr>
          <w:sz w:val="28"/>
          <w:szCs w:val="28"/>
        </w:rPr>
        <w:t>В соответствии с пунктом 4.8 Методических рекомендаций</w:t>
      </w:r>
      <w:r>
        <w:rPr>
          <w:sz w:val="28"/>
          <w:szCs w:val="28"/>
        </w:rPr>
        <w:t>, р</w:t>
      </w:r>
      <w:r w:rsidRPr="00644A5D">
        <w:rPr>
          <w:sz w:val="28"/>
          <w:szCs w:val="28"/>
        </w:rPr>
        <w:t xml:space="preserve">асходы на ремонт и техническое обслуживание </w:t>
      </w:r>
      <w:bookmarkStart w:id="78" w:name="_Hlk531959776"/>
      <w:r w:rsidRPr="00644A5D">
        <w:rPr>
          <w:sz w:val="28"/>
          <w:szCs w:val="28"/>
        </w:rPr>
        <w:t>включают расходы на:</w:t>
      </w:r>
    </w:p>
    <w:p w14:paraId="5DA6D426" w14:textId="77777777" w:rsidR="004345D7" w:rsidRPr="00644A5D" w:rsidRDefault="004345D7" w:rsidP="004345D7">
      <w:pPr>
        <w:ind w:left="426" w:right="-426" w:firstLine="851"/>
        <w:jc w:val="both"/>
        <w:rPr>
          <w:sz w:val="28"/>
          <w:szCs w:val="28"/>
        </w:rPr>
      </w:pPr>
      <w:r w:rsidRPr="00644A5D">
        <w:rPr>
          <w:sz w:val="28"/>
          <w:szCs w:val="28"/>
        </w:rPr>
        <w:t xml:space="preserve">текущее содержание путей, капитальный, средний, </w:t>
      </w:r>
      <w:proofErr w:type="spellStart"/>
      <w:r w:rsidRPr="00644A5D">
        <w:rPr>
          <w:sz w:val="28"/>
          <w:szCs w:val="28"/>
        </w:rPr>
        <w:t>подъёмочный</w:t>
      </w:r>
      <w:proofErr w:type="spellEnd"/>
      <w:r w:rsidRPr="00644A5D">
        <w:rPr>
          <w:sz w:val="28"/>
          <w:szCs w:val="28"/>
        </w:rPr>
        <w:t xml:space="preserve">                    ремонты пути и другие ремонтные работы;</w:t>
      </w:r>
    </w:p>
    <w:p w14:paraId="642596C3" w14:textId="77777777" w:rsidR="004345D7" w:rsidRPr="00644A5D" w:rsidRDefault="004345D7" w:rsidP="004345D7">
      <w:pPr>
        <w:ind w:left="426" w:right="-426" w:firstLine="851"/>
        <w:jc w:val="both"/>
        <w:rPr>
          <w:sz w:val="28"/>
          <w:szCs w:val="28"/>
        </w:rPr>
      </w:pPr>
      <w:r w:rsidRPr="00644A5D">
        <w:rPr>
          <w:sz w:val="28"/>
          <w:szCs w:val="28"/>
        </w:rPr>
        <w:t>содержание, ремонт и смену стрелочных переводов;</w:t>
      </w:r>
    </w:p>
    <w:p w14:paraId="11159255" w14:textId="77777777" w:rsidR="004345D7" w:rsidRPr="00644A5D" w:rsidRDefault="004345D7" w:rsidP="004345D7">
      <w:pPr>
        <w:ind w:left="426" w:right="-426" w:firstLine="851"/>
        <w:jc w:val="both"/>
        <w:rPr>
          <w:sz w:val="28"/>
          <w:szCs w:val="28"/>
        </w:rPr>
      </w:pPr>
      <w:r w:rsidRPr="00644A5D">
        <w:rPr>
          <w:sz w:val="28"/>
          <w:szCs w:val="28"/>
        </w:rPr>
        <w:t>ремонт и эксплуатацию подвижного состава;</w:t>
      </w:r>
    </w:p>
    <w:p w14:paraId="039B720B" w14:textId="77777777" w:rsidR="004345D7" w:rsidRPr="00644A5D" w:rsidRDefault="004345D7" w:rsidP="004345D7">
      <w:pPr>
        <w:ind w:left="426" w:right="-426" w:firstLine="851"/>
        <w:jc w:val="both"/>
        <w:rPr>
          <w:sz w:val="28"/>
          <w:szCs w:val="28"/>
        </w:rPr>
      </w:pPr>
      <w:r w:rsidRPr="00644A5D">
        <w:rPr>
          <w:sz w:val="28"/>
          <w:szCs w:val="28"/>
        </w:rPr>
        <w:t>ремонт и эксплуатацию автотранспорта;</w:t>
      </w:r>
    </w:p>
    <w:p w14:paraId="7D72B515" w14:textId="77777777" w:rsidR="004345D7" w:rsidRPr="00644A5D" w:rsidRDefault="004345D7" w:rsidP="004345D7">
      <w:pPr>
        <w:ind w:left="426" w:right="-426" w:firstLine="851"/>
        <w:jc w:val="both"/>
        <w:rPr>
          <w:sz w:val="28"/>
          <w:szCs w:val="28"/>
        </w:rPr>
      </w:pPr>
      <w:r w:rsidRPr="00644A5D">
        <w:rPr>
          <w:sz w:val="28"/>
          <w:szCs w:val="28"/>
        </w:rPr>
        <w:t>ремонт и эксплуатацию устройств сигнализации и связи;</w:t>
      </w:r>
    </w:p>
    <w:p w14:paraId="3499E376" w14:textId="77777777" w:rsidR="004345D7" w:rsidRPr="00644A5D" w:rsidRDefault="004345D7" w:rsidP="004345D7">
      <w:pPr>
        <w:ind w:left="426" w:right="-426" w:firstLine="851"/>
        <w:jc w:val="both"/>
        <w:rPr>
          <w:sz w:val="28"/>
          <w:szCs w:val="28"/>
        </w:rPr>
      </w:pPr>
      <w:r w:rsidRPr="00644A5D">
        <w:rPr>
          <w:sz w:val="28"/>
          <w:szCs w:val="28"/>
        </w:rPr>
        <w:t>ремонт и содержание зданий и сооружений;</w:t>
      </w:r>
    </w:p>
    <w:p w14:paraId="0EB7F106" w14:textId="77777777" w:rsidR="004345D7" w:rsidRPr="00644A5D" w:rsidRDefault="004345D7" w:rsidP="004345D7">
      <w:pPr>
        <w:ind w:left="426" w:right="-426" w:firstLine="851"/>
        <w:jc w:val="both"/>
        <w:rPr>
          <w:sz w:val="28"/>
          <w:szCs w:val="28"/>
        </w:rPr>
      </w:pPr>
      <w:r w:rsidRPr="00644A5D">
        <w:rPr>
          <w:sz w:val="28"/>
          <w:szCs w:val="28"/>
        </w:rPr>
        <w:t>ремонт подвижного состава;</w:t>
      </w:r>
    </w:p>
    <w:p w14:paraId="41A62DC6" w14:textId="77777777" w:rsidR="004345D7" w:rsidRPr="00644A5D" w:rsidRDefault="004345D7" w:rsidP="004345D7">
      <w:pPr>
        <w:ind w:left="426" w:right="-426" w:firstLine="851"/>
        <w:jc w:val="both"/>
        <w:rPr>
          <w:sz w:val="28"/>
          <w:szCs w:val="28"/>
        </w:rPr>
      </w:pPr>
      <w:r w:rsidRPr="00644A5D">
        <w:rPr>
          <w:sz w:val="28"/>
          <w:szCs w:val="28"/>
        </w:rPr>
        <w:t>прочие затраты.</w:t>
      </w:r>
    </w:p>
    <w:p w14:paraId="1F36E06B" w14:textId="77777777" w:rsidR="004345D7" w:rsidRPr="00644A5D" w:rsidRDefault="004345D7" w:rsidP="004345D7">
      <w:pPr>
        <w:ind w:left="426" w:right="-426" w:firstLine="851"/>
        <w:jc w:val="both"/>
        <w:rPr>
          <w:sz w:val="28"/>
          <w:szCs w:val="28"/>
        </w:rPr>
      </w:pPr>
      <w:r w:rsidRPr="00C2436A">
        <w:rPr>
          <w:sz w:val="28"/>
          <w:szCs w:val="28"/>
        </w:rPr>
        <w:t>Исходной базой для определения</w:t>
      </w:r>
      <w:r w:rsidRPr="00644A5D">
        <w:rPr>
          <w:sz w:val="28"/>
          <w:szCs w:val="28"/>
        </w:rPr>
        <w:t xml:space="preserve"> расходов на ремонты и техническое обслуживание являются:</w:t>
      </w:r>
    </w:p>
    <w:p w14:paraId="174C3A65" w14:textId="77777777" w:rsidR="004345D7" w:rsidRPr="00644A5D" w:rsidRDefault="004345D7" w:rsidP="004345D7">
      <w:pPr>
        <w:ind w:left="426" w:right="-426" w:firstLine="851"/>
        <w:jc w:val="both"/>
        <w:rPr>
          <w:sz w:val="28"/>
          <w:szCs w:val="28"/>
        </w:rPr>
      </w:pPr>
      <w:r w:rsidRPr="00644A5D">
        <w:rPr>
          <w:sz w:val="28"/>
          <w:szCs w:val="28"/>
        </w:rPr>
        <w:t xml:space="preserve">планы проведения ремонтных работ производственно-технических объектов на основании </w:t>
      </w:r>
      <w:r w:rsidRPr="00C2436A">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644A5D">
        <w:rPr>
          <w:sz w:val="28"/>
          <w:szCs w:val="28"/>
        </w:rPr>
        <w:t xml:space="preserve">;  </w:t>
      </w:r>
    </w:p>
    <w:p w14:paraId="62690024" w14:textId="77777777" w:rsidR="004345D7" w:rsidRPr="00C2436A" w:rsidRDefault="004345D7" w:rsidP="004345D7">
      <w:pPr>
        <w:ind w:left="426" w:right="-426" w:firstLine="851"/>
        <w:jc w:val="both"/>
        <w:rPr>
          <w:sz w:val="28"/>
          <w:szCs w:val="28"/>
        </w:rPr>
      </w:pPr>
      <w:r w:rsidRPr="00644A5D">
        <w:rPr>
          <w:sz w:val="28"/>
          <w:szCs w:val="28"/>
        </w:rPr>
        <w:t xml:space="preserve">стоимость материалов, запчастей на </w:t>
      </w:r>
      <w:r w:rsidRPr="00C2436A">
        <w:rPr>
          <w:sz w:val="28"/>
          <w:szCs w:val="28"/>
        </w:rPr>
        <w:t xml:space="preserve">единицу ремонта и т.д. </w:t>
      </w:r>
    </w:p>
    <w:bookmarkEnd w:id="78"/>
    <w:p w14:paraId="713761E8" w14:textId="77777777" w:rsidR="004345D7" w:rsidRPr="00C2436A" w:rsidRDefault="004345D7" w:rsidP="004345D7">
      <w:pPr>
        <w:ind w:left="426" w:right="-426" w:firstLine="851"/>
        <w:jc w:val="both"/>
        <w:rPr>
          <w:sz w:val="28"/>
          <w:szCs w:val="28"/>
        </w:rPr>
      </w:pPr>
      <w:r w:rsidRPr="00C2436A">
        <w:rPr>
          <w:sz w:val="28"/>
          <w:szCs w:val="28"/>
        </w:rPr>
        <w:t>При определении затрат учитываются:</w:t>
      </w:r>
    </w:p>
    <w:p w14:paraId="74B3F2A5" w14:textId="77777777" w:rsidR="004345D7" w:rsidRPr="00C2436A" w:rsidRDefault="004345D7" w:rsidP="004345D7">
      <w:pPr>
        <w:ind w:left="426" w:right="-426" w:firstLine="851"/>
        <w:jc w:val="both"/>
        <w:rPr>
          <w:sz w:val="28"/>
          <w:szCs w:val="28"/>
        </w:rPr>
      </w:pPr>
      <w:r w:rsidRPr="00C2436A">
        <w:rPr>
          <w:sz w:val="28"/>
          <w:szCs w:val="28"/>
        </w:rPr>
        <w:t>срок службы основных фондов;</w:t>
      </w:r>
    </w:p>
    <w:p w14:paraId="36709D67" w14:textId="77777777" w:rsidR="004345D7" w:rsidRPr="00C2436A" w:rsidRDefault="004345D7" w:rsidP="004345D7">
      <w:pPr>
        <w:ind w:left="426" w:right="-426" w:firstLine="851"/>
        <w:jc w:val="both"/>
        <w:rPr>
          <w:sz w:val="28"/>
          <w:szCs w:val="28"/>
        </w:rPr>
      </w:pPr>
      <w:r w:rsidRPr="00C2436A">
        <w:rPr>
          <w:sz w:val="28"/>
          <w:szCs w:val="28"/>
        </w:rPr>
        <w:t>продолжительность межремонтных сроков;</w:t>
      </w:r>
    </w:p>
    <w:p w14:paraId="19533CD5" w14:textId="77777777" w:rsidR="004345D7" w:rsidRPr="00C2436A" w:rsidRDefault="004345D7" w:rsidP="004345D7">
      <w:pPr>
        <w:ind w:left="426" w:right="-426" w:firstLine="851"/>
        <w:jc w:val="both"/>
        <w:rPr>
          <w:sz w:val="28"/>
          <w:szCs w:val="28"/>
        </w:rPr>
      </w:pPr>
      <w:r w:rsidRPr="00C2436A">
        <w:rPr>
          <w:sz w:val="28"/>
          <w:szCs w:val="28"/>
        </w:rPr>
        <w:t>регламент проведения ремонтных работ по каждому виду основных фондов, а также их элементов и конструкций;</w:t>
      </w:r>
    </w:p>
    <w:p w14:paraId="295164A3" w14:textId="77777777" w:rsidR="004345D7" w:rsidRDefault="004345D7" w:rsidP="004345D7">
      <w:pPr>
        <w:ind w:left="426" w:right="-426" w:firstLine="851"/>
        <w:jc w:val="both"/>
        <w:rPr>
          <w:sz w:val="28"/>
          <w:szCs w:val="28"/>
        </w:rPr>
      </w:pPr>
      <w:r w:rsidRPr="00C2436A">
        <w:rPr>
          <w:sz w:val="28"/>
          <w:szCs w:val="28"/>
        </w:rPr>
        <w:t xml:space="preserve">сметы затрат на проведение ремонтных работ.  </w:t>
      </w:r>
    </w:p>
    <w:p w14:paraId="328E8FF7" w14:textId="21B1344E" w:rsidR="004345D7" w:rsidRDefault="004345D7" w:rsidP="004345D7">
      <w:pPr>
        <w:ind w:right="-1" w:firstLine="851"/>
        <w:jc w:val="both"/>
        <w:rPr>
          <w:sz w:val="28"/>
          <w:szCs w:val="28"/>
        </w:rPr>
      </w:pPr>
      <w:r w:rsidRPr="00320025">
        <w:rPr>
          <w:noProof/>
        </w:rPr>
        <w:drawing>
          <wp:inline distT="0" distB="0" distL="0" distR="0" wp14:anchorId="0B549798" wp14:editId="2C7BBA92">
            <wp:extent cx="5976620" cy="3405505"/>
            <wp:effectExtent l="0" t="0" r="5080" b="444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976620" cy="3405505"/>
                    </a:xfrm>
                    <a:prstGeom prst="rect">
                      <a:avLst/>
                    </a:prstGeom>
                    <a:noFill/>
                    <a:ln>
                      <a:noFill/>
                    </a:ln>
                  </pic:spPr>
                </pic:pic>
              </a:graphicData>
            </a:graphic>
          </wp:inline>
        </w:drawing>
      </w:r>
    </w:p>
    <w:p w14:paraId="2235CCE6" w14:textId="77777777" w:rsidR="004345D7" w:rsidRDefault="004345D7" w:rsidP="004345D7">
      <w:pPr>
        <w:ind w:right="-1" w:firstLine="851"/>
        <w:jc w:val="both"/>
        <w:rPr>
          <w:sz w:val="28"/>
          <w:szCs w:val="28"/>
        </w:rPr>
      </w:pPr>
    </w:p>
    <w:p w14:paraId="0502690D" w14:textId="77777777" w:rsidR="004345D7" w:rsidRDefault="004345D7" w:rsidP="004345D7">
      <w:pPr>
        <w:ind w:right="-1" w:firstLine="851"/>
        <w:jc w:val="both"/>
        <w:rPr>
          <w:sz w:val="28"/>
          <w:szCs w:val="28"/>
        </w:rPr>
      </w:pPr>
    </w:p>
    <w:p w14:paraId="4884D4DD" w14:textId="77777777" w:rsidR="004345D7" w:rsidRDefault="004345D7" w:rsidP="004345D7">
      <w:pPr>
        <w:ind w:right="-1" w:firstLine="851"/>
        <w:jc w:val="both"/>
        <w:rPr>
          <w:sz w:val="28"/>
          <w:szCs w:val="28"/>
        </w:rPr>
      </w:pPr>
    </w:p>
    <w:p w14:paraId="2AE70485" w14:textId="77777777" w:rsidR="004345D7" w:rsidRDefault="004345D7" w:rsidP="004345D7">
      <w:pPr>
        <w:ind w:right="-1" w:firstLine="851"/>
        <w:jc w:val="both"/>
        <w:rPr>
          <w:sz w:val="28"/>
          <w:szCs w:val="28"/>
        </w:rPr>
      </w:pPr>
    </w:p>
    <w:p w14:paraId="7BA51ACF" w14:textId="5381C781" w:rsidR="004345D7" w:rsidRDefault="004345D7" w:rsidP="004345D7">
      <w:pPr>
        <w:ind w:right="-1" w:firstLine="851"/>
        <w:jc w:val="both"/>
        <w:rPr>
          <w:sz w:val="28"/>
          <w:szCs w:val="28"/>
        </w:rPr>
      </w:pPr>
      <w:r w:rsidRPr="0098639E">
        <w:rPr>
          <w:noProof/>
        </w:rPr>
        <w:drawing>
          <wp:inline distT="0" distB="0" distL="0" distR="0" wp14:anchorId="47484A61" wp14:editId="40CEAAF8">
            <wp:extent cx="6003290" cy="8269605"/>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003290" cy="8269605"/>
                    </a:xfrm>
                    <a:prstGeom prst="rect">
                      <a:avLst/>
                    </a:prstGeom>
                    <a:noFill/>
                    <a:ln>
                      <a:noFill/>
                    </a:ln>
                  </pic:spPr>
                </pic:pic>
              </a:graphicData>
            </a:graphic>
          </wp:inline>
        </w:drawing>
      </w:r>
    </w:p>
    <w:p w14:paraId="080275C2" w14:textId="77777777" w:rsidR="004345D7" w:rsidRDefault="004345D7" w:rsidP="004345D7">
      <w:pPr>
        <w:ind w:right="-1" w:firstLine="851"/>
        <w:jc w:val="both"/>
        <w:rPr>
          <w:sz w:val="28"/>
          <w:szCs w:val="28"/>
        </w:rPr>
      </w:pPr>
    </w:p>
    <w:p w14:paraId="616C3F02" w14:textId="77777777" w:rsidR="004345D7" w:rsidRDefault="004345D7" w:rsidP="004345D7">
      <w:pPr>
        <w:ind w:right="-1" w:firstLine="851"/>
        <w:jc w:val="both"/>
        <w:rPr>
          <w:sz w:val="28"/>
          <w:szCs w:val="28"/>
        </w:rPr>
      </w:pPr>
    </w:p>
    <w:p w14:paraId="10BA1E06" w14:textId="77777777" w:rsidR="004345D7" w:rsidRDefault="004345D7" w:rsidP="004345D7">
      <w:pPr>
        <w:ind w:right="-1" w:firstLine="851"/>
        <w:jc w:val="both"/>
        <w:rPr>
          <w:sz w:val="28"/>
          <w:szCs w:val="28"/>
        </w:rPr>
      </w:pPr>
    </w:p>
    <w:p w14:paraId="4F1E8E0B" w14:textId="77777777" w:rsidR="004345D7" w:rsidRDefault="004345D7" w:rsidP="004345D7">
      <w:pPr>
        <w:ind w:right="-1" w:firstLine="851"/>
        <w:jc w:val="both"/>
        <w:rPr>
          <w:sz w:val="28"/>
          <w:szCs w:val="28"/>
        </w:rPr>
      </w:pPr>
    </w:p>
    <w:p w14:paraId="623C08DF" w14:textId="77777777" w:rsidR="004345D7" w:rsidRDefault="004345D7" w:rsidP="004345D7">
      <w:pPr>
        <w:ind w:right="-1" w:firstLine="851"/>
        <w:jc w:val="both"/>
        <w:rPr>
          <w:sz w:val="28"/>
          <w:szCs w:val="28"/>
        </w:rPr>
      </w:pPr>
    </w:p>
    <w:p w14:paraId="342D3ACA" w14:textId="17D4D3E0" w:rsidR="004345D7" w:rsidRDefault="004345D7" w:rsidP="004345D7">
      <w:pPr>
        <w:ind w:right="-1" w:firstLine="851"/>
        <w:jc w:val="both"/>
        <w:rPr>
          <w:sz w:val="28"/>
          <w:szCs w:val="28"/>
        </w:rPr>
      </w:pPr>
      <w:r w:rsidRPr="0098639E">
        <w:rPr>
          <w:noProof/>
        </w:rPr>
        <w:drawing>
          <wp:inline distT="0" distB="0" distL="0" distR="0" wp14:anchorId="3B5A52DD" wp14:editId="2D39A753">
            <wp:extent cx="6096000" cy="8852535"/>
            <wp:effectExtent l="0" t="0" r="0" b="571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096000" cy="8852535"/>
                    </a:xfrm>
                    <a:prstGeom prst="rect">
                      <a:avLst/>
                    </a:prstGeom>
                    <a:noFill/>
                    <a:ln>
                      <a:noFill/>
                    </a:ln>
                  </pic:spPr>
                </pic:pic>
              </a:graphicData>
            </a:graphic>
          </wp:inline>
        </w:drawing>
      </w:r>
    </w:p>
    <w:p w14:paraId="463520D0" w14:textId="77777777" w:rsidR="004345D7" w:rsidRDefault="004345D7" w:rsidP="004345D7">
      <w:pPr>
        <w:ind w:right="-1" w:firstLine="851"/>
        <w:jc w:val="both"/>
        <w:rPr>
          <w:sz w:val="28"/>
          <w:szCs w:val="28"/>
        </w:rPr>
      </w:pPr>
    </w:p>
    <w:p w14:paraId="3B39B193" w14:textId="77777777" w:rsidR="004345D7" w:rsidRDefault="004345D7" w:rsidP="004345D7">
      <w:pPr>
        <w:ind w:right="-1" w:firstLine="851"/>
        <w:jc w:val="both"/>
        <w:rPr>
          <w:sz w:val="28"/>
          <w:szCs w:val="28"/>
        </w:rPr>
      </w:pPr>
    </w:p>
    <w:p w14:paraId="2F5E1D75" w14:textId="45CE6C5F" w:rsidR="004345D7" w:rsidRDefault="004345D7" w:rsidP="004345D7">
      <w:pPr>
        <w:ind w:right="-1" w:firstLine="851"/>
        <w:jc w:val="both"/>
        <w:rPr>
          <w:sz w:val="28"/>
          <w:szCs w:val="28"/>
        </w:rPr>
      </w:pPr>
      <w:r w:rsidRPr="00D9740D">
        <w:rPr>
          <w:noProof/>
        </w:rPr>
        <w:drawing>
          <wp:inline distT="0" distB="0" distL="0" distR="0" wp14:anchorId="1329CA25" wp14:editId="2D41866A">
            <wp:extent cx="6136005" cy="873315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136005" cy="8733155"/>
                    </a:xfrm>
                    <a:prstGeom prst="rect">
                      <a:avLst/>
                    </a:prstGeom>
                    <a:noFill/>
                    <a:ln>
                      <a:noFill/>
                    </a:ln>
                  </pic:spPr>
                </pic:pic>
              </a:graphicData>
            </a:graphic>
          </wp:inline>
        </w:drawing>
      </w:r>
    </w:p>
    <w:p w14:paraId="489CEF2A" w14:textId="77777777" w:rsidR="004345D7" w:rsidRDefault="004345D7" w:rsidP="004345D7">
      <w:pPr>
        <w:ind w:right="-1" w:firstLine="851"/>
        <w:jc w:val="both"/>
        <w:rPr>
          <w:sz w:val="28"/>
          <w:szCs w:val="28"/>
        </w:rPr>
      </w:pPr>
    </w:p>
    <w:p w14:paraId="478FFA0B" w14:textId="77777777" w:rsidR="004345D7" w:rsidRDefault="004345D7" w:rsidP="004345D7">
      <w:pPr>
        <w:ind w:right="-1" w:firstLine="851"/>
        <w:jc w:val="both"/>
        <w:rPr>
          <w:sz w:val="28"/>
          <w:szCs w:val="28"/>
        </w:rPr>
      </w:pPr>
    </w:p>
    <w:p w14:paraId="79786563" w14:textId="4098F0A5" w:rsidR="004345D7" w:rsidRDefault="004345D7" w:rsidP="004345D7">
      <w:pPr>
        <w:ind w:right="-1" w:firstLine="851"/>
        <w:jc w:val="both"/>
        <w:rPr>
          <w:sz w:val="28"/>
          <w:szCs w:val="28"/>
        </w:rPr>
      </w:pPr>
      <w:r w:rsidRPr="00576338">
        <w:rPr>
          <w:noProof/>
        </w:rPr>
        <w:drawing>
          <wp:inline distT="0" distB="0" distL="0" distR="0" wp14:anchorId="453CA975" wp14:editId="080EF350">
            <wp:extent cx="6175375" cy="2584450"/>
            <wp:effectExtent l="0" t="0" r="0" b="635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175375" cy="2584450"/>
                    </a:xfrm>
                    <a:prstGeom prst="rect">
                      <a:avLst/>
                    </a:prstGeom>
                    <a:noFill/>
                    <a:ln>
                      <a:noFill/>
                    </a:ln>
                  </pic:spPr>
                </pic:pic>
              </a:graphicData>
            </a:graphic>
          </wp:inline>
        </w:drawing>
      </w:r>
    </w:p>
    <w:p w14:paraId="1AD68EAA" w14:textId="77777777" w:rsidR="004345D7" w:rsidRDefault="004345D7" w:rsidP="004345D7">
      <w:pPr>
        <w:ind w:right="-1" w:firstLine="851"/>
        <w:jc w:val="both"/>
        <w:rPr>
          <w:sz w:val="28"/>
          <w:szCs w:val="28"/>
        </w:rPr>
      </w:pPr>
    </w:p>
    <w:p w14:paraId="342BC170" w14:textId="77777777" w:rsidR="004345D7" w:rsidRDefault="004345D7" w:rsidP="004345D7">
      <w:pPr>
        <w:ind w:right="-1" w:firstLine="851"/>
        <w:jc w:val="both"/>
        <w:rPr>
          <w:sz w:val="28"/>
          <w:szCs w:val="28"/>
        </w:rPr>
      </w:pPr>
    </w:p>
    <w:p w14:paraId="0DA8A993" w14:textId="77777777" w:rsidR="004345D7" w:rsidRDefault="004345D7" w:rsidP="004345D7">
      <w:pPr>
        <w:ind w:right="-1" w:firstLine="851"/>
        <w:jc w:val="both"/>
        <w:rPr>
          <w:sz w:val="28"/>
          <w:szCs w:val="28"/>
        </w:rPr>
      </w:pPr>
    </w:p>
    <w:p w14:paraId="1A7E359C" w14:textId="0450F4CB" w:rsidR="004345D7" w:rsidRDefault="004345D7" w:rsidP="004345D7">
      <w:pPr>
        <w:ind w:right="-1" w:firstLine="851"/>
        <w:jc w:val="both"/>
        <w:rPr>
          <w:sz w:val="28"/>
          <w:szCs w:val="28"/>
        </w:rPr>
      </w:pPr>
      <w:r w:rsidRPr="000530BB">
        <w:rPr>
          <w:noProof/>
        </w:rPr>
        <w:drawing>
          <wp:inline distT="0" distB="0" distL="0" distR="0" wp14:anchorId="433DDA4D" wp14:editId="348C4572">
            <wp:extent cx="6148705" cy="5141595"/>
            <wp:effectExtent l="0" t="0" r="4445"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148705" cy="5141595"/>
                    </a:xfrm>
                    <a:prstGeom prst="rect">
                      <a:avLst/>
                    </a:prstGeom>
                    <a:noFill/>
                    <a:ln>
                      <a:noFill/>
                    </a:ln>
                  </pic:spPr>
                </pic:pic>
              </a:graphicData>
            </a:graphic>
          </wp:inline>
        </w:drawing>
      </w:r>
    </w:p>
    <w:p w14:paraId="76DB66E7" w14:textId="77777777" w:rsidR="004345D7" w:rsidRDefault="004345D7" w:rsidP="004345D7">
      <w:pPr>
        <w:ind w:right="-1" w:firstLine="851"/>
        <w:jc w:val="both"/>
        <w:rPr>
          <w:sz w:val="28"/>
          <w:szCs w:val="28"/>
        </w:rPr>
      </w:pPr>
    </w:p>
    <w:p w14:paraId="568EC8B6" w14:textId="77777777" w:rsidR="004345D7" w:rsidRDefault="004345D7" w:rsidP="004345D7">
      <w:pPr>
        <w:ind w:right="-1" w:firstLine="851"/>
        <w:jc w:val="both"/>
        <w:rPr>
          <w:sz w:val="28"/>
          <w:szCs w:val="28"/>
        </w:rPr>
      </w:pPr>
    </w:p>
    <w:p w14:paraId="3EB6DD9C" w14:textId="789FFF1C" w:rsidR="004345D7" w:rsidRDefault="004345D7" w:rsidP="004345D7">
      <w:pPr>
        <w:ind w:right="-1" w:firstLine="851"/>
        <w:jc w:val="both"/>
        <w:rPr>
          <w:sz w:val="28"/>
          <w:szCs w:val="28"/>
        </w:rPr>
      </w:pPr>
      <w:r w:rsidRPr="000530BB">
        <w:rPr>
          <w:noProof/>
        </w:rPr>
        <w:drawing>
          <wp:inline distT="0" distB="0" distL="0" distR="0" wp14:anchorId="36EC8BEC" wp14:editId="02A7C0E7">
            <wp:extent cx="6043295" cy="311404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043295" cy="3114040"/>
                    </a:xfrm>
                    <a:prstGeom prst="rect">
                      <a:avLst/>
                    </a:prstGeom>
                    <a:noFill/>
                    <a:ln>
                      <a:noFill/>
                    </a:ln>
                  </pic:spPr>
                </pic:pic>
              </a:graphicData>
            </a:graphic>
          </wp:inline>
        </w:drawing>
      </w:r>
    </w:p>
    <w:p w14:paraId="08608E4E" w14:textId="77777777" w:rsidR="004345D7" w:rsidRDefault="004345D7" w:rsidP="004345D7">
      <w:pPr>
        <w:ind w:right="-1" w:firstLine="851"/>
        <w:jc w:val="both"/>
        <w:rPr>
          <w:sz w:val="28"/>
          <w:szCs w:val="28"/>
        </w:rPr>
      </w:pPr>
    </w:p>
    <w:p w14:paraId="7B3FF7A3" w14:textId="77777777" w:rsidR="004345D7" w:rsidRDefault="004345D7" w:rsidP="004345D7">
      <w:pPr>
        <w:ind w:right="-1" w:firstLine="851"/>
        <w:jc w:val="both"/>
        <w:rPr>
          <w:sz w:val="28"/>
          <w:szCs w:val="28"/>
        </w:rPr>
      </w:pPr>
    </w:p>
    <w:p w14:paraId="600C15FC" w14:textId="77777777" w:rsidR="004345D7" w:rsidRDefault="004345D7" w:rsidP="004345D7">
      <w:pPr>
        <w:ind w:right="-1" w:firstLine="851"/>
        <w:jc w:val="both"/>
        <w:rPr>
          <w:sz w:val="28"/>
          <w:szCs w:val="28"/>
        </w:rPr>
      </w:pPr>
    </w:p>
    <w:p w14:paraId="4AB4426F" w14:textId="01B3781E" w:rsidR="004345D7" w:rsidRDefault="004345D7" w:rsidP="004345D7">
      <w:pPr>
        <w:ind w:right="-1" w:firstLine="851"/>
        <w:jc w:val="both"/>
        <w:rPr>
          <w:sz w:val="28"/>
          <w:szCs w:val="28"/>
        </w:rPr>
      </w:pPr>
      <w:r w:rsidRPr="000530BB">
        <w:rPr>
          <w:noProof/>
        </w:rPr>
        <w:drawing>
          <wp:inline distT="0" distB="0" distL="0" distR="0" wp14:anchorId="2BC0AF4F" wp14:editId="08D8D6C2">
            <wp:extent cx="6043295" cy="443928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043295" cy="4439285"/>
                    </a:xfrm>
                    <a:prstGeom prst="rect">
                      <a:avLst/>
                    </a:prstGeom>
                    <a:noFill/>
                    <a:ln>
                      <a:noFill/>
                    </a:ln>
                  </pic:spPr>
                </pic:pic>
              </a:graphicData>
            </a:graphic>
          </wp:inline>
        </w:drawing>
      </w:r>
    </w:p>
    <w:p w14:paraId="006566A8" w14:textId="77777777" w:rsidR="004345D7" w:rsidRDefault="004345D7" w:rsidP="004345D7">
      <w:pPr>
        <w:ind w:right="-1" w:firstLine="851"/>
        <w:jc w:val="both"/>
        <w:rPr>
          <w:sz w:val="28"/>
          <w:szCs w:val="28"/>
        </w:rPr>
      </w:pPr>
    </w:p>
    <w:p w14:paraId="4D1FF5B3" w14:textId="77777777" w:rsidR="004345D7" w:rsidRDefault="004345D7" w:rsidP="004345D7">
      <w:pPr>
        <w:ind w:right="-1" w:firstLine="851"/>
        <w:jc w:val="both"/>
        <w:rPr>
          <w:sz w:val="28"/>
          <w:szCs w:val="28"/>
        </w:rPr>
      </w:pPr>
    </w:p>
    <w:p w14:paraId="5E21B67C" w14:textId="77777777" w:rsidR="004345D7" w:rsidRDefault="004345D7" w:rsidP="004345D7">
      <w:pPr>
        <w:ind w:right="-1" w:firstLine="851"/>
        <w:jc w:val="both"/>
        <w:rPr>
          <w:sz w:val="28"/>
          <w:szCs w:val="28"/>
        </w:rPr>
      </w:pPr>
    </w:p>
    <w:p w14:paraId="4E628ED5" w14:textId="77777777" w:rsidR="004345D7" w:rsidRDefault="004345D7" w:rsidP="004345D7">
      <w:pPr>
        <w:ind w:right="-1" w:firstLine="851"/>
        <w:jc w:val="both"/>
        <w:rPr>
          <w:sz w:val="28"/>
          <w:szCs w:val="28"/>
        </w:rPr>
      </w:pPr>
    </w:p>
    <w:bookmarkEnd w:id="77"/>
    <w:p w14:paraId="360E6EC6" w14:textId="77777777" w:rsidR="004345D7" w:rsidRPr="004345D7" w:rsidRDefault="004345D7" w:rsidP="004345D7">
      <w:pPr>
        <w:ind w:left="426" w:right="-1" w:firstLine="851"/>
        <w:jc w:val="both"/>
        <w:rPr>
          <w:sz w:val="28"/>
          <w:szCs w:val="28"/>
        </w:rPr>
      </w:pPr>
      <w:r>
        <w:rPr>
          <w:sz w:val="28"/>
          <w:szCs w:val="28"/>
        </w:rPr>
        <w:t xml:space="preserve">6. Прочие расходы, связанные с производством и реализацией транспортных услуг организация предлагает </w:t>
      </w:r>
      <w:proofErr w:type="gramStart"/>
      <w:r>
        <w:rPr>
          <w:sz w:val="28"/>
          <w:szCs w:val="28"/>
        </w:rPr>
        <w:t>принять  в</w:t>
      </w:r>
      <w:proofErr w:type="gramEnd"/>
      <w:r>
        <w:rPr>
          <w:sz w:val="28"/>
          <w:szCs w:val="28"/>
        </w:rPr>
        <w:t xml:space="preserve"> размере 136,89 тыс. </w:t>
      </w:r>
      <w:r w:rsidRPr="004345D7">
        <w:rPr>
          <w:sz w:val="28"/>
          <w:szCs w:val="28"/>
        </w:rPr>
        <w:t>рублей. Данные затраты организация не относит к регулируемой деятельности.</w:t>
      </w:r>
    </w:p>
    <w:p w14:paraId="62BC8342" w14:textId="77777777" w:rsidR="004345D7" w:rsidRPr="004345D7" w:rsidRDefault="004345D7" w:rsidP="004345D7">
      <w:pPr>
        <w:ind w:left="426" w:right="-1" w:firstLine="851"/>
        <w:jc w:val="both"/>
        <w:rPr>
          <w:color w:val="FF0000"/>
          <w:sz w:val="28"/>
          <w:szCs w:val="28"/>
        </w:rPr>
      </w:pPr>
      <w:r w:rsidRPr="004345D7">
        <w:rPr>
          <w:sz w:val="28"/>
          <w:szCs w:val="28"/>
        </w:rPr>
        <w:t xml:space="preserve">2. Накладные расходы организация предлагает принять в размере 25497,39 тыс. рублей. </w:t>
      </w:r>
    </w:p>
    <w:p w14:paraId="7504794E" w14:textId="77777777" w:rsidR="004345D7" w:rsidRPr="004345D7" w:rsidRDefault="004345D7" w:rsidP="004345D7">
      <w:pPr>
        <w:ind w:left="426" w:firstLine="851"/>
        <w:jc w:val="both"/>
        <w:rPr>
          <w:sz w:val="28"/>
          <w:szCs w:val="28"/>
        </w:rPr>
      </w:pPr>
      <w:r w:rsidRPr="004345D7">
        <w:rPr>
          <w:sz w:val="28"/>
          <w:szCs w:val="28"/>
        </w:rPr>
        <w:t xml:space="preserve">2.1. Общепроизводственные расходы (25 счет) организацией предлагается принять в сумме 7547,29 </w:t>
      </w:r>
      <w:proofErr w:type="spellStart"/>
      <w:r w:rsidRPr="004345D7">
        <w:rPr>
          <w:sz w:val="28"/>
          <w:szCs w:val="28"/>
        </w:rPr>
        <w:t>тыс.руб</w:t>
      </w:r>
      <w:proofErr w:type="spellEnd"/>
      <w:r w:rsidRPr="004345D7">
        <w:rPr>
          <w:sz w:val="28"/>
          <w:szCs w:val="28"/>
        </w:rPr>
        <w:t xml:space="preserve">. </w:t>
      </w:r>
    </w:p>
    <w:p w14:paraId="47AE889E" w14:textId="77777777" w:rsidR="004345D7" w:rsidRPr="004345D7" w:rsidRDefault="004345D7" w:rsidP="004345D7">
      <w:pPr>
        <w:pStyle w:val="af2"/>
        <w:ind w:left="426" w:firstLine="851"/>
        <w:jc w:val="both"/>
        <w:rPr>
          <w:rFonts w:ascii="Times New Roman" w:hAnsi="Times New Roman"/>
          <w:sz w:val="28"/>
          <w:szCs w:val="28"/>
        </w:rPr>
      </w:pPr>
      <w:r w:rsidRPr="004345D7">
        <w:rPr>
          <w:rFonts w:ascii="Times New Roman" w:hAnsi="Times New Roman"/>
          <w:sz w:val="28"/>
          <w:szCs w:val="28"/>
        </w:rPr>
        <w:t xml:space="preserve">Согласно п.4.11. Методических рекомендаций 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0DBBE2CE" w14:textId="77777777" w:rsidR="004345D7" w:rsidRPr="004345D7" w:rsidRDefault="004345D7" w:rsidP="004345D7">
      <w:pPr>
        <w:pStyle w:val="af2"/>
        <w:ind w:left="426"/>
        <w:jc w:val="both"/>
        <w:rPr>
          <w:rFonts w:ascii="Times New Roman" w:hAnsi="Times New Roman"/>
          <w:sz w:val="28"/>
          <w:szCs w:val="28"/>
        </w:rPr>
      </w:pPr>
      <w:r w:rsidRPr="004345D7">
        <w:rPr>
          <w:rFonts w:ascii="Times New Roman" w:hAnsi="Times New Roman"/>
          <w:sz w:val="28"/>
          <w:szCs w:val="28"/>
        </w:rPr>
        <w:t>оплату труда вспомогательного производственного персонала;</w:t>
      </w:r>
    </w:p>
    <w:p w14:paraId="7BF89E4C" w14:textId="77777777" w:rsidR="004345D7" w:rsidRPr="004345D7" w:rsidRDefault="004345D7" w:rsidP="004345D7">
      <w:pPr>
        <w:pStyle w:val="af2"/>
        <w:ind w:left="426"/>
        <w:jc w:val="both"/>
        <w:rPr>
          <w:rFonts w:ascii="Times New Roman" w:hAnsi="Times New Roman"/>
          <w:sz w:val="28"/>
          <w:szCs w:val="28"/>
        </w:rPr>
      </w:pPr>
      <w:r w:rsidRPr="004345D7">
        <w:rPr>
          <w:rFonts w:ascii="Times New Roman" w:hAnsi="Times New Roman"/>
          <w:sz w:val="28"/>
          <w:szCs w:val="28"/>
        </w:rPr>
        <w:t>отчисления на социальные нужды от расходов по оплате труда;</w:t>
      </w:r>
    </w:p>
    <w:p w14:paraId="0BDDC2EC" w14:textId="77777777" w:rsidR="004345D7" w:rsidRPr="004345D7" w:rsidRDefault="004345D7" w:rsidP="004345D7">
      <w:pPr>
        <w:pStyle w:val="af2"/>
        <w:ind w:left="426"/>
        <w:jc w:val="both"/>
        <w:rPr>
          <w:rFonts w:ascii="Times New Roman" w:hAnsi="Times New Roman"/>
          <w:sz w:val="28"/>
          <w:szCs w:val="28"/>
        </w:rPr>
      </w:pPr>
      <w:r w:rsidRPr="004345D7">
        <w:rPr>
          <w:rFonts w:ascii="Times New Roman" w:hAnsi="Times New Roman"/>
          <w:sz w:val="28"/>
          <w:szCs w:val="28"/>
        </w:rPr>
        <w:t>охрана труда вспомогательного персонала;</w:t>
      </w:r>
    </w:p>
    <w:p w14:paraId="558B8E35" w14:textId="77777777" w:rsidR="004345D7" w:rsidRPr="004345D7" w:rsidRDefault="004345D7" w:rsidP="004345D7">
      <w:pPr>
        <w:pStyle w:val="af2"/>
        <w:ind w:left="426"/>
        <w:jc w:val="both"/>
        <w:rPr>
          <w:rFonts w:ascii="Times New Roman" w:hAnsi="Times New Roman"/>
          <w:sz w:val="28"/>
          <w:szCs w:val="28"/>
        </w:rPr>
      </w:pPr>
      <w:r w:rsidRPr="004345D7">
        <w:rPr>
          <w:rFonts w:ascii="Times New Roman" w:hAnsi="Times New Roman"/>
          <w:sz w:val="28"/>
          <w:szCs w:val="28"/>
        </w:rPr>
        <w:t>затраты на электроэнергию, тепловую энергию, водоснабжение и водоотведение в производственных зданиях и сооружениях;</w:t>
      </w:r>
    </w:p>
    <w:p w14:paraId="65DB631D" w14:textId="77777777" w:rsidR="004345D7" w:rsidRPr="004345D7" w:rsidRDefault="004345D7" w:rsidP="004345D7">
      <w:pPr>
        <w:pStyle w:val="af2"/>
        <w:ind w:left="426"/>
        <w:jc w:val="both"/>
        <w:rPr>
          <w:rFonts w:ascii="Times New Roman" w:hAnsi="Times New Roman"/>
          <w:sz w:val="28"/>
          <w:szCs w:val="28"/>
        </w:rPr>
      </w:pPr>
      <w:r w:rsidRPr="004345D7">
        <w:rPr>
          <w:rFonts w:ascii="Times New Roman" w:hAnsi="Times New Roman"/>
          <w:sz w:val="28"/>
          <w:szCs w:val="28"/>
        </w:rPr>
        <w:t>прочие общепроизводственные расходы.</w:t>
      </w:r>
    </w:p>
    <w:p w14:paraId="2C7643E6" w14:textId="77777777" w:rsidR="004345D7" w:rsidRPr="004345D7" w:rsidRDefault="004345D7" w:rsidP="004345D7">
      <w:pPr>
        <w:ind w:left="426" w:firstLine="851"/>
        <w:jc w:val="both"/>
        <w:rPr>
          <w:sz w:val="28"/>
          <w:szCs w:val="28"/>
        </w:rPr>
      </w:pPr>
      <w:r w:rsidRPr="004345D7">
        <w:rPr>
          <w:sz w:val="28"/>
          <w:szCs w:val="28"/>
        </w:rPr>
        <w:t>Общехозяйственные расходы предоставляются по форме согласно приложению № 10 к Методическим рекомендациям и включают в себя расходы:</w:t>
      </w:r>
    </w:p>
    <w:p w14:paraId="5017ABC4" w14:textId="77777777" w:rsidR="004345D7" w:rsidRPr="004345D7" w:rsidRDefault="004345D7" w:rsidP="004345D7">
      <w:pPr>
        <w:ind w:left="426" w:firstLine="709"/>
        <w:jc w:val="both"/>
        <w:rPr>
          <w:sz w:val="28"/>
          <w:szCs w:val="28"/>
        </w:rPr>
      </w:pPr>
      <w:r w:rsidRPr="004345D7">
        <w:rPr>
          <w:sz w:val="28"/>
          <w:szCs w:val="28"/>
        </w:rPr>
        <w:t>на оплату труда административно-управленческого персонала и отчисления на социальные нужды;</w:t>
      </w:r>
    </w:p>
    <w:p w14:paraId="3725568B" w14:textId="77777777" w:rsidR="004345D7" w:rsidRPr="00CF7FC1" w:rsidRDefault="004345D7" w:rsidP="004345D7">
      <w:pPr>
        <w:ind w:left="426" w:firstLine="709"/>
        <w:jc w:val="both"/>
        <w:rPr>
          <w:sz w:val="28"/>
          <w:szCs w:val="28"/>
        </w:rPr>
      </w:pPr>
      <w:r w:rsidRPr="00CF7FC1">
        <w:rPr>
          <w:sz w:val="28"/>
          <w:szCs w:val="28"/>
        </w:rPr>
        <w:t>на содержание пожарно-охранной сигнализации, вневедомственной охраны;</w:t>
      </w:r>
    </w:p>
    <w:p w14:paraId="2E75F241" w14:textId="77777777" w:rsidR="004345D7" w:rsidRPr="00CF7FC1" w:rsidRDefault="004345D7" w:rsidP="004345D7">
      <w:pPr>
        <w:ind w:left="426" w:firstLine="709"/>
        <w:jc w:val="both"/>
        <w:rPr>
          <w:sz w:val="28"/>
          <w:szCs w:val="28"/>
        </w:rPr>
      </w:pPr>
      <w:r w:rsidRPr="00CF7FC1">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7DDB86B2" w14:textId="77777777" w:rsidR="004345D7" w:rsidRDefault="004345D7" w:rsidP="004345D7">
      <w:pPr>
        <w:ind w:left="426" w:firstLine="709"/>
        <w:jc w:val="both"/>
        <w:rPr>
          <w:sz w:val="28"/>
          <w:szCs w:val="28"/>
        </w:rPr>
      </w:pPr>
      <w:r w:rsidRPr="00CF7FC1">
        <w:rPr>
          <w:sz w:val="28"/>
          <w:szCs w:val="28"/>
        </w:rPr>
        <w:t>прочие административные расходы.</w:t>
      </w:r>
    </w:p>
    <w:p w14:paraId="2DB255A6" w14:textId="2D8C9C1F" w:rsidR="004345D7" w:rsidRDefault="004345D7" w:rsidP="004345D7">
      <w:pPr>
        <w:ind w:left="426" w:right="-1" w:firstLine="851"/>
        <w:jc w:val="both"/>
        <w:rPr>
          <w:sz w:val="28"/>
          <w:szCs w:val="28"/>
        </w:rPr>
      </w:pPr>
      <w:r w:rsidRPr="00ED1C42">
        <w:rPr>
          <w:sz w:val="28"/>
          <w:szCs w:val="28"/>
        </w:rPr>
        <w:t xml:space="preserve">Распределение общепроизводственных и общехозяйственных затрат специалист РЭК предлагает произвести </w:t>
      </w:r>
      <w:r>
        <w:rPr>
          <w:sz w:val="28"/>
          <w:szCs w:val="28"/>
        </w:rPr>
        <w:t>согласно ст. 272 Налогового кодекса РФ - в доле по выручке за отчетный период.</w:t>
      </w:r>
    </w:p>
    <w:p w14:paraId="6397DCDC" w14:textId="77777777" w:rsidR="004345D7" w:rsidRDefault="004345D7" w:rsidP="004345D7">
      <w:pPr>
        <w:ind w:left="426" w:right="-1" w:hanging="426"/>
        <w:jc w:val="both"/>
        <w:rPr>
          <w:sz w:val="28"/>
          <w:szCs w:val="28"/>
        </w:rPr>
      </w:pPr>
      <w:r w:rsidRPr="008D16B3">
        <w:rPr>
          <w:noProof/>
        </w:rPr>
        <w:drawing>
          <wp:inline distT="0" distB="0" distL="0" distR="0" wp14:anchorId="1A12239F" wp14:editId="29F88FDB">
            <wp:extent cx="6387465" cy="2027583"/>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389740" cy="2028305"/>
                    </a:xfrm>
                    <a:prstGeom prst="rect">
                      <a:avLst/>
                    </a:prstGeom>
                    <a:noFill/>
                    <a:ln>
                      <a:noFill/>
                    </a:ln>
                  </pic:spPr>
                </pic:pic>
              </a:graphicData>
            </a:graphic>
          </wp:inline>
        </w:drawing>
      </w:r>
    </w:p>
    <w:p w14:paraId="368CC94D" w14:textId="3FB37B8E" w:rsidR="004345D7" w:rsidRDefault="004345D7" w:rsidP="004345D7">
      <w:pPr>
        <w:ind w:left="426" w:right="-1" w:hanging="426"/>
        <w:jc w:val="both"/>
        <w:rPr>
          <w:sz w:val="28"/>
          <w:szCs w:val="28"/>
        </w:rPr>
      </w:pPr>
      <w:r w:rsidRPr="008D16B3">
        <w:rPr>
          <w:noProof/>
        </w:rPr>
        <w:drawing>
          <wp:inline distT="0" distB="0" distL="0" distR="0" wp14:anchorId="44ED4DE6" wp14:editId="20937891">
            <wp:extent cx="6389370" cy="8123583"/>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04408" cy="8142703"/>
                    </a:xfrm>
                    <a:prstGeom prst="rect">
                      <a:avLst/>
                    </a:prstGeom>
                    <a:noFill/>
                    <a:ln>
                      <a:noFill/>
                    </a:ln>
                  </pic:spPr>
                </pic:pic>
              </a:graphicData>
            </a:graphic>
          </wp:inline>
        </w:drawing>
      </w:r>
    </w:p>
    <w:p w14:paraId="5213510F" w14:textId="77777777" w:rsidR="004345D7" w:rsidRDefault="004345D7" w:rsidP="004345D7">
      <w:pPr>
        <w:ind w:right="-1" w:firstLine="851"/>
        <w:jc w:val="both"/>
        <w:rPr>
          <w:sz w:val="28"/>
          <w:szCs w:val="28"/>
        </w:rPr>
      </w:pPr>
    </w:p>
    <w:p w14:paraId="4A198E3B" w14:textId="77777777" w:rsidR="004345D7" w:rsidRDefault="004345D7" w:rsidP="004345D7">
      <w:pPr>
        <w:ind w:right="-1" w:firstLine="851"/>
        <w:jc w:val="both"/>
        <w:rPr>
          <w:sz w:val="28"/>
          <w:szCs w:val="28"/>
        </w:rPr>
      </w:pPr>
    </w:p>
    <w:p w14:paraId="517248D8" w14:textId="77777777" w:rsidR="004345D7" w:rsidRDefault="004345D7" w:rsidP="004345D7">
      <w:pPr>
        <w:ind w:right="-1" w:firstLine="851"/>
        <w:jc w:val="both"/>
        <w:rPr>
          <w:sz w:val="28"/>
          <w:szCs w:val="28"/>
        </w:rPr>
      </w:pPr>
    </w:p>
    <w:p w14:paraId="28617763" w14:textId="3DC2F5EE" w:rsidR="004345D7" w:rsidRDefault="004345D7" w:rsidP="004345D7">
      <w:pPr>
        <w:ind w:left="284" w:right="-1" w:hanging="284"/>
        <w:jc w:val="both"/>
        <w:rPr>
          <w:sz w:val="28"/>
          <w:szCs w:val="28"/>
        </w:rPr>
      </w:pPr>
      <w:r w:rsidRPr="008D16B3">
        <w:rPr>
          <w:noProof/>
        </w:rPr>
        <w:drawing>
          <wp:inline distT="0" distB="0" distL="0" distR="0" wp14:anchorId="5ED240CD" wp14:editId="23CAFFC5">
            <wp:extent cx="6390640" cy="8202930"/>
            <wp:effectExtent l="0" t="0" r="0" b="762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390640" cy="8202930"/>
                    </a:xfrm>
                    <a:prstGeom prst="rect">
                      <a:avLst/>
                    </a:prstGeom>
                    <a:noFill/>
                    <a:ln>
                      <a:noFill/>
                    </a:ln>
                  </pic:spPr>
                </pic:pic>
              </a:graphicData>
            </a:graphic>
          </wp:inline>
        </w:drawing>
      </w:r>
    </w:p>
    <w:p w14:paraId="3E2DE08A" w14:textId="77777777" w:rsidR="004345D7" w:rsidRDefault="004345D7" w:rsidP="004345D7">
      <w:pPr>
        <w:ind w:right="-1" w:firstLine="851"/>
        <w:jc w:val="both"/>
        <w:rPr>
          <w:sz w:val="28"/>
          <w:szCs w:val="28"/>
        </w:rPr>
      </w:pPr>
    </w:p>
    <w:p w14:paraId="010BE43B" w14:textId="77777777" w:rsidR="004345D7" w:rsidRDefault="004345D7" w:rsidP="004345D7">
      <w:pPr>
        <w:ind w:right="-1" w:firstLine="851"/>
        <w:jc w:val="both"/>
        <w:rPr>
          <w:sz w:val="28"/>
          <w:szCs w:val="28"/>
        </w:rPr>
      </w:pPr>
    </w:p>
    <w:p w14:paraId="403F5398" w14:textId="77777777" w:rsidR="004345D7" w:rsidRDefault="004345D7" w:rsidP="004345D7">
      <w:pPr>
        <w:ind w:right="-1" w:firstLine="851"/>
        <w:jc w:val="both"/>
        <w:rPr>
          <w:sz w:val="28"/>
          <w:szCs w:val="28"/>
        </w:rPr>
      </w:pPr>
    </w:p>
    <w:p w14:paraId="5876D5D8" w14:textId="77777777" w:rsidR="004345D7" w:rsidRDefault="004345D7" w:rsidP="004345D7">
      <w:pPr>
        <w:ind w:right="-1" w:firstLine="851"/>
        <w:jc w:val="both"/>
        <w:rPr>
          <w:sz w:val="28"/>
          <w:szCs w:val="28"/>
        </w:rPr>
      </w:pPr>
    </w:p>
    <w:p w14:paraId="61F6ACCA" w14:textId="77777777" w:rsidR="004345D7" w:rsidRDefault="004345D7" w:rsidP="004345D7">
      <w:pPr>
        <w:ind w:right="-1" w:firstLine="851"/>
        <w:jc w:val="both"/>
        <w:rPr>
          <w:sz w:val="28"/>
          <w:szCs w:val="28"/>
        </w:rPr>
      </w:pPr>
    </w:p>
    <w:p w14:paraId="4F4F9BBF" w14:textId="2530368A" w:rsidR="004345D7" w:rsidRDefault="004345D7" w:rsidP="004345D7">
      <w:pPr>
        <w:ind w:right="-1" w:firstLine="142"/>
        <w:jc w:val="both"/>
        <w:rPr>
          <w:sz w:val="28"/>
          <w:szCs w:val="28"/>
        </w:rPr>
      </w:pPr>
      <w:r w:rsidRPr="00EB618B">
        <w:rPr>
          <w:noProof/>
        </w:rPr>
        <w:drawing>
          <wp:inline distT="0" distB="0" distL="0" distR="0" wp14:anchorId="430CE6EB" wp14:editId="6EA403BC">
            <wp:extent cx="6390640" cy="4303395"/>
            <wp:effectExtent l="0" t="0" r="0" b="190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390640" cy="4303395"/>
                    </a:xfrm>
                    <a:prstGeom prst="rect">
                      <a:avLst/>
                    </a:prstGeom>
                    <a:noFill/>
                    <a:ln>
                      <a:noFill/>
                    </a:ln>
                  </pic:spPr>
                </pic:pic>
              </a:graphicData>
            </a:graphic>
          </wp:inline>
        </w:drawing>
      </w:r>
    </w:p>
    <w:p w14:paraId="3C16CA79" w14:textId="77777777" w:rsidR="004345D7" w:rsidRDefault="004345D7" w:rsidP="004345D7">
      <w:pPr>
        <w:ind w:left="426" w:right="-1" w:firstLine="425"/>
        <w:jc w:val="both"/>
        <w:rPr>
          <w:sz w:val="28"/>
          <w:szCs w:val="28"/>
        </w:rPr>
      </w:pPr>
      <w:r>
        <w:rPr>
          <w:sz w:val="28"/>
          <w:szCs w:val="28"/>
        </w:rPr>
        <w:t xml:space="preserve"> Таким образом, специалист РЭК предлагает принять расходы в размере 6109,77 тыс. рублей.</w:t>
      </w:r>
    </w:p>
    <w:p w14:paraId="516266DD" w14:textId="77777777" w:rsidR="004345D7" w:rsidRDefault="004345D7" w:rsidP="004345D7">
      <w:pPr>
        <w:numPr>
          <w:ilvl w:val="1"/>
          <w:numId w:val="20"/>
        </w:numPr>
        <w:ind w:left="426" w:firstLine="425"/>
        <w:jc w:val="both"/>
        <w:rPr>
          <w:sz w:val="28"/>
          <w:szCs w:val="28"/>
        </w:rPr>
      </w:pPr>
      <w:r>
        <w:rPr>
          <w:sz w:val="28"/>
          <w:szCs w:val="28"/>
        </w:rPr>
        <w:t xml:space="preserve">Общехозяйственные расходы (26 счет) организация предлагает принять в размере 17950,10 </w:t>
      </w:r>
      <w:proofErr w:type="spellStart"/>
      <w:r>
        <w:rPr>
          <w:sz w:val="28"/>
          <w:szCs w:val="28"/>
        </w:rPr>
        <w:t>тыс.руб</w:t>
      </w:r>
      <w:proofErr w:type="spellEnd"/>
      <w:r>
        <w:rPr>
          <w:sz w:val="28"/>
          <w:szCs w:val="28"/>
        </w:rPr>
        <w:t>.</w:t>
      </w:r>
    </w:p>
    <w:p w14:paraId="4710FD22" w14:textId="45F8A902" w:rsidR="004345D7" w:rsidRDefault="004345D7" w:rsidP="004345D7">
      <w:pPr>
        <w:ind w:right="-1" w:firstLine="142"/>
        <w:jc w:val="both"/>
        <w:rPr>
          <w:sz w:val="28"/>
          <w:szCs w:val="28"/>
        </w:rPr>
      </w:pPr>
      <w:r w:rsidRPr="00C525ED">
        <w:rPr>
          <w:noProof/>
        </w:rPr>
        <w:drawing>
          <wp:inline distT="0" distB="0" distL="0" distR="0" wp14:anchorId="6103952B" wp14:editId="096A16C8">
            <wp:extent cx="6390640" cy="339852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390640" cy="3398520"/>
                    </a:xfrm>
                    <a:prstGeom prst="rect">
                      <a:avLst/>
                    </a:prstGeom>
                    <a:noFill/>
                    <a:ln>
                      <a:noFill/>
                    </a:ln>
                  </pic:spPr>
                </pic:pic>
              </a:graphicData>
            </a:graphic>
          </wp:inline>
        </w:drawing>
      </w:r>
    </w:p>
    <w:p w14:paraId="71CBDAD0" w14:textId="77777777" w:rsidR="004345D7" w:rsidRDefault="004345D7" w:rsidP="004345D7">
      <w:pPr>
        <w:ind w:right="-1" w:firstLine="851"/>
        <w:jc w:val="both"/>
        <w:rPr>
          <w:sz w:val="28"/>
          <w:szCs w:val="28"/>
        </w:rPr>
      </w:pPr>
    </w:p>
    <w:p w14:paraId="3496591F" w14:textId="77777777" w:rsidR="004345D7" w:rsidRDefault="004345D7" w:rsidP="004345D7">
      <w:pPr>
        <w:ind w:right="-1" w:firstLine="851"/>
        <w:jc w:val="both"/>
        <w:rPr>
          <w:sz w:val="28"/>
          <w:szCs w:val="28"/>
        </w:rPr>
      </w:pPr>
    </w:p>
    <w:p w14:paraId="06E5C1F9" w14:textId="77777777" w:rsidR="004345D7" w:rsidRDefault="004345D7" w:rsidP="004345D7">
      <w:pPr>
        <w:ind w:right="-1" w:firstLine="851"/>
        <w:jc w:val="both"/>
        <w:rPr>
          <w:sz w:val="28"/>
          <w:szCs w:val="28"/>
        </w:rPr>
      </w:pPr>
    </w:p>
    <w:p w14:paraId="374F1A6A" w14:textId="7B0BB9C8" w:rsidR="004345D7" w:rsidRDefault="004345D7" w:rsidP="004345D7">
      <w:pPr>
        <w:ind w:right="-1"/>
        <w:jc w:val="both"/>
        <w:rPr>
          <w:sz w:val="28"/>
          <w:szCs w:val="28"/>
        </w:rPr>
      </w:pPr>
      <w:r w:rsidRPr="00C525ED">
        <w:rPr>
          <w:noProof/>
        </w:rPr>
        <w:drawing>
          <wp:inline distT="0" distB="0" distL="0" distR="0" wp14:anchorId="617E7D9E" wp14:editId="248E1D6E">
            <wp:extent cx="6390640" cy="829310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6390640" cy="8293100"/>
                    </a:xfrm>
                    <a:prstGeom prst="rect">
                      <a:avLst/>
                    </a:prstGeom>
                    <a:noFill/>
                    <a:ln>
                      <a:noFill/>
                    </a:ln>
                  </pic:spPr>
                </pic:pic>
              </a:graphicData>
            </a:graphic>
          </wp:inline>
        </w:drawing>
      </w:r>
    </w:p>
    <w:p w14:paraId="70B52DBF" w14:textId="77777777" w:rsidR="004345D7" w:rsidRDefault="004345D7" w:rsidP="004345D7">
      <w:pPr>
        <w:ind w:right="-1" w:firstLine="851"/>
        <w:jc w:val="both"/>
        <w:rPr>
          <w:sz w:val="28"/>
          <w:szCs w:val="28"/>
        </w:rPr>
      </w:pPr>
    </w:p>
    <w:p w14:paraId="71A8DF09" w14:textId="77777777" w:rsidR="004345D7" w:rsidRDefault="004345D7" w:rsidP="004345D7">
      <w:pPr>
        <w:ind w:left="426" w:right="-1" w:firstLine="851"/>
        <w:jc w:val="both"/>
        <w:rPr>
          <w:sz w:val="28"/>
          <w:szCs w:val="28"/>
        </w:rPr>
      </w:pPr>
    </w:p>
    <w:p w14:paraId="768156C6" w14:textId="77777777" w:rsidR="004345D7" w:rsidRDefault="004345D7" w:rsidP="004345D7">
      <w:pPr>
        <w:ind w:left="426" w:firstLine="851"/>
        <w:jc w:val="both"/>
        <w:rPr>
          <w:sz w:val="28"/>
          <w:szCs w:val="28"/>
        </w:rPr>
      </w:pPr>
      <w:r>
        <w:rPr>
          <w:sz w:val="28"/>
          <w:szCs w:val="28"/>
        </w:rPr>
        <w:t xml:space="preserve">Таким </w:t>
      </w:r>
      <w:proofErr w:type="gramStart"/>
      <w:r>
        <w:rPr>
          <w:sz w:val="28"/>
          <w:szCs w:val="28"/>
        </w:rPr>
        <w:t>образом,  специалист</w:t>
      </w:r>
      <w:proofErr w:type="gramEnd"/>
      <w:r>
        <w:rPr>
          <w:sz w:val="28"/>
          <w:szCs w:val="28"/>
        </w:rPr>
        <w:t xml:space="preserve"> предлагает принять расходы в размере 17844,10 тыс. руб. </w:t>
      </w:r>
    </w:p>
    <w:p w14:paraId="5AEAE988" w14:textId="77777777" w:rsidR="004345D7" w:rsidRDefault="004345D7" w:rsidP="004345D7">
      <w:pPr>
        <w:pStyle w:val="ab"/>
        <w:ind w:left="426" w:firstLine="851"/>
        <w:rPr>
          <w:szCs w:val="28"/>
        </w:rPr>
      </w:pPr>
      <w:r>
        <w:rPr>
          <w:szCs w:val="28"/>
        </w:rPr>
        <w:t>3. Амортизация основных средств предлагается организацией в размере 864,47 тыс. рублей.</w:t>
      </w:r>
    </w:p>
    <w:p w14:paraId="010DED23" w14:textId="77777777" w:rsidR="004345D7" w:rsidRDefault="004345D7" w:rsidP="004345D7">
      <w:pPr>
        <w:pStyle w:val="ab"/>
        <w:ind w:left="426" w:firstLine="851"/>
        <w:rPr>
          <w:szCs w:val="28"/>
        </w:rPr>
      </w:pPr>
      <w:r>
        <w:rPr>
          <w:szCs w:val="28"/>
        </w:rPr>
        <w:t>В обоснование расходов предоставлено п</w:t>
      </w:r>
      <w:r w:rsidRPr="00865407">
        <w:rPr>
          <w:szCs w:val="28"/>
        </w:rPr>
        <w:t xml:space="preserve">риложение 11  </w:t>
      </w:r>
      <w:r>
        <w:rPr>
          <w:szCs w:val="28"/>
        </w:rPr>
        <w:t xml:space="preserve"> к Методике </w:t>
      </w:r>
      <w:r w:rsidRPr="00865407">
        <w:rPr>
          <w:szCs w:val="28"/>
        </w:rPr>
        <w:t xml:space="preserve">(том 2 стр. 20), </w:t>
      </w:r>
      <w:proofErr w:type="spellStart"/>
      <w:r>
        <w:rPr>
          <w:szCs w:val="28"/>
        </w:rPr>
        <w:t>оборотно</w:t>
      </w:r>
      <w:proofErr w:type="spellEnd"/>
      <w:r>
        <w:rPr>
          <w:szCs w:val="28"/>
        </w:rPr>
        <w:t xml:space="preserve">-сальдовые </w:t>
      </w:r>
      <w:proofErr w:type="gramStart"/>
      <w:r>
        <w:rPr>
          <w:szCs w:val="28"/>
        </w:rPr>
        <w:t>ведомости  по</w:t>
      </w:r>
      <w:proofErr w:type="gramEnd"/>
      <w:r>
        <w:rPr>
          <w:szCs w:val="28"/>
        </w:rPr>
        <w:t xml:space="preserve"> счетам 01 и 02 за 2020 год</w:t>
      </w:r>
      <w:r w:rsidRPr="00865407">
        <w:rPr>
          <w:szCs w:val="28"/>
        </w:rPr>
        <w:t xml:space="preserve"> (Том 3 стр. 214,215).</w:t>
      </w:r>
    </w:p>
    <w:p w14:paraId="0E4F0C51" w14:textId="77777777" w:rsidR="004345D7" w:rsidRDefault="004345D7" w:rsidP="004345D7">
      <w:pPr>
        <w:pStyle w:val="ab"/>
        <w:ind w:left="426" w:firstLine="851"/>
        <w:rPr>
          <w:szCs w:val="28"/>
        </w:rPr>
      </w:pPr>
      <w:r>
        <w:rPr>
          <w:szCs w:val="28"/>
        </w:rPr>
        <w:t>Специалист предлагает принять з</w:t>
      </w:r>
      <w:r w:rsidRPr="00865407">
        <w:rPr>
          <w:szCs w:val="28"/>
        </w:rPr>
        <w:t xml:space="preserve">атраты принимаются по факту отчетного периода 2020 года, за минусом </w:t>
      </w:r>
      <w:proofErr w:type="gramStart"/>
      <w:r w:rsidRPr="00865407">
        <w:rPr>
          <w:szCs w:val="28"/>
        </w:rPr>
        <w:t>амортизации  тепловоза</w:t>
      </w:r>
      <w:proofErr w:type="gramEnd"/>
      <w:r w:rsidRPr="00865407">
        <w:rPr>
          <w:szCs w:val="28"/>
        </w:rPr>
        <w:t xml:space="preserve"> 6970, так как согласно п.4.14 Методических рекомендаций, из состава амортизируемого имущества исключаются основные средства не участвующие в процессе оказания услуг. По пояснениям организации (Т1 стр. 1) данный тепловоз эксплуатироваться не будет. Исключена амортизация на ж</w:t>
      </w:r>
      <w:r>
        <w:rPr>
          <w:szCs w:val="28"/>
        </w:rPr>
        <w:t>елезнодорожные платформы</w:t>
      </w:r>
      <w:r w:rsidRPr="00865407">
        <w:rPr>
          <w:szCs w:val="28"/>
        </w:rPr>
        <w:t>, так как не относятся на регулируемую деятельность и исключаются согласно п. 2.9. Методики, как экономически необоснованные</w:t>
      </w:r>
      <w:r>
        <w:rPr>
          <w:szCs w:val="28"/>
        </w:rPr>
        <w:t>.</w:t>
      </w:r>
    </w:p>
    <w:p w14:paraId="0998468A" w14:textId="77777777" w:rsidR="004345D7" w:rsidRDefault="004345D7" w:rsidP="004345D7">
      <w:pPr>
        <w:pStyle w:val="ab"/>
        <w:ind w:left="426" w:firstLine="851"/>
        <w:rPr>
          <w:szCs w:val="28"/>
        </w:rPr>
      </w:pPr>
      <w:r>
        <w:rPr>
          <w:szCs w:val="28"/>
        </w:rPr>
        <w:t>Расходы составят 779,33 тысяч рублей.</w:t>
      </w:r>
    </w:p>
    <w:p w14:paraId="31D6C336" w14:textId="77777777" w:rsidR="004345D7" w:rsidRPr="00A757D9" w:rsidRDefault="004345D7" w:rsidP="004345D7">
      <w:pPr>
        <w:pStyle w:val="ab"/>
        <w:ind w:left="426" w:firstLine="709"/>
        <w:rPr>
          <w:szCs w:val="28"/>
        </w:rPr>
      </w:pPr>
      <w:r>
        <w:rPr>
          <w:szCs w:val="28"/>
        </w:rPr>
        <w:t xml:space="preserve">4. </w:t>
      </w:r>
      <w:r w:rsidRPr="00A757D9">
        <w:rPr>
          <w:szCs w:val="28"/>
        </w:rPr>
        <w:t>Нормативная прибыль рассчитывается в соответствии с пунктом 4.15 Методических рекомендаций.</w:t>
      </w:r>
    </w:p>
    <w:p w14:paraId="170BAAC0" w14:textId="77777777" w:rsidR="004345D7" w:rsidRPr="00A757D9" w:rsidRDefault="004345D7" w:rsidP="004345D7">
      <w:pPr>
        <w:pStyle w:val="ab"/>
        <w:ind w:left="426" w:firstLine="851"/>
        <w:rPr>
          <w:szCs w:val="28"/>
        </w:rPr>
      </w:pPr>
      <w:r w:rsidRPr="00A757D9">
        <w:rPr>
          <w:szCs w:val="28"/>
        </w:rPr>
        <w:t>Учитываемая при определении необходимой валовой выручки нормативная прибыль включает в себя:</w:t>
      </w:r>
    </w:p>
    <w:p w14:paraId="35A24574" w14:textId="77777777" w:rsidR="004345D7" w:rsidRPr="00A757D9" w:rsidRDefault="004345D7" w:rsidP="004345D7">
      <w:pPr>
        <w:pStyle w:val="ab"/>
        <w:ind w:left="426" w:firstLine="851"/>
        <w:rPr>
          <w:szCs w:val="28"/>
        </w:rPr>
      </w:pPr>
      <w:r w:rsidRPr="00A757D9">
        <w:rPr>
          <w:szCs w:val="28"/>
        </w:rPr>
        <w:t xml:space="preserve"> расходы на развитие производства (капитальные вложения) на период регулирования;</w:t>
      </w:r>
    </w:p>
    <w:p w14:paraId="2D4F5017" w14:textId="77777777" w:rsidR="004345D7" w:rsidRPr="00A757D9" w:rsidRDefault="004345D7" w:rsidP="004345D7">
      <w:pPr>
        <w:pStyle w:val="ab"/>
        <w:ind w:left="426" w:firstLine="851"/>
        <w:rPr>
          <w:szCs w:val="28"/>
        </w:rPr>
      </w:pPr>
      <w:r w:rsidRPr="00A757D9">
        <w:rPr>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6C05586" w14:textId="77777777" w:rsidR="004345D7" w:rsidRPr="00A757D9" w:rsidRDefault="004345D7" w:rsidP="004345D7">
      <w:pPr>
        <w:pStyle w:val="ab"/>
        <w:ind w:left="426" w:firstLine="851"/>
        <w:rPr>
          <w:szCs w:val="28"/>
        </w:rPr>
      </w:pPr>
      <w:r w:rsidRPr="00A757D9">
        <w:rPr>
          <w:szCs w:val="28"/>
        </w:rPr>
        <w:t>прочие расходы, предусмотренные действующим законодательством;</w:t>
      </w:r>
    </w:p>
    <w:p w14:paraId="2B9DE759" w14:textId="77777777" w:rsidR="004345D7" w:rsidRPr="00A757D9" w:rsidRDefault="004345D7" w:rsidP="004345D7">
      <w:pPr>
        <w:pStyle w:val="ab"/>
        <w:ind w:left="426" w:firstLine="851"/>
        <w:rPr>
          <w:szCs w:val="28"/>
        </w:rPr>
      </w:pPr>
      <w:r w:rsidRPr="00A757D9">
        <w:rPr>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63C109DC" w14:textId="77777777" w:rsidR="004345D7" w:rsidRDefault="004345D7" w:rsidP="004345D7">
      <w:pPr>
        <w:pStyle w:val="ab"/>
        <w:ind w:left="426" w:firstLine="851"/>
        <w:rPr>
          <w:szCs w:val="28"/>
        </w:rPr>
      </w:pPr>
      <w:r w:rsidRPr="00A757D9">
        <w:rPr>
          <w:szCs w:val="28"/>
        </w:rPr>
        <w:t>Расчет нормативной прибыли субъектом регулирования производится в соответствии с приложением № 12 к Методическим рекомендациям</w:t>
      </w:r>
      <w:r>
        <w:rPr>
          <w:szCs w:val="28"/>
        </w:rPr>
        <w:t>.</w:t>
      </w:r>
    </w:p>
    <w:p w14:paraId="7FA43687" w14:textId="77777777" w:rsidR="004345D7" w:rsidRDefault="004345D7" w:rsidP="004345D7">
      <w:pPr>
        <w:pStyle w:val="ab"/>
        <w:ind w:left="426" w:firstLine="851"/>
        <w:rPr>
          <w:szCs w:val="28"/>
        </w:rPr>
      </w:pPr>
      <w:r w:rsidRPr="00A757D9">
        <w:rPr>
          <w:szCs w:val="28"/>
        </w:rPr>
        <w:t xml:space="preserve">Нормативную прибыль организация предлагает принять в сумме </w:t>
      </w:r>
      <w:r>
        <w:rPr>
          <w:szCs w:val="28"/>
        </w:rPr>
        <w:t xml:space="preserve">12477 </w:t>
      </w:r>
      <w:proofErr w:type="spellStart"/>
      <w:proofErr w:type="gramStart"/>
      <w:r>
        <w:rPr>
          <w:szCs w:val="28"/>
        </w:rPr>
        <w:t>т</w:t>
      </w:r>
      <w:r w:rsidRPr="00A757D9">
        <w:rPr>
          <w:szCs w:val="28"/>
        </w:rPr>
        <w:t>ыс.руб</w:t>
      </w:r>
      <w:r>
        <w:rPr>
          <w:szCs w:val="28"/>
        </w:rPr>
        <w:t>лей</w:t>
      </w:r>
      <w:proofErr w:type="spellEnd"/>
      <w:proofErr w:type="gramEnd"/>
      <w:r>
        <w:rPr>
          <w:szCs w:val="28"/>
        </w:rPr>
        <w:t xml:space="preserve">. </w:t>
      </w:r>
    </w:p>
    <w:p w14:paraId="59CCD1AD" w14:textId="77777777" w:rsidR="004345D7" w:rsidRPr="00282E42" w:rsidRDefault="004345D7" w:rsidP="004345D7">
      <w:pPr>
        <w:pStyle w:val="ab"/>
        <w:ind w:left="426" w:firstLine="851"/>
        <w:rPr>
          <w:szCs w:val="28"/>
        </w:rPr>
      </w:pPr>
      <w:r>
        <w:rPr>
          <w:szCs w:val="28"/>
        </w:rPr>
        <w:t xml:space="preserve">Расходы на развитие производства на период регулирования организация предлагает принять в размере 12477 </w:t>
      </w:r>
      <w:proofErr w:type="spellStart"/>
      <w:r>
        <w:rPr>
          <w:szCs w:val="28"/>
        </w:rPr>
        <w:t>тыс.руб</w:t>
      </w:r>
      <w:proofErr w:type="spellEnd"/>
      <w:r>
        <w:rPr>
          <w:szCs w:val="28"/>
        </w:rPr>
        <w:t xml:space="preserve">. На период </w:t>
      </w:r>
      <w:proofErr w:type="gramStart"/>
      <w:r>
        <w:rPr>
          <w:szCs w:val="28"/>
        </w:rPr>
        <w:t>регулирования  на</w:t>
      </w:r>
      <w:proofErr w:type="gramEnd"/>
      <w:r>
        <w:rPr>
          <w:szCs w:val="28"/>
        </w:rPr>
        <w:t xml:space="preserve"> 2021 год организацией был п</w:t>
      </w:r>
      <w:r w:rsidRPr="00A757D9">
        <w:rPr>
          <w:szCs w:val="28"/>
        </w:rPr>
        <w:t xml:space="preserve">редставлен инвестиционный проект (том </w:t>
      </w:r>
      <w:r>
        <w:rPr>
          <w:szCs w:val="28"/>
        </w:rPr>
        <w:t>дополнительный</w:t>
      </w:r>
      <w:r w:rsidRPr="00A757D9">
        <w:rPr>
          <w:szCs w:val="28"/>
        </w:rPr>
        <w:t>)</w:t>
      </w:r>
      <w:r>
        <w:rPr>
          <w:szCs w:val="28"/>
        </w:rPr>
        <w:t xml:space="preserve"> на приобретение</w:t>
      </w:r>
      <w:r w:rsidRPr="00A757D9">
        <w:t xml:space="preserve"> </w:t>
      </w:r>
      <w:r>
        <w:t xml:space="preserve">тепловоза </w:t>
      </w:r>
      <w:r w:rsidRPr="00A757D9">
        <w:rPr>
          <w:szCs w:val="28"/>
        </w:rPr>
        <w:t>ТЭМ 18ДМ</w:t>
      </w:r>
      <w:r>
        <w:rPr>
          <w:szCs w:val="28"/>
        </w:rPr>
        <w:t xml:space="preserve"> в 2026 году стоимостью 75000 </w:t>
      </w:r>
      <w:proofErr w:type="spellStart"/>
      <w:r>
        <w:rPr>
          <w:szCs w:val="28"/>
        </w:rPr>
        <w:t>тыс.руб</w:t>
      </w:r>
      <w:proofErr w:type="spellEnd"/>
      <w:r>
        <w:rPr>
          <w:szCs w:val="28"/>
        </w:rPr>
        <w:t xml:space="preserve">. </w:t>
      </w:r>
      <w:r w:rsidRPr="0039316F">
        <w:rPr>
          <w:szCs w:val="28"/>
        </w:rPr>
        <w:t>Источник</w:t>
      </w:r>
      <w:r>
        <w:rPr>
          <w:szCs w:val="28"/>
        </w:rPr>
        <w:t>ом</w:t>
      </w:r>
      <w:r w:rsidRPr="0039316F">
        <w:rPr>
          <w:szCs w:val="28"/>
        </w:rPr>
        <w:t xml:space="preserve"> финансирования буд</w:t>
      </w:r>
      <w:r>
        <w:rPr>
          <w:szCs w:val="28"/>
        </w:rPr>
        <w:t>у</w:t>
      </w:r>
      <w:r w:rsidRPr="0039316F">
        <w:rPr>
          <w:szCs w:val="28"/>
        </w:rPr>
        <w:t>т являться собственные средства</w:t>
      </w:r>
      <w:r>
        <w:rPr>
          <w:szCs w:val="28"/>
        </w:rPr>
        <w:t xml:space="preserve">, а именно </w:t>
      </w:r>
      <w:r w:rsidRPr="0039316F">
        <w:rPr>
          <w:szCs w:val="28"/>
        </w:rPr>
        <w:t>прибыль, направленная на покупку тепловоз</w:t>
      </w:r>
      <w:r>
        <w:rPr>
          <w:szCs w:val="28"/>
        </w:rPr>
        <w:t xml:space="preserve">а. </w:t>
      </w:r>
      <w:proofErr w:type="gramStart"/>
      <w:r>
        <w:rPr>
          <w:szCs w:val="28"/>
        </w:rPr>
        <w:t>Организацией  было</w:t>
      </w:r>
      <w:proofErr w:type="gramEnd"/>
      <w:r>
        <w:rPr>
          <w:szCs w:val="28"/>
        </w:rPr>
        <w:t xml:space="preserve"> представлено ценовое предложение Брянского машиностроительного завода на </w:t>
      </w:r>
      <w:r w:rsidRPr="00282E42">
        <w:rPr>
          <w:szCs w:val="28"/>
        </w:rPr>
        <w:t>приобретение тепловоза ТЭМ 18ДМ</w:t>
      </w:r>
      <w:r>
        <w:rPr>
          <w:szCs w:val="28"/>
        </w:rPr>
        <w:t xml:space="preserve">, стоимостью 41,5 млн. руб., без НДС, по состоянию на 29.08.2013 года. Для инвестиционного проекта организация с помощью Индексов МЭР привела цену тепловоза к 2026 году. </w:t>
      </w:r>
    </w:p>
    <w:p w14:paraId="2194C4C6" w14:textId="77777777" w:rsidR="004345D7" w:rsidRDefault="004345D7" w:rsidP="004345D7">
      <w:pPr>
        <w:pStyle w:val="ab"/>
        <w:ind w:left="426" w:firstLine="851"/>
        <w:rPr>
          <w:szCs w:val="28"/>
        </w:rPr>
      </w:pPr>
      <w:r>
        <w:rPr>
          <w:szCs w:val="28"/>
        </w:rPr>
        <w:t xml:space="preserve">По решению </w:t>
      </w:r>
      <w:r w:rsidRPr="00A757D9">
        <w:rPr>
          <w:szCs w:val="28"/>
        </w:rPr>
        <w:t>РЭК</w:t>
      </w:r>
      <w:r>
        <w:rPr>
          <w:szCs w:val="28"/>
        </w:rPr>
        <w:t xml:space="preserve"> Кузбасса</w:t>
      </w:r>
      <w:r w:rsidRPr="00A757D9">
        <w:rPr>
          <w:szCs w:val="28"/>
        </w:rPr>
        <w:t xml:space="preserve"> принят</w:t>
      </w:r>
      <w:r>
        <w:rPr>
          <w:szCs w:val="28"/>
        </w:rPr>
        <w:t>а</w:t>
      </w:r>
      <w:r w:rsidRPr="00A757D9">
        <w:rPr>
          <w:szCs w:val="28"/>
        </w:rPr>
        <w:t xml:space="preserve"> сумм</w:t>
      </w:r>
      <w:r>
        <w:rPr>
          <w:szCs w:val="28"/>
        </w:rPr>
        <w:t>а</w:t>
      </w:r>
      <w:r w:rsidRPr="00A757D9">
        <w:rPr>
          <w:szCs w:val="28"/>
        </w:rPr>
        <w:t xml:space="preserve"> тепловоза 71828 </w:t>
      </w:r>
      <w:proofErr w:type="spellStart"/>
      <w:r w:rsidRPr="00A757D9">
        <w:rPr>
          <w:szCs w:val="28"/>
        </w:rPr>
        <w:t>тыс.руб</w:t>
      </w:r>
      <w:proofErr w:type="spellEnd"/>
      <w:r w:rsidRPr="00A757D9">
        <w:rPr>
          <w:szCs w:val="28"/>
        </w:rPr>
        <w:t>. с НДС, согласно проведенного анализа рынка,</w:t>
      </w:r>
      <w:r>
        <w:rPr>
          <w:szCs w:val="28"/>
        </w:rPr>
        <w:t xml:space="preserve"> данная </w:t>
      </w:r>
      <w:proofErr w:type="gramStart"/>
      <w:r>
        <w:rPr>
          <w:szCs w:val="28"/>
        </w:rPr>
        <w:t>стоимость  была</w:t>
      </w:r>
      <w:proofErr w:type="gramEnd"/>
      <w:r>
        <w:rPr>
          <w:szCs w:val="28"/>
        </w:rPr>
        <w:t xml:space="preserve"> актуальна по состоянию на март 2020 года у поставщика АО «</w:t>
      </w:r>
      <w:proofErr w:type="spellStart"/>
      <w:r>
        <w:rPr>
          <w:szCs w:val="28"/>
        </w:rPr>
        <w:t>Трансмашхолдинг</w:t>
      </w:r>
      <w:proofErr w:type="spellEnd"/>
      <w:r>
        <w:rPr>
          <w:szCs w:val="28"/>
        </w:rPr>
        <w:t>».</w:t>
      </w:r>
      <w:r w:rsidRPr="00A757D9">
        <w:rPr>
          <w:szCs w:val="28"/>
        </w:rPr>
        <w:t xml:space="preserve"> </w:t>
      </w:r>
      <w:r>
        <w:rPr>
          <w:szCs w:val="28"/>
        </w:rPr>
        <w:t>В</w:t>
      </w:r>
      <w:r w:rsidRPr="00A757D9">
        <w:rPr>
          <w:szCs w:val="28"/>
        </w:rPr>
        <w:t xml:space="preserve"> качестве источника финансирования помимо тарифной составляющей</w:t>
      </w:r>
      <w:r>
        <w:rPr>
          <w:szCs w:val="28"/>
        </w:rPr>
        <w:t xml:space="preserve"> предлагается</w:t>
      </w:r>
      <w:r w:rsidRPr="00A757D9">
        <w:rPr>
          <w:szCs w:val="28"/>
        </w:rPr>
        <w:t xml:space="preserve"> рассмотреть накопленную амортизацию в сумме 4532,8 (включая 2019 год), плюс амортизация 2020 года и плановая амортизация 2021 года*5 лет. Таким образом стоимость тепловоза для включения в тариф 62387,57 </w:t>
      </w:r>
      <w:proofErr w:type="spellStart"/>
      <w:r w:rsidRPr="00A757D9">
        <w:rPr>
          <w:szCs w:val="28"/>
        </w:rPr>
        <w:t>тыс.руб</w:t>
      </w:r>
      <w:proofErr w:type="spellEnd"/>
      <w:r w:rsidRPr="00A757D9">
        <w:rPr>
          <w:szCs w:val="28"/>
        </w:rPr>
        <w:t>./5 лет</w:t>
      </w:r>
      <w:r>
        <w:rPr>
          <w:szCs w:val="28"/>
        </w:rPr>
        <w:t xml:space="preserve"> (</w:t>
      </w:r>
      <w:r w:rsidRPr="00AF0E79">
        <w:rPr>
          <w:szCs w:val="28"/>
        </w:rPr>
        <w:t>12477,51</w:t>
      </w:r>
      <w:r>
        <w:rPr>
          <w:szCs w:val="28"/>
        </w:rPr>
        <w:t xml:space="preserve"> </w:t>
      </w:r>
      <w:proofErr w:type="spellStart"/>
      <w:r>
        <w:rPr>
          <w:szCs w:val="28"/>
        </w:rPr>
        <w:t>тыс.руб</w:t>
      </w:r>
      <w:proofErr w:type="spellEnd"/>
      <w:r>
        <w:rPr>
          <w:szCs w:val="28"/>
        </w:rPr>
        <w:t>. в год).</w:t>
      </w:r>
    </w:p>
    <w:p w14:paraId="634D9B1F" w14:textId="77777777" w:rsidR="004345D7" w:rsidRPr="00A757D9" w:rsidRDefault="004345D7" w:rsidP="004345D7">
      <w:pPr>
        <w:pStyle w:val="ab"/>
        <w:ind w:left="426" w:firstLine="851"/>
        <w:rPr>
          <w:szCs w:val="28"/>
        </w:rPr>
      </w:pPr>
      <w:r>
        <w:rPr>
          <w:szCs w:val="28"/>
        </w:rPr>
        <w:t>Специалист предлагает на период регулирования принять расходы в размере 12477,52 тыс. руб.</w:t>
      </w:r>
    </w:p>
    <w:p w14:paraId="3344E122" w14:textId="77777777" w:rsidR="004345D7" w:rsidRDefault="004345D7" w:rsidP="004345D7">
      <w:pPr>
        <w:pStyle w:val="ab"/>
        <w:ind w:left="426" w:firstLine="851"/>
        <w:rPr>
          <w:szCs w:val="28"/>
        </w:rPr>
      </w:pPr>
      <w:r>
        <w:rPr>
          <w:color w:val="000000"/>
          <w:szCs w:val="28"/>
        </w:rPr>
        <w:t>5</w:t>
      </w:r>
      <w:r w:rsidRPr="00210FCB">
        <w:rPr>
          <w:color w:val="000000"/>
          <w:szCs w:val="28"/>
        </w:rPr>
        <w:t>. Расходы по налогам и сборам</w:t>
      </w:r>
      <w:r w:rsidRPr="00210FCB">
        <w:rPr>
          <w:szCs w:val="28"/>
        </w:rPr>
        <w:t xml:space="preserve"> предлагаются организацией в размере </w:t>
      </w:r>
      <w:r>
        <w:rPr>
          <w:szCs w:val="28"/>
        </w:rPr>
        <w:t>1026,90</w:t>
      </w:r>
      <w:r w:rsidRPr="00210FCB">
        <w:rPr>
          <w:szCs w:val="28"/>
        </w:rPr>
        <w:t xml:space="preserve"> тыс. руб</w:t>
      </w:r>
      <w:r>
        <w:rPr>
          <w:szCs w:val="28"/>
        </w:rPr>
        <w:t>лей.</w:t>
      </w:r>
    </w:p>
    <w:p w14:paraId="747DAC44" w14:textId="77777777" w:rsidR="004345D7" w:rsidRDefault="004345D7" w:rsidP="004345D7">
      <w:pPr>
        <w:pStyle w:val="ab"/>
        <w:ind w:left="426" w:firstLine="851"/>
        <w:rPr>
          <w:szCs w:val="28"/>
        </w:rPr>
      </w:pPr>
      <w:r>
        <w:rPr>
          <w:szCs w:val="28"/>
        </w:rPr>
        <w:t xml:space="preserve">5.1. </w:t>
      </w:r>
      <w:r w:rsidRPr="002B04A8">
        <w:rPr>
          <w:szCs w:val="28"/>
        </w:rPr>
        <w:t>Расходы по земельному налогу предлагаются организацией в размере 307 тыс. руб</w:t>
      </w:r>
      <w:r>
        <w:rPr>
          <w:szCs w:val="28"/>
        </w:rPr>
        <w:t>лей.</w:t>
      </w:r>
    </w:p>
    <w:p w14:paraId="1446A185" w14:textId="77777777" w:rsidR="004345D7" w:rsidRDefault="004345D7" w:rsidP="004345D7">
      <w:pPr>
        <w:pStyle w:val="ab"/>
        <w:ind w:left="426" w:firstLine="851"/>
        <w:rPr>
          <w:szCs w:val="28"/>
        </w:rPr>
      </w:pPr>
      <w:r>
        <w:rPr>
          <w:szCs w:val="28"/>
        </w:rPr>
        <w:t>Организацией предоставлен расчет налогов (Т2 стр. 120), налоговая декларация (Т1 стр. 370).</w:t>
      </w:r>
    </w:p>
    <w:p w14:paraId="74AF25AF" w14:textId="77777777" w:rsidR="004345D7" w:rsidRDefault="004345D7" w:rsidP="004345D7">
      <w:pPr>
        <w:pStyle w:val="ab"/>
        <w:ind w:left="426" w:firstLine="851"/>
        <w:rPr>
          <w:szCs w:val="28"/>
        </w:rPr>
      </w:pPr>
      <w:r>
        <w:rPr>
          <w:szCs w:val="28"/>
        </w:rPr>
        <w:t>Специалист предлагает принять расходы</w:t>
      </w:r>
      <w:r w:rsidRPr="004F54FE">
        <w:rPr>
          <w:szCs w:val="28"/>
          <w:lang w:eastAsia="en-US"/>
        </w:rPr>
        <w:t xml:space="preserve"> </w:t>
      </w:r>
      <w:r>
        <w:rPr>
          <w:szCs w:val="28"/>
          <w:lang w:eastAsia="en-US"/>
        </w:rPr>
        <w:t>по предложению организации в размере – 307 тыс. руб.</w:t>
      </w:r>
      <w:r w:rsidRPr="00383101">
        <w:rPr>
          <w:szCs w:val="28"/>
        </w:rPr>
        <w:t xml:space="preserve"> </w:t>
      </w:r>
    </w:p>
    <w:p w14:paraId="7E459784" w14:textId="77777777" w:rsidR="004345D7" w:rsidRDefault="004345D7" w:rsidP="004345D7">
      <w:pPr>
        <w:pStyle w:val="ab"/>
        <w:ind w:left="426" w:firstLine="851"/>
        <w:rPr>
          <w:szCs w:val="28"/>
        </w:rPr>
      </w:pPr>
      <w:r>
        <w:rPr>
          <w:szCs w:val="28"/>
        </w:rPr>
        <w:t>5.2. Расходы по единому налогу</w:t>
      </w:r>
      <w:r w:rsidRPr="005D7E79">
        <w:rPr>
          <w:szCs w:val="28"/>
        </w:rPr>
        <w:t xml:space="preserve"> </w:t>
      </w:r>
      <w:r>
        <w:rPr>
          <w:szCs w:val="28"/>
        </w:rPr>
        <w:t xml:space="preserve">в связи с применением УСН </w:t>
      </w:r>
      <w:r w:rsidRPr="002B04A8">
        <w:rPr>
          <w:szCs w:val="28"/>
        </w:rPr>
        <w:t xml:space="preserve">предлагаются организацией в размере </w:t>
      </w:r>
      <w:r>
        <w:rPr>
          <w:szCs w:val="28"/>
        </w:rPr>
        <w:t>719,90</w:t>
      </w:r>
      <w:r w:rsidRPr="002B04A8">
        <w:rPr>
          <w:szCs w:val="28"/>
        </w:rPr>
        <w:t xml:space="preserve"> тыс. руб</w:t>
      </w:r>
      <w:r>
        <w:rPr>
          <w:szCs w:val="28"/>
        </w:rPr>
        <w:t>лей.</w:t>
      </w:r>
    </w:p>
    <w:p w14:paraId="4ED2A75A" w14:textId="77777777" w:rsidR="004345D7" w:rsidRPr="002B04A8" w:rsidRDefault="004345D7" w:rsidP="004345D7">
      <w:pPr>
        <w:pStyle w:val="ab"/>
        <w:ind w:left="426" w:firstLine="709"/>
        <w:rPr>
          <w:szCs w:val="28"/>
        </w:rPr>
      </w:pPr>
      <w:r>
        <w:rPr>
          <w:szCs w:val="28"/>
        </w:rPr>
        <w:t xml:space="preserve">Предоставлен расчет на период регулирования. </w:t>
      </w:r>
      <w:r w:rsidRPr="00A541EA">
        <w:rPr>
          <w:szCs w:val="28"/>
        </w:rPr>
        <w:t xml:space="preserve">За отчетный период представлена декларация </w:t>
      </w:r>
      <w:r>
        <w:rPr>
          <w:szCs w:val="28"/>
        </w:rPr>
        <w:t>по единому налогу</w:t>
      </w:r>
      <w:r w:rsidRPr="00A541EA">
        <w:rPr>
          <w:szCs w:val="28"/>
        </w:rPr>
        <w:t>. В отчетном периоде организация заплатила минимальный налог 1% от доходов</w:t>
      </w:r>
      <w:r>
        <w:rPr>
          <w:szCs w:val="28"/>
        </w:rPr>
        <w:t>.</w:t>
      </w:r>
    </w:p>
    <w:p w14:paraId="026B000A" w14:textId="77777777" w:rsidR="004345D7" w:rsidRDefault="004345D7" w:rsidP="004345D7">
      <w:pPr>
        <w:pStyle w:val="ab"/>
        <w:ind w:left="426" w:firstLine="851"/>
        <w:rPr>
          <w:szCs w:val="28"/>
        </w:rPr>
      </w:pPr>
      <w:r>
        <w:rPr>
          <w:szCs w:val="28"/>
        </w:rPr>
        <w:t>Специалист РЭК предлагает принять расходы</w:t>
      </w:r>
      <w:r w:rsidRPr="004F54FE">
        <w:rPr>
          <w:szCs w:val="28"/>
          <w:lang w:eastAsia="en-US"/>
        </w:rPr>
        <w:t xml:space="preserve"> </w:t>
      </w:r>
      <w:r w:rsidRPr="005D7E79">
        <w:rPr>
          <w:szCs w:val="28"/>
          <w:lang w:eastAsia="en-US"/>
        </w:rPr>
        <w:t xml:space="preserve">из расчета налоговой ставки 1% от </w:t>
      </w:r>
      <w:r>
        <w:rPr>
          <w:szCs w:val="28"/>
          <w:lang w:eastAsia="en-US"/>
        </w:rPr>
        <w:t xml:space="preserve">суммы НВВ и </w:t>
      </w:r>
      <w:r w:rsidRPr="005D7E79">
        <w:rPr>
          <w:szCs w:val="28"/>
          <w:lang w:eastAsia="en-US"/>
        </w:rPr>
        <w:t>предпринимательской прибыли</w:t>
      </w:r>
      <w:r>
        <w:rPr>
          <w:szCs w:val="28"/>
          <w:lang w:eastAsia="en-US"/>
        </w:rPr>
        <w:t xml:space="preserve"> в размере – 618,18 тыс. руб.</w:t>
      </w:r>
      <w:r w:rsidRPr="00383101">
        <w:rPr>
          <w:szCs w:val="28"/>
        </w:rPr>
        <w:t xml:space="preserve"> </w:t>
      </w:r>
    </w:p>
    <w:p w14:paraId="5DED3907" w14:textId="77777777" w:rsidR="004345D7" w:rsidRPr="002B04A8" w:rsidRDefault="004345D7" w:rsidP="004345D7">
      <w:pPr>
        <w:pStyle w:val="ab"/>
        <w:ind w:left="426" w:firstLine="851"/>
        <w:rPr>
          <w:szCs w:val="28"/>
        </w:rPr>
      </w:pPr>
      <w:r>
        <w:rPr>
          <w:szCs w:val="28"/>
        </w:rPr>
        <w:t>6. Предпринимательская прибыль</w:t>
      </w:r>
      <w:r w:rsidRPr="00B82818">
        <w:rPr>
          <w:szCs w:val="28"/>
        </w:rPr>
        <w:t xml:space="preserve"> </w:t>
      </w:r>
      <w:r w:rsidRPr="002B04A8">
        <w:rPr>
          <w:szCs w:val="28"/>
        </w:rPr>
        <w:t>предлага</w:t>
      </w:r>
      <w:r>
        <w:rPr>
          <w:szCs w:val="28"/>
        </w:rPr>
        <w:t>е</w:t>
      </w:r>
      <w:r w:rsidRPr="002B04A8">
        <w:rPr>
          <w:szCs w:val="28"/>
        </w:rPr>
        <w:t xml:space="preserve">тся организацией в размере </w:t>
      </w:r>
      <w:r>
        <w:rPr>
          <w:szCs w:val="28"/>
        </w:rPr>
        <w:t>2752,53</w:t>
      </w:r>
      <w:r w:rsidRPr="002B04A8">
        <w:rPr>
          <w:szCs w:val="28"/>
        </w:rPr>
        <w:t xml:space="preserve"> тыс. руб</w:t>
      </w:r>
      <w:r>
        <w:rPr>
          <w:szCs w:val="28"/>
        </w:rPr>
        <w:t>.</w:t>
      </w:r>
    </w:p>
    <w:p w14:paraId="70B1A0A0" w14:textId="77777777" w:rsidR="004345D7" w:rsidRPr="002C3D92" w:rsidRDefault="004345D7" w:rsidP="004345D7">
      <w:pPr>
        <w:ind w:left="426" w:firstLine="851"/>
        <w:jc w:val="both"/>
        <w:rPr>
          <w:sz w:val="28"/>
          <w:szCs w:val="28"/>
          <w:lang w:eastAsia="x-none"/>
        </w:rPr>
      </w:pPr>
      <w:r w:rsidRPr="002C3D92">
        <w:rPr>
          <w:sz w:val="28"/>
          <w:szCs w:val="28"/>
          <w:lang w:eastAsia="x-none"/>
        </w:rPr>
        <w:t xml:space="preserve">Специалист </w:t>
      </w:r>
      <w:r>
        <w:rPr>
          <w:sz w:val="28"/>
          <w:szCs w:val="28"/>
          <w:lang w:eastAsia="x-none"/>
        </w:rPr>
        <w:t xml:space="preserve">РЭК </w:t>
      </w:r>
      <w:r w:rsidRPr="002C3D92">
        <w:rPr>
          <w:sz w:val="28"/>
          <w:szCs w:val="28"/>
          <w:lang w:eastAsia="x-none"/>
        </w:rPr>
        <w:t xml:space="preserve">предлагает принять расходы по предпринимательской прибыли в размере – </w:t>
      </w:r>
      <w:r>
        <w:rPr>
          <w:sz w:val="28"/>
          <w:szCs w:val="28"/>
          <w:lang w:eastAsia="x-none"/>
        </w:rPr>
        <w:t>2183,56</w:t>
      </w:r>
      <w:r w:rsidRPr="002C3D92">
        <w:rPr>
          <w:sz w:val="28"/>
          <w:szCs w:val="28"/>
          <w:lang w:eastAsia="x-none"/>
        </w:rPr>
        <w:t xml:space="preserve"> тыс. руб. Согласно п. 7.3 Методических рекомендаций предпринимательская прибыль принята в размере 5% от суммы прямых и накладных расходов</w:t>
      </w:r>
      <w:r>
        <w:rPr>
          <w:sz w:val="28"/>
          <w:szCs w:val="28"/>
          <w:lang w:eastAsia="x-none"/>
        </w:rPr>
        <w:t>.</w:t>
      </w:r>
      <w:r w:rsidRPr="002C3D92">
        <w:rPr>
          <w:sz w:val="28"/>
          <w:szCs w:val="28"/>
          <w:lang w:eastAsia="x-none"/>
        </w:rPr>
        <w:t xml:space="preserve"> </w:t>
      </w:r>
    </w:p>
    <w:p w14:paraId="696C1E39" w14:textId="77777777" w:rsidR="004345D7" w:rsidRDefault="004345D7" w:rsidP="004345D7">
      <w:pPr>
        <w:ind w:left="426" w:firstLine="851"/>
        <w:jc w:val="both"/>
        <w:rPr>
          <w:sz w:val="28"/>
          <w:szCs w:val="28"/>
        </w:rPr>
      </w:pPr>
      <w:r w:rsidRPr="009A0356">
        <w:rPr>
          <w:sz w:val="28"/>
          <w:szCs w:val="28"/>
        </w:rPr>
        <w:t>Величин</w:t>
      </w:r>
      <w:r>
        <w:rPr>
          <w:sz w:val="28"/>
          <w:szCs w:val="28"/>
        </w:rPr>
        <w:t>у</w:t>
      </w:r>
      <w:r w:rsidRPr="009A0356">
        <w:rPr>
          <w:sz w:val="28"/>
          <w:szCs w:val="28"/>
        </w:rPr>
        <w:t xml:space="preserve"> </w:t>
      </w:r>
      <w:r w:rsidRPr="002E1DB2">
        <w:rPr>
          <w:sz w:val="28"/>
          <w:szCs w:val="28"/>
        </w:rPr>
        <w:t xml:space="preserve">экономически обоснованных расходов на регулируемый период </w:t>
      </w:r>
      <w:r>
        <w:rPr>
          <w:sz w:val="28"/>
          <w:szCs w:val="28"/>
        </w:rPr>
        <w:t>специалист предлагает принять в сумме</w:t>
      </w:r>
      <w:r w:rsidRPr="00A072F6">
        <w:rPr>
          <w:sz w:val="28"/>
          <w:szCs w:val="28"/>
        </w:rPr>
        <w:t xml:space="preserve"> </w:t>
      </w:r>
      <w:r>
        <w:rPr>
          <w:sz w:val="28"/>
          <w:szCs w:val="28"/>
        </w:rPr>
        <w:t>60018,49</w:t>
      </w:r>
      <w:r w:rsidRPr="00A072F6">
        <w:rPr>
          <w:sz w:val="28"/>
          <w:szCs w:val="28"/>
        </w:rPr>
        <w:t xml:space="preserve"> тыс. руб.</w:t>
      </w:r>
      <w:r w:rsidRPr="002E1DB2">
        <w:rPr>
          <w:sz w:val="28"/>
          <w:szCs w:val="28"/>
        </w:rPr>
        <w:t>, в</w:t>
      </w:r>
      <w:r w:rsidRPr="00880748">
        <w:rPr>
          <w:sz w:val="28"/>
          <w:szCs w:val="28"/>
        </w:rPr>
        <w:t xml:space="preserve"> том числе на перевозку грузов </w:t>
      </w:r>
      <w:r>
        <w:rPr>
          <w:sz w:val="28"/>
          <w:szCs w:val="28"/>
        </w:rPr>
        <w:t>51655,07</w:t>
      </w:r>
      <w:r w:rsidRPr="00880748">
        <w:rPr>
          <w:sz w:val="28"/>
          <w:szCs w:val="28"/>
        </w:rPr>
        <w:t xml:space="preserve"> </w:t>
      </w:r>
      <w:r w:rsidRPr="00A072F6">
        <w:rPr>
          <w:sz w:val="28"/>
          <w:szCs w:val="28"/>
        </w:rPr>
        <w:t>тыс.</w:t>
      </w:r>
      <w:r>
        <w:rPr>
          <w:sz w:val="28"/>
          <w:szCs w:val="28"/>
        </w:rPr>
        <w:t xml:space="preserve"> </w:t>
      </w:r>
      <w:r w:rsidRPr="00880748">
        <w:rPr>
          <w:sz w:val="28"/>
          <w:szCs w:val="28"/>
        </w:rPr>
        <w:t xml:space="preserve">руб., </w:t>
      </w:r>
      <w:r>
        <w:rPr>
          <w:sz w:val="28"/>
          <w:szCs w:val="28"/>
        </w:rPr>
        <w:t xml:space="preserve">на маневровую работу локомотива 3269,04 </w:t>
      </w:r>
      <w:proofErr w:type="spellStart"/>
      <w:r w:rsidRPr="00D84FD5">
        <w:rPr>
          <w:sz w:val="28"/>
          <w:szCs w:val="28"/>
        </w:rPr>
        <w:t>тыс.руб</w:t>
      </w:r>
      <w:proofErr w:type="spellEnd"/>
      <w:r>
        <w:rPr>
          <w:sz w:val="28"/>
          <w:szCs w:val="28"/>
        </w:rPr>
        <w:t xml:space="preserve">. </w:t>
      </w:r>
    </w:p>
    <w:p w14:paraId="73D05389" w14:textId="77777777" w:rsidR="004345D7" w:rsidRDefault="004345D7" w:rsidP="004345D7">
      <w:pPr>
        <w:ind w:left="426" w:firstLine="851"/>
        <w:jc w:val="both"/>
        <w:rPr>
          <w:bCs/>
          <w:color w:val="000000"/>
          <w:sz w:val="28"/>
        </w:rPr>
      </w:pPr>
      <w:r>
        <w:rPr>
          <w:sz w:val="28"/>
          <w:szCs w:val="28"/>
        </w:rPr>
        <w:t>На основании вышеизложенного, предлагаемый уровень предельных максимальных тарифов на транспортные услуги, оказываемые</w:t>
      </w:r>
      <w:r w:rsidRPr="00C762D2">
        <w:rPr>
          <w:bCs/>
          <w:color w:val="000000"/>
          <w:sz w:val="28"/>
        </w:rPr>
        <w:t xml:space="preserve"> </w:t>
      </w:r>
      <w:r>
        <w:rPr>
          <w:bCs/>
          <w:color w:val="000000"/>
          <w:sz w:val="28"/>
        </w:rPr>
        <w:t xml:space="preserve">на </w:t>
      </w:r>
      <w:r w:rsidRPr="0054291D">
        <w:rPr>
          <w:bCs/>
          <w:color w:val="000000"/>
          <w:sz w:val="28"/>
        </w:rPr>
        <w:t>подъездных железнодорожных путях</w:t>
      </w:r>
      <w:r>
        <w:rPr>
          <w:bCs/>
          <w:color w:val="000000"/>
          <w:sz w:val="28"/>
        </w:rPr>
        <w:t xml:space="preserve"> ООО «ЖД-сервис» по предложению специалиста РЭК составит:</w:t>
      </w:r>
    </w:p>
    <w:p w14:paraId="1A219F04" w14:textId="77777777" w:rsidR="004345D7" w:rsidRDefault="004345D7" w:rsidP="004345D7">
      <w:pPr>
        <w:pStyle w:val="ConsPlusNormal"/>
        <w:tabs>
          <w:tab w:val="left" w:pos="1276"/>
        </w:tabs>
        <w:spacing w:line="252" w:lineRule="auto"/>
        <w:ind w:left="426" w:firstLine="851"/>
        <w:jc w:val="both"/>
        <w:rPr>
          <w:color w:val="000000"/>
        </w:rPr>
      </w:pPr>
      <w:r w:rsidRPr="00C47E76">
        <w:rPr>
          <w:color w:val="000000"/>
        </w:rPr>
        <w:t>Перевозка грузов, подача и уборка вагонов по подъездным железнодорожным путям</w:t>
      </w:r>
      <w:r>
        <w:rPr>
          <w:color w:val="000000"/>
        </w:rPr>
        <w:t>:</w:t>
      </w:r>
    </w:p>
    <w:p w14:paraId="16DE13D4" w14:textId="77777777" w:rsidR="004345D7" w:rsidRDefault="004345D7" w:rsidP="004345D7">
      <w:pPr>
        <w:pStyle w:val="ConsPlusNormal"/>
        <w:tabs>
          <w:tab w:val="left" w:pos="1276"/>
        </w:tabs>
        <w:spacing w:line="252" w:lineRule="auto"/>
        <w:ind w:left="426" w:firstLine="851"/>
        <w:jc w:val="both"/>
        <w:rPr>
          <w:color w:val="000000"/>
        </w:rPr>
      </w:pPr>
      <w:r>
        <w:rPr>
          <w:color w:val="000000"/>
        </w:rPr>
        <w:t xml:space="preserve">- АО «Кемеровская генерация» в размере 14,53 рублей за </w:t>
      </w:r>
      <w:proofErr w:type="spellStart"/>
      <w:r>
        <w:rPr>
          <w:color w:val="000000"/>
        </w:rPr>
        <w:t>тоннокилометр</w:t>
      </w:r>
      <w:proofErr w:type="spellEnd"/>
      <w:r>
        <w:rPr>
          <w:color w:val="000000"/>
        </w:rPr>
        <w:t>.</w:t>
      </w:r>
    </w:p>
    <w:p w14:paraId="60AB6868" w14:textId="77777777" w:rsidR="004345D7" w:rsidRPr="00C47E76" w:rsidRDefault="004345D7" w:rsidP="004345D7">
      <w:pPr>
        <w:pStyle w:val="ConsPlusNormal"/>
        <w:tabs>
          <w:tab w:val="left" w:pos="426"/>
        </w:tabs>
        <w:spacing w:line="252" w:lineRule="auto"/>
        <w:ind w:left="426" w:firstLine="425"/>
        <w:jc w:val="both"/>
        <w:rPr>
          <w:color w:val="000000"/>
        </w:rPr>
      </w:pPr>
      <w:r>
        <w:rPr>
          <w:color w:val="000000"/>
        </w:rPr>
        <w:t xml:space="preserve">- прочие потребители в размере 18,20 рублей за </w:t>
      </w:r>
      <w:proofErr w:type="spellStart"/>
      <w:r>
        <w:rPr>
          <w:color w:val="000000"/>
        </w:rPr>
        <w:t>тоннокилометр</w:t>
      </w:r>
      <w:proofErr w:type="spellEnd"/>
      <w:r>
        <w:rPr>
          <w:color w:val="000000"/>
        </w:rPr>
        <w:t>.</w:t>
      </w:r>
    </w:p>
    <w:p w14:paraId="2AD1470F" w14:textId="77777777" w:rsidR="004345D7" w:rsidRPr="00C47E76" w:rsidRDefault="004345D7" w:rsidP="004345D7">
      <w:pPr>
        <w:pStyle w:val="ConsPlusNormal"/>
        <w:tabs>
          <w:tab w:val="left" w:pos="1276"/>
          <w:tab w:val="left" w:pos="1418"/>
          <w:tab w:val="left" w:pos="1560"/>
          <w:tab w:val="left" w:pos="1701"/>
        </w:tabs>
        <w:spacing w:line="252" w:lineRule="auto"/>
        <w:ind w:left="426" w:firstLine="851"/>
        <w:jc w:val="both"/>
        <w:rPr>
          <w:lang w:eastAsia="en-US"/>
        </w:rPr>
      </w:pPr>
      <w:r w:rsidRPr="00C47E76">
        <w:rPr>
          <w:lang w:eastAsia="en-US"/>
        </w:rPr>
        <w:t xml:space="preserve">Маневровая работа, выполняемая локомотивом ООО «ЖД-сервис», в размере </w:t>
      </w:r>
      <w:r>
        <w:rPr>
          <w:lang w:eastAsia="en-US"/>
        </w:rPr>
        <w:t>2577,50</w:t>
      </w:r>
      <w:r w:rsidRPr="00C47E76">
        <w:rPr>
          <w:lang w:eastAsia="en-US"/>
        </w:rPr>
        <w:t xml:space="preserve"> рублей за </w:t>
      </w:r>
      <w:proofErr w:type="spellStart"/>
      <w:r w:rsidRPr="00C47E76">
        <w:rPr>
          <w:lang w:eastAsia="en-US"/>
        </w:rPr>
        <w:t>локомотиво</w:t>
      </w:r>
      <w:proofErr w:type="spellEnd"/>
      <w:r w:rsidRPr="00C47E76">
        <w:rPr>
          <w:lang w:eastAsia="en-US"/>
        </w:rPr>
        <w:t>-час.</w:t>
      </w:r>
    </w:p>
    <w:p w14:paraId="399FC5CB" w14:textId="77777777" w:rsidR="004345D7" w:rsidRDefault="004345D7" w:rsidP="004345D7">
      <w:pPr>
        <w:ind w:left="426"/>
        <w:jc w:val="both"/>
        <w:rPr>
          <w:bCs/>
          <w:color w:val="000000"/>
          <w:sz w:val="28"/>
        </w:rPr>
      </w:pPr>
    </w:p>
    <w:p w14:paraId="132D137B" w14:textId="77777777" w:rsidR="004345D7" w:rsidRDefault="004345D7" w:rsidP="004345D7">
      <w:pPr>
        <w:ind w:firstLine="851"/>
        <w:jc w:val="both"/>
        <w:rPr>
          <w:bCs/>
          <w:color w:val="000000"/>
          <w:sz w:val="28"/>
        </w:rPr>
      </w:pPr>
    </w:p>
    <w:p w14:paraId="4350FE85" w14:textId="77777777" w:rsidR="004345D7" w:rsidRDefault="004345D7" w:rsidP="004345D7">
      <w:pPr>
        <w:ind w:firstLine="851"/>
        <w:jc w:val="both"/>
        <w:rPr>
          <w:bCs/>
          <w:color w:val="000000"/>
          <w:sz w:val="28"/>
        </w:rPr>
      </w:pPr>
    </w:p>
    <w:p w14:paraId="15410DEF" w14:textId="77777777" w:rsidR="004345D7" w:rsidRDefault="004345D7" w:rsidP="004345D7">
      <w:pPr>
        <w:ind w:firstLine="851"/>
        <w:jc w:val="both"/>
        <w:rPr>
          <w:bCs/>
          <w:color w:val="000000"/>
          <w:sz w:val="28"/>
        </w:rPr>
      </w:pPr>
    </w:p>
    <w:p w14:paraId="1A60F49C" w14:textId="5B795B33" w:rsidR="004345D7" w:rsidRDefault="004345D7" w:rsidP="004345D7">
      <w:pPr>
        <w:jc w:val="both"/>
        <w:rPr>
          <w:bCs/>
          <w:color w:val="000000"/>
          <w:sz w:val="28"/>
        </w:rPr>
      </w:pPr>
      <w:r>
        <w:rPr>
          <w:bCs/>
          <w:color w:val="000000"/>
          <w:sz w:val="28"/>
        </w:rPr>
        <w:t xml:space="preserve">        </w:t>
      </w:r>
    </w:p>
    <w:p w14:paraId="1494D1ED" w14:textId="77777777" w:rsidR="004345D7" w:rsidRDefault="004345D7" w:rsidP="004345D7">
      <w:pPr>
        <w:jc w:val="both"/>
        <w:rPr>
          <w:bCs/>
          <w:color w:val="000000"/>
          <w:sz w:val="28"/>
        </w:rPr>
      </w:pPr>
    </w:p>
    <w:p w14:paraId="2C462EFD" w14:textId="77777777" w:rsidR="004345D7" w:rsidRDefault="004345D7" w:rsidP="004345D7">
      <w:pPr>
        <w:jc w:val="both"/>
        <w:rPr>
          <w:bCs/>
          <w:color w:val="000000"/>
          <w:sz w:val="28"/>
        </w:rPr>
      </w:pPr>
    </w:p>
    <w:p w14:paraId="1B857B1A" w14:textId="77777777" w:rsidR="004345D7" w:rsidRDefault="004345D7" w:rsidP="004345D7">
      <w:pPr>
        <w:jc w:val="both"/>
        <w:rPr>
          <w:bCs/>
          <w:color w:val="000000"/>
          <w:sz w:val="28"/>
        </w:rPr>
      </w:pPr>
    </w:p>
    <w:p w14:paraId="6AD04A17" w14:textId="77777777" w:rsidR="004345D7" w:rsidRDefault="004345D7" w:rsidP="004345D7">
      <w:pPr>
        <w:jc w:val="both"/>
        <w:rPr>
          <w:bCs/>
          <w:color w:val="000000"/>
          <w:sz w:val="28"/>
        </w:rPr>
      </w:pPr>
    </w:p>
    <w:p w14:paraId="53B756A8" w14:textId="77777777" w:rsidR="004345D7" w:rsidRDefault="004345D7" w:rsidP="004345D7">
      <w:pPr>
        <w:jc w:val="both"/>
        <w:rPr>
          <w:bCs/>
          <w:color w:val="000000"/>
          <w:sz w:val="28"/>
        </w:rPr>
      </w:pPr>
    </w:p>
    <w:p w14:paraId="3B844013" w14:textId="77777777" w:rsidR="004345D7" w:rsidRDefault="004345D7" w:rsidP="004345D7">
      <w:pPr>
        <w:jc w:val="both"/>
        <w:rPr>
          <w:bCs/>
          <w:color w:val="000000"/>
          <w:sz w:val="28"/>
        </w:rPr>
      </w:pPr>
    </w:p>
    <w:p w14:paraId="5B9AF8F6" w14:textId="77777777" w:rsidR="004345D7" w:rsidRDefault="004345D7" w:rsidP="004345D7">
      <w:pPr>
        <w:jc w:val="both"/>
        <w:rPr>
          <w:bCs/>
          <w:color w:val="000000"/>
          <w:sz w:val="28"/>
        </w:rPr>
      </w:pPr>
    </w:p>
    <w:p w14:paraId="634DC9F6" w14:textId="77777777" w:rsidR="004345D7" w:rsidRDefault="004345D7" w:rsidP="004345D7">
      <w:pPr>
        <w:jc w:val="both"/>
        <w:rPr>
          <w:bCs/>
          <w:color w:val="000000"/>
          <w:sz w:val="28"/>
        </w:rPr>
      </w:pPr>
    </w:p>
    <w:p w14:paraId="3A49BEFB" w14:textId="77777777" w:rsidR="004345D7" w:rsidRDefault="004345D7" w:rsidP="004345D7">
      <w:pPr>
        <w:jc w:val="both"/>
        <w:rPr>
          <w:bCs/>
          <w:color w:val="000000"/>
          <w:sz w:val="28"/>
        </w:rPr>
      </w:pPr>
    </w:p>
    <w:p w14:paraId="3A306A24" w14:textId="77777777" w:rsidR="004345D7" w:rsidRDefault="004345D7" w:rsidP="004345D7">
      <w:pPr>
        <w:jc w:val="both"/>
        <w:rPr>
          <w:bCs/>
          <w:color w:val="000000"/>
          <w:sz w:val="28"/>
        </w:rPr>
      </w:pPr>
    </w:p>
    <w:p w14:paraId="6E64C170" w14:textId="77777777" w:rsidR="004345D7" w:rsidRDefault="004345D7" w:rsidP="004345D7">
      <w:pPr>
        <w:jc w:val="both"/>
        <w:rPr>
          <w:bCs/>
          <w:color w:val="000000"/>
          <w:sz w:val="28"/>
        </w:rPr>
      </w:pPr>
    </w:p>
    <w:p w14:paraId="2A5DE824" w14:textId="77777777" w:rsidR="004345D7" w:rsidRDefault="004345D7" w:rsidP="004345D7">
      <w:pPr>
        <w:jc w:val="both"/>
        <w:rPr>
          <w:bCs/>
          <w:color w:val="000000"/>
          <w:sz w:val="28"/>
        </w:rPr>
      </w:pPr>
    </w:p>
    <w:p w14:paraId="6F9F69B1" w14:textId="77777777" w:rsidR="004345D7" w:rsidRDefault="004345D7" w:rsidP="004345D7">
      <w:pPr>
        <w:jc w:val="both"/>
        <w:rPr>
          <w:bCs/>
          <w:color w:val="000000"/>
          <w:sz w:val="28"/>
        </w:rPr>
      </w:pPr>
    </w:p>
    <w:p w14:paraId="51A6A97B" w14:textId="77777777" w:rsidR="004345D7" w:rsidRDefault="004345D7" w:rsidP="004345D7">
      <w:pPr>
        <w:jc w:val="both"/>
        <w:rPr>
          <w:bCs/>
          <w:color w:val="000000"/>
          <w:sz w:val="28"/>
        </w:rPr>
      </w:pPr>
    </w:p>
    <w:p w14:paraId="01C0A908" w14:textId="77777777" w:rsidR="004345D7" w:rsidRDefault="004345D7" w:rsidP="004345D7">
      <w:pPr>
        <w:jc w:val="both"/>
        <w:rPr>
          <w:bCs/>
          <w:color w:val="000000"/>
          <w:sz w:val="28"/>
        </w:rPr>
      </w:pPr>
    </w:p>
    <w:p w14:paraId="5721471C" w14:textId="77777777" w:rsidR="004345D7" w:rsidRDefault="004345D7" w:rsidP="004345D7">
      <w:pPr>
        <w:jc w:val="both"/>
        <w:rPr>
          <w:bCs/>
          <w:color w:val="000000"/>
          <w:sz w:val="28"/>
        </w:rPr>
      </w:pPr>
    </w:p>
    <w:p w14:paraId="32B1E7A6" w14:textId="77777777" w:rsidR="004345D7" w:rsidRDefault="004345D7" w:rsidP="004345D7">
      <w:pPr>
        <w:jc w:val="both"/>
        <w:rPr>
          <w:bCs/>
          <w:color w:val="000000"/>
          <w:sz w:val="28"/>
        </w:rPr>
      </w:pPr>
    </w:p>
    <w:p w14:paraId="6E109A0D" w14:textId="77777777" w:rsidR="004345D7" w:rsidRDefault="004345D7" w:rsidP="004345D7">
      <w:pPr>
        <w:jc w:val="both"/>
        <w:rPr>
          <w:bCs/>
          <w:color w:val="000000"/>
          <w:sz w:val="28"/>
        </w:rPr>
      </w:pPr>
    </w:p>
    <w:p w14:paraId="0DF2E142" w14:textId="77777777" w:rsidR="004345D7" w:rsidRDefault="004345D7" w:rsidP="004345D7">
      <w:pPr>
        <w:jc w:val="both"/>
        <w:rPr>
          <w:bCs/>
          <w:color w:val="000000"/>
          <w:sz w:val="28"/>
        </w:rPr>
      </w:pPr>
    </w:p>
    <w:p w14:paraId="39B85042" w14:textId="77777777" w:rsidR="004345D7" w:rsidRDefault="004345D7" w:rsidP="004345D7">
      <w:pPr>
        <w:jc w:val="both"/>
        <w:rPr>
          <w:bCs/>
          <w:color w:val="000000"/>
          <w:sz w:val="28"/>
        </w:rPr>
      </w:pPr>
    </w:p>
    <w:p w14:paraId="6EEBBF0D" w14:textId="77777777" w:rsidR="004345D7" w:rsidRDefault="004345D7" w:rsidP="004345D7">
      <w:pPr>
        <w:jc w:val="both"/>
        <w:rPr>
          <w:bCs/>
          <w:color w:val="000000"/>
          <w:sz w:val="28"/>
        </w:rPr>
      </w:pPr>
    </w:p>
    <w:p w14:paraId="650D5613" w14:textId="77777777" w:rsidR="004345D7" w:rsidRDefault="004345D7" w:rsidP="004345D7">
      <w:pPr>
        <w:jc w:val="both"/>
        <w:rPr>
          <w:bCs/>
          <w:color w:val="000000"/>
          <w:sz w:val="28"/>
        </w:rPr>
      </w:pPr>
    </w:p>
    <w:p w14:paraId="4BABF696" w14:textId="77777777" w:rsidR="004345D7" w:rsidRDefault="004345D7" w:rsidP="004345D7">
      <w:pPr>
        <w:jc w:val="both"/>
        <w:rPr>
          <w:bCs/>
          <w:color w:val="000000"/>
          <w:sz w:val="28"/>
        </w:rPr>
      </w:pPr>
    </w:p>
    <w:p w14:paraId="1F1FB09C" w14:textId="77777777" w:rsidR="004345D7" w:rsidRDefault="004345D7" w:rsidP="004345D7">
      <w:pPr>
        <w:jc w:val="both"/>
        <w:rPr>
          <w:bCs/>
          <w:color w:val="000000"/>
          <w:sz w:val="28"/>
        </w:rPr>
      </w:pPr>
    </w:p>
    <w:p w14:paraId="1DC71B87" w14:textId="77777777" w:rsidR="004345D7" w:rsidRDefault="004345D7" w:rsidP="004345D7">
      <w:pPr>
        <w:jc w:val="both"/>
        <w:rPr>
          <w:bCs/>
          <w:color w:val="000000"/>
          <w:sz w:val="28"/>
        </w:rPr>
      </w:pPr>
    </w:p>
    <w:p w14:paraId="7A77CF20" w14:textId="77777777" w:rsidR="004345D7" w:rsidRDefault="004345D7" w:rsidP="004345D7">
      <w:pPr>
        <w:jc w:val="both"/>
        <w:rPr>
          <w:bCs/>
          <w:color w:val="000000"/>
          <w:sz w:val="28"/>
        </w:rPr>
      </w:pPr>
    </w:p>
    <w:p w14:paraId="6151EA98" w14:textId="77777777" w:rsidR="004345D7" w:rsidRDefault="004345D7" w:rsidP="004345D7">
      <w:pPr>
        <w:jc w:val="both"/>
        <w:rPr>
          <w:bCs/>
          <w:color w:val="000000"/>
          <w:sz w:val="28"/>
        </w:rPr>
      </w:pPr>
    </w:p>
    <w:p w14:paraId="1EA1BFAF" w14:textId="77777777" w:rsidR="004345D7" w:rsidRDefault="004345D7" w:rsidP="004345D7">
      <w:pPr>
        <w:jc w:val="both"/>
        <w:rPr>
          <w:bCs/>
          <w:color w:val="000000"/>
          <w:sz w:val="28"/>
        </w:rPr>
      </w:pPr>
    </w:p>
    <w:p w14:paraId="3E4356B8" w14:textId="77777777" w:rsidR="004345D7" w:rsidRDefault="004345D7" w:rsidP="004345D7">
      <w:pPr>
        <w:jc w:val="both"/>
        <w:rPr>
          <w:bCs/>
          <w:color w:val="000000"/>
          <w:sz w:val="28"/>
        </w:rPr>
      </w:pPr>
    </w:p>
    <w:p w14:paraId="3862A8E3" w14:textId="77777777" w:rsidR="004345D7" w:rsidRDefault="004345D7" w:rsidP="004345D7">
      <w:pPr>
        <w:jc w:val="both"/>
        <w:rPr>
          <w:bCs/>
          <w:color w:val="000000"/>
          <w:sz w:val="28"/>
        </w:rPr>
      </w:pPr>
    </w:p>
    <w:p w14:paraId="1888C428" w14:textId="77777777" w:rsidR="004345D7" w:rsidRPr="0063302C" w:rsidRDefault="004345D7" w:rsidP="004345D7">
      <w:pPr>
        <w:jc w:val="both"/>
        <w:rPr>
          <w:bCs/>
          <w:color w:val="000000"/>
          <w:sz w:val="28"/>
        </w:rPr>
        <w:sectPr w:rsidR="004345D7" w:rsidRPr="0063302C" w:rsidSect="00E7014E">
          <w:headerReference w:type="even" r:id="rId96"/>
          <w:headerReference w:type="default" r:id="rId97"/>
          <w:footerReference w:type="default" r:id="rId98"/>
          <w:pgSz w:w="11906" w:h="16838"/>
          <w:pgMar w:top="568" w:right="991" w:bottom="284" w:left="851" w:header="709" w:footer="709" w:gutter="0"/>
          <w:cols w:space="708"/>
          <w:titlePg/>
          <w:docGrid w:linePitch="360"/>
        </w:sectPr>
      </w:pPr>
      <w:r>
        <w:rPr>
          <w:bCs/>
          <w:color w:val="000000"/>
          <w:sz w:val="28"/>
        </w:rPr>
        <w:t xml:space="preserve">                                             </w:t>
      </w:r>
    </w:p>
    <w:p w14:paraId="51D9DFB6" w14:textId="498E3C4B" w:rsidR="004345D7" w:rsidRDefault="004345D7" w:rsidP="004345D7">
      <w:pPr>
        <w:tabs>
          <w:tab w:val="left" w:pos="14175"/>
        </w:tabs>
        <w:ind w:right="-31" w:firstLine="567"/>
        <w:jc w:val="both"/>
      </w:pPr>
      <w:r w:rsidRPr="005E6839">
        <w:rPr>
          <w:noProof/>
        </w:rPr>
        <w:drawing>
          <wp:inline distT="0" distB="0" distL="0" distR="0" wp14:anchorId="4CA5FEEC" wp14:editId="04F98218">
            <wp:extent cx="8945217" cy="6038733"/>
            <wp:effectExtent l="0" t="0" r="8890" b="63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8961298" cy="6049589"/>
                    </a:xfrm>
                    <a:prstGeom prst="rect">
                      <a:avLst/>
                    </a:prstGeom>
                    <a:noFill/>
                    <a:ln>
                      <a:noFill/>
                    </a:ln>
                  </pic:spPr>
                </pic:pic>
              </a:graphicData>
            </a:graphic>
          </wp:inline>
        </w:drawing>
      </w:r>
    </w:p>
    <w:p w14:paraId="41BBF89B" w14:textId="4FCD1C78" w:rsidR="004345D7" w:rsidRPr="00BD4777" w:rsidRDefault="004345D7" w:rsidP="009F2565">
      <w:pPr>
        <w:tabs>
          <w:tab w:val="left" w:pos="14175"/>
        </w:tabs>
        <w:ind w:right="-31" w:firstLine="567"/>
        <w:jc w:val="both"/>
        <w:rPr>
          <w:sz w:val="16"/>
          <w:szCs w:val="16"/>
          <w:lang w:eastAsia="x-none"/>
        </w:rPr>
      </w:pPr>
      <w:r>
        <w:rPr>
          <w:noProof/>
        </w:rPr>
        <w:drawing>
          <wp:anchor distT="0" distB="0" distL="114300" distR="114300" simplePos="0" relativeHeight="251661312" behindDoc="0" locked="0" layoutInCell="1" allowOverlap="1" wp14:anchorId="2D9A1E52" wp14:editId="34484E6F">
            <wp:simplePos x="0" y="0"/>
            <wp:positionH relativeFrom="column">
              <wp:align>left</wp:align>
            </wp:positionH>
            <wp:positionV relativeFrom="paragraph">
              <wp:posOffset>635</wp:posOffset>
            </wp:positionV>
            <wp:extent cx="9170035" cy="6186805"/>
            <wp:effectExtent l="0" t="0" r="0" b="4445"/>
            <wp:wrapSquare wrapText="right"/>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188024" cy="6198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AD534B" w14:textId="77777777" w:rsidR="004345D7" w:rsidRDefault="004345D7" w:rsidP="004345D7">
      <w:pPr>
        <w:tabs>
          <w:tab w:val="left" w:pos="5580"/>
          <w:tab w:val="left" w:pos="9498"/>
        </w:tabs>
        <w:ind w:left="-961" w:right="-569" w:firstLine="961"/>
      </w:pPr>
    </w:p>
    <w:p w14:paraId="4B0EA557" w14:textId="77777777" w:rsidR="009F2565" w:rsidRDefault="009F2565" w:rsidP="00215DFD">
      <w:pPr>
        <w:tabs>
          <w:tab w:val="left" w:pos="5580"/>
          <w:tab w:val="left" w:pos="9498"/>
        </w:tabs>
        <w:ind w:left="-961" w:right="-569" w:firstLine="5356"/>
        <w:sectPr w:rsidR="009F2565" w:rsidSect="00703657">
          <w:pgSz w:w="16838" w:h="11906" w:orient="landscape"/>
          <w:pgMar w:top="1276" w:right="851" w:bottom="851" w:left="709" w:header="709" w:footer="709" w:gutter="0"/>
          <w:cols w:space="708"/>
          <w:titlePg/>
          <w:docGrid w:linePitch="360"/>
        </w:sectPr>
      </w:pPr>
    </w:p>
    <w:p w14:paraId="72C0B584" w14:textId="3502E4C2" w:rsidR="00703657" w:rsidRDefault="00703657" w:rsidP="00215DFD">
      <w:pPr>
        <w:tabs>
          <w:tab w:val="left" w:pos="5580"/>
          <w:tab w:val="left" w:pos="9498"/>
        </w:tabs>
        <w:ind w:left="-961" w:right="-569" w:firstLine="5356"/>
      </w:pPr>
    </w:p>
    <w:p w14:paraId="3B5E8EF1" w14:textId="77777777" w:rsidR="009F2565" w:rsidRDefault="009F2565" w:rsidP="009F2565"/>
    <w:p w14:paraId="0637D836" w14:textId="66007A3E" w:rsidR="009F2565" w:rsidRPr="009F2565" w:rsidRDefault="009F2565" w:rsidP="009F2565">
      <w:pPr>
        <w:sectPr w:rsidR="009F2565" w:rsidRPr="009F2565" w:rsidSect="009F2565">
          <w:pgSz w:w="11906" w:h="16838"/>
          <w:pgMar w:top="851" w:right="851" w:bottom="709" w:left="1276" w:header="709" w:footer="709" w:gutter="0"/>
          <w:cols w:space="708"/>
          <w:titlePg/>
          <w:docGrid w:linePitch="360"/>
        </w:sectPr>
      </w:pPr>
    </w:p>
    <w:p w14:paraId="342CDCDB" w14:textId="57161BDD" w:rsidR="001E393D" w:rsidRDefault="001E393D" w:rsidP="00215DFD">
      <w:pPr>
        <w:tabs>
          <w:tab w:val="left" w:pos="5580"/>
          <w:tab w:val="left" w:pos="9498"/>
        </w:tabs>
        <w:ind w:left="-961" w:right="-569" w:firstLine="5356"/>
      </w:pPr>
    </w:p>
    <w:p w14:paraId="7BEDB365" w14:textId="69082BFD" w:rsidR="001E393D" w:rsidRDefault="001E393D" w:rsidP="00215DFD">
      <w:pPr>
        <w:tabs>
          <w:tab w:val="left" w:pos="5580"/>
          <w:tab w:val="left" w:pos="9498"/>
        </w:tabs>
        <w:ind w:left="-961" w:right="-569" w:firstLine="5356"/>
      </w:pPr>
    </w:p>
    <w:p w14:paraId="798C8450" w14:textId="77777777" w:rsidR="001E393D" w:rsidRDefault="001E393D" w:rsidP="00215DFD">
      <w:pPr>
        <w:tabs>
          <w:tab w:val="left" w:pos="5580"/>
          <w:tab w:val="left" w:pos="9498"/>
        </w:tabs>
        <w:ind w:left="-961" w:right="-569" w:firstLine="5356"/>
      </w:pPr>
    </w:p>
    <w:p w14:paraId="61429D76" w14:textId="7F3DA78A" w:rsidR="003D4A3E" w:rsidRPr="0066380C" w:rsidRDefault="003D4A3E" w:rsidP="003D4A3E">
      <w:pPr>
        <w:pStyle w:val="ConsPlusNormal"/>
        <w:keepLines/>
        <w:ind w:firstLine="539"/>
        <w:jc w:val="both"/>
      </w:pPr>
    </w:p>
    <w:p w14:paraId="55DCFD00" w14:textId="77777777" w:rsidR="00CA5AEE" w:rsidRDefault="00CA5AEE" w:rsidP="00CA5AEE">
      <w:pPr>
        <w:tabs>
          <w:tab w:val="left" w:pos="5580"/>
          <w:tab w:val="left" w:pos="9498"/>
        </w:tabs>
        <w:ind w:left="-961" w:right="-569" w:firstLine="10175"/>
      </w:pPr>
    </w:p>
    <w:p w14:paraId="19E2D62C" w14:textId="77777777" w:rsidR="00CA5AEE" w:rsidRDefault="00CA5AEE" w:rsidP="00CA5AEE">
      <w:pPr>
        <w:tabs>
          <w:tab w:val="left" w:pos="5580"/>
          <w:tab w:val="left" w:pos="9498"/>
        </w:tabs>
        <w:ind w:left="-961" w:right="-569" w:firstLine="10175"/>
      </w:pPr>
    </w:p>
    <w:p w14:paraId="2E3F226A" w14:textId="77777777" w:rsidR="00CA5AEE" w:rsidRDefault="00CA5AEE" w:rsidP="00CA5AEE">
      <w:pPr>
        <w:tabs>
          <w:tab w:val="left" w:pos="5580"/>
          <w:tab w:val="left" w:pos="9498"/>
        </w:tabs>
        <w:ind w:left="-961" w:right="-569" w:firstLine="961"/>
      </w:pPr>
    </w:p>
    <w:p w14:paraId="4717FA79" w14:textId="77777777" w:rsidR="00CA5AEE" w:rsidRDefault="00CA5AEE" w:rsidP="00CA5AEE">
      <w:pPr>
        <w:tabs>
          <w:tab w:val="left" w:pos="5580"/>
          <w:tab w:val="left" w:pos="9498"/>
        </w:tabs>
        <w:ind w:left="-961" w:right="-569" w:firstLine="5356"/>
      </w:pPr>
    </w:p>
    <w:p w14:paraId="00340C9D" w14:textId="77777777" w:rsidR="00CA5AEE" w:rsidRDefault="00CA5AEE" w:rsidP="00DB0DD2">
      <w:pPr>
        <w:tabs>
          <w:tab w:val="left" w:pos="5580"/>
          <w:tab w:val="left" w:pos="9498"/>
        </w:tabs>
        <w:ind w:left="-961" w:right="-569" w:firstLine="5356"/>
      </w:pPr>
    </w:p>
    <w:p w14:paraId="02198349" w14:textId="27CE29D7" w:rsidR="00DB0DD2" w:rsidRDefault="00DB0DD2" w:rsidP="00DB0DD2">
      <w:pPr>
        <w:tabs>
          <w:tab w:val="left" w:pos="5580"/>
          <w:tab w:val="left" w:pos="9498"/>
        </w:tabs>
        <w:ind w:left="-961" w:right="-569" w:firstLine="5356"/>
      </w:pPr>
    </w:p>
    <w:p w14:paraId="2B27D7EE" w14:textId="77777777" w:rsidR="00DB0DD2" w:rsidRDefault="00DB0DD2" w:rsidP="00DB0DD2">
      <w:pPr>
        <w:tabs>
          <w:tab w:val="left" w:pos="5580"/>
          <w:tab w:val="left" w:pos="9498"/>
        </w:tabs>
        <w:ind w:left="-961" w:right="-569" w:firstLine="961"/>
      </w:pPr>
    </w:p>
    <w:p w14:paraId="290AEC8B" w14:textId="77777777" w:rsidR="00DB0DD2" w:rsidRDefault="00DB0DD2" w:rsidP="00DB0DD2">
      <w:pPr>
        <w:tabs>
          <w:tab w:val="left" w:pos="5580"/>
          <w:tab w:val="left" w:pos="9498"/>
        </w:tabs>
        <w:ind w:left="-961" w:right="-569" w:firstLine="5356"/>
      </w:pPr>
    </w:p>
    <w:p w14:paraId="07DBA4B7" w14:textId="5C3A482B" w:rsidR="0058749B" w:rsidRDefault="0058749B" w:rsidP="0058749B">
      <w:pPr>
        <w:jc w:val="both"/>
        <w:rPr>
          <w:sz w:val="28"/>
          <w:szCs w:val="28"/>
        </w:rPr>
      </w:pPr>
    </w:p>
    <w:p w14:paraId="104AA892" w14:textId="77777777" w:rsidR="0058749B" w:rsidRDefault="0058749B" w:rsidP="0058749B">
      <w:pPr>
        <w:jc w:val="both"/>
        <w:rPr>
          <w:sz w:val="28"/>
          <w:szCs w:val="28"/>
        </w:rPr>
      </w:pPr>
    </w:p>
    <w:p w14:paraId="1B31A356" w14:textId="77777777" w:rsidR="0058749B" w:rsidRDefault="0058749B" w:rsidP="0058749B">
      <w:pPr>
        <w:jc w:val="both"/>
        <w:rPr>
          <w:sz w:val="28"/>
          <w:szCs w:val="28"/>
        </w:rPr>
        <w:sectPr w:rsidR="0058749B" w:rsidSect="009F2565">
          <w:pgSz w:w="11906" w:h="16838"/>
          <w:pgMar w:top="851" w:right="851" w:bottom="709" w:left="1276" w:header="709" w:footer="709" w:gutter="0"/>
          <w:cols w:space="708"/>
          <w:titlePg/>
          <w:docGrid w:linePitch="360"/>
        </w:sectPr>
      </w:pPr>
      <w:r>
        <w:rPr>
          <w:sz w:val="28"/>
          <w:szCs w:val="28"/>
        </w:rPr>
        <w:br w:type="page"/>
      </w:r>
    </w:p>
    <w:p w14:paraId="54BC2D71" w14:textId="77777777" w:rsidR="0058749B" w:rsidRDefault="0058749B" w:rsidP="0058749B">
      <w:pPr>
        <w:tabs>
          <w:tab w:val="left" w:pos="5580"/>
          <w:tab w:val="left" w:pos="9498"/>
        </w:tabs>
        <w:ind w:left="-961" w:right="-569" w:firstLine="961"/>
      </w:pPr>
    </w:p>
    <w:p w14:paraId="78F0D702" w14:textId="4A7558B8" w:rsidR="007E6DA6" w:rsidRDefault="007E6DA6" w:rsidP="00AE7869">
      <w:pPr>
        <w:jc w:val="both"/>
        <w:rPr>
          <w:sz w:val="28"/>
          <w:szCs w:val="28"/>
        </w:rPr>
      </w:pPr>
    </w:p>
    <w:p w14:paraId="12D96164" w14:textId="3879E4F0" w:rsidR="007E6DA6" w:rsidRDefault="007E6DA6" w:rsidP="00AE7869">
      <w:pPr>
        <w:jc w:val="both"/>
        <w:rPr>
          <w:sz w:val="28"/>
          <w:szCs w:val="28"/>
        </w:rPr>
      </w:pPr>
    </w:p>
    <w:p w14:paraId="37509A16" w14:textId="2A342219" w:rsidR="007E6DA6" w:rsidRDefault="007E6DA6" w:rsidP="00AE7869">
      <w:pPr>
        <w:jc w:val="both"/>
        <w:rPr>
          <w:sz w:val="28"/>
          <w:szCs w:val="28"/>
        </w:rPr>
      </w:pPr>
    </w:p>
    <w:p w14:paraId="2D0CE656" w14:textId="62ED2F22" w:rsidR="007E6DA6" w:rsidRDefault="007E6DA6" w:rsidP="00AE7869">
      <w:pPr>
        <w:jc w:val="both"/>
        <w:rPr>
          <w:sz w:val="28"/>
          <w:szCs w:val="28"/>
        </w:rPr>
      </w:pPr>
    </w:p>
    <w:p w14:paraId="4036068A" w14:textId="77777777" w:rsidR="007E6DA6" w:rsidRDefault="007E6DA6" w:rsidP="00AE7869">
      <w:pPr>
        <w:jc w:val="both"/>
        <w:rPr>
          <w:sz w:val="28"/>
          <w:szCs w:val="28"/>
        </w:rPr>
      </w:pPr>
    </w:p>
    <w:p w14:paraId="4045E361" w14:textId="5430CED6" w:rsidR="006341A5" w:rsidRDefault="006341A5" w:rsidP="00AE7869">
      <w:pPr>
        <w:jc w:val="both"/>
        <w:rPr>
          <w:sz w:val="28"/>
          <w:szCs w:val="28"/>
        </w:rPr>
      </w:pPr>
    </w:p>
    <w:p w14:paraId="6F7BD655" w14:textId="7CDA7EF9" w:rsidR="006341A5" w:rsidRDefault="006341A5" w:rsidP="00AE7869">
      <w:pPr>
        <w:jc w:val="both"/>
        <w:rPr>
          <w:sz w:val="28"/>
          <w:szCs w:val="28"/>
        </w:rPr>
      </w:pPr>
    </w:p>
    <w:p w14:paraId="65461FA6" w14:textId="4E39139F" w:rsidR="006341A5" w:rsidRDefault="006341A5" w:rsidP="00AE7869">
      <w:pPr>
        <w:jc w:val="both"/>
        <w:rPr>
          <w:sz w:val="28"/>
          <w:szCs w:val="28"/>
        </w:rPr>
      </w:pPr>
    </w:p>
    <w:p w14:paraId="7EB29F50" w14:textId="2596B720" w:rsidR="006341A5" w:rsidRDefault="006341A5" w:rsidP="00AE7869">
      <w:pPr>
        <w:jc w:val="both"/>
        <w:rPr>
          <w:sz w:val="28"/>
          <w:szCs w:val="28"/>
        </w:rPr>
      </w:pPr>
    </w:p>
    <w:p w14:paraId="21FC123B" w14:textId="77777777" w:rsidR="006341A5" w:rsidRDefault="006341A5" w:rsidP="00AE7869">
      <w:pPr>
        <w:jc w:val="both"/>
        <w:rPr>
          <w:sz w:val="28"/>
          <w:szCs w:val="28"/>
        </w:rPr>
      </w:pPr>
    </w:p>
    <w:sectPr w:rsidR="006341A5" w:rsidSect="009F2565">
      <w:pgSz w:w="11906" w:h="16838"/>
      <w:pgMar w:top="851" w:right="851"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56D5" w14:textId="77777777" w:rsidR="00CA5AEE" w:rsidRDefault="00CA5AEE">
      <w:r>
        <w:separator/>
      </w:r>
    </w:p>
  </w:endnote>
  <w:endnote w:type="continuationSeparator" w:id="0">
    <w:p w14:paraId="4965853E" w14:textId="77777777" w:rsidR="00CA5AEE" w:rsidRDefault="00CA5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FD64" w14:textId="77777777" w:rsidR="00CA5AEE" w:rsidRDefault="00CA5AEE">
    <w:pPr>
      <w:pStyle w:val="a8"/>
    </w:pPr>
  </w:p>
  <w:p w14:paraId="18BCE17D" w14:textId="77777777" w:rsidR="00CA5AEE" w:rsidRDefault="00CA5A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C090" w14:textId="77777777" w:rsidR="00CA5AEE" w:rsidRDefault="00CA5AEE" w:rsidP="00CA5AE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22F21940" w14:textId="77777777" w:rsidR="00CA5AEE" w:rsidRDefault="00CA5AEE" w:rsidP="00CA5AEE">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2D01" w14:textId="77777777" w:rsidR="00CA5AEE" w:rsidRDefault="00CA5AEE" w:rsidP="00CA5AEE">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A5122" w14:textId="77777777" w:rsidR="00CA5AEE" w:rsidRDefault="00CA5AE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157785D" w14:textId="77777777" w:rsidR="00CA5AEE" w:rsidRDefault="00CA5AEE">
    <w:pPr>
      <w:pStyle w:val="a8"/>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D5EAE" w14:textId="77777777" w:rsidR="004345D7" w:rsidRDefault="004345D7" w:rsidP="009E0805">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8AD0A" w14:textId="77777777" w:rsidR="00CA5AEE" w:rsidRDefault="00CA5AEE">
      <w:r>
        <w:separator/>
      </w:r>
    </w:p>
  </w:footnote>
  <w:footnote w:type="continuationSeparator" w:id="0">
    <w:p w14:paraId="69C9B966" w14:textId="77777777" w:rsidR="00CA5AEE" w:rsidRDefault="00CA5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2BB18" w14:textId="77777777" w:rsidR="00CA5AEE" w:rsidRDefault="00CA5AEE" w:rsidP="007E6DA6">
    <w:pPr>
      <w:pStyle w:val="a6"/>
      <w:jc w:val="center"/>
    </w:pPr>
    <w:r>
      <w:fldChar w:fldCharType="begin"/>
    </w:r>
    <w:r>
      <w:instrText>PAGE   \* MERGEFORMAT</w:instrText>
    </w:r>
    <w:r>
      <w:fldChar w:fldCharType="separate"/>
    </w:r>
    <w:r>
      <w:rPr>
        <w:noProof/>
      </w:rPr>
      <w:t>16</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527A" w14:textId="77777777" w:rsidR="00CA5AEE" w:rsidRPr="000D3D76" w:rsidRDefault="00CA5AEE">
    <w:pPr>
      <w:pStyle w:val="a6"/>
      <w:jc w:val="center"/>
      <w:rPr>
        <w:sz w:val="28"/>
      </w:rPr>
    </w:pPr>
    <w:r w:rsidRPr="000D3D76">
      <w:rPr>
        <w:sz w:val="28"/>
      </w:rPr>
      <w:fldChar w:fldCharType="begin"/>
    </w:r>
    <w:r w:rsidRPr="000D3D76">
      <w:rPr>
        <w:sz w:val="28"/>
      </w:rPr>
      <w:instrText>PAGE   \* MERGEFORMAT</w:instrText>
    </w:r>
    <w:r w:rsidRPr="000D3D76">
      <w:rPr>
        <w:sz w:val="28"/>
      </w:rPr>
      <w:fldChar w:fldCharType="separate"/>
    </w:r>
    <w:r w:rsidRPr="00E15545">
      <w:rPr>
        <w:noProof/>
        <w:sz w:val="28"/>
      </w:rPr>
      <w:t>23</w:t>
    </w:r>
    <w:r w:rsidRPr="000D3D76">
      <w:rPr>
        <w:sz w:val="28"/>
      </w:rPr>
      <w:fldChar w:fldCharType="end"/>
    </w:r>
  </w:p>
  <w:p w14:paraId="03130DBB" w14:textId="77777777" w:rsidR="00CA5AEE" w:rsidRPr="00894672" w:rsidRDefault="00CA5AEE" w:rsidP="00CA5AEE">
    <w:pPr>
      <w:pStyle w:val="a6"/>
      <w:tabs>
        <w:tab w:val="clear" w:pos="4677"/>
        <w:tab w:val="clear" w:pos="9355"/>
        <w:tab w:val="left" w:pos="3885"/>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861389"/>
      <w:docPartObj>
        <w:docPartGallery w:val="Page Numbers (Top of Page)"/>
        <w:docPartUnique/>
      </w:docPartObj>
    </w:sdtPr>
    <w:sdtEndPr/>
    <w:sdtContent>
      <w:p w14:paraId="32DD6CF5" w14:textId="77777777" w:rsidR="00CA5AEE" w:rsidRDefault="00CA5AEE">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3A9BC1F" w14:textId="77777777" w:rsidR="00CA5AEE" w:rsidRDefault="00CA5AEE">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B2BA2" w14:textId="77777777" w:rsidR="00CA5AEE" w:rsidRDefault="00CA5AEE">
    <w:pPr>
      <w:pStyle w:val="a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3955" w14:textId="77777777" w:rsidR="004345D7" w:rsidRDefault="004345D7" w:rsidP="00793791">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3ECD68B7" w14:textId="77777777" w:rsidR="004345D7" w:rsidRDefault="004345D7">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5EC09" w14:textId="77777777" w:rsidR="004345D7" w:rsidRDefault="004345D7" w:rsidP="00793791">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51</w:t>
    </w:r>
    <w:r>
      <w:rPr>
        <w:rStyle w:val="af1"/>
      </w:rPr>
      <w:fldChar w:fldCharType="end"/>
    </w:r>
  </w:p>
  <w:p w14:paraId="785CB4A9" w14:textId="77777777" w:rsidR="004345D7" w:rsidRDefault="004345D7" w:rsidP="009E080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A415" w14:textId="77777777" w:rsidR="00CA5AEE" w:rsidRDefault="00CA5AEE">
    <w:pPr>
      <w:pStyle w:val="a6"/>
      <w:jc w:val="center"/>
    </w:pPr>
    <w:r>
      <w:fldChar w:fldCharType="begin"/>
    </w:r>
    <w:r>
      <w:instrText>PAGE   \* MERGEFORMAT</w:instrText>
    </w:r>
    <w:r>
      <w:fldChar w:fldCharType="separate"/>
    </w:r>
    <w:r>
      <w:rPr>
        <w:noProof/>
      </w:rPr>
      <w:t>15</w:t>
    </w:r>
    <w:r>
      <w:fldChar w:fldCharType="end"/>
    </w:r>
  </w:p>
  <w:p w14:paraId="05528888" w14:textId="77777777" w:rsidR="00CA5AEE" w:rsidRDefault="00CA5AEE">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98A0E" w14:textId="77777777" w:rsidR="00CA5AEE" w:rsidRDefault="00CA5AEE">
    <w:pPr>
      <w:pStyle w:val="a6"/>
      <w:jc w:val="center"/>
    </w:pPr>
    <w:r>
      <w:fldChar w:fldCharType="begin"/>
    </w:r>
    <w:r>
      <w:instrText>PAGE   \* MERGEFORMAT</w:instrText>
    </w:r>
    <w:r>
      <w:fldChar w:fldCharType="separate"/>
    </w:r>
    <w:r>
      <w:rPr>
        <w:noProof/>
      </w:rPr>
      <w:t>62</w:t>
    </w:r>
    <w:r>
      <w:fldChar w:fldCharType="end"/>
    </w:r>
  </w:p>
  <w:p w14:paraId="3E621F57" w14:textId="77777777" w:rsidR="00CA5AEE" w:rsidRDefault="00CA5AE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009E1" w14:textId="77777777" w:rsidR="00CA5AEE" w:rsidRDefault="00CA5AEE" w:rsidP="00CA5AEE">
    <w:pPr>
      <w:pStyle w:val="a6"/>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2307DF59" w14:textId="77777777" w:rsidR="00CA5AEE" w:rsidRDefault="00CA5AEE">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526169"/>
      <w:docPartObj>
        <w:docPartGallery w:val="Page Numbers (Top of Page)"/>
        <w:docPartUnique/>
      </w:docPartObj>
    </w:sdtPr>
    <w:sdtEndPr/>
    <w:sdtContent>
      <w:p w14:paraId="0301B04A" w14:textId="77777777" w:rsidR="00CA5AEE" w:rsidRDefault="00CA5AEE">
        <w:pPr>
          <w:pStyle w:val="a6"/>
          <w:jc w:val="center"/>
        </w:pPr>
        <w:r>
          <w:fldChar w:fldCharType="begin"/>
        </w:r>
        <w:r>
          <w:instrText>PAGE   \* MERGEFORMAT</w:instrText>
        </w:r>
        <w:r>
          <w:fldChar w:fldCharType="separate"/>
        </w:r>
        <w:r>
          <w:rPr>
            <w:noProof/>
          </w:rPr>
          <w:t>5</w:t>
        </w:r>
        <w:r>
          <w:fldChar w:fldCharType="end"/>
        </w:r>
      </w:p>
    </w:sdtContent>
  </w:sdt>
  <w:p w14:paraId="72D4B437" w14:textId="77777777" w:rsidR="00CA5AEE" w:rsidRPr="00E53DE7" w:rsidRDefault="00CA5AEE" w:rsidP="00CA5AEE">
    <w:pPr>
      <w:pStyle w:val="a6"/>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F596" w14:textId="77777777" w:rsidR="00CA5AEE" w:rsidRPr="00765B27" w:rsidRDefault="00CA5AEE" w:rsidP="00CA5AEE">
    <w:pPr>
      <w:pStyle w:val="a6"/>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169758"/>
      <w:docPartObj>
        <w:docPartGallery w:val="Page Numbers (Top of Page)"/>
        <w:docPartUnique/>
      </w:docPartObj>
    </w:sdtPr>
    <w:sdtEndPr/>
    <w:sdtContent>
      <w:p w14:paraId="5A53D9DB" w14:textId="77777777" w:rsidR="00CA5AEE" w:rsidRDefault="00CA5AEE">
        <w:pPr>
          <w:pStyle w:val="a6"/>
          <w:jc w:val="center"/>
        </w:pPr>
        <w:r>
          <w:fldChar w:fldCharType="begin"/>
        </w:r>
        <w:r>
          <w:instrText>PAGE   \* MERGEFORMAT</w:instrText>
        </w:r>
        <w:r>
          <w:fldChar w:fldCharType="separate"/>
        </w:r>
        <w:r w:rsidRPr="00F43AB0">
          <w:rPr>
            <w:noProof/>
          </w:rPr>
          <w:t>8</w:t>
        </w:r>
        <w:r>
          <w:fldChar w:fldCharType="end"/>
        </w:r>
      </w:p>
    </w:sdtContent>
  </w:sdt>
  <w:p w14:paraId="5DD98890" w14:textId="77777777" w:rsidR="00CA5AEE" w:rsidRDefault="00CA5AEE">
    <w:pPr>
      <w:pStyle w:val="a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504454"/>
      <w:docPartObj>
        <w:docPartGallery w:val="Page Numbers (Top of Page)"/>
        <w:docPartUnique/>
      </w:docPartObj>
    </w:sdtPr>
    <w:sdtEndPr/>
    <w:sdtContent>
      <w:p w14:paraId="577AC10A" w14:textId="77777777" w:rsidR="00CA5AEE" w:rsidRDefault="00CA5AEE">
        <w:pPr>
          <w:pStyle w:val="a6"/>
          <w:jc w:val="center"/>
        </w:pPr>
        <w:r>
          <w:fldChar w:fldCharType="begin"/>
        </w:r>
        <w:r>
          <w:instrText>PAGE   \* MERGEFORMAT</w:instrText>
        </w:r>
        <w:r>
          <w:fldChar w:fldCharType="separate"/>
        </w:r>
        <w:r w:rsidRPr="00F43AB0">
          <w:rPr>
            <w:noProof/>
          </w:rPr>
          <w:t>9</w:t>
        </w:r>
        <w:r>
          <w:fldChar w:fldCharType="end"/>
        </w:r>
      </w:p>
    </w:sdtContent>
  </w:sdt>
  <w:p w14:paraId="1B4C93D9" w14:textId="77777777" w:rsidR="00CA5AEE" w:rsidRDefault="00CA5AEE">
    <w:pPr>
      <w:pStyle w:val="a6"/>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AECF7" w14:textId="77777777" w:rsidR="00CA5AEE" w:rsidRPr="00C15F9B" w:rsidRDefault="00CA5AEE">
    <w:pPr>
      <w:pStyle w:val="a6"/>
      <w:jc w:val="center"/>
      <w:rPr>
        <w:sz w:val="28"/>
      </w:rPr>
    </w:pPr>
    <w:r w:rsidRPr="00C15F9B">
      <w:rPr>
        <w:sz w:val="28"/>
      </w:rPr>
      <w:fldChar w:fldCharType="begin"/>
    </w:r>
    <w:r w:rsidRPr="00C15F9B">
      <w:rPr>
        <w:sz w:val="28"/>
      </w:rPr>
      <w:instrText>PAGE   \* MERGEFORMAT</w:instrText>
    </w:r>
    <w:r w:rsidRPr="00C15F9B">
      <w:rPr>
        <w:sz w:val="28"/>
      </w:rPr>
      <w:fldChar w:fldCharType="separate"/>
    </w:r>
    <w:r w:rsidRPr="00E15545">
      <w:rPr>
        <w:noProof/>
        <w:sz w:val="28"/>
      </w:rPr>
      <w:t>27</w:t>
    </w:r>
    <w:r w:rsidRPr="00C15F9B">
      <w:rPr>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070"/>
        </w:tabs>
        <w:ind w:left="1070" w:hanging="360"/>
      </w:pPr>
      <w:rPr>
        <w:rFonts w:ascii="Symbol"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ADA2D04"/>
    <w:multiLevelType w:val="multilevel"/>
    <w:tmpl w:val="814CD26A"/>
    <w:lvl w:ilvl="0">
      <w:start w:val="1"/>
      <w:numFmt w:val="decimal"/>
      <w:lvlText w:val="%1."/>
      <w:lvlJc w:val="left"/>
      <w:pPr>
        <w:ind w:left="1211" w:hanging="360"/>
      </w:pPr>
      <w:rPr>
        <w:rFonts w:hint="default"/>
      </w:rPr>
    </w:lvl>
    <w:lvl w:ilvl="1">
      <w:start w:val="2"/>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396C2F78"/>
    <w:multiLevelType w:val="hybridMultilevel"/>
    <w:tmpl w:val="302A3988"/>
    <w:lvl w:ilvl="0" w:tplc="26C82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39F79A6"/>
    <w:multiLevelType w:val="hybridMultilevel"/>
    <w:tmpl w:val="A6B6338C"/>
    <w:lvl w:ilvl="0" w:tplc="EB467B5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8EE7B89"/>
    <w:multiLevelType w:val="hybridMultilevel"/>
    <w:tmpl w:val="2E74669E"/>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1140BD3"/>
    <w:multiLevelType w:val="hybridMultilevel"/>
    <w:tmpl w:val="A14093CE"/>
    <w:lvl w:ilvl="0" w:tplc="04190009">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62552897"/>
    <w:multiLevelType w:val="hybridMultilevel"/>
    <w:tmpl w:val="68AE5628"/>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67905E4"/>
    <w:multiLevelType w:val="hybridMultilevel"/>
    <w:tmpl w:val="6830576E"/>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418038D"/>
    <w:multiLevelType w:val="multilevel"/>
    <w:tmpl w:val="925A31C0"/>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928"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A95775"/>
    <w:multiLevelType w:val="hybridMultilevel"/>
    <w:tmpl w:val="F9A2857C"/>
    <w:lvl w:ilvl="0" w:tplc="EB467B5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7"/>
  </w:num>
  <w:num w:numId="3">
    <w:abstractNumId w:val="11"/>
  </w:num>
  <w:num w:numId="4">
    <w:abstractNumId w:val="3"/>
  </w:num>
  <w:num w:numId="5">
    <w:abstractNumId w:val="13"/>
  </w:num>
  <w:num w:numId="6">
    <w:abstractNumId w:val="8"/>
  </w:num>
  <w:num w:numId="7">
    <w:abstractNumId w:val="15"/>
  </w:num>
  <w:num w:numId="8">
    <w:abstractNumId w:val="5"/>
  </w:num>
  <w:num w:numId="9">
    <w:abstractNumId w:val="16"/>
  </w:num>
  <w:num w:numId="10">
    <w:abstractNumId w:val="1"/>
  </w:num>
  <w:num w:numId="11">
    <w:abstractNumId w:val="0"/>
  </w:num>
  <w:num w:numId="12">
    <w:abstractNumId w:val="18"/>
  </w:num>
  <w:num w:numId="13">
    <w:abstractNumId w:val="2"/>
  </w:num>
  <w:num w:numId="14">
    <w:abstractNumId w:val="4"/>
  </w:num>
  <w:num w:numId="15">
    <w:abstractNumId w:val="10"/>
  </w:num>
  <w:num w:numId="16">
    <w:abstractNumId w:val="12"/>
  </w:num>
  <w:num w:numId="17">
    <w:abstractNumId w:val="19"/>
  </w:num>
  <w:num w:numId="18">
    <w:abstractNumId w:val="9"/>
  </w:num>
  <w:num w:numId="19">
    <w:abstractNumId w:val="14"/>
  </w:num>
  <w:num w:numId="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D4F"/>
    <w:rsid w:val="000C03DD"/>
    <w:rsid w:val="000D3143"/>
    <w:rsid w:val="00102F35"/>
    <w:rsid w:val="00135C0A"/>
    <w:rsid w:val="001E393D"/>
    <w:rsid w:val="00215DFD"/>
    <w:rsid w:val="00227968"/>
    <w:rsid w:val="002470F1"/>
    <w:rsid w:val="00307665"/>
    <w:rsid w:val="00317061"/>
    <w:rsid w:val="003376FB"/>
    <w:rsid w:val="003470BE"/>
    <w:rsid w:val="00351048"/>
    <w:rsid w:val="00364AFF"/>
    <w:rsid w:val="003837A2"/>
    <w:rsid w:val="003A7386"/>
    <w:rsid w:val="003D4A3E"/>
    <w:rsid w:val="0040472F"/>
    <w:rsid w:val="004257BD"/>
    <w:rsid w:val="004345D7"/>
    <w:rsid w:val="00490926"/>
    <w:rsid w:val="00510C8B"/>
    <w:rsid w:val="00512B0A"/>
    <w:rsid w:val="00540DB4"/>
    <w:rsid w:val="00551873"/>
    <w:rsid w:val="0058749B"/>
    <w:rsid w:val="005E3A65"/>
    <w:rsid w:val="00630F71"/>
    <w:rsid w:val="006341A5"/>
    <w:rsid w:val="0066588B"/>
    <w:rsid w:val="006765CA"/>
    <w:rsid w:val="0068751F"/>
    <w:rsid w:val="006C5B20"/>
    <w:rsid w:val="006C5E4D"/>
    <w:rsid w:val="006D53A1"/>
    <w:rsid w:val="006F11EC"/>
    <w:rsid w:val="00703657"/>
    <w:rsid w:val="007312ED"/>
    <w:rsid w:val="007328E3"/>
    <w:rsid w:val="00760A1A"/>
    <w:rsid w:val="007E6DA6"/>
    <w:rsid w:val="007F0214"/>
    <w:rsid w:val="00820BA0"/>
    <w:rsid w:val="008320FE"/>
    <w:rsid w:val="00842044"/>
    <w:rsid w:val="0085064D"/>
    <w:rsid w:val="00852341"/>
    <w:rsid w:val="00901CBB"/>
    <w:rsid w:val="00915966"/>
    <w:rsid w:val="009169A7"/>
    <w:rsid w:val="00995F57"/>
    <w:rsid w:val="009F2565"/>
    <w:rsid w:val="00A278BF"/>
    <w:rsid w:val="00AC6021"/>
    <w:rsid w:val="00AE7869"/>
    <w:rsid w:val="00B0725E"/>
    <w:rsid w:val="00B400F7"/>
    <w:rsid w:val="00B90A59"/>
    <w:rsid w:val="00C72E51"/>
    <w:rsid w:val="00CA5AEE"/>
    <w:rsid w:val="00CC23C4"/>
    <w:rsid w:val="00D47D4F"/>
    <w:rsid w:val="00DB0DD2"/>
    <w:rsid w:val="00DD0966"/>
    <w:rsid w:val="00DF3FD6"/>
    <w:rsid w:val="00E06AE1"/>
    <w:rsid w:val="00E23E40"/>
    <w:rsid w:val="00E50805"/>
    <w:rsid w:val="00E6628E"/>
    <w:rsid w:val="00E7573A"/>
    <w:rsid w:val="00EA1755"/>
    <w:rsid w:val="00F17369"/>
    <w:rsid w:val="00F202A7"/>
    <w:rsid w:val="00F72E44"/>
    <w:rsid w:val="00FF0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EAF4"/>
  <w15:chartTrackingRefBased/>
  <w15:docId w15:val="{324391C2-3D80-4EB2-9443-A24AF43E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820BA0"/>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autoRedefine/>
    <w:qFormat/>
    <w:rsid w:val="00B90A59"/>
    <w:pPr>
      <w:keepNext/>
      <w:tabs>
        <w:tab w:val="left" w:pos="284"/>
      </w:tabs>
      <w:ind w:firstLine="709"/>
      <w:jc w:val="center"/>
      <w:outlineLvl w:val="0"/>
    </w:pPr>
    <w:rPr>
      <w:rFonts w:cs="Arial"/>
      <w:b/>
      <w:snapToGrid w:val="0"/>
      <w:kern w:val="32"/>
      <w:sz w:val="28"/>
      <w:szCs w:val="32"/>
      <w:lang w:eastAsia="en-US"/>
    </w:rPr>
  </w:style>
  <w:style w:type="paragraph" w:styleId="20">
    <w:name w:val="heading 2"/>
    <w:basedOn w:val="a1"/>
    <w:next w:val="a1"/>
    <w:link w:val="21"/>
    <w:autoRedefine/>
    <w:qFormat/>
    <w:rsid w:val="00B90A59"/>
    <w:pPr>
      <w:keepNext/>
      <w:keepLines/>
      <w:ind w:firstLine="709"/>
      <w:jc w:val="center"/>
      <w:outlineLvl w:val="1"/>
    </w:pPr>
    <w:rPr>
      <w:rFonts w:eastAsia="Calibri"/>
      <w:b/>
      <w:sz w:val="28"/>
      <w:szCs w:val="28"/>
      <w:lang w:eastAsia="en-US"/>
    </w:rPr>
  </w:style>
  <w:style w:type="paragraph" w:styleId="3">
    <w:name w:val="heading 3"/>
    <w:basedOn w:val="a1"/>
    <w:next w:val="a1"/>
    <w:link w:val="30"/>
    <w:autoRedefine/>
    <w:qFormat/>
    <w:rsid w:val="00B90A59"/>
    <w:pPr>
      <w:keepNext/>
      <w:ind w:right="-144"/>
      <w:jc w:val="center"/>
      <w:outlineLvl w:val="2"/>
    </w:pPr>
    <w:rPr>
      <w:rFonts w:cs="Arial"/>
      <w:snapToGrid w:val="0"/>
      <w:sz w:val="28"/>
      <w:szCs w:val="26"/>
      <w:lang w:eastAsia="en-US"/>
    </w:rPr>
  </w:style>
  <w:style w:type="paragraph" w:styleId="4">
    <w:name w:val="heading 4"/>
    <w:basedOn w:val="a1"/>
    <w:next w:val="a1"/>
    <w:link w:val="40"/>
    <w:qFormat/>
    <w:rsid w:val="00B90A59"/>
    <w:pPr>
      <w:keepNext/>
      <w:spacing w:before="240" w:after="60" w:line="312" w:lineRule="auto"/>
      <w:ind w:left="2160"/>
      <w:jc w:val="both"/>
      <w:outlineLvl w:val="3"/>
    </w:pPr>
    <w:rPr>
      <w:b/>
      <w:bCs/>
      <w:sz w:val="28"/>
      <w:szCs w:val="28"/>
    </w:rPr>
  </w:style>
  <w:style w:type="paragraph" w:styleId="5">
    <w:name w:val="heading 5"/>
    <w:basedOn w:val="a1"/>
    <w:next w:val="a1"/>
    <w:link w:val="50"/>
    <w:unhideWhenUsed/>
    <w:qFormat/>
    <w:rsid w:val="00B90A59"/>
    <w:pPr>
      <w:spacing w:before="240" w:after="60" w:line="312" w:lineRule="auto"/>
      <w:ind w:left="2880"/>
      <w:jc w:val="both"/>
      <w:outlineLvl w:val="4"/>
    </w:pPr>
    <w:rPr>
      <w:rFonts w:ascii="Calibri" w:hAnsi="Calibri"/>
      <w:b/>
      <w:bCs/>
      <w:i/>
      <w:iCs/>
      <w:sz w:val="26"/>
      <w:szCs w:val="26"/>
    </w:rPr>
  </w:style>
  <w:style w:type="paragraph" w:styleId="6">
    <w:name w:val="heading 6"/>
    <w:basedOn w:val="a1"/>
    <w:next w:val="a1"/>
    <w:link w:val="60"/>
    <w:unhideWhenUsed/>
    <w:qFormat/>
    <w:rsid w:val="00B90A59"/>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unhideWhenUsed/>
    <w:qFormat/>
    <w:rsid w:val="00B90A59"/>
    <w:pPr>
      <w:spacing w:before="240" w:after="60" w:line="312" w:lineRule="auto"/>
      <w:ind w:left="4320"/>
      <w:jc w:val="both"/>
      <w:outlineLvl w:val="6"/>
    </w:pPr>
    <w:rPr>
      <w:rFonts w:ascii="Calibri" w:hAnsi="Calibri"/>
    </w:rPr>
  </w:style>
  <w:style w:type="paragraph" w:styleId="8">
    <w:name w:val="heading 8"/>
    <w:basedOn w:val="a1"/>
    <w:next w:val="a1"/>
    <w:link w:val="80"/>
    <w:unhideWhenUsed/>
    <w:qFormat/>
    <w:rsid w:val="00B90A59"/>
    <w:pPr>
      <w:spacing w:before="240" w:after="60" w:line="312" w:lineRule="auto"/>
      <w:ind w:left="5040"/>
      <w:jc w:val="both"/>
      <w:outlineLvl w:val="7"/>
    </w:pPr>
    <w:rPr>
      <w:rFonts w:ascii="Calibri" w:hAnsi="Calibri"/>
      <w:i/>
      <w:iCs/>
    </w:rPr>
  </w:style>
  <w:style w:type="paragraph" w:styleId="9">
    <w:name w:val="heading 9"/>
    <w:basedOn w:val="a1"/>
    <w:next w:val="a1"/>
    <w:link w:val="90"/>
    <w:unhideWhenUsed/>
    <w:qFormat/>
    <w:rsid w:val="00B90A59"/>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unhideWhenUsed/>
    <w:rsid w:val="006C5B20"/>
    <w:rPr>
      <w:color w:val="0000FF"/>
      <w:u w:val="single"/>
    </w:rPr>
  </w:style>
  <w:style w:type="paragraph" w:styleId="a6">
    <w:name w:val="header"/>
    <w:basedOn w:val="a1"/>
    <w:link w:val="a7"/>
    <w:unhideWhenUsed/>
    <w:rsid w:val="006C5B20"/>
    <w:pPr>
      <w:tabs>
        <w:tab w:val="center" w:pos="4677"/>
        <w:tab w:val="right" w:pos="9355"/>
      </w:tabs>
      <w:spacing w:after="200" w:line="276" w:lineRule="auto"/>
    </w:pPr>
    <w:rPr>
      <w:rFonts w:ascii="Calibri" w:eastAsia="Calibri" w:hAnsi="Calibri"/>
      <w:sz w:val="22"/>
      <w:szCs w:val="22"/>
      <w:lang w:eastAsia="en-US"/>
    </w:rPr>
  </w:style>
  <w:style w:type="character" w:customStyle="1" w:styleId="a7">
    <w:name w:val="Верхний колонтитул Знак"/>
    <w:basedOn w:val="a2"/>
    <w:link w:val="a6"/>
    <w:uiPriority w:val="99"/>
    <w:rsid w:val="006C5B20"/>
    <w:rPr>
      <w:rFonts w:ascii="Calibri" w:eastAsia="Calibri" w:hAnsi="Calibri" w:cs="Times New Roman"/>
    </w:rPr>
  </w:style>
  <w:style w:type="paragraph" w:styleId="a8">
    <w:name w:val="footer"/>
    <w:basedOn w:val="a1"/>
    <w:link w:val="a9"/>
    <w:unhideWhenUsed/>
    <w:rsid w:val="006C5B20"/>
    <w:pPr>
      <w:tabs>
        <w:tab w:val="center" w:pos="4677"/>
        <w:tab w:val="right" w:pos="9355"/>
      </w:tabs>
      <w:spacing w:after="200" w:line="276" w:lineRule="auto"/>
    </w:pPr>
    <w:rPr>
      <w:rFonts w:ascii="Calibri" w:eastAsia="Calibri" w:hAnsi="Calibri"/>
      <w:sz w:val="22"/>
      <w:szCs w:val="22"/>
      <w:lang w:eastAsia="en-US"/>
    </w:rPr>
  </w:style>
  <w:style w:type="character" w:customStyle="1" w:styleId="a9">
    <w:name w:val="Нижний колонтитул Знак"/>
    <w:basedOn w:val="a2"/>
    <w:link w:val="a8"/>
    <w:rsid w:val="006C5B20"/>
    <w:rPr>
      <w:rFonts w:ascii="Calibri" w:eastAsia="Calibri" w:hAnsi="Calibri" w:cs="Times New Roman"/>
    </w:rPr>
  </w:style>
  <w:style w:type="table" w:styleId="aa">
    <w:name w:val="Table Grid"/>
    <w:basedOn w:val="a3"/>
    <w:rsid w:val="006C5B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E06A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b">
    <w:name w:val="Body Text Indent"/>
    <w:basedOn w:val="a1"/>
    <w:link w:val="ac"/>
    <w:rsid w:val="00102F35"/>
    <w:pPr>
      <w:ind w:firstLine="708"/>
      <w:jc w:val="both"/>
    </w:pPr>
    <w:rPr>
      <w:sz w:val="28"/>
      <w:szCs w:val="20"/>
    </w:rPr>
  </w:style>
  <w:style w:type="character" w:customStyle="1" w:styleId="ac">
    <w:name w:val="Основной текст с отступом Знак"/>
    <w:basedOn w:val="a2"/>
    <w:link w:val="ab"/>
    <w:rsid w:val="00102F35"/>
    <w:rPr>
      <w:rFonts w:ascii="Times New Roman" w:eastAsia="Times New Roman" w:hAnsi="Times New Roman" w:cs="Times New Roman"/>
      <w:sz w:val="28"/>
      <w:szCs w:val="20"/>
      <w:lang w:eastAsia="ru-RU"/>
    </w:rPr>
  </w:style>
  <w:style w:type="paragraph" w:styleId="31">
    <w:name w:val="Body Text Indent 3"/>
    <w:basedOn w:val="a1"/>
    <w:link w:val="32"/>
    <w:rsid w:val="00915966"/>
    <w:pPr>
      <w:spacing w:after="120"/>
      <w:ind w:left="283"/>
    </w:pPr>
    <w:rPr>
      <w:sz w:val="16"/>
      <w:szCs w:val="16"/>
    </w:rPr>
  </w:style>
  <w:style w:type="character" w:customStyle="1" w:styleId="32">
    <w:name w:val="Основной текст с отступом 3 Знак"/>
    <w:basedOn w:val="a2"/>
    <w:link w:val="31"/>
    <w:rsid w:val="00915966"/>
    <w:rPr>
      <w:rFonts w:ascii="Times New Roman" w:eastAsia="Times New Roman" w:hAnsi="Times New Roman" w:cs="Times New Roman"/>
      <w:sz w:val="16"/>
      <w:szCs w:val="16"/>
      <w:lang w:eastAsia="ru-RU"/>
    </w:rPr>
  </w:style>
  <w:style w:type="paragraph" w:styleId="ad">
    <w:name w:val="No Spacing"/>
    <w:uiPriority w:val="1"/>
    <w:qFormat/>
    <w:rsid w:val="00915966"/>
    <w:pPr>
      <w:spacing w:after="0" w:line="240" w:lineRule="auto"/>
    </w:pPr>
    <w:rPr>
      <w:rFonts w:ascii="Times New Roman" w:eastAsia="Times New Roman" w:hAnsi="Times New Roman" w:cs="Times New Roman"/>
      <w:sz w:val="24"/>
      <w:szCs w:val="24"/>
      <w:lang w:eastAsia="ru-RU"/>
    </w:rPr>
  </w:style>
  <w:style w:type="paragraph" w:styleId="ae">
    <w:name w:val="Body Text"/>
    <w:aliases w:val="Основной текст Знак Знак Знак,Основной текст Знак Знак,Основной текст Знак Знак1,Основной текст Знак1 Знак Знак Знак,Основной текст Знак Знак Знак Знак Знак, Знак Знак"/>
    <w:basedOn w:val="a1"/>
    <w:link w:val="af"/>
    <w:rsid w:val="00AE7869"/>
    <w:pPr>
      <w:spacing w:after="120"/>
    </w:pPr>
    <w:rPr>
      <w:sz w:val="20"/>
      <w:szCs w:val="20"/>
    </w:rPr>
  </w:style>
  <w:style w:type="character" w:customStyle="1" w:styleId="af">
    <w:name w:val="Основной текст Знак"/>
    <w:aliases w:val="Основной текст Знак Знак Знак Знак,Основной текст Знак Знак Знак1,Основной текст Знак Знак1 Знак,Основной текст Знак1 Знак Знак Знак Знак,Основной текст Знак Знак Знак Знак Знак Знак, Знак Знак Знак"/>
    <w:basedOn w:val="a2"/>
    <w:link w:val="ae"/>
    <w:rsid w:val="00AE786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E786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2"/>
    <w:link w:val="1"/>
    <w:rsid w:val="00B90A59"/>
    <w:rPr>
      <w:rFonts w:ascii="Times New Roman" w:eastAsia="Times New Roman" w:hAnsi="Times New Roman" w:cs="Arial"/>
      <w:b/>
      <w:snapToGrid w:val="0"/>
      <w:kern w:val="32"/>
      <w:sz w:val="28"/>
      <w:szCs w:val="32"/>
    </w:rPr>
  </w:style>
  <w:style w:type="character" w:customStyle="1" w:styleId="21">
    <w:name w:val="Заголовок 2 Знак"/>
    <w:basedOn w:val="a2"/>
    <w:link w:val="20"/>
    <w:rsid w:val="00B90A59"/>
    <w:rPr>
      <w:rFonts w:ascii="Times New Roman" w:eastAsia="Calibri" w:hAnsi="Times New Roman" w:cs="Times New Roman"/>
      <w:b/>
      <w:sz w:val="28"/>
      <w:szCs w:val="28"/>
    </w:rPr>
  </w:style>
  <w:style w:type="character" w:customStyle="1" w:styleId="30">
    <w:name w:val="Заголовок 3 Знак"/>
    <w:basedOn w:val="a2"/>
    <w:link w:val="3"/>
    <w:rsid w:val="00B90A59"/>
    <w:rPr>
      <w:rFonts w:ascii="Times New Roman" w:eastAsia="Times New Roman" w:hAnsi="Times New Roman" w:cs="Arial"/>
      <w:snapToGrid w:val="0"/>
      <w:sz w:val="28"/>
      <w:szCs w:val="26"/>
    </w:rPr>
  </w:style>
  <w:style w:type="character" w:customStyle="1" w:styleId="40">
    <w:name w:val="Заголовок 4 Знак"/>
    <w:basedOn w:val="a2"/>
    <w:link w:val="4"/>
    <w:rsid w:val="00B90A59"/>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B90A59"/>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B90A59"/>
    <w:rPr>
      <w:rFonts w:ascii="Calibri" w:eastAsia="Times New Roman" w:hAnsi="Calibri" w:cs="Times New Roman"/>
      <w:b/>
      <w:bCs/>
      <w:lang w:eastAsia="ru-RU"/>
    </w:rPr>
  </w:style>
  <w:style w:type="character" w:customStyle="1" w:styleId="70">
    <w:name w:val="Заголовок 7 Знак"/>
    <w:basedOn w:val="a2"/>
    <w:link w:val="7"/>
    <w:rsid w:val="00B90A59"/>
    <w:rPr>
      <w:rFonts w:ascii="Calibri" w:eastAsia="Times New Roman" w:hAnsi="Calibri" w:cs="Times New Roman"/>
      <w:sz w:val="24"/>
      <w:szCs w:val="24"/>
      <w:lang w:eastAsia="ru-RU"/>
    </w:rPr>
  </w:style>
  <w:style w:type="character" w:customStyle="1" w:styleId="80">
    <w:name w:val="Заголовок 8 Знак"/>
    <w:basedOn w:val="a2"/>
    <w:link w:val="8"/>
    <w:rsid w:val="00B90A59"/>
    <w:rPr>
      <w:rFonts w:ascii="Calibri" w:eastAsia="Times New Roman" w:hAnsi="Calibri" w:cs="Times New Roman"/>
      <w:i/>
      <w:iCs/>
      <w:sz w:val="24"/>
      <w:szCs w:val="24"/>
      <w:lang w:eastAsia="ru-RU"/>
    </w:rPr>
  </w:style>
  <w:style w:type="character" w:customStyle="1" w:styleId="90">
    <w:name w:val="Заголовок 9 Знак"/>
    <w:basedOn w:val="a2"/>
    <w:link w:val="9"/>
    <w:rsid w:val="00B90A59"/>
    <w:rPr>
      <w:rFonts w:ascii="Calibri Light" w:eastAsia="Times New Roman" w:hAnsi="Calibri Light" w:cs="Times New Roman"/>
      <w:lang w:eastAsia="ru-RU"/>
    </w:rPr>
  </w:style>
  <w:style w:type="paragraph" w:customStyle="1" w:styleId="11">
    <w:name w:val="1"/>
    <w:basedOn w:val="a1"/>
    <w:rsid w:val="00B90A59"/>
    <w:pPr>
      <w:spacing w:after="160" w:line="240" w:lineRule="exact"/>
    </w:pPr>
    <w:rPr>
      <w:rFonts w:ascii="Verdana" w:hAnsi="Verdana" w:cs="Verdana"/>
      <w:sz w:val="20"/>
      <w:szCs w:val="20"/>
      <w:lang w:val="en-US" w:eastAsia="en-US"/>
    </w:rPr>
  </w:style>
  <w:style w:type="paragraph" w:customStyle="1" w:styleId="af0">
    <w:name w:val="Отчет"/>
    <w:basedOn w:val="a1"/>
    <w:autoRedefine/>
    <w:rsid w:val="00B90A59"/>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B90A59"/>
    <w:pPr>
      <w:numPr>
        <w:numId w:val="10"/>
      </w:numPr>
    </w:pPr>
    <w:rPr>
      <w:snapToGrid w:val="0"/>
      <w:sz w:val="28"/>
      <w:szCs w:val="28"/>
    </w:rPr>
  </w:style>
  <w:style w:type="paragraph" w:styleId="2">
    <w:name w:val="List Number 2"/>
    <w:basedOn w:val="a1"/>
    <w:rsid w:val="00B90A59"/>
    <w:pPr>
      <w:numPr>
        <w:numId w:val="11"/>
      </w:numPr>
    </w:pPr>
    <w:rPr>
      <w:snapToGrid w:val="0"/>
      <w:sz w:val="28"/>
      <w:szCs w:val="28"/>
    </w:rPr>
  </w:style>
  <w:style w:type="paragraph" w:customStyle="1" w:styleId="12">
    <w:name w:val="Абзац списка1"/>
    <w:basedOn w:val="a1"/>
    <w:autoRedefine/>
    <w:rsid w:val="00B90A59"/>
    <w:pPr>
      <w:jc w:val="center"/>
    </w:pPr>
    <w:rPr>
      <w:snapToGrid w:val="0"/>
      <w:sz w:val="28"/>
      <w:szCs w:val="28"/>
    </w:rPr>
  </w:style>
  <w:style w:type="paragraph" w:styleId="13">
    <w:name w:val="toc 1"/>
    <w:basedOn w:val="a1"/>
    <w:next w:val="a1"/>
    <w:autoRedefine/>
    <w:uiPriority w:val="39"/>
    <w:rsid w:val="00B90A59"/>
    <w:pPr>
      <w:tabs>
        <w:tab w:val="left" w:pos="880"/>
      </w:tabs>
      <w:spacing w:line="312" w:lineRule="auto"/>
      <w:ind w:left="284" w:right="283"/>
      <w:jc w:val="both"/>
    </w:pPr>
    <w:rPr>
      <w:rFonts w:ascii="Arial" w:hAnsi="Arial" w:cs="Arial"/>
      <w:b/>
      <w:bCs/>
      <w:caps/>
      <w:snapToGrid w:val="0"/>
    </w:rPr>
  </w:style>
  <w:style w:type="paragraph" w:customStyle="1" w:styleId="120">
    <w:name w:val="Осн. текст 12"/>
    <w:basedOn w:val="22"/>
    <w:rsid w:val="00B90A59"/>
    <w:pPr>
      <w:autoSpaceDE w:val="0"/>
      <w:autoSpaceDN w:val="0"/>
      <w:adjustRightInd w:val="0"/>
      <w:spacing w:after="0" w:line="360" w:lineRule="auto"/>
      <w:ind w:left="0" w:firstLine="709"/>
      <w:jc w:val="both"/>
    </w:pPr>
    <w:rPr>
      <w:snapToGrid/>
      <w:sz w:val="24"/>
      <w:szCs w:val="24"/>
    </w:rPr>
  </w:style>
  <w:style w:type="paragraph" w:styleId="22">
    <w:name w:val="Body Text Indent 2"/>
    <w:basedOn w:val="a1"/>
    <w:link w:val="23"/>
    <w:rsid w:val="00B90A59"/>
    <w:pPr>
      <w:spacing w:after="120" w:line="480" w:lineRule="auto"/>
      <w:ind w:left="283"/>
    </w:pPr>
    <w:rPr>
      <w:snapToGrid w:val="0"/>
      <w:sz w:val="28"/>
      <w:szCs w:val="28"/>
    </w:rPr>
  </w:style>
  <w:style w:type="character" w:customStyle="1" w:styleId="23">
    <w:name w:val="Основной текст с отступом 2 Знак"/>
    <w:basedOn w:val="a2"/>
    <w:link w:val="22"/>
    <w:rsid w:val="00B90A59"/>
    <w:rPr>
      <w:rFonts w:ascii="Times New Roman" w:eastAsia="Times New Roman" w:hAnsi="Times New Roman" w:cs="Times New Roman"/>
      <w:snapToGrid w:val="0"/>
      <w:sz w:val="28"/>
      <w:szCs w:val="28"/>
      <w:lang w:eastAsia="ru-RU"/>
    </w:rPr>
  </w:style>
  <w:style w:type="paragraph" w:customStyle="1" w:styleId="14">
    <w:name w:val="Знак Знак Знак1"/>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ConsTitle">
    <w:name w:val="ConsTitle"/>
    <w:rsid w:val="00B90A59"/>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Знак1 Знак Знак Знак Знак Знак Знак"/>
    <w:basedOn w:val="a1"/>
    <w:rsid w:val="00B90A59"/>
    <w:pPr>
      <w:spacing w:after="160" w:line="240" w:lineRule="exact"/>
      <w:ind w:left="1"/>
    </w:pPr>
    <w:rPr>
      <w:rFonts w:ascii="Verdana" w:hAnsi="Verdana"/>
      <w:b/>
      <w:lang w:val="en-US" w:eastAsia="en-US"/>
    </w:rPr>
  </w:style>
  <w:style w:type="character" w:styleId="af1">
    <w:name w:val="page number"/>
    <w:basedOn w:val="a2"/>
    <w:rsid w:val="00B90A59"/>
  </w:style>
  <w:style w:type="paragraph" w:styleId="24">
    <w:name w:val="toc 2"/>
    <w:basedOn w:val="a1"/>
    <w:next w:val="a1"/>
    <w:autoRedefine/>
    <w:uiPriority w:val="39"/>
    <w:rsid w:val="00B90A59"/>
    <w:pPr>
      <w:tabs>
        <w:tab w:val="right" w:leader="dot" w:pos="9355"/>
      </w:tabs>
      <w:spacing w:line="288" w:lineRule="auto"/>
      <w:ind w:left="278"/>
    </w:pPr>
    <w:rPr>
      <w:snapToGrid w:val="0"/>
      <w:sz w:val="28"/>
      <w:szCs w:val="28"/>
    </w:rPr>
  </w:style>
  <w:style w:type="paragraph" w:styleId="33">
    <w:name w:val="toc 3"/>
    <w:basedOn w:val="a1"/>
    <w:next w:val="a1"/>
    <w:autoRedefine/>
    <w:uiPriority w:val="39"/>
    <w:rsid w:val="00B90A59"/>
    <w:pPr>
      <w:ind w:left="560"/>
    </w:pPr>
    <w:rPr>
      <w:snapToGrid w:val="0"/>
      <w:sz w:val="28"/>
      <w:szCs w:val="28"/>
    </w:rPr>
  </w:style>
  <w:style w:type="paragraph" w:styleId="91">
    <w:name w:val="toc 9"/>
    <w:basedOn w:val="a1"/>
    <w:next w:val="a1"/>
    <w:autoRedefine/>
    <w:uiPriority w:val="39"/>
    <w:rsid w:val="00B90A59"/>
    <w:pPr>
      <w:ind w:left="1920"/>
    </w:pPr>
  </w:style>
  <w:style w:type="paragraph" w:styleId="af2">
    <w:name w:val="List Paragraph"/>
    <w:basedOn w:val="a1"/>
    <w:uiPriority w:val="34"/>
    <w:qFormat/>
    <w:rsid w:val="00B90A59"/>
    <w:pPr>
      <w:spacing w:after="200" w:line="276" w:lineRule="auto"/>
      <w:ind w:left="720"/>
      <w:contextualSpacing/>
    </w:pPr>
    <w:rPr>
      <w:rFonts w:ascii="Calibri" w:eastAsia="Calibri" w:hAnsi="Calibri"/>
      <w:sz w:val="22"/>
      <w:szCs w:val="22"/>
      <w:lang w:eastAsia="en-US"/>
    </w:rPr>
  </w:style>
  <w:style w:type="paragraph" w:styleId="41">
    <w:name w:val="toc 4"/>
    <w:basedOn w:val="a1"/>
    <w:next w:val="a1"/>
    <w:autoRedefine/>
    <w:uiPriority w:val="39"/>
    <w:unhideWhenUsed/>
    <w:rsid w:val="00B90A59"/>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B90A59"/>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B90A59"/>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B90A59"/>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B90A59"/>
    <w:pPr>
      <w:spacing w:after="100" w:line="276" w:lineRule="auto"/>
      <w:ind w:left="1540"/>
    </w:pPr>
    <w:rPr>
      <w:rFonts w:ascii="Calibri" w:hAnsi="Calibri"/>
      <w:sz w:val="22"/>
      <w:szCs w:val="22"/>
    </w:rPr>
  </w:style>
  <w:style w:type="paragraph" w:customStyle="1" w:styleId="16">
    <w:name w:val="Знак Знак Знак1"/>
    <w:basedOn w:val="a1"/>
    <w:rsid w:val="00B90A59"/>
    <w:pPr>
      <w:tabs>
        <w:tab w:val="num" w:pos="360"/>
      </w:tabs>
      <w:spacing w:after="160" w:line="240" w:lineRule="exact"/>
    </w:pPr>
    <w:rPr>
      <w:rFonts w:ascii="Verdana" w:eastAsia="Calibri" w:hAnsi="Verdana" w:cs="Verdana"/>
      <w:sz w:val="20"/>
      <w:szCs w:val="20"/>
      <w:lang w:val="en-US" w:eastAsia="en-US"/>
    </w:rPr>
  </w:style>
  <w:style w:type="paragraph" w:styleId="af3">
    <w:name w:val="Balloon Text"/>
    <w:basedOn w:val="a1"/>
    <w:link w:val="af4"/>
    <w:rsid w:val="00B90A59"/>
    <w:rPr>
      <w:rFonts w:ascii="Tahoma" w:hAnsi="Tahoma" w:cs="Tahoma"/>
      <w:sz w:val="16"/>
      <w:szCs w:val="16"/>
      <w:lang w:eastAsia="en-US"/>
    </w:rPr>
  </w:style>
  <w:style w:type="character" w:customStyle="1" w:styleId="af4">
    <w:name w:val="Текст выноски Знак"/>
    <w:basedOn w:val="a2"/>
    <w:link w:val="af3"/>
    <w:rsid w:val="00B90A59"/>
    <w:rPr>
      <w:rFonts w:ascii="Tahoma" w:eastAsia="Times New Roman" w:hAnsi="Tahoma" w:cs="Tahoma"/>
      <w:sz w:val="16"/>
      <w:szCs w:val="16"/>
    </w:rPr>
  </w:style>
  <w:style w:type="paragraph" w:customStyle="1" w:styleId="ConsPlusTitle">
    <w:name w:val="ConsPlusTitle"/>
    <w:rsid w:val="00B90A59"/>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B90A5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90A5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90A59"/>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FollowedHyperlink"/>
    <w:uiPriority w:val="99"/>
    <w:rsid w:val="00B90A59"/>
    <w:rPr>
      <w:color w:val="800080"/>
      <w:u w:val="single"/>
    </w:rPr>
  </w:style>
  <w:style w:type="character" w:styleId="af6">
    <w:name w:val="annotation reference"/>
    <w:uiPriority w:val="99"/>
    <w:rsid w:val="00B90A59"/>
    <w:rPr>
      <w:sz w:val="16"/>
      <w:szCs w:val="16"/>
    </w:rPr>
  </w:style>
  <w:style w:type="paragraph" w:styleId="af7">
    <w:name w:val="annotation text"/>
    <w:basedOn w:val="a1"/>
    <w:link w:val="17"/>
    <w:rsid w:val="00B90A59"/>
    <w:rPr>
      <w:sz w:val="20"/>
      <w:szCs w:val="20"/>
    </w:rPr>
  </w:style>
  <w:style w:type="character" w:customStyle="1" w:styleId="af8">
    <w:name w:val="Текст примечания Знак"/>
    <w:basedOn w:val="a2"/>
    <w:rsid w:val="00B90A59"/>
    <w:rPr>
      <w:rFonts w:ascii="Times New Roman" w:eastAsia="Times New Roman" w:hAnsi="Times New Roman" w:cs="Times New Roman"/>
      <w:sz w:val="20"/>
      <w:szCs w:val="20"/>
      <w:lang w:eastAsia="ru-RU"/>
    </w:rPr>
  </w:style>
  <w:style w:type="character" w:customStyle="1" w:styleId="17">
    <w:name w:val="Текст примечания Знак1"/>
    <w:link w:val="af7"/>
    <w:rsid w:val="00B90A59"/>
    <w:rPr>
      <w:rFonts w:ascii="Times New Roman" w:eastAsia="Times New Roman" w:hAnsi="Times New Roman" w:cs="Times New Roman"/>
      <w:sz w:val="20"/>
      <w:szCs w:val="20"/>
      <w:lang w:eastAsia="ru-RU"/>
    </w:rPr>
  </w:style>
  <w:style w:type="paragraph" w:styleId="af9">
    <w:name w:val="Document Map"/>
    <w:basedOn w:val="a1"/>
    <w:link w:val="afa"/>
    <w:rsid w:val="00B90A59"/>
    <w:rPr>
      <w:rFonts w:ascii="Tahoma" w:hAnsi="Tahoma"/>
      <w:sz w:val="16"/>
      <w:szCs w:val="16"/>
      <w:lang w:val="x-none" w:eastAsia="x-none"/>
    </w:rPr>
  </w:style>
  <w:style w:type="character" w:customStyle="1" w:styleId="afa">
    <w:name w:val="Схема документа Знак"/>
    <w:basedOn w:val="a2"/>
    <w:link w:val="af9"/>
    <w:rsid w:val="00B90A59"/>
    <w:rPr>
      <w:rFonts w:ascii="Tahoma" w:eastAsia="Times New Roman" w:hAnsi="Tahoma" w:cs="Times New Roman"/>
      <w:sz w:val="16"/>
      <w:szCs w:val="16"/>
      <w:lang w:val="x-none" w:eastAsia="x-none"/>
    </w:rPr>
  </w:style>
  <w:style w:type="paragraph" w:styleId="afb">
    <w:name w:val="caption"/>
    <w:basedOn w:val="a1"/>
    <w:next w:val="a1"/>
    <w:qFormat/>
    <w:rsid w:val="00B90A59"/>
    <w:pPr>
      <w:jc w:val="center"/>
    </w:pPr>
    <w:rPr>
      <w:b/>
      <w:sz w:val="28"/>
      <w:szCs w:val="20"/>
      <w:u w:val="single"/>
    </w:rPr>
  </w:style>
  <w:style w:type="paragraph" w:styleId="afc">
    <w:name w:val="annotation subject"/>
    <w:basedOn w:val="af7"/>
    <w:next w:val="af7"/>
    <w:link w:val="afd"/>
    <w:uiPriority w:val="99"/>
    <w:rsid w:val="00B90A59"/>
    <w:rPr>
      <w:b/>
      <w:bCs/>
    </w:rPr>
  </w:style>
  <w:style w:type="character" w:customStyle="1" w:styleId="afd">
    <w:name w:val="Тема примечания Знак"/>
    <w:basedOn w:val="af8"/>
    <w:link w:val="afc"/>
    <w:uiPriority w:val="99"/>
    <w:rsid w:val="00B90A59"/>
    <w:rPr>
      <w:rFonts w:ascii="Times New Roman" w:eastAsia="Times New Roman" w:hAnsi="Times New Roman" w:cs="Times New Roman"/>
      <w:b/>
      <w:bCs/>
      <w:sz w:val="20"/>
      <w:szCs w:val="20"/>
      <w:lang w:eastAsia="ru-RU"/>
    </w:rPr>
  </w:style>
  <w:style w:type="character" w:customStyle="1" w:styleId="34">
    <w:name w:val="Знак Знак3"/>
    <w:uiPriority w:val="99"/>
    <w:rsid w:val="00B90A59"/>
    <w:rPr>
      <w:rFonts w:cs="Times New Roman"/>
      <w:lang w:val="ru-RU" w:eastAsia="ru-RU" w:bidi="ar-SA"/>
    </w:rPr>
  </w:style>
  <w:style w:type="paragraph" w:customStyle="1" w:styleId="msolistparagraph0">
    <w:name w:val="msolistparagraph"/>
    <w:basedOn w:val="a1"/>
    <w:rsid w:val="00B90A59"/>
    <w:pPr>
      <w:ind w:left="720"/>
      <w:contextualSpacing/>
    </w:pPr>
    <w:rPr>
      <w:rFonts w:ascii="Arial" w:eastAsia="MS Mincho" w:hAnsi="Arial" w:cs="Arial"/>
      <w:color w:val="000000"/>
    </w:rPr>
  </w:style>
  <w:style w:type="paragraph" w:customStyle="1" w:styleId="textjus">
    <w:name w:val="textjus"/>
    <w:basedOn w:val="a1"/>
    <w:rsid w:val="00B90A59"/>
    <w:pPr>
      <w:spacing w:before="100" w:beforeAutospacing="1" w:after="100" w:afterAutospacing="1"/>
    </w:pPr>
  </w:style>
  <w:style w:type="paragraph" w:styleId="HTML">
    <w:name w:val="HTML Preformatted"/>
    <w:basedOn w:val="a1"/>
    <w:link w:val="HTML0"/>
    <w:rsid w:val="00B90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B90A59"/>
    <w:rPr>
      <w:rFonts w:ascii="Courier New" w:eastAsia="Times New Roman" w:hAnsi="Courier New" w:cs="Courier New"/>
      <w:sz w:val="20"/>
      <w:szCs w:val="20"/>
      <w:lang w:eastAsia="ru-RU"/>
    </w:rPr>
  </w:style>
  <w:style w:type="paragraph" w:styleId="afe">
    <w:name w:val="Normal (Web)"/>
    <w:aliases w:val="Обычный (Интернет),Normal (Web)"/>
    <w:basedOn w:val="a1"/>
    <w:uiPriority w:val="99"/>
    <w:rsid w:val="00B90A59"/>
    <w:pPr>
      <w:spacing w:before="100" w:beforeAutospacing="1" w:after="100" w:afterAutospacing="1"/>
    </w:pPr>
  </w:style>
  <w:style w:type="paragraph" w:customStyle="1" w:styleId="consplusnonformat0">
    <w:name w:val="consplusnonformat"/>
    <w:basedOn w:val="a1"/>
    <w:rsid w:val="00B90A59"/>
    <w:pPr>
      <w:spacing w:before="100" w:beforeAutospacing="1" w:after="100" w:afterAutospacing="1"/>
    </w:pPr>
  </w:style>
  <w:style w:type="character" w:styleId="aff">
    <w:name w:val="Strong"/>
    <w:uiPriority w:val="22"/>
    <w:qFormat/>
    <w:rsid w:val="00B90A59"/>
    <w:rPr>
      <w:b/>
      <w:bCs/>
    </w:rPr>
  </w:style>
  <w:style w:type="character" w:styleId="aff0">
    <w:name w:val="Emphasis"/>
    <w:uiPriority w:val="20"/>
    <w:qFormat/>
    <w:rsid w:val="00B90A59"/>
    <w:rPr>
      <w:i/>
      <w:iCs/>
    </w:rPr>
  </w:style>
  <w:style w:type="character" w:customStyle="1" w:styleId="msoins0">
    <w:name w:val="msoins"/>
    <w:rsid w:val="00B90A59"/>
  </w:style>
  <w:style w:type="paragraph" w:customStyle="1" w:styleId="xl2118">
    <w:name w:val="xl211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B90A59"/>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B90A59"/>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B90A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B90A59"/>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B90A59"/>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B90A5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B90A5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B90A59"/>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B90A59"/>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B90A59"/>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B90A59"/>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B90A59"/>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B90A59"/>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B90A59"/>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B90A59"/>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B90A59"/>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B90A5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B90A59"/>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B90A59"/>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B90A59"/>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B90A59"/>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B90A59"/>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B90A5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B90A59"/>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B90A59"/>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B90A59"/>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B90A59"/>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B90A59"/>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B90A59"/>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B90A59"/>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B90A59"/>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B90A59"/>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B90A59"/>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B90A59"/>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B90A59"/>
    <w:pPr>
      <w:spacing w:before="100" w:beforeAutospacing="1" w:after="100" w:afterAutospacing="1"/>
    </w:pPr>
  </w:style>
  <w:style w:type="paragraph" w:customStyle="1" w:styleId="xl2170">
    <w:name w:val="xl2170"/>
    <w:basedOn w:val="a1"/>
    <w:rsid w:val="00B90A5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B90A5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B90A5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B90A59"/>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1">
    <w:name w:val="Знак"/>
    <w:basedOn w:val="a1"/>
    <w:rsid w:val="00B90A59"/>
    <w:pPr>
      <w:spacing w:after="160" w:line="240" w:lineRule="exact"/>
    </w:pPr>
    <w:rPr>
      <w:rFonts w:ascii="Verdana" w:hAnsi="Verdana" w:cs="Verdana"/>
      <w:sz w:val="20"/>
      <w:szCs w:val="20"/>
      <w:lang w:val="en-US" w:eastAsia="en-US"/>
    </w:rPr>
  </w:style>
  <w:style w:type="paragraph" w:customStyle="1" w:styleId="aff2">
    <w:name w:val="Знак"/>
    <w:basedOn w:val="a1"/>
    <w:rsid w:val="00B90A59"/>
    <w:pPr>
      <w:tabs>
        <w:tab w:val="num" w:pos="360"/>
      </w:tabs>
      <w:spacing w:after="160" w:line="240" w:lineRule="exact"/>
    </w:pPr>
    <w:rPr>
      <w:rFonts w:ascii="Verdana" w:hAnsi="Verdana" w:cs="Verdana"/>
      <w:sz w:val="20"/>
      <w:szCs w:val="20"/>
      <w:lang w:val="en-US" w:eastAsia="en-US"/>
    </w:rPr>
  </w:style>
  <w:style w:type="numbering" w:customStyle="1" w:styleId="18">
    <w:name w:val="Нет списка1"/>
    <w:next w:val="a4"/>
    <w:semiHidden/>
    <w:unhideWhenUsed/>
    <w:rsid w:val="00B90A59"/>
  </w:style>
  <w:style w:type="character" w:customStyle="1" w:styleId="apple-style-span">
    <w:name w:val="apple-style-span"/>
    <w:rsid w:val="00B90A59"/>
  </w:style>
  <w:style w:type="table" w:customStyle="1" w:styleId="19">
    <w:name w:val="Сетка таблицы1"/>
    <w:basedOn w:val="a3"/>
    <w:next w:val="aa"/>
    <w:uiPriority w:val="59"/>
    <w:rsid w:val="00B90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B90A59"/>
    <w:pPr>
      <w:spacing w:before="100" w:beforeAutospacing="1" w:after="100" w:afterAutospacing="1"/>
    </w:pPr>
    <w:rPr>
      <w:sz w:val="22"/>
      <w:szCs w:val="22"/>
    </w:rPr>
  </w:style>
  <w:style w:type="paragraph" w:customStyle="1" w:styleId="xl84">
    <w:name w:val="xl84"/>
    <w:basedOn w:val="a1"/>
    <w:rsid w:val="00B90A59"/>
    <w:pPr>
      <w:spacing w:before="100" w:beforeAutospacing="1" w:after="100" w:afterAutospacing="1"/>
      <w:jc w:val="center"/>
      <w:textAlignment w:val="top"/>
    </w:pPr>
    <w:rPr>
      <w:sz w:val="22"/>
      <w:szCs w:val="22"/>
    </w:rPr>
  </w:style>
  <w:style w:type="paragraph" w:customStyle="1" w:styleId="xl85">
    <w:name w:val="xl85"/>
    <w:basedOn w:val="a1"/>
    <w:rsid w:val="00B90A59"/>
    <w:pPr>
      <w:spacing w:before="100" w:beforeAutospacing="1" w:after="100" w:afterAutospacing="1"/>
      <w:jc w:val="center"/>
      <w:textAlignment w:val="center"/>
    </w:pPr>
    <w:rPr>
      <w:sz w:val="22"/>
      <w:szCs w:val="22"/>
    </w:rPr>
  </w:style>
  <w:style w:type="paragraph" w:customStyle="1" w:styleId="xl86">
    <w:name w:val="xl86"/>
    <w:basedOn w:val="a1"/>
    <w:rsid w:val="00B90A59"/>
    <w:pPr>
      <w:spacing w:before="100" w:beforeAutospacing="1" w:after="100" w:afterAutospacing="1"/>
      <w:textAlignment w:val="top"/>
    </w:pPr>
    <w:rPr>
      <w:sz w:val="22"/>
      <w:szCs w:val="22"/>
    </w:rPr>
  </w:style>
  <w:style w:type="paragraph" w:customStyle="1" w:styleId="xl87">
    <w:name w:val="xl8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B90A59"/>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B90A59"/>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B90A59"/>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B90A59"/>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B90A59"/>
    <w:pPr>
      <w:spacing w:before="100" w:beforeAutospacing="1" w:after="100" w:afterAutospacing="1"/>
      <w:jc w:val="center"/>
    </w:pPr>
    <w:rPr>
      <w:sz w:val="22"/>
      <w:szCs w:val="22"/>
    </w:rPr>
  </w:style>
  <w:style w:type="numbering" w:customStyle="1" w:styleId="25">
    <w:name w:val="Нет списка2"/>
    <w:next w:val="a4"/>
    <w:uiPriority w:val="99"/>
    <w:semiHidden/>
    <w:unhideWhenUsed/>
    <w:rsid w:val="00B90A59"/>
  </w:style>
  <w:style w:type="table" w:customStyle="1" w:styleId="26">
    <w:name w:val="Сетка таблицы2"/>
    <w:basedOn w:val="a3"/>
    <w:next w:val="aa"/>
    <w:rsid w:val="00B90A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Title"/>
    <w:basedOn w:val="a1"/>
    <w:link w:val="1a"/>
    <w:uiPriority w:val="10"/>
    <w:qFormat/>
    <w:rsid w:val="00B90A59"/>
    <w:pPr>
      <w:contextualSpacing/>
    </w:pPr>
    <w:rPr>
      <w:rFonts w:asciiTheme="majorHAnsi" w:eastAsiaTheme="majorEastAsia" w:hAnsiTheme="majorHAnsi" w:cstheme="majorBidi"/>
      <w:spacing w:val="-10"/>
      <w:kern w:val="28"/>
      <w:sz w:val="56"/>
      <w:szCs w:val="56"/>
    </w:rPr>
  </w:style>
  <w:style w:type="character" w:customStyle="1" w:styleId="aff4">
    <w:name w:val="Название Знак"/>
    <w:rsid w:val="00B90A59"/>
    <w:rPr>
      <w:b/>
      <w:sz w:val="24"/>
    </w:rPr>
  </w:style>
  <w:style w:type="paragraph" w:styleId="aff5">
    <w:name w:val="TOC Heading"/>
    <w:basedOn w:val="1"/>
    <w:next w:val="a1"/>
    <w:uiPriority w:val="39"/>
    <w:unhideWhenUsed/>
    <w:qFormat/>
    <w:rsid w:val="00B90A59"/>
    <w:pPr>
      <w:keepLines/>
      <w:spacing w:before="240" w:line="259" w:lineRule="auto"/>
      <w:ind w:firstLine="0"/>
      <w:jc w:val="left"/>
      <w:outlineLvl w:val="9"/>
    </w:pPr>
    <w:rPr>
      <w:rFonts w:ascii="Calibri Light" w:hAnsi="Calibri Light" w:cs="Times New Roman"/>
      <w:b w:val="0"/>
      <w:bCs/>
      <w:snapToGrid/>
      <w:color w:val="2E74B5"/>
      <w:kern w:val="0"/>
      <w:sz w:val="32"/>
      <w:lang w:eastAsia="ru-RU"/>
    </w:rPr>
  </w:style>
  <w:style w:type="character" w:styleId="aff6">
    <w:name w:val="Unresolved Mention"/>
    <w:uiPriority w:val="99"/>
    <w:semiHidden/>
    <w:unhideWhenUsed/>
    <w:rsid w:val="00B90A59"/>
    <w:rPr>
      <w:color w:val="605E5C"/>
      <w:shd w:val="clear" w:color="auto" w:fill="E1DFDD"/>
    </w:rPr>
  </w:style>
  <w:style w:type="character" w:customStyle="1" w:styleId="ConsPlusNormal0">
    <w:name w:val="ConsPlusNormal Знак"/>
    <w:link w:val="ConsPlusNormal"/>
    <w:locked/>
    <w:rsid w:val="00B90A59"/>
    <w:rPr>
      <w:rFonts w:ascii="Times New Roman" w:eastAsia="Times New Roman" w:hAnsi="Times New Roman" w:cs="Times New Roman"/>
      <w:sz w:val="28"/>
      <w:szCs w:val="28"/>
      <w:lang w:eastAsia="ru-RU"/>
    </w:rPr>
  </w:style>
  <w:style w:type="paragraph" w:styleId="35">
    <w:name w:val="Body Text 3"/>
    <w:basedOn w:val="a1"/>
    <w:link w:val="36"/>
    <w:uiPriority w:val="99"/>
    <w:rsid w:val="00B90A59"/>
    <w:pPr>
      <w:spacing w:after="120"/>
    </w:pPr>
    <w:rPr>
      <w:snapToGrid w:val="0"/>
      <w:sz w:val="16"/>
      <w:szCs w:val="16"/>
    </w:rPr>
  </w:style>
  <w:style w:type="character" w:customStyle="1" w:styleId="36">
    <w:name w:val="Основной текст 3 Знак"/>
    <w:basedOn w:val="a2"/>
    <w:link w:val="35"/>
    <w:uiPriority w:val="99"/>
    <w:rsid w:val="00B90A59"/>
    <w:rPr>
      <w:rFonts w:ascii="Times New Roman" w:eastAsia="Times New Roman" w:hAnsi="Times New Roman" w:cs="Times New Roman"/>
      <w:snapToGrid w:val="0"/>
      <w:sz w:val="16"/>
      <w:szCs w:val="16"/>
      <w:lang w:eastAsia="ru-RU"/>
    </w:rPr>
  </w:style>
  <w:style w:type="paragraph" w:styleId="27">
    <w:name w:val="Body Text 2"/>
    <w:basedOn w:val="a1"/>
    <w:link w:val="28"/>
    <w:rsid w:val="00B90A59"/>
    <w:pPr>
      <w:spacing w:line="312" w:lineRule="auto"/>
      <w:ind w:right="-108"/>
      <w:jc w:val="both"/>
    </w:pPr>
    <w:rPr>
      <w:sz w:val="20"/>
      <w:szCs w:val="20"/>
    </w:rPr>
  </w:style>
  <w:style w:type="character" w:customStyle="1" w:styleId="28">
    <w:name w:val="Основной текст 2 Знак"/>
    <w:basedOn w:val="a2"/>
    <w:link w:val="27"/>
    <w:rsid w:val="00B90A59"/>
    <w:rPr>
      <w:rFonts w:ascii="Times New Roman" w:eastAsia="Times New Roman" w:hAnsi="Times New Roman" w:cs="Times New Roman"/>
      <w:sz w:val="20"/>
      <w:szCs w:val="20"/>
      <w:lang w:eastAsia="ru-RU"/>
    </w:rPr>
  </w:style>
  <w:style w:type="character" w:customStyle="1" w:styleId="apple-converted-space">
    <w:name w:val="apple-converted-space"/>
    <w:basedOn w:val="a2"/>
    <w:rsid w:val="00B90A59"/>
  </w:style>
  <w:style w:type="numbering" w:customStyle="1" w:styleId="110">
    <w:name w:val="Нет списка11"/>
    <w:next w:val="a4"/>
    <w:uiPriority w:val="99"/>
    <w:semiHidden/>
    <w:unhideWhenUsed/>
    <w:rsid w:val="00B90A59"/>
  </w:style>
  <w:style w:type="paragraph" w:customStyle="1" w:styleId="font5">
    <w:name w:val="font5"/>
    <w:basedOn w:val="a1"/>
    <w:rsid w:val="00B90A59"/>
    <w:pPr>
      <w:spacing w:before="100" w:beforeAutospacing="1" w:after="100" w:afterAutospacing="1"/>
    </w:pPr>
  </w:style>
  <w:style w:type="paragraph" w:customStyle="1" w:styleId="font6">
    <w:name w:val="font6"/>
    <w:basedOn w:val="a1"/>
    <w:rsid w:val="00B90A59"/>
    <w:pPr>
      <w:spacing w:before="100" w:beforeAutospacing="1" w:after="100" w:afterAutospacing="1"/>
    </w:pPr>
    <w:rPr>
      <w:color w:val="000000"/>
    </w:rPr>
  </w:style>
  <w:style w:type="paragraph" w:customStyle="1" w:styleId="font7">
    <w:name w:val="font7"/>
    <w:basedOn w:val="a1"/>
    <w:rsid w:val="00B90A59"/>
    <w:pPr>
      <w:spacing w:before="100" w:beforeAutospacing="1" w:after="100" w:afterAutospacing="1"/>
    </w:pPr>
    <w:rPr>
      <w:rFonts w:ascii="Calibri" w:hAnsi="Calibri" w:cs="Calibri"/>
    </w:rPr>
  </w:style>
  <w:style w:type="paragraph" w:customStyle="1" w:styleId="font8">
    <w:name w:val="font8"/>
    <w:basedOn w:val="a1"/>
    <w:rsid w:val="00B90A59"/>
    <w:pPr>
      <w:spacing w:before="100" w:beforeAutospacing="1" w:after="100" w:afterAutospacing="1"/>
    </w:pPr>
    <w:rPr>
      <w:sz w:val="28"/>
      <w:szCs w:val="28"/>
    </w:rPr>
  </w:style>
  <w:style w:type="paragraph" w:customStyle="1" w:styleId="font9">
    <w:name w:val="font9"/>
    <w:basedOn w:val="a1"/>
    <w:rsid w:val="00B90A59"/>
    <w:pPr>
      <w:spacing w:before="100" w:beforeAutospacing="1" w:after="100" w:afterAutospacing="1"/>
    </w:pPr>
    <w:rPr>
      <w:rFonts w:ascii="Calibri" w:hAnsi="Calibri" w:cs="Calibri"/>
      <w:color w:val="000000"/>
    </w:rPr>
  </w:style>
  <w:style w:type="paragraph" w:customStyle="1" w:styleId="xl70">
    <w:name w:val="xl70"/>
    <w:basedOn w:val="a1"/>
    <w:rsid w:val="00B90A59"/>
    <w:pPr>
      <w:spacing w:before="100" w:beforeAutospacing="1" w:after="100" w:afterAutospacing="1"/>
      <w:jc w:val="center"/>
    </w:pPr>
    <w:rPr>
      <w:b/>
      <w:bCs/>
      <w:sz w:val="32"/>
      <w:szCs w:val="32"/>
    </w:rPr>
  </w:style>
  <w:style w:type="paragraph" w:customStyle="1" w:styleId="xl71">
    <w:name w:val="xl71"/>
    <w:basedOn w:val="a1"/>
    <w:rsid w:val="00B90A59"/>
    <w:pPr>
      <w:spacing w:before="100" w:beforeAutospacing="1" w:after="100" w:afterAutospacing="1"/>
    </w:pPr>
    <w:rPr>
      <w:b/>
      <w:bCs/>
      <w:sz w:val="16"/>
      <w:szCs w:val="16"/>
    </w:rPr>
  </w:style>
  <w:style w:type="paragraph" w:customStyle="1" w:styleId="xl72">
    <w:name w:val="xl72"/>
    <w:basedOn w:val="a1"/>
    <w:rsid w:val="00B90A59"/>
    <w:pPr>
      <w:shd w:val="clear" w:color="000000" w:fill="FFFFFF"/>
      <w:spacing w:before="100" w:beforeAutospacing="1" w:after="100" w:afterAutospacing="1"/>
    </w:pPr>
    <w:rPr>
      <w:b/>
      <w:bCs/>
      <w:sz w:val="16"/>
      <w:szCs w:val="16"/>
    </w:rPr>
  </w:style>
  <w:style w:type="paragraph" w:customStyle="1" w:styleId="xl73">
    <w:name w:val="xl73"/>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B90A59"/>
    <w:pPr>
      <w:spacing w:before="100" w:beforeAutospacing="1" w:after="100" w:afterAutospacing="1"/>
      <w:jc w:val="center"/>
    </w:pPr>
    <w:rPr>
      <w:b/>
      <w:bCs/>
    </w:rPr>
  </w:style>
  <w:style w:type="paragraph" w:customStyle="1" w:styleId="xl76">
    <w:name w:val="xl76"/>
    <w:basedOn w:val="a1"/>
    <w:rsid w:val="00B90A59"/>
    <w:pPr>
      <w:spacing w:before="100" w:beforeAutospacing="1" w:after="100" w:afterAutospacing="1"/>
    </w:pPr>
    <w:rPr>
      <w:b/>
      <w:bCs/>
    </w:rPr>
  </w:style>
  <w:style w:type="paragraph" w:customStyle="1" w:styleId="xl77">
    <w:name w:val="xl7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B90A59"/>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0">
    <w:name w:val="xl100"/>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01">
    <w:name w:val="xl101"/>
    <w:basedOn w:val="a1"/>
    <w:rsid w:val="00B90A59"/>
    <w:pPr>
      <w:pBdr>
        <w:bottom w:val="single" w:sz="4" w:space="0" w:color="auto"/>
      </w:pBdr>
      <w:spacing w:before="100" w:beforeAutospacing="1" w:after="100" w:afterAutospacing="1"/>
      <w:textAlignment w:val="center"/>
    </w:pPr>
  </w:style>
  <w:style w:type="paragraph" w:customStyle="1" w:styleId="xl102">
    <w:name w:val="xl102"/>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1"/>
    <w:rsid w:val="00B90A5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1"/>
    <w:rsid w:val="00B90A5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1"/>
    <w:rsid w:val="00B90A5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1"/>
    <w:rsid w:val="00B90A5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8">
    <w:name w:val="xl108"/>
    <w:basedOn w:val="a1"/>
    <w:rsid w:val="00B90A5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09">
    <w:name w:val="xl109"/>
    <w:basedOn w:val="a1"/>
    <w:rsid w:val="00B90A59"/>
    <w:pPr>
      <w:spacing w:before="100" w:beforeAutospacing="1" w:after="100" w:afterAutospacing="1"/>
    </w:pPr>
    <w:rPr>
      <w:b/>
      <w:bCs/>
      <w:sz w:val="28"/>
      <w:szCs w:val="28"/>
    </w:rPr>
  </w:style>
  <w:style w:type="paragraph" w:customStyle="1" w:styleId="xl110">
    <w:name w:val="xl110"/>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1">
    <w:name w:val="xl111"/>
    <w:basedOn w:val="a1"/>
    <w:rsid w:val="00B90A59"/>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1"/>
    <w:rsid w:val="00B90A59"/>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1"/>
    <w:rsid w:val="00B90A5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1"/>
    <w:rsid w:val="00B90A59"/>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1"/>
    <w:rsid w:val="00B90A59"/>
    <w:pPr>
      <w:pBdr>
        <w:left w:val="single" w:sz="8"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7">
    <w:name w:val="xl11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a1"/>
    <w:rsid w:val="00B90A59"/>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9">
    <w:name w:val="xl119"/>
    <w:basedOn w:val="a1"/>
    <w:rsid w:val="00B90A59"/>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0">
    <w:name w:val="xl120"/>
    <w:basedOn w:val="a1"/>
    <w:rsid w:val="00B90A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a1"/>
    <w:rsid w:val="00B90A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4">
    <w:name w:val="xl124"/>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1"/>
    <w:rsid w:val="00B90A59"/>
    <w:pPr>
      <w:pBdr>
        <w:bottom w:val="single" w:sz="4" w:space="0" w:color="auto"/>
      </w:pBdr>
      <w:spacing w:before="100" w:beforeAutospacing="1" w:after="100" w:afterAutospacing="1"/>
      <w:jc w:val="center"/>
      <w:textAlignment w:val="center"/>
    </w:pPr>
    <w:rPr>
      <w:sz w:val="18"/>
      <w:szCs w:val="18"/>
    </w:rPr>
  </w:style>
  <w:style w:type="paragraph" w:customStyle="1" w:styleId="xl126">
    <w:name w:val="xl126"/>
    <w:basedOn w:val="a1"/>
    <w:rsid w:val="00B90A59"/>
    <w:pPr>
      <w:pBdr>
        <w:bottom w:val="single" w:sz="4" w:space="0" w:color="auto"/>
      </w:pBdr>
      <w:spacing w:before="100" w:beforeAutospacing="1" w:after="100" w:afterAutospacing="1"/>
      <w:jc w:val="center"/>
      <w:textAlignment w:val="center"/>
    </w:pPr>
    <w:rPr>
      <w:sz w:val="18"/>
      <w:szCs w:val="18"/>
    </w:rPr>
  </w:style>
  <w:style w:type="paragraph" w:customStyle="1" w:styleId="xl127">
    <w:name w:val="xl12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9">
    <w:name w:val="xl129"/>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1">
    <w:name w:val="xl131"/>
    <w:basedOn w:val="a1"/>
    <w:rsid w:val="00B90A5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2">
    <w:name w:val="xl132"/>
    <w:basedOn w:val="a1"/>
    <w:rsid w:val="00B90A5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4">
    <w:name w:val="xl134"/>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35">
    <w:name w:val="xl135"/>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6">
    <w:name w:val="xl136"/>
    <w:basedOn w:val="a1"/>
    <w:rsid w:val="00B90A5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38">
    <w:name w:val="xl138"/>
    <w:basedOn w:val="a1"/>
    <w:rsid w:val="00B90A59"/>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1"/>
    <w:rsid w:val="00B90A5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0">
    <w:name w:val="xl140"/>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1"/>
    <w:rsid w:val="00B90A5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1"/>
    <w:rsid w:val="00B90A59"/>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a1"/>
    <w:rsid w:val="00B90A59"/>
    <w:pPr>
      <w:pBdr>
        <w:left w:val="single" w:sz="4" w:space="0" w:color="auto"/>
        <w:right w:val="single" w:sz="4" w:space="0" w:color="auto"/>
      </w:pBdr>
      <w:spacing w:before="100" w:beforeAutospacing="1" w:after="100" w:afterAutospacing="1"/>
      <w:jc w:val="center"/>
      <w:textAlignment w:val="center"/>
    </w:pPr>
  </w:style>
  <w:style w:type="paragraph" w:customStyle="1" w:styleId="xl144">
    <w:name w:val="xl144"/>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5">
    <w:name w:val="xl145"/>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6">
    <w:name w:val="xl146"/>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8"/>
      <w:szCs w:val="28"/>
    </w:rPr>
  </w:style>
  <w:style w:type="paragraph" w:customStyle="1" w:styleId="xl147">
    <w:name w:val="xl14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8">
    <w:name w:val="xl148"/>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149">
    <w:name w:val="xl149"/>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p15">
    <w:name w:val="p15"/>
    <w:basedOn w:val="a1"/>
    <w:rsid w:val="00B90A59"/>
    <w:pPr>
      <w:spacing w:before="100" w:beforeAutospacing="1" w:after="100" w:afterAutospacing="1"/>
    </w:pPr>
  </w:style>
  <w:style w:type="paragraph" w:styleId="aff7">
    <w:name w:val="Block Text"/>
    <w:basedOn w:val="a1"/>
    <w:rsid w:val="00B90A59"/>
    <w:pPr>
      <w:widowControl w:val="0"/>
      <w:snapToGrid w:val="0"/>
      <w:spacing w:before="280"/>
      <w:ind w:left="1440" w:right="2000"/>
      <w:jc w:val="center"/>
    </w:pPr>
    <w:rPr>
      <w:sz w:val="20"/>
      <w:szCs w:val="20"/>
    </w:rPr>
  </w:style>
  <w:style w:type="paragraph" w:customStyle="1" w:styleId="aff8">
    <w:name w:val="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a">
    <w:name w:val="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b">
    <w:name w:val="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11">
    <w:name w:val="Знак Знак1 Знак Знак1"/>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B90A59"/>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B90A59"/>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B90A59"/>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
    <w:name w:val="Знак Знак1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d">
    <w:name w:val="текст примечания"/>
    <w:basedOn w:val="a1"/>
    <w:rsid w:val="00B90A59"/>
  </w:style>
  <w:style w:type="paragraph" w:customStyle="1" w:styleId="affe">
    <w:name w:val="Примечание"/>
    <w:basedOn w:val="a1"/>
    <w:rsid w:val="00B90A59"/>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
    <w:name w:val="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37">
    <w:name w:val="Знак Знак3"/>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character" w:customStyle="1" w:styleId="afff0">
    <w:name w:val="Основной текст_"/>
    <w:link w:val="29"/>
    <w:rsid w:val="00B90A59"/>
    <w:rPr>
      <w:sz w:val="28"/>
      <w:szCs w:val="28"/>
      <w:shd w:val="clear" w:color="auto" w:fill="FFFFFF"/>
    </w:rPr>
  </w:style>
  <w:style w:type="paragraph" w:customStyle="1" w:styleId="29">
    <w:name w:val="Основной текст2"/>
    <w:basedOn w:val="a1"/>
    <w:link w:val="afff0"/>
    <w:rsid w:val="00B90A59"/>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B90A5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1">
    <w:name w:val="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6">
    <w:name w:val="Знак Знак1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90A59"/>
    <w:pPr>
      <w:tabs>
        <w:tab w:val="num" w:pos="360"/>
      </w:tabs>
      <w:spacing w:after="160" w:line="240" w:lineRule="exact"/>
    </w:pPr>
    <w:rPr>
      <w:rFonts w:ascii="Verdana" w:hAnsi="Verdana" w:cs="Verdana"/>
      <w:sz w:val="20"/>
      <w:szCs w:val="20"/>
      <w:lang w:val="en-US" w:eastAsia="en-US"/>
    </w:rPr>
  </w:style>
  <w:style w:type="paragraph" w:customStyle="1" w:styleId="msonormal0">
    <w:name w:val="msonormal"/>
    <w:basedOn w:val="a1"/>
    <w:rsid w:val="00B90A59"/>
    <w:pPr>
      <w:spacing w:before="100" w:beforeAutospacing="1" w:after="100" w:afterAutospacing="1"/>
    </w:pPr>
  </w:style>
  <w:style w:type="paragraph" w:customStyle="1" w:styleId="xl65">
    <w:name w:val="xl65"/>
    <w:basedOn w:val="a1"/>
    <w:rsid w:val="00B90A59"/>
    <w:pPr>
      <w:spacing w:before="100" w:beforeAutospacing="1" w:after="100" w:afterAutospacing="1"/>
      <w:jc w:val="center"/>
      <w:textAlignment w:val="center"/>
    </w:pPr>
  </w:style>
  <w:style w:type="paragraph" w:customStyle="1" w:styleId="xl66">
    <w:name w:val="xl66"/>
    <w:basedOn w:val="a1"/>
    <w:rsid w:val="00B90A59"/>
    <w:pPr>
      <w:spacing w:before="100" w:beforeAutospacing="1" w:after="100" w:afterAutospacing="1"/>
      <w:jc w:val="center"/>
      <w:textAlignment w:val="center"/>
    </w:pPr>
    <w:rPr>
      <w:b/>
      <w:bCs/>
    </w:rPr>
  </w:style>
  <w:style w:type="paragraph" w:customStyle="1" w:styleId="xl67">
    <w:name w:val="xl67"/>
    <w:basedOn w:val="a1"/>
    <w:rsid w:val="00B90A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B90A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B90A5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B90A59"/>
  </w:style>
  <w:style w:type="character" w:customStyle="1" w:styleId="spellingerror">
    <w:name w:val="spellingerror"/>
    <w:rsid w:val="00B90A59"/>
  </w:style>
  <w:style w:type="character" w:customStyle="1" w:styleId="contextualspellingandgrammarerror">
    <w:name w:val="contextualspellingandgrammarerror"/>
    <w:rsid w:val="00B90A59"/>
  </w:style>
  <w:style w:type="character" w:customStyle="1" w:styleId="afff7">
    <w:name w:val="Заголовок Знак"/>
    <w:aliases w:val="Название Знак1"/>
    <w:uiPriority w:val="10"/>
    <w:rsid w:val="00B90A59"/>
    <w:rPr>
      <w:rFonts w:ascii="Calibri Light" w:eastAsia="Times New Roman" w:hAnsi="Calibri Light" w:cs="Times New Roman"/>
      <w:b/>
      <w:bCs/>
      <w:snapToGrid w:val="0"/>
      <w:kern w:val="28"/>
      <w:sz w:val="32"/>
      <w:szCs w:val="32"/>
    </w:rPr>
  </w:style>
  <w:style w:type="paragraph" w:customStyle="1" w:styleId="paragraph">
    <w:name w:val="paragraph"/>
    <w:basedOn w:val="a1"/>
    <w:rsid w:val="00B90A59"/>
    <w:pPr>
      <w:spacing w:before="100" w:beforeAutospacing="1" w:after="100" w:afterAutospacing="1"/>
    </w:pPr>
  </w:style>
  <w:style w:type="table" w:customStyle="1" w:styleId="38">
    <w:name w:val="Сетка таблицы3"/>
    <w:basedOn w:val="a3"/>
    <w:next w:val="aa"/>
    <w:uiPriority w:val="39"/>
    <w:rsid w:val="00B90A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rsid w:val="00B90A59"/>
  </w:style>
  <w:style w:type="paragraph" w:styleId="afff8">
    <w:name w:val="Subtitle"/>
    <w:basedOn w:val="a1"/>
    <w:next w:val="a1"/>
    <w:link w:val="afff9"/>
    <w:qFormat/>
    <w:rsid w:val="00B90A59"/>
    <w:pPr>
      <w:spacing w:after="60"/>
      <w:jc w:val="center"/>
      <w:outlineLvl w:val="1"/>
    </w:pPr>
    <w:rPr>
      <w:rFonts w:ascii="Calibri Light" w:hAnsi="Calibri Light"/>
      <w:snapToGrid w:val="0"/>
    </w:rPr>
  </w:style>
  <w:style w:type="character" w:customStyle="1" w:styleId="afff9">
    <w:name w:val="Подзаголовок Знак"/>
    <w:basedOn w:val="a2"/>
    <w:link w:val="afff8"/>
    <w:rsid w:val="00B90A59"/>
    <w:rPr>
      <w:rFonts w:ascii="Calibri Light" w:eastAsia="Times New Roman" w:hAnsi="Calibri Light" w:cs="Times New Roman"/>
      <w:snapToGrid w:val="0"/>
      <w:sz w:val="24"/>
      <w:szCs w:val="24"/>
      <w:lang w:eastAsia="ru-RU"/>
    </w:rPr>
  </w:style>
  <w:style w:type="character" w:customStyle="1" w:styleId="1a">
    <w:name w:val="Заголовок Знак1"/>
    <w:basedOn w:val="a2"/>
    <w:link w:val="aff3"/>
    <w:rsid w:val="00B90A59"/>
    <w:rPr>
      <w:rFonts w:asciiTheme="majorHAnsi" w:eastAsiaTheme="majorEastAsia" w:hAnsiTheme="majorHAnsi" w:cstheme="majorBidi"/>
      <w:spacing w:val="-10"/>
      <w:kern w:val="28"/>
      <w:sz w:val="56"/>
      <w:szCs w:val="56"/>
      <w:lang w:eastAsia="ru-RU"/>
    </w:rPr>
  </w:style>
  <w:style w:type="paragraph" w:customStyle="1" w:styleId="1f9">
    <w:name w:val="Обычный1"/>
    <w:rsid w:val="0058749B"/>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58749B"/>
    <w:pPr>
      <w:spacing w:before="120"/>
      <w:ind w:firstLine="567"/>
      <w:jc w:val="both"/>
    </w:pPr>
    <w:rPr>
      <w:rFonts w:ascii="TimesDL" w:hAnsi="TimesDL"/>
      <w:szCs w:val="20"/>
    </w:rPr>
  </w:style>
  <w:style w:type="paragraph" w:customStyle="1" w:styleId="afffa">
    <w:name w:val="Знак Знак Знак Знак Знак Знак Знак Знак Знак Знак Знак Знак"/>
    <w:basedOn w:val="a1"/>
    <w:rsid w:val="0058749B"/>
    <w:pPr>
      <w:tabs>
        <w:tab w:val="num" w:pos="360"/>
      </w:tabs>
      <w:spacing w:after="160" w:line="240" w:lineRule="exact"/>
    </w:pPr>
    <w:rPr>
      <w:rFonts w:ascii="Verdana" w:hAnsi="Verdana" w:cs="Verdana"/>
      <w:sz w:val="20"/>
      <w:szCs w:val="20"/>
      <w:lang w:val="en-US" w:eastAsia="en-US"/>
    </w:rPr>
  </w:style>
  <w:style w:type="table" w:customStyle="1" w:styleId="42">
    <w:name w:val="Сетка таблицы4"/>
    <w:basedOn w:val="a3"/>
    <w:next w:val="aa"/>
    <w:uiPriority w:val="39"/>
    <w:rsid w:val="0058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a"/>
    <w:uiPriority w:val="39"/>
    <w:rsid w:val="0058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a"/>
    <w:uiPriority w:val="39"/>
    <w:rsid w:val="005874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0">
    <w:name w:val="xl150"/>
    <w:basedOn w:val="a1"/>
    <w:rsid w:val="00CA5AEE"/>
    <w:pPr>
      <w:shd w:val="clear" w:color="000000" w:fill="B7DEE8"/>
      <w:spacing w:before="100" w:beforeAutospacing="1" w:after="100" w:afterAutospacing="1"/>
    </w:pPr>
    <w:rPr>
      <w:sz w:val="13"/>
      <w:szCs w:val="13"/>
    </w:rPr>
  </w:style>
  <w:style w:type="paragraph" w:customStyle="1" w:styleId="xl151">
    <w:name w:val="xl151"/>
    <w:basedOn w:val="a1"/>
    <w:rsid w:val="00CA5AE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52">
    <w:name w:val="xl152"/>
    <w:basedOn w:val="a1"/>
    <w:rsid w:val="00CA5AEE"/>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sz w:val="13"/>
      <w:szCs w:val="13"/>
    </w:rPr>
  </w:style>
  <w:style w:type="paragraph" w:customStyle="1" w:styleId="xl153">
    <w:name w:val="xl153"/>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54">
    <w:name w:val="xl154"/>
    <w:basedOn w:val="a1"/>
    <w:rsid w:val="00CA5AEE"/>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sz w:val="13"/>
      <w:szCs w:val="13"/>
    </w:rPr>
  </w:style>
  <w:style w:type="paragraph" w:customStyle="1" w:styleId="xl155">
    <w:name w:val="xl155"/>
    <w:basedOn w:val="a1"/>
    <w:rsid w:val="00CA5AEE"/>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56">
    <w:name w:val="xl156"/>
    <w:basedOn w:val="a1"/>
    <w:rsid w:val="00CA5AEE"/>
    <w:pPr>
      <w:shd w:val="clear" w:color="000000" w:fill="EBF1DE"/>
      <w:spacing w:before="100" w:beforeAutospacing="1" w:after="100" w:afterAutospacing="1"/>
      <w:jc w:val="center"/>
      <w:textAlignment w:val="center"/>
    </w:pPr>
    <w:rPr>
      <w:sz w:val="13"/>
      <w:szCs w:val="13"/>
    </w:rPr>
  </w:style>
  <w:style w:type="paragraph" w:customStyle="1" w:styleId="xl157">
    <w:name w:val="xl157"/>
    <w:basedOn w:val="a1"/>
    <w:rsid w:val="00CA5AEE"/>
    <w:pPr>
      <w:shd w:val="clear" w:color="000000" w:fill="F2DCDB"/>
      <w:spacing w:before="100" w:beforeAutospacing="1" w:after="100" w:afterAutospacing="1"/>
      <w:jc w:val="center"/>
      <w:textAlignment w:val="center"/>
    </w:pPr>
    <w:rPr>
      <w:sz w:val="13"/>
      <w:szCs w:val="13"/>
    </w:rPr>
  </w:style>
  <w:style w:type="paragraph" w:customStyle="1" w:styleId="xl158">
    <w:name w:val="xl158"/>
    <w:basedOn w:val="a1"/>
    <w:rsid w:val="00CA5AEE"/>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59">
    <w:name w:val="xl159"/>
    <w:basedOn w:val="a1"/>
    <w:rsid w:val="00CA5AEE"/>
    <w:pPr>
      <w:pBdr>
        <w:left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0">
    <w:name w:val="xl160"/>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1">
    <w:name w:val="xl161"/>
    <w:basedOn w:val="a1"/>
    <w:rsid w:val="00CA5AEE"/>
    <w:pPr>
      <w:pBdr>
        <w:top w:val="single" w:sz="4" w:space="0" w:color="auto"/>
        <w:bottom w:val="single" w:sz="4" w:space="0" w:color="auto"/>
      </w:pBdr>
      <w:spacing w:before="100" w:beforeAutospacing="1" w:after="100" w:afterAutospacing="1"/>
      <w:jc w:val="center"/>
      <w:textAlignment w:val="center"/>
    </w:pPr>
    <w:rPr>
      <w:b/>
      <w:bCs/>
      <w:sz w:val="13"/>
      <w:szCs w:val="13"/>
    </w:rPr>
  </w:style>
  <w:style w:type="paragraph" w:customStyle="1" w:styleId="xl162">
    <w:name w:val="xl162"/>
    <w:basedOn w:val="a1"/>
    <w:rsid w:val="00CA5AE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163">
    <w:name w:val="xl163"/>
    <w:basedOn w:val="a1"/>
    <w:rsid w:val="00CA5AEE"/>
    <w:pPr>
      <w:pBdr>
        <w:top w:val="single" w:sz="4"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64">
    <w:name w:val="xl164"/>
    <w:basedOn w:val="a1"/>
    <w:rsid w:val="00CA5AEE"/>
    <w:pPr>
      <w:pBdr>
        <w:top w:val="single" w:sz="4" w:space="0" w:color="auto"/>
        <w:bottom w:val="single" w:sz="8" w:space="0" w:color="auto"/>
      </w:pBdr>
      <w:spacing w:before="100" w:beforeAutospacing="1" w:after="100" w:afterAutospacing="1"/>
      <w:textAlignment w:val="center"/>
    </w:pPr>
    <w:rPr>
      <w:sz w:val="13"/>
      <w:szCs w:val="13"/>
    </w:rPr>
  </w:style>
  <w:style w:type="paragraph" w:customStyle="1" w:styleId="xl165">
    <w:name w:val="xl165"/>
    <w:basedOn w:val="a1"/>
    <w:rsid w:val="00CA5AEE"/>
    <w:pPr>
      <w:pBdr>
        <w:top w:val="single" w:sz="8"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6">
    <w:name w:val="xl166"/>
    <w:basedOn w:val="a1"/>
    <w:rsid w:val="00CA5AEE"/>
    <w:pPr>
      <w:pBdr>
        <w:top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67">
    <w:name w:val="xl167"/>
    <w:basedOn w:val="a1"/>
    <w:rsid w:val="00CA5AEE"/>
    <w:pPr>
      <w:pBdr>
        <w:left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8">
    <w:name w:val="xl168"/>
    <w:basedOn w:val="a1"/>
    <w:rsid w:val="00CA5AE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3"/>
      <w:szCs w:val="13"/>
    </w:rPr>
  </w:style>
  <w:style w:type="paragraph" w:customStyle="1" w:styleId="xl169">
    <w:name w:val="xl169"/>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0">
    <w:name w:val="xl170"/>
    <w:basedOn w:val="a1"/>
    <w:rsid w:val="00CA5AEE"/>
    <w:pPr>
      <w:pBdr>
        <w:top w:val="single" w:sz="4" w:space="0" w:color="auto"/>
        <w:bottom w:val="single" w:sz="4" w:space="0" w:color="auto"/>
      </w:pBdr>
      <w:spacing w:before="100" w:beforeAutospacing="1" w:after="100" w:afterAutospacing="1"/>
      <w:jc w:val="center"/>
      <w:textAlignment w:val="center"/>
    </w:pPr>
    <w:rPr>
      <w:sz w:val="13"/>
      <w:szCs w:val="13"/>
    </w:rPr>
  </w:style>
  <w:style w:type="paragraph" w:customStyle="1" w:styleId="xl171">
    <w:name w:val="xl171"/>
    <w:basedOn w:val="a1"/>
    <w:rsid w:val="00CA5AEE"/>
    <w:pPr>
      <w:pBdr>
        <w:top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172">
    <w:name w:val="xl172"/>
    <w:basedOn w:val="a1"/>
    <w:rsid w:val="00CA5AEE"/>
    <w:pPr>
      <w:pBdr>
        <w:top w:val="single" w:sz="4" w:space="0" w:color="auto"/>
        <w:left w:val="single" w:sz="8" w:space="0" w:color="auto"/>
        <w:bottom w:val="single" w:sz="4" w:space="0" w:color="auto"/>
      </w:pBdr>
      <w:spacing w:before="100" w:beforeAutospacing="1" w:after="100" w:afterAutospacing="1"/>
      <w:textAlignment w:val="center"/>
    </w:pPr>
    <w:rPr>
      <w:b/>
      <w:bCs/>
      <w:sz w:val="13"/>
      <w:szCs w:val="13"/>
    </w:rPr>
  </w:style>
  <w:style w:type="paragraph" w:customStyle="1" w:styleId="xl173">
    <w:name w:val="xl173"/>
    <w:basedOn w:val="a1"/>
    <w:rsid w:val="00CA5AEE"/>
    <w:pPr>
      <w:pBdr>
        <w:top w:val="single" w:sz="4" w:space="0" w:color="auto"/>
        <w:bottom w:val="single" w:sz="4" w:space="0" w:color="auto"/>
      </w:pBdr>
      <w:spacing w:before="100" w:beforeAutospacing="1" w:after="100" w:afterAutospacing="1"/>
      <w:textAlignment w:val="center"/>
    </w:pPr>
    <w:rPr>
      <w:b/>
      <w:bCs/>
      <w:sz w:val="13"/>
      <w:szCs w:val="13"/>
    </w:rPr>
  </w:style>
  <w:style w:type="paragraph" w:customStyle="1" w:styleId="xl174">
    <w:name w:val="xl174"/>
    <w:basedOn w:val="a1"/>
    <w:rsid w:val="00CA5AEE"/>
    <w:pPr>
      <w:pBdr>
        <w:top w:val="single" w:sz="4" w:space="0" w:color="auto"/>
        <w:bottom w:val="single" w:sz="8" w:space="0" w:color="auto"/>
        <w:right w:val="single" w:sz="4" w:space="0" w:color="auto"/>
      </w:pBdr>
      <w:spacing w:before="100" w:beforeAutospacing="1" w:after="100" w:afterAutospacing="1"/>
      <w:textAlignment w:val="center"/>
    </w:pPr>
    <w:rPr>
      <w:sz w:val="13"/>
      <w:szCs w:val="13"/>
    </w:rPr>
  </w:style>
  <w:style w:type="paragraph" w:customStyle="1" w:styleId="xl175">
    <w:name w:val="xl175"/>
    <w:basedOn w:val="a1"/>
    <w:rsid w:val="00CA5AEE"/>
    <w:pPr>
      <w:pBdr>
        <w:top w:val="single" w:sz="8" w:space="0" w:color="auto"/>
        <w:left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6">
    <w:name w:val="xl176"/>
    <w:basedOn w:val="a1"/>
    <w:rsid w:val="00CA5AEE"/>
    <w:pPr>
      <w:pBdr>
        <w:top w:val="single" w:sz="8" w:space="0" w:color="auto"/>
        <w:bottom w:val="single" w:sz="8" w:space="0" w:color="auto"/>
      </w:pBdr>
      <w:spacing w:before="100" w:beforeAutospacing="1" w:after="100" w:afterAutospacing="1"/>
      <w:textAlignment w:val="center"/>
    </w:pPr>
    <w:rPr>
      <w:b/>
      <w:bCs/>
      <w:sz w:val="13"/>
      <w:szCs w:val="13"/>
    </w:rPr>
  </w:style>
  <w:style w:type="paragraph" w:customStyle="1" w:styleId="xl177">
    <w:name w:val="xl177"/>
    <w:basedOn w:val="a1"/>
    <w:rsid w:val="00CA5AEE"/>
    <w:pPr>
      <w:pBdr>
        <w:top w:val="single" w:sz="8" w:space="0" w:color="auto"/>
        <w:left w:val="single" w:sz="8" w:space="0" w:color="auto"/>
        <w:bottom w:val="single" w:sz="8" w:space="0" w:color="auto"/>
      </w:pBdr>
      <w:spacing w:before="100" w:beforeAutospacing="1" w:after="100" w:afterAutospacing="1"/>
      <w:textAlignment w:val="center"/>
    </w:pPr>
    <w:rPr>
      <w:sz w:val="13"/>
      <w:szCs w:val="13"/>
    </w:rPr>
  </w:style>
  <w:style w:type="paragraph" w:customStyle="1" w:styleId="xl178">
    <w:name w:val="xl178"/>
    <w:basedOn w:val="a1"/>
    <w:rsid w:val="00CA5AEE"/>
    <w:pPr>
      <w:pBdr>
        <w:top w:val="single" w:sz="8" w:space="0" w:color="auto"/>
        <w:bottom w:val="single" w:sz="8" w:space="0" w:color="auto"/>
      </w:pBdr>
      <w:spacing w:before="100" w:beforeAutospacing="1" w:after="100" w:afterAutospacing="1"/>
      <w:textAlignment w:val="center"/>
    </w:pPr>
    <w:rPr>
      <w:sz w:val="13"/>
      <w:szCs w:val="13"/>
    </w:rPr>
  </w:style>
  <w:style w:type="paragraph" w:customStyle="1" w:styleId="xl179">
    <w:name w:val="xl179"/>
    <w:basedOn w:val="a1"/>
    <w:rsid w:val="00CA5AEE"/>
    <w:pPr>
      <w:pBdr>
        <w:top w:val="single" w:sz="8" w:space="0" w:color="auto"/>
        <w:bottom w:val="single" w:sz="8" w:space="0" w:color="auto"/>
        <w:right w:val="single" w:sz="8" w:space="0" w:color="auto"/>
      </w:pBdr>
      <w:spacing w:before="100" w:beforeAutospacing="1" w:after="100" w:afterAutospacing="1"/>
      <w:textAlignment w:val="center"/>
    </w:pPr>
    <w:rPr>
      <w:sz w:val="13"/>
      <w:szCs w:val="13"/>
    </w:rPr>
  </w:style>
  <w:style w:type="paragraph" w:customStyle="1" w:styleId="xl180">
    <w:name w:val="xl180"/>
    <w:basedOn w:val="a1"/>
    <w:rsid w:val="00CA5AE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1">
    <w:name w:val="xl181"/>
    <w:basedOn w:val="a1"/>
    <w:rsid w:val="00CA5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182">
    <w:name w:val="xl182"/>
    <w:basedOn w:val="a1"/>
    <w:rsid w:val="00CA5AEE"/>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3">
    <w:name w:val="xl183"/>
    <w:basedOn w:val="a1"/>
    <w:rsid w:val="00CA5AEE"/>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xl184">
    <w:name w:val="xl184"/>
    <w:basedOn w:val="a1"/>
    <w:rsid w:val="00CA5AEE"/>
    <w:pPr>
      <w:pBdr>
        <w:left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5">
    <w:name w:val="xl185"/>
    <w:basedOn w:val="a1"/>
    <w:rsid w:val="00CA5AEE"/>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13"/>
      <w:szCs w:val="13"/>
    </w:rPr>
  </w:style>
  <w:style w:type="paragraph" w:customStyle="1" w:styleId="xl186">
    <w:name w:val="xl186"/>
    <w:basedOn w:val="a1"/>
    <w:rsid w:val="00CA5AEE"/>
    <w:pPr>
      <w:pBdr>
        <w:top w:val="single" w:sz="4" w:space="0" w:color="auto"/>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7">
    <w:name w:val="xl187"/>
    <w:basedOn w:val="a1"/>
    <w:rsid w:val="00CA5AEE"/>
    <w:pPr>
      <w:pBdr>
        <w:left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8">
    <w:name w:val="xl188"/>
    <w:basedOn w:val="a1"/>
    <w:rsid w:val="00CA5AEE"/>
    <w:pPr>
      <w:pBdr>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3"/>
      <w:szCs w:val="13"/>
    </w:rPr>
  </w:style>
  <w:style w:type="paragraph" w:customStyle="1" w:styleId="xl189">
    <w:name w:val="xl189"/>
    <w:basedOn w:val="a1"/>
    <w:rsid w:val="00CA5AEE"/>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0">
    <w:name w:val="xl190"/>
    <w:basedOn w:val="a1"/>
    <w:rsid w:val="00CA5AEE"/>
    <w:pPr>
      <w:pBdr>
        <w:left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1">
    <w:name w:val="xl191"/>
    <w:basedOn w:val="a1"/>
    <w:rsid w:val="00CA5AEE"/>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13"/>
      <w:szCs w:val="13"/>
    </w:rPr>
  </w:style>
  <w:style w:type="paragraph" w:customStyle="1" w:styleId="xl192">
    <w:name w:val="xl192"/>
    <w:basedOn w:val="a1"/>
    <w:rsid w:val="00CA5AEE"/>
    <w:pPr>
      <w:pBdr>
        <w:left w:val="single" w:sz="4" w:space="0" w:color="auto"/>
        <w:right w:val="single" w:sz="4" w:space="0" w:color="auto"/>
      </w:pBdr>
      <w:shd w:val="clear" w:color="000000" w:fill="B8CCE4"/>
      <w:spacing w:before="100" w:beforeAutospacing="1" w:after="100" w:afterAutospacing="1"/>
      <w:jc w:val="center"/>
      <w:textAlignment w:val="center"/>
    </w:pPr>
    <w:rPr>
      <w:sz w:val="13"/>
      <w:szCs w:val="13"/>
    </w:rPr>
  </w:style>
  <w:style w:type="paragraph" w:customStyle="1" w:styleId="1fa">
    <w:name w:val="Абзац списка1"/>
    <w:basedOn w:val="a1"/>
    <w:autoRedefine/>
    <w:rsid w:val="00CA5AEE"/>
    <w:pPr>
      <w:jc w:val="center"/>
    </w:pPr>
    <w:rPr>
      <w:snapToGrid w:val="0"/>
      <w:sz w:val="28"/>
      <w:szCs w:val="28"/>
    </w:rPr>
  </w:style>
  <w:style w:type="paragraph" w:customStyle="1" w:styleId="font10">
    <w:name w:val="font10"/>
    <w:basedOn w:val="a1"/>
    <w:rsid w:val="00CA5AEE"/>
    <w:pPr>
      <w:spacing w:before="100" w:beforeAutospacing="1" w:after="100" w:afterAutospacing="1"/>
    </w:pPr>
    <w:rPr>
      <w:rFonts w:ascii="Tahoma" w:hAnsi="Tahoma" w:cs="Tahoma"/>
      <w:color w:val="000000"/>
      <w:sz w:val="20"/>
      <w:szCs w:val="20"/>
    </w:rPr>
  </w:style>
  <w:style w:type="paragraph" w:customStyle="1" w:styleId="font11">
    <w:name w:val="font11"/>
    <w:basedOn w:val="a1"/>
    <w:rsid w:val="00CA5AEE"/>
    <w:pPr>
      <w:spacing w:before="100" w:beforeAutospacing="1" w:after="100" w:afterAutospacing="1"/>
    </w:pPr>
    <w:rPr>
      <w:rFonts w:ascii="Tahoma" w:hAnsi="Tahoma" w:cs="Tahoma"/>
      <w:i/>
      <w:iCs/>
      <w:sz w:val="20"/>
      <w:szCs w:val="20"/>
    </w:rPr>
  </w:style>
  <w:style w:type="paragraph" w:customStyle="1" w:styleId="font12">
    <w:name w:val="font12"/>
    <w:basedOn w:val="a1"/>
    <w:rsid w:val="00CA5AEE"/>
    <w:pPr>
      <w:spacing w:before="100" w:beforeAutospacing="1" w:after="100" w:afterAutospacing="1"/>
    </w:pPr>
    <w:rPr>
      <w:rFonts w:ascii="Tahoma" w:hAnsi="Tahoma" w:cs="Tahoma"/>
      <w:b/>
      <w:bCs/>
      <w:sz w:val="20"/>
      <w:szCs w:val="20"/>
    </w:rPr>
  </w:style>
  <w:style w:type="paragraph" w:customStyle="1" w:styleId="font13">
    <w:name w:val="font13"/>
    <w:basedOn w:val="a1"/>
    <w:rsid w:val="00CA5AEE"/>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CA5AEE"/>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CA5AEE"/>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CA5AEE"/>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CA5AEE"/>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CA5AEE"/>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CA5AEE"/>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CA5AEE"/>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CA5AEE"/>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CA5AEE"/>
    <w:pPr>
      <w:spacing w:before="100" w:beforeAutospacing="1" w:after="100" w:afterAutospacing="1"/>
    </w:pPr>
    <w:rPr>
      <w:rFonts w:ascii="Tahoma" w:hAnsi="Tahoma" w:cs="Tahoma"/>
      <w:b/>
      <w:bCs/>
      <w:i/>
      <w:iCs/>
      <w:sz w:val="22"/>
      <w:szCs w:val="22"/>
    </w:rPr>
  </w:style>
  <w:style w:type="paragraph" w:customStyle="1" w:styleId="font23">
    <w:name w:val="font23"/>
    <w:basedOn w:val="a1"/>
    <w:rsid w:val="00CA5AEE"/>
    <w:pPr>
      <w:spacing w:before="100" w:beforeAutospacing="1" w:after="100" w:afterAutospacing="1"/>
    </w:pPr>
    <w:rPr>
      <w:rFonts w:ascii="Tahoma" w:hAnsi="Tahoma" w:cs="Tahoma"/>
      <w:b/>
      <w:bCs/>
      <w:sz w:val="22"/>
      <w:szCs w:val="22"/>
    </w:rPr>
  </w:style>
  <w:style w:type="paragraph" w:customStyle="1" w:styleId="font24">
    <w:name w:val="font24"/>
    <w:basedOn w:val="a1"/>
    <w:rsid w:val="00CA5AEE"/>
    <w:pPr>
      <w:spacing w:before="100" w:beforeAutospacing="1" w:after="100" w:afterAutospacing="1"/>
    </w:pPr>
    <w:rPr>
      <w:rFonts w:ascii="Tahoma" w:hAnsi="Tahoma" w:cs="Tahoma"/>
      <w:b/>
      <w:bCs/>
      <w:sz w:val="22"/>
      <w:szCs w:val="22"/>
    </w:rPr>
  </w:style>
  <w:style w:type="paragraph" w:customStyle="1" w:styleId="font25">
    <w:name w:val="font25"/>
    <w:basedOn w:val="a1"/>
    <w:rsid w:val="00CA5AEE"/>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CA5AEE"/>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CA5AEE"/>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CA5AEE"/>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CA5AEE"/>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CA5AEE"/>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CA5AEE"/>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CA5AEE"/>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CA5AE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CA5AE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CA5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CA5A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CA5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CA5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CA5AEE"/>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CA5AEE"/>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CA5AEE"/>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CA5AEE"/>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CA5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CA5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CA5AEE"/>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CA5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CA5AEE"/>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CA5AEE"/>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CA5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CA5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CA5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CA5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CA5AEE"/>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CA5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CA5AEE"/>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CA5AEE"/>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CA5AE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CA5AE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CA5AE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CA5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CA5AEE"/>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CA5AE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CA5AEE"/>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CA5AEE"/>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CA5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CA5AE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CA5AE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CA5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CA5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CA5AEE"/>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CA5AE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CA5AEE"/>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CA5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CA5AEE"/>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CA5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CA5AEE"/>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CA5AE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CA5AEE"/>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CA5AEE"/>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CA5AEE"/>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CA5AEE"/>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CA5AEE"/>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CA5AEE"/>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CA5AE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CA5AEE"/>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CA5AEE"/>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CA5AEE"/>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CA5AEE"/>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CA5AEE"/>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CA5AEE"/>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CA5AEE"/>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CA5AEE"/>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CA5AEE"/>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CA5AE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CA5AEE"/>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CA5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CA5AE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character" w:customStyle="1" w:styleId="310">
    <w:name w:val="Основной текст 3 Знак1"/>
    <w:basedOn w:val="a2"/>
    <w:uiPriority w:val="99"/>
    <w:semiHidden/>
    <w:rsid w:val="00CA5AEE"/>
    <w:rPr>
      <w:rFonts w:ascii="Times New Roman" w:eastAsia="Times New Roman" w:hAnsi="Times New Roman" w:cs="Times New Roman"/>
      <w:sz w:val="16"/>
      <w:szCs w:val="16"/>
      <w:lang w:eastAsia="ru-RU"/>
    </w:rPr>
  </w:style>
  <w:style w:type="paragraph" w:customStyle="1" w:styleId="1fb">
    <w:name w:val="Знак Знак1 Знак Знак"/>
    <w:basedOn w:val="a1"/>
    <w:rsid w:val="00CA5AEE"/>
    <w:pPr>
      <w:tabs>
        <w:tab w:val="left" w:pos="360"/>
      </w:tabs>
      <w:spacing w:after="160" w:line="240" w:lineRule="exact"/>
    </w:pPr>
    <w:rPr>
      <w:rFonts w:ascii="Verdana" w:hAnsi="Verdana" w:cs="Verdana"/>
      <w:sz w:val="20"/>
      <w:szCs w:val="20"/>
      <w:lang w:val="en-US" w:eastAsia="en-US"/>
    </w:rPr>
  </w:style>
  <w:style w:type="paragraph" w:customStyle="1" w:styleId="xl193">
    <w:name w:val="xl193"/>
    <w:basedOn w:val="a1"/>
    <w:rsid w:val="00CA5AEE"/>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1"/>
    <w:rsid w:val="00CA5AEE"/>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1"/>
    <w:rsid w:val="00CA5AEE"/>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1"/>
    <w:rsid w:val="00CA5AEE"/>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1"/>
    <w:rsid w:val="00CA5A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1"/>
    <w:rsid w:val="00CA5AEE"/>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1"/>
    <w:rsid w:val="00CA5AE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1"/>
    <w:rsid w:val="00CA5AEE"/>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1"/>
    <w:rsid w:val="00CA5A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1"/>
    <w:rsid w:val="00CA5AEE"/>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1"/>
    <w:rsid w:val="00CA5A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1"/>
    <w:rsid w:val="00CA5A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1"/>
    <w:rsid w:val="00CA5AE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1"/>
    <w:rsid w:val="00CA5AEE"/>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1"/>
    <w:rsid w:val="00CA5AEE"/>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1"/>
    <w:rsid w:val="00CA5AEE"/>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1"/>
    <w:rsid w:val="00CA5AEE"/>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1"/>
    <w:rsid w:val="00CA5AEE"/>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1"/>
    <w:rsid w:val="00CA5AEE"/>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1"/>
    <w:rsid w:val="00CA5AEE"/>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1"/>
    <w:rsid w:val="00CA5AEE"/>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1"/>
    <w:rsid w:val="00CA5AE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1"/>
    <w:rsid w:val="00CA5AE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1"/>
    <w:rsid w:val="00CA5AEE"/>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1"/>
    <w:rsid w:val="00CA5AE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1"/>
    <w:rsid w:val="00CA5A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1"/>
    <w:rsid w:val="00CA5AEE"/>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1"/>
    <w:rsid w:val="00CA5AEE"/>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1"/>
    <w:rsid w:val="00CA5AEE"/>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1"/>
    <w:rsid w:val="00CA5AEE"/>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1"/>
    <w:rsid w:val="00CA5AEE"/>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1"/>
    <w:rsid w:val="00CA5AE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1"/>
    <w:rsid w:val="00CA5AEE"/>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1"/>
    <w:rsid w:val="00CA5AEE"/>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1"/>
    <w:rsid w:val="00CA5AEE"/>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1"/>
    <w:rsid w:val="00CA5AEE"/>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1"/>
    <w:rsid w:val="00CA5AEE"/>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1"/>
    <w:rsid w:val="00CA5AEE"/>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1"/>
    <w:rsid w:val="00CA5AEE"/>
    <w:pPr>
      <w:spacing w:before="100" w:beforeAutospacing="1" w:after="100" w:afterAutospacing="1"/>
      <w:jc w:val="center"/>
      <w:textAlignment w:val="center"/>
    </w:pPr>
    <w:rPr>
      <w:b/>
      <w:bCs/>
      <w:sz w:val="20"/>
      <w:szCs w:val="20"/>
    </w:rPr>
  </w:style>
  <w:style w:type="paragraph" w:customStyle="1" w:styleId="xl237">
    <w:name w:val="xl237"/>
    <w:basedOn w:val="a1"/>
    <w:rsid w:val="00CA5AEE"/>
    <w:pPr>
      <w:spacing w:before="100" w:beforeAutospacing="1" w:after="100" w:afterAutospacing="1"/>
      <w:jc w:val="center"/>
      <w:textAlignment w:val="center"/>
    </w:pPr>
    <w:rPr>
      <w:b/>
      <w:bCs/>
    </w:rPr>
  </w:style>
  <w:style w:type="paragraph" w:customStyle="1" w:styleId="xl238">
    <w:name w:val="xl238"/>
    <w:basedOn w:val="a1"/>
    <w:rsid w:val="00CA5AEE"/>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1"/>
    <w:rsid w:val="00CA5AE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1"/>
    <w:rsid w:val="00CA5AE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1"/>
    <w:rsid w:val="00CA5AEE"/>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1"/>
    <w:rsid w:val="00CA5AE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1"/>
    <w:rsid w:val="00CA5AEE"/>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1"/>
    <w:rsid w:val="00CA5AEE"/>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1"/>
    <w:rsid w:val="00CA5AEE"/>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1"/>
    <w:rsid w:val="00CA5AEE"/>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1"/>
    <w:rsid w:val="00CA5AEE"/>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1"/>
    <w:rsid w:val="00CA5AEE"/>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1"/>
    <w:rsid w:val="00CA5AEE"/>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1"/>
    <w:rsid w:val="00CA5AEE"/>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1"/>
    <w:rsid w:val="00CA5AE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1"/>
    <w:rsid w:val="00CA5AE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1"/>
    <w:rsid w:val="00CA5AEE"/>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1"/>
    <w:rsid w:val="00CA5AEE"/>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1"/>
    <w:rsid w:val="00CA5AEE"/>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1"/>
    <w:rsid w:val="00CA5AEE"/>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1"/>
    <w:rsid w:val="00CA5AE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1"/>
    <w:rsid w:val="00CA5AE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1"/>
    <w:rsid w:val="00CA5AEE"/>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1"/>
    <w:rsid w:val="00CA5AEE"/>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1"/>
    <w:rsid w:val="00CA5AEE"/>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1"/>
    <w:rsid w:val="00CA5AEE"/>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1"/>
    <w:rsid w:val="00CA5AEE"/>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1"/>
    <w:rsid w:val="00CA5AEE"/>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1"/>
    <w:rsid w:val="00CA5AEE"/>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1"/>
    <w:rsid w:val="00CA5AEE"/>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1"/>
    <w:rsid w:val="00CA5AEE"/>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1"/>
    <w:rsid w:val="00CA5AEE"/>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1"/>
    <w:rsid w:val="00CA5AE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1"/>
    <w:rsid w:val="00CA5AEE"/>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1"/>
    <w:rsid w:val="00CA5AEE"/>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1"/>
    <w:rsid w:val="00CA5AEE"/>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1"/>
    <w:rsid w:val="00CA5AE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1"/>
    <w:rsid w:val="00CA5AEE"/>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1"/>
    <w:rsid w:val="00CA5AEE"/>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1"/>
    <w:rsid w:val="00CA5AEE"/>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1"/>
    <w:rsid w:val="00CA5AEE"/>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1"/>
    <w:rsid w:val="00CA5AEE"/>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CA5AE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CA5AE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CA5AE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CA5AE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CA5AEE"/>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CA5AE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CA5AE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CA5AEE"/>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CA5AEE"/>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CA5AEE"/>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CA5AEE"/>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CA5AEE"/>
    <w:pPr>
      <w:spacing w:before="100" w:beforeAutospacing="1" w:after="100" w:afterAutospacing="1"/>
      <w:jc w:val="center"/>
      <w:textAlignment w:val="center"/>
    </w:pPr>
    <w:rPr>
      <w:b/>
      <w:bCs/>
    </w:rPr>
  </w:style>
  <w:style w:type="paragraph" w:customStyle="1" w:styleId="xl324">
    <w:name w:val="xl324"/>
    <w:basedOn w:val="a1"/>
    <w:rsid w:val="00CA5AEE"/>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CA5AEE"/>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CA5AEE"/>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CA5AEE"/>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CA5AEE"/>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CA5AEE"/>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CA5AEE"/>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CA5AE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CA5AEE"/>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CA5AE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CA5AEE"/>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CA5AEE"/>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CA5AEE"/>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CA5AE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CA5AEE"/>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CA5AE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CA5AEE"/>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CA5AEE"/>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CA5AEE"/>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CA5AEE"/>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CA5AEE"/>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b">
    <w:name w:val="Intense Emphasis"/>
    <w:uiPriority w:val="21"/>
    <w:qFormat/>
    <w:rsid w:val="00CA5AEE"/>
    <w:rPr>
      <w:i/>
      <w:iCs/>
      <w:color w:val="5B9BD5"/>
    </w:rPr>
  </w:style>
  <w:style w:type="paragraph" w:customStyle="1" w:styleId="xl468">
    <w:name w:val="xl46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CA5AEE"/>
    <w:pPr>
      <w:spacing w:before="100" w:beforeAutospacing="1" w:after="100" w:afterAutospacing="1"/>
    </w:pPr>
  </w:style>
  <w:style w:type="paragraph" w:customStyle="1" w:styleId="xl471">
    <w:name w:val="xl47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CA5AEE"/>
    <w:pPr>
      <w:spacing w:before="100" w:beforeAutospacing="1" w:after="100" w:afterAutospacing="1"/>
    </w:pPr>
    <w:rPr>
      <w:b/>
      <w:bCs/>
    </w:rPr>
  </w:style>
  <w:style w:type="paragraph" w:customStyle="1" w:styleId="xl476">
    <w:name w:val="xl476"/>
    <w:basedOn w:val="a1"/>
    <w:rsid w:val="00CA5AEE"/>
    <w:pPr>
      <w:shd w:val="clear" w:color="000000" w:fill="A0A7EE"/>
      <w:spacing w:before="100" w:beforeAutospacing="1" w:after="100" w:afterAutospacing="1"/>
    </w:pPr>
  </w:style>
  <w:style w:type="paragraph" w:customStyle="1" w:styleId="xl477">
    <w:name w:val="xl477"/>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CA5AEE"/>
    <w:pPr>
      <w:shd w:val="clear" w:color="000000" w:fill="FFFF00"/>
      <w:spacing w:before="100" w:beforeAutospacing="1" w:after="100" w:afterAutospacing="1"/>
    </w:pPr>
  </w:style>
  <w:style w:type="paragraph" w:customStyle="1" w:styleId="xl479">
    <w:name w:val="xl479"/>
    <w:basedOn w:val="a1"/>
    <w:rsid w:val="00CA5AEE"/>
    <w:pPr>
      <w:shd w:val="clear" w:color="000000" w:fill="FFFF00"/>
      <w:spacing w:before="100" w:beforeAutospacing="1" w:after="100" w:afterAutospacing="1"/>
    </w:pPr>
    <w:rPr>
      <w:b/>
      <w:bCs/>
    </w:rPr>
  </w:style>
  <w:style w:type="paragraph" w:customStyle="1" w:styleId="xl480">
    <w:name w:val="xl48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CA5AEE"/>
    <w:pPr>
      <w:spacing w:before="100" w:beforeAutospacing="1" w:after="100" w:afterAutospacing="1"/>
    </w:pPr>
    <w:rPr>
      <w:i/>
      <w:iCs/>
    </w:rPr>
  </w:style>
  <w:style w:type="paragraph" w:customStyle="1" w:styleId="xl483">
    <w:name w:val="xl48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CA5AEE"/>
    <w:pPr>
      <w:spacing w:before="100" w:beforeAutospacing="1" w:after="100" w:afterAutospacing="1"/>
      <w:jc w:val="right"/>
    </w:pPr>
  </w:style>
  <w:style w:type="paragraph" w:customStyle="1" w:styleId="xl485">
    <w:name w:val="xl48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CA5AEE"/>
    <w:pPr>
      <w:spacing w:before="100" w:beforeAutospacing="1" w:after="100" w:afterAutospacing="1"/>
    </w:pPr>
    <w:rPr>
      <w:b/>
      <w:bCs/>
    </w:rPr>
  </w:style>
  <w:style w:type="paragraph" w:customStyle="1" w:styleId="xl488">
    <w:name w:val="xl488"/>
    <w:basedOn w:val="a1"/>
    <w:rsid w:val="00CA5AEE"/>
    <w:pPr>
      <w:spacing w:before="100" w:beforeAutospacing="1" w:after="100" w:afterAutospacing="1"/>
    </w:pPr>
    <w:rPr>
      <w:color w:val="FF0000"/>
    </w:rPr>
  </w:style>
  <w:style w:type="paragraph" w:customStyle="1" w:styleId="xl489">
    <w:name w:val="xl48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CA5AEE"/>
    <w:pPr>
      <w:spacing w:before="100" w:beforeAutospacing="1" w:after="100" w:afterAutospacing="1"/>
      <w:jc w:val="center"/>
      <w:textAlignment w:val="center"/>
    </w:pPr>
  </w:style>
  <w:style w:type="paragraph" w:customStyle="1" w:styleId="xl511">
    <w:name w:val="xl511"/>
    <w:basedOn w:val="a1"/>
    <w:rsid w:val="00CA5AEE"/>
    <w:pPr>
      <w:spacing w:before="100" w:beforeAutospacing="1" w:after="100" w:afterAutospacing="1"/>
    </w:pPr>
  </w:style>
  <w:style w:type="paragraph" w:customStyle="1" w:styleId="xl512">
    <w:name w:val="xl51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CA5AE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CA5AEE"/>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CA5AEE"/>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CA5AE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CA5AE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CA5AEE"/>
    <w:pPr>
      <w:spacing w:before="100" w:beforeAutospacing="1" w:after="100" w:afterAutospacing="1"/>
      <w:jc w:val="center"/>
      <w:textAlignment w:val="center"/>
    </w:pPr>
  </w:style>
  <w:style w:type="paragraph" w:customStyle="1" w:styleId="xl533">
    <w:name w:val="xl533"/>
    <w:basedOn w:val="a1"/>
    <w:rsid w:val="00CA5AEE"/>
    <w:pPr>
      <w:spacing w:before="100" w:beforeAutospacing="1" w:after="100" w:afterAutospacing="1"/>
      <w:jc w:val="center"/>
      <w:textAlignment w:val="center"/>
    </w:pPr>
    <w:rPr>
      <w:b/>
      <w:bCs/>
    </w:rPr>
  </w:style>
  <w:style w:type="paragraph" w:customStyle="1" w:styleId="xl534">
    <w:name w:val="xl534"/>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CA5AEE"/>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CA5AEE"/>
    <w:pPr>
      <w:spacing w:before="100" w:beforeAutospacing="1" w:after="100" w:afterAutospacing="1"/>
      <w:jc w:val="center"/>
    </w:pPr>
  </w:style>
  <w:style w:type="paragraph" w:customStyle="1" w:styleId="xl540">
    <w:name w:val="xl54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CA5AE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CA5AEE"/>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CA5AE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CA5AEE"/>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CA5AE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CA5AE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CA5AE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CA5A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CA5AEE"/>
    <w:pPr>
      <w:spacing w:before="100" w:beforeAutospacing="1" w:after="100" w:afterAutospacing="1"/>
      <w:jc w:val="center"/>
      <w:textAlignment w:val="center"/>
    </w:pPr>
    <w:rPr>
      <w:color w:val="FF0000"/>
    </w:rPr>
  </w:style>
  <w:style w:type="paragraph" w:customStyle="1" w:styleId="xl590">
    <w:name w:val="xl590"/>
    <w:basedOn w:val="a1"/>
    <w:rsid w:val="00CA5AE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CA5AE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CA5AEE"/>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CA5AEE"/>
    <w:pPr>
      <w:spacing w:before="100" w:beforeAutospacing="1" w:after="100" w:afterAutospacing="1"/>
      <w:textAlignment w:val="center"/>
    </w:pPr>
    <w:rPr>
      <w:b/>
      <w:bCs/>
    </w:rPr>
  </w:style>
  <w:style w:type="paragraph" w:customStyle="1" w:styleId="xl596">
    <w:name w:val="xl596"/>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CA5AEE"/>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CA5AEE"/>
    <w:pPr>
      <w:spacing w:before="100" w:beforeAutospacing="1" w:after="100" w:afterAutospacing="1"/>
      <w:jc w:val="center"/>
      <w:textAlignment w:val="center"/>
    </w:pPr>
  </w:style>
  <w:style w:type="paragraph" w:customStyle="1" w:styleId="xl602">
    <w:name w:val="xl602"/>
    <w:basedOn w:val="a1"/>
    <w:rsid w:val="00CA5AE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CA5AEE"/>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CA5AEE"/>
    <w:pPr>
      <w:shd w:val="clear" w:color="000000" w:fill="FFF2CC"/>
      <w:spacing w:before="100" w:beforeAutospacing="1" w:after="100" w:afterAutospacing="1"/>
      <w:jc w:val="center"/>
      <w:textAlignment w:val="center"/>
    </w:pPr>
  </w:style>
  <w:style w:type="paragraph" w:customStyle="1" w:styleId="xl630">
    <w:name w:val="xl630"/>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CA5AEE"/>
    <w:pPr>
      <w:shd w:val="clear" w:color="000000" w:fill="FFF2CC"/>
      <w:spacing w:before="100" w:beforeAutospacing="1" w:after="100" w:afterAutospacing="1"/>
    </w:pPr>
  </w:style>
  <w:style w:type="paragraph" w:customStyle="1" w:styleId="xl637">
    <w:name w:val="xl637"/>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CA5AEE"/>
    <w:pPr>
      <w:shd w:val="clear" w:color="000000" w:fill="FFF2CC"/>
      <w:spacing w:before="100" w:beforeAutospacing="1" w:after="100" w:afterAutospacing="1"/>
      <w:jc w:val="center"/>
    </w:pPr>
  </w:style>
  <w:style w:type="paragraph" w:customStyle="1" w:styleId="xl641">
    <w:name w:val="xl641"/>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CA5AEE"/>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CA5AE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CA5AE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CA5AEE"/>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CA5A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CA5A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CA5A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CA5AE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CA5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CA5AE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CA5AE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CA5A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CA5AE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CA5AE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CA5A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CA5A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numbering" w:customStyle="1" w:styleId="39">
    <w:name w:val="Нет списка3"/>
    <w:next w:val="a4"/>
    <w:uiPriority w:val="99"/>
    <w:semiHidden/>
    <w:rsid w:val="00CA5AEE"/>
  </w:style>
  <w:style w:type="numbering" w:customStyle="1" w:styleId="211">
    <w:name w:val="Нет списка21"/>
    <w:next w:val="a4"/>
    <w:uiPriority w:val="99"/>
    <w:semiHidden/>
    <w:unhideWhenUsed/>
    <w:rsid w:val="00CA5AEE"/>
  </w:style>
  <w:style w:type="paragraph" w:styleId="afffc">
    <w:name w:val="Revision"/>
    <w:hidden/>
    <w:uiPriority w:val="99"/>
    <w:semiHidden/>
    <w:rsid w:val="00CA5AEE"/>
    <w:pPr>
      <w:spacing w:after="0" w:line="240" w:lineRule="auto"/>
    </w:pPr>
    <w:rPr>
      <w:rFonts w:ascii="Times New Roman" w:eastAsia="Times New Roman" w:hAnsi="Times New Roman" w:cs="Times New Roman"/>
      <w:sz w:val="24"/>
      <w:szCs w:val="20"/>
      <w:lang w:eastAsia="ru-RU"/>
    </w:rPr>
  </w:style>
  <w:style w:type="paragraph" w:customStyle="1" w:styleId="82">
    <w:name w:val="Знак Знак8"/>
    <w:basedOn w:val="a1"/>
    <w:rsid w:val="00CA5AEE"/>
    <w:pPr>
      <w:tabs>
        <w:tab w:val="num" w:pos="360"/>
      </w:tabs>
      <w:spacing w:after="160" w:line="240" w:lineRule="exact"/>
    </w:pPr>
    <w:rPr>
      <w:rFonts w:ascii="Verdana" w:hAnsi="Verdana" w:cs="Verdana"/>
      <w:sz w:val="20"/>
      <w:szCs w:val="20"/>
      <w:lang w:val="en-US" w:eastAsia="en-US"/>
    </w:rPr>
  </w:style>
  <w:style w:type="numbering" w:customStyle="1" w:styleId="43">
    <w:name w:val="Нет списка4"/>
    <w:next w:val="a4"/>
    <w:uiPriority w:val="99"/>
    <w:semiHidden/>
    <w:unhideWhenUsed/>
    <w:rsid w:val="00CA5AEE"/>
  </w:style>
  <w:style w:type="numbering" w:customStyle="1" w:styleId="53">
    <w:name w:val="Нет списка5"/>
    <w:next w:val="a4"/>
    <w:uiPriority w:val="99"/>
    <w:semiHidden/>
    <w:unhideWhenUsed/>
    <w:rsid w:val="00CA5AEE"/>
  </w:style>
  <w:style w:type="numbering" w:customStyle="1" w:styleId="63">
    <w:name w:val="Нет списка6"/>
    <w:next w:val="a4"/>
    <w:uiPriority w:val="99"/>
    <w:semiHidden/>
    <w:unhideWhenUsed/>
    <w:rsid w:val="00CA5AEE"/>
  </w:style>
  <w:style w:type="character" w:customStyle="1" w:styleId="1fc">
    <w:name w:val="Основной текст Знак1"/>
    <w:aliases w:val="Основной текст Знак Знак Знак Знак1,Основной текст Знак Знак Знак2"/>
    <w:basedOn w:val="a2"/>
    <w:semiHidden/>
    <w:rsid w:val="00CA5AEE"/>
    <w:rPr>
      <w:rFonts w:ascii="Times New Roman" w:eastAsia="Times New Roman" w:hAnsi="Times New Roman" w:cs="Times New Roman"/>
      <w:sz w:val="24"/>
      <w:szCs w:val="20"/>
      <w:lang w:eastAsia="ru-RU"/>
    </w:rPr>
  </w:style>
  <w:style w:type="character" w:customStyle="1" w:styleId="212">
    <w:name w:val="Основной текст 2 Знак1"/>
    <w:basedOn w:val="a2"/>
    <w:uiPriority w:val="99"/>
    <w:semiHidden/>
    <w:rsid w:val="00CA5AEE"/>
    <w:rPr>
      <w:rFonts w:ascii="Times New Roman" w:eastAsia="Times New Roman" w:hAnsi="Times New Roman" w:cs="Times New Roman"/>
      <w:sz w:val="24"/>
      <w:szCs w:val="20"/>
      <w:lang w:eastAsia="ru-RU"/>
    </w:rPr>
  </w:style>
  <w:style w:type="character" w:customStyle="1" w:styleId="1fd">
    <w:name w:val="Тема примечания Знак1"/>
    <w:basedOn w:val="17"/>
    <w:uiPriority w:val="99"/>
    <w:semiHidden/>
    <w:rsid w:val="00CA5AEE"/>
    <w:rPr>
      <w:rFonts w:ascii="Times New Roman" w:eastAsia="Times New Roman" w:hAnsi="Times New Roman" w:cs="Times New Roman"/>
      <w:b/>
      <w:bCs/>
      <w:sz w:val="20"/>
      <w:szCs w:val="20"/>
      <w:lang w:eastAsia="ru-RU"/>
    </w:rPr>
  </w:style>
  <w:style w:type="character" w:customStyle="1" w:styleId="311">
    <w:name w:val="Основной текст с отступом 3 Знак1"/>
    <w:basedOn w:val="a2"/>
    <w:uiPriority w:val="99"/>
    <w:semiHidden/>
    <w:rsid w:val="00CA5AEE"/>
    <w:rPr>
      <w:rFonts w:ascii="Times New Roman" w:eastAsia="Times New Roman" w:hAnsi="Times New Roman" w:cs="Times New Roman"/>
      <w:sz w:val="16"/>
      <w:szCs w:val="16"/>
      <w:lang w:eastAsia="ru-RU"/>
    </w:rPr>
  </w:style>
  <w:style w:type="character" w:customStyle="1" w:styleId="213">
    <w:name w:val="Основной текст с отступом 2 Знак1"/>
    <w:basedOn w:val="a2"/>
    <w:uiPriority w:val="99"/>
    <w:semiHidden/>
    <w:rsid w:val="00CA5AEE"/>
    <w:rPr>
      <w:rFonts w:ascii="Times New Roman" w:eastAsia="Times New Roman" w:hAnsi="Times New Roman" w:cs="Times New Roman"/>
      <w:sz w:val="24"/>
      <w:szCs w:val="20"/>
      <w:lang w:eastAsia="ru-RU"/>
    </w:rPr>
  </w:style>
  <w:style w:type="paragraph" w:customStyle="1" w:styleId="1fe">
    <w:name w:val="Название1"/>
    <w:basedOn w:val="a1"/>
    <w:qFormat/>
    <w:rsid w:val="00CA5AEE"/>
    <w:pPr>
      <w:jc w:val="center"/>
    </w:pPr>
    <w:rPr>
      <w:rFonts w:cstheme="minorBidi"/>
      <w:b/>
      <w:szCs w:val="22"/>
      <w:lang w:eastAsia="en-US"/>
    </w:rPr>
  </w:style>
  <w:style w:type="character" w:customStyle="1" w:styleId="1ff">
    <w:name w:val="Основной текст с отступом Знак1"/>
    <w:basedOn w:val="a2"/>
    <w:uiPriority w:val="99"/>
    <w:semiHidden/>
    <w:rsid w:val="00CA5AEE"/>
    <w:rPr>
      <w:rFonts w:ascii="Times New Roman" w:eastAsia="Times New Roman" w:hAnsi="Times New Roman" w:cs="Times New Roman"/>
      <w:sz w:val="24"/>
      <w:szCs w:val="20"/>
      <w:lang w:eastAsia="ru-RU"/>
    </w:rPr>
  </w:style>
  <w:style w:type="paragraph" w:customStyle="1" w:styleId="113">
    <w:name w:val="Знак Знак Знак11"/>
    <w:basedOn w:val="a1"/>
    <w:rsid w:val="00CA5AEE"/>
    <w:pPr>
      <w:tabs>
        <w:tab w:val="left" w:pos="360"/>
      </w:tabs>
      <w:spacing w:after="160" w:line="240" w:lineRule="exact"/>
    </w:pPr>
    <w:rPr>
      <w:rFonts w:ascii="Verdana" w:hAnsi="Verdana" w:cs="Verdana"/>
      <w:sz w:val="20"/>
      <w:szCs w:val="20"/>
      <w:lang w:val="en-US" w:eastAsia="en-US"/>
    </w:rPr>
  </w:style>
  <w:style w:type="character" w:customStyle="1" w:styleId="1ff0">
    <w:name w:val="Неразрешенное упоминание1"/>
    <w:basedOn w:val="a2"/>
    <w:uiPriority w:val="99"/>
    <w:semiHidden/>
    <w:unhideWhenUsed/>
    <w:rsid w:val="00CA5AEE"/>
    <w:rPr>
      <w:color w:val="605E5C"/>
      <w:shd w:val="clear" w:color="auto" w:fill="E1DFDD"/>
    </w:rPr>
  </w:style>
  <w:style w:type="table" w:customStyle="1" w:styleId="114">
    <w:name w:val="Сетка таблицы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Слабое выделение1"/>
    <w:basedOn w:val="a2"/>
    <w:uiPriority w:val="19"/>
    <w:qFormat/>
    <w:rsid w:val="00CA5AEE"/>
    <w:rPr>
      <w:i/>
      <w:iCs/>
      <w:color w:val="404040"/>
    </w:rPr>
  </w:style>
  <w:style w:type="paragraph" w:customStyle="1" w:styleId="2a">
    <w:name w:val="Абзац списка2"/>
    <w:basedOn w:val="a1"/>
    <w:autoRedefine/>
    <w:rsid w:val="00CA5AEE"/>
    <w:pPr>
      <w:jc w:val="center"/>
    </w:pPr>
    <w:rPr>
      <w:snapToGrid w:val="0"/>
      <w:sz w:val="28"/>
      <w:szCs w:val="28"/>
    </w:rPr>
  </w:style>
  <w:style w:type="table" w:customStyle="1" w:styleId="122">
    <w:name w:val="Сетка таблицы1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1"/>
    <w:autoRedefine/>
    <w:rsid w:val="00CA5AEE"/>
    <w:pPr>
      <w:jc w:val="center"/>
    </w:pPr>
    <w:rPr>
      <w:snapToGrid w:val="0"/>
      <w:sz w:val="28"/>
      <w:szCs w:val="28"/>
    </w:rPr>
  </w:style>
  <w:style w:type="numbering" w:customStyle="1" w:styleId="130">
    <w:name w:val="Нет списка13"/>
    <w:next w:val="a4"/>
    <w:uiPriority w:val="99"/>
    <w:semiHidden/>
    <w:unhideWhenUsed/>
    <w:rsid w:val="00CA5AEE"/>
  </w:style>
  <w:style w:type="table" w:customStyle="1" w:styleId="131">
    <w:name w:val="Сетка таблицы13"/>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CA5AEE"/>
  </w:style>
  <w:style w:type="table" w:customStyle="1" w:styleId="221">
    <w:name w:val="Сетка таблицы2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Заголовок1"/>
    <w:basedOn w:val="a1"/>
    <w:next w:val="a1"/>
    <w:qFormat/>
    <w:rsid w:val="00CA5AEE"/>
    <w:pPr>
      <w:contextualSpacing/>
    </w:pPr>
    <w:rPr>
      <w:spacing w:val="-10"/>
      <w:kern w:val="28"/>
      <w:sz w:val="56"/>
      <w:szCs w:val="56"/>
    </w:rPr>
  </w:style>
  <w:style w:type="character" w:styleId="afffd">
    <w:name w:val="Subtle Emphasis"/>
    <w:basedOn w:val="a2"/>
    <w:uiPriority w:val="19"/>
    <w:qFormat/>
    <w:rsid w:val="00CA5AEE"/>
    <w:rPr>
      <w:i/>
      <w:iCs/>
      <w:color w:val="404040" w:themeColor="text1" w:themeTint="BF"/>
    </w:rPr>
  </w:style>
  <w:style w:type="paragraph" w:customStyle="1" w:styleId="msonormalmrcssattr">
    <w:name w:val="msonormal_mr_css_attr"/>
    <w:basedOn w:val="a1"/>
    <w:rsid w:val="00CA5AEE"/>
    <w:pPr>
      <w:spacing w:before="100" w:beforeAutospacing="1" w:after="100" w:afterAutospacing="1"/>
    </w:pPr>
  </w:style>
  <w:style w:type="paragraph" w:customStyle="1" w:styleId="msolistparagraphmailrucssattributepostfix">
    <w:name w:val="msolistparagraph_mailru_css_attribute_postfix"/>
    <w:basedOn w:val="a1"/>
    <w:rsid w:val="00CA5AEE"/>
    <w:pPr>
      <w:spacing w:before="100" w:beforeAutospacing="1" w:after="100" w:afterAutospacing="1"/>
    </w:pPr>
  </w:style>
  <w:style w:type="character" w:customStyle="1" w:styleId="2b">
    <w:name w:val="Основной текст (2)_"/>
    <w:link w:val="215"/>
    <w:rsid w:val="00CA5AEE"/>
    <w:rPr>
      <w:sz w:val="26"/>
      <w:szCs w:val="26"/>
      <w:shd w:val="clear" w:color="auto" w:fill="FFFFFF"/>
    </w:rPr>
  </w:style>
  <w:style w:type="paragraph" w:customStyle="1" w:styleId="215">
    <w:name w:val="Основной текст (2)1"/>
    <w:basedOn w:val="a1"/>
    <w:link w:val="2b"/>
    <w:rsid w:val="00CA5AEE"/>
    <w:pPr>
      <w:widowControl w:val="0"/>
      <w:shd w:val="clear" w:color="auto" w:fill="FFFFFF"/>
      <w:spacing w:line="446" w:lineRule="exact"/>
      <w:ind w:hanging="980"/>
    </w:pPr>
    <w:rPr>
      <w:rFonts w:asciiTheme="minorHAnsi" w:eastAsiaTheme="minorHAnsi" w:hAnsiTheme="minorHAnsi" w:cstheme="minorBidi"/>
      <w:sz w:val="26"/>
      <w:szCs w:val="26"/>
      <w:lang w:eastAsia="en-US"/>
    </w:rPr>
  </w:style>
  <w:style w:type="paragraph" w:customStyle="1" w:styleId="Style23">
    <w:name w:val="Style23"/>
    <w:basedOn w:val="a1"/>
    <w:uiPriority w:val="99"/>
    <w:rsid w:val="00CA5AEE"/>
    <w:pPr>
      <w:widowControl w:val="0"/>
      <w:autoSpaceDE w:val="0"/>
      <w:autoSpaceDN w:val="0"/>
      <w:adjustRightInd w:val="0"/>
      <w:spacing w:line="276" w:lineRule="exact"/>
      <w:ind w:firstLine="576"/>
      <w:jc w:val="both"/>
    </w:pPr>
  </w:style>
  <w:style w:type="paragraph" w:customStyle="1" w:styleId="Style9">
    <w:name w:val="Style9"/>
    <w:basedOn w:val="a1"/>
    <w:uiPriority w:val="99"/>
    <w:rsid w:val="00CA5AEE"/>
    <w:pPr>
      <w:widowControl w:val="0"/>
      <w:autoSpaceDE w:val="0"/>
      <w:autoSpaceDN w:val="0"/>
      <w:adjustRightInd w:val="0"/>
      <w:spacing w:line="274" w:lineRule="exact"/>
    </w:pPr>
    <w:rPr>
      <w:rFonts w:eastAsiaTheme="minorEastAsia"/>
    </w:rPr>
  </w:style>
  <w:style w:type="paragraph" w:customStyle="1" w:styleId="Style26">
    <w:name w:val="Style26"/>
    <w:basedOn w:val="a1"/>
    <w:uiPriority w:val="99"/>
    <w:rsid w:val="00CA5AEE"/>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CA5AEE"/>
    <w:rPr>
      <w:rFonts w:ascii="Times New Roman" w:hAnsi="Times New Roman" w:cs="Times New Roman"/>
      <w:sz w:val="22"/>
      <w:szCs w:val="22"/>
    </w:rPr>
  </w:style>
  <w:style w:type="paragraph" w:customStyle="1" w:styleId="Style3">
    <w:name w:val="Style3"/>
    <w:basedOn w:val="a1"/>
    <w:uiPriority w:val="99"/>
    <w:rsid w:val="00CA5AEE"/>
    <w:pPr>
      <w:widowControl w:val="0"/>
      <w:autoSpaceDE w:val="0"/>
      <w:autoSpaceDN w:val="0"/>
      <w:adjustRightInd w:val="0"/>
    </w:pPr>
    <w:rPr>
      <w:rFonts w:eastAsiaTheme="minorEastAsia"/>
    </w:rPr>
  </w:style>
  <w:style w:type="paragraph" w:customStyle="1" w:styleId="Style5">
    <w:name w:val="Style5"/>
    <w:basedOn w:val="a1"/>
    <w:uiPriority w:val="99"/>
    <w:rsid w:val="00CA5AEE"/>
    <w:pPr>
      <w:widowControl w:val="0"/>
      <w:autoSpaceDE w:val="0"/>
      <w:autoSpaceDN w:val="0"/>
      <w:adjustRightInd w:val="0"/>
      <w:spacing w:line="274" w:lineRule="exact"/>
      <w:jc w:val="both"/>
    </w:pPr>
    <w:rPr>
      <w:rFonts w:eastAsiaTheme="minorEastAsia"/>
    </w:rPr>
  </w:style>
  <w:style w:type="paragraph" w:customStyle="1" w:styleId="Style10">
    <w:name w:val="Style10"/>
    <w:basedOn w:val="a1"/>
    <w:uiPriority w:val="99"/>
    <w:rsid w:val="00CA5AEE"/>
    <w:pPr>
      <w:widowControl w:val="0"/>
      <w:autoSpaceDE w:val="0"/>
      <w:autoSpaceDN w:val="0"/>
      <w:adjustRightInd w:val="0"/>
      <w:jc w:val="center"/>
    </w:pPr>
    <w:rPr>
      <w:rFonts w:eastAsiaTheme="minorEastAsia"/>
    </w:rPr>
  </w:style>
  <w:style w:type="paragraph" w:customStyle="1" w:styleId="Style20">
    <w:name w:val="Style20"/>
    <w:basedOn w:val="a1"/>
    <w:uiPriority w:val="99"/>
    <w:rsid w:val="00CA5AEE"/>
    <w:pPr>
      <w:widowControl w:val="0"/>
      <w:autoSpaceDE w:val="0"/>
      <w:autoSpaceDN w:val="0"/>
      <w:adjustRightInd w:val="0"/>
    </w:pPr>
    <w:rPr>
      <w:rFonts w:eastAsiaTheme="minorEastAsia"/>
    </w:rPr>
  </w:style>
  <w:style w:type="paragraph" w:customStyle="1" w:styleId="Style47">
    <w:name w:val="Style47"/>
    <w:basedOn w:val="a1"/>
    <w:uiPriority w:val="99"/>
    <w:rsid w:val="00CA5AEE"/>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CA5AEE"/>
    <w:pPr>
      <w:widowControl w:val="0"/>
      <w:autoSpaceDE w:val="0"/>
      <w:autoSpaceDN w:val="0"/>
      <w:adjustRightInd w:val="0"/>
    </w:pPr>
    <w:rPr>
      <w:rFonts w:eastAsiaTheme="minorEastAsia"/>
    </w:rPr>
  </w:style>
  <w:style w:type="paragraph" w:customStyle="1" w:styleId="Style52">
    <w:name w:val="Style52"/>
    <w:basedOn w:val="a1"/>
    <w:uiPriority w:val="99"/>
    <w:rsid w:val="00CA5AEE"/>
    <w:pPr>
      <w:widowControl w:val="0"/>
      <w:autoSpaceDE w:val="0"/>
      <w:autoSpaceDN w:val="0"/>
      <w:adjustRightInd w:val="0"/>
    </w:pPr>
    <w:rPr>
      <w:rFonts w:eastAsiaTheme="minorEastAsia"/>
    </w:rPr>
  </w:style>
  <w:style w:type="paragraph" w:customStyle="1" w:styleId="Style54">
    <w:name w:val="Style54"/>
    <w:basedOn w:val="a1"/>
    <w:uiPriority w:val="99"/>
    <w:rsid w:val="00CA5AEE"/>
    <w:pPr>
      <w:widowControl w:val="0"/>
      <w:autoSpaceDE w:val="0"/>
      <w:autoSpaceDN w:val="0"/>
      <w:adjustRightInd w:val="0"/>
    </w:pPr>
    <w:rPr>
      <w:rFonts w:eastAsiaTheme="minorEastAsia"/>
    </w:rPr>
  </w:style>
  <w:style w:type="paragraph" w:customStyle="1" w:styleId="Style59">
    <w:name w:val="Style59"/>
    <w:basedOn w:val="a1"/>
    <w:uiPriority w:val="99"/>
    <w:rsid w:val="00CA5AEE"/>
    <w:pPr>
      <w:widowControl w:val="0"/>
      <w:autoSpaceDE w:val="0"/>
      <w:autoSpaceDN w:val="0"/>
      <w:adjustRightInd w:val="0"/>
      <w:spacing w:line="485" w:lineRule="exact"/>
      <w:ind w:firstLine="1234"/>
    </w:pPr>
    <w:rPr>
      <w:rFonts w:eastAsiaTheme="minorEastAsia"/>
    </w:rPr>
  </w:style>
  <w:style w:type="paragraph" w:customStyle="1" w:styleId="Style60">
    <w:name w:val="Style60"/>
    <w:basedOn w:val="a1"/>
    <w:uiPriority w:val="99"/>
    <w:rsid w:val="00CA5AEE"/>
    <w:pPr>
      <w:widowControl w:val="0"/>
      <w:autoSpaceDE w:val="0"/>
      <w:autoSpaceDN w:val="0"/>
      <w:adjustRightInd w:val="0"/>
    </w:pPr>
    <w:rPr>
      <w:rFonts w:eastAsiaTheme="minorEastAsia"/>
    </w:rPr>
  </w:style>
  <w:style w:type="paragraph" w:customStyle="1" w:styleId="Style62">
    <w:name w:val="Style62"/>
    <w:basedOn w:val="a1"/>
    <w:uiPriority w:val="99"/>
    <w:rsid w:val="00CA5AEE"/>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CA5AEE"/>
    <w:pPr>
      <w:widowControl w:val="0"/>
      <w:autoSpaceDE w:val="0"/>
      <w:autoSpaceDN w:val="0"/>
      <w:adjustRightInd w:val="0"/>
      <w:spacing w:line="276" w:lineRule="exact"/>
      <w:ind w:firstLine="1157"/>
    </w:pPr>
    <w:rPr>
      <w:rFonts w:eastAsiaTheme="minorEastAsia"/>
    </w:rPr>
  </w:style>
  <w:style w:type="paragraph" w:customStyle="1" w:styleId="Style64">
    <w:name w:val="Style64"/>
    <w:basedOn w:val="a1"/>
    <w:uiPriority w:val="99"/>
    <w:rsid w:val="00CA5AEE"/>
    <w:pPr>
      <w:widowControl w:val="0"/>
      <w:autoSpaceDE w:val="0"/>
      <w:autoSpaceDN w:val="0"/>
      <w:adjustRightInd w:val="0"/>
      <w:spacing w:line="355" w:lineRule="exact"/>
      <w:ind w:firstLine="2554"/>
    </w:pPr>
    <w:rPr>
      <w:rFonts w:eastAsiaTheme="minorEastAsia"/>
    </w:rPr>
  </w:style>
  <w:style w:type="paragraph" w:customStyle="1" w:styleId="Style66">
    <w:name w:val="Style66"/>
    <w:basedOn w:val="a1"/>
    <w:uiPriority w:val="99"/>
    <w:rsid w:val="00CA5AEE"/>
    <w:pPr>
      <w:widowControl w:val="0"/>
      <w:autoSpaceDE w:val="0"/>
      <w:autoSpaceDN w:val="0"/>
      <w:adjustRightInd w:val="0"/>
    </w:pPr>
    <w:rPr>
      <w:rFonts w:eastAsiaTheme="minorEastAsia"/>
    </w:rPr>
  </w:style>
  <w:style w:type="paragraph" w:customStyle="1" w:styleId="Style67">
    <w:name w:val="Style67"/>
    <w:basedOn w:val="a1"/>
    <w:uiPriority w:val="99"/>
    <w:rsid w:val="00CA5AEE"/>
    <w:pPr>
      <w:widowControl w:val="0"/>
      <w:autoSpaceDE w:val="0"/>
      <w:autoSpaceDN w:val="0"/>
      <w:adjustRightInd w:val="0"/>
      <w:spacing w:line="274" w:lineRule="exact"/>
      <w:ind w:hanging="557"/>
    </w:pPr>
    <w:rPr>
      <w:rFonts w:eastAsiaTheme="minorEastAsia"/>
    </w:rPr>
  </w:style>
  <w:style w:type="paragraph" w:customStyle="1" w:styleId="Style68">
    <w:name w:val="Style68"/>
    <w:basedOn w:val="a1"/>
    <w:uiPriority w:val="99"/>
    <w:rsid w:val="00CA5AEE"/>
    <w:pPr>
      <w:widowControl w:val="0"/>
      <w:autoSpaceDE w:val="0"/>
      <w:autoSpaceDN w:val="0"/>
      <w:adjustRightInd w:val="0"/>
      <w:spacing w:line="274" w:lineRule="exact"/>
      <w:ind w:firstLine="562"/>
    </w:pPr>
    <w:rPr>
      <w:rFonts w:eastAsiaTheme="minorEastAsia"/>
    </w:rPr>
  </w:style>
  <w:style w:type="paragraph" w:customStyle="1" w:styleId="Style69">
    <w:name w:val="Style69"/>
    <w:basedOn w:val="a1"/>
    <w:uiPriority w:val="99"/>
    <w:rsid w:val="00CA5AEE"/>
    <w:pPr>
      <w:widowControl w:val="0"/>
      <w:autoSpaceDE w:val="0"/>
      <w:autoSpaceDN w:val="0"/>
      <w:adjustRightInd w:val="0"/>
    </w:pPr>
    <w:rPr>
      <w:rFonts w:eastAsiaTheme="minorEastAsia"/>
    </w:rPr>
  </w:style>
  <w:style w:type="character" w:customStyle="1" w:styleId="FontStyle165">
    <w:name w:val="Font Style165"/>
    <w:basedOn w:val="a2"/>
    <w:uiPriority w:val="99"/>
    <w:rsid w:val="00CA5AEE"/>
    <w:rPr>
      <w:rFonts w:ascii="Times New Roman" w:hAnsi="Times New Roman" w:cs="Times New Roman"/>
      <w:b/>
      <w:bCs/>
      <w:sz w:val="26"/>
      <w:szCs w:val="26"/>
    </w:rPr>
  </w:style>
  <w:style w:type="character" w:customStyle="1" w:styleId="FontStyle166">
    <w:name w:val="Font Style166"/>
    <w:basedOn w:val="a2"/>
    <w:uiPriority w:val="99"/>
    <w:rsid w:val="00CA5AEE"/>
    <w:rPr>
      <w:rFonts w:ascii="Sylfaen" w:hAnsi="Sylfaen" w:cs="Sylfaen"/>
      <w:b/>
      <w:bCs/>
      <w:i/>
      <w:iCs/>
      <w:sz w:val="8"/>
      <w:szCs w:val="8"/>
    </w:rPr>
  </w:style>
  <w:style w:type="character" w:customStyle="1" w:styleId="FontStyle169">
    <w:name w:val="Font Style169"/>
    <w:basedOn w:val="a2"/>
    <w:uiPriority w:val="99"/>
    <w:rsid w:val="00CA5AEE"/>
    <w:rPr>
      <w:rFonts w:ascii="Times New Roman" w:hAnsi="Times New Roman" w:cs="Times New Roman"/>
      <w:b/>
      <w:bCs/>
      <w:i/>
      <w:iCs/>
      <w:sz w:val="28"/>
      <w:szCs w:val="28"/>
    </w:rPr>
  </w:style>
  <w:style w:type="character" w:customStyle="1" w:styleId="FontStyle173">
    <w:name w:val="Font Style173"/>
    <w:basedOn w:val="a2"/>
    <w:uiPriority w:val="99"/>
    <w:rsid w:val="00CA5AEE"/>
    <w:rPr>
      <w:rFonts w:ascii="Times New Roman" w:hAnsi="Times New Roman" w:cs="Times New Roman"/>
      <w:smallCaps/>
      <w:sz w:val="30"/>
      <w:szCs w:val="30"/>
    </w:rPr>
  </w:style>
  <w:style w:type="character" w:customStyle="1" w:styleId="FontStyle175">
    <w:name w:val="Font Style175"/>
    <w:basedOn w:val="a2"/>
    <w:uiPriority w:val="99"/>
    <w:rsid w:val="00CA5AEE"/>
    <w:rPr>
      <w:rFonts w:ascii="Times New Roman" w:hAnsi="Times New Roman" w:cs="Times New Roman"/>
      <w:b/>
      <w:bCs/>
      <w:i/>
      <w:iCs/>
      <w:spacing w:val="40"/>
      <w:sz w:val="42"/>
      <w:szCs w:val="42"/>
    </w:rPr>
  </w:style>
  <w:style w:type="character" w:customStyle="1" w:styleId="FontStyle182">
    <w:name w:val="Font Style182"/>
    <w:basedOn w:val="a2"/>
    <w:uiPriority w:val="99"/>
    <w:rsid w:val="00CA5AEE"/>
    <w:rPr>
      <w:rFonts w:ascii="Times New Roman" w:hAnsi="Times New Roman" w:cs="Times New Roman"/>
      <w:sz w:val="14"/>
      <w:szCs w:val="14"/>
    </w:rPr>
  </w:style>
  <w:style w:type="character" w:customStyle="1" w:styleId="FontStyle184">
    <w:name w:val="Font Style184"/>
    <w:basedOn w:val="a2"/>
    <w:uiPriority w:val="99"/>
    <w:rsid w:val="00CA5AEE"/>
    <w:rPr>
      <w:rFonts w:ascii="Times New Roman" w:hAnsi="Times New Roman" w:cs="Times New Roman"/>
      <w:b/>
      <w:bCs/>
      <w:sz w:val="16"/>
      <w:szCs w:val="16"/>
    </w:rPr>
  </w:style>
  <w:style w:type="character" w:customStyle="1" w:styleId="FontStyle189">
    <w:name w:val="Font Style189"/>
    <w:basedOn w:val="a2"/>
    <w:uiPriority w:val="99"/>
    <w:rsid w:val="00CA5AEE"/>
    <w:rPr>
      <w:rFonts w:ascii="Times New Roman" w:hAnsi="Times New Roman" w:cs="Times New Roman"/>
      <w:sz w:val="18"/>
      <w:szCs w:val="18"/>
    </w:rPr>
  </w:style>
  <w:style w:type="character" w:customStyle="1" w:styleId="FontStyle191">
    <w:name w:val="Font Style191"/>
    <w:basedOn w:val="a2"/>
    <w:uiPriority w:val="99"/>
    <w:rsid w:val="00CA5AEE"/>
    <w:rPr>
      <w:rFonts w:ascii="Times New Roman" w:hAnsi="Times New Roman" w:cs="Times New Roman"/>
      <w:sz w:val="26"/>
      <w:szCs w:val="26"/>
    </w:rPr>
  </w:style>
  <w:style w:type="character" w:customStyle="1" w:styleId="FontStyle192">
    <w:name w:val="Font Style192"/>
    <w:basedOn w:val="a2"/>
    <w:uiPriority w:val="99"/>
    <w:rsid w:val="00CA5AEE"/>
    <w:rPr>
      <w:rFonts w:ascii="Times New Roman" w:hAnsi="Times New Roman" w:cs="Times New Roman"/>
      <w:w w:val="70"/>
      <w:sz w:val="20"/>
      <w:szCs w:val="20"/>
    </w:rPr>
  </w:style>
  <w:style w:type="character" w:customStyle="1" w:styleId="FontStyle193">
    <w:name w:val="Font Style193"/>
    <w:basedOn w:val="a2"/>
    <w:uiPriority w:val="99"/>
    <w:rsid w:val="00CA5AEE"/>
    <w:rPr>
      <w:rFonts w:ascii="Times New Roman" w:hAnsi="Times New Roman" w:cs="Times New Roman"/>
      <w:b/>
      <w:bCs/>
      <w:sz w:val="22"/>
      <w:szCs w:val="22"/>
    </w:rPr>
  </w:style>
  <w:style w:type="character" w:customStyle="1" w:styleId="FontStyle194">
    <w:name w:val="Font Style194"/>
    <w:basedOn w:val="a2"/>
    <w:uiPriority w:val="99"/>
    <w:rsid w:val="00CA5AEE"/>
    <w:rPr>
      <w:rFonts w:ascii="Times New Roman" w:hAnsi="Times New Roman" w:cs="Times New Roman"/>
      <w:spacing w:val="80"/>
      <w:sz w:val="46"/>
      <w:szCs w:val="46"/>
    </w:rPr>
  </w:style>
  <w:style w:type="character" w:customStyle="1" w:styleId="FontStyle195">
    <w:name w:val="Font Style195"/>
    <w:basedOn w:val="a2"/>
    <w:uiPriority w:val="99"/>
    <w:rsid w:val="00CA5AEE"/>
    <w:rPr>
      <w:rFonts w:ascii="Times New Roman" w:hAnsi="Times New Roman" w:cs="Times New Roman"/>
      <w:sz w:val="16"/>
      <w:szCs w:val="16"/>
    </w:rPr>
  </w:style>
  <w:style w:type="character" w:customStyle="1" w:styleId="FontStyle197">
    <w:name w:val="Font Style197"/>
    <w:basedOn w:val="a2"/>
    <w:uiPriority w:val="99"/>
    <w:rsid w:val="00CA5AEE"/>
    <w:rPr>
      <w:rFonts w:ascii="Times New Roman" w:hAnsi="Times New Roman" w:cs="Times New Roman"/>
      <w:sz w:val="28"/>
      <w:szCs w:val="28"/>
    </w:rPr>
  </w:style>
  <w:style w:type="character" w:customStyle="1" w:styleId="afffe">
    <w:name w:val="Подпись к таблице"/>
    <w:rsid w:val="00CA5AEE"/>
    <w:rPr>
      <w:sz w:val="22"/>
      <w:szCs w:val="22"/>
      <w:lang w:bidi="ar-SA"/>
    </w:rPr>
  </w:style>
  <w:style w:type="paragraph" w:customStyle="1" w:styleId="Default">
    <w:name w:val="Default"/>
    <w:rsid w:val="00CA5A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1"/>
    <w:rsid w:val="00CA5AEE"/>
    <w:pPr>
      <w:spacing w:before="100" w:beforeAutospacing="1" w:after="100" w:afterAutospacing="1"/>
    </w:pPr>
  </w:style>
  <w:style w:type="paragraph" w:customStyle="1" w:styleId="44">
    <w:name w:val="Абзац списка4"/>
    <w:basedOn w:val="a1"/>
    <w:autoRedefine/>
    <w:rsid w:val="00CA5AEE"/>
    <w:pPr>
      <w:jc w:val="center"/>
    </w:pPr>
    <w:rPr>
      <w:snapToGrid w:val="0"/>
      <w:sz w:val="28"/>
      <w:szCs w:val="28"/>
    </w:rPr>
  </w:style>
  <w:style w:type="paragraph" w:customStyle="1" w:styleId="54">
    <w:name w:val="Абзац списка5"/>
    <w:basedOn w:val="a1"/>
    <w:autoRedefine/>
    <w:rsid w:val="00CA5AEE"/>
    <w:pPr>
      <w:jc w:val="center"/>
    </w:pPr>
    <w:rPr>
      <w:snapToGrid w:val="0"/>
      <w:sz w:val="28"/>
      <w:szCs w:val="28"/>
    </w:rPr>
  </w:style>
  <w:style w:type="paragraph" w:customStyle="1" w:styleId="64">
    <w:name w:val="Абзац списка6"/>
    <w:basedOn w:val="a1"/>
    <w:autoRedefine/>
    <w:rsid w:val="00CA5AEE"/>
    <w:pPr>
      <w:jc w:val="center"/>
    </w:pPr>
    <w:rPr>
      <w:snapToGrid w:val="0"/>
      <w:sz w:val="28"/>
      <w:szCs w:val="28"/>
    </w:rPr>
  </w:style>
  <w:style w:type="paragraph" w:customStyle="1" w:styleId="72">
    <w:name w:val="Абзац списка7"/>
    <w:basedOn w:val="a1"/>
    <w:autoRedefine/>
    <w:rsid w:val="00CA5AEE"/>
    <w:pPr>
      <w:jc w:val="center"/>
    </w:pPr>
    <w:rPr>
      <w:snapToGrid w:val="0"/>
      <w:sz w:val="28"/>
      <w:szCs w:val="28"/>
    </w:rPr>
  </w:style>
  <w:style w:type="character" w:styleId="affff">
    <w:name w:val="Placeholder Text"/>
    <w:uiPriority w:val="99"/>
    <w:semiHidden/>
    <w:rsid w:val="00CA5AEE"/>
    <w:rPr>
      <w:color w:val="808080"/>
    </w:rPr>
  </w:style>
  <w:style w:type="paragraph" w:customStyle="1" w:styleId="312">
    <w:name w:val="Заголовок 31"/>
    <w:basedOn w:val="a1"/>
    <w:next w:val="a1"/>
    <w:unhideWhenUsed/>
    <w:qFormat/>
    <w:rsid w:val="00CA5AEE"/>
    <w:pPr>
      <w:keepNext/>
      <w:keepLines/>
      <w:spacing w:before="40"/>
      <w:outlineLvl w:val="2"/>
    </w:pPr>
    <w:rPr>
      <w:b/>
      <w:snapToGrid w:val="0"/>
      <w:sz w:val="28"/>
    </w:rPr>
  </w:style>
  <w:style w:type="numbering" w:customStyle="1" w:styleId="1110">
    <w:name w:val="Нет списка111"/>
    <w:next w:val="a4"/>
    <w:uiPriority w:val="99"/>
    <w:semiHidden/>
    <w:unhideWhenUsed/>
    <w:rsid w:val="00CA5AEE"/>
  </w:style>
  <w:style w:type="character" w:customStyle="1" w:styleId="313">
    <w:name w:val="Заголовок 3 Знак1"/>
    <w:uiPriority w:val="9"/>
    <w:semiHidden/>
    <w:rsid w:val="00CA5AEE"/>
    <w:rPr>
      <w:rFonts w:ascii="Calibri Light" w:eastAsia="Times New Roman" w:hAnsi="Calibri Light" w:cs="Times New Roman"/>
      <w:b/>
      <w:bCs/>
      <w:color w:val="4472C4"/>
    </w:rPr>
  </w:style>
  <w:style w:type="numbering" w:customStyle="1" w:styleId="73">
    <w:name w:val="Нет списка7"/>
    <w:next w:val="a4"/>
    <w:uiPriority w:val="99"/>
    <w:semiHidden/>
    <w:unhideWhenUsed/>
    <w:rsid w:val="00CA5AEE"/>
  </w:style>
  <w:style w:type="table" w:customStyle="1" w:styleId="74">
    <w:name w:val="Сетка таблицы7"/>
    <w:basedOn w:val="a3"/>
    <w:next w:val="aa"/>
    <w:uiPriority w:val="39"/>
    <w:rsid w:val="00CA5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4"/>
    <w:uiPriority w:val="99"/>
    <w:semiHidden/>
    <w:unhideWhenUsed/>
    <w:rsid w:val="00CA5AEE"/>
  </w:style>
  <w:style w:type="numbering" w:customStyle="1" w:styleId="314">
    <w:name w:val="Нет списка31"/>
    <w:next w:val="a4"/>
    <w:uiPriority w:val="99"/>
    <w:semiHidden/>
    <w:unhideWhenUsed/>
    <w:rsid w:val="00CA5AEE"/>
  </w:style>
  <w:style w:type="table" w:customStyle="1" w:styleId="315">
    <w:name w:val="Сетка таблицы3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4"/>
    <w:uiPriority w:val="99"/>
    <w:semiHidden/>
    <w:unhideWhenUsed/>
    <w:rsid w:val="00CA5AEE"/>
  </w:style>
  <w:style w:type="table" w:customStyle="1" w:styleId="411">
    <w:name w:val="Сетка таблицы4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4"/>
    <w:uiPriority w:val="99"/>
    <w:semiHidden/>
    <w:unhideWhenUsed/>
    <w:rsid w:val="00CA5AEE"/>
  </w:style>
  <w:style w:type="table" w:customStyle="1" w:styleId="511">
    <w:name w:val="Сетка таблицы5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CA5AEE"/>
  </w:style>
  <w:style w:type="table" w:customStyle="1" w:styleId="611">
    <w:name w:val="Сетка таблицы6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аголовок оглавления1"/>
    <w:basedOn w:val="1"/>
    <w:next w:val="a1"/>
    <w:uiPriority w:val="39"/>
    <w:unhideWhenUsed/>
    <w:qFormat/>
    <w:rsid w:val="00CA5AEE"/>
    <w:pPr>
      <w:keepLines/>
      <w:tabs>
        <w:tab w:val="clear" w:pos="284"/>
      </w:tabs>
      <w:spacing w:before="240" w:line="259" w:lineRule="auto"/>
      <w:ind w:firstLine="0"/>
      <w:jc w:val="left"/>
      <w:outlineLvl w:val="9"/>
    </w:pPr>
    <w:rPr>
      <w:rFonts w:ascii="Calibri Light" w:hAnsi="Calibri Light" w:cs="Times New Roman"/>
      <w:b w:val="0"/>
      <w:snapToGrid/>
      <w:color w:val="2F5496"/>
      <w:kern w:val="0"/>
      <w:sz w:val="32"/>
      <w:lang w:val="x-none" w:eastAsia="ru-RU"/>
    </w:rPr>
  </w:style>
  <w:style w:type="numbering" w:customStyle="1" w:styleId="710">
    <w:name w:val="Нет списка71"/>
    <w:next w:val="a4"/>
    <w:uiPriority w:val="99"/>
    <w:semiHidden/>
    <w:unhideWhenUsed/>
    <w:rsid w:val="00CA5AEE"/>
  </w:style>
  <w:style w:type="numbering" w:customStyle="1" w:styleId="1210">
    <w:name w:val="Нет списка121"/>
    <w:next w:val="a4"/>
    <w:uiPriority w:val="99"/>
    <w:semiHidden/>
    <w:unhideWhenUsed/>
    <w:rsid w:val="00CA5AEE"/>
  </w:style>
  <w:style w:type="numbering" w:customStyle="1" w:styleId="1120">
    <w:name w:val="Нет списка112"/>
    <w:next w:val="a4"/>
    <w:uiPriority w:val="99"/>
    <w:semiHidden/>
    <w:unhideWhenUsed/>
    <w:rsid w:val="00CA5AEE"/>
  </w:style>
  <w:style w:type="numbering" w:customStyle="1" w:styleId="2110">
    <w:name w:val="Нет списка211"/>
    <w:next w:val="a4"/>
    <w:uiPriority w:val="99"/>
    <w:semiHidden/>
    <w:unhideWhenUsed/>
    <w:rsid w:val="00CA5AEE"/>
  </w:style>
  <w:style w:type="numbering" w:customStyle="1" w:styleId="3110">
    <w:name w:val="Нет списка311"/>
    <w:next w:val="a4"/>
    <w:uiPriority w:val="99"/>
    <w:semiHidden/>
    <w:unhideWhenUsed/>
    <w:rsid w:val="00CA5AEE"/>
  </w:style>
  <w:style w:type="numbering" w:customStyle="1" w:styleId="4110">
    <w:name w:val="Нет списка411"/>
    <w:next w:val="a4"/>
    <w:uiPriority w:val="99"/>
    <w:semiHidden/>
    <w:unhideWhenUsed/>
    <w:rsid w:val="00CA5AEE"/>
  </w:style>
  <w:style w:type="numbering" w:customStyle="1" w:styleId="5110">
    <w:name w:val="Нет списка511"/>
    <w:next w:val="a4"/>
    <w:uiPriority w:val="99"/>
    <w:semiHidden/>
    <w:unhideWhenUsed/>
    <w:rsid w:val="00CA5AEE"/>
  </w:style>
  <w:style w:type="numbering" w:customStyle="1" w:styleId="6110">
    <w:name w:val="Нет списка611"/>
    <w:next w:val="a4"/>
    <w:uiPriority w:val="99"/>
    <w:semiHidden/>
    <w:unhideWhenUsed/>
    <w:rsid w:val="00CA5AEE"/>
  </w:style>
  <w:style w:type="numbering" w:customStyle="1" w:styleId="83">
    <w:name w:val="Нет списка8"/>
    <w:next w:val="a4"/>
    <w:uiPriority w:val="99"/>
    <w:semiHidden/>
    <w:unhideWhenUsed/>
    <w:rsid w:val="00CA5AEE"/>
  </w:style>
  <w:style w:type="table" w:customStyle="1" w:styleId="84">
    <w:name w:val="Сетка таблицы8"/>
    <w:basedOn w:val="a3"/>
    <w:next w:val="aa"/>
    <w:uiPriority w:val="39"/>
    <w:rsid w:val="00CA5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CA5AEE"/>
  </w:style>
  <w:style w:type="numbering" w:customStyle="1" w:styleId="1112">
    <w:name w:val="Нет списка1112"/>
    <w:next w:val="a4"/>
    <w:uiPriority w:val="99"/>
    <w:semiHidden/>
    <w:unhideWhenUsed/>
    <w:rsid w:val="00CA5AEE"/>
  </w:style>
  <w:style w:type="numbering" w:customStyle="1" w:styleId="320">
    <w:name w:val="Нет списка32"/>
    <w:next w:val="a4"/>
    <w:uiPriority w:val="99"/>
    <w:semiHidden/>
    <w:unhideWhenUsed/>
    <w:rsid w:val="00CA5AEE"/>
  </w:style>
  <w:style w:type="table" w:customStyle="1" w:styleId="321">
    <w:name w:val="Сетка таблицы3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CA5AEE"/>
  </w:style>
  <w:style w:type="table" w:customStyle="1" w:styleId="421">
    <w:name w:val="Сетка таблицы4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CA5AEE"/>
  </w:style>
  <w:style w:type="table" w:customStyle="1" w:styleId="521">
    <w:name w:val="Сетка таблицы5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CA5AEE"/>
  </w:style>
  <w:style w:type="table" w:customStyle="1" w:styleId="621">
    <w:name w:val="Сетка таблицы62"/>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CA5AEE"/>
  </w:style>
  <w:style w:type="numbering" w:customStyle="1" w:styleId="1220">
    <w:name w:val="Нет списка122"/>
    <w:next w:val="a4"/>
    <w:uiPriority w:val="99"/>
    <w:semiHidden/>
    <w:unhideWhenUsed/>
    <w:rsid w:val="00CA5AEE"/>
  </w:style>
  <w:style w:type="table" w:customStyle="1" w:styleId="711">
    <w:name w:val="Сетка таблицы71"/>
    <w:basedOn w:val="a3"/>
    <w:next w:val="aa"/>
    <w:uiPriority w:val="39"/>
    <w:rsid w:val="00CA5A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CA5AEE"/>
  </w:style>
  <w:style w:type="table" w:customStyle="1" w:styleId="1113">
    <w:name w:val="Сетка таблицы1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CA5AEE"/>
  </w:style>
  <w:style w:type="table" w:customStyle="1" w:styleId="2111">
    <w:name w:val="Сетка таблицы2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CA5AEE"/>
  </w:style>
  <w:style w:type="table" w:customStyle="1" w:styleId="3111">
    <w:name w:val="Сетка таблицы3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CA5AEE"/>
  </w:style>
  <w:style w:type="table" w:customStyle="1" w:styleId="4111">
    <w:name w:val="Сетка таблицы4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CA5AEE"/>
  </w:style>
  <w:style w:type="table" w:customStyle="1" w:styleId="5111">
    <w:name w:val="Сетка таблицы5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CA5AEE"/>
  </w:style>
  <w:style w:type="table" w:customStyle="1" w:styleId="6111">
    <w:name w:val="Сетка таблицы611"/>
    <w:basedOn w:val="a3"/>
    <w:next w:val="aa"/>
    <w:uiPriority w:val="39"/>
    <w:rsid w:val="00CA5AE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CA5AEE"/>
  </w:style>
  <w:style w:type="numbering" w:customStyle="1" w:styleId="1211">
    <w:name w:val="Нет списка1211"/>
    <w:next w:val="a4"/>
    <w:uiPriority w:val="99"/>
    <w:semiHidden/>
    <w:unhideWhenUsed/>
    <w:rsid w:val="00CA5AEE"/>
  </w:style>
  <w:style w:type="numbering" w:customStyle="1" w:styleId="1121">
    <w:name w:val="Нет списка1121"/>
    <w:next w:val="a4"/>
    <w:uiPriority w:val="99"/>
    <w:semiHidden/>
    <w:unhideWhenUsed/>
    <w:rsid w:val="00CA5AEE"/>
  </w:style>
  <w:style w:type="numbering" w:customStyle="1" w:styleId="21110">
    <w:name w:val="Нет списка2111"/>
    <w:next w:val="a4"/>
    <w:uiPriority w:val="99"/>
    <w:semiHidden/>
    <w:unhideWhenUsed/>
    <w:rsid w:val="00CA5AEE"/>
  </w:style>
  <w:style w:type="numbering" w:customStyle="1" w:styleId="31110">
    <w:name w:val="Нет списка3111"/>
    <w:next w:val="a4"/>
    <w:uiPriority w:val="99"/>
    <w:semiHidden/>
    <w:unhideWhenUsed/>
    <w:rsid w:val="00CA5AEE"/>
  </w:style>
  <w:style w:type="numbering" w:customStyle="1" w:styleId="41110">
    <w:name w:val="Нет списка4111"/>
    <w:next w:val="a4"/>
    <w:uiPriority w:val="99"/>
    <w:semiHidden/>
    <w:unhideWhenUsed/>
    <w:rsid w:val="00CA5AEE"/>
  </w:style>
  <w:style w:type="numbering" w:customStyle="1" w:styleId="51110">
    <w:name w:val="Нет списка5111"/>
    <w:next w:val="a4"/>
    <w:uiPriority w:val="99"/>
    <w:semiHidden/>
    <w:unhideWhenUsed/>
    <w:rsid w:val="00CA5AEE"/>
  </w:style>
  <w:style w:type="numbering" w:customStyle="1" w:styleId="61110">
    <w:name w:val="Нет списка6111"/>
    <w:next w:val="a4"/>
    <w:uiPriority w:val="99"/>
    <w:semiHidden/>
    <w:unhideWhenUsed/>
    <w:rsid w:val="00CA5AEE"/>
  </w:style>
  <w:style w:type="paragraph" w:customStyle="1" w:styleId="2c">
    <w:name w:val="Обычный2"/>
    <w:rsid w:val="00CA5AEE"/>
    <w:pPr>
      <w:spacing w:after="0" w:line="240" w:lineRule="auto"/>
    </w:pPr>
    <w:rPr>
      <w:rFonts w:ascii="Times New Roman" w:eastAsia="Times New Roman" w:hAnsi="Times New Roman" w:cs="Times New Roman"/>
      <w:snapToGrid w:val="0"/>
      <w:sz w:val="24"/>
      <w:szCs w:val="20"/>
      <w:lang w:eastAsia="ru-RU"/>
    </w:rPr>
  </w:style>
  <w:style w:type="numbering" w:customStyle="1" w:styleId="111111">
    <w:name w:val="Нет списка111111"/>
    <w:next w:val="a4"/>
    <w:uiPriority w:val="99"/>
    <w:semiHidden/>
    <w:unhideWhenUsed/>
    <w:rsid w:val="00CA5AEE"/>
  </w:style>
  <w:style w:type="numbering" w:customStyle="1" w:styleId="1111111">
    <w:name w:val="Нет списка1111111"/>
    <w:next w:val="a4"/>
    <w:uiPriority w:val="99"/>
    <w:semiHidden/>
    <w:unhideWhenUsed/>
    <w:rsid w:val="00CA5AEE"/>
  </w:style>
  <w:style w:type="numbering" w:customStyle="1" w:styleId="11111111">
    <w:name w:val="Нет списка11111111"/>
    <w:next w:val="a4"/>
    <w:uiPriority w:val="99"/>
    <w:semiHidden/>
    <w:unhideWhenUsed/>
    <w:rsid w:val="00CA5AEE"/>
  </w:style>
  <w:style w:type="character" w:customStyle="1" w:styleId="2d">
    <w:name w:val="Неразрешенное упоминание2"/>
    <w:uiPriority w:val="99"/>
    <w:semiHidden/>
    <w:unhideWhenUsed/>
    <w:rsid w:val="00CA5AEE"/>
    <w:rPr>
      <w:color w:val="605E5C"/>
      <w:shd w:val="clear" w:color="auto" w:fill="E1DFDD"/>
    </w:rPr>
  </w:style>
  <w:style w:type="paragraph" w:styleId="2e">
    <w:name w:val="List Bullet 2"/>
    <w:basedOn w:val="a1"/>
    <w:uiPriority w:val="99"/>
    <w:unhideWhenUsed/>
    <w:rsid w:val="00CA5AEE"/>
    <w:pPr>
      <w:keepNext/>
      <w:tabs>
        <w:tab w:val="num" w:pos="720"/>
      </w:tabs>
      <w:ind w:left="720" w:hanging="360"/>
      <w:jc w:val="both"/>
    </w:pPr>
    <w:rPr>
      <w:rFonts w:ascii="Arial" w:hAnsi="Arial"/>
    </w:rPr>
  </w:style>
  <w:style w:type="paragraph" w:customStyle="1" w:styleId="85">
    <w:name w:val="Абзац списка8"/>
    <w:basedOn w:val="a1"/>
    <w:autoRedefine/>
    <w:rsid w:val="00CA5AEE"/>
    <w:pPr>
      <w:jc w:val="center"/>
    </w:pPr>
    <w:rPr>
      <w:snapToGrid w:val="0"/>
      <w:sz w:val="28"/>
      <w:szCs w:val="28"/>
    </w:rPr>
  </w:style>
  <w:style w:type="paragraph" w:styleId="affff0">
    <w:name w:val="List"/>
    <w:basedOn w:val="a1"/>
    <w:rsid w:val="00CA5AEE"/>
    <w:pPr>
      <w:ind w:left="283" w:hanging="283"/>
    </w:pPr>
  </w:style>
  <w:style w:type="paragraph" w:customStyle="1" w:styleId="1ff4">
    <w:name w:val="Знак1 Знак Знак Знак"/>
    <w:basedOn w:val="a1"/>
    <w:rsid w:val="00CA5AEE"/>
    <w:rPr>
      <w:rFonts w:ascii="Verdana" w:hAnsi="Verdana" w:cs="Verdana"/>
      <w:sz w:val="20"/>
      <w:szCs w:val="20"/>
      <w:lang w:val="en-US" w:eastAsia="en-US"/>
    </w:rPr>
  </w:style>
  <w:style w:type="paragraph" w:customStyle="1" w:styleId="216">
    <w:name w:val="Знак2 Знак Знак1 Знак"/>
    <w:basedOn w:val="a1"/>
    <w:rsid w:val="00CA5AEE"/>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1">
    <w:name w:val="footnote reference"/>
    <w:rsid w:val="00CA5AEE"/>
    <w:rPr>
      <w:vertAlign w:val="superscript"/>
    </w:rPr>
  </w:style>
  <w:style w:type="paragraph" w:customStyle="1" w:styleId="115">
    <w:name w:val="Заголовок 11"/>
    <w:basedOn w:val="1f9"/>
    <w:next w:val="1f9"/>
    <w:rsid w:val="00CA5AEE"/>
    <w:pPr>
      <w:keepNext/>
      <w:ind w:firstLine="851"/>
      <w:jc w:val="both"/>
      <w:outlineLvl w:val="0"/>
    </w:pPr>
    <w:rPr>
      <w:b/>
      <w:snapToGrid/>
      <w:sz w:val="28"/>
    </w:rPr>
  </w:style>
  <w:style w:type="character" w:customStyle="1" w:styleId="1ff5">
    <w:name w:val="Основной шрифт абзаца1"/>
    <w:rsid w:val="00CA5AEE"/>
  </w:style>
  <w:style w:type="paragraph" w:customStyle="1" w:styleId="217">
    <w:name w:val="Основной текст с отступом 21"/>
    <w:basedOn w:val="1f9"/>
    <w:rsid w:val="00CA5AEE"/>
    <w:pPr>
      <w:ind w:firstLine="567"/>
      <w:jc w:val="both"/>
    </w:pPr>
    <w:rPr>
      <w:snapToGrid/>
      <w:sz w:val="28"/>
    </w:rPr>
  </w:style>
  <w:style w:type="paragraph" w:customStyle="1" w:styleId="1ff6">
    <w:name w:val="Основной текст1"/>
    <w:basedOn w:val="1f9"/>
    <w:rsid w:val="00CA5AEE"/>
    <w:pPr>
      <w:jc w:val="both"/>
    </w:pPr>
    <w:rPr>
      <w:snapToGrid/>
      <w:sz w:val="28"/>
    </w:rPr>
  </w:style>
  <w:style w:type="paragraph" w:customStyle="1" w:styleId="1ff7">
    <w:name w:val="Верхний колонтитул1"/>
    <w:basedOn w:val="1f9"/>
    <w:rsid w:val="00CA5AEE"/>
    <w:pPr>
      <w:tabs>
        <w:tab w:val="center" w:pos="4153"/>
        <w:tab w:val="right" w:pos="8306"/>
      </w:tabs>
      <w:ind w:firstLine="720"/>
      <w:jc w:val="both"/>
    </w:pPr>
    <w:rPr>
      <w:snapToGrid/>
      <w:sz w:val="20"/>
    </w:rPr>
  </w:style>
  <w:style w:type="paragraph" w:customStyle="1" w:styleId="1ff8">
    <w:name w:val="Нижний колонтитул1"/>
    <w:basedOn w:val="1f9"/>
    <w:rsid w:val="00CA5AEE"/>
    <w:pPr>
      <w:tabs>
        <w:tab w:val="center" w:pos="4153"/>
        <w:tab w:val="right" w:pos="8306"/>
      </w:tabs>
      <w:ind w:firstLine="720"/>
      <w:jc w:val="both"/>
    </w:pPr>
    <w:rPr>
      <w:snapToGrid/>
      <w:sz w:val="20"/>
    </w:rPr>
  </w:style>
  <w:style w:type="paragraph" w:customStyle="1" w:styleId="316">
    <w:name w:val="Основной текст с отступом 31"/>
    <w:basedOn w:val="1f9"/>
    <w:rsid w:val="00CA5AEE"/>
    <w:pPr>
      <w:ind w:left="5387"/>
      <w:jc w:val="both"/>
    </w:pPr>
    <w:rPr>
      <w:snapToGrid/>
      <w:sz w:val="28"/>
    </w:rPr>
  </w:style>
  <w:style w:type="character" w:customStyle="1" w:styleId="Normal">
    <w:name w:val="Normal Знак"/>
    <w:rsid w:val="00CA5AEE"/>
    <w:rPr>
      <w:noProof w:val="0"/>
      <w:lang w:val="ru-RU" w:eastAsia="ru-RU" w:bidi="ar-SA"/>
    </w:rPr>
  </w:style>
  <w:style w:type="paragraph" w:customStyle="1" w:styleId="ConsNonformat">
    <w:name w:val="ConsNonformat"/>
    <w:rsid w:val="00CA5AEE"/>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6">
    <w:name w:val="Основной текст11"/>
    <w:basedOn w:val="a1"/>
    <w:rsid w:val="00CA5AEE"/>
    <w:pPr>
      <w:shd w:val="clear" w:color="auto" w:fill="FFFFFF"/>
      <w:spacing w:line="240" w:lineRule="atLeast"/>
    </w:pPr>
    <w:rPr>
      <w:rFonts w:ascii="Calibri" w:eastAsia="Calibri" w:hAnsi="Calibri"/>
      <w:sz w:val="28"/>
      <w:szCs w:val="20"/>
      <w:lang w:val="x-none" w:eastAsia="x-none"/>
    </w:rPr>
  </w:style>
  <w:style w:type="paragraph" w:customStyle="1" w:styleId="2f">
    <w:name w:val="Знак Знак Знак Знак2"/>
    <w:basedOn w:val="a1"/>
    <w:rsid w:val="00CA5AEE"/>
    <w:rPr>
      <w:rFonts w:ascii="Verdana" w:hAnsi="Verdana" w:cs="Verdana"/>
      <w:sz w:val="20"/>
      <w:szCs w:val="20"/>
      <w:lang w:val="en-US" w:eastAsia="en-US"/>
    </w:rPr>
  </w:style>
  <w:style w:type="paragraph" w:styleId="affff2">
    <w:name w:val="footnote text"/>
    <w:basedOn w:val="a1"/>
    <w:link w:val="affff3"/>
    <w:rsid w:val="00CA5AEE"/>
    <w:rPr>
      <w:sz w:val="20"/>
      <w:szCs w:val="20"/>
      <w:lang w:val="x-none"/>
    </w:rPr>
  </w:style>
  <w:style w:type="character" w:customStyle="1" w:styleId="affff3">
    <w:name w:val="Текст сноски Знак"/>
    <w:basedOn w:val="a2"/>
    <w:link w:val="affff2"/>
    <w:rsid w:val="00CA5AEE"/>
    <w:rPr>
      <w:rFonts w:ascii="Times New Roman" w:eastAsia="Times New Roman" w:hAnsi="Times New Roman" w:cs="Times New Roman"/>
      <w:sz w:val="20"/>
      <w:szCs w:val="20"/>
      <w:lang w:val="x-none" w:eastAsia="ru-RU"/>
    </w:rPr>
  </w:style>
  <w:style w:type="paragraph" w:customStyle="1" w:styleId="218">
    <w:name w:val="Обычный21"/>
    <w:rsid w:val="00CA5AE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4">
    <w:name w:val="Стиль"/>
    <w:rsid w:val="00CA5AEE"/>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CA5AE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5">
    <w:name w:val="Обычный4"/>
    <w:rsid w:val="00CA5AE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CA5AE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CA5AEE"/>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CA5AEE"/>
  </w:style>
  <w:style w:type="paragraph" w:styleId="affff5">
    <w:name w:val="Plain Text"/>
    <w:basedOn w:val="a1"/>
    <w:link w:val="affff6"/>
    <w:rsid w:val="00CA5AEE"/>
    <w:rPr>
      <w:rFonts w:ascii="Courier New" w:hAnsi="Courier New"/>
      <w:sz w:val="20"/>
      <w:szCs w:val="20"/>
      <w:lang w:val="x-none" w:eastAsia="x-none"/>
    </w:rPr>
  </w:style>
  <w:style w:type="character" w:customStyle="1" w:styleId="affff6">
    <w:name w:val="Текст Знак"/>
    <w:basedOn w:val="a2"/>
    <w:link w:val="affff5"/>
    <w:rsid w:val="00CA5AEE"/>
    <w:rPr>
      <w:rFonts w:ascii="Courier New" w:eastAsia="Times New Roman" w:hAnsi="Courier New" w:cs="Times New Roman"/>
      <w:sz w:val="20"/>
      <w:szCs w:val="20"/>
      <w:lang w:val="x-none" w:eastAsia="x-none"/>
    </w:rPr>
  </w:style>
  <w:style w:type="paragraph" w:customStyle="1" w:styleId="75">
    <w:name w:val="Обычный7"/>
    <w:rsid w:val="00CA5AEE"/>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CA5AEE"/>
    <w:pPr>
      <w:spacing w:before="100" w:beforeAutospacing="1" w:after="100" w:afterAutospacing="1"/>
    </w:pPr>
  </w:style>
  <w:style w:type="paragraph" w:styleId="a0">
    <w:name w:val="List Bullet"/>
    <w:basedOn w:val="a1"/>
    <w:uiPriority w:val="99"/>
    <w:unhideWhenUsed/>
    <w:rsid w:val="00CA5AEE"/>
    <w:pPr>
      <w:numPr>
        <w:numId w:val="13"/>
      </w:numPr>
      <w:spacing w:after="200" w:line="276" w:lineRule="auto"/>
      <w:contextualSpacing/>
    </w:pPr>
    <w:rPr>
      <w:rFonts w:ascii="Calibri" w:hAnsi="Calibri"/>
      <w:sz w:val="22"/>
      <w:szCs w:val="22"/>
    </w:rPr>
  </w:style>
  <w:style w:type="paragraph" w:customStyle="1" w:styleId="92">
    <w:name w:val="Абзац списка9"/>
    <w:basedOn w:val="a1"/>
    <w:rsid w:val="00CA5AEE"/>
    <w:pPr>
      <w:spacing w:after="200" w:line="276" w:lineRule="auto"/>
      <w:ind w:left="720"/>
      <w:contextualSpacing/>
    </w:pPr>
    <w:rPr>
      <w:rFonts w:ascii="Calibri" w:eastAsia="Calibri" w:hAnsi="Calibri"/>
      <w:sz w:val="22"/>
      <w:szCs w:val="22"/>
    </w:rPr>
  </w:style>
  <w:style w:type="paragraph" w:customStyle="1" w:styleId="3c">
    <w:name w:val="Основной текст3"/>
    <w:basedOn w:val="a1"/>
    <w:rsid w:val="00CA5AEE"/>
    <w:pPr>
      <w:widowControl w:val="0"/>
      <w:shd w:val="clear" w:color="auto" w:fill="FFFFFF"/>
      <w:spacing w:after="300" w:line="322" w:lineRule="exact"/>
      <w:jc w:val="center"/>
    </w:pPr>
    <w:rPr>
      <w:color w:val="000000"/>
      <w:spacing w:val="1"/>
      <w:sz w:val="25"/>
      <w:szCs w:val="25"/>
    </w:rPr>
  </w:style>
  <w:style w:type="paragraph" w:customStyle="1" w:styleId="222">
    <w:name w:val="Основной текст 22"/>
    <w:basedOn w:val="a1"/>
    <w:rsid w:val="00CA5AEE"/>
    <w:pPr>
      <w:spacing w:before="120"/>
      <w:ind w:firstLine="567"/>
      <w:jc w:val="both"/>
    </w:pPr>
    <w:rPr>
      <w:rFonts w:ascii="TimesDL" w:hAnsi="TimesD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fst-rossii-ot-13062013-n-760-e/" TargetMode="External"/><Relationship Id="rId21" Type="http://schemas.openxmlformats.org/officeDocument/2006/relationships/image" Target="media/image1.wmf"/><Relationship Id="rId42" Type="http://schemas.openxmlformats.org/officeDocument/2006/relationships/hyperlink" Target="consultantplus://offline/ref=F83A3FE3A7548FAE48FC09F10E117239497F9904CE8E62CBAF856719F0B93758T926I" TargetMode="External"/><Relationship Id="rId47" Type="http://schemas.openxmlformats.org/officeDocument/2006/relationships/image" Target="media/image7.wmf"/><Relationship Id="rId63" Type="http://schemas.openxmlformats.org/officeDocument/2006/relationships/image" Target="media/image23.emf"/><Relationship Id="rId68" Type="http://schemas.openxmlformats.org/officeDocument/2006/relationships/image" Target="media/image28.emf"/><Relationship Id="rId84" Type="http://schemas.openxmlformats.org/officeDocument/2006/relationships/image" Target="media/image42.emf"/><Relationship Id="rId89" Type="http://schemas.openxmlformats.org/officeDocument/2006/relationships/image" Target="media/image47.emf"/><Relationship Id="rId16" Type="http://schemas.openxmlformats.org/officeDocument/2006/relationships/hyperlink" Target="consultantplus://offline/ref=F716CF70D342F43A207B7A885869C998348F8F54750ECDAAA82BF8F4C2929347D344B1ECAD3D192425D5FB8F0B50D7F02CE3DD53651CE2F8B5D9B66Dq7J" TargetMode="External"/><Relationship Id="rId11" Type="http://schemas.openxmlformats.org/officeDocument/2006/relationships/hyperlink" Target="consultantplus://offline/ref=97947A72311A8D1E6F4F837012C8E432DFC28379EE6F3AA7580BE8043DBD679E5E8BF5CCE5235A9FVFbEG" TargetMode="External"/><Relationship Id="rId32" Type="http://schemas.openxmlformats.org/officeDocument/2006/relationships/image" Target="media/image4.emf"/><Relationship Id="rId37" Type="http://schemas.openxmlformats.org/officeDocument/2006/relationships/footer" Target="footer3.xml"/><Relationship Id="rId53" Type="http://schemas.openxmlformats.org/officeDocument/2006/relationships/image" Target="media/image13.wmf"/><Relationship Id="rId58" Type="http://schemas.openxmlformats.org/officeDocument/2006/relationships/image" Target="media/image18.wmf"/><Relationship Id="rId74" Type="http://schemas.openxmlformats.org/officeDocument/2006/relationships/image" Target="media/image32.emf"/><Relationship Id="rId79" Type="http://schemas.openxmlformats.org/officeDocument/2006/relationships/image" Target="media/image37.emf"/><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48.emf"/><Relationship Id="rId95" Type="http://schemas.openxmlformats.org/officeDocument/2006/relationships/image" Target="media/image53.emf"/><Relationship Id="rId22" Type="http://schemas.openxmlformats.org/officeDocument/2006/relationships/hyperlink" Target="consultantplus://offline/ref=1F04E896050B5890432A5F4242BE9DB7D9750E56AB30A9C93D885E02E211B4E29EC45F1C9D008035t5jDB" TargetMode="External"/><Relationship Id="rId27" Type="http://schemas.openxmlformats.org/officeDocument/2006/relationships/header" Target="header2.xml"/><Relationship Id="rId43" Type="http://schemas.openxmlformats.org/officeDocument/2006/relationships/header" Target="header9.xml"/><Relationship Id="rId48" Type="http://schemas.openxmlformats.org/officeDocument/2006/relationships/image" Target="media/image8.wmf"/><Relationship Id="rId64" Type="http://schemas.openxmlformats.org/officeDocument/2006/relationships/image" Target="media/image24.emf"/><Relationship Id="rId69" Type="http://schemas.openxmlformats.org/officeDocument/2006/relationships/image" Target="media/image29.emf"/><Relationship Id="rId80" Type="http://schemas.openxmlformats.org/officeDocument/2006/relationships/image" Target="media/image38.emf"/><Relationship Id="rId85" Type="http://schemas.openxmlformats.org/officeDocument/2006/relationships/image" Target="media/image43.emf"/><Relationship Id="rId12" Type="http://schemas.openxmlformats.org/officeDocument/2006/relationships/hyperlink" Target="consultantplus://offline/ref=9A871F50F9EC5C76ED68CEF6974BA839061FDE6C6B9839B54D2F8EACB23FC2F1154C2585D3CFC405554CF38C80C1F01395561969A398CDFD36F92DXAkDJ" TargetMode="External"/><Relationship Id="rId17" Type="http://schemas.openxmlformats.org/officeDocument/2006/relationships/hyperlink" Target="consultantplus://offline/ref=C174A2ADB82D9940DFCCB939344BA449C43C2A3AA914DFF9FD7B5874D10A4F1C5BFB36E32C0C87FF7CC3F89895C850CAEA1B0D2DFEF92C38w7xCB" TargetMode="External"/><Relationship Id="rId25" Type="http://schemas.openxmlformats.org/officeDocument/2006/relationships/hyperlink" Target="https://legalacts.ru/doc/postanovlenie-pravitelstva-rf-ot-22102012-n-1075/" TargetMode="External"/><Relationship Id="rId33" Type="http://schemas.openxmlformats.org/officeDocument/2006/relationships/image" Target="media/image5.emf"/><Relationship Id="rId38" Type="http://schemas.openxmlformats.org/officeDocument/2006/relationships/header" Target="header6.xml"/><Relationship Id="rId46" Type="http://schemas.openxmlformats.org/officeDocument/2006/relationships/image" Target="media/image6.wmf"/><Relationship Id="rId59" Type="http://schemas.openxmlformats.org/officeDocument/2006/relationships/image" Target="media/image19.wmf"/><Relationship Id="rId67" Type="http://schemas.openxmlformats.org/officeDocument/2006/relationships/image" Target="media/image27.emf"/><Relationship Id="rId20" Type="http://schemas.openxmlformats.org/officeDocument/2006/relationships/hyperlink" Target="consultantplus://offline/ref=5B1765450808CD2E9118201A42C1158F15D834E67A7A7468EEF2574560C7EC222B95DB8DA617D9B7245C37191B0D73A08Bb327H" TargetMode="External"/><Relationship Id="rId41" Type="http://schemas.openxmlformats.org/officeDocument/2006/relationships/hyperlink" Target="consultantplus://offline/ref=F83A3FE3A7548FAE48FC09F10E117239497F9904CE8E6CCEAA856719F0B93758T926I" TargetMode="External"/><Relationship Id="rId54" Type="http://schemas.openxmlformats.org/officeDocument/2006/relationships/image" Target="media/image14.wmf"/><Relationship Id="rId62" Type="http://schemas.openxmlformats.org/officeDocument/2006/relationships/image" Target="media/image22.emf"/><Relationship Id="rId70" Type="http://schemas.openxmlformats.org/officeDocument/2006/relationships/image" Target="media/image30.emf"/><Relationship Id="rId75" Type="http://schemas.openxmlformats.org/officeDocument/2006/relationships/image" Target="media/image33.emf"/><Relationship Id="rId83" Type="http://schemas.openxmlformats.org/officeDocument/2006/relationships/image" Target="media/image41.emf"/><Relationship Id="rId88" Type="http://schemas.openxmlformats.org/officeDocument/2006/relationships/image" Target="media/image46.emf"/><Relationship Id="rId91" Type="http://schemas.openxmlformats.org/officeDocument/2006/relationships/image" Target="media/image49.emf"/><Relationship Id="rId96"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F716CF70D342F43A207B7A885869C998348F8F54750DCDA0AB2BF8F4C2929347D344B1ECAD3D192424D2F28E0B50D7F02CE3DD53651CE2F8B5D9B66Dq7J" TargetMode="External"/><Relationship Id="rId23" Type="http://schemas.openxmlformats.org/officeDocument/2006/relationships/hyperlink" Target="consultantplus://offline/ref=1F04E896050B5890432A5F4242BE9DB7D9750E56AB30A9C93D885E02E211B4E29EC45F1C9D008035t5jDB" TargetMode="External"/><Relationship Id="rId28" Type="http://schemas.openxmlformats.org/officeDocument/2006/relationships/hyperlink" Target="consultantplus://offline/ref=CC8FDA125BF46C53BE7DBAEC35FEBA123B673111B89584BDDD43EE23573BA46493DF34975CA7BFD9CC86339758939DB667438642127733C6T1Y5L" TargetMode="External"/><Relationship Id="rId36" Type="http://schemas.openxmlformats.org/officeDocument/2006/relationships/footer" Target="footer2.xml"/><Relationship Id="rId49" Type="http://schemas.openxmlformats.org/officeDocument/2006/relationships/image" Target="media/image9.wmf"/><Relationship Id="rId57" Type="http://schemas.openxmlformats.org/officeDocument/2006/relationships/image" Target="media/image17.wmf"/><Relationship Id="rId10" Type="http://schemas.openxmlformats.org/officeDocument/2006/relationships/hyperlink" Target="consultantplus://offline/ref=97947A72311A8D1E6F4F837012C8E432DFC28379EE6F3AA7580BE8043DBD679E5E8BF5CCE5235A9FVFbEG" TargetMode="External"/><Relationship Id="rId31" Type="http://schemas.openxmlformats.org/officeDocument/2006/relationships/image" Target="media/image3.emf"/><Relationship Id="rId44" Type="http://schemas.openxmlformats.org/officeDocument/2006/relationships/footer" Target="footer4.xml"/><Relationship Id="rId52" Type="http://schemas.openxmlformats.org/officeDocument/2006/relationships/image" Target="media/image12.emf"/><Relationship Id="rId60" Type="http://schemas.openxmlformats.org/officeDocument/2006/relationships/image" Target="media/image20.wmf"/><Relationship Id="rId65" Type="http://schemas.openxmlformats.org/officeDocument/2006/relationships/image" Target="media/image25.emf"/><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image" Target="media/image39.emf"/><Relationship Id="rId86" Type="http://schemas.openxmlformats.org/officeDocument/2006/relationships/image" Target="media/image44.emf"/><Relationship Id="rId94" Type="http://schemas.openxmlformats.org/officeDocument/2006/relationships/image" Target="media/image52.emf"/><Relationship Id="rId99" Type="http://schemas.openxmlformats.org/officeDocument/2006/relationships/image" Target="media/image54.emf"/><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hyperlink" Target="consultantplus://offline/ref=7CDB7185F7E927A83ECC074C405BDE3ABF1E2A095FB814222042A38A350DF7EB457AFFE8104F5C50DFDFEED8341DDA7A154D8DDA7B8560FCE79F4Ag5lFJ" TargetMode="External"/><Relationship Id="rId18" Type="http://schemas.openxmlformats.org/officeDocument/2006/relationships/hyperlink" Target="consultantplus://offline/ref=C174A2ADB82D9940DFCCB42A214BA449C23B2B31A41BDFF9FD7B5874D10A4F1C5BFB36E32C0D82FF7EC3F89895C850CAEA1B0D2DFEF92C38w7xCB" TargetMode="External"/><Relationship Id="rId39" Type="http://schemas.openxmlformats.org/officeDocument/2006/relationships/header" Target="header7.xml"/><Relationship Id="rId34" Type="http://schemas.openxmlformats.org/officeDocument/2006/relationships/header" Target="header4.xml"/><Relationship Id="rId50" Type="http://schemas.openxmlformats.org/officeDocument/2006/relationships/image" Target="media/image10.wmf"/><Relationship Id="rId55" Type="http://schemas.openxmlformats.org/officeDocument/2006/relationships/image" Target="media/image15.wmf"/><Relationship Id="rId76" Type="http://schemas.openxmlformats.org/officeDocument/2006/relationships/image" Target="media/image34.emf"/><Relationship Id="rId97" Type="http://schemas.openxmlformats.org/officeDocument/2006/relationships/header" Target="header14.xml"/><Relationship Id="rId7" Type="http://schemas.openxmlformats.org/officeDocument/2006/relationships/hyperlink" Target="consultantplus://offline/ref=6DEBC0B9BB72C6C4C5987D8D201AD66F4A1B7E23BA3FA2466AE4A7D1944294E1B35D94FABC95ECE55F593243157019D6A18E22A095BA6D40UAD6J" TargetMode="External"/><Relationship Id="rId71" Type="http://schemas.openxmlformats.org/officeDocument/2006/relationships/header" Target="header11.xml"/><Relationship Id="rId92" Type="http://schemas.openxmlformats.org/officeDocument/2006/relationships/image" Target="media/image50.emf"/><Relationship Id="rId2" Type="http://schemas.openxmlformats.org/officeDocument/2006/relationships/styles" Target="styles.xml"/><Relationship Id="rId29" Type="http://schemas.openxmlformats.org/officeDocument/2006/relationships/header" Target="header3.xml"/><Relationship Id="rId24" Type="http://schemas.openxmlformats.org/officeDocument/2006/relationships/footer" Target="footer1.xml"/><Relationship Id="rId40" Type="http://schemas.openxmlformats.org/officeDocument/2006/relationships/header" Target="header8.xml"/><Relationship Id="rId45" Type="http://schemas.openxmlformats.org/officeDocument/2006/relationships/header" Target="header10.xml"/><Relationship Id="rId66" Type="http://schemas.openxmlformats.org/officeDocument/2006/relationships/image" Target="media/image26.emf"/><Relationship Id="rId87" Type="http://schemas.openxmlformats.org/officeDocument/2006/relationships/image" Target="media/image45.emf"/><Relationship Id="rId61" Type="http://schemas.openxmlformats.org/officeDocument/2006/relationships/image" Target="media/image21.emf"/><Relationship Id="rId82" Type="http://schemas.openxmlformats.org/officeDocument/2006/relationships/image" Target="media/image40.emf"/><Relationship Id="rId19" Type="http://schemas.openxmlformats.org/officeDocument/2006/relationships/hyperlink" Target="consultantplus://offline/ref=45BF8845751F0325DB3DA53503F9F373337481FF9DF2BD863FBF6744F4F3E92B8446BC1470A9FF1D05379E8E47E41E34E69734ED49c7Y0G" TargetMode="External"/><Relationship Id="rId14" Type="http://schemas.openxmlformats.org/officeDocument/2006/relationships/hyperlink" Target="consultantplus://offline/ref=F716CF70D342F43A207B7A885869C998348F8F54750ECDAAA82BF8F4C2929347D344B1FEAD65152426CDF3811E0686B667q8J" TargetMode="External"/><Relationship Id="rId30" Type="http://schemas.openxmlformats.org/officeDocument/2006/relationships/image" Target="media/image2.emf"/><Relationship Id="rId35" Type="http://schemas.openxmlformats.org/officeDocument/2006/relationships/header" Target="header5.xml"/><Relationship Id="rId56" Type="http://schemas.openxmlformats.org/officeDocument/2006/relationships/image" Target="media/image16.wmf"/><Relationship Id="rId77" Type="http://schemas.openxmlformats.org/officeDocument/2006/relationships/image" Target="media/image35.emf"/><Relationship Id="rId100" Type="http://schemas.openxmlformats.org/officeDocument/2006/relationships/image" Target="media/image55.emf"/><Relationship Id="rId8" Type="http://schemas.openxmlformats.org/officeDocument/2006/relationships/header" Target="header1.xml"/><Relationship Id="rId51" Type="http://schemas.openxmlformats.org/officeDocument/2006/relationships/image" Target="media/image11.wmf"/><Relationship Id="rId72" Type="http://schemas.openxmlformats.org/officeDocument/2006/relationships/header" Target="header12.xml"/><Relationship Id="rId93" Type="http://schemas.openxmlformats.org/officeDocument/2006/relationships/image" Target="media/image51.emf"/><Relationship Id="rId98" Type="http://schemas.openxmlformats.org/officeDocument/2006/relationships/footer" Target="footer5.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237</Pages>
  <Words>57773</Words>
  <Characters>329309</Characters>
  <Application>Microsoft Office Word</Application>
  <DocSecurity>0</DocSecurity>
  <Lines>2744</Lines>
  <Paragraphs>772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72</cp:revision>
  <dcterms:created xsi:type="dcterms:W3CDTF">2022-01-10T06:52:00Z</dcterms:created>
  <dcterms:modified xsi:type="dcterms:W3CDTF">2022-01-12T07:34:00Z</dcterms:modified>
</cp:coreProperties>
</file>