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6A968FFF" w:rsidR="009E60C3" w:rsidRPr="00D76927" w:rsidRDefault="004B45B4" w:rsidP="004B45B4">
      <w:pPr>
        <w:tabs>
          <w:tab w:val="left" w:pos="270"/>
          <w:tab w:val="right" w:pos="9355"/>
        </w:tabs>
      </w:pPr>
      <w:r>
        <w:rPr>
          <w:b/>
        </w:rPr>
        <w:tab/>
      </w:r>
      <w:r>
        <w:rPr>
          <w:b/>
        </w:rPr>
        <w:tab/>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9E60C3">
      <w:pPr>
        <w:ind w:left="5580"/>
        <w:jc w:val="right"/>
      </w:pPr>
    </w:p>
    <w:p w14:paraId="1FD2355E" w14:textId="15F798D2" w:rsidR="009E60C3" w:rsidRDefault="009E60C3" w:rsidP="009E60C3">
      <w:pPr>
        <w:ind w:left="5580"/>
        <w:jc w:val="right"/>
      </w:pPr>
    </w:p>
    <w:p w14:paraId="56AE74EC" w14:textId="77777777" w:rsidR="00373B6C" w:rsidRPr="00D76927" w:rsidRDefault="00373B6C" w:rsidP="009E60C3">
      <w:pPr>
        <w:ind w:left="5580"/>
        <w:jc w:val="right"/>
      </w:pPr>
    </w:p>
    <w:p w14:paraId="5E560E98" w14:textId="2E224ECF" w:rsidR="009E60C3" w:rsidRPr="00D76927" w:rsidRDefault="009E60C3" w:rsidP="009E60C3">
      <w:pPr>
        <w:tabs>
          <w:tab w:val="left" w:pos="540"/>
        </w:tabs>
        <w:jc w:val="center"/>
        <w:rPr>
          <w:b/>
        </w:rPr>
      </w:pPr>
      <w:r w:rsidRPr="00D76927">
        <w:rPr>
          <w:b/>
        </w:rPr>
        <w:t xml:space="preserve">ПРОТОКОЛ № </w:t>
      </w:r>
      <w:r w:rsidR="00344BDA">
        <w:rPr>
          <w:b/>
        </w:rPr>
        <w:t>1</w:t>
      </w:r>
      <w:r w:rsidR="00D97842">
        <w:rPr>
          <w:b/>
        </w:rPr>
        <w:t>4</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4625F1E1" w14:textId="77777777" w:rsidR="009E60C3" w:rsidRDefault="009E60C3" w:rsidP="009E60C3">
      <w:pPr>
        <w:tabs>
          <w:tab w:val="left" w:pos="8619"/>
        </w:tabs>
        <w:jc w:val="both"/>
      </w:pPr>
    </w:p>
    <w:p w14:paraId="38BD252C" w14:textId="60C9219D" w:rsidR="009E60C3" w:rsidRPr="00726963" w:rsidRDefault="00D97842" w:rsidP="009E60C3">
      <w:pPr>
        <w:tabs>
          <w:tab w:val="left" w:pos="8619"/>
        </w:tabs>
        <w:jc w:val="both"/>
      </w:pPr>
      <w:r>
        <w:t>03</w:t>
      </w:r>
      <w:r w:rsidR="009E60C3">
        <w:t>.0</w:t>
      </w:r>
      <w:r>
        <w:t>3</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547127D4" w:rsidR="009E60C3" w:rsidRPr="00726963" w:rsidRDefault="009E60C3" w:rsidP="009E60C3">
      <w:pPr>
        <w:jc w:val="both"/>
        <w:rPr>
          <w:b/>
          <w:bCs/>
        </w:rPr>
      </w:pPr>
      <w:r w:rsidRPr="00726963">
        <w:t xml:space="preserve">Секретарь – </w:t>
      </w:r>
      <w:r w:rsidR="00162C23">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78D36AC" w14:textId="009B682F" w:rsidR="009E60C3" w:rsidRPr="00726963" w:rsidRDefault="009E60C3" w:rsidP="009E60C3">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 xml:space="preserve">Зинченко М.В., </w:t>
      </w:r>
      <w:r w:rsidR="00B62D55">
        <w:rPr>
          <w:bCs/>
        </w:rPr>
        <w:t>Гусельщиков Э.Б.</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1549FED7" w14:textId="77777777" w:rsidR="009E60C3" w:rsidRPr="00726963" w:rsidRDefault="009E60C3" w:rsidP="009E60C3">
      <w:pPr>
        <w:rPr>
          <w:bCs/>
        </w:rPr>
      </w:pPr>
    </w:p>
    <w:p w14:paraId="54A16F37" w14:textId="229BE9B2"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042B0653" w14:textId="41D6B655" w:rsidR="00B62D55" w:rsidRDefault="00B62D55" w:rsidP="00B62D55">
      <w:pPr>
        <w:jc w:val="both"/>
        <w:rPr>
          <w:bCs/>
        </w:rPr>
      </w:pPr>
      <w:r w:rsidRPr="00531827">
        <w:rPr>
          <w:b/>
        </w:rPr>
        <w:t>Щеглов С.В.</w:t>
      </w:r>
      <w:r>
        <w:rPr>
          <w:bCs/>
        </w:rPr>
        <w:t xml:space="preserve"> – генеральный директор ОАО «АЭЭ»</w:t>
      </w:r>
      <w:r w:rsidR="00D97842">
        <w:rPr>
          <w:bCs/>
        </w:rPr>
        <w:t>;</w:t>
      </w:r>
    </w:p>
    <w:p w14:paraId="651DA548" w14:textId="175EFC45" w:rsidR="00D97842" w:rsidRDefault="00D97842" w:rsidP="00B62D55">
      <w:pPr>
        <w:jc w:val="both"/>
        <w:rPr>
          <w:bCs/>
        </w:rPr>
      </w:pPr>
      <w:r w:rsidRPr="00D97842">
        <w:rPr>
          <w:b/>
        </w:rPr>
        <w:t xml:space="preserve">Тараскина Т.П. </w:t>
      </w:r>
      <w:r>
        <w:rPr>
          <w:bCs/>
        </w:rPr>
        <w:t xml:space="preserve">– главный консультант отдела ценообразования транспортных и социально – значимых услуг </w:t>
      </w:r>
      <w:r w:rsidRPr="0033669A">
        <w:rPr>
          <w:bCs/>
        </w:rPr>
        <w:t>Региональной энергетической комиссии Кузбасса</w:t>
      </w:r>
      <w:r w:rsidR="002A18F3">
        <w:rPr>
          <w:bCs/>
        </w:rPr>
        <w:t>;</w:t>
      </w:r>
    </w:p>
    <w:p w14:paraId="32008FCD" w14:textId="3A27237D" w:rsidR="002A18F3" w:rsidRDefault="002A18F3" w:rsidP="00B62D55">
      <w:pPr>
        <w:jc w:val="both"/>
        <w:rPr>
          <w:bCs/>
        </w:rPr>
      </w:pPr>
      <w:r w:rsidRPr="002A18F3">
        <w:rPr>
          <w:b/>
        </w:rPr>
        <w:t>Николаенко О.Г.</w:t>
      </w:r>
      <w:r>
        <w:rPr>
          <w:bCs/>
        </w:rPr>
        <w:t xml:space="preserve"> – директор по транспорту ПАО «Кокс».</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643"/>
      </w:tblGrid>
      <w:tr w:rsidR="00162C23" w:rsidRPr="00564FE1" w14:paraId="5920D90C" w14:textId="77777777" w:rsidTr="00162C23">
        <w:trPr>
          <w:trHeight w:val="322"/>
          <w:jc w:val="center"/>
        </w:trPr>
        <w:tc>
          <w:tcPr>
            <w:tcW w:w="424" w:type="dxa"/>
            <w:shd w:val="clear" w:color="auto" w:fill="auto"/>
            <w:vAlign w:val="center"/>
          </w:tcPr>
          <w:p w14:paraId="318E0F41" w14:textId="77777777" w:rsidR="00162C23" w:rsidRPr="00564FE1" w:rsidRDefault="00162C23" w:rsidP="00E30F94">
            <w:pPr>
              <w:jc w:val="center"/>
              <w:rPr>
                <w:kern w:val="32"/>
              </w:rPr>
            </w:pPr>
          </w:p>
          <w:p w14:paraId="31EC0D9A" w14:textId="77777777" w:rsidR="00162C23" w:rsidRPr="00564FE1" w:rsidRDefault="00162C23" w:rsidP="00E30F94">
            <w:pPr>
              <w:jc w:val="center"/>
              <w:rPr>
                <w:kern w:val="32"/>
              </w:rPr>
            </w:pPr>
            <w:r w:rsidRPr="00564FE1">
              <w:rPr>
                <w:kern w:val="32"/>
              </w:rPr>
              <w:t>№</w:t>
            </w:r>
          </w:p>
          <w:p w14:paraId="47D29061" w14:textId="77777777" w:rsidR="00162C23" w:rsidRPr="00564FE1" w:rsidRDefault="00162C23" w:rsidP="00E30F94">
            <w:pPr>
              <w:jc w:val="center"/>
              <w:rPr>
                <w:kern w:val="32"/>
              </w:rPr>
            </w:pPr>
          </w:p>
        </w:tc>
        <w:tc>
          <w:tcPr>
            <w:tcW w:w="8643" w:type="dxa"/>
            <w:shd w:val="clear" w:color="auto" w:fill="auto"/>
            <w:vAlign w:val="center"/>
          </w:tcPr>
          <w:p w14:paraId="73F9C55B" w14:textId="77777777" w:rsidR="00162C23" w:rsidRPr="00564FE1" w:rsidRDefault="00162C23" w:rsidP="00162C23">
            <w:pPr>
              <w:ind w:left="130" w:firstLine="284"/>
              <w:jc w:val="center"/>
              <w:rPr>
                <w:kern w:val="32"/>
              </w:rPr>
            </w:pPr>
            <w:r w:rsidRPr="00564FE1">
              <w:rPr>
                <w:kern w:val="32"/>
              </w:rPr>
              <w:t>Вопрос</w:t>
            </w:r>
          </w:p>
        </w:tc>
      </w:tr>
      <w:tr w:rsidR="00D97842" w:rsidRPr="00564FE1" w14:paraId="372299A0" w14:textId="77777777" w:rsidTr="00162C23">
        <w:trPr>
          <w:trHeight w:val="322"/>
          <w:jc w:val="center"/>
        </w:trPr>
        <w:tc>
          <w:tcPr>
            <w:tcW w:w="424" w:type="dxa"/>
            <w:shd w:val="clear" w:color="auto" w:fill="auto"/>
            <w:vAlign w:val="center"/>
          </w:tcPr>
          <w:p w14:paraId="5C338C35" w14:textId="66CFED81" w:rsidR="00D97842" w:rsidRPr="00564FE1" w:rsidRDefault="00D97842" w:rsidP="00D97842">
            <w:pPr>
              <w:jc w:val="center"/>
              <w:rPr>
                <w:kern w:val="32"/>
              </w:rPr>
            </w:pPr>
            <w:r w:rsidRPr="00D43091">
              <w:rPr>
                <w:kern w:val="32"/>
              </w:rPr>
              <w:t>1.</w:t>
            </w:r>
          </w:p>
        </w:tc>
        <w:tc>
          <w:tcPr>
            <w:tcW w:w="8643" w:type="dxa"/>
            <w:shd w:val="clear" w:color="auto" w:fill="auto"/>
          </w:tcPr>
          <w:p w14:paraId="4096A7D8" w14:textId="51D7557D" w:rsidR="00D97842" w:rsidRPr="00564FE1" w:rsidRDefault="00D97842" w:rsidP="00D97842">
            <w:pPr>
              <w:tabs>
                <w:tab w:val="left" w:pos="851"/>
              </w:tabs>
              <w:ind w:left="130" w:right="269"/>
              <w:jc w:val="both"/>
            </w:pPr>
            <w:r w:rsidRPr="00CE6892">
              <w:rPr>
                <w:kern w:val="32"/>
              </w:rPr>
              <w:t>Об установлении предельных максимальных тарифов на транспортные</w:t>
            </w:r>
            <w:r>
              <w:rPr>
                <w:kern w:val="32"/>
              </w:rPr>
              <w:br/>
            </w:r>
            <w:r w:rsidRPr="00CE6892">
              <w:rPr>
                <w:kern w:val="32"/>
              </w:rPr>
              <w:t xml:space="preserve">услуги, оказываемые на подъездных железнодорожных путях </w:t>
            </w:r>
            <w:bookmarkStart w:id="1" w:name="_Hlk507682133"/>
            <w:r w:rsidRPr="00CE6892">
              <w:rPr>
                <w:kern w:val="32"/>
              </w:rPr>
              <w:t>ПАО «</w:t>
            </w:r>
            <w:bookmarkEnd w:id="1"/>
            <w:r w:rsidRPr="00CE6892">
              <w:rPr>
                <w:kern w:val="32"/>
              </w:rPr>
              <w:t>Кокс»</w:t>
            </w:r>
          </w:p>
        </w:tc>
      </w:tr>
      <w:tr w:rsidR="00D97842" w:rsidRPr="00564FE1" w14:paraId="2C8CCFBB" w14:textId="77777777" w:rsidTr="00162C23">
        <w:trPr>
          <w:trHeight w:val="322"/>
          <w:jc w:val="center"/>
        </w:trPr>
        <w:tc>
          <w:tcPr>
            <w:tcW w:w="424" w:type="dxa"/>
            <w:shd w:val="clear" w:color="auto" w:fill="auto"/>
            <w:vAlign w:val="center"/>
          </w:tcPr>
          <w:p w14:paraId="23E9AE50" w14:textId="4DB3D915" w:rsidR="00D97842" w:rsidRPr="00D43091" w:rsidRDefault="00D97842" w:rsidP="00D97842">
            <w:pPr>
              <w:jc w:val="center"/>
              <w:rPr>
                <w:kern w:val="32"/>
              </w:rPr>
            </w:pPr>
            <w:r w:rsidRPr="00D43091">
              <w:rPr>
                <w:kern w:val="32"/>
              </w:rPr>
              <w:t>2.</w:t>
            </w:r>
          </w:p>
        </w:tc>
        <w:tc>
          <w:tcPr>
            <w:tcW w:w="8643" w:type="dxa"/>
            <w:shd w:val="clear" w:color="auto" w:fill="auto"/>
          </w:tcPr>
          <w:p w14:paraId="56D10A81" w14:textId="079BE76E" w:rsidR="00D97842" w:rsidRPr="00564FE1" w:rsidRDefault="00D97842" w:rsidP="00D97842">
            <w:pPr>
              <w:tabs>
                <w:tab w:val="left" w:pos="851"/>
              </w:tabs>
              <w:ind w:left="130" w:right="269"/>
              <w:jc w:val="both"/>
            </w:pPr>
            <w:r w:rsidRPr="00CE6892">
              <w:rPr>
                <w:kern w:val="32"/>
              </w:rPr>
              <w:t>Об установлении предельных максимальных тарифов на транспортные</w:t>
            </w:r>
            <w:r>
              <w:rPr>
                <w:kern w:val="32"/>
              </w:rPr>
              <w:br/>
            </w:r>
            <w:r w:rsidRPr="00CE6892">
              <w:rPr>
                <w:kern w:val="32"/>
              </w:rPr>
              <w:t>услуги, оказываемые на подъездных железнодорожных путях</w:t>
            </w:r>
            <w:r>
              <w:rPr>
                <w:kern w:val="32"/>
              </w:rPr>
              <w:br/>
            </w:r>
            <w:r w:rsidRPr="00CE6892">
              <w:rPr>
                <w:kern w:val="32"/>
              </w:rPr>
              <w:t>АО «РУСАЛ Новокузнецкий Алюминиевый Завод»</w:t>
            </w:r>
          </w:p>
        </w:tc>
      </w:tr>
    </w:tbl>
    <w:p w14:paraId="27BEF0F1" w14:textId="77777777" w:rsidR="00B83ED2" w:rsidRDefault="00B83ED2" w:rsidP="00932110">
      <w:pPr>
        <w:ind w:firstLine="567"/>
        <w:jc w:val="both"/>
        <w:rPr>
          <w:b/>
        </w:rPr>
      </w:pPr>
    </w:p>
    <w:p w14:paraId="3185D1EB" w14:textId="77777777" w:rsidR="00F54394" w:rsidRDefault="00F54394" w:rsidP="00344BDA">
      <w:pPr>
        <w:ind w:firstLine="567"/>
        <w:jc w:val="both"/>
        <w:rPr>
          <w:b/>
        </w:rPr>
        <w:sectPr w:rsidR="00F54394" w:rsidSect="00F54394">
          <w:pgSz w:w="11906" w:h="16838"/>
          <w:pgMar w:top="1135" w:right="850" w:bottom="709" w:left="1701" w:header="708" w:footer="708" w:gutter="0"/>
          <w:cols w:space="708"/>
          <w:docGrid w:linePitch="360"/>
        </w:sectPr>
      </w:pPr>
    </w:p>
    <w:p w14:paraId="0E6DB660" w14:textId="77777777" w:rsidR="00344BDA" w:rsidRDefault="00BE76AB" w:rsidP="00344BDA">
      <w:pPr>
        <w:ind w:firstLine="567"/>
        <w:jc w:val="both"/>
        <w:rPr>
          <w:bCs/>
        </w:rPr>
      </w:pPr>
      <w:r w:rsidRPr="00D76927">
        <w:rPr>
          <w:b/>
        </w:rPr>
        <w:lastRenderedPageBreak/>
        <w:t>Малюта Д.В.</w:t>
      </w:r>
      <w:r w:rsidRPr="00D76927">
        <w:rPr>
          <w:bCs/>
        </w:rPr>
        <w:t xml:space="preserve"> ознакомил присутствующих с повесткой дня и предоставил слово докладчику.</w:t>
      </w:r>
    </w:p>
    <w:p w14:paraId="14E2A773" w14:textId="77777777" w:rsidR="00344BDA" w:rsidRDefault="00344BDA" w:rsidP="00344BDA">
      <w:pPr>
        <w:ind w:firstLine="567"/>
        <w:jc w:val="both"/>
        <w:rPr>
          <w:bCs/>
        </w:rPr>
      </w:pPr>
    </w:p>
    <w:p w14:paraId="087254D9" w14:textId="1873FD3B" w:rsidR="00971325" w:rsidRPr="002A18F3" w:rsidRDefault="00CC69B8" w:rsidP="00CC69B8">
      <w:pPr>
        <w:ind w:right="-6" w:firstLine="567"/>
        <w:jc w:val="both"/>
        <w:rPr>
          <w:b/>
          <w:kern w:val="32"/>
        </w:rPr>
      </w:pPr>
      <w:r w:rsidRPr="00CC69B8">
        <w:rPr>
          <w:bCs/>
          <w:kern w:val="32"/>
        </w:rPr>
        <w:t xml:space="preserve">Вопрос </w:t>
      </w:r>
      <w:r w:rsidR="008A5094">
        <w:rPr>
          <w:bCs/>
          <w:kern w:val="32"/>
        </w:rPr>
        <w:t>1</w:t>
      </w:r>
      <w:r w:rsidRPr="00CC69B8">
        <w:rPr>
          <w:b/>
          <w:kern w:val="32"/>
        </w:rPr>
        <w:t xml:space="preserve"> </w:t>
      </w:r>
      <w:r w:rsidRPr="002A18F3">
        <w:rPr>
          <w:b/>
          <w:kern w:val="32"/>
        </w:rPr>
        <w:t>«</w:t>
      </w:r>
      <w:r w:rsidR="002A18F3" w:rsidRPr="002A18F3">
        <w:rPr>
          <w:b/>
          <w:kern w:val="32"/>
        </w:rPr>
        <w:t>Об установлении предельных максимальных тарифов на транспортные</w:t>
      </w:r>
      <w:r w:rsidR="002A18F3">
        <w:rPr>
          <w:b/>
          <w:kern w:val="32"/>
        </w:rPr>
        <w:t xml:space="preserve"> </w:t>
      </w:r>
      <w:r w:rsidR="002A18F3" w:rsidRPr="002A18F3">
        <w:rPr>
          <w:b/>
          <w:kern w:val="32"/>
        </w:rPr>
        <w:t xml:space="preserve">услуги, оказываемые на подъездных железнодорожных путях </w:t>
      </w:r>
      <w:r w:rsidR="00196509">
        <w:rPr>
          <w:b/>
          <w:kern w:val="32"/>
        </w:rPr>
        <w:br/>
      </w:r>
      <w:r w:rsidR="002A18F3" w:rsidRPr="002A18F3">
        <w:rPr>
          <w:b/>
          <w:kern w:val="32"/>
        </w:rPr>
        <w:t>ПАО «Кокс»</w:t>
      </w:r>
      <w:r w:rsidRPr="002A18F3">
        <w:rPr>
          <w:b/>
          <w:kern w:val="32"/>
        </w:rPr>
        <w:t>»</w:t>
      </w:r>
    </w:p>
    <w:p w14:paraId="3DED5CFF" w14:textId="5615682B" w:rsidR="00CC69B8" w:rsidRDefault="00CC69B8" w:rsidP="00CC69B8">
      <w:pPr>
        <w:ind w:right="-6" w:firstLine="567"/>
        <w:jc w:val="both"/>
        <w:rPr>
          <w:kern w:val="32"/>
        </w:rPr>
      </w:pPr>
    </w:p>
    <w:p w14:paraId="3EA1E5F7" w14:textId="73D02D07" w:rsidR="00F7616B" w:rsidRDefault="00795C84" w:rsidP="008A5094">
      <w:pPr>
        <w:tabs>
          <w:tab w:val="left" w:pos="9214"/>
        </w:tabs>
        <w:autoSpaceDE w:val="0"/>
        <w:autoSpaceDN w:val="0"/>
        <w:adjustRightInd w:val="0"/>
        <w:ind w:right="-143" w:firstLine="709"/>
        <w:jc w:val="both"/>
        <w:rPr>
          <w:bCs/>
        </w:rPr>
      </w:pPr>
      <w:r w:rsidRPr="004E4845">
        <w:rPr>
          <w:bCs/>
        </w:rPr>
        <w:t xml:space="preserve">Докладчик </w:t>
      </w:r>
      <w:r w:rsidR="002A18F3">
        <w:rPr>
          <w:b/>
        </w:rPr>
        <w:t>Тараскина Т.П</w:t>
      </w:r>
      <w:r>
        <w:rPr>
          <w:b/>
        </w:rPr>
        <w:t xml:space="preserve">. </w:t>
      </w:r>
      <w:r w:rsidR="00196509">
        <w:rPr>
          <w:bCs/>
        </w:rPr>
        <w:t xml:space="preserve">согласно экспертному заключению (приложение № 1 к настоящему протоколу) предлагает </w:t>
      </w:r>
    </w:p>
    <w:p w14:paraId="4FEE6189" w14:textId="093BC2F5" w:rsidR="008A5094" w:rsidRDefault="008A5094" w:rsidP="008A5094">
      <w:pPr>
        <w:tabs>
          <w:tab w:val="left" w:pos="9214"/>
        </w:tabs>
        <w:autoSpaceDE w:val="0"/>
        <w:autoSpaceDN w:val="0"/>
        <w:adjustRightInd w:val="0"/>
        <w:ind w:right="-143" w:firstLine="709"/>
        <w:jc w:val="both"/>
        <w:rPr>
          <w:bCs/>
        </w:rPr>
      </w:pPr>
    </w:p>
    <w:p w14:paraId="6FD6FEA0" w14:textId="77777777" w:rsidR="00196509" w:rsidRPr="00196509" w:rsidRDefault="00196509" w:rsidP="00196509">
      <w:pPr>
        <w:ind w:right="-6" w:firstLine="567"/>
        <w:jc w:val="both"/>
        <w:rPr>
          <w:kern w:val="32"/>
        </w:rPr>
      </w:pPr>
      <w:r w:rsidRPr="00196509">
        <w:rPr>
          <w:kern w:val="32"/>
        </w:rPr>
        <w:t>Установить и ввести в действие с 12.03.2022 предельные максимальные тарифы на транспортные услуги, оказываемые на подъездных железнодорожных путях ПАО «Кокс», ИНН 4205001274, (без НДС):</w:t>
      </w:r>
    </w:p>
    <w:p w14:paraId="25F33E15" w14:textId="77777777" w:rsidR="00196509" w:rsidRPr="00196509" w:rsidRDefault="00196509" w:rsidP="00196509">
      <w:pPr>
        <w:ind w:right="-6" w:firstLine="567"/>
        <w:jc w:val="both"/>
        <w:rPr>
          <w:kern w:val="32"/>
        </w:rPr>
      </w:pPr>
      <w:r w:rsidRPr="00196509">
        <w:rPr>
          <w:kern w:val="32"/>
        </w:rPr>
        <w:t xml:space="preserve">1.1. Подача и уборка вагонов по подъездным железнодорожным путям в размере 1295,76 рублей за вагон. </w:t>
      </w:r>
    </w:p>
    <w:p w14:paraId="7FA16C23" w14:textId="77777777" w:rsidR="00196509" w:rsidRPr="00196509" w:rsidRDefault="00196509" w:rsidP="00196509">
      <w:pPr>
        <w:ind w:right="-6" w:firstLine="567"/>
        <w:jc w:val="both"/>
        <w:rPr>
          <w:kern w:val="32"/>
        </w:rPr>
      </w:pPr>
      <w:r w:rsidRPr="00196509">
        <w:rPr>
          <w:kern w:val="32"/>
        </w:rPr>
        <w:t>1.2. Маневровая работа в размере 707,07 рублей за вагон.</w:t>
      </w:r>
    </w:p>
    <w:p w14:paraId="6EBE89FA" w14:textId="2AAB552E" w:rsidR="00196509" w:rsidRPr="00196509" w:rsidRDefault="00196509" w:rsidP="00196509">
      <w:pPr>
        <w:ind w:right="-6" w:firstLine="567"/>
        <w:jc w:val="both"/>
        <w:rPr>
          <w:kern w:val="32"/>
        </w:rPr>
      </w:pPr>
      <w:r w:rsidRPr="00196509">
        <w:rPr>
          <w:kern w:val="32"/>
        </w:rPr>
        <w:t xml:space="preserve">1.3. Отстой подвижного состава на подъездных железнодорожных путях в размере 6,07 рублей за </w:t>
      </w:r>
      <w:proofErr w:type="spellStart"/>
      <w:r w:rsidRPr="00196509">
        <w:rPr>
          <w:kern w:val="32"/>
        </w:rPr>
        <w:t>вагоно</w:t>
      </w:r>
      <w:proofErr w:type="spellEnd"/>
      <w:r w:rsidRPr="00196509">
        <w:rPr>
          <w:kern w:val="32"/>
        </w:rPr>
        <w:t>-час.</w:t>
      </w:r>
    </w:p>
    <w:p w14:paraId="1EC0210D" w14:textId="77777777" w:rsidR="00196509" w:rsidRPr="00196509" w:rsidRDefault="00196509" w:rsidP="00196509">
      <w:pPr>
        <w:ind w:right="-6" w:firstLine="567"/>
        <w:jc w:val="both"/>
        <w:rPr>
          <w:kern w:val="32"/>
        </w:rPr>
      </w:pPr>
      <w:r w:rsidRPr="00196509">
        <w:rPr>
          <w:kern w:val="32"/>
        </w:rPr>
        <w:t xml:space="preserve">1.4. Работа локомотива в размере 3258,43 рублей за </w:t>
      </w:r>
      <w:proofErr w:type="spellStart"/>
      <w:r w:rsidRPr="00196509">
        <w:rPr>
          <w:kern w:val="32"/>
        </w:rPr>
        <w:t>локомотиво</w:t>
      </w:r>
      <w:proofErr w:type="spellEnd"/>
      <w:r w:rsidRPr="00196509">
        <w:rPr>
          <w:kern w:val="32"/>
        </w:rPr>
        <w:t>-час.</w:t>
      </w:r>
    </w:p>
    <w:p w14:paraId="4BC0B27C" w14:textId="1B487955" w:rsidR="00196509" w:rsidRPr="00196509" w:rsidRDefault="00196509" w:rsidP="00196509">
      <w:pPr>
        <w:ind w:right="-6" w:firstLine="567"/>
        <w:jc w:val="both"/>
        <w:rPr>
          <w:kern w:val="32"/>
        </w:rPr>
      </w:pPr>
      <w:r w:rsidRPr="00196509">
        <w:rPr>
          <w:kern w:val="32"/>
        </w:rPr>
        <w:t>Признать утратившим силу с 12.03.2022 постановление региональной энергетической комиссии Кемеровской области от 29.09.2015 № 337 «Об утверждении предельных тарифов на транспортные услуги, оказываемые на железнодорожных путях необщего пользования ОАО «Кокс».</w:t>
      </w:r>
    </w:p>
    <w:p w14:paraId="0A350F8E" w14:textId="77777777" w:rsidR="008A5094" w:rsidRDefault="008A5094" w:rsidP="008A5094">
      <w:pPr>
        <w:tabs>
          <w:tab w:val="left" w:pos="9214"/>
        </w:tabs>
        <w:autoSpaceDE w:val="0"/>
        <w:autoSpaceDN w:val="0"/>
        <w:adjustRightInd w:val="0"/>
        <w:ind w:right="-143"/>
        <w:jc w:val="both"/>
        <w:rPr>
          <w:color w:val="000000"/>
          <w:lang w:eastAsia="en-US"/>
        </w:rPr>
      </w:pPr>
    </w:p>
    <w:p w14:paraId="03901E83" w14:textId="567AC344" w:rsidR="00F74231" w:rsidRPr="00F7616B" w:rsidRDefault="00F74231" w:rsidP="00E469EB">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AEF3F69" w14:textId="77777777" w:rsidR="00F74231" w:rsidRPr="00094EC7" w:rsidRDefault="00F74231" w:rsidP="00F74231">
      <w:pPr>
        <w:ind w:right="-6" w:firstLine="567"/>
        <w:jc w:val="both"/>
        <w:rPr>
          <w:bCs/>
          <w:szCs w:val="20"/>
        </w:rPr>
      </w:pPr>
    </w:p>
    <w:p w14:paraId="57608558" w14:textId="3801A452" w:rsidR="00F74231" w:rsidRDefault="00F74231" w:rsidP="00F74231">
      <w:pPr>
        <w:ind w:right="-6" w:firstLine="567"/>
        <w:jc w:val="both"/>
        <w:rPr>
          <w:b/>
          <w:szCs w:val="20"/>
        </w:rPr>
      </w:pPr>
      <w:r>
        <w:rPr>
          <w:b/>
          <w:szCs w:val="20"/>
        </w:rPr>
        <w:t>ПОСТАНОВИ</w:t>
      </w:r>
      <w:r w:rsidRPr="00A10F37">
        <w:rPr>
          <w:b/>
          <w:szCs w:val="20"/>
        </w:rPr>
        <w:t>ЛО:</w:t>
      </w:r>
    </w:p>
    <w:p w14:paraId="3209A5CC" w14:textId="77777777" w:rsidR="00A7667D" w:rsidRDefault="00A7667D" w:rsidP="00F74231">
      <w:pPr>
        <w:ind w:right="-6" w:firstLine="567"/>
        <w:jc w:val="both"/>
        <w:rPr>
          <w:b/>
          <w:szCs w:val="20"/>
        </w:rPr>
      </w:pPr>
    </w:p>
    <w:p w14:paraId="28A1505B" w14:textId="020AF367" w:rsidR="008A5094" w:rsidRPr="000C3C1A" w:rsidRDefault="00196509" w:rsidP="00E469EB">
      <w:pPr>
        <w:tabs>
          <w:tab w:val="left" w:pos="9214"/>
        </w:tabs>
        <w:autoSpaceDE w:val="0"/>
        <w:autoSpaceDN w:val="0"/>
        <w:adjustRightInd w:val="0"/>
        <w:ind w:right="-143" w:firstLine="567"/>
        <w:jc w:val="both"/>
        <w:rPr>
          <w:bCs/>
          <w:szCs w:val="20"/>
        </w:rPr>
      </w:pPr>
      <w:r>
        <w:rPr>
          <w:bCs/>
          <w:szCs w:val="20"/>
        </w:rPr>
        <w:t>Согласиться с предложением докладчика.</w:t>
      </w:r>
    </w:p>
    <w:p w14:paraId="280A8E4B" w14:textId="77777777" w:rsidR="00A7667D" w:rsidRPr="000C3C1A" w:rsidRDefault="00A7667D" w:rsidP="000C3C1A">
      <w:pPr>
        <w:tabs>
          <w:tab w:val="left" w:pos="9214"/>
        </w:tabs>
        <w:autoSpaceDE w:val="0"/>
        <w:autoSpaceDN w:val="0"/>
        <w:adjustRightInd w:val="0"/>
        <w:ind w:right="-143" w:firstLine="709"/>
        <w:jc w:val="both"/>
        <w:rPr>
          <w:bCs/>
          <w:szCs w:val="20"/>
        </w:rPr>
      </w:pPr>
    </w:p>
    <w:p w14:paraId="5B5CF320" w14:textId="77777777" w:rsidR="00F7616B" w:rsidRDefault="00F74231" w:rsidP="00F7616B">
      <w:pPr>
        <w:ind w:right="-6" w:firstLine="567"/>
        <w:jc w:val="both"/>
        <w:rPr>
          <w:b/>
        </w:rPr>
      </w:pPr>
      <w:r w:rsidRPr="00D76927">
        <w:rPr>
          <w:b/>
        </w:rPr>
        <w:t xml:space="preserve">Голосовали «ЗА» </w:t>
      </w:r>
      <w:r>
        <w:rPr>
          <w:b/>
        </w:rPr>
        <w:t>единогласно.</w:t>
      </w:r>
    </w:p>
    <w:p w14:paraId="380E1B67" w14:textId="31E86BD6" w:rsidR="00F7616B" w:rsidRDefault="00F7616B" w:rsidP="00F7616B">
      <w:pPr>
        <w:ind w:right="-6" w:firstLine="567"/>
        <w:jc w:val="both"/>
        <w:rPr>
          <w:b/>
        </w:rPr>
      </w:pPr>
    </w:p>
    <w:p w14:paraId="3C7DB980" w14:textId="36518942" w:rsidR="00E469EB" w:rsidRPr="00E469EB" w:rsidRDefault="00E469EB" w:rsidP="00F7616B">
      <w:pPr>
        <w:ind w:right="-6" w:firstLine="567"/>
        <w:jc w:val="both"/>
        <w:rPr>
          <w:b/>
        </w:rPr>
      </w:pPr>
      <w:r w:rsidRPr="00E469EB">
        <w:rPr>
          <w:bCs/>
        </w:rPr>
        <w:t>Вопрос 2</w:t>
      </w:r>
      <w:r>
        <w:rPr>
          <w:b/>
        </w:rPr>
        <w:t xml:space="preserve"> </w:t>
      </w:r>
      <w:r w:rsidRPr="00E469EB">
        <w:rPr>
          <w:b/>
        </w:rPr>
        <w:t>«</w:t>
      </w:r>
      <w:r w:rsidRPr="00E469EB">
        <w:rPr>
          <w:b/>
          <w:kern w:val="32"/>
        </w:rPr>
        <w:t>Об установлении предельных максимальных тарифов на транспортные</w:t>
      </w:r>
      <w:r>
        <w:rPr>
          <w:b/>
          <w:kern w:val="32"/>
        </w:rPr>
        <w:t xml:space="preserve"> </w:t>
      </w:r>
      <w:r w:rsidRPr="00E469EB">
        <w:rPr>
          <w:b/>
          <w:kern w:val="32"/>
        </w:rPr>
        <w:t>услуги, оказываемые на подъездных железнодорожных путях</w:t>
      </w:r>
      <w:r w:rsidRPr="00E469EB">
        <w:rPr>
          <w:b/>
          <w:kern w:val="32"/>
        </w:rPr>
        <w:br/>
        <w:t>АО «РУСАЛ Новокузнецкий Алюминиевый Завод»</w:t>
      </w:r>
      <w:r w:rsidRPr="00E469EB">
        <w:rPr>
          <w:b/>
        </w:rPr>
        <w:t>»</w:t>
      </w:r>
    </w:p>
    <w:p w14:paraId="6FA1EC05" w14:textId="710B6A03" w:rsidR="00E469EB" w:rsidRDefault="00E469EB" w:rsidP="00541CF2">
      <w:pPr>
        <w:tabs>
          <w:tab w:val="left" w:pos="709"/>
          <w:tab w:val="left" w:pos="1134"/>
        </w:tabs>
        <w:ind w:left="709"/>
        <w:jc w:val="both"/>
        <w:rPr>
          <w:bCs/>
        </w:rPr>
      </w:pPr>
    </w:p>
    <w:p w14:paraId="434C2514" w14:textId="7B46480E" w:rsidR="00E469EB" w:rsidRDefault="00E469EB" w:rsidP="00E469EB">
      <w:pPr>
        <w:tabs>
          <w:tab w:val="left" w:pos="9214"/>
        </w:tabs>
        <w:autoSpaceDE w:val="0"/>
        <w:autoSpaceDN w:val="0"/>
        <w:adjustRightInd w:val="0"/>
        <w:ind w:right="-143" w:firstLine="709"/>
        <w:jc w:val="both"/>
        <w:rPr>
          <w:bCs/>
        </w:rPr>
      </w:pPr>
      <w:r w:rsidRPr="004E4845">
        <w:rPr>
          <w:bCs/>
        </w:rPr>
        <w:t xml:space="preserve">Докладчик </w:t>
      </w:r>
      <w:r>
        <w:rPr>
          <w:b/>
        </w:rPr>
        <w:t xml:space="preserve">Тараскина Т.П. </w:t>
      </w:r>
      <w:r>
        <w:rPr>
          <w:bCs/>
        </w:rPr>
        <w:t xml:space="preserve">согласно экспертному заключению (приложение № </w:t>
      </w:r>
      <w:r>
        <w:rPr>
          <w:bCs/>
        </w:rPr>
        <w:t>2</w:t>
      </w:r>
      <w:r>
        <w:rPr>
          <w:bCs/>
        </w:rPr>
        <w:t xml:space="preserve"> к настоящему протоколу) предлагает</w:t>
      </w:r>
      <w:r>
        <w:rPr>
          <w:bCs/>
        </w:rPr>
        <w:t>:</w:t>
      </w:r>
    </w:p>
    <w:p w14:paraId="5247324D" w14:textId="10619F7F" w:rsidR="00E469EB" w:rsidRDefault="00E469EB" w:rsidP="00E469EB">
      <w:pPr>
        <w:tabs>
          <w:tab w:val="left" w:pos="9214"/>
        </w:tabs>
        <w:autoSpaceDE w:val="0"/>
        <w:autoSpaceDN w:val="0"/>
        <w:adjustRightInd w:val="0"/>
        <w:ind w:right="-143" w:firstLine="709"/>
        <w:jc w:val="both"/>
        <w:rPr>
          <w:bCs/>
        </w:rPr>
      </w:pPr>
    </w:p>
    <w:p w14:paraId="3F391362" w14:textId="66CB061C" w:rsidR="00E469EB" w:rsidRPr="00E469EB" w:rsidRDefault="00E469EB" w:rsidP="00E469EB">
      <w:pPr>
        <w:numPr>
          <w:ilvl w:val="0"/>
          <w:numId w:val="19"/>
        </w:numPr>
        <w:tabs>
          <w:tab w:val="left" w:pos="1276"/>
        </w:tabs>
        <w:ind w:left="0" w:firstLine="567"/>
        <w:jc w:val="both"/>
        <w:rPr>
          <w:bCs/>
        </w:rPr>
      </w:pPr>
      <w:r w:rsidRPr="00E469EB">
        <w:rPr>
          <w:bCs/>
        </w:rPr>
        <w:t xml:space="preserve">Установить и ввести в действие с 12.03.2022 предельные максимальные тарифы на транспортные услуги, оказываемые на подъездных железнодорожных путях </w:t>
      </w:r>
      <w:r>
        <w:rPr>
          <w:bCs/>
        </w:rPr>
        <w:br/>
      </w:r>
      <w:r w:rsidRPr="00E469EB">
        <w:rPr>
          <w:bCs/>
        </w:rPr>
        <w:t>АО «РУСАЛ Новокузнецкий Алюминиевый Завод», ИНН 4221000535, (без НДС):</w:t>
      </w:r>
    </w:p>
    <w:p w14:paraId="0BA97085" w14:textId="77777777" w:rsidR="00E469EB" w:rsidRPr="00E469EB" w:rsidRDefault="00E469EB" w:rsidP="00E469EB">
      <w:pPr>
        <w:pStyle w:val="ConsPlusNormal"/>
        <w:tabs>
          <w:tab w:val="left" w:pos="1276"/>
        </w:tabs>
        <w:spacing w:line="252" w:lineRule="auto"/>
        <w:ind w:firstLine="567"/>
        <w:jc w:val="both"/>
        <w:rPr>
          <w:bCs/>
          <w:sz w:val="24"/>
          <w:szCs w:val="24"/>
        </w:rPr>
      </w:pPr>
      <w:r w:rsidRPr="00E469EB">
        <w:rPr>
          <w:bCs/>
          <w:sz w:val="24"/>
          <w:szCs w:val="24"/>
        </w:rPr>
        <w:t xml:space="preserve">1.1. Перевозка грузов, подача и уборка вагонов по подъездным железнодорожным путям в размере 44,82 рублей за тонну. </w:t>
      </w:r>
    </w:p>
    <w:p w14:paraId="7E4E5097" w14:textId="30AE3F26" w:rsidR="00E469EB" w:rsidRPr="00E469EB" w:rsidRDefault="00E469EB" w:rsidP="00E469EB">
      <w:pPr>
        <w:pStyle w:val="ConsPlusNormal"/>
        <w:tabs>
          <w:tab w:val="left" w:pos="1276"/>
        </w:tabs>
        <w:spacing w:line="252" w:lineRule="auto"/>
        <w:ind w:firstLine="567"/>
        <w:jc w:val="both"/>
        <w:rPr>
          <w:bCs/>
          <w:sz w:val="24"/>
          <w:szCs w:val="24"/>
        </w:rPr>
      </w:pPr>
      <w:r w:rsidRPr="00E469EB">
        <w:rPr>
          <w:bCs/>
          <w:sz w:val="24"/>
          <w:szCs w:val="24"/>
        </w:rPr>
        <w:t xml:space="preserve">1.2. Маневровая работа, выполняемая локомотивом АО «РУСАЛ Новокузнецкий Алюминиевый Завод», в размере 3470,76 рублей за </w:t>
      </w:r>
      <w:proofErr w:type="spellStart"/>
      <w:r w:rsidRPr="00E469EB">
        <w:rPr>
          <w:bCs/>
          <w:sz w:val="24"/>
          <w:szCs w:val="24"/>
        </w:rPr>
        <w:t>локомотиво</w:t>
      </w:r>
      <w:proofErr w:type="spellEnd"/>
      <w:r w:rsidRPr="00E469EB">
        <w:rPr>
          <w:bCs/>
          <w:sz w:val="24"/>
          <w:szCs w:val="24"/>
        </w:rPr>
        <w:t>-час.</w:t>
      </w:r>
    </w:p>
    <w:p w14:paraId="1D76AC7D" w14:textId="77777777" w:rsidR="00E469EB" w:rsidRPr="00E469EB" w:rsidRDefault="00E469EB" w:rsidP="00E469EB">
      <w:pPr>
        <w:tabs>
          <w:tab w:val="left" w:pos="1276"/>
          <w:tab w:val="left" w:pos="1418"/>
        </w:tabs>
        <w:ind w:firstLine="567"/>
        <w:jc w:val="both"/>
        <w:rPr>
          <w:bCs/>
        </w:rPr>
      </w:pPr>
      <w:r w:rsidRPr="00E469EB">
        <w:rPr>
          <w:bCs/>
        </w:rPr>
        <w:t xml:space="preserve">1.3. Погрузо-разгрузочные работы в размере 1454,91 рублей за </w:t>
      </w:r>
      <w:proofErr w:type="spellStart"/>
      <w:r w:rsidRPr="00E469EB">
        <w:rPr>
          <w:bCs/>
        </w:rPr>
        <w:t>крано</w:t>
      </w:r>
      <w:proofErr w:type="spellEnd"/>
      <w:r w:rsidRPr="00E469EB">
        <w:rPr>
          <w:bCs/>
        </w:rPr>
        <w:t>-час.</w:t>
      </w:r>
    </w:p>
    <w:p w14:paraId="6CC40628" w14:textId="734CDD19" w:rsidR="00E469EB" w:rsidRPr="00E469EB" w:rsidRDefault="00E469EB" w:rsidP="00E469EB">
      <w:pPr>
        <w:tabs>
          <w:tab w:val="left" w:pos="1276"/>
          <w:tab w:val="left" w:pos="1418"/>
        </w:tabs>
        <w:ind w:firstLine="567"/>
        <w:jc w:val="both"/>
        <w:rPr>
          <w:bCs/>
        </w:rPr>
      </w:pPr>
      <w:r w:rsidRPr="00E469EB">
        <w:rPr>
          <w:bCs/>
        </w:rPr>
        <w:t>1.4. Пропуск подвижного состава по подъездным железнодорожным путям в размере 443,50 рублей за единицу подвижного состава.</w:t>
      </w:r>
    </w:p>
    <w:p w14:paraId="372D2910" w14:textId="27B9503A" w:rsidR="00E469EB" w:rsidRPr="00E469EB" w:rsidRDefault="00E469EB" w:rsidP="00E469EB">
      <w:pPr>
        <w:numPr>
          <w:ilvl w:val="0"/>
          <w:numId w:val="19"/>
        </w:numPr>
        <w:tabs>
          <w:tab w:val="left" w:pos="1276"/>
        </w:tabs>
        <w:ind w:left="0" w:firstLine="567"/>
        <w:jc w:val="both"/>
        <w:rPr>
          <w:bCs/>
        </w:rPr>
      </w:pPr>
      <w:r w:rsidRPr="00E469EB">
        <w:rPr>
          <w:bCs/>
        </w:rPr>
        <w:t>Признать утратившим силу с 12.03.2022 постановление региональной энергетической комиссии Кемеровской области от 11.09.2018 № 188 «Об установлении предельных максимальных тарифов на транспортные услуги, оказываемые на подъездных железнодорожных путях АО «РУСАЛ Новокузнецкий Алюминиевый Завод».</w:t>
      </w:r>
    </w:p>
    <w:p w14:paraId="0C3097B8" w14:textId="39C3E763" w:rsidR="00E469EB" w:rsidRDefault="00E469EB" w:rsidP="00E469EB">
      <w:pPr>
        <w:tabs>
          <w:tab w:val="left" w:pos="9214"/>
        </w:tabs>
        <w:autoSpaceDE w:val="0"/>
        <w:autoSpaceDN w:val="0"/>
        <w:adjustRightInd w:val="0"/>
        <w:ind w:right="-143" w:firstLine="709"/>
        <w:jc w:val="both"/>
        <w:rPr>
          <w:bCs/>
        </w:rPr>
      </w:pPr>
    </w:p>
    <w:p w14:paraId="2B9098DB" w14:textId="48E8C2AA" w:rsidR="00E469EB" w:rsidRDefault="00E469EB" w:rsidP="00E469EB">
      <w:pPr>
        <w:tabs>
          <w:tab w:val="left" w:pos="9214"/>
        </w:tabs>
        <w:autoSpaceDE w:val="0"/>
        <w:autoSpaceDN w:val="0"/>
        <w:adjustRightInd w:val="0"/>
        <w:ind w:right="-143" w:firstLine="709"/>
        <w:jc w:val="both"/>
        <w:rPr>
          <w:bCs/>
        </w:rPr>
      </w:pPr>
      <w:r>
        <w:rPr>
          <w:bCs/>
        </w:rPr>
        <w:t xml:space="preserve">Отмечено, что в материалах дела имеется письменное обращение от 02.03.2022 </w:t>
      </w:r>
      <w:r>
        <w:rPr>
          <w:bCs/>
        </w:rPr>
        <w:br/>
        <w:t xml:space="preserve">№ 22-00960 за подписью управляющего директора </w:t>
      </w:r>
      <w:r w:rsidRPr="00E469EB">
        <w:rPr>
          <w:bCs/>
        </w:rPr>
        <w:t>АО «РУСАЛ Новокузнецкий Алюминиевый Завод»</w:t>
      </w:r>
      <w:r>
        <w:rPr>
          <w:bCs/>
        </w:rPr>
        <w:t xml:space="preserve"> В.В. Маркова с </w:t>
      </w:r>
      <w:r w:rsidR="00F54394">
        <w:rPr>
          <w:bCs/>
        </w:rPr>
        <w:t>просьбой рассмотреть вопрос в их отсутствии.</w:t>
      </w:r>
    </w:p>
    <w:p w14:paraId="2480DEC2" w14:textId="77777777" w:rsidR="00F54394" w:rsidRDefault="00F54394" w:rsidP="00E469EB">
      <w:pPr>
        <w:tabs>
          <w:tab w:val="left" w:pos="9214"/>
        </w:tabs>
        <w:autoSpaceDE w:val="0"/>
        <w:autoSpaceDN w:val="0"/>
        <w:adjustRightInd w:val="0"/>
        <w:ind w:right="-143" w:firstLine="709"/>
        <w:jc w:val="both"/>
        <w:rPr>
          <w:bCs/>
        </w:rPr>
      </w:pPr>
    </w:p>
    <w:p w14:paraId="618C0A58" w14:textId="77777777" w:rsidR="00E469EB" w:rsidRPr="00F7616B" w:rsidRDefault="00E469EB" w:rsidP="00E469EB">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5475C91B" w14:textId="77777777" w:rsidR="00E469EB" w:rsidRPr="00094EC7" w:rsidRDefault="00E469EB" w:rsidP="00E469EB">
      <w:pPr>
        <w:ind w:right="-6" w:firstLine="567"/>
        <w:jc w:val="both"/>
        <w:rPr>
          <w:bCs/>
          <w:szCs w:val="20"/>
        </w:rPr>
      </w:pPr>
    </w:p>
    <w:p w14:paraId="45B0E34E" w14:textId="77777777" w:rsidR="00E469EB" w:rsidRDefault="00E469EB" w:rsidP="00E469EB">
      <w:pPr>
        <w:ind w:right="-6" w:firstLine="567"/>
        <w:jc w:val="both"/>
        <w:rPr>
          <w:b/>
          <w:szCs w:val="20"/>
        </w:rPr>
      </w:pPr>
      <w:r>
        <w:rPr>
          <w:b/>
          <w:szCs w:val="20"/>
        </w:rPr>
        <w:t>ПОСТАНОВИ</w:t>
      </w:r>
      <w:r w:rsidRPr="00A10F37">
        <w:rPr>
          <w:b/>
          <w:szCs w:val="20"/>
        </w:rPr>
        <w:t>ЛО:</w:t>
      </w:r>
    </w:p>
    <w:p w14:paraId="558ECCF8" w14:textId="77777777" w:rsidR="00E469EB" w:rsidRPr="000C3C1A" w:rsidRDefault="00E469EB" w:rsidP="00F54394">
      <w:pPr>
        <w:tabs>
          <w:tab w:val="left" w:pos="9214"/>
        </w:tabs>
        <w:autoSpaceDE w:val="0"/>
        <w:autoSpaceDN w:val="0"/>
        <w:adjustRightInd w:val="0"/>
        <w:ind w:right="-143"/>
        <w:jc w:val="both"/>
        <w:rPr>
          <w:bCs/>
          <w:szCs w:val="20"/>
        </w:rPr>
      </w:pPr>
    </w:p>
    <w:p w14:paraId="625A380F" w14:textId="77777777" w:rsidR="00E469EB" w:rsidRDefault="00E469EB" w:rsidP="00E469EB">
      <w:pPr>
        <w:ind w:right="-6" w:firstLine="567"/>
        <w:jc w:val="both"/>
        <w:rPr>
          <w:b/>
        </w:rPr>
      </w:pPr>
      <w:r w:rsidRPr="00D76927">
        <w:rPr>
          <w:b/>
        </w:rPr>
        <w:t xml:space="preserve">Голосовали «ЗА» </w:t>
      </w:r>
      <w:r>
        <w:rPr>
          <w:b/>
        </w:rPr>
        <w:t>единогласно.</w:t>
      </w:r>
    </w:p>
    <w:p w14:paraId="5DEEE867" w14:textId="77777777" w:rsidR="00E469EB" w:rsidRDefault="00E469EB" w:rsidP="00541CF2">
      <w:pPr>
        <w:tabs>
          <w:tab w:val="left" w:pos="709"/>
          <w:tab w:val="left" w:pos="1134"/>
        </w:tabs>
        <w:ind w:left="709"/>
        <w:jc w:val="both"/>
        <w:rPr>
          <w:bCs/>
        </w:rPr>
      </w:pPr>
    </w:p>
    <w:p w14:paraId="723693E5" w14:textId="29244619" w:rsidR="00541CF2" w:rsidRPr="00D76927" w:rsidRDefault="00541CF2" w:rsidP="00541CF2">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32D4B134" w14:textId="1AAAC747" w:rsidR="00541CF2" w:rsidRDefault="00541CF2" w:rsidP="00541CF2">
      <w:pPr>
        <w:tabs>
          <w:tab w:val="left" w:pos="5580"/>
          <w:tab w:val="left" w:pos="9639"/>
        </w:tabs>
        <w:jc w:val="both"/>
      </w:pPr>
    </w:p>
    <w:p w14:paraId="24ABAD23" w14:textId="77777777" w:rsidR="001D45BA" w:rsidRPr="00D76927" w:rsidRDefault="001D45BA"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66538625" w14:textId="691DCFFC" w:rsidR="004C6DF3" w:rsidRDefault="004C6DF3" w:rsidP="004B45B4">
      <w:pPr>
        <w:tabs>
          <w:tab w:val="left" w:pos="5580"/>
          <w:tab w:val="left" w:pos="9639"/>
        </w:tabs>
        <w:ind w:right="-284"/>
        <w:jc w:val="both"/>
      </w:pPr>
    </w:p>
    <w:p w14:paraId="37C0E032" w14:textId="77777777" w:rsidR="001D45BA" w:rsidRDefault="001D45BA" w:rsidP="004B45B4">
      <w:pPr>
        <w:tabs>
          <w:tab w:val="left" w:pos="5580"/>
          <w:tab w:val="left" w:pos="9639"/>
        </w:tabs>
        <w:ind w:right="-284"/>
        <w:jc w:val="both"/>
      </w:pPr>
    </w:p>
    <w:p w14:paraId="57F4E59B" w14:textId="22F3F779" w:rsidR="00541CF2" w:rsidRDefault="004C6DF3" w:rsidP="009B3CC5">
      <w:pPr>
        <w:tabs>
          <w:tab w:val="left" w:pos="5580"/>
          <w:tab w:val="left" w:pos="9639"/>
        </w:tabs>
        <w:jc w:val="both"/>
      </w:pPr>
      <w:r>
        <w:t xml:space="preserve">           </w:t>
      </w:r>
      <w:r w:rsidRPr="00D76927">
        <w:t>_____________________</w:t>
      </w:r>
      <w:r>
        <w:t>М.В. Зинченко</w:t>
      </w:r>
    </w:p>
    <w:p w14:paraId="69196284" w14:textId="7694819D" w:rsidR="00541CF2" w:rsidRDefault="00541CF2" w:rsidP="00541CF2">
      <w:pPr>
        <w:tabs>
          <w:tab w:val="left" w:pos="5580"/>
          <w:tab w:val="left" w:pos="9498"/>
        </w:tabs>
      </w:pPr>
    </w:p>
    <w:p w14:paraId="3A3D6A02" w14:textId="77777777" w:rsidR="002834E1" w:rsidRDefault="002834E1" w:rsidP="00541CF2">
      <w:pPr>
        <w:tabs>
          <w:tab w:val="left" w:pos="5580"/>
          <w:tab w:val="left" w:pos="9498"/>
        </w:tabs>
      </w:pPr>
    </w:p>
    <w:p w14:paraId="42F78889" w14:textId="5FA5CB3B" w:rsidR="001D45BA" w:rsidRDefault="002834E1" w:rsidP="002834E1">
      <w:pPr>
        <w:tabs>
          <w:tab w:val="left" w:pos="5580"/>
          <w:tab w:val="left" w:pos="9639"/>
        </w:tabs>
        <w:jc w:val="both"/>
      </w:pPr>
      <w:r w:rsidRPr="00D76927">
        <w:t xml:space="preserve">            _____________________</w:t>
      </w:r>
      <w:r>
        <w:t>Э.Б. Гусельщиков</w:t>
      </w:r>
    </w:p>
    <w:p w14:paraId="76727EBB" w14:textId="2174C625" w:rsidR="002834E1" w:rsidRDefault="002834E1" w:rsidP="002834E1">
      <w:pPr>
        <w:tabs>
          <w:tab w:val="left" w:pos="5580"/>
          <w:tab w:val="left" w:pos="9639"/>
        </w:tabs>
        <w:jc w:val="both"/>
      </w:pPr>
    </w:p>
    <w:p w14:paraId="3507C762" w14:textId="77777777" w:rsidR="001D45BA" w:rsidRPr="00D76927" w:rsidRDefault="001D45BA" w:rsidP="00541CF2">
      <w:pPr>
        <w:tabs>
          <w:tab w:val="left" w:pos="5580"/>
          <w:tab w:val="left" w:pos="9498"/>
        </w:tabs>
      </w:pPr>
    </w:p>
    <w:p w14:paraId="0DE561C9" w14:textId="72929F37" w:rsidR="00541CF2" w:rsidRPr="00D76927" w:rsidRDefault="00541CF2" w:rsidP="00541CF2">
      <w:pPr>
        <w:tabs>
          <w:tab w:val="left" w:pos="5580"/>
          <w:tab w:val="left" w:pos="9498"/>
        </w:tabs>
        <w:ind w:firstLine="709"/>
      </w:pPr>
      <w:r w:rsidRPr="00D76927">
        <w:t xml:space="preserve">Секретарь заседания: </w:t>
      </w:r>
      <w:r w:rsidR="00E20D1A">
        <w:t xml:space="preserve">                </w:t>
      </w:r>
      <w:r w:rsidR="001D45BA">
        <w:t xml:space="preserve">               </w:t>
      </w:r>
      <w:r w:rsidR="00E20D1A">
        <w:t xml:space="preserve">                           К.С. Юхневич</w:t>
      </w:r>
    </w:p>
    <w:p w14:paraId="16C1CC89" w14:textId="23D06E07" w:rsidR="00460245" w:rsidRDefault="00460245"/>
    <w:p w14:paraId="7E08CB41" w14:textId="77777777" w:rsidR="00664C7D" w:rsidRDefault="00664C7D">
      <w:pPr>
        <w:sectPr w:rsidR="00664C7D" w:rsidSect="00F54394">
          <w:pgSz w:w="11906" w:h="16838"/>
          <w:pgMar w:top="1135" w:right="850" w:bottom="709" w:left="1701" w:header="708" w:footer="708" w:gutter="0"/>
          <w:cols w:space="708"/>
          <w:docGrid w:linePitch="360"/>
        </w:sectPr>
      </w:pPr>
    </w:p>
    <w:p w14:paraId="476A8BFD" w14:textId="039A8CA3" w:rsidR="000C3C1A" w:rsidRPr="001828C5" w:rsidRDefault="000C3C1A" w:rsidP="000C3C1A">
      <w:pPr>
        <w:tabs>
          <w:tab w:val="left" w:pos="5580"/>
          <w:tab w:val="left" w:pos="9498"/>
        </w:tabs>
        <w:ind w:left="-1781" w:right="-569" w:firstLine="7451"/>
      </w:pPr>
      <w:r w:rsidRPr="001828C5">
        <w:lastRenderedPageBreak/>
        <w:t>Приложение</w:t>
      </w:r>
      <w:r>
        <w:t xml:space="preserve"> </w:t>
      </w:r>
      <w:r w:rsidR="00E469EB">
        <w:t xml:space="preserve">№ 1 </w:t>
      </w:r>
      <w:r w:rsidRPr="001828C5">
        <w:t>к протокол</w:t>
      </w:r>
      <w:r>
        <w:t>у</w:t>
      </w:r>
      <w:r w:rsidRPr="001828C5">
        <w:t xml:space="preserve"> № </w:t>
      </w:r>
      <w:r>
        <w:t>1</w:t>
      </w:r>
      <w:r w:rsidR="002A18F3">
        <w:t>4</w:t>
      </w:r>
    </w:p>
    <w:p w14:paraId="5D894C57" w14:textId="77777777" w:rsidR="000C3C1A" w:rsidRPr="001828C5" w:rsidRDefault="000C3C1A" w:rsidP="000C3C1A">
      <w:pPr>
        <w:tabs>
          <w:tab w:val="left" w:pos="5580"/>
          <w:tab w:val="left" w:pos="9498"/>
        </w:tabs>
        <w:ind w:left="-1781" w:right="-569" w:firstLine="7451"/>
      </w:pPr>
      <w:r w:rsidRPr="001828C5">
        <w:t>заседания правления Региональной</w:t>
      </w:r>
    </w:p>
    <w:p w14:paraId="774280DD" w14:textId="77777777" w:rsidR="000C3C1A" w:rsidRPr="001828C5" w:rsidRDefault="000C3C1A" w:rsidP="000C3C1A">
      <w:pPr>
        <w:tabs>
          <w:tab w:val="left" w:pos="5580"/>
          <w:tab w:val="left" w:pos="9498"/>
        </w:tabs>
        <w:ind w:left="-1781" w:right="-569" w:firstLine="7451"/>
      </w:pPr>
      <w:r w:rsidRPr="001828C5">
        <w:t>энергетической комиссии</w:t>
      </w:r>
    </w:p>
    <w:p w14:paraId="4D56A7A1" w14:textId="1D8171D3" w:rsidR="000C3C1A" w:rsidRDefault="000C3C1A" w:rsidP="000C3C1A">
      <w:pPr>
        <w:tabs>
          <w:tab w:val="left" w:pos="5580"/>
          <w:tab w:val="left" w:pos="9498"/>
        </w:tabs>
        <w:ind w:left="-1781" w:right="-569" w:firstLine="7451"/>
      </w:pPr>
      <w:r w:rsidRPr="001828C5">
        <w:t xml:space="preserve">Кузбасса от </w:t>
      </w:r>
      <w:r w:rsidR="002A18F3">
        <w:t>03</w:t>
      </w:r>
      <w:r>
        <w:t>.0</w:t>
      </w:r>
      <w:r w:rsidR="002A18F3">
        <w:t>3</w:t>
      </w:r>
      <w:r>
        <w:t>.2022</w:t>
      </w:r>
    </w:p>
    <w:p w14:paraId="03488798" w14:textId="77777777" w:rsidR="002A18F3" w:rsidRPr="00FE56FC" w:rsidRDefault="002A18F3" w:rsidP="002A18F3">
      <w:pPr>
        <w:jc w:val="center"/>
        <w:rPr>
          <w:b/>
          <w:sz w:val="28"/>
          <w:szCs w:val="28"/>
        </w:rPr>
      </w:pPr>
      <w:r w:rsidRPr="00FE56FC">
        <w:rPr>
          <w:b/>
          <w:sz w:val="28"/>
          <w:szCs w:val="28"/>
        </w:rPr>
        <w:t>Экспертное заключение</w:t>
      </w:r>
    </w:p>
    <w:p w14:paraId="10868B64" w14:textId="77777777" w:rsidR="002A18F3" w:rsidRPr="00FE56FC" w:rsidRDefault="002A18F3" w:rsidP="002A18F3">
      <w:pPr>
        <w:jc w:val="center"/>
        <w:rPr>
          <w:b/>
          <w:sz w:val="28"/>
          <w:szCs w:val="28"/>
        </w:rPr>
      </w:pPr>
      <w:r>
        <w:rPr>
          <w:b/>
          <w:sz w:val="28"/>
          <w:szCs w:val="28"/>
        </w:rPr>
        <w:t>Р</w:t>
      </w:r>
      <w:r w:rsidRPr="00FE56FC">
        <w:rPr>
          <w:b/>
          <w:sz w:val="28"/>
          <w:szCs w:val="28"/>
        </w:rPr>
        <w:t>егиональной энергетической комиссии Кузбасса</w:t>
      </w:r>
    </w:p>
    <w:p w14:paraId="149E4583" w14:textId="77777777" w:rsidR="002A18F3" w:rsidRPr="00FE56FC" w:rsidRDefault="002A18F3" w:rsidP="002A18F3">
      <w:pPr>
        <w:jc w:val="center"/>
        <w:rPr>
          <w:b/>
          <w:sz w:val="28"/>
          <w:szCs w:val="28"/>
        </w:rPr>
      </w:pPr>
      <w:r w:rsidRPr="00FE56FC">
        <w:rPr>
          <w:b/>
          <w:sz w:val="28"/>
          <w:szCs w:val="28"/>
        </w:rPr>
        <w:t xml:space="preserve">по материалам, представленным </w:t>
      </w:r>
      <w:r>
        <w:rPr>
          <w:b/>
          <w:sz w:val="28"/>
          <w:szCs w:val="28"/>
        </w:rPr>
        <w:t>ПАО</w:t>
      </w:r>
      <w:r w:rsidRPr="00FE56FC">
        <w:rPr>
          <w:b/>
          <w:sz w:val="28"/>
          <w:szCs w:val="28"/>
        </w:rPr>
        <w:t xml:space="preserve"> «</w:t>
      </w:r>
      <w:r>
        <w:rPr>
          <w:b/>
          <w:sz w:val="28"/>
          <w:szCs w:val="28"/>
        </w:rPr>
        <w:t>Кокс</w:t>
      </w:r>
      <w:r w:rsidRPr="00FE56FC">
        <w:rPr>
          <w:b/>
          <w:sz w:val="28"/>
          <w:szCs w:val="28"/>
        </w:rPr>
        <w:t>» для установления предельных максимальных тарифов на транспортные услуги, оказываемые на подъездных железнодорожных путях</w:t>
      </w:r>
    </w:p>
    <w:p w14:paraId="16DD7654" w14:textId="77777777" w:rsidR="002A18F3" w:rsidRPr="00FE56FC" w:rsidRDefault="002A18F3" w:rsidP="002A18F3">
      <w:pPr>
        <w:jc w:val="center"/>
        <w:rPr>
          <w:b/>
          <w:sz w:val="28"/>
          <w:szCs w:val="28"/>
        </w:rPr>
      </w:pPr>
    </w:p>
    <w:p w14:paraId="49112FC9" w14:textId="77777777" w:rsidR="002A18F3" w:rsidRPr="00FE56FC" w:rsidRDefault="002A18F3" w:rsidP="002A18F3">
      <w:pPr>
        <w:ind w:firstLine="709"/>
        <w:jc w:val="both"/>
        <w:rPr>
          <w:sz w:val="28"/>
          <w:szCs w:val="28"/>
        </w:rPr>
      </w:pPr>
      <w:r w:rsidRPr="00FE56FC">
        <w:rPr>
          <w:sz w:val="28"/>
          <w:szCs w:val="28"/>
        </w:rPr>
        <w:t xml:space="preserve">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w:t>
      </w:r>
      <w:r>
        <w:rPr>
          <w:sz w:val="28"/>
          <w:szCs w:val="28"/>
        </w:rPr>
        <w:t>ПАО</w:t>
      </w:r>
      <w:r w:rsidRPr="00FE56FC">
        <w:rPr>
          <w:sz w:val="28"/>
          <w:szCs w:val="28"/>
        </w:rPr>
        <w:t xml:space="preserve"> «</w:t>
      </w:r>
      <w:r>
        <w:rPr>
          <w:sz w:val="28"/>
          <w:szCs w:val="28"/>
        </w:rPr>
        <w:t>Кокс</w:t>
      </w:r>
      <w:r w:rsidRPr="00FE56FC">
        <w:rPr>
          <w:sz w:val="28"/>
          <w:szCs w:val="28"/>
        </w:rPr>
        <w:t>»,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3362FF7F" w14:textId="77777777" w:rsidR="002A18F3" w:rsidRPr="00FE56FC" w:rsidRDefault="002A18F3" w:rsidP="002A18F3">
      <w:pPr>
        <w:ind w:firstLine="709"/>
        <w:jc w:val="both"/>
        <w:rPr>
          <w:sz w:val="28"/>
          <w:szCs w:val="28"/>
        </w:rPr>
      </w:pPr>
      <w:r w:rsidRPr="00FE56FC">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7F07DEE" w14:textId="77777777" w:rsidR="002A18F3" w:rsidRPr="00FE56FC" w:rsidRDefault="002A18F3" w:rsidP="002A18F3">
      <w:pPr>
        <w:ind w:firstLine="709"/>
        <w:jc w:val="both"/>
        <w:rPr>
          <w:sz w:val="28"/>
          <w:szCs w:val="28"/>
        </w:rPr>
      </w:pPr>
      <w:r w:rsidRPr="00FE56FC">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601C08A6" w14:textId="77777777" w:rsidR="002A18F3" w:rsidRPr="00123858" w:rsidRDefault="002A18F3" w:rsidP="002A18F3">
      <w:pPr>
        <w:ind w:left="-284" w:firstLine="720"/>
        <w:jc w:val="both"/>
        <w:outlineLvl w:val="0"/>
        <w:rPr>
          <w:bCs/>
          <w:color w:val="000000"/>
          <w:sz w:val="28"/>
        </w:rPr>
      </w:pPr>
      <w:r w:rsidRPr="00123858">
        <w:rPr>
          <w:bCs/>
          <w:color w:val="000000"/>
          <w:sz w:val="28"/>
        </w:rPr>
        <w:t>Основная деятельность ПАО «Кокс»:</w:t>
      </w:r>
    </w:p>
    <w:p w14:paraId="2E84A571" w14:textId="77777777" w:rsidR="002A18F3" w:rsidRDefault="002A18F3" w:rsidP="002A18F3">
      <w:pPr>
        <w:numPr>
          <w:ilvl w:val="0"/>
          <w:numId w:val="17"/>
        </w:numPr>
        <w:tabs>
          <w:tab w:val="clear" w:pos="720"/>
          <w:tab w:val="num" w:pos="851"/>
          <w:tab w:val="left" w:pos="993"/>
        </w:tabs>
        <w:suppressAutoHyphens/>
        <w:ind w:left="-284" w:firstLine="720"/>
        <w:jc w:val="both"/>
        <w:rPr>
          <w:bCs/>
          <w:color w:val="000000"/>
          <w:sz w:val="28"/>
        </w:rPr>
      </w:pPr>
      <w:r w:rsidRPr="00123858">
        <w:rPr>
          <w:bCs/>
          <w:color w:val="000000"/>
          <w:sz w:val="28"/>
        </w:rPr>
        <w:t>Производство кокса путем переработки каменного угля с получением продуктов переработки, имеющих потребительские свойства;</w:t>
      </w:r>
    </w:p>
    <w:p w14:paraId="31CBB16D" w14:textId="77777777" w:rsidR="002A18F3" w:rsidRDefault="002A18F3" w:rsidP="002A18F3">
      <w:pPr>
        <w:numPr>
          <w:ilvl w:val="0"/>
          <w:numId w:val="17"/>
        </w:numPr>
        <w:tabs>
          <w:tab w:val="clear" w:pos="720"/>
          <w:tab w:val="num" w:pos="851"/>
          <w:tab w:val="left" w:pos="993"/>
        </w:tabs>
        <w:suppressAutoHyphens/>
        <w:ind w:left="-284" w:firstLine="720"/>
        <w:jc w:val="both"/>
        <w:rPr>
          <w:bCs/>
          <w:color w:val="000000"/>
          <w:sz w:val="28"/>
        </w:rPr>
      </w:pPr>
      <w:r>
        <w:rPr>
          <w:bCs/>
          <w:color w:val="000000"/>
          <w:sz w:val="28"/>
        </w:rPr>
        <w:t>Выпуск проектной и технической документации;</w:t>
      </w:r>
    </w:p>
    <w:p w14:paraId="6E62601C" w14:textId="77777777" w:rsidR="002A18F3" w:rsidRDefault="002A18F3" w:rsidP="002A18F3">
      <w:pPr>
        <w:numPr>
          <w:ilvl w:val="0"/>
          <w:numId w:val="17"/>
        </w:numPr>
        <w:tabs>
          <w:tab w:val="clear" w:pos="720"/>
          <w:tab w:val="num" w:pos="851"/>
          <w:tab w:val="left" w:pos="993"/>
        </w:tabs>
        <w:suppressAutoHyphens/>
        <w:ind w:left="-284" w:firstLine="720"/>
        <w:jc w:val="both"/>
        <w:rPr>
          <w:bCs/>
          <w:color w:val="000000"/>
          <w:sz w:val="28"/>
        </w:rPr>
      </w:pPr>
      <w:r>
        <w:rPr>
          <w:bCs/>
          <w:color w:val="000000"/>
          <w:sz w:val="28"/>
        </w:rPr>
        <w:t>Производство машиностроительной, электротехнической продукции металлоконструкций, а также выполнение подрядных ремонтных работ;</w:t>
      </w:r>
    </w:p>
    <w:p w14:paraId="4F0E173E" w14:textId="77777777" w:rsidR="002A18F3" w:rsidRDefault="002A18F3" w:rsidP="002A18F3">
      <w:pPr>
        <w:numPr>
          <w:ilvl w:val="0"/>
          <w:numId w:val="17"/>
        </w:numPr>
        <w:tabs>
          <w:tab w:val="clear" w:pos="720"/>
          <w:tab w:val="num" w:pos="851"/>
          <w:tab w:val="left" w:pos="993"/>
        </w:tabs>
        <w:suppressAutoHyphens/>
        <w:ind w:left="-284" w:firstLine="720"/>
        <w:jc w:val="both"/>
        <w:rPr>
          <w:bCs/>
          <w:color w:val="000000"/>
          <w:sz w:val="28"/>
        </w:rPr>
      </w:pPr>
      <w:r>
        <w:rPr>
          <w:bCs/>
          <w:color w:val="000000"/>
          <w:sz w:val="28"/>
        </w:rPr>
        <w:lastRenderedPageBreak/>
        <w:t>Производство строительных материалов и реализация их на внутреннем рынке;</w:t>
      </w:r>
    </w:p>
    <w:p w14:paraId="6A9E9623" w14:textId="77777777" w:rsidR="002A18F3" w:rsidRPr="00123858" w:rsidRDefault="002A18F3" w:rsidP="002A18F3">
      <w:pPr>
        <w:numPr>
          <w:ilvl w:val="0"/>
          <w:numId w:val="17"/>
        </w:numPr>
        <w:tabs>
          <w:tab w:val="clear" w:pos="720"/>
          <w:tab w:val="num" w:pos="851"/>
          <w:tab w:val="left" w:pos="993"/>
        </w:tabs>
        <w:suppressAutoHyphens/>
        <w:ind w:left="-284" w:firstLine="720"/>
        <w:jc w:val="both"/>
        <w:rPr>
          <w:bCs/>
          <w:color w:val="000000"/>
          <w:sz w:val="28"/>
        </w:rPr>
      </w:pPr>
      <w:r w:rsidRPr="00123858">
        <w:rPr>
          <w:bCs/>
          <w:color w:val="000000"/>
          <w:sz w:val="28"/>
        </w:rPr>
        <w:t>Деятельность промышленного железнодорожного транспорта</w:t>
      </w:r>
      <w:r>
        <w:rPr>
          <w:bCs/>
          <w:color w:val="000000"/>
          <w:sz w:val="28"/>
        </w:rPr>
        <w:t>;</w:t>
      </w:r>
    </w:p>
    <w:p w14:paraId="60F2BD24" w14:textId="77777777" w:rsidR="002A18F3" w:rsidRDefault="002A18F3" w:rsidP="002A18F3">
      <w:pPr>
        <w:numPr>
          <w:ilvl w:val="0"/>
          <w:numId w:val="17"/>
        </w:numPr>
        <w:tabs>
          <w:tab w:val="clear" w:pos="720"/>
          <w:tab w:val="num" w:pos="851"/>
          <w:tab w:val="left" w:pos="993"/>
        </w:tabs>
        <w:suppressAutoHyphens/>
        <w:ind w:left="0" w:firstLine="720"/>
        <w:jc w:val="both"/>
        <w:rPr>
          <w:bCs/>
          <w:color w:val="000000"/>
          <w:sz w:val="28"/>
        </w:rPr>
      </w:pPr>
      <w:r>
        <w:rPr>
          <w:bCs/>
          <w:color w:val="000000"/>
          <w:sz w:val="28"/>
        </w:rPr>
        <w:t>Иные виды деятельности</w:t>
      </w:r>
      <w:r w:rsidRPr="00123858">
        <w:rPr>
          <w:bCs/>
          <w:color w:val="000000"/>
          <w:sz w:val="28"/>
        </w:rPr>
        <w:t>.</w:t>
      </w:r>
    </w:p>
    <w:p w14:paraId="5B4EF4A7" w14:textId="77777777" w:rsidR="002A18F3" w:rsidRPr="009625FF" w:rsidRDefault="002A18F3" w:rsidP="002A18F3">
      <w:pPr>
        <w:ind w:firstLine="720"/>
        <w:jc w:val="both"/>
        <w:rPr>
          <w:bCs/>
          <w:color w:val="000000"/>
          <w:sz w:val="28"/>
        </w:rPr>
      </w:pPr>
      <w:r w:rsidRPr="009625FF">
        <w:rPr>
          <w:bCs/>
          <w:color w:val="000000"/>
          <w:sz w:val="28"/>
        </w:rPr>
        <w:t>По данным организации</w:t>
      </w:r>
      <w:r>
        <w:rPr>
          <w:bCs/>
          <w:color w:val="000000"/>
          <w:sz w:val="28"/>
        </w:rPr>
        <w:t xml:space="preserve"> </w:t>
      </w:r>
      <w:r w:rsidRPr="009625FF">
        <w:rPr>
          <w:bCs/>
          <w:color w:val="000000"/>
          <w:sz w:val="28"/>
        </w:rPr>
        <w:t xml:space="preserve">объем </w:t>
      </w:r>
      <w:r>
        <w:rPr>
          <w:bCs/>
          <w:color w:val="000000"/>
          <w:sz w:val="28"/>
        </w:rPr>
        <w:t>подачи-уборки вагонов сторонних организаций</w:t>
      </w:r>
      <w:r w:rsidRPr="009625FF">
        <w:rPr>
          <w:bCs/>
          <w:color w:val="000000"/>
          <w:sz w:val="28"/>
        </w:rPr>
        <w:t xml:space="preserve"> за 20</w:t>
      </w:r>
      <w:r>
        <w:rPr>
          <w:bCs/>
          <w:color w:val="000000"/>
          <w:sz w:val="28"/>
        </w:rPr>
        <w:t>20</w:t>
      </w:r>
      <w:r w:rsidRPr="009625FF">
        <w:rPr>
          <w:bCs/>
          <w:color w:val="000000"/>
          <w:sz w:val="28"/>
        </w:rPr>
        <w:t xml:space="preserve"> год составил </w:t>
      </w:r>
      <w:r>
        <w:rPr>
          <w:bCs/>
          <w:color w:val="000000"/>
          <w:sz w:val="28"/>
        </w:rPr>
        <w:t>6398 вагонов</w:t>
      </w:r>
      <w:r w:rsidRPr="009625FF">
        <w:rPr>
          <w:bCs/>
          <w:color w:val="000000"/>
          <w:sz w:val="28"/>
        </w:rPr>
        <w:t xml:space="preserve">, </w:t>
      </w:r>
      <w:r>
        <w:rPr>
          <w:bCs/>
          <w:color w:val="000000"/>
          <w:sz w:val="28"/>
        </w:rPr>
        <w:t xml:space="preserve">объем маневровой работы по формированию, расформированию составов 7137 вагонов, объем эксплуатации железнодорожного пути по отстою вагонов 361896 </w:t>
      </w:r>
      <w:proofErr w:type="spellStart"/>
      <w:r>
        <w:rPr>
          <w:bCs/>
          <w:color w:val="000000"/>
          <w:sz w:val="28"/>
        </w:rPr>
        <w:t>вагоно</w:t>
      </w:r>
      <w:proofErr w:type="spellEnd"/>
      <w:r>
        <w:rPr>
          <w:bCs/>
          <w:color w:val="000000"/>
          <w:sz w:val="28"/>
        </w:rPr>
        <w:t xml:space="preserve">-часов, объем работы локомотива по заявкам 963 </w:t>
      </w:r>
      <w:proofErr w:type="spellStart"/>
      <w:r>
        <w:rPr>
          <w:bCs/>
          <w:color w:val="000000"/>
          <w:sz w:val="28"/>
        </w:rPr>
        <w:t>локомотиво</w:t>
      </w:r>
      <w:proofErr w:type="spellEnd"/>
      <w:r>
        <w:rPr>
          <w:bCs/>
          <w:color w:val="000000"/>
          <w:sz w:val="28"/>
        </w:rPr>
        <w:t>-часов.</w:t>
      </w:r>
    </w:p>
    <w:p w14:paraId="7F0C9E0E" w14:textId="77777777" w:rsidR="002A18F3" w:rsidRDefault="002A18F3" w:rsidP="002A18F3">
      <w:pPr>
        <w:ind w:firstLine="720"/>
        <w:jc w:val="both"/>
        <w:rPr>
          <w:bCs/>
          <w:sz w:val="28"/>
        </w:rPr>
      </w:pPr>
      <w:r>
        <w:rPr>
          <w:bCs/>
          <w:sz w:val="28"/>
        </w:rPr>
        <w:t xml:space="preserve">В 2020 году длина железнодорожных путей составила 29,108 км, количество стрелочных переводов 124 ед., количество локомотивов всего 9 ед. </w:t>
      </w:r>
    </w:p>
    <w:p w14:paraId="221874CD" w14:textId="77777777" w:rsidR="002A18F3" w:rsidRDefault="002A18F3" w:rsidP="002A18F3">
      <w:pPr>
        <w:ind w:firstLine="720"/>
        <w:jc w:val="both"/>
        <w:rPr>
          <w:bCs/>
          <w:sz w:val="28"/>
        </w:rPr>
      </w:pPr>
      <w:r w:rsidRPr="00013BD3">
        <w:rPr>
          <w:bCs/>
          <w:sz w:val="28"/>
        </w:rPr>
        <w:t xml:space="preserve">Регулирующим органом при расчете </w:t>
      </w:r>
      <w:r>
        <w:rPr>
          <w:bCs/>
          <w:sz w:val="28"/>
        </w:rPr>
        <w:t xml:space="preserve">регулируемых </w:t>
      </w:r>
      <w:r w:rsidRPr="00013BD3">
        <w:rPr>
          <w:bCs/>
          <w:color w:val="000000"/>
          <w:sz w:val="28"/>
        </w:rPr>
        <w:t>тариф</w:t>
      </w:r>
      <w:r>
        <w:rPr>
          <w:bCs/>
          <w:color w:val="000000"/>
          <w:sz w:val="28"/>
        </w:rPr>
        <w:t>ов</w:t>
      </w:r>
      <w:r w:rsidRPr="00013BD3">
        <w:rPr>
          <w:bCs/>
          <w:color w:val="000000"/>
          <w:sz w:val="28"/>
        </w:rPr>
        <w:t xml:space="preserve"> </w:t>
      </w:r>
      <w:r>
        <w:rPr>
          <w:bCs/>
          <w:color w:val="000000"/>
          <w:sz w:val="28"/>
        </w:rPr>
        <w:t>на период регулирования</w:t>
      </w:r>
      <w:r w:rsidRPr="00013BD3">
        <w:rPr>
          <w:bCs/>
          <w:sz w:val="28"/>
        </w:rPr>
        <w:t xml:space="preserve"> объемны</w:t>
      </w:r>
      <w:r>
        <w:rPr>
          <w:bCs/>
          <w:sz w:val="28"/>
        </w:rPr>
        <w:t>е</w:t>
      </w:r>
      <w:r w:rsidRPr="00013BD3">
        <w:rPr>
          <w:bCs/>
          <w:sz w:val="28"/>
        </w:rPr>
        <w:t xml:space="preserve"> показател</w:t>
      </w:r>
      <w:r>
        <w:rPr>
          <w:bCs/>
          <w:sz w:val="28"/>
        </w:rPr>
        <w:t>и</w:t>
      </w:r>
      <w:r w:rsidRPr="00013BD3">
        <w:rPr>
          <w:bCs/>
          <w:sz w:val="28"/>
        </w:rPr>
        <w:t xml:space="preserve"> принят</w:t>
      </w:r>
      <w:r>
        <w:rPr>
          <w:bCs/>
          <w:sz w:val="28"/>
        </w:rPr>
        <w:t>ы в соответствии с представленными ПАО «Кокс» протоколами согласования объемов с</w:t>
      </w:r>
      <w:r w:rsidRPr="00013BD3">
        <w:rPr>
          <w:bCs/>
          <w:sz w:val="28"/>
        </w:rPr>
        <w:t xml:space="preserve"> организаци</w:t>
      </w:r>
      <w:r>
        <w:rPr>
          <w:bCs/>
          <w:sz w:val="28"/>
        </w:rPr>
        <w:t>ями-</w:t>
      </w:r>
      <w:r w:rsidRPr="00013BD3">
        <w:rPr>
          <w:bCs/>
          <w:sz w:val="28"/>
        </w:rPr>
        <w:t xml:space="preserve"> потребител</w:t>
      </w:r>
      <w:r>
        <w:rPr>
          <w:bCs/>
          <w:sz w:val="28"/>
        </w:rPr>
        <w:t>ями</w:t>
      </w:r>
      <w:r w:rsidRPr="00013BD3">
        <w:rPr>
          <w:bCs/>
          <w:sz w:val="28"/>
        </w:rPr>
        <w:t xml:space="preserve"> услуг в размере</w:t>
      </w:r>
      <w:r>
        <w:rPr>
          <w:bCs/>
          <w:sz w:val="28"/>
        </w:rPr>
        <w:t>:</w:t>
      </w:r>
    </w:p>
    <w:p w14:paraId="1F459DBD" w14:textId="77777777" w:rsidR="002A18F3" w:rsidRPr="00270BC0" w:rsidRDefault="002A18F3" w:rsidP="002A18F3">
      <w:pPr>
        <w:ind w:firstLine="720"/>
        <w:jc w:val="both"/>
        <w:rPr>
          <w:bCs/>
          <w:sz w:val="28"/>
        </w:rPr>
      </w:pPr>
      <w:r w:rsidRPr="00013BD3">
        <w:rPr>
          <w:bCs/>
          <w:sz w:val="28"/>
        </w:rPr>
        <w:t xml:space="preserve"> </w:t>
      </w:r>
      <w:r w:rsidRPr="00270BC0">
        <w:rPr>
          <w:bCs/>
          <w:sz w:val="28"/>
        </w:rPr>
        <w:t xml:space="preserve">  -  подача/уборка вагонов</w:t>
      </w:r>
      <w:r>
        <w:rPr>
          <w:bCs/>
          <w:sz w:val="28"/>
        </w:rPr>
        <w:t xml:space="preserve"> – 6398 вагонов,</w:t>
      </w:r>
    </w:p>
    <w:p w14:paraId="4CC11727" w14:textId="77777777" w:rsidR="002A18F3" w:rsidRPr="00270BC0" w:rsidRDefault="002A18F3" w:rsidP="002A18F3">
      <w:pPr>
        <w:ind w:firstLine="720"/>
        <w:jc w:val="both"/>
        <w:rPr>
          <w:bCs/>
          <w:sz w:val="28"/>
        </w:rPr>
      </w:pPr>
      <w:r w:rsidRPr="00270BC0">
        <w:rPr>
          <w:bCs/>
          <w:sz w:val="28"/>
        </w:rPr>
        <w:t xml:space="preserve">  -  маневровая работа</w:t>
      </w:r>
      <w:r>
        <w:rPr>
          <w:bCs/>
          <w:sz w:val="28"/>
        </w:rPr>
        <w:t xml:space="preserve"> </w:t>
      </w:r>
      <w:r>
        <w:rPr>
          <w:bCs/>
          <w:color w:val="000000"/>
          <w:sz w:val="28"/>
        </w:rPr>
        <w:t>по формированию, расформированию составов – 7137 вагонов,</w:t>
      </w:r>
    </w:p>
    <w:p w14:paraId="26A2158D" w14:textId="77777777" w:rsidR="002A18F3" w:rsidRPr="00270BC0" w:rsidRDefault="002A18F3" w:rsidP="002A18F3">
      <w:pPr>
        <w:ind w:firstLine="720"/>
        <w:jc w:val="both"/>
        <w:rPr>
          <w:bCs/>
          <w:sz w:val="28"/>
        </w:rPr>
      </w:pPr>
      <w:r w:rsidRPr="00270BC0">
        <w:rPr>
          <w:bCs/>
          <w:sz w:val="28"/>
        </w:rPr>
        <w:t xml:space="preserve">  -  работа локомотива</w:t>
      </w:r>
      <w:r>
        <w:rPr>
          <w:bCs/>
          <w:sz w:val="28"/>
        </w:rPr>
        <w:t xml:space="preserve"> по заявкам – 963 </w:t>
      </w:r>
      <w:proofErr w:type="spellStart"/>
      <w:r>
        <w:rPr>
          <w:bCs/>
          <w:sz w:val="28"/>
        </w:rPr>
        <w:t>локомотиво</w:t>
      </w:r>
      <w:proofErr w:type="spellEnd"/>
      <w:r>
        <w:rPr>
          <w:bCs/>
          <w:sz w:val="28"/>
        </w:rPr>
        <w:t>-часов,</w:t>
      </w:r>
    </w:p>
    <w:p w14:paraId="332188A8" w14:textId="77777777" w:rsidR="002A18F3" w:rsidRPr="00013BD3" w:rsidRDefault="002A18F3" w:rsidP="002A18F3">
      <w:pPr>
        <w:ind w:firstLine="720"/>
        <w:jc w:val="both"/>
        <w:rPr>
          <w:bCs/>
          <w:sz w:val="28"/>
        </w:rPr>
      </w:pPr>
      <w:r w:rsidRPr="00270BC0">
        <w:rPr>
          <w:bCs/>
          <w:sz w:val="28"/>
        </w:rPr>
        <w:t xml:space="preserve">  -  эксплуатац</w:t>
      </w:r>
      <w:r>
        <w:rPr>
          <w:bCs/>
          <w:sz w:val="28"/>
        </w:rPr>
        <w:t>ия железнодорожного</w:t>
      </w:r>
      <w:r w:rsidRPr="00270BC0">
        <w:rPr>
          <w:bCs/>
          <w:sz w:val="28"/>
        </w:rPr>
        <w:t xml:space="preserve"> пут</w:t>
      </w:r>
      <w:r>
        <w:rPr>
          <w:bCs/>
          <w:sz w:val="28"/>
        </w:rPr>
        <w:t xml:space="preserve">и – 361896 </w:t>
      </w:r>
      <w:proofErr w:type="spellStart"/>
      <w:r>
        <w:rPr>
          <w:bCs/>
          <w:sz w:val="28"/>
        </w:rPr>
        <w:t>вагоно</w:t>
      </w:r>
      <w:proofErr w:type="spellEnd"/>
      <w:r>
        <w:rPr>
          <w:bCs/>
          <w:sz w:val="28"/>
        </w:rPr>
        <w:t>-часов.</w:t>
      </w:r>
    </w:p>
    <w:p w14:paraId="288464FB" w14:textId="77777777" w:rsidR="002A18F3" w:rsidRPr="00E35289" w:rsidRDefault="002A18F3" w:rsidP="002A18F3">
      <w:pPr>
        <w:ind w:right="-1" w:firstLine="720"/>
        <w:jc w:val="both"/>
        <w:rPr>
          <w:bCs/>
          <w:color w:val="000000"/>
          <w:sz w:val="28"/>
        </w:rPr>
      </w:pPr>
      <w:r w:rsidRPr="00E35289">
        <w:rPr>
          <w:bCs/>
          <w:color w:val="000000"/>
          <w:sz w:val="28"/>
        </w:rPr>
        <w:t xml:space="preserve">Величина экономически обоснованных расходов </w:t>
      </w:r>
      <w:bookmarkStart w:id="2" w:name="_Hlk95918949"/>
      <w:r>
        <w:rPr>
          <w:bCs/>
          <w:color w:val="000000"/>
          <w:sz w:val="28"/>
        </w:rPr>
        <w:t>по регулируемым услугам</w:t>
      </w:r>
      <w:bookmarkEnd w:id="2"/>
      <w:r>
        <w:rPr>
          <w:bCs/>
          <w:color w:val="000000"/>
          <w:sz w:val="28"/>
        </w:rPr>
        <w:t xml:space="preserve"> </w:t>
      </w:r>
      <w:r w:rsidRPr="00E35289">
        <w:rPr>
          <w:bCs/>
          <w:color w:val="000000"/>
          <w:sz w:val="28"/>
        </w:rPr>
        <w:t xml:space="preserve">на регулируемый период по предложению организации составляет </w:t>
      </w:r>
      <w:r>
        <w:rPr>
          <w:bCs/>
          <w:color w:val="000000"/>
          <w:sz w:val="28"/>
        </w:rPr>
        <w:t>22720</w:t>
      </w:r>
      <w:r w:rsidRPr="00E35289">
        <w:rPr>
          <w:bCs/>
          <w:color w:val="000000"/>
          <w:sz w:val="28"/>
        </w:rPr>
        <w:t xml:space="preserve"> тыс. руб.</w:t>
      </w:r>
    </w:p>
    <w:p w14:paraId="7A22C3C0" w14:textId="77777777" w:rsidR="002A18F3" w:rsidRPr="00BB7EA4" w:rsidRDefault="002A18F3" w:rsidP="002A18F3">
      <w:pPr>
        <w:ind w:firstLine="720"/>
        <w:jc w:val="both"/>
        <w:rPr>
          <w:bCs/>
          <w:color w:val="000000"/>
          <w:sz w:val="28"/>
        </w:rPr>
      </w:pPr>
      <w:bookmarkStart w:id="3" w:name="_Hlk25757072"/>
      <w:r w:rsidRPr="00BB7EA4">
        <w:rPr>
          <w:bCs/>
          <w:color w:val="000000"/>
          <w:sz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2022 год и на плановый период 2023 и 2024 годов Минэкономразвития России от 30.09.2021. При формировании статей затрат анализировались расходы за отчетный период 2020 года и период регулирования 2022 год, к статьям затрат применялся: индекс потребительских цен (ИПЦ) согласно данному прогнозу на 2021 год 106,0 % (ИПЦ 106,0), а также индекс потребительских цен (ИПЦ)  на 2022 год 104,3% (ИПЦ 104,3).</w:t>
      </w:r>
    </w:p>
    <w:bookmarkEnd w:id="3"/>
    <w:p w14:paraId="22BCA366" w14:textId="77777777" w:rsidR="002A18F3" w:rsidRPr="00BB7EA4" w:rsidRDefault="002A18F3" w:rsidP="002A18F3">
      <w:pPr>
        <w:ind w:firstLine="720"/>
        <w:jc w:val="both"/>
        <w:rPr>
          <w:bCs/>
          <w:color w:val="000000"/>
          <w:sz w:val="28"/>
        </w:rPr>
      </w:pPr>
      <w:r w:rsidRPr="00BB7EA4">
        <w:rPr>
          <w:bCs/>
          <w:color w:val="000000"/>
          <w:sz w:val="28"/>
        </w:rPr>
        <w:t xml:space="preserve">Прямые расходы организацией предлагаются </w:t>
      </w:r>
      <w:r>
        <w:rPr>
          <w:bCs/>
          <w:color w:val="000000"/>
          <w:sz w:val="28"/>
        </w:rPr>
        <w:t xml:space="preserve">213011,0 </w:t>
      </w:r>
      <w:proofErr w:type="spellStart"/>
      <w:r>
        <w:rPr>
          <w:bCs/>
          <w:color w:val="000000"/>
          <w:sz w:val="28"/>
        </w:rPr>
        <w:t>тыс.руб</w:t>
      </w:r>
      <w:proofErr w:type="spellEnd"/>
      <w:r>
        <w:rPr>
          <w:bCs/>
          <w:color w:val="000000"/>
          <w:sz w:val="28"/>
        </w:rPr>
        <w:t>., в том числе по регулируемым услугам</w:t>
      </w:r>
      <w:r w:rsidRPr="00BB7EA4">
        <w:rPr>
          <w:bCs/>
          <w:color w:val="000000"/>
          <w:sz w:val="28"/>
        </w:rPr>
        <w:t xml:space="preserve"> в размере – </w:t>
      </w:r>
      <w:r>
        <w:rPr>
          <w:bCs/>
          <w:color w:val="000000"/>
          <w:sz w:val="28"/>
        </w:rPr>
        <w:t>17908</w:t>
      </w:r>
      <w:r w:rsidRPr="00BB7EA4">
        <w:rPr>
          <w:bCs/>
          <w:color w:val="000000"/>
          <w:sz w:val="28"/>
        </w:rPr>
        <w:t xml:space="preserve"> тыс. рублей. </w:t>
      </w:r>
    </w:p>
    <w:p w14:paraId="39D54344" w14:textId="77777777" w:rsidR="002A18F3" w:rsidRPr="00BB7EA4" w:rsidRDefault="002A18F3" w:rsidP="002A18F3">
      <w:pPr>
        <w:ind w:firstLine="720"/>
        <w:jc w:val="both"/>
        <w:rPr>
          <w:bCs/>
          <w:color w:val="000000"/>
          <w:sz w:val="28"/>
        </w:rPr>
      </w:pPr>
      <w:r w:rsidRPr="00BB7EA4">
        <w:rPr>
          <w:bCs/>
          <w:color w:val="000000"/>
          <w:sz w:val="28"/>
        </w:rPr>
        <w:t>При проведении анализа экономической обоснованности представленных для расчёта тарифов материалов, специалист считает экономически обоснованными расходы по статьям затрат на следующем уровне:</w:t>
      </w:r>
    </w:p>
    <w:p w14:paraId="45825EEB" w14:textId="77777777" w:rsidR="002A18F3" w:rsidRPr="00BB7EA4" w:rsidRDefault="002A18F3" w:rsidP="002A18F3">
      <w:pPr>
        <w:ind w:firstLine="720"/>
        <w:jc w:val="both"/>
        <w:rPr>
          <w:bCs/>
          <w:color w:val="000000"/>
          <w:sz w:val="28"/>
        </w:rPr>
      </w:pPr>
      <w:r w:rsidRPr="00BB7EA4">
        <w:rPr>
          <w:bCs/>
          <w:color w:val="000000"/>
          <w:sz w:val="28"/>
        </w:rPr>
        <w:t>Прямые расходы</w:t>
      </w:r>
      <w:r w:rsidRPr="00CC2E11">
        <w:rPr>
          <w:bCs/>
          <w:color w:val="000000"/>
          <w:sz w:val="28"/>
        </w:rPr>
        <w:t xml:space="preserve"> </w:t>
      </w:r>
      <w:r w:rsidRPr="00BB7EA4">
        <w:rPr>
          <w:bCs/>
          <w:color w:val="000000"/>
          <w:sz w:val="28"/>
        </w:rPr>
        <w:t>специалист предлагает принять</w:t>
      </w:r>
      <w:r>
        <w:rPr>
          <w:bCs/>
          <w:color w:val="000000"/>
          <w:sz w:val="28"/>
        </w:rPr>
        <w:t xml:space="preserve"> в размере 203430,11 </w:t>
      </w:r>
      <w:proofErr w:type="spellStart"/>
      <w:r>
        <w:rPr>
          <w:bCs/>
          <w:color w:val="000000"/>
          <w:sz w:val="28"/>
        </w:rPr>
        <w:t>тыс.руб</w:t>
      </w:r>
      <w:proofErr w:type="spellEnd"/>
      <w:r>
        <w:rPr>
          <w:bCs/>
          <w:color w:val="000000"/>
          <w:sz w:val="28"/>
        </w:rPr>
        <w:t>., в том числе</w:t>
      </w:r>
      <w:r w:rsidRPr="00BB7EA4">
        <w:rPr>
          <w:bCs/>
          <w:color w:val="000000"/>
          <w:sz w:val="28"/>
        </w:rPr>
        <w:t xml:space="preserve"> </w:t>
      </w:r>
      <w:r>
        <w:rPr>
          <w:bCs/>
          <w:color w:val="000000"/>
          <w:sz w:val="28"/>
        </w:rPr>
        <w:t>по регулируемым услугам</w:t>
      </w:r>
      <w:r w:rsidRPr="00BB7EA4">
        <w:rPr>
          <w:bCs/>
          <w:color w:val="000000"/>
          <w:sz w:val="28"/>
        </w:rPr>
        <w:t xml:space="preserve"> в размере – </w:t>
      </w:r>
      <w:r>
        <w:rPr>
          <w:bCs/>
          <w:color w:val="000000"/>
          <w:sz w:val="28"/>
        </w:rPr>
        <w:t>15478,6</w:t>
      </w:r>
      <w:r w:rsidRPr="00BB7EA4">
        <w:rPr>
          <w:bCs/>
          <w:color w:val="000000"/>
          <w:sz w:val="28"/>
        </w:rPr>
        <w:t xml:space="preserve"> тыс. руб</w:t>
      </w:r>
      <w:r>
        <w:rPr>
          <w:bCs/>
          <w:color w:val="000000"/>
          <w:sz w:val="28"/>
        </w:rPr>
        <w:t>.</w:t>
      </w:r>
    </w:p>
    <w:p w14:paraId="358047B2" w14:textId="77777777" w:rsidR="002A18F3" w:rsidRPr="00013BD3" w:rsidRDefault="002A18F3" w:rsidP="002A18F3">
      <w:pPr>
        <w:ind w:firstLine="720"/>
        <w:jc w:val="both"/>
        <w:rPr>
          <w:color w:val="000000"/>
          <w:sz w:val="28"/>
          <w:szCs w:val="28"/>
        </w:rPr>
      </w:pPr>
      <w:r w:rsidRPr="002408BF">
        <w:rPr>
          <w:color w:val="000000"/>
          <w:sz w:val="28"/>
          <w:szCs w:val="28"/>
        </w:rPr>
        <w:t>Величина необходимой валовой выручки</w:t>
      </w:r>
      <w:r>
        <w:rPr>
          <w:color w:val="000000"/>
          <w:sz w:val="28"/>
          <w:szCs w:val="28"/>
        </w:rPr>
        <w:t xml:space="preserve"> на период регулирования</w:t>
      </w:r>
      <w:r w:rsidRPr="002408BF">
        <w:rPr>
          <w:color w:val="000000"/>
          <w:sz w:val="28"/>
          <w:szCs w:val="28"/>
        </w:rPr>
        <w:t xml:space="preserve"> заявленная организацией, </w:t>
      </w:r>
      <w:r w:rsidRPr="00013BD3">
        <w:rPr>
          <w:color w:val="000000"/>
          <w:sz w:val="28"/>
          <w:szCs w:val="28"/>
        </w:rPr>
        <w:t xml:space="preserve">составляет </w:t>
      </w:r>
      <w:r>
        <w:rPr>
          <w:bCs/>
          <w:color w:val="000000"/>
          <w:sz w:val="28"/>
        </w:rPr>
        <w:t>22720</w:t>
      </w:r>
      <w:r w:rsidRPr="00E35289">
        <w:rPr>
          <w:bCs/>
          <w:color w:val="000000"/>
          <w:sz w:val="28"/>
        </w:rPr>
        <w:t xml:space="preserve"> тыс. руб</w:t>
      </w:r>
      <w:r w:rsidRPr="00013BD3">
        <w:rPr>
          <w:color w:val="000000"/>
          <w:sz w:val="28"/>
          <w:szCs w:val="28"/>
        </w:rPr>
        <w:t>.</w:t>
      </w:r>
    </w:p>
    <w:p w14:paraId="154B47D7" w14:textId="77777777" w:rsidR="002A18F3" w:rsidRDefault="002A18F3" w:rsidP="002A18F3">
      <w:pPr>
        <w:ind w:firstLine="720"/>
        <w:jc w:val="both"/>
        <w:rPr>
          <w:sz w:val="28"/>
          <w:szCs w:val="28"/>
        </w:rPr>
      </w:pPr>
      <w:r w:rsidRPr="00A52CD8">
        <w:rPr>
          <w:sz w:val="28"/>
          <w:szCs w:val="28"/>
        </w:rPr>
        <w:t xml:space="preserve">При проведении экономического анализа расчетно-обосновывающих материалов, представленных </w:t>
      </w:r>
      <w:r>
        <w:rPr>
          <w:sz w:val="28"/>
          <w:szCs w:val="28"/>
        </w:rPr>
        <w:t>П</w:t>
      </w:r>
      <w:r w:rsidRPr="00C20B53">
        <w:rPr>
          <w:sz w:val="28"/>
          <w:szCs w:val="28"/>
        </w:rPr>
        <w:t>АО «</w:t>
      </w:r>
      <w:r>
        <w:rPr>
          <w:sz w:val="28"/>
          <w:szCs w:val="28"/>
        </w:rPr>
        <w:t>Кокс</w:t>
      </w:r>
      <w:r w:rsidRPr="00C20B53">
        <w:rPr>
          <w:sz w:val="28"/>
          <w:szCs w:val="28"/>
        </w:rPr>
        <w:t xml:space="preserve">», </w:t>
      </w:r>
      <w:r w:rsidRPr="00A52CD8">
        <w:rPr>
          <w:sz w:val="28"/>
          <w:szCs w:val="28"/>
        </w:rPr>
        <w:t>для определения величины необходимой валовой выручки, считаем экономически обоснованными расходы по статьям затрат на следующем уровне:</w:t>
      </w:r>
    </w:p>
    <w:p w14:paraId="040FC439" w14:textId="77777777" w:rsidR="002A18F3" w:rsidRPr="00BB7EA4" w:rsidRDefault="002A18F3" w:rsidP="002A18F3">
      <w:pPr>
        <w:ind w:firstLine="720"/>
        <w:jc w:val="both"/>
        <w:rPr>
          <w:sz w:val="28"/>
          <w:szCs w:val="28"/>
        </w:rPr>
      </w:pPr>
      <w:r w:rsidRPr="00BB7EA4">
        <w:rPr>
          <w:sz w:val="28"/>
          <w:szCs w:val="28"/>
        </w:rPr>
        <w:lastRenderedPageBreak/>
        <w:t xml:space="preserve">1. Расходы на оплату труда </w:t>
      </w:r>
      <w:r>
        <w:rPr>
          <w:sz w:val="28"/>
          <w:szCs w:val="28"/>
        </w:rPr>
        <w:t>П</w:t>
      </w:r>
      <w:r w:rsidRPr="00C20B53">
        <w:rPr>
          <w:sz w:val="28"/>
          <w:szCs w:val="28"/>
        </w:rPr>
        <w:t>АО «</w:t>
      </w:r>
      <w:r>
        <w:rPr>
          <w:sz w:val="28"/>
          <w:szCs w:val="28"/>
        </w:rPr>
        <w:t>Кокс</w:t>
      </w:r>
      <w:r w:rsidRPr="00C20B53">
        <w:rPr>
          <w:sz w:val="28"/>
          <w:szCs w:val="28"/>
        </w:rPr>
        <w:t>»</w:t>
      </w:r>
      <w:r>
        <w:rPr>
          <w:sz w:val="28"/>
          <w:szCs w:val="28"/>
        </w:rPr>
        <w:t xml:space="preserve"> </w:t>
      </w:r>
      <w:r w:rsidRPr="00BB7EA4">
        <w:rPr>
          <w:sz w:val="28"/>
          <w:szCs w:val="28"/>
        </w:rPr>
        <w:t xml:space="preserve">предлагает принять в размере </w:t>
      </w:r>
      <w:r>
        <w:rPr>
          <w:sz w:val="28"/>
          <w:szCs w:val="28"/>
        </w:rPr>
        <w:t>112138</w:t>
      </w:r>
      <w:r w:rsidRPr="00BB7EA4">
        <w:rPr>
          <w:sz w:val="28"/>
          <w:szCs w:val="28"/>
        </w:rPr>
        <w:t xml:space="preserve"> тыс. руб.</w:t>
      </w:r>
      <w:r>
        <w:rPr>
          <w:sz w:val="28"/>
          <w:szCs w:val="28"/>
        </w:rPr>
        <w:t xml:space="preserve">, в том числе по регулируемым услугам: по маневровой работе 3189 </w:t>
      </w:r>
      <w:proofErr w:type="spellStart"/>
      <w:r>
        <w:rPr>
          <w:sz w:val="28"/>
          <w:szCs w:val="28"/>
        </w:rPr>
        <w:t>тыс.руб</w:t>
      </w:r>
      <w:proofErr w:type="spellEnd"/>
      <w:r>
        <w:rPr>
          <w:sz w:val="28"/>
          <w:szCs w:val="28"/>
        </w:rPr>
        <w:t xml:space="preserve">., по подаче/уборке 3684 </w:t>
      </w:r>
      <w:proofErr w:type="spellStart"/>
      <w:r>
        <w:rPr>
          <w:sz w:val="28"/>
          <w:szCs w:val="28"/>
        </w:rPr>
        <w:t>тыс.руб</w:t>
      </w:r>
      <w:proofErr w:type="spellEnd"/>
      <w:r>
        <w:rPr>
          <w:sz w:val="28"/>
          <w:szCs w:val="28"/>
        </w:rPr>
        <w:t xml:space="preserve">., по работе локомотива по заявкам 992 </w:t>
      </w:r>
      <w:proofErr w:type="spellStart"/>
      <w:r>
        <w:rPr>
          <w:sz w:val="28"/>
          <w:szCs w:val="28"/>
        </w:rPr>
        <w:t>тыс.руб</w:t>
      </w:r>
      <w:proofErr w:type="spellEnd"/>
      <w:r>
        <w:rPr>
          <w:sz w:val="28"/>
          <w:szCs w:val="28"/>
        </w:rPr>
        <w:t xml:space="preserve">., по отстою вагонов 1543 </w:t>
      </w:r>
      <w:proofErr w:type="spellStart"/>
      <w:r>
        <w:rPr>
          <w:sz w:val="28"/>
          <w:szCs w:val="28"/>
        </w:rPr>
        <w:t>тыс.руб</w:t>
      </w:r>
      <w:proofErr w:type="spellEnd"/>
      <w:r>
        <w:rPr>
          <w:sz w:val="28"/>
          <w:szCs w:val="28"/>
        </w:rPr>
        <w:t>.</w:t>
      </w:r>
      <w:r w:rsidRPr="00BB7EA4">
        <w:rPr>
          <w:sz w:val="28"/>
          <w:szCs w:val="28"/>
        </w:rPr>
        <w:t xml:space="preserve"> </w:t>
      </w:r>
      <w:bookmarkStart w:id="4" w:name="_Hlk55834461"/>
    </w:p>
    <w:bookmarkEnd w:id="4"/>
    <w:p w14:paraId="6BE76C43" w14:textId="77777777" w:rsidR="002A18F3" w:rsidRPr="00BB7EA4" w:rsidRDefault="002A18F3" w:rsidP="002A18F3">
      <w:pPr>
        <w:ind w:firstLine="720"/>
        <w:jc w:val="both"/>
        <w:rPr>
          <w:sz w:val="28"/>
          <w:szCs w:val="28"/>
        </w:rPr>
      </w:pPr>
      <w:r w:rsidRPr="00BB7EA4">
        <w:rPr>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w:t>
      </w:r>
      <w:r>
        <w:rPr>
          <w:sz w:val="28"/>
          <w:szCs w:val="28"/>
        </w:rPr>
        <w:t xml:space="preserve"> </w:t>
      </w:r>
      <w:r w:rsidRPr="00BB7EA4">
        <w:rPr>
          <w:sz w:val="28"/>
          <w:szCs w:val="28"/>
        </w:rPr>
        <w:t>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283130F7" w14:textId="77777777" w:rsidR="002A18F3" w:rsidRPr="00BB7EA4" w:rsidRDefault="002A18F3" w:rsidP="002A18F3">
      <w:pPr>
        <w:ind w:firstLine="720"/>
        <w:jc w:val="both"/>
        <w:rPr>
          <w:sz w:val="28"/>
          <w:szCs w:val="28"/>
        </w:rPr>
      </w:pPr>
      <w:r w:rsidRPr="00BB7EA4">
        <w:rPr>
          <w:sz w:val="28"/>
          <w:szCs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0230397E" w14:textId="77777777" w:rsidR="002A18F3" w:rsidRPr="00BB7EA4" w:rsidRDefault="002A18F3" w:rsidP="002A18F3">
      <w:pPr>
        <w:ind w:firstLine="720"/>
        <w:jc w:val="both"/>
        <w:rPr>
          <w:sz w:val="28"/>
          <w:szCs w:val="28"/>
        </w:rPr>
      </w:pPr>
      <w:r w:rsidRPr="00BB7EA4">
        <w:rPr>
          <w:sz w:val="28"/>
          <w:szCs w:val="28"/>
        </w:rPr>
        <w:t xml:space="preserve">Для подтверждения затрат организацией представлен коллективный договор, штатные расписания на 2020, 2021 год, приложение №1 к методике. </w:t>
      </w:r>
    </w:p>
    <w:p w14:paraId="0F1A4E60" w14:textId="77777777" w:rsidR="002A18F3" w:rsidRDefault="002A18F3" w:rsidP="002A18F3">
      <w:pPr>
        <w:ind w:firstLine="720"/>
        <w:jc w:val="both"/>
        <w:rPr>
          <w:sz w:val="28"/>
          <w:szCs w:val="28"/>
        </w:rPr>
      </w:pPr>
      <w:r w:rsidRPr="00BB7EA4">
        <w:rPr>
          <w:sz w:val="28"/>
          <w:szCs w:val="28"/>
        </w:rPr>
        <w:t xml:space="preserve">При формировании плановых расходов на </w:t>
      </w:r>
      <w:r>
        <w:rPr>
          <w:sz w:val="28"/>
          <w:szCs w:val="28"/>
        </w:rPr>
        <w:t>период регулирования</w:t>
      </w:r>
      <w:r w:rsidRPr="00BB7EA4">
        <w:rPr>
          <w:sz w:val="28"/>
          <w:szCs w:val="28"/>
        </w:rPr>
        <w:t xml:space="preserve"> показатели численности персонала учитывались специалистом РЭК Кузбасса по </w:t>
      </w:r>
      <w:r>
        <w:rPr>
          <w:sz w:val="28"/>
          <w:szCs w:val="28"/>
        </w:rPr>
        <w:t>факту отчетного периода 2020 года</w:t>
      </w:r>
      <w:r w:rsidRPr="00BB7EA4">
        <w:rPr>
          <w:sz w:val="28"/>
          <w:szCs w:val="28"/>
        </w:rPr>
        <w:t xml:space="preserve"> и составили</w:t>
      </w:r>
      <w:r>
        <w:rPr>
          <w:sz w:val="28"/>
          <w:szCs w:val="28"/>
        </w:rPr>
        <w:t>:</w:t>
      </w:r>
      <w:r w:rsidRPr="00BB7EA4">
        <w:rPr>
          <w:sz w:val="28"/>
          <w:szCs w:val="28"/>
        </w:rPr>
        <w:t xml:space="preserve"> </w:t>
      </w:r>
      <w:r>
        <w:rPr>
          <w:sz w:val="28"/>
          <w:szCs w:val="28"/>
        </w:rPr>
        <w:t>по маневровой работе 4,38 чел., по подаче/уборке 5,08 чел., по работе локомотива по заявкам 1,6 чел., по отстою вагонов 2,3 чел.</w:t>
      </w:r>
    </w:p>
    <w:p w14:paraId="7F3D63CF" w14:textId="77777777" w:rsidR="002A18F3" w:rsidRDefault="002A18F3" w:rsidP="002A18F3">
      <w:pPr>
        <w:ind w:firstLine="720"/>
        <w:jc w:val="both"/>
        <w:rPr>
          <w:sz w:val="28"/>
          <w:szCs w:val="28"/>
        </w:rPr>
      </w:pPr>
      <w:r w:rsidRPr="00BB7EA4">
        <w:rPr>
          <w:sz w:val="28"/>
          <w:szCs w:val="28"/>
        </w:rPr>
        <w:t xml:space="preserve">На период регулирования организацией предлагается численность </w:t>
      </w:r>
      <w:r>
        <w:rPr>
          <w:sz w:val="28"/>
          <w:szCs w:val="28"/>
        </w:rPr>
        <w:t>по маневровой работе 5,3 чел., по подаче/уборке 6,3 чел., по работе локомотива по заявкам 1,6 чел., по отстою вагонов 2,7 чел.</w:t>
      </w:r>
    </w:p>
    <w:p w14:paraId="712AF01C" w14:textId="77777777" w:rsidR="002A18F3" w:rsidRPr="00BB7EA4" w:rsidRDefault="002A18F3" w:rsidP="002A18F3">
      <w:pPr>
        <w:ind w:firstLine="720"/>
        <w:jc w:val="both"/>
        <w:rPr>
          <w:sz w:val="28"/>
          <w:szCs w:val="28"/>
        </w:rPr>
      </w:pPr>
      <w:r w:rsidRPr="00BB7EA4">
        <w:rPr>
          <w:sz w:val="28"/>
          <w:szCs w:val="28"/>
        </w:rPr>
        <w:t xml:space="preserve">Специалист </w:t>
      </w:r>
      <w:r>
        <w:rPr>
          <w:sz w:val="28"/>
          <w:szCs w:val="28"/>
        </w:rPr>
        <w:t>считает увеличение численности по сравнению с фактом отчетного периода необоснованной.</w:t>
      </w:r>
    </w:p>
    <w:p w14:paraId="174A6261" w14:textId="77777777" w:rsidR="002A18F3" w:rsidRDefault="002A18F3" w:rsidP="002A18F3">
      <w:pPr>
        <w:ind w:firstLine="720"/>
        <w:jc w:val="both"/>
        <w:rPr>
          <w:sz w:val="28"/>
          <w:szCs w:val="28"/>
        </w:rPr>
      </w:pPr>
      <w:r w:rsidRPr="00BB7EA4">
        <w:rPr>
          <w:sz w:val="28"/>
          <w:szCs w:val="28"/>
        </w:rPr>
        <w:t xml:space="preserve">Среднемесячную заработную плату организация предлагает принять                 </w:t>
      </w:r>
      <w:r>
        <w:rPr>
          <w:sz w:val="28"/>
          <w:szCs w:val="28"/>
        </w:rPr>
        <w:t>по маневровой работе 50151,51 руб., по подаче/уборке 48730,16 руб., по работе локомотива по заявкам 51666,67 руб., по отстою вагонов 47623,46 руб.</w:t>
      </w:r>
    </w:p>
    <w:p w14:paraId="1BACCEA0" w14:textId="77777777" w:rsidR="002A18F3" w:rsidRPr="00BB7EA4" w:rsidRDefault="002A18F3" w:rsidP="002A18F3">
      <w:pPr>
        <w:ind w:firstLine="720"/>
        <w:jc w:val="both"/>
        <w:rPr>
          <w:sz w:val="28"/>
          <w:szCs w:val="28"/>
        </w:rPr>
      </w:pPr>
      <w:r w:rsidRPr="00BB7EA4">
        <w:rPr>
          <w:sz w:val="28"/>
          <w:szCs w:val="28"/>
        </w:rPr>
        <w:t xml:space="preserve">Специалист предлагает принять среднемесячную заработную плату по </w:t>
      </w:r>
      <w:r>
        <w:rPr>
          <w:sz w:val="28"/>
          <w:szCs w:val="28"/>
        </w:rPr>
        <w:t>предложению организации на период регулирования.</w:t>
      </w:r>
    </w:p>
    <w:p w14:paraId="4F7F8A1E" w14:textId="77777777" w:rsidR="002A18F3" w:rsidRPr="00BB7EA4" w:rsidRDefault="002A18F3" w:rsidP="002A18F3">
      <w:pPr>
        <w:ind w:firstLine="720"/>
        <w:jc w:val="both"/>
        <w:rPr>
          <w:sz w:val="28"/>
          <w:szCs w:val="28"/>
        </w:rPr>
      </w:pPr>
      <w:r w:rsidRPr="00BB7EA4">
        <w:rPr>
          <w:sz w:val="28"/>
          <w:szCs w:val="28"/>
        </w:rPr>
        <w:t xml:space="preserve">Таким образом, расходы по ФОТ специалист предлагает принять в размере </w:t>
      </w:r>
      <w:r>
        <w:rPr>
          <w:sz w:val="28"/>
          <w:szCs w:val="28"/>
        </w:rPr>
        <w:t>111620,91</w:t>
      </w:r>
      <w:r w:rsidRPr="00BB7EA4">
        <w:rPr>
          <w:sz w:val="28"/>
          <w:szCs w:val="28"/>
        </w:rPr>
        <w:t xml:space="preserve"> тыс. руб.</w:t>
      </w:r>
      <w:r>
        <w:rPr>
          <w:sz w:val="28"/>
          <w:szCs w:val="28"/>
        </w:rPr>
        <w:t xml:space="preserve">, в том числе по регулируемым услугам: по маневровой работе 2963,83 </w:t>
      </w:r>
      <w:proofErr w:type="spellStart"/>
      <w:r>
        <w:rPr>
          <w:sz w:val="28"/>
          <w:szCs w:val="28"/>
        </w:rPr>
        <w:t>тыс.руб</w:t>
      </w:r>
      <w:proofErr w:type="spellEnd"/>
      <w:r>
        <w:rPr>
          <w:sz w:val="28"/>
          <w:szCs w:val="28"/>
        </w:rPr>
        <w:t xml:space="preserve">., по подаче/уборке 3339,85 </w:t>
      </w:r>
      <w:proofErr w:type="spellStart"/>
      <w:r>
        <w:rPr>
          <w:sz w:val="28"/>
          <w:szCs w:val="28"/>
        </w:rPr>
        <w:t>тыс.руб</w:t>
      </w:r>
      <w:proofErr w:type="spellEnd"/>
      <w:r>
        <w:rPr>
          <w:sz w:val="28"/>
          <w:szCs w:val="28"/>
        </w:rPr>
        <w:t xml:space="preserve">., по работе локомотива по заявкам 1116,93 </w:t>
      </w:r>
      <w:proofErr w:type="spellStart"/>
      <w:r>
        <w:rPr>
          <w:sz w:val="28"/>
          <w:szCs w:val="28"/>
        </w:rPr>
        <w:t>тыс.руб</w:t>
      </w:r>
      <w:proofErr w:type="spellEnd"/>
      <w:r>
        <w:rPr>
          <w:sz w:val="28"/>
          <w:szCs w:val="28"/>
        </w:rPr>
        <w:t xml:space="preserve">., по отстою вагонов 1470,29 </w:t>
      </w:r>
      <w:proofErr w:type="spellStart"/>
      <w:r>
        <w:rPr>
          <w:sz w:val="28"/>
          <w:szCs w:val="28"/>
        </w:rPr>
        <w:t>тыс.руб</w:t>
      </w:r>
      <w:proofErr w:type="spellEnd"/>
      <w:r>
        <w:rPr>
          <w:sz w:val="28"/>
          <w:szCs w:val="28"/>
        </w:rPr>
        <w:t>.</w:t>
      </w:r>
      <w:r w:rsidRPr="00BB7EA4">
        <w:rPr>
          <w:sz w:val="28"/>
          <w:szCs w:val="28"/>
        </w:rPr>
        <w:t xml:space="preserve"> </w:t>
      </w:r>
    </w:p>
    <w:p w14:paraId="6AE2915D" w14:textId="77777777" w:rsidR="002A18F3" w:rsidRPr="00BB7EA4" w:rsidRDefault="002A18F3" w:rsidP="002A18F3">
      <w:pPr>
        <w:ind w:firstLine="720"/>
        <w:jc w:val="both"/>
        <w:rPr>
          <w:sz w:val="28"/>
          <w:szCs w:val="28"/>
        </w:rPr>
      </w:pPr>
      <w:r w:rsidRPr="00BB7EA4">
        <w:rPr>
          <w:sz w:val="28"/>
          <w:szCs w:val="28"/>
        </w:rPr>
        <w:t>2. Расходы на налоги и сборы</w:t>
      </w:r>
      <w:r>
        <w:rPr>
          <w:sz w:val="28"/>
          <w:szCs w:val="28"/>
        </w:rPr>
        <w:t xml:space="preserve"> ПАО «Кокс»</w:t>
      </w:r>
      <w:r w:rsidRPr="00BB7EA4">
        <w:rPr>
          <w:sz w:val="28"/>
          <w:szCs w:val="28"/>
        </w:rPr>
        <w:t xml:space="preserve"> предлагает принять в сумме </w:t>
      </w:r>
      <w:r>
        <w:rPr>
          <w:sz w:val="28"/>
          <w:szCs w:val="28"/>
        </w:rPr>
        <w:t>38325</w:t>
      </w:r>
      <w:r w:rsidRPr="00BB7EA4">
        <w:rPr>
          <w:sz w:val="28"/>
          <w:szCs w:val="28"/>
        </w:rPr>
        <w:t xml:space="preserve"> тыс. руб.</w:t>
      </w:r>
      <w:r>
        <w:rPr>
          <w:sz w:val="28"/>
          <w:szCs w:val="28"/>
        </w:rPr>
        <w:t>,</w:t>
      </w:r>
      <w:r w:rsidRPr="00BB7EA4">
        <w:rPr>
          <w:sz w:val="28"/>
          <w:szCs w:val="28"/>
        </w:rPr>
        <w:t xml:space="preserve"> </w:t>
      </w:r>
      <w:r>
        <w:rPr>
          <w:sz w:val="28"/>
          <w:szCs w:val="28"/>
        </w:rPr>
        <w:t xml:space="preserve">в том числе по регулируемым услугам: по маневровой работе 1116 </w:t>
      </w:r>
      <w:proofErr w:type="spellStart"/>
      <w:r>
        <w:rPr>
          <w:sz w:val="28"/>
          <w:szCs w:val="28"/>
        </w:rPr>
        <w:t>тыс.руб</w:t>
      </w:r>
      <w:proofErr w:type="spellEnd"/>
      <w:r>
        <w:rPr>
          <w:sz w:val="28"/>
          <w:szCs w:val="28"/>
        </w:rPr>
        <w:t xml:space="preserve">., по подаче/уборке 1285 </w:t>
      </w:r>
      <w:proofErr w:type="spellStart"/>
      <w:r>
        <w:rPr>
          <w:sz w:val="28"/>
          <w:szCs w:val="28"/>
        </w:rPr>
        <w:t>тыс.руб</w:t>
      </w:r>
      <w:proofErr w:type="spellEnd"/>
      <w:r>
        <w:rPr>
          <w:sz w:val="28"/>
          <w:szCs w:val="28"/>
        </w:rPr>
        <w:t xml:space="preserve">., по работе локомотива по заявкам 349 </w:t>
      </w:r>
      <w:proofErr w:type="spellStart"/>
      <w:r>
        <w:rPr>
          <w:sz w:val="28"/>
          <w:szCs w:val="28"/>
        </w:rPr>
        <w:t>тыс.руб</w:t>
      </w:r>
      <w:proofErr w:type="spellEnd"/>
      <w:r>
        <w:rPr>
          <w:sz w:val="28"/>
          <w:szCs w:val="28"/>
        </w:rPr>
        <w:t xml:space="preserve">., по отстою вагонов 534 </w:t>
      </w:r>
      <w:proofErr w:type="spellStart"/>
      <w:r>
        <w:rPr>
          <w:sz w:val="28"/>
          <w:szCs w:val="28"/>
        </w:rPr>
        <w:t>тыс.руб</w:t>
      </w:r>
      <w:proofErr w:type="spellEnd"/>
      <w:r>
        <w:rPr>
          <w:sz w:val="28"/>
          <w:szCs w:val="28"/>
        </w:rPr>
        <w:t>.</w:t>
      </w:r>
      <w:r w:rsidRPr="00BB7EA4">
        <w:rPr>
          <w:sz w:val="28"/>
          <w:szCs w:val="28"/>
        </w:rPr>
        <w:t xml:space="preserve"> </w:t>
      </w:r>
    </w:p>
    <w:p w14:paraId="10EF8F47" w14:textId="77777777" w:rsidR="002A18F3" w:rsidRDefault="002A18F3" w:rsidP="002A18F3">
      <w:pPr>
        <w:ind w:firstLine="720"/>
        <w:jc w:val="both"/>
        <w:rPr>
          <w:sz w:val="28"/>
          <w:szCs w:val="28"/>
        </w:rPr>
      </w:pPr>
      <w:r w:rsidRPr="00BB7EA4">
        <w:rPr>
          <w:sz w:val="28"/>
          <w:szCs w:val="28"/>
        </w:rPr>
        <w:lastRenderedPageBreak/>
        <w:t xml:space="preserve">Для подтверждения затрат организацией представлено: уведомление </w:t>
      </w:r>
      <w:r w:rsidRPr="00EB5B29">
        <w:rPr>
          <w:sz w:val="28"/>
          <w:szCs w:val="28"/>
        </w:rPr>
        <w:t>о страховом тарифе на обязательное соц</w:t>
      </w:r>
      <w:r>
        <w:rPr>
          <w:sz w:val="28"/>
          <w:szCs w:val="28"/>
        </w:rPr>
        <w:t xml:space="preserve">иальное </w:t>
      </w:r>
      <w:r w:rsidRPr="00EB5B29">
        <w:rPr>
          <w:sz w:val="28"/>
          <w:szCs w:val="28"/>
        </w:rPr>
        <w:t>страхование от несч</w:t>
      </w:r>
      <w:r>
        <w:rPr>
          <w:sz w:val="28"/>
          <w:szCs w:val="28"/>
        </w:rPr>
        <w:t xml:space="preserve">астных </w:t>
      </w:r>
      <w:r w:rsidRPr="00EB5B29">
        <w:rPr>
          <w:sz w:val="28"/>
          <w:szCs w:val="28"/>
        </w:rPr>
        <w:t>случаев</w:t>
      </w:r>
      <w:r>
        <w:rPr>
          <w:sz w:val="28"/>
          <w:szCs w:val="28"/>
        </w:rPr>
        <w:t xml:space="preserve"> в размере </w:t>
      </w:r>
      <w:r w:rsidRPr="00EB5B29">
        <w:rPr>
          <w:sz w:val="28"/>
          <w:szCs w:val="28"/>
        </w:rPr>
        <w:t>2,8%.</w:t>
      </w:r>
    </w:p>
    <w:p w14:paraId="51585F3F" w14:textId="77777777" w:rsidR="002A18F3" w:rsidRPr="00BB7EA4" w:rsidRDefault="002A18F3" w:rsidP="002A18F3">
      <w:pPr>
        <w:ind w:firstLine="720"/>
        <w:jc w:val="both"/>
        <w:rPr>
          <w:sz w:val="28"/>
          <w:szCs w:val="28"/>
        </w:rPr>
      </w:pPr>
      <w:r w:rsidRPr="00BB7EA4">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464AE687" w14:textId="77777777" w:rsidR="002A18F3" w:rsidRPr="00BB7EA4" w:rsidRDefault="002A18F3" w:rsidP="002A18F3">
      <w:pPr>
        <w:ind w:firstLine="720"/>
        <w:jc w:val="both"/>
        <w:rPr>
          <w:sz w:val="28"/>
          <w:szCs w:val="28"/>
        </w:rPr>
      </w:pPr>
      <w:r w:rsidRPr="00BB7EA4">
        <w:rPr>
          <w:sz w:val="28"/>
          <w:szCs w:val="28"/>
        </w:rPr>
        <w:t xml:space="preserve">Налоги и сборы с фонда оплаты труда специалист предлагает принять в </w:t>
      </w:r>
      <w:r>
        <w:rPr>
          <w:sz w:val="28"/>
          <w:szCs w:val="28"/>
        </w:rPr>
        <w:t>соответствии с законодательством с учетом страхового тарифа в размере 37636,28</w:t>
      </w:r>
      <w:r w:rsidRPr="00BB7EA4">
        <w:rPr>
          <w:sz w:val="28"/>
          <w:szCs w:val="28"/>
        </w:rPr>
        <w:t xml:space="preserve"> тыс. руб.</w:t>
      </w:r>
      <w:r>
        <w:rPr>
          <w:sz w:val="28"/>
          <w:szCs w:val="28"/>
        </w:rPr>
        <w:t>,</w:t>
      </w:r>
      <w:r w:rsidRPr="00BB7EA4">
        <w:rPr>
          <w:sz w:val="28"/>
          <w:szCs w:val="28"/>
        </w:rPr>
        <w:t xml:space="preserve"> </w:t>
      </w:r>
      <w:r>
        <w:rPr>
          <w:sz w:val="28"/>
          <w:szCs w:val="28"/>
        </w:rPr>
        <w:t xml:space="preserve">в том числе по регулируемым услугам: по маневровой работе 864,42 </w:t>
      </w:r>
      <w:proofErr w:type="spellStart"/>
      <w:r>
        <w:rPr>
          <w:sz w:val="28"/>
          <w:szCs w:val="28"/>
        </w:rPr>
        <w:t>тыс.руб</w:t>
      </w:r>
      <w:proofErr w:type="spellEnd"/>
      <w:r>
        <w:rPr>
          <w:sz w:val="28"/>
          <w:szCs w:val="28"/>
        </w:rPr>
        <w:t xml:space="preserve">., по подаче/уборке 974,35 </w:t>
      </w:r>
      <w:proofErr w:type="spellStart"/>
      <w:r>
        <w:rPr>
          <w:sz w:val="28"/>
          <w:szCs w:val="28"/>
        </w:rPr>
        <w:t>тыс.руб</w:t>
      </w:r>
      <w:proofErr w:type="spellEnd"/>
      <w:r>
        <w:rPr>
          <w:sz w:val="28"/>
          <w:szCs w:val="28"/>
        </w:rPr>
        <w:t xml:space="preserve">., по работе локомотива по заявкам 325,38 </w:t>
      </w:r>
      <w:proofErr w:type="spellStart"/>
      <w:r>
        <w:rPr>
          <w:sz w:val="28"/>
          <w:szCs w:val="28"/>
        </w:rPr>
        <w:t>тыс.руб</w:t>
      </w:r>
      <w:proofErr w:type="spellEnd"/>
      <w:r>
        <w:rPr>
          <w:sz w:val="28"/>
          <w:szCs w:val="28"/>
        </w:rPr>
        <w:t xml:space="preserve">., по отстою вагонов 431,13 </w:t>
      </w:r>
      <w:proofErr w:type="spellStart"/>
      <w:r>
        <w:rPr>
          <w:sz w:val="28"/>
          <w:szCs w:val="28"/>
        </w:rPr>
        <w:t>тыс.руб</w:t>
      </w:r>
      <w:proofErr w:type="spellEnd"/>
      <w:r>
        <w:rPr>
          <w:sz w:val="28"/>
          <w:szCs w:val="28"/>
        </w:rPr>
        <w:t>.</w:t>
      </w:r>
      <w:r w:rsidRPr="00BB7EA4">
        <w:rPr>
          <w:sz w:val="28"/>
          <w:szCs w:val="28"/>
        </w:rPr>
        <w:t xml:space="preserve"> </w:t>
      </w:r>
    </w:p>
    <w:p w14:paraId="427A9F6F" w14:textId="77777777" w:rsidR="002A18F3" w:rsidRPr="00BB7EA4" w:rsidRDefault="002A18F3" w:rsidP="002A18F3">
      <w:pPr>
        <w:ind w:firstLine="720"/>
        <w:jc w:val="both"/>
        <w:rPr>
          <w:sz w:val="28"/>
          <w:szCs w:val="28"/>
        </w:rPr>
      </w:pPr>
      <w:r w:rsidRPr="00BB7EA4">
        <w:rPr>
          <w:sz w:val="28"/>
          <w:szCs w:val="28"/>
        </w:rPr>
        <w:t xml:space="preserve">3. </w:t>
      </w:r>
      <w:bookmarkStart w:id="5" w:name="_Hlk1658547"/>
      <w:r w:rsidRPr="00BB7EA4">
        <w:rPr>
          <w:sz w:val="28"/>
          <w:szCs w:val="28"/>
        </w:rPr>
        <w:t xml:space="preserve">Расходы на топливо и ГСМ организация предлагает принять сумме </w:t>
      </w:r>
      <w:r>
        <w:rPr>
          <w:sz w:val="28"/>
          <w:szCs w:val="28"/>
        </w:rPr>
        <w:t>23748</w:t>
      </w:r>
      <w:r w:rsidRPr="00BB7EA4">
        <w:rPr>
          <w:sz w:val="28"/>
          <w:szCs w:val="28"/>
        </w:rPr>
        <w:t xml:space="preserve"> тыс. руб.</w:t>
      </w:r>
      <w:r>
        <w:rPr>
          <w:sz w:val="28"/>
          <w:szCs w:val="28"/>
        </w:rPr>
        <w:t>,</w:t>
      </w:r>
      <w:r w:rsidRPr="00BB7EA4">
        <w:rPr>
          <w:sz w:val="28"/>
          <w:szCs w:val="28"/>
        </w:rPr>
        <w:t xml:space="preserve"> </w:t>
      </w:r>
      <w:r>
        <w:rPr>
          <w:sz w:val="28"/>
          <w:szCs w:val="28"/>
        </w:rPr>
        <w:t xml:space="preserve">в том числе по регулируемым услугам: по маневровой работе 753 </w:t>
      </w:r>
      <w:proofErr w:type="spellStart"/>
      <w:r>
        <w:rPr>
          <w:sz w:val="28"/>
          <w:szCs w:val="28"/>
        </w:rPr>
        <w:t>тыс.руб</w:t>
      </w:r>
      <w:proofErr w:type="spellEnd"/>
      <w:r>
        <w:rPr>
          <w:sz w:val="28"/>
          <w:szCs w:val="28"/>
        </w:rPr>
        <w:t xml:space="preserve">., по подаче/уборке 639 </w:t>
      </w:r>
      <w:proofErr w:type="spellStart"/>
      <w:r>
        <w:rPr>
          <w:sz w:val="28"/>
          <w:szCs w:val="28"/>
        </w:rPr>
        <w:t>тыс.руб</w:t>
      </w:r>
      <w:proofErr w:type="spellEnd"/>
      <w:r>
        <w:rPr>
          <w:sz w:val="28"/>
          <w:szCs w:val="28"/>
        </w:rPr>
        <w:t xml:space="preserve">., по работе локомотива по заявкам 346 </w:t>
      </w:r>
      <w:proofErr w:type="spellStart"/>
      <w:r>
        <w:rPr>
          <w:sz w:val="28"/>
          <w:szCs w:val="28"/>
        </w:rPr>
        <w:t>тыс.руб</w:t>
      </w:r>
      <w:proofErr w:type="spellEnd"/>
      <w:r>
        <w:rPr>
          <w:sz w:val="28"/>
          <w:szCs w:val="28"/>
        </w:rPr>
        <w:t xml:space="preserve">., по отстою вагонов 68 </w:t>
      </w:r>
      <w:proofErr w:type="spellStart"/>
      <w:r>
        <w:rPr>
          <w:sz w:val="28"/>
          <w:szCs w:val="28"/>
        </w:rPr>
        <w:t>тыс.руб</w:t>
      </w:r>
      <w:proofErr w:type="spellEnd"/>
      <w:r>
        <w:rPr>
          <w:sz w:val="28"/>
          <w:szCs w:val="28"/>
        </w:rPr>
        <w:t>.</w:t>
      </w:r>
      <w:r w:rsidRPr="00BB7EA4">
        <w:rPr>
          <w:sz w:val="28"/>
          <w:szCs w:val="28"/>
        </w:rPr>
        <w:t xml:space="preserve"> </w:t>
      </w:r>
    </w:p>
    <w:p w14:paraId="75434FB8" w14:textId="77777777" w:rsidR="002A18F3" w:rsidRPr="00BB7EA4" w:rsidRDefault="002A18F3" w:rsidP="002A18F3">
      <w:pPr>
        <w:ind w:firstLine="720"/>
        <w:jc w:val="both"/>
        <w:rPr>
          <w:sz w:val="28"/>
          <w:szCs w:val="28"/>
        </w:rPr>
      </w:pPr>
      <w:r w:rsidRPr="00BB7EA4">
        <w:rPr>
          <w:sz w:val="28"/>
          <w:szCs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bookmarkEnd w:id="5"/>
    <w:p w14:paraId="3256435A" w14:textId="77777777" w:rsidR="002A18F3" w:rsidRPr="00BB7EA4" w:rsidRDefault="002A18F3" w:rsidP="002A18F3">
      <w:pPr>
        <w:ind w:firstLine="720"/>
        <w:jc w:val="both"/>
        <w:rPr>
          <w:sz w:val="28"/>
          <w:szCs w:val="28"/>
        </w:rPr>
      </w:pPr>
      <w:r w:rsidRPr="00BB7EA4">
        <w:rPr>
          <w:sz w:val="28"/>
          <w:szCs w:val="28"/>
        </w:rPr>
        <w:t>Организацией предоставлен расчет расходов на топливо и ГСМ, договор на поставку нефтепродуктов, счета-фактуры</w:t>
      </w:r>
      <w:r>
        <w:rPr>
          <w:sz w:val="28"/>
          <w:szCs w:val="28"/>
        </w:rPr>
        <w:t>.</w:t>
      </w:r>
    </w:p>
    <w:p w14:paraId="326290C3" w14:textId="77777777" w:rsidR="002A18F3" w:rsidRDefault="002A18F3" w:rsidP="002A18F3">
      <w:pPr>
        <w:ind w:firstLine="720"/>
        <w:jc w:val="both"/>
        <w:rPr>
          <w:sz w:val="28"/>
          <w:szCs w:val="28"/>
        </w:rPr>
      </w:pPr>
      <w:r w:rsidRPr="00BB7EA4">
        <w:rPr>
          <w:sz w:val="28"/>
          <w:szCs w:val="28"/>
        </w:rPr>
        <w:t xml:space="preserve">Объём и стоимость дизельного топлива и смазочных материалов специалист предлагает принять по предложению организации в размере </w:t>
      </w:r>
      <w:r>
        <w:rPr>
          <w:sz w:val="28"/>
          <w:szCs w:val="28"/>
        </w:rPr>
        <w:t>23748</w:t>
      </w:r>
      <w:r w:rsidRPr="00BB7EA4">
        <w:rPr>
          <w:sz w:val="28"/>
          <w:szCs w:val="28"/>
        </w:rPr>
        <w:t xml:space="preserve"> тыс. руб.</w:t>
      </w:r>
      <w:r>
        <w:rPr>
          <w:sz w:val="28"/>
          <w:szCs w:val="28"/>
        </w:rPr>
        <w:t>,</w:t>
      </w:r>
      <w:r w:rsidRPr="00BB7EA4">
        <w:rPr>
          <w:sz w:val="28"/>
          <w:szCs w:val="28"/>
        </w:rPr>
        <w:t xml:space="preserve"> </w:t>
      </w:r>
      <w:r>
        <w:rPr>
          <w:sz w:val="28"/>
          <w:szCs w:val="28"/>
        </w:rPr>
        <w:t xml:space="preserve">в том числе по регулируемым услугам: по маневровой работе 753 </w:t>
      </w:r>
      <w:proofErr w:type="spellStart"/>
      <w:r>
        <w:rPr>
          <w:sz w:val="28"/>
          <w:szCs w:val="28"/>
        </w:rPr>
        <w:t>тыс.руб</w:t>
      </w:r>
      <w:proofErr w:type="spellEnd"/>
      <w:r>
        <w:rPr>
          <w:sz w:val="28"/>
          <w:szCs w:val="28"/>
        </w:rPr>
        <w:t xml:space="preserve">., по подаче/уборке 639 </w:t>
      </w:r>
      <w:proofErr w:type="spellStart"/>
      <w:r>
        <w:rPr>
          <w:sz w:val="28"/>
          <w:szCs w:val="28"/>
        </w:rPr>
        <w:t>тыс.руб</w:t>
      </w:r>
      <w:proofErr w:type="spellEnd"/>
      <w:r>
        <w:rPr>
          <w:sz w:val="28"/>
          <w:szCs w:val="28"/>
        </w:rPr>
        <w:t xml:space="preserve">., по работе локомотива по заявкам 346 </w:t>
      </w:r>
      <w:proofErr w:type="spellStart"/>
      <w:r>
        <w:rPr>
          <w:sz w:val="28"/>
          <w:szCs w:val="28"/>
        </w:rPr>
        <w:t>тыс.руб</w:t>
      </w:r>
      <w:proofErr w:type="spellEnd"/>
      <w:r>
        <w:rPr>
          <w:sz w:val="28"/>
          <w:szCs w:val="28"/>
        </w:rPr>
        <w:t xml:space="preserve">., по отстою вагонов 68 </w:t>
      </w:r>
      <w:proofErr w:type="spellStart"/>
      <w:r>
        <w:rPr>
          <w:sz w:val="28"/>
          <w:szCs w:val="28"/>
        </w:rPr>
        <w:t>тыс.руб</w:t>
      </w:r>
      <w:proofErr w:type="spellEnd"/>
      <w:r>
        <w:rPr>
          <w:sz w:val="28"/>
          <w:szCs w:val="28"/>
        </w:rPr>
        <w:t>.</w:t>
      </w:r>
      <w:r w:rsidRPr="00BB7EA4">
        <w:rPr>
          <w:sz w:val="28"/>
          <w:szCs w:val="28"/>
        </w:rPr>
        <w:t xml:space="preserve"> </w:t>
      </w:r>
    </w:p>
    <w:p w14:paraId="0A58641B" w14:textId="77777777" w:rsidR="002A18F3" w:rsidRDefault="002A18F3" w:rsidP="002A18F3">
      <w:pPr>
        <w:ind w:firstLine="720"/>
        <w:jc w:val="both"/>
        <w:rPr>
          <w:sz w:val="28"/>
          <w:szCs w:val="28"/>
        </w:rPr>
      </w:pPr>
      <w:r w:rsidRPr="00BB7EA4">
        <w:rPr>
          <w:sz w:val="28"/>
          <w:szCs w:val="28"/>
        </w:rPr>
        <w:t xml:space="preserve">4. Материальные расходы организация предлагает принять в размере </w:t>
      </w:r>
      <w:r>
        <w:rPr>
          <w:sz w:val="28"/>
          <w:szCs w:val="28"/>
        </w:rPr>
        <w:t>3185</w:t>
      </w:r>
      <w:r w:rsidRPr="00BB7EA4">
        <w:rPr>
          <w:sz w:val="28"/>
          <w:szCs w:val="28"/>
        </w:rPr>
        <w:t xml:space="preserve"> тысяч рублей.</w:t>
      </w:r>
      <w:r>
        <w:rPr>
          <w:sz w:val="28"/>
          <w:szCs w:val="28"/>
        </w:rPr>
        <w:t>,</w:t>
      </w:r>
      <w:r w:rsidRPr="00BB7EA4">
        <w:rPr>
          <w:sz w:val="28"/>
          <w:szCs w:val="28"/>
        </w:rPr>
        <w:t xml:space="preserve"> </w:t>
      </w:r>
      <w:r>
        <w:rPr>
          <w:sz w:val="28"/>
          <w:szCs w:val="28"/>
        </w:rPr>
        <w:t xml:space="preserve">в том числе по регулируемым услугам: по маневровой работе 81 </w:t>
      </w:r>
      <w:proofErr w:type="spellStart"/>
      <w:r>
        <w:rPr>
          <w:sz w:val="28"/>
          <w:szCs w:val="28"/>
        </w:rPr>
        <w:t>тыс.руб</w:t>
      </w:r>
      <w:proofErr w:type="spellEnd"/>
      <w:r>
        <w:rPr>
          <w:sz w:val="28"/>
          <w:szCs w:val="28"/>
        </w:rPr>
        <w:t xml:space="preserve">., по подаче/уборке 92 </w:t>
      </w:r>
      <w:proofErr w:type="spellStart"/>
      <w:r>
        <w:rPr>
          <w:sz w:val="28"/>
          <w:szCs w:val="28"/>
        </w:rPr>
        <w:t>тыс.руб</w:t>
      </w:r>
      <w:proofErr w:type="spellEnd"/>
      <w:r>
        <w:rPr>
          <w:sz w:val="28"/>
          <w:szCs w:val="28"/>
        </w:rPr>
        <w:t xml:space="preserve">., по работе локомотива по заявкам 30 </w:t>
      </w:r>
      <w:proofErr w:type="spellStart"/>
      <w:r>
        <w:rPr>
          <w:sz w:val="28"/>
          <w:szCs w:val="28"/>
        </w:rPr>
        <w:t>тыс.руб</w:t>
      </w:r>
      <w:proofErr w:type="spellEnd"/>
      <w:r>
        <w:rPr>
          <w:sz w:val="28"/>
          <w:szCs w:val="28"/>
        </w:rPr>
        <w:t xml:space="preserve">., по отстою вагонов 40 </w:t>
      </w:r>
      <w:proofErr w:type="spellStart"/>
      <w:r>
        <w:rPr>
          <w:sz w:val="28"/>
          <w:szCs w:val="28"/>
        </w:rPr>
        <w:t>тыс.руб</w:t>
      </w:r>
      <w:proofErr w:type="spellEnd"/>
      <w:r>
        <w:rPr>
          <w:sz w:val="28"/>
          <w:szCs w:val="28"/>
        </w:rPr>
        <w:t>.</w:t>
      </w:r>
      <w:r w:rsidRPr="00BB7EA4">
        <w:rPr>
          <w:sz w:val="28"/>
          <w:szCs w:val="28"/>
        </w:rPr>
        <w:t xml:space="preserve"> </w:t>
      </w:r>
    </w:p>
    <w:p w14:paraId="7C051C6C" w14:textId="77777777" w:rsidR="002A18F3" w:rsidRPr="00BB7EA4" w:rsidRDefault="002A18F3" w:rsidP="002A18F3">
      <w:pPr>
        <w:ind w:firstLine="720"/>
        <w:jc w:val="both"/>
        <w:rPr>
          <w:sz w:val="28"/>
          <w:szCs w:val="28"/>
        </w:rPr>
      </w:pPr>
      <w:r w:rsidRPr="00BB7EA4">
        <w:rPr>
          <w:sz w:val="28"/>
          <w:szCs w:val="28"/>
        </w:rPr>
        <w:t>В соответствии с пунктом 4.7 Методических рекомендаций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6B205969" w14:textId="77777777" w:rsidR="002A18F3" w:rsidRPr="00BB7EA4" w:rsidRDefault="002A18F3" w:rsidP="002A18F3">
      <w:pPr>
        <w:ind w:firstLine="720"/>
        <w:jc w:val="both"/>
        <w:rPr>
          <w:sz w:val="28"/>
          <w:szCs w:val="28"/>
        </w:rPr>
      </w:pPr>
      <w:r w:rsidRPr="00BB7EA4">
        <w:rPr>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53130CDA" w14:textId="77777777" w:rsidR="002A18F3" w:rsidRPr="00BB7EA4" w:rsidRDefault="002A18F3" w:rsidP="002A18F3">
      <w:pPr>
        <w:ind w:firstLine="720"/>
        <w:jc w:val="both"/>
        <w:rPr>
          <w:sz w:val="28"/>
          <w:szCs w:val="28"/>
        </w:rPr>
      </w:pPr>
      <w:r w:rsidRPr="00BB7EA4">
        <w:rPr>
          <w:sz w:val="28"/>
          <w:szCs w:val="28"/>
        </w:rPr>
        <w:t>на обеспечение охраны труда и техники безопасности;</w:t>
      </w:r>
    </w:p>
    <w:p w14:paraId="1CE0DCD7" w14:textId="77777777" w:rsidR="002A18F3" w:rsidRPr="00BB7EA4" w:rsidRDefault="002A18F3" w:rsidP="002A18F3">
      <w:pPr>
        <w:ind w:firstLine="720"/>
        <w:jc w:val="both"/>
        <w:rPr>
          <w:sz w:val="28"/>
          <w:szCs w:val="28"/>
        </w:rPr>
      </w:pPr>
      <w:r w:rsidRPr="00BB7EA4">
        <w:rPr>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7984EF2E" w14:textId="77777777" w:rsidR="002A18F3" w:rsidRPr="00BB7EA4" w:rsidRDefault="002A18F3" w:rsidP="002A18F3">
      <w:pPr>
        <w:ind w:firstLine="720"/>
        <w:jc w:val="both"/>
        <w:rPr>
          <w:sz w:val="28"/>
          <w:szCs w:val="28"/>
        </w:rPr>
      </w:pPr>
      <w:r w:rsidRPr="00BB7EA4">
        <w:rPr>
          <w:sz w:val="28"/>
          <w:szCs w:val="28"/>
        </w:rPr>
        <w:t>на приобретение комплектующих изделий и пр.</w:t>
      </w:r>
    </w:p>
    <w:p w14:paraId="7BD8B80F" w14:textId="77777777" w:rsidR="002A18F3" w:rsidRPr="00BB7EA4" w:rsidRDefault="002A18F3" w:rsidP="002A18F3">
      <w:pPr>
        <w:ind w:firstLine="720"/>
        <w:jc w:val="both"/>
        <w:rPr>
          <w:sz w:val="28"/>
          <w:szCs w:val="28"/>
        </w:rPr>
      </w:pPr>
      <w:r w:rsidRPr="00BB7EA4">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441A1D7F" w14:textId="77777777" w:rsidR="002A18F3" w:rsidRPr="00BB7EA4" w:rsidRDefault="002A18F3" w:rsidP="002A18F3">
      <w:pPr>
        <w:ind w:firstLine="720"/>
        <w:jc w:val="both"/>
        <w:rPr>
          <w:sz w:val="28"/>
          <w:szCs w:val="28"/>
        </w:rPr>
      </w:pPr>
      <w:r w:rsidRPr="00BB7EA4">
        <w:rPr>
          <w:sz w:val="28"/>
          <w:szCs w:val="28"/>
        </w:rPr>
        <w:lastRenderedPageBreak/>
        <w:t>Организацией представлен расчет</w:t>
      </w:r>
      <w:r>
        <w:rPr>
          <w:sz w:val="28"/>
          <w:szCs w:val="28"/>
        </w:rPr>
        <w:t xml:space="preserve"> </w:t>
      </w:r>
      <w:r w:rsidRPr="00BB7EA4">
        <w:rPr>
          <w:sz w:val="28"/>
          <w:szCs w:val="28"/>
        </w:rPr>
        <w:t>с обосновывающими документами</w:t>
      </w:r>
      <w:r>
        <w:rPr>
          <w:sz w:val="28"/>
          <w:szCs w:val="28"/>
        </w:rPr>
        <w:t xml:space="preserve">, </w:t>
      </w:r>
      <w:proofErr w:type="spellStart"/>
      <w:r>
        <w:rPr>
          <w:sz w:val="28"/>
          <w:szCs w:val="28"/>
        </w:rPr>
        <w:t>оборотно</w:t>
      </w:r>
      <w:proofErr w:type="spellEnd"/>
      <w:r>
        <w:rPr>
          <w:sz w:val="28"/>
          <w:szCs w:val="28"/>
        </w:rPr>
        <w:t>-сальдовая ведомость по сч.10 за отчетный период,</w:t>
      </w:r>
      <w:r w:rsidRPr="00BB7EA4">
        <w:rPr>
          <w:sz w:val="28"/>
          <w:szCs w:val="28"/>
        </w:rPr>
        <w:t xml:space="preserve"> выборочно счета-фактуры и акты на списание материалов.</w:t>
      </w:r>
    </w:p>
    <w:p w14:paraId="38EA6954" w14:textId="77777777" w:rsidR="002A18F3" w:rsidRDefault="002A18F3" w:rsidP="002A18F3">
      <w:pPr>
        <w:ind w:firstLine="720"/>
        <w:jc w:val="both"/>
        <w:rPr>
          <w:sz w:val="28"/>
          <w:szCs w:val="28"/>
        </w:rPr>
      </w:pPr>
      <w:r w:rsidRPr="00BB7EA4">
        <w:rPr>
          <w:sz w:val="28"/>
          <w:szCs w:val="28"/>
        </w:rPr>
        <w:t xml:space="preserve"> Специалист предлагает принять по предложению организации в размере </w:t>
      </w:r>
      <w:r>
        <w:rPr>
          <w:sz w:val="28"/>
          <w:szCs w:val="28"/>
        </w:rPr>
        <w:t>3185</w:t>
      </w:r>
      <w:r w:rsidRPr="00BB7EA4">
        <w:rPr>
          <w:sz w:val="28"/>
          <w:szCs w:val="28"/>
        </w:rPr>
        <w:t xml:space="preserve"> тысяч рублей.</w:t>
      </w:r>
      <w:r>
        <w:rPr>
          <w:sz w:val="28"/>
          <w:szCs w:val="28"/>
        </w:rPr>
        <w:t>,</w:t>
      </w:r>
      <w:r w:rsidRPr="00BB7EA4">
        <w:rPr>
          <w:sz w:val="28"/>
          <w:szCs w:val="28"/>
        </w:rPr>
        <w:t xml:space="preserve"> </w:t>
      </w:r>
      <w:r>
        <w:rPr>
          <w:sz w:val="28"/>
          <w:szCs w:val="28"/>
        </w:rPr>
        <w:t xml:space="preserve">в том числе по регулируемым услугам: по маневровой работе 81 </w:t>
      </w:r>
      <w:proofErr w:type="spellStart"/>
      <w:r>
        <w:rPr>
          <w:sz w:val="28"/>
          <w:szCs w:val="28"/>
        </w:rPr>
        <w:t>тыс.руб</w:t>
      </w:r>
      <w:proofErr w:type="spellEnd"/>
      <w:r>
        <w:rPr>
          <w:sz w:val="28"/>
          <w:szCs w:val="28"/>
        </w:rPr>
        <w:t xml:space="preserve">., по подаче/уборке 92 </w:t>
      </w:r>
      <w:proofErr w:type="spellStart"/>
      <w:r>
        <w:rPr>
          <w:sz w:val="28"/>
          <w:szCs w:val="28"/>
        </w:rPr>
        <w:t>тыс.руб</w:t>
      </w:r>
      <w:proofErr w:type="spellEnd"/>
      <w:r>
        <w:rPr>
          <w:sz w:val="28"/>
          <w:szCs w:val="28"/>
        </w:rPr>
        <w:t xml:space="preserve">., по работе локомотива по заявкам 30 </w:t>
      </w:r>
      <w:proofErr w:type="spellStart"/>
      <w:r>
        <w:rPr>
          <w:sz w:val="28"/>
          <w:szCs w:val="28"/>
        </w:rPr>
        <w:t>тыс.руб</w:t>
      </w:r>
      <w:proofErr w:type="spellEnd"/>
      <w:r>
        <w:rPr>
          <w:sz w:val="28"/>
          <w:szCs w:val="28"/>
        </w:rPr>
        <w:t xml:space="preserve">., по отстою вагонов 40 </w:t>
      </w:r>
      <w:proofErr w:type="spellStart"/>
      <w:r>
        <w:rPr>
          <w:sz w:val="28"/>
          <w:szCs w:val="28"/>
        </w:rPr>
        <w:t>тыс.руб</w:t>
      </w:r>
      <w:proofErr w:type="spellEnd"/>
      <w:r>
        <w:rPr>
          <w:sz w:val="28"/>
          <w:szCs w:val="28"/>
        </w:rPr>
        <w:t>.</w:t>
      </w:r>
      <w:r w:rsidRPr="00BB7EA4">
        <w:rPr>
          <w:sz w:val="28"/>
          <w:szCs w:val="28"/>
        </w:rPr>
        <w:t xml:space="preserve"> </w:t>
      </w:r>
    </w:p>
    <w:p w14:paraId="13D78D57" w14:textId="77777777" w:rsidR="002A18F3" w:rsidRDefault="002A18F3" w:rsidP="002A18F3">
      <w:pPr>
        <w:ind w:firstLine="720"/>
        <w:jc w:val="both"/>
        <w:rPr>
          <w:sz w:val="28"/>
          <w:szCs w:val="28"/>
        </w:rPr>
      </w:pPr>
      <w:r w:rsidRPr="00BB7EA4">
        <w:rPr>
          <w:sz w:val="28"/>
          <w:szCs w:val="28"/>
        </w:rPr>
        <w:t xml:space="preserve">5. Расходы на ремонты, техническое обслуживание основных средств организация предлагает принять в сумме – </w:t>
      </w:r>
      <w:r>
        <w:rPr>
          <w:sz w:val="28"/>
          <w:szCs w:val="28"/>
        </w:rPr>
        <w:t>22835</w:t>
      </w:r>
      <w:r w:rsidRPr="00BB7EA4">
        <w:rPr>
          <w:sz w:val="28"/>
          <w:szCs w:val="28"/>
        </w:rPr>
        <w:t xml:space="preserve"> тыс. рублей.</w:t>
      </w:r>
      <w:r>
        <w:rPr>
          <w:sz w:val="28"/>
          <w:szCs w:val="28"/>
        </w:rPr>
        <w:t xml:space="preserve">, в том числе по регулируемым услугам: по маневровой работе 545 </w:t>
      </w:r>
      <w:proofErr w:type="spellStart"/>
      <w:r>
        <w:rPr>
          <w:sz w:val="28"/>
          <w:szCs w:val="28"/>
        </w:rPr>
        <w:t>тыс.руб</w:t>
      </w:r>
      <w:proofErr w:type="spellEnd"/>
      <w:r>
        <w:rPr>
          <w:sz w:val="28"/>
          <w:szCs w:val="28"/>
        </w:rPr>
        <w:t xml:space="preserve">., по подаче/уборке 874 </w:t>
      </w:r>
      <w:proofErr w:type="spellStart"/>
      <w:r>
        <w:rPr>
          <w:sz w:val="28"/>
          <w:szCs w:val="28"/>
        </w:rPr>
        <w:t>тыс.руб</w:t>
      </w:r>
      <w:proofErr w:type="spellEnd"/>
      <w:r>
        <w:rPr>
          <w:sz w:val="28"/>
          <w:szCs w:val="28"/>
        </w:rPr>
        <w:t xml:space="preserve">., по работе локомотива по заявкам 52 </w:t>
      </w:r>
      <w:proofErr w:type="spellStart"/>
      <w:r>
        <w:rPr>
          <w:sz w:val="28"/>
          <w:szCs w:val="28"/>
        </w:rPr>
        <w:t>тыс.руб</w:t>
      </w:r>
      <w:proofErr w:type="spellEnd"/>
      <w:r>
        <w:rPr>
          <w:sz w:val="28"/>
          <w:szCs w:val="28"/>
        </w:rPr>
        <w:t xml:space="preserve">., по отстою вагонов 578 </w:t>
      </w:r>
      <w:proofErr w:type="spellStart"/>
      <w:r>
        <w:rPr>
          <w:sz w:val="28"/>
          <w:szCs w:val="28"/>
        </w:rPr>
        <w:t>тыс.руб</w:t>
      </w:r>
      <w:proofErr w:type="spellEnd"/>
      <w:r>
        <w:rPr>
          <w:sz w:val="28"/>
          <w:szCs w:val="28"/>
        </w:rPr>
        <w:t>.</w:t>
      </w:r>
      <w:r w:rsidRPr="00BB7EA4">
        <w:rPr>
          <w:sz w:val="28"/>
          <w:szCs w:val="28"/>
        </w:rPr>
        <w:t xml:space="preserve"> </w:t>
      </w:r>
    </w:p>
    <w:p w14:paraId="4F560391" w14:textId="77777777" w:rsidR="002A18F3" w:rsidRPr="00BB7EA4" w:rsidRDefault="002A18F3" w:rsidP="002A18F3">
      <w:pPr>
        <w:ind w:firstLine="720"/>
        <w:jc w:val="both"/>
        <w:rPr>
          <w:sz w:val="28"/>
          <w:szCs w:val="28"/>
        </w:rPr>
      </w:pPr>
      <w:r w:rsidRPr="00BB7EA4">
        <w:rPr>
          <w:sz w:val="28"/>
          <w:szCs w:val="28"/>
        </w:rPr>
        <w:t xml:space="preserve">В соответствии с пунктом 4.8 Методических рекомендаций, расходы на ремонт и техническое обслуживание </w:t>
      </w:r>
      <w:bookmarkStart w:id="6" w:name="_Hlk531959776"/>
      <w:r w:rsidRPr="00BB7EA4">
        <w:rPr>
          <w:sz w:val="28"/>
          <w:szCs w:val="28"/>
        </w:rPr>
        <w:t>включают расходы на:</w:t>
      </w:r>
    </w:p>
    <w:p w14:paraId="31D3BE06" w14:textId="77777777" w:rsidR="002A18F3" w:rsidRPr="00BB7EA4" w:rsidRDefault="002A18F3" w:rsidP="002A18F3">
      <w:pPr>
        <w:ind w:firstLine="720"/>
        <w:jc w:val="both"/>
        <w:rPr>
          <w:sz w:val="28"/>
          <w:szCs w:val="28"/>
        </w:rPr>
      </w:pPr>
      <w:r w:rsidRPr="00BB7EA4">
        <w:rPr>
          <w:sz w:val="28"/>
          <w:szCs w:val="28"/>
        </w:rPr>
        <w:t xml:space="preserve">текущее содержание путей, капитальный, средний, </w:t>
      </w:r>
      <w:proofErr w:type="spellStart"/>
      <w:r w:rsidRPr="00BB7EA4">
        <w:rPr>
          <w:sz w:val="28"/>
          <w:szCs w:val="28"/>
        </w:rPr>
        <w:t>подъёмочный</w:t>
      </w:r>
      <w:proofErr w:type="spellEnd"/>
      <w:r w:rsidRPr="00BB7EA4">
        <w:rPr>
          <w:sz w:val="28"/>
          <w:szCs w:val="28"/>
        </w:rPr>
        <w:t xml:space="preserve">                    ремонты пути и другие ремонтные работы;</w:t>
      </w:r>
    </w:p>
    <w:p w14:paraId="232DB8AF" w14:textId="77777777" w:rsidR="002A18F3" w:rsidRPr="00BB7EA4" w:rsidRDefault="002A18F3" w:rsidP="002A18F3">
      <w:pPr>
        <w:ind w:firstLine="720"/>
        <w:jc w:val="both"/>
        <w:rPr>
          <w:sz w:val="28"/>
          <w:szCs w:val="28"/>
        </w:rPr>
      </w:pPr>
      <w:r w:rsidRPr="00BB7EA4">
        <w:rPr>
          <w:sz w:val="28"/>
          <w:szCs w:val="28"/>
        </w:rPr>
        <w:t>содержание, ремонт и смену стрелочных переводов;</w:t>
      </w:r>
    </w:p>
    <w:p w14:paraId="2C12D683" w14:textId="77777777" w:rsidR="002A18F3" w:rsidRPr="00BB7EA4" w:rsidRDefault="002A18F3" w:rsidP="002A18F3">
      <w:pPr>
        <w:ind w:firstLine="720"/>
        <w:jc w:val="both"/>
        <w:rPr>
          <w:sz w:val="28"/>
          <w:szCs w:val="28"/>
        </w:rPr>
      </w:pPr>
      <w:r w:rsidRPr="00BB7EA4">
        <w:rPr>
          <w:sz w:val="28"/>
          <w:szCs w:val="28"/>
        </w:rPr>
        <w:t>ремонт и эксплуатацию подвижного состава;</w:t>
      </w:r>
    </w:p>
    <w:p w14:paraId="69BC1742" w14:textId="77777777" w:rsidR="002A18F3" w:rsidRPr="00BB7EA4" w:rsidRDefault="002A18F3" w:rsidP="002A18F3">
      <w:pPr>
        <w:ind w:firstLine="720"/>
        <w:jc w:val="both"/>
        <w:rPr>
          <w:sz w:val="28"/>
          <w:szCs w:val="28"/>
        </w:rPr>
      </w:pPr>
      <w:r w:rsidRPr="00BB7EA4">
        <w:rPr>
          <w:sz w:val="28"/>
          <w:szCs w:val="28"/>
        </w:rPr>
        <w:t>ремонт и эксплуатацию автотранспорта;</w:t>
      </w:r>
    </w:p>
    <w:p w14:paraId="6FD53D9A" w14:textId="77777777" w:rsidR="002A18F3" w:rsidRPr="00BB7EA4" w:rsidRDefault="002A18F3" w:rsidP="002A18F3">
      <w:pPr>
        <w:ind w:firstLine="720"/>
        <w:jc w:val="both"/>
        <w:rPr>
          <w:sz w:val="28"/>
          <w:szCs w:val="28"/>
        </w:rPr>
      </w:pPr>
      <w:r w:rsidRPr="00BB7EA4">
        <w:rPr>
          <w:sz w:val="28"/>
          <w:szCs w:val="28"/>
        </w:rPr>
        <w:t>ремонт и эксплуатацию устройств сигнализации и связи;</w:t>
      </w:r>
    </w:p>
    <w:p w14:paraId="62A93C19" w14:textId="77777777" w:rsidR="002A18F3" w:rsidRPr="00BB7EA4" w:rsidRDefault="002A18F3" w:rsidP="002A18F3">
      <w:pPr>
        <w:ind w:firstLine="720"/>
        <w:jc w:val="both"/>
        <w:rPr>
          <w:sz w:val="28"/>
          <w:szCs w:val="28"/>
        </w:rPr>
      </w:pPr>
      <w:r w:rsidRPr="00BB7EA4">
        <w:rPr>
          <w:sz w:val="28"/>
          <w:szCs w:val="28"/>
        </w:rPr>
        <w:t>ремонт и содержание зданий и сооружений;</w:t>
      </w:r>
    </w:p>
    <w:p w14:paraId="11736E5D" w14:textId="77777777" w:rsidR="002A18F3" w:rsidRPr="00BB7EA4" w:rsidRDefault="002A18F3" w:rsidP="002A18F3">
      <w:pPr>
        <w:ind w:firstLine="720"/>
        <w:jc w:val="both"/>
        <w:rPr>
          <w:sz w:val="28"/>
          <w:szCs w:val="28"/>
        </w:rPr>
      </w:pPr>
      <w:r w:rsidRPr="00BB7EA4">
        <w:rPr>
          <w:sz w:val="28"/>
          <w:szCs w:val="28"/>
        </w:rPr>
        <w:t>ремонт подвижного состава;</w:t>
      </w:r>
    </w:p>
    <w:p w14:paraId="145DB31D" w14:textId="77777777" w:rsidR="002A18F3" w:rsidRPr="00BB7EA4" w:rsidRDefault="002A18F3" w:rsidP="002A18F3">
      <w:pPr>
        <w:ind w:firstLine="720"/>
        <w:jc w:val="both"/>
        <w:rPr>
          <w:sz w:val="28"/>
          <w:szCs w:val="28"/>
        </w:rPr>
      </w:pPr>
      <w:r w:rsidRPr="00BB7EA4">
        <w:rPr>
          <w:sz w:val="28"/>
          <w:szCs w:val="28"/>
        </w:rPr>
        <w:t>прочие затраты.</w:t>
      </w:r>
    </w:p>
    <w:p w14:paraId="69AD2464" w14:textId="77777777" w:rsidR="002A18F3" w:rsidRPr="00BB7EA4" w:rsidRDefault="002A18F3" w:rsidP="002A18F3">
      <w:pPr>
        <w:ind w:firstLine="720"/>
        <w:jc w:val="both"/>
        <w:rPr>
          <w:sz w:val="28"/>
          <w:szCs w:val="28"/>
        </w:rPr>
      </w:pPr>
      <w:r w:rsidRPr="00BB7EA4">
        <w:rPr>
          <w:sz w:val="28"/>
          <w:szCs w:val="28"/>
        </w:rPr>
        <w:t>Исходной базой для определения расходов на ремонты и техническое обслуживание являются:</w:t>
      </w:r>
    </w:p>
    <w:p w14:paraId="325A0DC2" w14:textId="77777777" w:rsidR="002A18F3" w:rsidRPr="00BB7EA4" w:rsidRDefault="002A18F3" w:rsidP="002A18F3">
      <w:pPr>
        <w:ind w:firstLine="720"/>
        <w:jc w:val="both"/>
        <w:rPr>
          <w:sz w:val="28"/>
          <w:szCs w:val="28"/>
        </w:rPr>
      </w:pPr>
      <w:r w:rsidRPr="00BB7EA4">
        <w:rPr>
          <w:sz w:val="28"/>
          <w:szCs w:val="28"/>
        </w:rPr>
        <w:t xml:space="preserve">планы проведения ремонтных работ производственно-технических объектов на основании 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  </w:t>
      </w:r>
    </w:p>
    <w:p w14:paraId="43CEA7DD" w14:textId="77777777" w:rsidR="002A18F3" w:rsidRPr="00BB7EA4" w:rsidRDefault="002A18F3" w:rsidP="002A18F3">
      <w:pPr>
        <w:ind w:firstLine="720"/>
        <w:jc w:val="both"/>
        <w:rPr>
          <w:sz w:val="28"/>
          <w:szCs w:val="28"/>
        </w:rPr>
      </w:pPr>
      <w:r w:rsidRPr="00BB7EA4">
        <w:rPr>
          <w:sz w:val="28"/>
          <w:szCs w:val="28"/>
        </w:rPr>
        <w:t xml:space="preserve">стоимость материалов, запчастей на единицу ремонта и т.д. </w:t>
      </w:r>
    </w:p>
    <w:bookmarkEnd w:id="6"/>
    <w:p w14:paraId="6A0AA1B3" w14:textId="77777777" w:rsidR="002A18F3" w:rsidRPr="00BB7EA4" w:rsidRDefault="002A18F3" w:rsidP="002A18F3">
      <w:pPr>
        <w:ind w:firstLine="720"/>
        <w:jc w:val="both"/>
        <w:rPr>
          <w:sz w:val="28"/>
          <w:szCs w:val="28"/>
        </w:rPr>
      </w:pPr>
      <w:r w:rsidRPr="00BB7EA4">
        <w:rPr>
          <w:sz w:val="28"/>
          <w:szCs w:val="28"/>
        </w:rPr>
        <w:t>При определении затрат учитываются:</w:t>
      </w:r>
    </w:p>
    <w:p w14:paraId="34EA36C1" w14:textId="77777777" w:rsidR="002A18F3" w:rsidRPr="00BB7EA4" w:rsidRDefault="002A18F3" w:rsidP="002A18F3">
      <w:pPr>
        <w:ind w:firstLine="720"/>
        <w:jc w:val="both"/>
        <w:rPr>
          <w:sz w:val="28"/>
          <w:szCs w:val="28"/>
        </w:rPr>
      </w:pPr>
      <w:r w:rsidRPr="00BB7EA4">
        <w:rPr>
          <w:sz w:val="28"/>
          <w:szCs w:val="28"/>
        </w:rPr>
        <w:t>срок службы основных фондов;</w:t>
      </w:r>
    </w:p>
    <w:p w14:paraId="18436514" w14:textId="77777777" w:rsidR="002A18F3" w:rsidRPr="00BB7EA4" w:rsidRDefault="002A18F3" w:rsidP="002A18F3">
      <w:pPr>
        <w:ind w:firstLine="720"/>
        <w:jc w:val="both"/>
        <w:rPr>
          <w:sz w:val="28"/>
          <w:szCs w:val="28"/>
        </w:rPr>
      </w:pPr>
      <w:r w:rsidRPr="00BB7EA4">
        <w:rPr>
          <w:sz w:val="28"/>
          <w:szCs w:val="28"/>
        </w:rPr>
        <w:t>продолжительность межремонтных сроков;</w:t>
      </w:r>
    </w:p>
    <w:p w14:paraId="6C89775F" w14:textId="77777777" w:rsidR="002A18F3" w:rsidRPr="00BB7EA4" w:rsidRDefault="002A18F3" w:rsidP="002A18F3">
      <w:pPr>
        <w:ind w:firstLine="720"/>
        <w:jc w:val="both"/>
        <w:rPr>
          <w:sz w:val="28"/>
          <w:szCs w:val="28"/>
        </w:rPr>
      </w:pPr>
      <w:r w:rsidRPr="00BB7EA4">
        <w:rPr>
          <w:sz w:val="28"/>
          <w:szCs w:val="28"/>
        </w:rPr>
        <w:t>регламент проведения ремонтных работ по каждому виду основных фондов, а также их элементов и конструкций;</w:t>
      </w:r>
    </w:p>
    <w:p w14:paraId="70B55FCF" w14:textId="77777777" w:rsidR="002A18F3" w:rsidRDefault="002A18F3" w:rsidP="002A18F3">
      <w:pPr>
        <w:ind w:firstLine="720"/>
        <w:jc w:val="both"/>
        <w:rPr>
          <w:sz w:val="28"/>
          <w:szCs w:val="28"/>
        </w:rPr>
      </w:pPr>
      <w:r w:rsidRPr="00BB7EA4">
        <w:rPr>
          <w:sz w:val="28"/>
          <w:szCs w:val="28"/>
        </w:rPr>
        <w:t>сметы затрат на проведение ремонтных работ.</w:t>
      </w:r>
    </w:p>
    <w:p w14:paraId="79298267" w14:textId="77777777" w:rsidR="002A18F3" w:rsidRDefault="002A18F3" w:rsidP="002A18F3">
      <w:pPr>
        <w:ind w:firstLine="720"/>
        <w:jc w:val="both"/>
        <w:rPr>
          <w:sz w:val="28"/>
          <w:szCs w:val="28"/>
        </w:rPr>
      </w:pPr>
      <w:r>
        <w:rPr>
          <w:sz w:val="28"/>
          <w:szCs w:val="28"/>
        </w:rPr>
        <w:t>По расчету с</w:t>
      </w:r>
      <w:r w:rsidRPr="00EB5B29">
        <w:rPr>
          <w:sz w:val="28"/>
          <w:szCs w:val="28"/>
        </w:rPr>
        <w:t>пециалист</w:t>
      </w:r>
      <w:r>
        <w:rPr>
          <w:sz w:val="28"/>
          <w:szCs w:val="28"/>
        </w:rPr>
        <w:t xml:space="preserve">а затраты по ремонтам на период регулирования составили14978,55 </w:t>
      </w:r>
      <w:r w:rsidRPr="00EB5B29">
        <w:rPr>
          <w:sz w:val="28"/>
          <w:szCs w:val="28"/>
        </w:rPr>
        <w:t xml:space="preserve">тысяч рублей., в том числе по регулируемым услугам: по маневровой работе </w:t>
      </w:r>
      <w:r>
        <w:rPr>
          <w:sz w:val="28"/>
          <w:szCs w:val="28"/>
        </w:rPr>
        <w:t>357,49</w:t>
      </w:r>
      <w:r w:rsidRPr="00EB5B29">
        <w:rPr>
          <w:sz w:val="28"/>
          <w:szCs w:val="28"/>
        </w:rPr>
        <w:t xml:space="preserve"> </w:t>
      </w:r>
      <w:proofErr w:type="spellStart"/>
      <w:r w:rsidRPr="00EB5B29">
        <w:rPr>
          <w:sz w:val="28"/>
          <w:szCs w:val="28"/>
        </w:rPr>
        <w:t>тыс.руб</w:t>
      </w:r>
      <w:proofErr w:type="spellEnd"/>
      <w:r w:rsidRPr="00EB5B29">
        <w:rPr>
          <w:sz w:val="28"/>
          <w:szCs w:val="28"/>
        </w:rPr>
        <w:t xml:space="preserve">., по подаче/уборке </w:t>
      </w:r>
      <w:r>
        <w:rPr>
          <w:sz w:val="28"/>
          <w:szCs w:val="28"/>
        </w:rPr>
        <w:t>573,3</w:t>
      </w:r>
      <w:r w:rsidRPr="00EB5B29">
        <w:rPr>
          <w:sz w:val="28"/>
          <w:szCs w:val="28"/>
        </w:rPr>
        <w:t xml:space="preserve"> </w:t>
      </w:r>
      <w:proofErr w:type="spellStart"/>
      <w:r w:rsidRPr="00EB5B29">
        <w:rPr>
          <w:sz w:val="28"/>
          <w:szCs w:val="28"/>
        </w:rPr>
        <w:t>тыс.руб</w:t>
      </w:r>
      <w:proofErr w:type="spellEnd"/>
      <w:r w:rsidRPr="00EB5B29">
        <w:rPr>
          <w:sz w:val="28"/>
          <w:szCs w:val="28"/>
        </w:rPr>
        <w:t xml:space="preserve">., по работе локомотива по заявкам </w:t>
      </w:r>
      <w:r>
        <w:rPr>
          <w:sz w:val="28"/>
          <w:szCs w:val="28"/>
        </w:rPr>
        <w:t>34,11</w:t>
      </w:r>
      <w:r w:rsidRPr="00EB5B29">
        <w:rPr>
          <w:sz w:val="28"/>
          <w:szCs w:val="28"/>
        </w:rPr>
        <w:t xml:space="preserve"> </w:t>
      </w:r>
      <w:proofErr w:type="spellStart"/>
      <w:r w:rsidRPr="00EB5B29">
        <w:rPr>
          <w:sz w:val="28"/>
          <w:szCs w:val="28"/>
        </w:rPr>
        <w:t>тыс.руб</w:t>
      </w:r>
      <w:proofErr w:type="spellEnd"/>
      <w:r w:rsidRPr="00EB5B29">
        <w:rPr>
          <w:sz w:val="28"/>
          <w:szCs w:val="28"/>
        </w:rPr>
        <w:t xml:space="preserve">., по отстою вагонов </w:t>
      </w:r>
      <w:r>
        <w:rPr>
          <w:sz w:val="28"/>
          <w:szCs w:val="28"/>
        </w:rPr>
        <w:t>0,4</w:t>
      </w:r>
      <w:r w:rsidRPr="00EB5B29">
        <w:rPr>
          <w:sz w:val="28"/>
          <w:szCs w:val="28"/>
        </w:rPr>
        <w:t xml:space="preserve"> </w:t>
      </w:r>
      <w:proofErr w:type="spellStart"/>
      <w:r w:rsidRPr="00EB5B29">
        <w:rPr>
          <w:sz w:val="28"/>
          <w:szCs w:val="28"/>
        </w:rPr>
        <w:t>тыс.руб</w:t>
      </w:r>
      <w:proofErr w:type="spellEnd"/>
      <w:r w:rsidRPr="00EB5B29">
        <w:rPr>
          <w:sz w:val="28"/>
          <w:szCs w:val="28"/>
        </w:rPr>
        <w:t xml:space="preserve">. </w:t>
      </w:r>
      <w:r>
        <w:rPr>
          <w:sz w:val="28"/>
          <w:szCs w:val="28"/>
        </w:rPr>
        <w:t>Расчет изложен в таблице:</w:t>
      </w:r>
    </w:p>
    <w:p w14:paraId="487CB383" w14:textId="01BCBE36" w:rsidR="002A18F3" w:rsidRPr="00EB5B29" w:rsidRDefault="002A18F3" w:rsidP="002A18F3">
      <w:pPr>
        <w:ind w:left="-851"/>
        <w:jc w:val="both"/>
        <w:rPr>
          <w:sz w:val="28"/>
          <w:szCs w:val="28"/>
        </w:rPr>
      </w:pPr>
      <w:r w:rsidRPr="00447A53">
        <w:rPr>
          <w:noProof/>
        </w:rPr>
        <w:lastRenderedPageBreak/>
        <w:drawing>
          <wp:inline distT="0" distB="0" distL="0" distR="0" wp14:anchorId="09F861AE" wp14:editId="1C910014">
            <wp:extent cx="6030595" cy="6939915"/>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0595" cy="6939915"/>
                    </a:xfrm>
                    <a:prstGeom prst="rect">
                      <a:avLst/>
                    </a:prstGeom>
                    <a:noFill/>
                    <a:ln>
                      <a:noFill/>
                    </a:ln>
                  </pic:spPr>
                </pic:pic>
              </a:graphicData>
            </a:graphic>
          </wp:inline>
        </w:drawing>
      </w:r>
    </w:p>
    <w:p w14:paraId="72FF796F" w14:textId="77777777" w:rsidR="002A18F3" w:rsidRDefault="002A18F3" w:rsidP="002A18F3">
      <w:pPr>
        <w:ind w:firstLine="720"/>
        <w:jc w:val="both"/>
        <w:rPr>
          <w:sz w:val="28"/>
          <w:szCs w:val="28"/>
        </w:rPr>
      </w:pPr>
    </w:p>
    <w:p w14:paraId="4DE29727" w14:textId="77777777" w:rsidR="002A18F3" w:rsidRDefault="002A18F3" w:rsidP="002A18F3">
      <w:pPr>
        <w:ind w:firstLine="720"/>
        <w:jc w:val="both"/>
        <w:rPr>
          <w:sz w:val="28"/>
          <w:szCs w:val="28"/>
        </w:rPr>
      </w:pPr>
    </w:p>
    <w:p w14:paraId="08CD8884" w14:textId="77777777" w:rsidR="002A18F3" w:rsidRPr="00ED1C42" w:rsidRDefault="002A18F3" w:rsidP="002A18F3">
      <w:pPr>
        <w:ind w:right="-1" w:firstLine="720"/>
        <w:jc w:val="both"/>
        <w:rPr>
          <w:color w:val="FF0000"/>
          <w:sz w:val="28"/>
          <w:szCs w:val="28"/>
        </w:rPr>
      </w:pPr>
      <w:r>
        <w:rPr>
          <w:sz w:val="28"/>
          <w:szCs w:val="28"/>
        </w:rPr>
        <w:t xml:space="preserve">6. </w:t>
      </w:r>
      <w:r w:rsidRPr="000474F1">
        <w:rPr>
          <w:sz w:val="28"/>
          <w:szCs w:val="28"/>
        </w:rPr>
        <w:t>Накладные расходы</w:t>
      </w:r>
      <w:r>
        <w:rPr>
          <w:sz w:val="28"/>
          <w:szCs w:val="28"/>
        </w:rPr>
        <w:t xml:space="preserve"> организация предлагает принять в размере 12936 тыс. рублей., </w:t>
      </w:r>
      <w:r w:rsidRPr="00EB5B29">
        <w:rPr>
          <w:sz w:val="28"/>
          <w:szCs w:val="28"/>
        </w:rPr>
        <w:t xml:space="preserve">в том числе по регулируемым услугам: по маневровой работе </w:t>
      </w:r>
      <w:r>
        <w:rPr>
          <w:sz w:val="28"/>
          <w:szCs w:val="28"/>
        </w:rPr>
        <w:t>595</w:t>
      </w:r>
      <w:r w:rsidRPr="00EB5B29">
        <w:rPr>
          <w:sz w:val="28"/>
          <w:szCs w:val="28"/>
        </w:rPr>
        <w:t xml:space="preserve"> </w:t>
      </w:r>
      <w:proofErr w:type="spellStart"/>
      <w:r w:rsidRPr="00EB5B29">
        <w:rPr>
          <w:sz w:val="28"/>
          <w:szCs w:val="28"/>
        </w:rPr>
        <w:t>тыс.руб</w:t>
      </w:r>
      <w:proofErr w:type="spellEnd"/>
      <w:r w:rsidRPr="00EB5B29">
        <w:rPr>
          <w:sz w:val="28"/>
          <w:szCs w:val="28"/>
        </w:rPr>
        <w:t xml:space="preserve">., по подаче/уборке </w:t>
      </w:r>
      <w:r>
        <w:rPr>
          <w:sz w:val="28"/>
          <w:szCs w:val="28"/>
        </w:rPr>
        <w:t>679</w:t>
      </w:r>
      <w:r w:rsidRPr="00EB5B29">
        <w:rPr>
          <w:sz w:val="28"/>
          <w:szCs w:val="28"/>
        </w:rPr>
        <w:t xml:space="preserve"> </w:t>
      </w:r>
      <w:proofErr w:type="spellStart"/>
      <w:r w:rsidRPr="00EB5B29">
        <w:rPr>
          <w:sz w:val="28"/>
          <w:szCs w:val="28"/>
        </w:rPr>
        <w:t>тыс.руб</w:t>
      </w:r>
      <w:proofErr w:type="spellEnd"/>
      <w:r w:rsidRPr="00EB5B29">
        <w:rPr>
          <w:sz w:val="28"/>
          <w:szCs w:val="28"/>
        </w:rPr>
        <w:t xml:space="preserve">., по работе локомотива по заявкам </w:t>
      </w:r>
      <w:r>
        <w:rPr>
          <w:sz w:val="28"/>
          <w:szCs w:val="28"/>
        </w:rPr>
        <w:t>205</w:t>
      </w:r>
      <w:r w:rsidRPr="00EB5B29">
        <w:rPr>
          <w:sz w:val="28"/>
          <w:szCs w:val="28"/>
        </w:rPr>
        <w:t xml:space="preserve"> </w:t>
      </w:r>
      <w:proofErr w:type="spellStart"/>
      <w:r w:rsidRPr="00EB5B29">
        <w:rPr>
          <w:sz w:val="28"/>
          <w:szCs w:val="28"/>
        </w:rPr>
        <w:t>тыс.руб</w:t>
      </w:r>
      <w:proofErr w:type="spellEnd"/>
      <w:r w:rsidRPr="00EB5B29">
        <w:rPr>
          <w:sz w:val="28"/>
          <w:szCs w:val="28"/>
        </w:rPr>
        <w:t xml:space="preserve">., по отстою вагонов </w:t>
      </w:r>
      <w:r>
        <w:rPr>
          <w:sz w:val="28"/>
          <w:szCs w:val="28"/>
        </w:rPr>
        <w:t>286</w:t>
      </w:r>
      <w:r w:rsidRPr="00EB5B29">
        <w:rPr>
          <w:sz w:val="28"/>
          <w:szCs w:val="28"/>
        </w:rPr>
        <w:t xml:space="preserve"> </w:t>
      </w:r>
      <w:proofErr w:type="spellStart"/>
      <w:r w:rsidRPr="00EB5B29">
        <w:rPr>
          <w:sz w:val="28"/>
          <w:szCs w:val="28"/>
        </w:rPr>
        <w:t>тыс.руб</w:t>
      </w:r>
      <w:proofErr w:type="spellEnd"/>
    </w:p>
    <w:p w14:paraId="4FFADF28" w14:textId="77777777" w:rsidR="002A18F3" w:rsidRPr="00801C70" w:rsidRDefault="002A18F3" w:rsidP="002A18F3">
      <w:pPr>
        <w:ind w:right="-1" w:firstLine="720"/>
        <w:jc w:val="both"/>
        <w:rPr>
          <w:sz w:val="28"/>
          <w:szCs w:val="28"/>
        </w:rPr>
      </w:pPr>
      <w:r>
        <w:rPr>
          <w:sz w:val="28"/>
          <w:szCs w:val="28"/>
        </w:rPr>
        <w:t>6.1.</w:t>
      </w:r>
      <w:r w:rsidRPr="00801C70">
        <w:rPr>
          <w:sz w:val="28"/>
          <w:szCs w:val="28"/>
        </w:rPr>
        <w:t xml:space="preserve"> </w:t>
      </w:r>
      <w:r>
        <w:rPr>
          <w:sz w:val="28"/>
          <w:szCs w:val="28"/>
        </w:rPr>
        <w:t>О</w:t>
      </w:r>
      <w:r w:rsidRPr="00801C70">
        <w:rPr>
          <w:sz w:val="28"/>
          <w:szCs w:val="28"/>
        </w:rPr>
        <w:t>бщепроизводственные расходы</w:t>
      </w:r>
      <w:r>
        <w:rPr>
          <w:sz w:val="28"/>
          <w:szCs w:val="28"/>
        </w:rPr>
        <w:t xml:space="preserve"> </w:t>
      </w:r>
      <w:r w:rsidRPr="00801C70">
        <w:rPr>
          <w:sz w:val="28"/>
          <w:szCs w:val="28"/>
        </w:rPr>
        <w:t>организацией предлагается принять в сумме</w:t>
      </w:r>
      <w:r>
        <w:rPr>
          <w:sz w:val="28"/>
          <w:szCs w:val="28"/>
        </w:rPr>
        <w:t xml:space="preserve"> 11983</w:t>
      </w:r>
      <w:r w:rsidRPr="00801C70">
        <w:rPr>
          <w:sz w:val="28"/>
          <w:szCs w:val="28"/>
        </w:rPr>
        <w:t xml:space="preserve"> </w:t>
      </w:r>
      <w:proofErr w:type="spellStart"/>
      <w:r w:rsidRPr="00801C70">
        <w:rPr>
          <w:sz w:val="28"/>
          <w:szCs w:val="28"/>
        </w:rPr>
        <w:t>тыс.руб</w:t>
      </w:r>
      <w:proofErr w:type="spellEnd"/>
      <w:r w:rsidRPr="00801C70">
        <w:rPr>
          <w:sz w:val="28"/>
          <w:szCs w:val="28"/>
        </w:rPr>
        <w:t xml:space="preserve">. </w:t>
      </w:r>
      <w:r w:rsidRPr="00EB5B29">
        <w:rPr>
          <w:sz w:val="28"/>
          <w:szCs w:val="28"/>
        </w:rPr>
        <w:t xml:space="preserve">в том числе по регулируемым услугам: по маневровой работе </w:t>
      </w:r>
      <w:r>
        <w:rPr>
          <w:sz w:val="28"/>
          <w:szCs w:val="28"/>
        </w:rPr>
        <w:t>273</w:t>
      </w:r>
      <w:r w:rsidRPr="00EB5B29">
        <w:rPr>
          <w:sz w:val="28"/>
          <w:szCs w:val="28"/>
        </w:rPr>
        <w:t xml:space="preserve"> </w:t>
      </w:r>
      <w:proofErr w:type="spellStart"/>
      <w:r w:rsidRPr="00EB5B29">
        <w:rPr>
          <w:sz w:val="28"/>
          <w:szCs w:val="28"/>
        </w:rPr>
        <w:t>тыс.руб</w:t>
      </w:r>
      <w:proofErr w:type="spellEnd"/>
      <w:r w:rsidRPr="00EB5B29">
        <w:rPr>
          <w:sz w:val="28"/>
          <w:szCs w:val="28"/>
        </w:rPr>
        <w:t xml:space="preserve">., по подаче/уборке </w:t>
      </w:r>
      <w:r>
        <w:rPr>
          <w:sz w:val="28"/>
          <w:szCs w:val="28"/>
        </w:rPr>
        <w:t>306</w:t>
      </w:r>
      <w:r w:rsidRPr="00EB5B29">
        <w:rPr>
          <w:sz w:val="28"/>
          <w:szCs w:val="28"/>
        </w:rPr>
        <w:t xml:space="preserve"> </w:t>
      </w:r>
      <w:proofErr w:type="spellStart"/>
      <w:r w:rsidRPr="00EB5B29">
        <w:rPr>
          <w:sz w:val="28"/>
          <w:szCs w:val="28"/>
        </w:rPr>
        <w:t>тыс.руб</w:t>
      </w:r>
      <w:proofErr w:type="spellEnd"/>
      <w:r w:rsidRPr="00EB5B29">
        <w:rPr>
          <w:sz w:val="28"/>
          <w:szCs w:val="28"/>
        </w:rPr>
        <w:t xml:space="preserve">., по работе локомотива по заявкам </w:t>
      </w:r>
      <w:r>
        <w:rPr>
          <w:sz w:val="28"/>
          <w:szCs w:val="28"/>
        </w:rPr>
        <w:t>105</w:t>
      </w:r>
      <w:r w:rsidRPr="00EB5B29">
        <w:rPr>
          <w:sz w:val="28"/>
          <w:szCs w:val="28"/>
        </w:rPr>
        <w:t xml:space="preserve"> </w:t>
      </w:r>
      <w:proofErr w:type="spellStart"/>
      <w:r w:rsidRPr="00EB5B29">
        <w:rPr>
          <w:sz w:val="28"/>
          <w:szCs w:val="28"/>
        </w:rPr>
        <w:t>тыс.руб</w:t>
      </w:r>
      <w:proofErr w:type="spellEnd"/>
      <w:r w:rsidRPr="00EB5B29">
        <w:rPr>
          <w:sz w:val="28"/>
          <w:szCs w:val="28"/>
        </w:rPr>
        <w:t xml:space="preserve">., по отстою вагонов </w:t>
      </w:r>
      <w:r>
        <w:rPr>
          <w:sz w:val="28"/>
          <w:szCs w:val="28"/>
        </w:rPr>
        <w:t>128</w:t>
      </w:r>
      <w:r w:rsidRPr="00EB5B29">
        <w:rPr>
          <w:sz w:val="28"/>
          <w:szCs w:val="28"/>
        </w:rPr>
        <w:t xml:space="preserve"> </w:t>
      </w:r>
      <w:proofErr w:type="spellStart"/>
      <w:r w:rsidRPr="00EB5B29">
        <w:rPr>
          <w:sz w:val="28"/>
          <w:szCs w:val="28"/>
        </w:rPr>
        <w:t>тыс.руб</w:t>
      </w:r>
      <w:proofErr w:type="spellEnd"/>
      <w:r>
        <w:rPr>
          <w:sz w:val="28"/>
          <w:szCs w:val="28"/>
        </w:rPr>
        <w:t>.</w:t>
      </w:r>
    </w:p>
    <w:p w14:paraId="664FEC01" w14:textId="77777777" w:rsidR="002A18F3" w:rsidRPr="000474F1" w:rsidRDefault="002A18F3" w:rsidP="002A18F3">
      <w:pPr>
        <w:pStyle w:val="a9"/>
        <w:ind w:left="0" w:firstLine="720"/>
        <w:jc w:val="both"/>
        <w:rPr>
          <w:sz w:val="28"/>
          <w:szCs w:val="28"/>
        </w:rPr>
      </w:pPr>
      <w:r>
        <w:rPr>
          <w:sz w:val="28"/>
          <w:szCs w:val="28"/>
        </w:rPr>
        <w:t xml:space="preserve">Согласно п.4.11. Методических рекомендаций </w:t>
      </w:r>
      <w:r w:rsidRPr="000474F1">
        <w:rPr>
          <w:sz w:val="28"/>
          <w:szCs w:val="28"/>
        </w:rPr>
        <w:t>Обще</w:t>
      </w:r>
      <w:r>
        <w:rPr>
          <w:sz w:val="28"/>
          <w:szCs w:val="28"/>
        </w:rPr>
        <w:t xml:space="preserve">производственные </w:t>
      </w:r>
      <w:r w:rsidRPr="000474F1">
        <w:rPr>
          <w:sz w:val="28"/>
          <w:szCs w:val="28"/>
        </w:rPr>
        <w:t xml:space="preserve">расходы предоставляются по форме согласно приложению № 9 к настоящим </w:t>
      </w:r>
      <w:r w:rsidRPr="000474F1">
        <w:rPr>
          <w:sz w:val="28"/>
          <w:szCs w:val="28"/>
        </w:rPr>
        <w:lastRenderedPageBreak/>
        <w:t xml:space="preserve">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231DC07A" w14:textId="77777777" w:rsidR="002A18F3" w:rsidRPr="000474F1" w:rsidRDefault="002A18F3" w:rsidP="002A18F3">
      <w:pPr>
        <w:pStyle w:val="a9"/>
        <w:ind w:left="0" w:firstLine="720"/>
        <w:jc w:val="both"/>
        <w:rPr>
          <w:sz w:val="28"/>
          <w:szCs w:val="28"/>
        </w:rPr>
      </w:pPr>
      <w:r w:rsidRPr="000474F1">
        <w:rPr>
          <w:sz w:val="28"/>
          <w:szCs w:val="28"/>
        </w:rPr>
        <w:t>оплату труда вспомогательного производственного персонала;</w:t>
      </w:r>
    </w:p>
    <w:p w14:paraId="476DC131" w14:textId="77777777" w:rsidR="002A18F3" w:rsidRPr="000474F1" w:rsidRDefault="002A18F3" w:rsidP="002A18F3">
      <w:pPr>
        <w:pStyle w:val="a9"/>
        <w:ind w:left="0" w:firstLine="720"/>
        <w:jc w:val="both"/>
        <w:rPr>
          <w:sz w:val="28"/>
          <w:szCs w:val="28"/>
        </w:rPr>
      </w:pPr>
      <w:r w:rsidRPr="000474F1">
        <w:rPr>
          <w:sz w:val="28"/>
          <w:szCs w:val="28"/>
        </w:rPr>
        <w:t>отчисления на социальные нужды от расходов по оплате труда;</w:t>
      </w:r>
    </w:p>
    <w:p w14:paraId="58994978" w14:textId="77777777" w:rsidR="002A18F3" w:rsidRPr="000474F1" w:rsidRDefault="002A18F3" w:rsidP="002A18F3">
      <w:pPr>
        <w:pStyle w:val="a9"/>
        <w:ind w:left="0" w:firstLine="720"/>
        <w:jc w:val="both"/>
        <w:rPr>
          <w:sz w:val="28"/>
          <w:szCs w:val="28"/>
        </w:rPr>
      </w:pPr>
      <w:r w:rsidRPr="000474F1">
        <w:rPr>
          <w:sz w:val="28"/>
          <w:szCs w:val="28"/>
        </w:rPr>
        <w:t>охрана труда вспомогательного персонала;</w:t>
      </w:r>
    </w:p>
    <w:p w14:paraId="0BA4642D" w14:textId="77777777" w:rsidR="002A18F3" w:rsidRPr="000474F1" w:rsidRDefault="002A18F3" w:rsidP="002A18F3">
      <w:pPr>
        <w:pStyle w:val="a9"/>
        <w:ind w:left="0" w:firstLine="720"/>
        <w:jc w:val="both"/>
        <w:rPr>
          <w:sz w:val="28"/>
          <w:szCs w:val="28"/>
        </w:rPr>
      </w:pPr>
      <w:r w:rsidRPr="000474F1">
        <w:rPr>
          <w:sz w:val="28"/>
          <w:szCs w:val="28"/>
        </w:rPr>
        <w:t>затраты на электроэнергию, тепловую энергию, водоснабжение и водоотведение в производственных зданиях и сооружениях;</w:t>
      </w:r>
    </w:p>
    <w:p w14:paraId="3CA3D52F" w14:textId="77777777" w:rsidR="002A18F3" w:rsidRDefault="002A18F3" w:rsidP="002A18F3">
      <w:pPr>
        <w:pStyle w:val="a9"/>
        <w:ind w:left="0" w:firstLine="720"/>
        <w:jc w:val="both"/>
        <w:rPr>
          <w:sz w:val="28"/>
          <w:szCs w:val="28"/>
        </w:rPr>
      </w:pPr>
      <w:r w:rsidRPr="000474F1">
        <w:rPr>
          <w:sz w:val="28"/>
          <w:szCs w:val="28"/>
        </w:rPr>
        <w:t>прочие общепроизводственные расходы.</w:t>
      </w:r>
    </w:p>
    <w:p w14:paraId="743646CF" w14:textId="6B34A21B" w:rsidR="002A18F3" w:rsidRPr="008031BF" w:rsidRDefault="002A18F3" w:rsidP="002A18F3">
      <w:pPr>
        <w:pStyle w:val="a9"/>
        <w:ind w:left="0"/>
        <w:jc w:val="both"/>
        <w:rPr>
          <w:sz w:val="28"/>
          <w:szCs w:val="28"/>
        </w:rPr>
      </w:pPr>
      <w:r w:rsidRPr="00447A53">
        <w:rPr>
          <w:noProof/>
        </w:rPr>
        <w:drawing>
          <wp:inline distT="0" distB="0" distL="0" distR="0" wp14:anchorId="18C80244" wp14:editId="167D97C8">
            <wp:extent cx="6029325" cy="40576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325" cy="4057650"/>
                    </a:xfrm>
                    <a:prstGeom prst="rect">
                      <a:avLst/>
                    </a:prstGeom>
                    <a:noFill/>
                    <a:ln>
                      <a:noFill/>
                    </a:ln>
                  </pic:spPr>
                </pic:pic>
              </a:graphicData>
            </a:graphic>
          </wp:inline>
        </w:drawing>
      </w:r>
    </w:p>
    <w:p w14:paraId="61477220" w14:textId="77777777" w:rsidR="002A18F3" w:rsidRDefault="002A18F3" w:rsidP="002A18F3">
      <w:pPr>
        <w:ind w:firstLine="720"/>
        <w:jc w:val="both"/>
        <w:rPr>
          <w:sz w:val="28"/>
          <w:szCs w:val="28"/>
        </w:rPr>
      </w:pPr>
      <w:r>
        <w:rPr>
          <w:sz w:val="28"/>
          <w:szCs w:val="28"/>
        </w:rPr>
        <w:t xml:space="preserve">Специалистом </w:t>
      </w:r>
      <w:r w:rsidRPr="00447A53">
        <w:rPr>
          <w:sz w:val="28"/>
          <w:szCs w:val="28"/>
        </w:rPr>
        <w:t xml:space="preserve">исключены затраты по текущему ремонту и обслуживанию основных средств вагонного депо ЖДЦ. </w:t>
      </w:r>
      <w:r>
        <w:rPr>
          <w:sz w:val="28"/>
          <w:szCs w:val="28"/>
        </w:rPr>
        <w:t>Расходы р</w:t>
      </w:r>
      <w:r w:rsidRPr="00447A53">
        <w:rPr>
          <w:sz w:val="28"/>
          <w:szCs w:val="28"/>
        </w:rPr>
        <w:t>аспределены по предложению организации.</w:t>
      </w:r>
    </w:p>
    <w:p w14:paraId="0CF22A71" w14:textId="77777777" w:rsidR="002A18F3" w:rsidRDefault="002A18F3" w:rsidP="002A18F3">
      <w:pPr>
        <w:ind w:firstLine="720"/>
        <w:jc w:val="both"/>
        <w:rPr>
          <w:sz w:val="28"/>
          <w:szCs w:val="28"/>
        </w:rPr>
      </w:pPr>
      <w:r>
        <w:rPr>
          <w:sz w:val="28"/>
          <w:szCs w:val="28"/>
        </w:rPr>
        <w:t>По расчету с</w:t>
      </w:r>
      <w:r w:rsidRPr="00EB5B29">
        <w:rPr>
          <w:sz w:val="28"/>
          <w:szCs w:val="28"/>
        </w:rPr>
        <w:t>пециалист</w:t>
      </w:r>
      <w:r>
        <w:rPr>
          <w:sz w:val="28"/>
          <w:szCs w:val="28"/>
        </w:rPr>
        <w:t xml:space="preserve">а общепроизводственные расходы на период регулирования составили 11139,47 </w:t>
      </w:r>
      <w:r w:rsidRPr="00EB5B29">
        <w:rPr>
          <w:sz w:val="28"/>
          <w:szCs w:val="28"/>
        </w:rPr>
        <w:t xml:space="preserve">тысяч рублей., в том числе по регулируемым услугам: по маневровой работе </w:t>
      </w:r>
      <w:r>
        <w:rPr>
          <w:sz w:val="28"/>
          <w:szCs w:val="28"/>
        </w:rPr>
        <w:t>253,78</w:t>
      </w:r>
      <w:r w:rsidRPr="00EB5B29">
        <w:rPr>
          <w:sz w:val="28"/>
          <w:szCs w:val="28"/>
        </w:rPr>
        <w:t xml:space="preserve"> </w:t>
      </w:r>
      <w:proofErr w:type="spellStart"/>
      <w:r w:rsidRPr="00EB5B29">
        <w:rPr>
          <w:sz w:val="28"/>
          <w:szCs w:val="28"/>
        </w:rPr>
        <w:t>тыс.руб</w:t>
      </w:r>
      <w:proofErr w:type="spellEnd"/>
      <w:r w:rsidRPr="00EB5B29">
        <w:rPr>
          <w:sz w:val="28"/>
          <w:szCs w:val="28"/>
        </w:rPr>
        <w:t xml:space="preserve">., по подаче/уборке </w:t>
      </w:r>
      <w:r>
        <w:rPr>
          <w:sz w:val="28"/>
          <w:szCs w:val="28"/>
        </w:rPr>
        <w:t>284,46</w:t>
      </w:r>
      <w:r w:rsidRPr="00EB5B29">
        <w:rPr>
          <w:sz w:val="28"/>
          <w:szCs w:val="28"/>
        </w:rPr>
        <w:t xml:space="preserve"> </w:t>
      </w:r>
      <w:proofErr w:type="spellStart"/>
      <w:r w:rsidRPr="00EB5B29">
        <w:rPr>
          <w:sz w:val="28"/>
          <w:szCs w:val="28"/>
        </w:rPr>
        <w:t>тыс.руб</w:t>
      </w:r>
      <w:proofErr w:type="spellEnd"/>
      <w:r w:rsidRPr="00EB5B29">
        <w:rPr>
          <w:sz w:val="28"/>
          <w:szCs w:val="28"/>
        </w:rPr>
        <w:t xml:space="preserve">., по работе локомотива по заявкам </w:t>
      </w:r>
      <w:r>
        <w:rPr>
          <w:sz w:val="28"/>
          <w:szCs w:val="28"/>
        </w:rPr>
        <w:t>97,61</w:t>
      </w:r>
      <w:r w:rsidRPr="00EB5B29">
        <w:rPr>
          <w:sz w:val="28"/>
          <w:szCs w:val="28"/>
        </w:rPr>
        <w:t xml:space="preserve"> </w:t>
      </w:r>
      <w:proofErr w:type="spellStart"/>
      <w:r w:rsidRPr="00EB5B29">
        <w:rPr>
          <w:sz w:val="28"/>
          <w:szCs w:val="28"/>
        </w:rPr>
        <w:t>тыс.руб</w:t>
      </w:r>
      <w:proofErr w:type="spellEnd"/>
      <w:r w:rsidRPr="00EB5B29">
        <w:rPr>
          <w:sz w:val="28"/>
          <w:szCs w:val="28"/>
        </w:rPr>
        <w:t xml:space="preserve">., по отстою вагонов </w:t>
      </w:r>
      <w:r>
        <w:rPr>
          <w:sz w:val="28"/>
          <w:szCs w:val="28"/>
        </w:rPr>
        <w:t>118,99</w:t>
      </w:r>
      <w:r w:rsidRPr="00EB5B29">
        <w:rPr>
          <w:sz w:val="28"/>
          <w:szCs w:val="28"/>
        </w:rPr>
        <w:t xml:space="preserve"> </w:t>
      </w:r>
      <w:proofErr w:type="spellStart"/>
      <w:r w:rsidRPr="00EB5B29">
        <w:rPr>
          <w:sz w:val="28"/>
          <w:szCs w:val="28"/>
        </w:rPr>
        <w:t>тыс.руб</w:t>
      </w:r>
      <w:proofErr w:type="spellEnd"/>
      <w:r>
        <w:rPr>
          <w:sz w:val="28"/>
          <w:szCs w:val="28"/>
        </w:rPr>
        <w:t>.</w:t>
      </w:r>
    </w:p>
    <w:p w14:paraId="4152EB58" w14:textId="77777777" w:rsidR="002A18F3" w:rsidRPr="00CF7FC1" w:rsidRDefault="002A18F3" w:rsidP="002A18F3">
      <w:pPr>
        <w:ind w:firstLine="720"/>
        <w:jc w:val="both"/>
        <w:rPr>
          <w:sz w:val="28"/>
          <w:szCs w:val="28"/>
        </w:rPr>
      </w:pPr>
      <w:r>
        <w:rPr>
          <w:sz w:val="28"/>
          <w:szCs w:val="28"/>
        </w:rPr>
        <w:t xml:space="preserve">6.2. </w:t>
      </w:r>
      <w:r w:rsidRPr="00AE256F">
        <w:rPr>
          <w:sz w:val="28"/>
          <w:szCs w:val="28"/>
        </w:rPr>
        <w:t>Общехозяйственные расходы предоставляются по форме согласно приложению № 10 к Методическим рекомендациям и включают в себя расходы:</w:t>
      </w:r>
    </w:p>
    <w:p w14:paraId="251B74F3" w14:textId="77777777" w:rsidR="002A18F3" w:rsidRPr="00CF7FC1" w:rsidRDefault="002A18F3" w:rsidP="002A18F3">
      <w:pPr>
        <w:ind w:firstLine="720"/>
        <w:jc w:val="both"/>
        <w:rPr>
          <w:sz w:val="28"/>
          <w:szCs w:val="28"/>
        </w:rPr>
      </w:pPr>
      <w:r w:rsidRPr="00CF7FC1">
        <w:rPr>
          <w:sz w:val="28"/>
          <w:szCs w:val="28"/>
        </w:rPr>
        <w:t>на оплату труда административно-управленческого персонала и отчисления на социальные нужды;</w:t>
      </w:r>
    </w:p>
    <w:p w14:paraId="296249EC" w14:textId="77777777" w:rsidR="002A18F3" w:rsidRPr="00CF7FC1" w:rsidRDefault="002A18F3" w:rsidP="002A18F3">
      <w:pPr>
        <w:ind w:firstLine="720"/>
        <w:jc w:val="both"/>
        <w:rPr>
          <w:sz w:val="28"/>
          <w:szCs w:val="28"/>
        </w:rPr>
      </w:pPr>
      <w:r w:rsidRPr="00CF7FC1">
        <w:rPr>
          <w:sz w:val="28"/>
          <w:szCs w:val="28"/>
        </w:rPr>
        <w:t>на содержание пожарно-охранной сигнализации, вневедомственной охраны;</w:t>
      </w:r>
    </w:p>
    <w:p w14:paraId="3ABAACB0" w14:textId="77777777" w:rsidR="002A18F3" w:rsidRPr="00CF7FC1" w:rsidRDefault="002A18F3" w:rsidP="002A18F3">
      <w:pPr>
        <w:ind w:firstLine="720"/>
        <w:jc w:val="both"/>
        <w:rPr>
          <w:sz w:val="28"/>
          <w:szCs w:val="28"/>
        </w:rPr>
      </w:pPr>
      <w:r w:rsidRPr="00CF7FC1">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67FC07E" w14:textId="77777777" w:rsidR="002A18F3" w:rsidRDefault="002A18F3" w:rsidP="002A18F3">
      <w:pPr>
        <w:ind w:firstLine="720"/>
        <w:jc w:val="both"/>
        <w:rPr>
          <w:sz w:val="28"/>
          <w:szCs w:val="28"/>
        </w:rPr>
      </w:pPr>
      <w:r w:rsidRPr="00CF7FC1">
        <w:rPr>
          <w:sz w:val="28"/>
          <w:szCs w:val="28"/>
        </w:rPr>
        <w:lastRenderedPageBreak/>
        <w:t>прочие административные расходы.</w:t>
      </w:r>
    </w:p>
    <w:p w14:paraId="0E087279" w14:textId="1AD658C1" w:rsidR="002A18F3" w:rsidRDefault="002A18F3" w:rsidP="002A18F3">
      <w:pPr>
        <w:jc w:val="both"/>
        <w:rPr>
          <w:sz w:val="28"/>
          <w:szCs w:val="28"/>
        </w:rPr>
      </w:pPr>
      <w:r w:rsidRPr="00447A53">
        <w:rPr>
          <w:noProof/>
        </w:rPr>
        <w:drawing>
          <wp:inline distT="0" distB="0" distL="0" distR="0" wp14:anchorId="4C0BAB11" wp14:editId="1E64C495">
            <wp:extent cx="6019800" cy="7429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0" cy="7429500"/>
                    </a:xfrm>
                    <a:prstGeom prst="rect">
                      <a:avLst/>
                    </a:prstGeom>
                    <a:noFill/>
                    <a:ln>
                      <a:noFill/>
                    </a:ln>
                  </pic:spPr>
                </pic:pic>
              </a:graphicData>
            </a:graphic>
          </wp:inline>
        </w:drawing>
      </w:r>
    </w:p>
    <w:p w14:paraId="751C577B" w14:textId="77777777" w:rsidR="002A18F3" w:rsidRDefault="002A18F3" w:rsidP="002A18F3">
      <w:pPr>
        <w:ind w:firstLine="720"/>
        <w:jc w:val="both"/>
        <w:rPr>
          <w:sz w:val="28"/>
          <w:szCs w:val="28"/>
        </w:rPr>
      </w:pPr>
    </w:p>
    <w:p w14:paraId="5B550D7B" w14:textId="77777777" w:rsidR="002A18F3" w:rsidRDefault="002A18F3" w:rsidP="002A18F3">
      <w:pPr>
        <w:ind w:firstLine="720"/>
        <w:jc w:val="both"/>
        <w:rPr>
          <w:sz w:val="28"/>
          <w:szCs w:val="28"/>
        </w:rPr>
      </w:pPr>
    </w:p>
    <w:p w14:paraId="68F31500" w14:textId="61387916" w:rsidR="002A18F3" w:rsidRDefault="002A18F3" w:rsidP="002A18F3">
      <w:pPr>
        <w:jc w:val="both"/>
        <w:rPr>
          <w:sz w:val="28"/>
          <w:szCs w:val="28"/>
        </w:rPr>
      </w:pPr>
      <w:r w:rsidRPr="00762630">
        <w:rPr>
          <w:noProof/>
        </w:rPr>
        <w:lastRenderedPageBreak/>
        <w:drawing>
          <wp:inline distT="0" distB="0" distL="0" distR="0" wp14:anchorId="76AE8623" wp14:editId="5BE7A882">
            <wp:extent cx="6019800" cy="8115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800" cy="8115300"/>
                    </a:xfrm>
                    <a:prstGeom prst="rect">
                      <a:avLst/>
                    </a:prstGeom>
                    <a:noFill/>
                    <a:ln>
                      <a:noFill/>
                    </a:ln>
                  </pic:spPr>
                </pic:pic>
              </a:graphicData>
            </a:graphic>
          </wp:inline>
        </w:drawing>
      </w:r>
    </w:p>
    <w:p w14:paraId="5079A1BA" w14:textId="77777777" w:rsidR="002A18F3" w:rsidRDefault="002A18F3" w:rsidP="002A18F3">
      <w:pPr>
        <w:ind w:firstLine="720"/>
        <w:jc w:val="both"/>
        <w:rPr>
          <w:sz w:val="28"/>
          <w:szCs w:val="28"/>
        </w:rPr>
      </w:pPr>
    </w:p>
    <w:p w14:paraId="653E38A8" w14:textId="77777777" w:rsidR="002A18F3" w:rsidRDefault="002A18F3" w:rsidP="002A18F3">
      <w:pPr>
        <w:ind w:firstLine="720"/>
        <w:jc w:val="both"/>
        <w:rPr>
          <w:sz w:val="28"/>
          <w:szCs w:val="28"/>
        </w:rPr>
      </w:pPr>
    </w:p>
    <w:p w14:paraId="1F1067F0" w14:textId="77777777" w:rsidR="002A18F3" w:rsidRDefault="002A18F3" w:rsidP="002A18F3">
      <w:pPr>
        <w:ind w:firstLine="720"/>
        <w:jc w:val="both"/>
        <w:rPr>
          <w:sz w:val="28"/>
          <w:szCs w:val="28"/>
        </w:rPr>
      </w:pPr>
    </w:p>
    <w:p w14:paraId="53703309" w14:textId="77777777" w:rsidR="002A18F3" w:rsidRDefault="002A18F3" w:rsidP="002A18F3">
      <w:pPr>
        <w:ind w:firstLine="720"/>
        <w:jc w:val="both"/>
        <w:rPr>
          <w:sz w:val="28"/>
          <w:szCs w:val="28"/>
        </w:rPr>
      </w:pPr>
    </w:p>
    <w:p w14:paraId="1262B9BD" w14:textId="77777777" w:rsidR="002A18F3" w:rsidRDefault="002A18F3" w:rsidP="002A18F3">
      <w:pPr>
        <w:ind w:firstLine="720"/>
        <w:jc w:val="both"/>
        <w:rPr>
          <w:sz w:val="28"/>
          <w:szCs w:val="28"/>
        </w:rPr>
      </w:pPr>
    </w:p>
    <w:p w14:paraId="707C367D" w14:textId="4FA6CEC4" w:rsidR="002A18F3" w:rsidRDefault="002A18F3" w:rsidP="002A18F3">
      <w:pPr>
        <w:jc w:val="both"/>
        <w:rPr>
          <w:sz w:val="28"/>
          <w:szCs w:val="28"/>
        </w:rPr>
      </w:pPr>
      <w:r w:rsidRPr="00762630">
        <w:rPr>
          <w:noProof/>
        </w:rPr>
        <w:lastRenderedPageBreak/>
        <w:drawing>
          <wp:inline distT="0" distB="0" distL="0" distR="0" wp14:anchorId="205CDA30" wp14:editId="37EB0EE2">
            <wp:extent cx="5857875" cy="9420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9420225"/>
                    </a:xfrm>
                    <a:prstGeom prst="rect">
                      <a:avLst/>
                    </a:prstGeom>
                    <a:noFill/>
                    <a:ln>
                      <a:noFill/>
                    </a:ln>
                  </pic:spPr>
                </pic:pic>
              </a:graphicData>
            </a:graphic>
          </wp:inline>
        </w:drawing>
      </w:r>
    </w:p>
    <w:p w14:paraId="68434767" w14:textId="3899ED14" w:rsidR="002A18F3" w:rsidRDefault="002A18F3" w:rsidP="002A18F3">
      <w:pPr>
        <w:jc w:val="both"/>
        <w:rPr>
          <w:sz w:val="28"/>
          <w:szCs w:val="28"/>
        </w:rPr>
      </w:pPr>
      <w:r w:rsidRPr="00762630">
        <w:rPr>
          <w:noProof/>
        </w:rPr>
        <w:lastRenderedPageBreak/>
        <w:drawing>
          <wp:inline distT="0" distB="0" distL="0" distR="0" wp14:anchorId="252B2574" wp14:editId="38EB5EA0">
            <wp:extent cx="6019800" cy="400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9800" cy="400050"/>
                    </a:xfrm>
                    <a:prstGeom prst="rect">
                      <a:avLst/>
                    </a:prstGeom>
                    <a:noFill/>
                    <a:ln>
                      <a:noFill/>
                    </a:ln>
                  </pic:spPr>
                </pic:pic>
              </a:graphicData>
            </a:graphic>
          </wp:inline>
        </w:drawing>
      </w:r>
    </w:p>
    <w:p w14:paraId="78172D21" w14:textId="77777777" w:rsidR="002A18F3" w:rsidRDefault="002A18F3" w:rsidP="002A18F3">
      <w:pPr>
        <w:ind w:firstLine="720"/>
        <w:jc w:val="both"/>
        <w:rPr>
          <w:sz w:val="28"/>
          <w:szCs w:val="28"/>
        </w:rPr>
      </w:pPr>
    </w:p>
    <w:p w14:paraId="2C2B4EB7" w14:textId="77777777" w:rsidR="002A18F3" w:rsidRDefault="002A18F3" w:rsidP="002A18F3">
      <w:pPr>
        <w:ind w:firstLine="720"/>
        <w:jc w:val="both"/>
        <w:rPr>
          <w:sz w:val="28"/>
          <w:szCs w:val="28"/>
        </w:rPr>
      </w:pPr>
      <w:r>
        <w:rPr>
          <w:sz w:val="28"/>
          <w:szCs w:val="28"/>
        </w:rPr>
        <w:t xml:space="preserve">Из состава ОХР специалистом исключены </w:t>
      </w:r>
      <w:r w:rsidRPr="00762630">
        <w:rPr>
          <w:sz w:val="28"/>
          <w:szCs w:val="28"/>
        </w:rPr>
        <w:t xml:space="preserve">расходы коксового цеха, так как </w:t>
      </w:r>
      <w:r>
        <w:rPr>
          <w:sz w:val="28"/>
          <w:szCs w:val="28"/>
        </w:rPr>
        <w:t xml:space="preserve">данные расходы </w:t>
      </w:r>
      <w:r w:rsidRPr="00762630">
        <w:rPr>
          <w:sz w:val="28"/>
          <w:szCs w:val="28"/>
        </w:rPr>
        <w:t>не отн</w:t>
      </w:r>
      <w:r>
        <w:rPr>
          <w:sz w:val="28"/>
          <w:szCs w:val="28"/>
        </w:rPr>
        <w:t>о</w:t>
      </w:r>
      <w:r w:rsidRPr="00762630">
        <w:rPr>
          <w:sz w:val="28"/>
          <w:szCs w:val="28"/>
        </w:rPr>
        <w:t>сятся к регулируемой деятельности. Налоги и сборы учтены в отдельной статье (п.</w:t>
      </w:r>
      <w:r>
        <w:rPr>
          <w:sz w:val="28"/>
          <w:szCs w:val="28"/>
        </w:rPr>
        <w:t>9</w:t>
      </w:r>
      <w:r w:rsidRPr="00762630">
        <w:rPr>
          <w:sz w:val="28"/>
          <w:szCs w:val="28"/>
        </w:rPr>
        <w:t>.)</w:t>
      </w:r>
      <w:r>
        <w:rPr>
          <w:sz w:val="28"/>
          <w:szCs w:val="28"/>
        </w:rPr>
        <w:t>. При распределении расходов пропорционально фактической в</w:t>
      </w:r>
      <w:r w:rsidRPr="00762630">
        <w:rPr>
          <w:sz w:val="28"/>
          <w:szCs w:val="28"/>
        </w:rPr>
        <w:t>ыручк</w:t>
      </w:r>
      <w:r>
        <w:rPr>
          <w:sz w:val="28"/>
          <w:szCs w:val="28"/>
        </w:rPr>
        <w:t>е</w:t>
      </w:r>
      <w:r w:rsidRPr="00762630">
        <w:rPr>
          <w:sz w:val="28"/>
          <w:szCs w:val="28"/>
        </w:rPr>
        <w:t xml:space="preserve"> от реализации </w:t>
      </w:r>
      <w:r>
        <w:rPr>
          <w:sz w:val="28"/>
          <w:szCs w:val="28"/>
        </w:rPr>
        <w:t>общехозяйственные расходы по расчету специалиста РЭК составили (</w:t>
      </w:r>
      <w:proofErr w:type="spellStart"/>
      <w:r>
        <w:rPr>
          <w:sz w:val="28"/>
          <w:szCs w:val="28"/>
        </w:rPr>
        <w:t>тыс.руб</w:t>
      </w:r>
      <w:proofErr w:type="spellEnd"/>
      <w:r>
        <w:rPr>
          <w:sz w:val="28"/>
          <w:szCs w:val="28"/>
        </w:rPr>
        <w:t>.):</w:t>
      </w:r>
    </w:p>
    <w:p w14:paraId="1477828C" w14:textId="77777777" w:rsidR="002A18F3" w:rsidRDefault="002A18F3" w:rsidP="002A18F3">
      <w:pPr>
        <w:ind w:firstLine="720"/>
        <w:jc w:val="both"/>
        <w:rPr>
          <w:sz w:val="28"/>
          <w:szCs w:val="28"/>
        </w:rPr>
      </w:pPr>
    </w:p>
    <w:p w14:paraId="47D7F3F3" w14:textId="07DE1177" w:rsidR="002A18F3" w:rsidRDefault="002A18F3" w:rsidP="002A18F3">
      <w:pPr>
        <w:jc w:val="both"/>
        <w:rPr>
          <w:sz w:val="28"/>
          <w:szCs w:val="28"/>
        </w:rPr>
      </w:pPr>
      <w:r w:rsidRPr="00762630">
        <w:rPr>
          <w:noProof/>
        </w:rPr>
        <w:drawing>
          <wp:inline distT="0" distB="0" distL="0" distR="0" wp14:anchorId="3F2AB3BC" wp14:editId="679630E1">
            <wp:extent cx="6029325" cy="990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9325" cy="990600"/>
                    </a:xfrm>
                    <a:prstGeom prst="rect">
                      <a:avLst/>
                    </a:prstGeom>
                    <a:noFill/>
                    <a:ln>
                      <a:noFill/>
                    </a:ln>
                  </pic:spPr>
                </pic:pic>
              </a:graphicData>
            </a:graphic>
          </wp:inline>
        </w:drawing>
      </w:r>
    </w:p>
    <w:p w14:paraId="42B688DE" w14:textId="77777777" w:rsidR="002A18F3" w:rsidRDefault="002A18F3" w:rsidP="002A18F3">
      <w:pPr>
        <w:ind w:firstLine="720"/>
        <w:jc w:val="both"/>
        <w:rPr>
          <w:sz w:val="28"/>
          <w:szCs w:val="28"/>
          <w:lang w:eastAsia="x-none"/>
        </w:rPr>
      </w:pPr>
    </w:p>
    <w:p w14:paraId="6FAD9373" w14:textId="77777777" w:rsidR="002A18F3" w:rsidRDefault="002A18F3" w:rsidP="002A18F3">
      <w:pPr>
        <w:ind w:firstLine="720"/>
        <w:jc w:val="both"/>
        <w:rPr>
          <w:sz w:val="28"/>
          <w:szCs w:val="28"/>
          <w:lang w:eastAsia="x-none"/>
        </w:rPr>
      </w:pPr>
      <w:r>
        <w:rPr>
          <w:sz w:val="28"/>
          <w:szCs w:val="28"/>
          <w:lang w:eastAsia="x-none"/>
        </w:rPr>
        <w:t>7</w:t>
      </w:r>
      <w:r w:rsidRPr="00762630">
        <w:rPr>
          <w:sz w:val="28"/>
          <w:szCs w:val="28"/>
          <w:lang w:eastAsia="x-none"/>
        </w:rPr>
        <w:t>. Амортизация основных средств предлагается организацией в размере 14589 тыс. рублей.</w:t>
      </w:r>
      <w:r>
        <w:rPr>
          <w:sz w:val="28"/>
          <w:szCs w:val="28"/>
          <w:lang w:eastAsia="x-none"/>
        </w:rPr>
        <w:t>,</w:t>
      </w:r>
      <w:r w:rsidRPr="00762630">
        <w:rPr>
          <w:sz w:val="28"/>
          <w:szCs w:val="28"/>
          <w:lang w:eastAsia="x-none"/>
        </w:rPr>
        <w:t xml:space="preserve"> </w:t>
      </w:r>
      <w:r w:rsidRPr="00EB5B29">
        <w:rPr>
          <w:sz w:val="28"/>
          <w:szCs w:val="28"/>
          <w:lang w:eastAsia="x-none"/>
        </w:rPr>
        <w:t xml:space="preserve">в том числе по регулируемым услугам: по маневровой работе </w:t>
      </w:r>
      <w:r>
        <w:rPr>
          <w:sz w:val="28"/>
          <w:szCs w:val="28"/>
          <w:lang w:eastAsia="x-none"/>
        </w:rPr>
        <w:t>370</w:t>
      </w:r>
      <w:r w:rsidRPr="00EB5B29">
        <w:rPr>
          <w:sz w:val="28"/>
          <w:szCs w:val="28"/>
          <w:lang w:eastAsia="x-none"/>
        </w:rPr>
        <w:t xml:space="preserve"> </w:t>
      </w:r>
      <w:proofErr w:type="spellStart"/>
      <w:r w:rsidRPr="00EB5B29">
        <w:rPr>
          <w:sz w:val="28"/>
          <w:szCs w:val="28"/>
          <w:lang w:eastAsia="x-none"/>
        </w:rPr>
        <w:t>тыс.руб</w:t>
      </w:r>
      <w:proofErr w:type="spellEnd"/>
      <w:r w:rsidRPr="00EB5B29">
        <w:rPr>
          <w:sz w:val="28"/>
          <w:szCs w:val="28"/>
          <w:lang w:eastAsia="x-none"/>
        </w:rPr>
        <w:t xml:space="preserve">., по подаче/уборке </w:t>
      </w:r>
      <w:r>
        <w:rPr>
          <w:sz w:val="28"/>
          <w:szCs w:val="28"/>
          <w:lang w:eastAsia="x-none"/>
        </w:rPr>
        <w:t>448</w:t>
      </w:r>
      <w:r w:rsidRPr="00EB5B29">
        <w:rPr>
          <w:sz w:val="28"/>
          <w:szCs w:val="28"/>
          <w:lang w:eastAsia="x-none"/>
        </w:rPr>
        <w:t xml:space="preserve"> </w:t>
      </w:r>
      <w:proofErr w:type="spellStart"/>
      <w:r w:rsidRPr="00EB5B29">
        <w:rPr>
          <w:sz w:val="28"/>
          <w:szCs w:val="28"/>
          <w:lang w:eastAsia="x-none"/>
        </w:rPr>
        <w:t>тыс.руб</w:t>
      </w:r>
      <w:proofErr w:type="spellEnd"/>
      <w:r w:rsidRPr="00EB5B29">
        <w:rPr>
          <w:sz w:val="28"/>
          <w:szCs w:val="28"/>
          <w:lang w:eastAsia="x-none"/>
        </w:rPr>
        <w:t xml:space="preserve">., по работе локомотива по заявкам </w:t>
      </w:r>
      <w:r>
        <w:rPr>
          <w:sz w:val="28"/>
          <w:szCs w:val="28"/>
          <w:lang w:eastAsia="x-none"/>
        </w:rPr>
        <w:t>105</w:t>
      </w:r>
      <w:r w:rsidRPr="00EB5B29">
        <w:rPr>
          <w:sz w:val="28"/>
          <w:szCs w:val="28"/>
          <w:lang w:eastAsia="x-none"/>
        </w:rPr>
        <w:t xml:space="preserve"> </w:t>
      </w:r>
      <w:proofErr w:type="spellStart"/>
      <w:r w:rsidRPr="00EB5B29">
        <w:rPr>
          <w:sz w:val="28"/>
          <w:szCs w:val="28"/>
          <w:lang w:eastAsia="x-none"/>
        </w:rPr>
        <w:t>тыс.руб</w:t>
      </w:r>
      <w:proofErr w:type="spellEnd"/>
      <w:r w:rsidRPr="00EB5B29">
        <w:rPr>
          <w:sz w:val="28"/>
          <w:szCs w:val="28"/>
          <w:lang w:eastAsia="x-none"/>
        </w:rPr>
        <w:t xml:space="preserve">., по отстою вагонов </w:t>
      </w:r>
      <w:r>
        <w:rPr>
          <w:sz w:val="28"/>
          <w:szCs w:val="28"/>
          <w:lang w:eastAsia="x-none"/>
        </w:rPr>
        <w:t>206</w:t>
      </w:r>
      <w:r w:rsidRPr="00EB5B29">
        <w:rPr>
          <w:sz w:val="28"/>
          <w:szCs w:val="28"/>
          <w:lang w:eastAsia="x-none"/>
        </w:rPr>
        <w:t xml:space="preserve"> </w:t>
      </w:r>
      <w:proofErr w:type="spellStart"/>
      <w:r w:rsidRPr="00EB5B29">
        <w:rPr>
          <w:sz w:val="28"/>
          <w:szCs w:val="28"/>
          <w:lang w:eastAsia="x-none"/>
        </w:rPr>
        <w:t>тыс.руб</w:t>
      </w:r>
      <w:proofErr w:type="spellEnd"/>
      <w:r>
        <w:rPr>
          <w:sz w:val="28"/>
          <w:szCs w:val="28"/>
          <w:lang w:eastAsia="x-none"/>
        </w:rPr>
        <w:t>.</w:t>
      </w:r>
    </w:p>
    <w:p w14:paraId="70FE84B5" w14:textId="77777777" w:rsidR="002A18F3" w:rsidRDefault="002A18F3" w:rsidP="002A18F3">
      <w:pPr>
        <w:pStyle w:val="afd"/>
        <w:ind w:firstLine="709"/>
        <w:rPr>
          <w:szCs w:val="28"/>
        </w:rPr>
      </w:pPr>
      <w:r>
        <w:rPr>
          <w:szCs w:val="28"/>
        </w:rPr>
        <w:t>В обоснование расходов предоставлено п</w:t>
      </w:r>
      <w:r w:rsidRPr="00865407">
        <w:rPr>
          <w:szCs w:val="28"/>
        </w:rPr>
        <w:t xml:space="preserve">риложение 11 </w:t>
      </w:r>
      <w:r>
        <w:rPr>
          <w:szCs w:val="28"/>
        </w:rPr>
        <w:t>к Методике</w:t>
      </w:r>
      <w:r w:rsidRPr="00865407">
        <w:rPr>
          <w:szCs w:val="28"/>
        </w:rPr>
        <w:t xml:space="preserve">, </w:t>
      </w:r>
      <w:proofErr w:type="spellStart"/>
      <w:r>
        <w:rPr>
          <w:szCs w:val="28"/>
        </w:rPr>
        <w:t>оборотно</w:t>
      </w:r>
      <w:proofErr w:type="spellEnd"/>
      <w:r>
        <w:rPr>
          <w:szCs w:val="28"/>
        </w:rPr>
        <w:t>-сальдовые ведомости учета расходов за отчетный период.</w:t>
      </w:r>
    </w:p>
    <w:p w14:paraId="6F35FD2D" w14:textId="77777777" w:rsidR="002A18F3" w:rsidRDefault="002A18F3" w:rsidP="002A18F3">
      <w:pPr>
        <w:pStyle w:val="afd"/>
        <w:ind w:firstLine="709"/>
        <w:rPr>
          <w:szCs w:val="28"/>
        </w:rPr>
      </w:pPr>
      <w:r>
        <w:rPr>
          <w:szCs w:val="28"/>
        </w:rPr>
        <w:t>Специалист предлагает принять з</w:t>
      </w:r>
      <w:r w:rsidRPr="00865407">
        <w:rPr>
          <w:szCs w:val="28"/>
        </w:rPr>
        <w:t>атраты по факту отчетного периода 2020 года, за минусом амортизации вагонов</w:t>
      </w:r>
      <w:r>
        <w:rPr>
          <w:szCs w:val="28"/>
        </w:rPr>
        <w:t xml:space="preserve">, цистерн в сумме 2380 </w:t>
      </w:r>
      <w:proofErr w:type="spellStart"/>
      <w:r>
        <w:rPr>
          <w:szCs w:val="28"/>
        </w:rPr>
        <w:t>тыс.руб</w:t>
      </w:r>
      <w:proofErr w:type="spellEnd"/>
      <w:r>
        <w:rPr>
          <w:szCs w:val="28"/>
        </w:rPr>
        <w:t>.</w:t>
      </w:r>
      <w:r w:rsidRPr="00865407">
        <w:rPr>
          <w:szCs w:val="28"/>
        </w:rPr>
        <w:t>, так как не относятся на регулируемую деятельность и исключаются согласно п. 2.9. Методики, как экономически необоснованные</w:t>
      </w:r>
      <w:r>
        <w:rPr>
          <w:szCs w:val="28"/>
        </w:rPr>
        <w:t>.</w:t>
      </w:r>
    </w:p>
    <w:p w14:paraId="053E9712" w14:textId="77777777" w:rsidR="002A18F3" w:rsidRDefault="002A18F3" w:rsidP="002A18F3">
      <w:pPr>
        <w:ind w:firstLine="720"/>
        <w:jc w:val="both"/>
        <w:rPr>
          <w:sz w:val="28"/>
          <w:szCs w:val="28"/>
          <w:lang w:eastAsia="x-none"/>
        </w:rPr>
      </w:pPr>
      <w:r w:rsidRPr="00FE45F2">
        <w:rPr>
          <w:sz w:val="28"/>
          <w:szCs w:val="28"/>
          <w:lang w:eastAsia="x-none"/>
        </w:rPr>
        <w:t>Расходы по расчету специалиста составили 11282,05 тысяч рублей.</w:t>
      </w:r>
      <w:r>
        <w:rPr>
          <w:sz w:val="28"/>
          <w:szCs w:val="28"/>
          <w:lang w:eastAsia="x-none"/>
        </w:rPr>
        <w:t>,</w:t>
      </w:r>
      <w:r w:rsidRPr="00762630">
        <w:rPr>
          <w:sz w:val="28"/>
          <w:szCs w:val="28"/>
          <w:lang w:eastAsia="x-none"/>
        </w:rPr>
        <w:t xml:space="preserve"> </w:t>
      </w:r>
      <w:r w:rsidRPr="00EB5B29">
        <w:rPr>
          <w:sz w:val="28"/>
          <w:szCs w:val="28"/>
          <w:lang w:eastAsia="x-none"/>
        </w:rPr>
        <w:t xml:space="preserve">в том числе по регулируемым услугам: по маневровой работе </w:t>
      </w:r>
      <w:r>
        <w:rPr>
          <w:sz w:val="28"/>
          <w:szCs w:val="28"/>
          <w:lang w:eastAsia="x-none"/>
        </w:rPr>
        <w:t>286,13</w:t>
      </w:r>
      <w:r w:rsidRPr="00EB5B29">
        <w:rPr>
          <w:sz w:val="28"/>
          <w:szCs w:val="28"/>
          <w:lang w:eastAsia="x-none"/>
        </w:rPr>
        <w:t xml:space="preserve"> </w:t>
      </w:r>
      <w:proofErr w:type="spellStart"/>
      <w:r w:rsidRPr="00EB5B29">
        <w:rPr>
          <w:sz w:val="28"/>
          <w:szCs w:val="28"/>
          <w:lang w:eastAsia="x-none"/>
        </w:rPr>
        <w:t>тыс.руб</w:t>
      </w:r>
      <w:proofErr w:type="spellEnd"/>
      <w:r w:rsidRPr="00EB5B29">
        <w:rPr>
          <w:sz w:val="28"/>
          <w:szCs w:val="28"/>
          <w:lang w:eastAsia="x-none"/>
        </w:rPr>
        <w:t xml:space="preserve">., по подаче/уборке </w:t>
      </w:r>
      <w:r>
        <w:rPr>
          <w:sz w:val="28"/>
          <w:szCs w:val="28"/>
          <w:lang w:eastAsia="x-none"/>
        </w:rPr>
        <w:t>346,45</w:t>
      </w:r>
      <w:r w:rsidRPr="00EB5B29">
        <w:rPr>
          <w:sz w:val="28"/>
          <w:szCs w:val="28"/>
          <w:lang w:eastAsia="x-none"/>
        </w:rPr>
        <w:t xml:space="preserve"> </w:t>
      </w:r>
      <w:proofErr w:type="spellStart"/>
      <w:r w:rsidRPr="00EB5B29">
        <w:rPr>
          <w:sz w:val="28"/>
          <w:szCs w:val="28"/>
          <w:lang w:eastAsia="x-none"/>
        </w:rPr>
        <w:t>тыс.руб</w:t>
      </w:r>
      <w:proofErr w:type="spellEnd"/>
      <w:r w:rsidRPr="00EB5B29">
        <w:rPr>
          <w:sz w:val="28"/>
          <w:szCs w:val="28"/>
          <w:lang w:eastAsia="x-none"/>
        </w:rPr>
        <w:t xml:space="preserve">., по работе локомотива по заявкам </w:t>
      </w:r>
      <w:r>
        <w:rPr>
          <w:sz w:val="28"/>
          <w:szCs w:val="28"/>
          <w:lang w:eastAsia="x-none"/>
        </w:rPr>
        <w:t>81,2</w:t>
      </w:r>
      <w:r w:rsidRPr="00EB5B29">
        <w:rPr>
          <w:sz w:val="28"/>
          <w:szCs w:val="28"/>
          <w:lang w:eastAsia="x-none"/>
        </w:rPr>
        <w:t xml:space="preserve"> </w:t>
      </w:r>
      <w:proofErr w:type="spellStart"/>
      <w:r w:rsidRPr="00EB5B29">
        <w:rPr>
          <w:sz w:val="28"/>
          <w:szCs w:val="28"/>
          <w:lang w:eastAsia="x-none"/>
        </w:rPr>
        <w:t>тыс.руб</w:t>
      </w:r>
      <w:proofErr w:type="spellEnd"/>
      <w:r w:rsidRPr="00EB5B29">
        <w:rPr>
          <w:sz w:val="28"/>
          <w:szCs w:val="28"/>
          <w:lang w:eastAsia="x-none"/>
        </w:rPr>
        <w:t xml:space="preserve">., по отстою вагонов </w:t>
      </w:r>
      <w:r>
        <w:rPr>
          <w:sz w:val="28"/>
          <w:szCs w:val="28"/>
          <w:lang w:eastAsia="x-none"/>
        </w:rPr>
        <w:t>159,31</w:t>
      </w:r>
      <w:r w:rsidRPr="00EB5B29">
        <w:rPr>
          <w:sz w:val="28"/>
          <w:szCs w:val="28"/>
          <w:lang w:eastAsia="x-none"/>
        </w:rPr>
        <w:t xml:space="preserve"> </w:t>
      </w:r>
      <w:proofErr w:type="spellStart"/>
      <w:r w:rsidRPr="00EB5B29">
        <w:rPr>
          <w:sz w:val="28"/>
          <w:szCs w:val="28"/>
          <w:lang w:eastAsia="x-none"/>
        </w:rPr>
        <w:t>тыс.руб</w:t>
      </w:r>
      <w:proofErr w:type="spellEnd"/>
      <w:r>
        <w:rPr>
          <w:sz w:val="28"/>
          <w:szCs w:val="28"/>
          <w:lang w:eastAsia="x-none"/>
        </w:rPr>
        <w:t>.</w:t>
      </w:r>
    </w:p>
    <w:p w14:paraId="4D363A6C" w14:textId="77777777" w:rsidR="002A18F3" w:rsidRPr="00FE45F2" w:rsidRDefault="002A18F3" w:rsidP="002A18F3">
      <w:pPr>
        <w:pStyle w:val="afd"/>
        <w:rPr>
          <w:szCs w:val="28"/>
        </w:rPr>
      </w:pPr>
      <w:r>
        <w:rPr>
          <w:szCs w:val="28"/>
        </w:rPr>
        <w:t>8</w:t>
      </w:r>
      <w:r w:rsidRPr="00FE45F2">
        <w:rPr>
          <w:szCs w:val="28"/>
        </w:rPr>
        <w:t>. Нормативная прибыль рассчитывается в соответствии с пунктом 4.15 Методических рекомендаций.</w:t>
      </w:r>
    </w:p>
    <w:p w14:paraId="346C1382" w14:textId="77777777" w:rsidR="002A18F3" w:rsidRPr="00FE45F2" w:rsidRDefault="002A18F3" w:rsidP="002A18F3">
      <w:pPr>
        <w:pStyle w:val="afd"/>
        <w:ind w:firstLine="709"/>
        <w:rPr>
          <w:szCs w:val="28"/>
        </w:rPr>
      </w:pPr>
      <w:r w:rsidRPr="00FE45F2">
        <w:rPr>
          <w:szCs w:val="28"/>
        </w:rPr>
        <w:t>Учитываемая при определении необходимой валовой выручки нормативная прибыль включает в себя:</w:t>
      </w:r>
    </w:p>
    <w:p w14:paraId="313526A3" w14:textId="77777777" w:rsidR="002A18F3" w:rsidRPr="00FE45F2" w:rsidRDefault="002A18F3" w:rsidP="002A18F3">
      <w:pPr>
        <w:pStyle w:val="afd"/>
        <w:ind w:firstLine="709"/>
        <w:rPr>
          <w:szCs w:val="28"/>
        </w:rPr>
      </w:pPr>
      <w:r w:rsidRPr="00FE45F2">
        <w:rPr>
          <w:szCs w:val="28"/>
        </w:rPr>
        <w:t xml:space="preserve"> расходы на развитие производства (капитальные вложения) на период регулирования;</w:t>
      </w:r>
    </w:p>
    <w:p w14:paraId="5F180ED5" w14:textId="77777777" w:rsidR="002A18F3" w:rsidRPr="00FE45F2" w:rsidRDefault="002A18F3" w:rsidP="002A18F3">
      <w:pPr>
        <w:pStyle w:val="afd"/>
        <w:ind w:firstLine="709"/>
        <w:rPr>
          <w:szCs w:val="28"/>
        </w:rPr>
      </w:pPr>
      <w:r w:rsidRPr="00FE45F2">
        <w:rPr>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8FDF67E" w14:textId="77777777" w:rsidR="002A18F3" w:rsidRPr="00FE45F2" w:rsidRDefault="002A18F3" w:rsidP="002A18F3">
      <w:pPr>
        <w:pStyle w:val="afd"/>
        <w:ind w:firstLine="709"/>
        <w:rPr>
          <w:szCs w:val="28"/>
        </w:rPr>
      </w:pPr>
      <w:r w:rsidRPr="00FE45F2">
        <w:rPr>
          <w:szCs w:val="28"/>
        </w:rPr>
        <w:t>прочие расходы, предусмотренные действующим законодательством;</w:t>
      </w:r>
    </w:p>
    <w:p w14:paraId="01E615F2" w14:textId="77777777" w:rsidR="002A18F3" w:rsidRPr="00FE45F2" w:rsidRDefault="002A18F3" w:rsidP="002A18F3">
      <w:pPr>
        <w:pStyle w:val="afd"/>
        <w:ind w:firstLine="709"/>
        <w:rPr>
          <w:szCs w:val="28"/>
        </w:rPr>
      </w:pPr>
      <w:r w:rsidRPr="00FE45F2">
        <w:rPr>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72E4940B" w14:textId="77777777" w:rsidR="002A18F3" w:rsidRPr="00FE45F2" w:rsidRDefault="002A18F3" w:rsidP="002A18F3">
      <w:pPr>
        <w:pStyle w:val="afd"/>
        <w:ind w:firstLine="709"/>
        <w:rPr>
          <w:szCs w:val="28"/>
        </w:rPr>
      </w:pPr>
      <w:r w:rsidRPr="00FE45F2">
        <w:rPr>
          <w:szCs w:val="28"/>
        </w:rPr>
        <w:t>Расчет нормативной прибыли субъектом регулирования производится в соответствии с приложением № 12 к Методическим рекомендациям.</w:t>
      </w:r>
    </w:p>
    <w:p w14:paraId="46104D81" w14:textId="77777777" w:rsidR="002A18F3" w:rsidRDefault="002A18F3" w:rsidP="002A18F3">
      <w:pPr>
        <w:pStyle w:val="afd"/>
        <w:ind w:firstLine="709"/>
        <w:rPr>
          <w:szCs w:val="28"/>
        </w:rPr>
      </w:pPr>
      <w:r w:rsidRPr="00FE45F2">
        <w:rPr>
          <w:szCs w:val="28"/>
        </w:rPr>
        <w:t>Нормативную прибыль организация предлагает принять в сумме 543 тыс. рублей.</w:t>
      </w:r>
      <w:r>
        <w:rPr>
          <w:szCs w:val="28"/>
        </w:rPr>
        <w:t>,</w:t>
      </w:r>
      <w:r w:rsidRPr="00FE45F2">
        <w:rPr>
          <w:szCs w:val="28"/>
        </w:rPr>
        <w:t xml:space="preserve"> </w:t>
      </w:r>
      <w:r w:rsidRPr="00EB5B29">
        <w:rPr>
          <w:szCs w:val="28"/>
        </w:rPr>
        <w:t xml:space="preserve">в том числе по регулируемым услугам: по маневровой работе </w:t>
      </w:r>
      <w:r>
        <w:rPr>
          <w:szCs w:val="28"/>
        </w:rPr>
        <w:t>171</w:t>
      </w:r>
      <w:r w:rsidRPr="00EB5B29">
        <w:rPr>
          <w:szCs w:val="28"/>
        </w:rPr>
        <w:t xml:space="preserve"> </w:t>
      </w:r>
      <w:proofErr w:type="spellStart"/>
      <w:r w:rsidRPr="00EB5B29">
        <w:rPr>
          <w:szCs w:val="28"/>
        </w:rPr>
        <w:t>тыс.руб</w:t>
      </w:r>
      <w:proofErr w:type="spellEnd"/>
      <w:r w:rsidRPr="00EB5B29">
        <w:rPr>
          <w:szCs w:val="28"/>
        </w:rPr>
        <w:t xml:space="preserve">., по подаче/уборке </w:t>
      </w:r>
      <w:r>
        <w:rPr>
          <w:szCs w:val="28"/>
        </w:rPr>
        <w:t>219</w:t>
      </w:r>
      <w:r w:rsidRPr="00EB5B29">
        <w:rPr>
          <w:szCs w:val="28"/>
        </w:rPr>
        <w:t xml:space="preserve"> </w:t>
      </w:r>
      <w:proofErr w:type="spellStart"/>
      <w:r w:rsidRPr="00EB5B29">
        <w:rPr>
          <w:szCs w:val="28"/>
        </w:rPr>
        <w:t>тыс.руб</w:t>
      </w:r>
      <w:proofErr w:type="spellEnd"/>
      <w:r w:rsidRPr="00EB5B29">
        <w:rPr>
          <w:szCs w:val="28"/>
        </w:rPr>
        <w:t xml:space="preserve">., по работе локомотива по заявкам </w:t>
      </w:r>
      <w:r>
        <w:rPr>
          <w:szCs w:val="28"/>
        </w:rPr>
        <w:t>43</w:t>
      </w:r>
      <w:r w:rsidRPr="00EB5B29">
        <w:rPr>
          <w:szCs w:val="28"/>
        </w:rPr>
        <w:t xml:space="preserve"> </w:t>
      </w:r>
      <w:proofErr w:type="spellStart"/>
      <w:r w:rsidRPr="00EB5B29">
        <w:rPr>
          <w:szCs w:val="28"/>
        </w:rPr>
        <w:t>тыс.руб</w:t>
      </w:r>
      <w:proofErr w:type="spellEnd"/>
      <w:r w:rsidRPr="00EB5B29">
        <w:rPr>
          <w:szCs w:val="28"/>
        </w:rPr>
        <w:t xml:space="preserve">., по отстою вагонов </w:t>
      </w:r>
      <w:r>
        <w:rPr>
          <w:szCs w:val="28"/>
        </w:rPr>
        <w:t>110</w:t>
      </w:r>
      <w:r w:rsidRPr="00EB5B29">
        <w:rPr>
          <w:szCs w:val="28"/>
        </w:rPr>
        <w:t xml:space="preserve"> </w:t>
      </w:r>
      <w:proofErr w:type="spellStart"/>
      <w:r w:rsidRPr="00EB5B29">
        <w:rPr>
          <w:szCs w:val="28"/>
        </w:rPr>
        <w:t>тыс.руб</w:t>
      </w:r>
      <w:proofErr w:type="spellEnd"/>
      <w:r>
        <w:rPr>
          <w:szCs w:val="28"/>
        </w:rPr>
        <w:t>.</w:t>
      </w:r>
    </w:p>
    <w:p w14:paraId="7A7A20CE" w14:textId="77777777" w:rsidR="002A18F3" w:rsidRDefault="002A18F3" w:rsidP="002A18F3">
      <w:pPr>
        <w:pStyle w:val="afd"/>
        <w:ind w:firstLine="709"/>
        <w:rPr>
          <w:szCs w:val="28"/>
        </w:rPr>
      </w:pPr>
      <w:r w:rsidRPr="00FE45F2">
        <w:rPr>
          <w:szCs w:val="28"/>
        </w:rPr>
        <w:t xml:space="preserve">Расходы на развитие производства на период регулирования организация предлагает принять в размере </w:t>
      </w:r>
      <w:r>
        <w:rPr>
          <w:szCs w:val="28"/>
        </w:rPr>
        <w:t>180</w:t>
      </w:r>
      <w:r w:rsidRPr="00FE45F2">
        <w:rPr>
          <w:szCs w:val="28"/>
        </w:rPr>
        <w:t xml:space="preserve"> </w:t>
      </w:r>
      <w:proofErr w:type="spellStart"/>
      <w:r w:rsidRPr="00FE45F2">
        <w:rPr>
          <w:szCs w:val="28"/>
        </w:rPr>
        <w:t>тыс.руб</w:t>
      </w:r>
      <w:proofErr w:type="spellEnd"/>
      <w:r w:rsidRPr="00FE45F2">
        <w:rPr>
          <w:szCs w:val="28"/>
        </w:rPr>
        <w:t>. На период регулирования  организацией представлен</w:t>
      </w:r>
      <w:r>
        <w:rPr>
          <w:szCs w:val="28"/>
        </w:rPr>
        <w:t>о определение величины расходов на капитальные вложения в составе нормативной прибыли, запланировано приобретение:</w:t>
      </w:r>
    </w:p>
    <w:p w14:paraId="3A4981F6" w14:textId="77777777" w:rsidR="002A18F3" w:rsidRDefault="002A18F3" w:rsidP="002A18F3">
      <w:pPr>
        <w:pStyle w:val="afd"/>
        <w:ind w:firstLine="709"/>
        <w:rPr>
          <w:szCs w:val="28"/>
        </w:rPr>
      </w:pPr>
      <w:r>
        <w:rPr>
          <w:szCs w:val="28"/>
        </w:rPr>
        <w:lastRenderedPageBreak/>
        <w:t xml:space="preserve">- многофункциональной путевой ремонтной машины (МПРУ) на сумму 9915 </w:t>
      </w:r>
      <w:proofErr w:type="spellStart"/>
      <w:r>
        <w:rPr>
          <w:szCs w:val="28"/>
        </w:rPr>
        <w:t>тыс.руб</w:t>
      </w:r>
      <w:proofErr w:type="spellEnd"/>
      <w:r>
        <w:rPr>
          <w:szCs w:val="28"/>
        </w:rPr>
        <w:t xml:space="preserve">. , в том числе за счет прибыли в сумме 946 </w:t>
      </w:r>
      <w:proofErr w:type="spellStart"/>
      <w:r>
        <w:rPr>
          <w:szCs w:val="28"/>
        </w:rPr>
        <w:t>тыс.руб</w:t>
      </w:r>
      <w:proofErr w:type="spellEnd"/>
      <w:r>
        <w:rPr>
          <w:szCs w:val="28"/>
        </w:rPr>
        <w:t>., в том числе за счет</w:t>
      </w:r>
      <w:r w:rsidRPr="00EB5B29">
        <w:rPr>
          <w:szCs w:val="28"/>
        </w:rPr>
        <w:t xml:space="preserve"> регулируемы</w:t>
      </w:r>
      <w:r>
        <w:rPr>
          <w:szCs w:val="28"/>
        </w:rPr>
        <w:t>х</w:t>
      </w:r>
      <w:r w:rsidRPr="00EB5B29">
        <w:rPr>
          <w:szCs w:val="28"/>
        </w:rPr>
        <w:t xml:space="preserve"> услуг</w:t>
      </w:r>
      <w:r>
        <w:rPr>
          <w:szCs w:val="28"/>
        </w:rPr>
        <w:t xml:space="preserve"> в сумме 137 </w:t>
      </w:r>
      <w:proofErr w:type="spellStart"/>
      <w:r>
        <w:rPr>
          <w:szCs w:val="28"/>
        </w:rPr>
        <w:t>тыс.руб</w:t>
      </w:r>
      <w:proofErr w:type="spellEnd"/>
      <w:r>
        <w:rPr>
          <w:szCs w:val="28"/>
        </w:rPr>
        <w:t>.</w:t>
      </w:r>
      <w:r w:rsidRPr="00EB5B29">
        <w:rPr>
          <w:szCs w:val="28"/>
        </w:rPr>
        <w:t xml:space="preserve">: по маневровой работе </w:t>
      </w:r>
      <w:r>
        <w:rPr>
          <w:szCs w:val="28"/>
        </w:rPr>
        <w:t>33</w:t>
      </w:r>
      <w:r w:rsidRPr="00EB5B29">
        <w:rPr>
          <w:szCs w:val="28"/>
        </w:rPr>
        <w:t xml:space="preserve"> </w:t>
      </w:r>
      <w:proofErr w:type="spellStart"/>
      <w:r w:rsidRPr="00EB5B29">
        <w:rPr>
          <w:szCs w:val="28"/>
        </w:rPr>
        <w:t>тыс.руб</w:t>
      </w:r>
      <w:proofErr w:type="spellEnd"/>
      <w:r w:rsidRPr="00EB5B29">
        <w:rPr>
          <w:szCs w:val="28"/>
        </w:rPr>
        <w:t xml:space="preserve">., по подаче/уборке </w:t>
      </w:r>
      <w:r>
        <w:rPr>
          <w:szCs w:val="28"/>
        </w:rPr>
        <w:t>60</w:t>
      </w:r>
      <w:r w:rsidRPr="00EB5B29">
        <w:rPr>
          <w:szCs w:val="28"/>
        </w:rPr>
        <w:t xml:space="preserve"> </w:t>
      </w:r>
      <w:proofErr w:type="spellStart"/>
      <w:r w:rsidRPr="00EB5B29">
        <w:rPr>
          <w:szCs w:val="28"/>
        </w:rPr>
        <w:t>тыс.руб</w:t>
      </w:r>
      <w:proofErr w:type="spellEnd"/>
      <w:r w:rsidRPr="00EB5B29">
        <w:rPr>
          <w:szCs w:val="28"/>
        </w:rPr>
        <w:t xml:space="preserve">., по отстою вагонов </w:t>
      </w:r>
      <w:r>
        <w:rPr>
          <w:szCs w:val="28"/>
        </w:rPr>
        <w:t>44</w:t>
      </w:r>
      <w:r w:rsidRPr="00EB5B29">
        <w:rPr>
          <w:szCs w:val="28"/>
        </w:rPr>
        <w:t xml:space="preserve"> </w:t>
      </w:r>
      <w:proofErr w:type="spellStart"/>
      <w:r w:rsidRPr="00EB5B29">
        <w:rPr>
          <w:szCs w:val="28"/>
        </w:rPr>
        <w:t>тыс.руб</w:t>
      </w:r>
      <w:proofErr w:type="spellEnd"/>
      <w:r>
        <w:rPr>
          <w:szCs w:val="28"/>
        </w:rPr>
        <w:t>.</w:t>
      </w:r>
    </w:p>
    <w:p w14:paraId="310B8F69" w14:textId="77777777" w:rsidR="002A18F3" w:rsidRPr="00F152ED" w:rsidRDefault="002A18F3" w:rsidP="002A18F3">
      <w:pPr>
        <w:pStyle w:val="afd"/>
        <w:ind w:firstLine="709"/>
        <w:rPr>
          <w:szCs w:val="28"/>
        </w:rPr>
      </w:pPr>
      <w:r>
        <w:rPr>
          <w:szCs w:val="28"/>
        </w:rPr>
        <w:t xml:space="preserve">Организацией представлен договор поставки от 25.11.2020 на приобретение МПРУ сроком действия до 31.12.2021 года. </w:t>
      </w:r>
    </w:p>
    <w:p w14:paraId="23898F34" w14:textId="77777777" w:rsidR="002A18F3" w:rsidRDefault="002A18F3" w:rsidP="002A18F3">
      <w:pPr>
        <w:pStyle w:val="afd"/>
        <w:ind w:firstLine="709"/>
        <w:rPr>
          <w:szCs w:val="28"/>
        </w:rPr>
      </w:pPr>
      <w:r>
        <w:rPr>
          <w:szCs w:val="28"/>
        </w:rPr>
        <w:t xml:space="preserve">- техническое перевооружение поста ЭЦ на сумму 2500 </w:t>
      </w:r>
      <w:proofErr w:type="spellStart"/>
      <w:r>
        <w:rPr>
          <w:szCs w:val="28"/>
        </w:rPr>
        <w:t>тыс.руб</w:t>
      </w:r>
      <w:proofErr w:type="spellEnd"/>
      <w:r>
        <w:rPr>
          <w:szCs w:val="28"/>
        </w:rPr>
        <w:t xml:space="preserve">. , в том числе за счет прибыли в сумме 238 </w:t>
      </w:r>
      <w:proofErr w:type="spellStart"/>
      <w:r>
        <w:rPr>
          <w:szCs w:val="28"/>
        </w:rPr>
        <w:t>тыс.руб</w:t>
      </w:r>
      <w:proofErr w:type="spellEnd"/>
      <w:r>
        <w:rPr>
          <w:szCs w:val="28"/>
        </w:rPr>
        <w:t>., в том числе за счет</w:t>
      </w:r>
      <w:r w:rsidRPr="00EB5B29">
        <w:rPr>
          <w:szCs w:val="28"/>
        </w:rPr>
        <w:t xml:space="preserve"> регулируемы</w:t>
      </w:r>
      <w:r>
        <w:rPr>
          <w:szCs w:val="28"/>
        </w:rPr>
        <w:t>х</w:t>
      </w:r>
      <w:r w:rsidRPr="00EB5B29">
        <w:rPr>
          <w:szCs w:val="28"/>
        </w:rPr>
        <w:t xml:space="preserve"> услуг</w:t>
      </w:r>
      <w:r>
        <w:rPr>
          <w:szCs w:val="28"/>
        </w:rPr>
        <w:t xml:space="preserve"> в сумме 23 </w:t>
      </w:r>
      <w:proofErr w:type="spellStart"/>
      <w:r>
        <w:rPr>
          <w:szCs w:val="28"/>
        </w:rPr>
        <w:t>тыс.руб</w:t>
      </w:r>
      <w:proofErr w:type="spellEnd"/>
      <w:r>
        <w:rPr>
          <w:szCs w:val="28"/>
        </w:rPr>
        <w:t>.</w:t>
      </w:r>
      <w:r w:rsidRPr="00EB5B29">
        <w:rPr>
          <w:szCs w:val="28"/>
        </w:rPr>
        <w:t xml:space="preserve">: по маневровой работе </w:t>
      </w:r>
      <w:r>
        <w:rPr>
          <w:szCs w:val="28"/>
        </w:rPr>
        <w:t>8</w:t>
      </w:r>
      <w:r w:rsidRPr="00EB5B29">
        <w:rPr>
          <w:szCs w:val="28"/>
        </w:rPr>
        <w:t xml:space="preserve"> </w:t>
      </w:r>
      <w:proofErr w:type="spellStart"/>
      <w:r w:rsidRPr="00EB5B29">
        <w:rPr>
          <w:szCs w:val="28"/>
        </w:rPr>
        <w:t>тыс.руб</w:t>
      </w:r>
      <w:proofErr w:type="spellEnd"/>
      <w:r w:rsidRPr="00EB5B29">
        <w:rPr>
          <w:szCs w:val="28"/>
        </w:rPr>
        <w:t xml:space="preserve">., по подаче/уборке </w:t>
      </w:r>
      <w:r>
        <w:rPr>
          <w:szCs w:val="28"/>
        </w:rPr>
        <w:t>9</w:t>
      </w:r>
      <w:r w:rsidRPr="00EB5B29">
        <w:rPr>
          <w:szCs w:val="28"/>
        </w:rPr>
        <w:t xml:space="preserve"> </w:t>
      </w:r>
      <w:proofErr w:type="spellStart"/>
      <w:r w:rsidRPr="00EB5B29">
        <w:rPr>
          <w:szCs w:val="28"/>
        </w:rPr>
        <w:t>тыс.руб</w:t>
      </w:r>
      <w:proofErr w:type="spellEnd"/>
      <w:r w:rsidRPr="00EB5B29">
        <w:rPr>
          <w:szCs w:val="28"/>
        </w:rPr>
        <w:t xml:space="preserve">., </w:t>
      </w:r>
      <w:r>
        <w:rPr>
          <w:szCs w:val="28"/>
        </w:rPr>
        <w:t xml:space="preserve">по работе локомотива 2 </w:t>
      </w:r>
      <w:proofErr w:type="spellStart"/>
      <w:r>
        <w:rPr>
          <w:szCs w:val="28"/>
        </w:rPr>
        <w:t>тыс.руб</w:t>
      </w:r>
      <w:proofErr w:type="spellEnd"/>
      <w:r>
        <w:rPr>
          <w:szCs w:val="28"/>
        </w:rPr>
        <w:t xml:space="preserve">., </w:t>
      </w:r>
      <w:r w:rsidRPr="00EB5B29">
        <w:rPr>
          <w:szCs w:val="28"/>
        </w:rPr>
        <w:t xml:space="preserve">по отстою вагонов </w:t>
      </w:r>
      <w:r>
        <w:rPr>
          <w:szCs w:val="28"/>
        </w:rPr>
        <w:t>4</w:t>
      </w:r>
      <w:r w:rsidRPr="00EB5B29">
        <w:rPr>
          <w:szCs w:val="28"/>
        </w:rPr>
        <w:t xml:space="preserve"> </w:t>
      </w:r>
      <w:proofErr w:type="spellStart"/>
      <w:r w:rsidRPr="00EB5B29">
        <w:rPr>
          <w:szCs w:val="28"/>
        </w:rPr>
        <w:t>тыс.руб</w:t>
      </w:r>
      <w:proofErr w:type="spellEnd"/>
      <w:r>
        <w:rPr>
          <w:szCs w:val="28"/>
        </w:rPr>
        <w:t>.</w:t>
      </w:r>
    </w:p>
    <w:p w14:paraId="6F47927B" w14:textId="77777777" w:rsidR="002A18F3" w:rsidRDefault="002A18F3" w:rsidP="002A18F3">
      <w:pPr>
        <w:pStyle w:val="afd"/>
        <w:ind w:firstLine="709"/>
        <w:rPr>
          <w:szCs w:val="28"/>
        </w:rPr>
      </w:pPr>
      <w:r>
        <w:rPr>
          <w:szCs w:val="28"/>
        </w:rPr>
        <w:t>Документы, обосновывающих данные расходы, организацией не представлены.</w:t>
      </w:r>
    </w:p>
    <w:p w14:paraId="27CB7BA9" w14:textId="77777777" w:rsidR="002A18F3" w:rsidRDefault="002A18F3" w:rsidP="002A18F3">
      <w:pPr>
        <w:pStyle w:val="afd"/>
        <w:ind w:firstLine="709"/>
        <w:rPr>
          <w:szCs w:val="28"/>
        </w:rPr>
      </w:pPr>
      <w:r>
        <w:rPr>
          <w:szCs w:val="28"/>
        </w:rPr>
        <w:t xml:space="preserve">- </w:t>
      </w:r>
      <w:proofErr w:type="spellStart"/>
      <w:r>
        <w:rPr>
          <w:szCs w:val="28"/>
        </w:rPr>
        <w:t>скатоподъемник</w:t>
      </w:r>
      <w:proofErr w:type="spellEnd"/>
      <w:r>
        <w:rPr>
          <w:szCs w:val="28"/>
        </w:rPr>
        <w:t xml:space="preserve"> на сумму 3404 </w:t>
      </w:r>
      <w:proofErr w:type="spellStart"/>
      <w:r>
        <w:rPr>
          <w:szCs w:val="28"/>
        </w:rPr>
        <w:t>тыс.руб</w:t>
      </w:r>
      <w:proofErr w:type="spellEnd"/>
      <w:r>
        <w:rPr>
          <w:szCs w:val="28"/>
        </w:rPr>
        <w:t xml:space="preserve">., в том числе за счет прибыли в сумме 325 </w:t>
      </w:r>
      <w:proofErr w:type="spellStart"/>
      <w:r>
        <w:rPr>
          <w:szCs w:val="28"/>
        </w:rPr>
        <w:t>тыс.руб</w:t>
      </w:r>
      <w:proofErr w:type="spellEnd"/>
      <w:r>
        <w:rPr>
          <w:szCs w:val="28"/>
        </w:rPr>
        <w:t>., в том числе за счет</w:t>
      </w:r>
      <w:r w:rsidRPr="00EB5B29">
        <w:rPr>
          <w:szCs w:val="28"/>
        </w:rPr>
        <w:t xml:space="preserve"> регулируемы</w:t>
      </w:r>
      <w:r>
        <w:rPr>
          <w:szCs w:val="28"/>
        </w:rPr>
        <w:t>х</w:t>
      </w:r>
      <w:r w:rsidRPr="00EB5B29">
        <w:rPr>
          <w:szCs w:val="28"/>
        </w:rPr>
        <w:t xml:space="preserve"> услуг</w:t>
      </w:r>
      <w:r>
        <w:rPr>
          <w:szCs w:val="28"/>
        </w:rPr>
        <w:t xml:space="preserve"> в сумме 22 </w:t>
      </w:r>
      <w:proofErr w:type="spellStart"/>
      <w:r>
        <w:rPr>
          <w:szCs w:val="28"/>
        </w:rPr>
        <w:t>тыс.руб</w:t>
      </w:r>
      <w:proofErr w:type="spellEnd"/>
      <w:r w:rsidRPr="00EB5B29">
        <w:rPr>
          <w:szCs w:val="28"/>
        </w:rPr>
        <w:t xml:space="preserve">: по маневровой работе </w:t>
      </w:r>
      <w:r>
        <w:rPr>
          <w:szCs w:val="28"/>
        </w:rPr>
        <w:t>9</w:t>
      </w:r>
      <w:r w:rsidRPr="00EB5B29">
        <w:rPr>
          <w:szCs w:val="28"/>
        </w:rPr>
        <w:t xml:space="preserve"> </w:t>
      </w:r>
      <w:proofErr w:type="spellStart"/>
      <w:r w:rsidRPr="00EB5B29">
        <w:rPr>
          <w:szCs w:val="28"/>
        </w:rPr>
        <w:t>тыс.руб</w:t>
      </w:r>
      <w:proofErr w:type="spellEnd"/>
      <w:r w:rsidRPr="00EB5B29">
        <w:rPr>
          <w:szCs w:val="28"/>
        </w:rPr>
        <w:t xml:space="preserve">., по подаче/уборке </w:t>
      </w:r>
      <w:r>
        <w:rPr>
          <w:szCs w:val="28"/>
        </w:rPr>
        <w:t>8</w:t>
      </w:r>
      <w:r w:rsidRPr="00EB5B29">
        <w:rPr>
          <w:szCs w:val="28"/>
        </w:rPr>
        <w:t xml:space="preserve"> </w:t>
      </w:r>
      <w:proofErr w:type="spellStart"/>
      <w:r w:rsidRPr="00EB5B29">
        <w:rPr>
          <w:szCs w:val="28"/>
        </w:rPr>
        <w:t>тыс.руб</w:t>
      </w:r>
      <w:proofErr w:type="spellEnd"/>
      <w:r w:rsidRPr="00EB5B29">
        <w:rPr>
          <w:szCs w:val="28"/>
        </w:rPr>
        <w:t xml:space="preserve">., </w:t>
      </w:r>
      <w:r>
        <w:rPr>
          <w:szCs w:val="28"/>
        </w:rPr>
        <w:t xml:space="preserve">по работе локомотива 4 </w:t>
      </w:r>
      <w:proofErr w:type="spellStart"/>
      <w:r>
        <w:rPr>
          <w:szCs w:val="28"/>
        </w:rPr>
        <w:t>тыс.руб</w:t>
      </w:r>
      <w:proofErr w:type="spellEnd"/>
      <w:r>
        <w:rPr>
          <w:szCs w:val="28"/>
        </w:rPr>
        <w:t xml:space="preserve">., </w:t>
      </w:r>
      <w:r w:rsidRPr="00EB5B29">
        <w:rPr>
          <w:szCs w:val="28"/>
        </w:rPr>
        <w:t xml:space="preserve">по отстою вагонов </w:t>
      </w:r>
      <w:r>
        <w:rPr>
          <w:szCs w:val="28"/>
        </w:rPr>
        <w:t xml:space="preserve">1 </w:t>
      </w:r>
      <w:proofErr w:type="spellStart"/>
      <w:r w:rsidRPr="00EB5B29">
        <w:rPr>
          <w:szCs w:val="28"/>
        </w:rPr>
        <w:t>тыс.руб</w:t>
      </w:r>
      <w:proofErr w:type="spellEnd"/>
      <w:r>
        <w:rPr>
          <w:szCs w:val="28"/>
        </w:rPr>
        <w:t>.</w:t>
      </w:r>
    </w:p>
    <w:p w14:paraId="4453C95A" w14:textId="77777777" w:rsidR="002A18F3" w:rsidRDefault="002A18F3" w:rsidP="002A18F3">
      <w:pPr>
        <w:pStyle w:val="afd"/>
        <w:ind w:firstLine="709"/>
        <w:rPr>
          <w:szCs w:val="28"/>
        </w:rPr>
      </w:pPr>
      <w:r>
        <w:rPr>
          <w:szCs w:val="28"/>
        </w:rPr>
        <w:t>Организацией представлен договор поставки от 21.05.2021 сроком действия до 31.12.2022.</w:t>
      </w:r>
    </w:p>
    <w:p w14:paraId="5D605C0F" w14:textId="77777777" w:rsidR="002A18F3" w:rsidRPr="00C50926" w:rsidRDefault="002A18F3" w:rsidP="002A18F3">
      <w:pPr>
        <w:pStyle w:val="afd"/>
        <w:ind w:firstLine="709"/>
        <w:rPr>
          <w:szCs w:val="28"/>
        </w:rPr>
      </w:pPr>
      <w:r>
        <w:rPr>
          <w:szCs w:val="28"/>
        </w:rPr>
        <w:t xml:space="preserve">Специалист РЭК предлагает принять в составе прибыли на капвложения расходы на приобретение МПРУ 137 </w:t>
      </w:r>
      <w:proofErr w:type="spellStart"/>
      <w:r>
        <w:rPr>
          <w:szCs w:val="28"/>
        </w:rPr>
        <w:t>тыс.руб</w:t>
      </w:r>
      <w:proofErr w:type="spellEnd"/>
      <w:r>
        <w:rPr>
          <w:szCs w:val="28"/>
        </w:rPr>
        <w:t xml:space="preserve">., расходы на приобретение </w:t>
      </w:r>
      <w:proofErr w:type="spellStart"/>
      <w:r>
        <w:rPr>
          <w:szCs w:val="28"/>
        </w:rPr>
        <w:t>скатоподъемника</w:t>
      </w:r>
      <w:proofErr w:type="spellEnd"/>
      <w:r>
        <w:rPr>
          <w:szCs w:val="28"/>
        </w:rPr>
        <w:t xml:space="preserve"> 9</w:t>
      </w:r>
      <w:r w:rsidRPr="00EB5B29">
        <w:rPr>
          <w:szCs w:val="28"/>
        </w:rPr>
        <w:t xml:space="preserve"> </w:t>
      </w:r>
      <w:proofErr w:type="spellStart"/>
      <w:r w:rsidRPr="00EB5B29">
        <w:rPr>
          <w:szCs w:val="28"/>
        </w:rPr>
        <w:t>тыс.руб</w:t>
      </w:r>
      <w:proofErr w:type="spellEnd"/>
      <w:r>
        <w:rPr>
          <w:szCs w:val="28"/>
        </w:rPr>
        <w:t>. В качестве источника финансирования специалист предлагает использовать амортизационные отчисления.</w:t>
      </w:r>
    </w:p>
    <w:p w14:paraId="54B88789" w14:textId="77777777" w:rsidR="002A18F3" w:rsidRDefault="002A18F3" w:rsidP="002A18F3">
      <w:pPr>
        <w:pStyle w:val="afd"/>
        <w:ind w:firstLine="709"/>
        <w:rPr>
          <w:szCs w:val="28"/>
        </w:rPr>
      </w:pPr>
      <w:r w:rsidRPr="00E853F7">
        <w:rPr>
          <w:szCs w:val="28"/>
        </w:rPr>
        <w:t xml:space="preserve">5. Расходы по налогам и сборам организацией </w:t>
      </w:r>
      <w:r>
        <w:rPr>
          <w:szCs w:val="28"/>
        </w:rPr>
        <w:t>предлагаются в составе общехозяйственных расходов.</w:t>
      </w:r>
    </w:p>
    <w:p w14:paraId="463475AD" w14:textId="77777777" w:rsidR="002A18F3" w:rsidRPr="00E853F7" w:rsidRDefault="002A18F3" w:rsidP="002A18F3">
      <w:pPr>
        <w:pStyle w:val="afd"/>
        <w:ind w:firstLine="709"/>
        <w:rPr>
          <w:szCs w:val="28"/>
        </w:rPr>
      </w:pPr>
      <w:r>
        <w:rPr>
          <w:szCs w:val="28"/>
        </w:rPr>
        <w:t>Специалист РЭК предлагает принять расходы по налогам и сборам в доле выручки согласно ст. 272 Налогового кодекса РФ. Расчет налогов и сборов и распределение представлены в таблице:</w:t>
      </w:r>
    </w:p>
    <w:p w14:paraId="65933EB1" w14:textId="00805F99" w:rsidR="002A18F3" w:rsidRPr="00E853F7" w:rsidRDefault="002A18F3" w:rsidP="002A18F3">
      <w:pPr>
        <w:pStyle w:val="afd"/>
        <w:rPr>
          <w:szCs w:val="28"/>
        </w:rPr>
      </w:pPr>
      <w:r w:rsidRPr="00E853F7">
        <w:rPr>
          <w:noProof/>
        </w:rPr>
        <w:lastRenderedPageBreak/>
        <w:drawing>
          <wp:inline distT="0" distB="0" distL="0" distR="0" wp14:anchorId="643E07F7" wp14:editId="13D57F46">
            <wp:extent cx="6029325" cy="8239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9325" cy="8239125"/>
                    </a:xfrm>
                    <a:prstGeom prst="rect">
                      <a:avLst/>
                    </a:prstGeom>
                    <a:noFill/>
                    <a:ln>
                      <a:noFill/>
                    </a:ln>
                  </pic:spPr>
                </pic:pic>
              </a:graphicData>
            </a:graphic>
          </wp:inline>
        </w:drawing>
      </w:r>
    </w:p>
    <w:p w14:paraId="5CD90C21" w14:textId="77777777" w:rsidR="002A18F3" w:rsidRDefault="002A18F3" w:rsidP="002A18F3">
      <w:pPr>
        <w:ind w:firstLine="720"/>
        <w:jc w:val="both"/>
        <w:rPr>
          <w:sz w:val="28"/>
          <w:szCs w:val="28"/>
        </w:rPr>
      </w:pPr>
    </w:p>
    <w:p w14:paraId="0DB3232F" w14:textId="77777777" w:rsidR="002A18F3" w:rsidRPr="002B04A8" w:rsidRDefault="002A18F3" w:rsidP="002A18F3">
      <w:pPr>
        <w:pStyle w:val="afd"/>
        <w:ind w:firstLine="720"/>
        <w:rPr>
          <w:szCs w:val="28"/>
        </w:rPr>
      </w:pPr>
      <w:r>
        <w:rPr>
          <w:szCs w:val="28"/>
        </w:rPr>
        <w:t>6. Предпринимательская прибыль</w:t>
      </w:r>
      <w:r w:rsidRPr="00B82818">
        <w:rPr>
          <w:szCs w:val="28"/>
        </w:rPr>
        <w:t xml:space="preserve"> </w:t>
      </w:r>
      <w:r w:rsidRPr="002B04A8">
        <w:rPr>
          <w:szCs w:val="28"/>
        </w:rPr>
        <w:t>предлага</w:t>
      </w:r>
      <w:r>
        <w:rPr>
          <w:szCs w:val="28"/>
        </w:rPr>
        <w:t>е</w:t>
      </w:r>
      <w:r w:rsidRPr="002B04A8">
        <w:rPr>
          <w:szCs w:val="28"/>
        </w:rPr>
        <w:t xml:space="preserve">тся организацией в размере </w:t>
      </w:r>
      <w:r>
        <w:rPr>
          <w:szCs w:val="28"/>
        </w:rPr>
        <w:t>1967</w:t>
      </w:r>
      <w:r w:rsidRPr="002B04A8">
        <w:rPr>
          <w:szCs w:val="28"/>
        </w:rPr>
        <w:t xml:space="preserve"> тыс. руб</w:t>
      </w:r>
      <w:r>
        <w:rPr>
          <w:szCs w:val="28"/>
        </w:rPr>
        <w:t>.</w:t>
      </w:r>
    </w:p>
    <w:p w14:paraId="2C5989B5" w14:textId="77777777" w:rsidR="002A18F3" w:rsidRPr="002C3D92" w:rsidRDefault="002A18F3" w:rsidP="002A18F3">
      <w:pPr>
        <w:ind w:firstLine="720"/>
        <w:jc w:val="both"/>
        <w:rPr>
          <w:sz w:val="28"/>
          <w:szCs w:val="28"/>
          <w:lang w:eastAsia="x-none"/>
        </w:rPr>
      </w:pPr>
      <w:r w:rsidRPr="002C3D92">
        <w:rPr>
          <w:sz w:val="28"/>
          <w:szCs w:val="28"/>
          <w:lang w:eastAsia="x-none"/>
        </w:rPr>
        <w:t xml:space="preserve">Специалист </w:t>
      </w:r>
      <w:r>
        <w:rPr>
          <w:sz w:val="28"/>
          <w:szCs w:val="28"/>
          <w:lang w:eastAsia="x-none"/>
        </w:rPr>
        <w:t xml:space="preserve">РЭК </w:t>
      </w:r>
      <w:r w:rsidRPr="002C3D92">
        <w:rPr>
          <w:sz w:val="28"/>
          <w:szCs w:val="28"/>
          <w:lang w:eastAsia="x-none"/>
        </w:rPr>
        <w:t xml:space="preserve">предлагает принять расходы по предпринимательской прибыли в размере – </w:t>
      </w:r>
      <w:r>
        <w:rPr>
          <w:sz w:val="28"/>
          <w:szCs w:val="28"/>
          <w:lang w:eastAsia="x-none"/>
        </w:rPr>
        <w:t>845,99</w:t>
      </w:r>
      <w:r w:rsidRPr="002C3D92">
        <w:rPr>
          <w:sz w:val="28"/>
          <w:szCs w:val="28"/>
          <w:lang w:eastAsia="x-none"/>
        </w:rPr>
        <w:t xml:space="preserve"> тыс. руб. Согласно п. 7.3 Методических </w:t>
      </w:r>
      <w:r w:rsidRPr="002C3D92">
        <w:rPr>
          <w:sz w:val="28"/>
          <w:szCs w:val="28"/>
          <w:lang w:eastAsia="x-none"/>
        </w:rPr>
        <w:lastRenderedPageBreak/>
        <w:t>рекомендаций предпринимательская прибыль принята в размере 5% от суммы прямых и накладных расходов</w:t>
      </w:r>
      <w:r>
        <w:rPr>
          <w:sz w:val="28"/>
          <w:szCs w:val="28"/>
          <w:lang w:eastAsia="x-none"/>
        </w:rPr>
        <w:t>.</w:t>
      </w:r>
      <w:r w:rsidRPr="002C3D92">
        <w:rPr>
          <w:sz w:val="28"/>
          <w:szCs w:val="28"/>
          <w:lang w:eastAsia="x-none"/>
        </w:rPr>
        <w:t xml:space="preserve"> </w:t>
      </w:r>
    </w:p>
    <w:p w14:paraId="0204B11C" w14:textId="77777777" w:rsidR="002A18F3" w:rsidRDefault="002A18F3" w:rsidP="002A18F3">
      <w:pPr>
        <w:ind w:firstLine="720"/>
        <w:jc w:val="both"/>
        <w:rPr>
          <w:sz w:val="28"/>
          <w:szCs w:val="28"/>
        </w:rPr>
      </w:pPr>
      <w:r w:rsidRPr="009A0356">
        <w:rPr>
          <w:sz w:val="28"/>
          <w:szCs w:val="28"/>
        </w:rPr>
        <w:t>Величин</w:t>
      </w:r>
      <w:r>
        <w:rPr>
          <w:sz w:val="28"/>
          <w:szCs w:val="28"/>
        </w:rPr>
        <w:t>у</w:t>
      </w:r>
      <w:r w:rsidRPr="009A0356">
        <w:rPr>
          <w:sz w:val="28"/>
          <w:szCs w:val="28"/>
        </w:rPr>
        <w:t xml:space="preserve"> </w:t>
      </w:r>
      <w:r w:rsidRPr="002E1DB2">
        <w:rPr>
          <w:sz w:val="28"/>
          <w:szCs w:val="28"/>
        </w:rPr>
        <w:t xml:space="preserve">экономически обоснованных расходов на регулируемый период </w:t>
      </w:r>
      <w:r>
        <w:rPr>
          <w:sz w:val="28"/>
          <w:szCs w:val="28"/>
        </w:rPr>
        <w:t>специалист предлагает принять в сумме</w:t>
      </w:r>
      <w:r w:rsidRPr="00A072F6">
        <w:rPr>
          <w:sz w:val="28"/>
          <w:szCs w:val="28"/>
        </w:rPr>
        <w:t xml:space="preserve"> </w:t>
      </w:r>
      <w:r>
        <w:rPr>
          <w:sz w:val="28"/>
          <w:szCs w:val="28"/>
        </w:rPr>
        <w:t>18670,01</w:t>
      </w:r>
      <w:r w:rsidRPr="00A072F6">
        <w:rPr>
          <w:sz w:val="28"/>
          <w:szCs w:val="28"/>
        </w:rPr>
        <w:t xml:space="preserve"> тыс. руб</w:t>
      </w:r>
      <w:r>
        <w:rPr>
          <w:sz w:val="28"/>
          <w:szCs w:val="28"/>
        </w:rPr>
        <w:t>.</w:t>
      </w:r>
    </w:p>
    <w:p w14:paraId="090B362C" w14:textId="77777777" w:rsidR="002A18F3" w:rsidRDefault="002A18F3" w:rsidP="002A18F3">
      <w:pPr>
        <w:ind w:firstLine="720"/>
        <w:jc w:val="both"/>
        <w:rPr>
          <w:sz w:val="28"/>
          <w:szCs w:val="28"/>
        </w:rPr>
      </w:pPr>
      <w:r>
        <w:rPr>
          <w:sz w:val="28"/>
          <w:szCs w:val="28"/>
        </w:rPr>
        <w:t>Распределение экономически обоснованных расходов специалист предлагает в доле выручки по регулируемым услугам, рассчитанной по действующим тарифам ПАО «Кокс» и объемам транспортных услуг на период регулирования. Расчет и распределение изложено в таблице:</w:t>
      </w:r>
    </w:p>
    <w:p w14:paraId="0E29F5E7" w14:textId="3596A2BE" w:rsidR="002A18F3" w:rsidRDefault="002A18F3" w:rsidP="002A18F3">
      <w:pPr>
        <w:jc w:val="both"/>
        <w:rPr>
          <w:sz w:val="28"/>
          <w:szCs w:val="28"/>
        </w:rPr>
      </w:pPr>
      <w:r w:rsidRPr="00E853F7">
        <w:rPr>
          <w:noProof/>
        </w:rPr>
        <w:drawing>
          <wp:inline distT="0" distB="0" distL="0" distR="0" wp14:anchorId="3AC47250" wp14:editId="35C0840C">
            <wp:extent cx="6019800" cy="1714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9800" cy="1714500"/>
                    </a:xfrm>
                    <a:prstGeom prst="rect">
                      <a:avLst/>
                    </a:prstGeom>
                    <a:noFill/>
                    <a:ln>
                      <a:noFill/>
                    </a:ln>
                  </pic:spPr>
                </pic:pic>
              </a:graphicData>
            </a:graphic>
          </wp:inline>
        </w:drawing>
      </w:r>
      <w:r>
        <w:rPr>
          <w:sz w:val="28"/>
          <w:szCs w:val="28"/>
        </w:rPr>
        <w:t xml:space="preserve"> </w:t>
      </w:r>
    </w:p>
    <w:p w14:paraId="7ACB6710" w14:textId="77777777" w:rsidR="002A18F3" w:rsidRDefault="002A18F3" w:rsidP="002A18F3">
      <w:pPr>
        <w:ind w:firstLine="720"/>
        <w:jc w:val="both"/>
        <w:rPr>
          <w:bCs/>
          <w:color w:val="000000"/>
          <w:sz w:val="28"/>
        </w:rPr>
      </w:pPr>
      <w:r>
        <w:rPr>
          <w:sz w:val="28"/>
          <w:szCs w:val="28"/>
        </w:rPr>
        <w:t>На основании вышеизложенного, предлагаемый уровень предельных максимальных тарифов на транспортные услуги, оказываемые</w:t>
      </w:r>
      <w:r w:rsidRPr="00C762D2">
        <w:rPr>
          <w:bCs/>
          <w:color w:val="000000"/>
          <w:sz w:val="28"/>
        </w:rPr>
        <w:t xml:space="preserve"> </w:t>
      </w:r>
      <w:r>
        <w:rPr>
          <w:bCs/>
          <w:color w:val="000000"/>
          <w:sz w:val="28"/>
        </w:rPr>
        <w:t xml:space="preserve">на </w:t>
      </w:r>
      <w:r w:rsidRPr="0054291D">
        <w:rPr>
          <w:bCs/>
          <w:color w:val="000000"/>
          <w:sz w:val="28"/>
        </w:rPr>
        <w:t>подъездных железнодорожных путях</w:t>
      </w:r>
      <w:r>
        <w:rPr>
          <w:bCs/>
          <w:color w:val="000000"/>
          <w:sz w:val="28"/>
        </w:rPr>
        <w:t xml:space="preserve"> ПАО «Кокс» по предложению специалиста РЭК составит:</w:t>
      </w:r>
    </w:p>
    <w:p w14:paraId="683DBEB1" w14:textId="77777777" w:rsidR="002A18F3" w:rsidRDefault="002A18F3" w:rsidP="002A18F3">
      <w:pPr>
        <w:pStyle w:val="ConsPlusNormal"/>
        <w:tabs>
          <w:tab w:val="left" w:pos="1276"/>
        </w:tabs>
        <w:spacing w:line="252" w:lineRule="auto"/>
        <w:ind w:firstLine="567"/>
        <w:jc w:val="both"/>
        <w:rPr>
          <w:lang w:eastAsia="en-US"/>
        </w:rPr>
      </w:pPr>
      <w:r>
        <w:rPr>
          <w:color w:val="000000"/>
        </w:rPr>
        <w:t>П</w:t>
      </w:r>
      <w:r w:rsidRPr="00D72BC1">
        <w:rPr>
          <w:color w:val="000000"/>
        </w:rPr>
        <w:t>одача и уборка вагонов по подъездным железнодорожным путям</w:t>
      </w:r>
      <w:r>
        <w:rPr>
          <w:color w:val="000000"/>
        </w:rPr>
        <w:t xml:space="preserve"> </w:t>
      </w:r>
      <w:r w:rsidRPr="00D72BC1">
        <w:rPr>
          <w:color w:val="000000"/>
        </w:rPr>
        <w:t xml:space="preserve">в </w:t>
      </w:r>
      <w:r w:rsidRPr="0052490B">
        <w:rPr>
          <w:color w:val="000000"/>
        </w:rPr>
        <w:t xml:space="preserve">размере </w:t>
      </w:r>
      <w:r>
        <w:rPr>
          <w:color w:val="000000"/>
        </w:rPr>
        <w:t>1295,76</w:t>
      </w:r>
      <w:r w:rsidRPr="00D72BC1">
        <w:rPr>
          <w:color w:val="000000"/>
        </w:rPr>
        <w:t xml:space="preserve"> рублей</w:t>
      </w:r>
      <w:r>
        <w:rPr>
          <w:color w:val="000000"/>
        </w:rPr>
        <w:t xml:space="preserve"> </w:t>
      </w:r>
      <w:r w:rsidRPr="00D72BC1">
        <w:rPr>
          <w:color w:val="000000"/>
        </w:rPr>
        <w:t xml:space="preserve">за </w:t>
      </w:r>
      <w:r>
        <w:rPr>
          <w:color w:val="000000"/>
        </w:rPr>
        <w:t>вагон (рост 5,7%)</w:t>
      </w:r>
    </w:p>
    <w:p w14:paraId="23C987DC" w14:textId="77777777" w:rsidR="002A18F3" w:rsidRDefault="002A18F3" w:rsidP="002A18F3">
      <w:pPr>
        <w:pStyle w:val="ConsPlusNormal"/>
        <w:tabs>
          <w:tab w:val="left" w:pos="1276"/>
        </w:tabs>
        <w:spacing w:line="252" w:lineRule="auto"/>
        <w:ind w:firstLine="567"/>
        <w:jc w:val="both"/>
        <w:rPr>
          <w:lang w:eastAsia="en-US"/>
        </w:rPr>
      </w:pPr>
      <w:r w:rsidRPr="00C47E76">
        <w:rPr>
          <w:lang w:eastAsia="en-US"/>
        </w:rPr>
        <w:t>Маневровая работа</w:t>
      </w:r>
      <w:r>
        <w:rPr>
          <w:lang w:eastAsia="en-US"/>
        </w:rPr>
        <w:t xml:space="preserve"> </w:t>
      </w:r>
      <w:r>
        <w:t xml:space="preserve">в размере 707,07 рублей </w:t>
      </w:r>
      <w:r w:rsidRPr="00D72BC1">
        <w:rPr>
          <w:color w:val="000000"/>
        </w:rPr>
        <w:t xml:space="preserve">за </w:t>
      </w:r>
      <w:r>
        <w:rPr>
          <w:color w:val="000000"/>
        </w:rPr>
        <w:t>вагон (рост 5,7%).</w:t>
      </w:r>
    </w:p>
    <w:p w14:paraId="056DCA8F" w14:textId="77777777" w:rsidR="002A18F3" w:rsidRDefault="002A18F3" w:rsidP="002A18F3">
      <w:pPr>
        <w:tabs>
          <w:tab w:val="left" w:pos="1276"/>
          <w:tab w:val="left" w:pos="1418"/>
        </w:tabs>
        <w:ind w:firstLine="567"/>
        <w:jc w:val="both"/>
        <w:rPr>
          <w:sz w:val="28"/>
          <w:szCs w:val="28"/>
        </w:rPr>
      </w:pPr>
      <w:r>
        <w:rPr>
          <w:sz w:val="28"/>
          <w:szCs w:val="28"/>
        </w:rPr>
        <w:t xml:space="preserve">Отстой подвижного состава на подъездных железнодорожных путях в размере 6,07 рублей за </w:t>
      </w:r>
      <w:proofErr w:type="spellStart"/>
      <w:r>
        <w:rPr>
          <w:sz w:val="28"/>
          <w:szCs w:val="28"/>
        </w:rPr>
        <w:t>вагоно</w:t>
      </w:r>
      <w:proofErr w:type="spellEnd"/>
      <w:r>
        <w:rPr>
          <w:sz w:val="28"/>
          <w:szCs w:val="28"/>
        </w:rPr>
        <w:t>-час (рост 5,7%).</w:t>
      </w:r>
    </w:p>
    <w:p w14:paraId="600075F0" w14:textId="77777777" w:rsidR="002A18F3" w:rsidRDefault="002A18F3" w:rsidP="002A18F3">
      <w:pPr>
        <w:tabs>
          <w:tab w:val="left" w:pos="1276"/>
          <w:tab w:val="left" w:pos="1418"/>
        </w:tabs>
        <w:ind w:firstLine="567"/>
        <w:jc w:val="both"/>
        <w:rPr>
          <w:bCs/>
          <w:color w:val="000000"/>
          <w:sz w:val="28"/>
        </w:rPr>
      </w:pPr>
      <w:r>
        <w:rPr>
          <w:sz w:val="28"/>
          <w:szCs w:val="28"/>
        </w:rPr>
        <w:t xml:space="preserve">Работа локомотива в размере 3258,43 рублей за </w:t>
      </w:r>
      <w:proofErr w:type="spellStart"/>
      <w:r>
        <w:rPr>
          <w:sz w:val="28"/>
          <w:szCs w:val="28"/>
        </w:rPr>
        <w:t>локомотиво</w:t>
      </w:r>
      <w:proofErr w:type="spellEnd"/>
      <w:r>
        <w:rPr>
          <w:sz w:val="28"/>
          <w:szCs w:val="28"/>
        </w:rPr>
        <w:t>-час (рост 5,7%).</w:t>
      </w:r>
    </w:p>
    <w:p w14:paraId="0CB9558D" w14:textId="77777777" w:rsidR="002A18F3" w:rsidRDefault="002A18F3" w:rsidP="002A18F3">
      <w:pPr>
        <w:ind w:firstLine="720"/>
        <w:jc w:val="both"/>
        <w:rPr>
          <w:bCs/>
          <w:color w:val="000000"/>
          <w:sz w:val="28"/>
        </w:rPr>
      </w:pPr>
      <w:r>
        <w:rPr>
          <w:bCs/>
          <w:color w:val="000000"/>
          <w:sz w:val="28"/>
        </w:rPr>
        <w:t xml:space="preserve">Расчет тарифа прилагается. </w:t>
      </w:r>
    </w:p>
    <w:p w14:paraId="3D13C223" w14:textId="77777777" w:rsidR="002A18F3" w:rsidRDefault="002A18F3" w:rsidP="002A18F3">
      <w:pPr>
        <w:ind w:firstLine="720"/>
        <w:jc w:val="both"/>
        <w:rPr>
          <w:bCs/>
          <w:color w:val="000000"/>
          <w:sz w:val="28"/>
        </w:rPr>
      </w:pPr>
    </w:p>
    <w:p w14:paraId="3A0B903B" w14:textId="77777777" w:rsidR="002A18F3" w:rsidRDefault="002A18F3" w:rsidP="002A18F3">
      <w:pPr>
        <w:ind w:firstLine="720"/>
        <w:jc w:val="both"/>
        <w:rPr>
          <w:bCs/>
          <w:color w:val="000000"/>
          <w:sz w:val="28"/>
        </w:rPr>
      </w:pPr>
    </w:p>
    <w:p w14:paraId="224A7354" w14:textId="77777777" w:rsidR="002A18F3" w:rsidRDefault="002A18F3" w:rsidP="002A18F3">
      <w:pPr>
        <w:ind w:firstLine="720"/>
        <w:jc w:val="both"/>
        <w:rPr>
          <w:sz w:val="28"/>
          <w:szCs w:val="28"/>
        </w:rPr>
      </w:pPr>
    </w:p>
    <w:p w14:paraId="1D371497" w14:textId="77777777" w:rsidR="002A18F3" w:rsidRDefault="002A18F3" w:rsidP="002A18F3">
      <w:pPr>
        <w:ind w:firstLine="720"/>
        <w:jc w:val="both"/>
        <w:rPr>
          <w:sz w:val="28"/>
          <w:szCs w:val="28"/>
        </w:rPr>
      </w:pPr>
    </w:p>
    <w:p w14:paraId="651DABBC" w14:textId="77777777" w:rsidR="002A18F3" w:rsidRDefault="002A18F3" w:rsidP="002A18F3">
      <w:pPr>
        <w:ind w:firstLine="720"/>
        <w:jc w:val="both"/>
        <w:rPr>
          <w:sz w:val="28"/>
          <w:szCs w:val="28"/>
        </w:rPr>
      </w:pPr>
    </w:p>
    <w:p w14:paraId="3E52450E" w14:textId="77777777" w:rsidR="002A18F3" w:rsidRDefault="002A18F3" w:rsidP="002A18F3">
      <w:pPr>
        <w:ind w:firstLine="720"/>
        <w:jc w:val="both"/>
        <w:rPr>
          <w:sz w:val="28"/>
          <w:szCs w:val="28"/>
        </w:rPr>
      </w:pPr>
    </w:p>
    <w:p w14:paraId="75300A4A" w14:textId="77777777" w:rsidR="002A18F3" w:rsidRDefault="002A18F3" w:rsidP="002A18F3">
      <w:pPr>
        <w:ind w:firstLine="720"/>
        <w:jc w:val="both"/>
        <w:rPr>
          <w:sz w:val="28"/>
          <w:szCs w:val="28"/>
        </w:rPr>
      </w:pPr>
    </w:p>
    <w:p w14:paraId="4F07C1C7" w14:textId="77777777" w:rsidR="002A18F3" w:rsidRDefault="002A18F3" w:rsidP="002A18F3">
      <w:pPr>
        <w:ind w:firstLine="720"/>
        <w:jc w:val="both"/>
        <w:rPr>
          <w:sz w:val="28"/>
          <w:szCs w:val="28"/>
        </w:rPr>
      </w:pPr>
    </w:p>
    <w:p w14:paraId="77A1C3BC" w14:textId="77777777" w:rsidR="002A18F3" w:rsidRDefault="002A18F3" w:rsidP="002A18F3">
      <w:pPr>
        <w:ind w:firstLine="720"/>
        <w:jc w:val="both"/>
        <w:rPr>
          <w:sz w:val="28"/>
          <w:szCs w:val="28"/>
        </w:rPr>
      </w:pPr>
    </w:p>
    <w:p w14:paraId="13DEF857" w14:textId="77777777" w:rsidR="002A18F3" w:rsidRDefault="002A18F3" w:rsidP="002A18F3">
      <w:pPr>
        <w:ind w:firstLine="720"/>
        <w:jc w:val="both"/>
        <w:rPr>
          <w:sz w:val="28"/>
          <w:szCs w:val="28"/>
        </w:rPr>
      </w:pPr>
    </w:p>
    <w:p w14:paraId="6BE9CA97" w14:textId="77777777" w:rsidR="002A18F3" w:rsidRDefault="002A18F3" w:rsidP="002A18F3">
      <w:pPr>
        <w:ind w:firstLine="720"/>
        <w:jc w:val="both"/>
        <w:rPr>
          <w:sz w:val="28"/>
          <w:szCs w:val="28"/>
        </w:rPr>
      </w:pPr>
    </w:p>
    <w:p w14:paraId="030DEA69" w14:textId="77777777" w:rsidR="002A18F3" w:rsidRDefault="002A18F3" w:rsidP="002A18F3">
      <w:pPr>
        <w:ind w:firstLine="720"/>
        <w:jc w:val="both"/>
        <w:rPr>
          <w:sz w:val="28"/>
          <w:szCs w:val="28"/>
        </w:rPr>
      </w:pPr>
    </w:p>
    <w:p w14:paraId="47E672D2" w14:textId="77777777" w:rsidR="002A18F3" w:rsidRDefault="002A18F3" w:rsidP="002A18F3">
      <w:pPr>
        <w:ind w:firstLine="720"/>
        <w:jc w:val="both"/>
        <w:rPr>
          <w:sz w:val="28"/>
          <w:szCs w:val="28"/>
        </w:rPr>
        <w:sectPr w:rsidR="002A18F3" w:rsidSect="00E35289">
          <w:headerReference w:type="even" r:id="rId17"/>
          <w:headerReference w:type="default" r:id="rId18"/>
          <w:pgSz w:w="11906" w:h="16838"/>
          <w:pgMar w:top="1135" w:right="849" w:bottom="851" w:left="1560" w:header="709" w:footer="709" w:gutter="0"/>
          <w:cols w:space="708"/>
          <w:titlePg/>
          <w:docGrid w:linePitch="360"/>
        </w:sectPr>
      </w:pPr>
    </w:p>
    <w:p w14:paraId="6ECFB05D" w14:textId="77777777" w:rsidR="002A18F3" w:rsidRDefault="002A18F3" w:rsidP="002A18F3">
      <w:pPr>
        <w:jc w:val="right"/>
      </w:pPr>
      <w:r>
        <w:lastRenderedPageBreak/>
        <w:t>Приложение</w:t>
      </w:r>
    </w:p>
    <w:p w14:paraId="30ADDAF8" w14:textId="1D394D4B" w:rsidR="002A18F3" w:rsidRDefault="002A18F3" w:rsidP="002A18F3">
      <w:pPr>
        <w:jc w:val="right"/>
      </w:pPr>
      <w:r w:rsidRPr="00F050A0">
        <w:rPr>
          <w:noProof/>
        </w:rPr>
        <w:drawing>
          <wp:inline distT="0" distB="0" distL="0" distR="0" wp14:anchorId="1D6229E7" wp14:editId="65BCF360">
            <wp:extent cx="9688195" cy="6115050"/>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88195" cy="6115050"/>
                    </a:xfrm>
                    <a:prstGeom prst="rect">
                      <a:avLst/>
                    </a:prstGeom>
                    <a:noFill/>
                    <a:ln>
                      <a:noFill/>
                    </a:ln>
                  </pic:spPr>
                </pic:pic>
              </a:graphicData>
            </a:graphic>
          </wp:inline>
        </w:drawing>
      </w:r>
    </w:p>
    <w:p w14:paraId="18B62740" w14:textId="77777777" w:rsidR="002A18F3" w:rsidRDefault="002A18F3" w:rsidP="002A18F3">
      <w:pPr>
        <w:jc w:val="right"/>
      </w:pPr>
    </w:p>
    <w:p w14:paraId="1F0C7CD9" w14:textId="2F3D6EE9" w:rsidR="002A18F3" w:rsidRDefault="002A18F3" w:rsidP="002A18F3">
      <w:pPr>
        <w:jc w:val="right"/>
      </w:pPr>
      <w:r w:rsidRPr="009D0CBB">
        <w:rPr>
          <w:noProof/>
        </w:rPr>
        <w:drawing>
          <wp:inline distT="0" distB="0" distL="0" distR="0" wp14:anchorId="59EE374B" wp14:editId="498D1588">
            <wp:extent cx="9821545" cy="2009775"/>
            <wp:effectExtent l="0" t="0" r="825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21545" cy="2009775"/>
                    </a:xfrm>
                    <a:prstGeom prst="rect">
                      <a:avLst/>
                    </a:prstGeom>
                    <a:noFill/>
                    <a:ln>
                      <a:noFill/>
                    </a:ln>
                  </pic:spPr>
                </pic:pic>
              </a:graphicData>
            </a:graphic>
          </wp:inline>
        </w:drawing>
      </w:r>
    </w:p>
    <w:p w14:paraId="3D1E45F5" w14:textId="77777777" w:rsidR="002A18F3" w:rsidRPr="009D0CBB" w:rsidRDefault="002A18F3" w:rsidP="002A18F3">
      <w:pPr>
        <w:rPr>
          <w:sz w:val="28"/>
          <w:szCs w:val="28"/>
        </w:rPr>
      </w:pPr>
    </w:p>
    <w:p w14:paraId="4D6E9987" w14:textId="77777777" w:rsidR="002A18F3" w:rsidRDefault="002A18F3" w:rsidP="002A18F3"/>
    <w:p w14:paraId="27049B7F" w14:textId="03BD49D6" w:rsidR="002A18F3" w:rsidRPr="009D0CBB" w:rsidRDefault="002A18F3" w:rsidP="002A18F3">
      <w:pPr>
        <w:tabs>
          <w:tab w:val="left" w:pos="3105"/>
        </w:tabs>
        <w:rPr>
          <w:sz w:val="28"/>
          <w:szCs w:val="28"/>
        </w:rPr>
      </w:pPr>
      <w:r>
        <w:rPr>
          <w:sz w:val="28"/>
          <w:szCs w:val="28"/>
        </w:rPr>
        <w:tab/>
      </w:r>
      <w:r w:rsidRPr="009D0CBB">
        <w:rPr>
          <w:noProof/>
        </w:rPr>
        <w:drawing>
          <wp:inline distT="0" distB="0" distL="0" distR="0" wp14:anchorId="22CC10D0" wp14:editId="62C5FC35">
            <wp:extent cx="9858375" cy="1939290"/>
            <wp:effectExtent l="0" t="0" r="952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58375" cy="1939290"/>
                    </a:xfrm>
                    <a:prstGeom prst="rect">
                      <a:avLst/>
                    </a:prstGeom>
                    <a:noFill/>
                    <a:ln>
                      <a:noFill/>
                    </a:ln>
                  </pic:spPr>
                </pic:pic>
              </a:graphicData>
            </a:graphic>
          </wp:inline>
        </w:drawing>
      </w:r>
    </w:p>
    <w:p w14:paraId="5B120575" w14:textId="77777777" w:rsidR="00E469EB" w:rsidRDefault="00E469EB" w:rsidP="002A18F3">
      <w:pPr>
        <w:tabs>
          <w:tab w:val="left" w:pos="3945"/>
        </w:tabs>
        <w:spacing w:before="240"/>
        <w:ind w:left="425" w:right="567"/>
        <w:jc w:val="center"/>
        <w:sectPr w:rsidR="00E469EB" w:rsidSect="002A18F3">
          <w:headerReference w:type="default" r:id="rId22"/>
          <w:footerReference w:type="even" r:id="rId23"/>
          <w:headerReference w:type="first" r:id="rId24"/>
          <w:pgSz w:w="16838" w:h="11906" w:orient="landscape" w:code="9"/>
          <w:pgMar w:top="568" w:right="851" w:bottom="851" w:left="851" w:header="720" w:footer="284" w:gutter="0"/>
          <w:cols w:space="708"/>
          <w:titlePg/>
          <w:docGrid w:linePitch="326"/>
        </w:sectPr>
      </w:pPr>
    </w:p>
    <w:p w14:paraId="5D6834D7" w14:textId="41123C56" w:rsidR="00E469EB" w:rsidRPr="001828C5" w:rsidRDefault="00E469EB" w:rsidP="00E469EB">
      <w:pPr>
        <w:tabs>
          <w:tab w:val="left" w:pos="5580"/>
          <w:tab w:val="left" w:pos="9498"/>
        </w:tabs>
        <w:ind w:left="-1781" w:right="-569" w:firstLine="7451"/>
      </w:pPr>
      <w:r w:rsidRPr="001828C5">
        <w:lastRenderedPageBreak/>
        <w:t>Приложение</w:t>
      </w:r>
      <w:r>
        <w:t xml:space="preserve"> </w:t>
      </w:r>
      <w:r>
        <w:t xml:space="preserve">№ 2 </w:t>
      </w:r>
      <w:r w:rsidRPr="001828C5">
        <w:t>к протокол</w:t>
      </w:r>
      <w:r>
        <w:t>у</w:t>
      </w:r>
      <w:r w:rsidRPr="001828C5">
        <w:t xml:space="preserve"> № </w:t>
      </w:r>
      <w:r>
        <w:t>14</w:t>
      </w:r>
    </w:p>
    <w:p w14:paraId="01C0060F" w14:textId="77777777" w:rsidR="00E469EB" w:rsidRPr="001828C5" w:rsidRDefault="00E469EB" w:rsidP="00E469EB">
      <w:pPr>
        <w:tabs>
          <w:tab w:val="left" w:pos="5580"/>
          <w:tab w:val="left" w:pos="9498"/>
        </w:tabs>
        <w:ind w:left="-1781" w:right="-569" w:firstLine="7451"/>
      </w:pPr>
      <w:r w:rsidRPr="001828C5">
        <w:t>заседания правления Региональной</w:t>
      </w:r>
    </w:p>
    <w:p w14:paraId="3EB51AC8" w14:textId="77777777" w:rsidR="00E469EB" w:rsidRPr="001828C5" w:rsidRDefault="00E469EB" w:rsidP="00E469EB">
      <w:pPr>
        <w:tabs>
          <w:tab w:val="left" w:pos="5580"/>
          <w:tab w:val="left" w:pos="9498"/>
        </w:tabs>
        <w:ind w:left="-1781" w:right="-569" w:firstLine="7451"/>
      </w:pPr>
      <w:r w:rsidRPr="001828C5">
        <w:t>энергетической комиссии</w:t>
      </w:r>
    </w:p>
    <w:p w14:paraId="44D14060" w14:textId="78D1311E" w:rsidR="00E469EB" w:rsidRDefault="00E469EB" w:rsidP="00E469EB">
      <w:pPr>
        <w:tabs>
          <w:tab w:val="left" w:pos="5580"/>
          <w:tab w:val="left" w:pos="9498"/>
        </w:tabs>
        <w:ind w:left="-1781" w:right="-569" w:firstLine="7451"/>
      </w:pPr>
      <w:r w:rsidRPr="001828C5">
        <w:t xml:space="preserve">Кузбасса от </w:t>
      </w:r>
      <w:r>
        <w:t>03.03.2022</w:t>
      </w:r>
    </w:p>
    <w:p w14:paraId="0C565399" w14:textId="77777777" w:rsidR="00E469EB" w:rsidRDefault="00E469EB" w:rsidP="00E469EB">
      <w:pPr>
        <w:tabs>
          <w:tab w:val="left" w:pos="5580"/>
          <w:tab w:val="left" w:pos="9498"/>
        </w:tabs>
        <w:ind w:left="-1781" w:right="-569" w:firstLine="7451"/>
      </w:pPr>
    </w:p>
    <w:p w14:paraId="0145C07A" w14:textId="77777777" w:rsidR="00E469EB" w:rsidRPr="00E469EB" w:rsidRDefault="00E469EB" w:rsidP="00E469EB">
      <w:pPr>
        <w:ind w:left="142" w:firstLine="567"/>
        <w:jc w:val="center"/>
        <w:rPr>
          <w:b/>
          <w:iCs/>
          <w:color w:val="000000"/>
          <w:sz w:val="28"/>
          <w:szCs w:val="28"/>
          <w:lang w:val="x-none" w:eastAsia="x-none"/>
        </w:rPr>
      </w:pPr>
      <w:r w:rsidRPr="00E469EB">
        <w:rPr>
          <w:b/>
          <w:iCs/>
          <w:color w:val="000000"/>
          <w:sz w:val="28"/>
          <w:szCs w:val="28"/>
          <w:lang w:val="x-none" w:eastAsia="x-none"/>
        </w:rPr>
        <w:t>Экспертное заключение</w:t>
      </w:r>
    </w:p>
    <w:p w14:paraId="6BF5B187" w14:textId="66D1C642" w:rsidR="00E469EB" w:rsidRPr="00E469EB" w:rsidRDefault="00E469EB" w:rsidP="00E469EB">
      <w:pPr>
        <w:ind w:left="142" w:firstLine="567"/>
        <w:jc w:val="center"/>
        <w:rPr>
          <w:sz w:val="28"/>
          <w:szCs w:val="28"/>
        </w:rPr>
      </w:pPr>
      <w:r w:rsidRPr="00E469EB">
        <w:rPr>
          <w:b/>
          <w:iCs/>
          <w:color w:val="000000"/>
          <w:sz w:val="28"/>
          <w:szCs w:val="28"/>
          <w:lang w:eastAsia="x-none"/>
        </w:rPr>
        <w:t>Р</w:t>
      </w:r>
      <w:proofErr w:type="spellStart"/>
      <w:r w:rsidRPr="00E469EB">
        <w:rPr>
          <w:b/>
          <w:iCs/>
          <w:color w:val="000000"/>
          <w:sz w:val="28"/>
          <w:szCs w:val="28"/>
          <w:lang w:val="x-none" w:eastAsia="x-none"/>
        </w:rPr>
        <w:t>егиональной</w:t>
      </w:r>
      <w:proofErr w:type="spellEnd"/>
      <w:r w:rsidRPr="00E469EB">
        <w:rPr>
          <w:b/>
          <w:iCs/>
          <w:color w:val="000000"/>
          <w:sz w:val="28"/>
          <w:szCs w:val="28"/>
          <w:lang w:val="x-none" w:eastAsia="x-none"/>
        </w:rPr>
        <w:t xml:space="preserve"> энергетической комиссии К</w:t>
      </w:r>
      <w:r w:rsidRPr="00E469EB">
        <w:rPr>
          <w:b/>
          <w:iCs/>
          <w:color w:val="000000"/>
          <w:sz w:val="28"/>
          <w:szCs w:val="28"/>
          <w:lang w:eastAsia="x-none"/>
        </w:rPr>
        <w:t xml:space="preserve">узбасса </w:t>
      </w:r>
      <w:r w:rsidRPr="00E469EB">
        <w:rPr>
          <w:b/>
          <w:iCs/>
          <w:color w:val="000000"/>
          <w:sz w:val="28"/>
          <w:szCs w:val="28"/>
          <w:lang w:val="x-none" w:eastAsia="x-none"/>
        </w:rPr>
        <w:t>по материалам, представленным</w:t>
      </w:r>
      <w:r w:rsidRPr="00E469EB">
        <w:rPr>
          <w:b/>
          <w:iCs/>
          <w:color w:val="000000"/>
          <w:sz w:val="28"/>
          <w:szCs w:val="28"/>
          <w:lang w:eastAsia="x-none"/>
        </w:rPr>
        <w:t xml:space="preserve"> АО</w:t>
      </w:r>
      <w:r w:rsidRPr="00E469EB">
        <w:rPr>
          <w:b/>
          <w:iCs/>
          <w:color w:val="000000"/>
          <w:sz w:val="28"/>
          <w:szCs w:val="28"/>
          <w:lang w:val="x-none" w:eastAsia="x-none"/>
        </w:rPr>
        <w:t xml:space="preserve"> «РУСАЛ Новокузнецкий алюминиевый завод</w:t>
      </w:r>
      <w:r w:rsidRPr="00E469EB">
        <w:rPr>
          <w:b/>
          <w:iCs/>
          <w:color w:val="000000"/>
          <w:sz w:val="28"/>
          <w:szCs w:val="28"/>
          <w:lang w:eastAsia="x-none"/>
        </w:rPr>
        <w:t>»</w:t>
      </w:r>
      <w:r w:rsidRPr="00E469EB">
        <w:rPr>
          <w:b/>
          <w:iCs/>
          <w:color w:val="000000"/>
          <w:sz w:val="28"/>
          <w:szCs w:val="28"/>
          <w:lang w:val="x-none" w:eastAsia="x-none"/>
        </w:rPr>
        <w:t xml:space="preserve"> для </w:t>
      </w:r>
      <w:r w:rsidRPr="00E469EB">
        <w:rPr>
          <w:b/>
          <w:iCs/>
          <w:color w:val="000000"/>
          <w:sz w:val="28"/>
          <w:szCs w:val="28"/>
          <w:lang w:eastAsia="x-none"/>
        </w:rPr>
        <w:t>у</w:t>
      </w:r>
      <w:r w:rsidRPr="00E469EB">
        <w:rPr>
          <w:b/>
          <w:iCs/>
          <w:color w:val="000000"/>
          <w:sz w:val="28"/>
          <w:szCs w:val="28"/>
          <w:lang w:val="x-none" w:eastAsia="x-none"/>
        </w:rPr>
        <w:t xml:space="preserve">становления предельных максимальных тарифов на транспортные услуги, оказываемые на </w:t>
      </w:r>
      <w:r w:rsidRPr="00E469EB">
        <w:rPr>
          <w:b/>
          <w:iCs/>
          <w:color w:val="000000"/>
          <w:sz w:val="28"/>
          <w:szCs w:val="28"/>
          <w:lang w:eastAsia="x-none"/>
        </w:rPr>
        <w:t xml:space="preserve">подъездных </w:t>
      </w:r>
      <w:r w:rsidRPr="00E469EB">
        <w:rPr>
          <w:b/>
          <w:iCs/>
          <w:color w:val="000000"/>
          <w:sz w:val="28"/>
          <w:szCs w:val="28"/>
          <w:lang w:val="x-none" w:eastAsia="x-none"/>
        </w:rPr>
        <w:t>железнодорожных путях</w:t>
      </w:r>
      <w:r w:rsidRPr="00E469EB">
        <w:rPr>
          <w:b/>
          <w:iCs/>
          <w:color w:val="FF0000"/>
          <w:sz w:val="28"/>
          <w:szCs w:val="28"/>
          <w:lang w:val="x-none" w:eastAsia="x-none"/>
        </w:rPr>
        <w:t xml:space="preserve"> </w:t>
      </w:r>
    </w:p>
    <w:p w14:paraId="4BA88480" w14:textId="77777777" w:rsidR="00E469EB" w:rsidRPr="00E469EB" w:rsidRDefault="00E469EB" w:rsidP="00E469EB">
      <w:pPr>
        <w:ind w:left="142" w:firstLine="720"/>
        <w:jc w:val="both"/>
        <w:rPr>
          <w:sz w:val="28"/>
          <w:szCs w:val="28"/>
        </w:rPr>
      </w:pPr>
    </w:p>
    <w:p w14:paraId="1AEFFCA4" w14:textId="77777777" w:rsidR="00E469EB" w:rsidRPr="00E469EB" w:rsidRDefault="00E469EB" w:rsidP="00E469EB">
      <w:pPr>
        <w:ind w:firstLine="720"/>
        <w:jc w:val="both"/>
        <w:outlineLvl w:val="0"/>
        <w:rPr>
          <w:sz w:val="28"/>
          <w:szCs w:val="28"/>
        </w:rPr>
      </w:pPr>
      <w:r w:rsidRPr="00E469EB">
        <w:rPr>
          <w:sz w:val="28"/>
          <w:szCs w:val="28"/>
        </w:rPr>
        <w:t xml:space="preserve">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w:t>
      </w:r>
      <w:r w:rsidRPr="00E469EB">
        <w:rPr>
          <w:bCs/>
          <w:iCs/>
          <w:sz w:val="28"/>
          <w:szCs w:val="28"/>
        </w:rPr>
        <w:t>АО</w:t>
      </w:r>
      <w:r w:rsidRPr="00E469EB">
        <w:rPr>
          <w:bCs/>
          <w:iCs/>
          <w:sz w:val="28"/>
          <w:szCs w:val="28"/>
          <w:lang w:val="x-none"/>
        </w:rPr>
        <w:t xml:space="preserve"> «РУСАЛ Новокузнецкий алюминиевый завод</w:t>
      </w:r>
      <w:r w:rsidRPr="00E469EB">
        <w:rPr>
          <w:bCs/>
          <w:iCs/>
          <w:sz w:val="28"/>
          <w:szCs w:val="28"/>
        </w:rPr>
        <w:t>»</w:t>
      </w:r>
      <w:r w:rsidRPr="00E469EB">
        <w:rPr>
          <w:bCs/>
          <w:sz w:val="28"/>
          <w:szCs w:val="28"/>
        </w:rPr>
        <w:t>, в</w:t>
      </w:r>
      <w:r w:rsidRPr="00E469EB">
        <w:rPr>
          <w:sz w:val="28"/>
          <w:szCs w:val="28"/>
        </w:rPr>
        <w:t xml:space="preserve">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03BBE6C4" w14:textId="77777777" w:rsidR="00E469EB" w:rsidRPr="00E469EB" w:rsidRDefault="00E469EB" w:rsidP="00E469EB">
      <w:pPr>
        <w:ind w:firstLine="720"/>
        <w:jc w:val="both"/>
        <w:outlineLvl w:val="0"/>
        <w:rPr>
          <w:sz w:val="28"/>
          <w:szCs w:val="28"/>
        </w:rPr>
      </w:pPr>
      <w:r w:rsidRPr="00E469EB">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A908FBE" w14:textId="77777777" w:rsidR="00E469EB" w:rsidRPr="00E469EB" w:rsidRDefault="00E469EB" w:rsidP="00E469EB">
      <w:pPr>
        <w:ind w:firstLine="720"/>
        <w:jc w:val="both"/>
        <w:outlineLvl w:val="0"/>
        <w:rPr>
          <w:sz w:val="28"/>
          <w:szCs w:val="28"/>
        </w:rPr>
      </w:pPr>
      <w:r w:rsidRPr="00E469EB">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76E7621B" w14:textId="77777777" w:rsidR="00E469EB" w:rsidRPr="00E469EB" w:rsidRDefault="00E469EB" w:rsidP="00E469EB">
      <w:pPr>
        <w:ind w:firstLine="720"/>
        <w:jc w:val="both"/>
        <w:outlineLvl w:val="0"/>
        <w:rPr>
          <w:sz w:val="28"/>
          <w:szCs w:val="28"/>
        </w:rPr>
      </w:pPr>
      <w:r w:rsidRPr="00E469EB">
        <w:rPr>
          <w:sz w:val="28"/>
          <w:szCs w:val="28"/>
        </w:rPr>
        <w:t xml:space="preserve">Основная деятельность </w:t>
      </w:r>
      <w:r w:rsidRPr="00E469EB">
        <w:rPr>
          <w:bCs/>
          <w:color w:val="000000"/>
          <w:sz w:val="28"/>
        </w:rPr>
        <w:t>А</w:t>
      </w:r>
      <w:r w:rsidRPr="00E469EB">
        <w:rPr>
          <w:bCs/>
          <w:color w:val="000000"/>
          <w:sz w:val="28"/>
          <w:szCs w:val="28"/>
        </w:rPr>
        <w:t>О «</w:t>
      </w:r>
      <w:r w:rsidRPr="00E469EB">
        <w:rPr>
          <w:iCs/>
          <w:color w:val="000000"/>
          <w:sz w:val="28"/>
          <w:szCs w:val="28"/>
          <w:lang w:val="x-none" w:eastAsia="x-none"/>
        </w:rPr>
        <w:t>РУСАЛ Новокузнецкий алюминиевый завод</w:t>
      </w:r>
      <w:r w:rsidRPr="00E469EB">
        <w:rPr>
          <w:bCs/>
          <w:color w:val="000000"/>
          <w:sz w:val="28"/>
          <w:szCs w:val="28"/>
        </w:rPr>
        <w:t>»</w:t>
      </w:r>
      <w:r w:rsidRPr="00E469EB">
        <w:rPr>
          <w:sz w:val="28"/>
          <w:szCs w:val="28"/>
        </w:rPr>
        <w:t>:</w:t>
      </w:r>
    </w:p>
    <w:p w14:paraId="25ABB034" w14:textId="77777777" w:rsidR="00E469EB" w:rsidRPr="00E469EB" w:rsidRDefault="00E469EB" w:rsidP="00E469EB">
      <w:pPr>
        <w:tabs>
          <w:tab w:val="left" w:pos="993"/>
        </w:tabs>
        <w:suppressAutoHyphens/>
        <w:ind w:left="720"/>
        <w:jc w:val="both"/>
        <w:rPr>
          <w:sz w:val="28"/>
          <w:szCs w:val="28"/>
        </w:rPr>
      </w:pPr>
      <w:r w:rsidRPr="00E469EB">
        <w:rPr>
          <w:sz w:val="28"/>
          <w:szCs w:val="28"/>
        </w:rPr>
        <w:t>1. Производство и реализация алюминия и продуктов его переработки;</w:t>
      </w:r>
    </w:p>
    <w:p w14:paraId="46938140" w14:textId="77777777" w:rsidR="00E469EB" w:rsidRPr="00E469EB" w:rsidRDefault="00E469EB" w:rsidP="00E469EB">
      <w:pPr>
        <w:tabs>
          <w:tab w:val="left" w:pos="993"/>
        </w:tabs>
        <w:suppressAutoHyphens/>
        <w:ind w:left="720"/>
        <w:jc w:val="both"/>
        <w:rPr>
          <w:sz w:val="28"/>
          <w:szCs w:val="28"/>
        </w:rPr>
      </w:pPr>
      <w:r w:rsidRPr="00E469EB">
        <w:rPr>
          <w:sz w:val="28"/>
          <w:szCs w:val="28"/>
        </w:rPr>
        <w:t>2. Внешнеэкономическая деятельность;</w:t>
      </w:r>
    </w:p>
    <w:p w14:paraId="23D23D3B" w14:textId="77777777" w:rsidR="00E469EB" w:rsidRPr="00E469EB" w:rsidRDefault="00E469EB" w:rsidP="00E469EB">
      <w:pPr>
        <w:tabs>
          <w:tab w:val="left" w:pos="993"/>
        </w:tabs>
        <w:suppressAutoHyphens/>
        <w:ind w:left="720"/>
        <w:jc w:val="both"/>
        <w:rPr>
          <w:sz w:val="28"/>
          <w:szCs w:val="28"/>
        </w:rPr>
      </w:pPr>
      <w:r w:rsidRPr="00E469EB">
        <w:rPr>
          <w:sz w:val="28"/>
          <w:szCs w:val="28"/>
        </w:rPr>
        <w:t>3. Строительно-монтажные работы;</w:t>
      </w:r>
    </w:p>
    <w:p w14:paraId="5383D720" w14:textId="77777777" w:rsidR="00E469EB" w:rsidRPr="00E469EB" w:rsidRDefault="00E469EB" w:rsidP="00E469EB">
      <w:pPr>
        <w:tabs>
          <w:tab w:val="left" w:pos="993"/>
        </w:tabs>
        <w:suppressAutoHyphens/>
        <w:ind w:left="720"/>
        <w:jc w:val="both"/>
        <w:rPr>
          <w:sz w:val="28"/>
          <w:szCs w:val="28"/>
        </w:rPr>
      </w:pPr>
      <w:r w:rsidRPr="00E469EB">
        <w:rPr>
          <w:sz w:val="28"/>
          <w:szCs w:val="28"/>
        </w:rPr>
        <w:t>4. Перевозка грузов для собственных целей;</w:t>
      </w:r>
    </w:p>
    <w:p w14:paraId="03E0C68A" w14:textId="77777777" w:rsidR="00E469EB" w:rsidRPr="00E469EB" w:rsidRDefault="00E469EB" w:rsidP="00E469EB">
      <w:pPr>
        <w:tabs>
          <w:tab w:val="left" w:pos="993"/>
        </w:tabs>
        <w:suppressAutoHyphens/>
        <w:ind w:left="720"/>
        <w:jc w:val="both"/>
        <w:rPr>
          <w:sz w:val="28"/>
          <w:szCs w:val="28"/>
        </w:rPr>
      </w:pPr>
      <w:r w:rsidRPr="00E469EB">
        <w:rPr>
          <w:sz w:val="28"/>
          <w:szCs w:val="28"/>
        </w:rPr>
        <w:t>5. Перевозка грузов на коммерческой основе;</w:t>
      </w:r>
    </w:p>
    <w:p w14:paraId="612D3C6D" w14:textId="77777777" w:rsidR="00E469EB" w:rsidRPr="00E469EB" w:rsidRDefault="00E469EB" w:rsidP="00E469EB">
      <w:pPr>
        <w:tabs>
          <w:tab w:val="left" w:pos="993"/>
        </w:tabs>
        <w:suppressAutoHyphens/>
        <w:ind w:firstLine="709"/>
        <w:jc w:val="both"/>
        <w:rPr>
          <w:sz w:val="28"/>
          <w:szCs w:val="28"/>
        </w:rPr>
      </w:pPr>
      <w:r w:rsidRPr="00E469EB">
        <w:rPr>
          <w:sz w:val="28"/>
          <w:szCs w:val="28"/>
        </w:rPr>
        <w:lastRenderedPageBreak/>
        <w:t>6. Прочие виды деятельности, не запрещённые законодательством Российской Федерации.</w:t>
      </w:r>
    </w:p>
    <w:p w14:paraId="1F740674" w14:textId="77777777" w:rsidR="00E469EB" w:rsidRPr="00E469EB" w:rsidRDefault="00E469EB" w:rsidP="00E469EB">
      <w:pPr>
        <w:ind w:firstLine="720"/>
        <w:jc w:val="both"/>
        <w:rPr>
          <w:sz w:val="28"/>
          <w:szCs w:val="28"/>
        </w:rPr>
      </w:pPr>
      <w:r w:rsidRPr="00E469EB">
        <w:rPr>
          <w:bCs/>
          <w:color w:val="000000"/>
          <w:sz w:val="28"/>
        </w:rPr>
        <w:t>По данным А</w:t>
      </w:r>
      <w:r w:rsidRPr="00E469EB">
        <w:rPr>
          <w:sz w:val="28"/>
          <w:szCs w:val="28"/>
        </w:rPr>
        <w:t>О «</w:t>
      </w:r>
      <w:r w:rsidRPr="00E469EB">
        <w:rPr>
          <w:iCs/>
          <w:color w:val="000000"/>
          <w:sz w:val="28"/>
          <w:szCs w:val="28"/>
          <w:lang w:val="x-none" w:eastAsia="x-none"/>
        </w:rPr>
        <w:t>РУСАЛ Новокузнецкий алюминиевый завод</w:t>
      </w:r>
      <w:r w:rsidRPr="00E469EB">
        <w:rPr>
          <w:sz w:val="28"/>
          <w:szCs w:val="28"/>
        </w:rPr>
        <w:t>»</w:t>
      </w:r>
      <w:r w:rsidRPr="00E469EB">
        <w:rPr>
          <w:bCs/>
          <w:color w:val="000000"/>
          <w:sz w:val="28"/>
        </w:rPr>
        <w:t xml:space="preserve"> в </w:t>
      </w:r>
      <w:r w:rsidRPr="00E469EB">
        <w:rPr>
          <w:bCs/>
          <w:sz w:val="28"/>
        </w:rPr>
        <w:t>2020 году количество локомотивов на балансе организации 5 ед. марок ТГМ4, ТГМ4Б.  Длина железнодорожных путей 25,806 км. Количество стрелочных переводов 83 ед.</w:t>
      </w:r>
    </w:p>
    <w:p w14:paraId="41285659" w14:textId="77777777" w:rsidR="00E469EB" w:rsidRPr="00E469EB" w:rsidRDefault="00E469EB" w:rsidP="00E469EB">
      <w:pPr>
        <w:ind w:firstLine="720"/>
        <w:jc w:val="both"/>
        <w:rPr>
          <w:bCs/>
          <w:color w:val="000000"/>
          <w:sz w:val="28"/>
        </w:rPr>
      </w:pPr>
      <w:r w:rsidRPr="00E469EB">
        <w:rPr>
          <w:bCs/>
          <w:color w:val="000000"/>
          <w:sz w:val="28"/>
        </w:rPr>
        <w:t xml:space="preserve">Общий объем услуг по перевозке грузов, подаче, уборке вагонов за 2020 год составил 2092,5 т. </w:t>
      </w:r>
      <w:proofErr w:type="spellStart"/>
      <w:r w:rsidRPr="00E469EB">
        <w:rPr>
          <w:bCs/>
          <w:color w:val="000000"/>
          <w:sz w:val="28"/>
        </w:rPr>
        <w:t>тн</w:t>
      </w:r>
      <w:proofErr w:type="spellEnd"/>
      <w:r w:rsidRPr="00E469EB">
        <w:rPr>
          <w:bCs/>
          <w:color w:val="000000"/>
          <w:sz w:val="28"/>
        </w:rPr>
        <w:t xml:space="preserve">, в том числе объем услуг перевозки собственных грузов АО «Русал Новокузнецкий алюминиевый завод» - 801,8 т. </w:t>
      </w:r>
      <w:proofErr w:type="spellStart"/>
      <w:r w:rsidRPr="00E469EB">
        <w:rPr>
          <w:bCs/>
          <w:color w:val="000000"/>
          <w:sz w:val="28"/>
        </w:rPr>
        <w:t>тн</w:t>
      </w:r>
      <w:proofErr w:type="spellEnd"/>
      <w:r w:rsidRPr="00E469EB">
        <w:rPr>
          <w:bCs/>
          <w:color w:val="000000"/>
          <w:sz w:val="28"/>
        </w:rPr>
        <w:t xml:space="preserve">. Объемные показатели по перевозке грузов подаче, уборке вагонов для сторонних потребителей за 2020 год составили 1290,7 тыс. </w:t>
      </w:r>
      <w:proofErr w:type="spellStart"/>
      <w:r w:rsidRPr="00E469EB">
        <w:rPr>
          <w:bCs/>
          <w:color w:val="000000"/>
          <w:sz w:val="28"/>
        </w:rPr>
        <w:t>ткм</w:t>
      </w:r>
      <w:proofErr w:type="spellEnd"/>
      <w:r w:rsidRPr="00E469EB">
        <w:rPr>
          <w:bCs/>
          <w:color w:val="000000"/>
          <w:sz w:val="28"/>
        </w:rPr>
        <w:t xml:space="preserve">. Объемы услуг по погрузо-разгрузочным работам за 2020 год составили 1291 </w:t>
      </w:r>
      <w:proofErr w:type="spellStart"/>
      <w:r w:rsidRPr="00E469EB">
        <w:rPr>
          <w:bCs/>
          <w:color w:val="000000"/>
          <w:sz w:val="28"/>
        </w:rPr>
        <w:t>крано</w:t>
      </w:r>
      <w:proofErr w:type="spellEnd"/>
      <w:r w:rsidRPr="00E469EB">
        <w:rPr>
          <w:bCs/>
          <w:color w:val="000000"/>
          <w:sz w:val="28"/>
        </w:rPr>
        <w:t xml:space="preserve">-часов, в том числе сторонним потребителям 639 </w:t>
      </w:r>
      <w:proofErr w:type="spellStart"/>
      <w:r w:rsidRPr="00E469EB">
        <w:rPr>
          <w:bCs/>
          <w:color w:val="000000"/>
          <w:sz w:val="28"/>
        </w:rPr>
        <w:t>крано</w:t>
      </w:r>
      <w:proofErr w:type="spellEnd"/>
      <w:r w:rsidRPr="00E469EB">
        <w:rPr>
          <w:bCs/>
          <w:color w:val="000000"/>
          <w:sz w:val="28"/>
        </w:rPr>
        <w:t xml:space="preserve">-часов. Объемы услуг работы локомотива для сторонних потребителей составили 20 </w:t>
      </w:r>
      <w:proofErr w:type="spellStart"/>
      <w:r w:rsidRPr="00E469EB">
        <w:rPr>
          <w:bCs/>
          <w:color w:val="000000"/>
          <w:sz w:val="28"/>
        </w:rPr>
        <w:t>локомотиво</w:t>
      </w:r>
      <w:proofErr w:type="spellEnd"/>
      <w:r w:rsidRPr="00E469EB">
        <w:rPr>
          <w:bCs/>
          <w:color w:val="000000"/>
          <w:sz w:val="28"/>
        </w:rPr>
        <w:t>-часов.</w:t>
      </w:r>
    </w:p>
    <w:p w14:paraId="438575BD" w14:textId="77777777" w:rsidR="00E469EB" w:rsidRPr="00E469EB" w:rsidRDefault="00E469EB" w:rsidP="00E469EB">
      <w:pPr>
        <w:ind w:firstLine="720"/>
        <w:jc w:val="both"/>
        <w:rPr>
          <w:bCs/>
          <w:color w:val="000000"/>
          <w:sz w:val="28"/>
        </w:rPr>
      </w:pPr>
      <w:r w:rsidRPr="00E469EB">
        <w:rPr>
          <w:bCs/>
          <w:color w:val="000000"/>
          <w:sz w:val="28"/>
        </w:rPr>
        <w:t xml:space="preserve">На период регулирования объем услуг по перевозке грузов, подаче, уборке вагонов составил 1542,5 т. </w:t>
      </w:r>
      <w:proofErr w:type="spellStart"/>
      <w:r w:rsidRPr="00E469EB">
        <w:rPr>
          <w:bCs/>
          <w:color w:val="000000"/>
          <w:sz w:val="28"/>
        </w:rPr>
        <w:t>тн</w:t>
      </w:r>
      <w:proofErr w:type="spellEnd"/>
      <w:r w:rsidRPr="00E469EB">
        <w:rPr>
          <w:bCs/>
          <w:color w:val="000000"/>
          <w:sz w:val="28"/>
        </w:rPr>
        <w:t xml:space="preserve">, в том числе объем услуг перевозки собственных грузов АО «Русал Новокузнецкий алюминиевый завод» - 775 т. </w:t>
      </w:r>
      <w:proofErr w:type="spellStart"/>
      <w:r w:rsidRPr="00E469EB">
        <w:rPr>
          <w:bCs/>
          <w:color w:val="000000"/>
          <w:sz w:val="28"/>
        </w:rPr>
        <w:t>тн</w:t>
      </w:r>
      <w:proofErr w:type="spellEnd"/>
      <w:r w:rsidRPr="00E469EB">
        <w:rPr>
          <w:bCs/>
          <w:color w:val="000000"/>
          <w:sz w:val="28"/>
        </w:rPr>
        <w:t xml:space="preserve">., сторонних потребителей 767,8 </w:t>
      </w:r>
      <w:proofErr w:type="spellStart"/>
      <w:r w:rsidRPr="00E469EB">
        <w:rPr>
          <w:bCs/>
          <w:color w:val="000000"/>
          <w:sz w:val="28"/>
        </w:rPr>
        <w:t>тыс.тн</w:t>
      </w:r>
      <w:proofErr w:type="spellEnd"/>
      <w:r w:rsidRPr="00E469EB">
        <w:rPr>
          <w:bCs/>
          <w:color w:val="000000"/>
          <w:sz w:val="28"/>
        </w:rPr>
        <w:t xml:space="preserve">. (по протоколам согласования).  Объемы услуг по погрузо-разгрузочным работам составили 1474 </w:t>
      </w:r>
      <w:proofErr w:type="spellStart"/>
      <w:r w:rsidRPr="00E469EB">
        <w:rPr>
          <w:bCs/>
          <w:color w:val="000000"/>
          <w:sz w:val="28"/>
        </w:rPr>
        <w:t>крано</w:t>
      </w:r>
      <w:proofErr w:type="spellEnd"/>
      <w:r w:rsidRPr="00E469EB">
        <w:rPr>
          <w:bCs/>
          <w:color w:val="000000"/>
          <w:sz w:val="28"/>
        </w:rPr>
        <w:t xml:space="preserve">-часов, в том числе сторонним потребителям 767,8 </w:t>
      </w:r>
      <w:proofErr w:type="spellStart"/>
      <w:r w:rsidRPr="00E469EB">
        <w:rPr>
          <w:bCs/>
          <w:color w:val="000000"/>
          <w:sz w:val="28"/>
        </w:rPr>
        <w:t>крано</w:t>
      </w:r>
      <w:proofErr w:type="spellEnd"/>
      <w:r w:rsidRPr="00E469EB">
        <w:rPr>
          <w:bCs/>
          <w:color w:val="000000"/>
          <w:sz w:val="28"/>
        </w:rPr>
        <w:t xml:space="preserve">-часов. Объемы услуг работы локомотива для сторонних потребителей составили 20 </w:t>
      </w:r>
      <w:proofErr w:type="spellStart"/>
      <w:r w:rsidRPr="00E469EB">
        <w:rPr>
          <w:bCs/>
          <w:color w:val="000000"/>
          <w:sz w:val="28"/>
        </w:rPr>
        <w:t>локомотиво</w:t>
      </w:r>
      <w:proofErr w:type="spellEnd"/>
      <w:r w:rsidRPr="00E469EB">
        <w:rPr>
          <w:bCs/>
          <w:color w:val="000000"/>
          <w:sz w:val="28"/>
        </w:rPr>
        <w:t>-часов.</w:t>
      </w:r>
    </w:p>
    <w:p w14:paraId="7202B297" w14:textId="77777777" w:rsidR="00E469EB" w:rsidRPr="00E469EB" w:rsidRDefault="00E469EB" w:rsidP="00E469EB">
      <w:pPr>
        <w:ind w:firstLine="720"/>
        <w:jc w:val="both"/>
        <w:rPr>
          <w:bCs/>
          <w:color w:val="000000"/>
          <w:sz w:val="28"/>
        </w:rPr>
      </w:pPr>
      <w:r w:rsidRPr="00E469EB">
        <w:rPr>
          <w:bCs/>
          <w:color w:val="000000"/>
          <w:sz w:val="28"/>
        </w:rPr>
        <w:t>При формировании необходимой валовой выручки сторонних потребителей затраты распределялись пропорционально объемам потребителей транспортных услуг.</w:t>
      </w:r>
    </w:p>
    <w:p w14:paraId="6C8A5060" w14:textId="77777777" w:rsidR="00E469EB" w:rsidRPr="00E469EB" w:rsidRDefault="00E469EB" w:rsidP="00E469EB">
      <w:pPr>
        <w:ind w:firstLine="720"/>
        <w:jc w:val="both"/>
        <w:rPr>
          <w:bCs/>
          <w:color w:val="000000"/>
          <w:sz w:val="28"/>
          <w:szCs w:val="28"/>
        </w:rPr>
      </w:pPr>
      <w:r w:rsidRPr="00E469EB">
        <w:rPr>
          <w:bCs/>
          <w:color w:val="000000"/>
          <w:sz w:val="28"/>
          <w:szCs w:val="28"/>
        </w:rPr>
        <w:t>Величина экономически обоснованных расходов по регулируемым услугам на регулируемый период для сторонних потребителей по предложению организации составляет 61819,6 тыс. руб.</w:t>
      </w:r>
    </w:p>
    <w:p w14:paraId="113A6718" w14:textId="77777777" w:rsidR="00E469EB" w:rsidRPr="00E469EB" w:rsidRDefault="00E469EB" w:rsidP="00E469EB">
      <w:pPr>
        <w:ind w:firstLine="720"/>
        <w:jc w:val="both"/>
        <w:rPr>
          <w:bCs/>
          <w:color w:val="000000"/>
          <w:sz w:val="28"/>
          <w:szCs w:val="28"/>
        </w:rPr>
      </w:pPr>
      <w:r w:rsidRPr="00E469EB">
        <w:rPr>
          <w:bCs/>
          <w:color w:val="000000"/>
          <w:sz w:val="28"/>
          <w:szCs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2022 год и на плановый период 2023 и 2024 годов Минэкономразвития России от 30.09.2021. При формировании статей затрат анализировались расходы за отчетный период 2020 года и период регулирования 2022 год, к статьям затрат применялся: индекс потребительских цен (ИПЦ) согласно данному прогнозу на 2021 год 106,0 % (ИПЦ 106,0), а также индекс потребительских цен (ИПЦ)  на 2022 год 104,3% (ИПЦ 104,3).</w:t>
      </w:r>
    </w:p>
    <w:p w14:paraId="0891ACB5" w14:textId="77777777" w:rsidR="00E469EB" w:rsidRPr="00E469EB" w:rsidRDefault="00E469EB" w:rsidP="00E469EB">
      <w:pPr>
        <w:ind w:firstLine="720"/>
        <w:jc w:val="both"/>
        <w:rPr>
          <w:bCs/>
          <w:color w:val="000000"/>
          <w:sz w:val="28"/>
          <w:szCs w:val="28"/>
        </w:rPr>
      </w:pPr>
      <w:r w:rsidRPr="00E469EB">
        <w:rPr>
          <w:bCs/>
          <w:color w:val="000000"/>
          <w:sz w:val="28"/>
          <w:szCs w:val="28"/>
        </w:rPr>
        <w:t xml:space="preserve">Прямые расходы на сторонних потребителей организацией предлагаются в размере 52292 </w:t>
      </w:r>
      <w:proofErr w:type="spellStart"/>
      <w:r w:rsidRPr="00E469EB">
        <w:rPr>
          <w:bCs/>
          <w:color w:val="000000"/>
          <w:sz w:val="28"/>
          <w:szCs w:val="28"/>
        </w:rPr>
        <w:t>тыс.руб</w:t>
      </w:r>
      <w:proofErr w:type="spellEnd"/>
      <w:r w:rsidRPr="00E469EB">
        <w:rPr>
          <w:bCs/>
          <w:color w:val="000000"/>
          <w:sz w:val="28"/>
          <w:szCs w:val="28"/>
        </w:rPr>
        <w:t>.</w:t>
      </w:r>
    </w:p>
    <w:p w14:paraId="579B5CF1" w14:textId="77777777" w:rsidR="00E469EB" w:rsidRPr="00E469EB" w:rsidRDefault="00E469EB" w:rsidP="00E469EB">
      <w:pPr>
        <w:ind w:firstLine="720"/>
        <w:jc w:val="both"/>
        <w:rPr>
          <w:bCs/>
          <w:color w:val="000000"/>
          <w:sz w:val="28"/>
          <w:szCs w:val="28"/>
        </w:rPr>
      </w:pPr>
      <w:r w:rsidRPr="00E469EB">
        <w:rPr>
          <w:bCs/>
          <w:color w:val="000000"/>
          <w:sz w:val="28"/>
          <w:szCs w:val="28"/>
        </w:rPr>
        <w:t xml:space="preserve">Прямые расходы на сторонних потребителей специалист предлагает принять в размере 34704,9 </w:t>
      </w:r>
      <w:proofErr w:type="spellStart"/>
      <w:r w:rsidRPr="00E469EB">
        <w:rPr>
          <w:bCs/>
          <w:color w:val="000000"/>
          <w:sz w:val="28"/>
          <w:szCs w:val="28"/>
        </w:rPr>
        <w:t>тыс.руб</w:t>
      </w:r>
      <w:proofErr w:type="spellEnd"/>
      <w:r w:rsidRPr="00E469EB">
        <w:rPr>
          <w:bCs/>
          <w:color w:val="000000"/>
          <w:sz w:val="28"/>
          <w:szCs w:val="28"/>
        </w:rPr>
        <w:t>.</w:t>
      </w:r>
    </w:p>
    <w:p w14:paraId="7E49646F" w14:textId="77777777" w:rsidR="00E469EB" w:rsidRPr="00E469EB" w:rsidRDefault="00E469EB" w:rsidP="00E469EB">
      <w:pPr>
        <w:ind w:firstLine="720"/>
        <w:jc w:val="both"/>
        <w:rPr>
          <w:color w:val="000000"/>
          <w:sz w:val="28"/>
          <w:szCs w:val="28"/>
        </w:rPr>
      </w:pPr>
      <w:r w:rsidRPr="00E469EB">
        <w:rPr>
          <w:color w:val="000000"/>
          <w:sz w:val="28"/>
          <w:szCs w:val="28"/>
        </w:rPr>
        <w:t xml:space="preserve">Величина необходимой валовой выручки </w:t>
      </w:r>
      <w:r w:rsidRPr="00E469EB">
        <w:rPr>
          <w:bCs/>
          <w:color w:val="000000"/>
          <w:sz w:val="28"/>
          <w:szCs w:val="28"/>
        </w:rPr>
        <w:t xml:space="preserve">на сторонних потребителей </w:t>
      </w:r>
      <w:r w:rsidRPr="00E469EB">
        <w:rPr>
          <w:color w:val="000000"/>
          <w:sz w:val="28"/>
          <w:szCs w:val="28"/>
        </w:rPr>
        <w:t xml:space="preserve">на период регулирования заявленная организацией, составляет </w:t>
      </w:r>
      <w:r w:rsidRPr="00E469EB">
        <w:rPr>
          <w:bCs/>
          <w:color w:val="000000"/>
          <w:sz w:val="28"/>
          <w:szCs w:val="28"/>
        </w:rPr>
        <w:t>56205,7 тыс. руб</w:t>
      </w:r>
      <w:r w:rsidRPr="00E469EB">
        <w:rPr>
          <w:color w:val="000000"/>
          <w:sz w:val="28"/>
          <w:szCs w:val="28"/>
        </w:rPr>
        <w:t>.</w:t>
      </w:r>
    </w:p>
    <w:p w14:paraId="609F0330" w14:textId="77777777" w:rsidR="00E469EB" w:rsidRPr="00E469EB" w:rsidRDefault="00E469EB" w:rsidP="00E469EB">
      <w:pPr>
        <w:ind w:firstLine="720"/>
        <w:jc w:val="both"/>
        <w:rPr>
          <w:color w:val="000000"/>
          <w:sz w:val="28"/>
          <w:szCs w:val="28"/>
        </w:rPr>
      </w:pPr>
      <w:r w:rsidRPr="00E469EB">
        <w:rPr>
          <w:color w:val="000000"/>
          <w:sz w:val="28"/>
          <w:szCs w:val="28"/>
        </w:rPr>
        <w:t xml:space="preserve">При проведении экономического анализа расчетно-обосновывающих материалов, представленных </w:t>
      </w:r>
      <w:r w:rsidRPr="00E469EB">
        <w:rPr>
          <w:bCs/>
          <w:color w:val="000000"/>
          <w:sz w:val="28"/>
          <w:szCs w:val="28"/>
        </w:rPr>
        <w:t>АО «Русал Новокузнецкий алюминиевый завод»</w:t>
      </w:r>
      <w:r w:rsidRPr="00E469EB">
        <w:rPr>
          <w:color w:val="000000"/>
          <w:sz w:val="28"/>
          <w:szCs w:val="28"/>
        </w:rPr>
        <w:t>, для определения величины необходимой валовой выручки, считаем экономически обоснованными расходы по статьям затрат на следующем уровне:</w:t>
      </w:r>
    </w:p>
    <w:p w14:paraId="4F4A34DC" w14:textId="77777777" w:rsidR="00E469EB" w:rsidRPr="00E469EB" w:rsidRDefault="00E469EB" w:rsidP="00E469EB">
      <w:pPr>
        <w:ind w:firstLine="720"/>
        <w:jc w:val="both"/>
        <w:rPr>
          <w:color w:val="000000"/>
          <w:sz w:val="28"/>
          <w:szCs w:val="28"/>
        </w:rPr>
      </w:pPr>
      <w:r w:rsidRPr="00E469EB">
        <w:rPr>
          <w:color w:val="000000"/>
          <w:sz w:val="28"/>
          <w:szCs w:val="28"/>
        </w:rPr>
        <w:lastRenderedPageBreak/>
        <w:t>1</w:t>
      </w:r>
      <w:r w:rsidRPr="00E469EB">
        <w:rPr>
          <w:sz w:val="28"/>
          <w:szCs w:val="28"/>
        </w:rPr>
        <w:t xml:space="preserve"> </w:t>
      </w:r>
      <w:r w:rsidRPr="00E469EB">
        <w:rPr>
          <w:color w:val="000000"/>
          <w:sz w:val="28"/>
          <w:szCs w:val="28"/>
        </w:rPr>
        <w:t xml:space="preserve">Расходы на оплату труда организация предлагает принять в размере 50725,7 </w:t>
      </w:r>
      <w:proofErr w:type="spellStart"/>
      <w:r w:rsidRPr="00E469EB">
        <w:rPr>
          <w:color w:val="000000"/>
          <w:sz w:val="28"/>
          <w:szCs w:val="28"/>
        </w:rPr>
        <w:t>тыс.руб</w:t>
      </w:r>
      <w:proofErr w:type="spellEnd"/>
      <w:r w:rsidRPr="00E469EB">
        <w:rPr>
          <w:color w:val="000000"/>
          <w:sz w:val="28"/>
          <w:szCs w:val="28"/>
        </w:rPr>
        <w:t xml:space="preserve">., в том числе на сторонних потребителей 24273,7 тыс. руб. </w:t>
      </w:r>
    </w:p>
    <w:p w14:paraId="6CDAAF64" w14:textId="77777777" w:rsidR="00E469EB" w:rsidRPr="00E469EB" w:rsidRDefault="00E469EB" w:rsidP="00E469EB">
      <w:pPr>
        <w:ind w:firstLine="720"/>
        <w:jc w:val="both"/>
        <w:rPr>
          <w:sz w:val="28"/>
          <w:szCs w:val="28"/>
        </w:rPr>
      </w:pPr>
      <w:r w:rsidRPr="00E469EB">
        <w:rPr>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1C877682" w14:textId="77777777" w:rsidR="00E469EB" w:rsidRPr="00E469EB" w:rsidRDefault="00E469EB" w:rsidP="00E469EB">
      <w:pPr>
        <w:ind w:firstLine="720"/>
        <w:jc w:val="both"/>
        <w:rPr>
          <w:sz w:val="28"/>
          <w:szCs w:val="28"/>
        </w:rPr>
      </w:pPr>
      <w:r w:rsidRPr="00E469EB">
        <w:rPr>
          <w:sz w:val="28"/>
          <w:szCs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13DA115A" w14:textId="77777777" w:rsidR="00E469EB" w:rsidRPr="00E469EB" w:rsidRDefault="00E469EB" w:rsidP="00E469EB">
      <w:pPr>
        <w:ind w:firstLine="720"/>
        <w:jc w:val="both"/>
        <w:rPr>
          <w:sz w:val="28"/>
          <w:szCs w:val="28"/>
        </w:rPr>
      </w:pPr>
      <w:r w:rsidRPr="00E469EB">
        <w:rPr>
          <w:sz w:val="28"/>
          <w:szCs w:val="28"/>
        </w:rPr>
        <w:t xml:space="preserve">Для подтверждения затрат организацией представлен коллективный договор, штатные расписания на 2020, 2021 год, приложение №1 к методике. </w:t>
      </w:r>
    </w:p>
    <w:p w14:paraId="2FD85F0C" w14:textId="77777777" w:rsidR="00E469EB" w:rsidRPr="00E469EB" w:rsidRDefault="00E469EB" w:rsidP="00E469EB">
      <w:pPr>
        <w:ind w:firstLine="720"/>
        <w:jc w:val="both"/>
        <w:rPr>
          <w:sz w:val="28"/>
          <w:szCs w:val="28"/>
        </w:rPr>
      </w:pPr>
      <w:r w:rsidRPr="00E469EB">
        <w:rPr>
          <w:sz w:val="28"/>
          <w:szCs w:val="28"/>
        </w:rPr>
        <w:t>На период регулирования организацией предлагается численность 74 чел., в том числе на сторонних потребителей 35,4 чел.</w:t>
      </w:r>
    </w:p>
    <w:p w14:paraId="1AC30F6D" w14:textId="77777777" w:rsidR="00E469EB" w:rsidRPr="00E469EB" w:rsidRDefault="00E469EB" w:rsidP="00E469EB">
      <w:pPr>
        <w:ind w:firstLine="720"/>
        <w:jc w:val="both"/>
        <w:rPr>
          <w:sz w:val="28"/>
          <w:szCs w:val="28"/>
        </w:rPr>
      </w:pPr>
      <w:r w:rsidRPr="00E469EB">
        <w:rPr>
          <w:sz w:val="28"/>
          <w:szCs w:val="28"/>
        </w:rPr>
        <w:t xml:space="preserve">Численность специалист предлагает принять в количестве 55 чел. Согласно п.4.3. методических рекомендаций от 08.08.2017 № 139 (далее – Методические рекомендации № 139)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 Согласно нормативной численности из расчета расходов на оплату труда (том 6 стр.16) численность основного производственного персонала составила 57 чел. Численность принимается по нормативу за исключением 2 ед. слесарей по ремонту </w:t>
      </w:r>
      <w:proofErr w:type="spellStart"/>
      <w:r w:rsidRPr="00E469EB">
        <w:rPr>
          <w:sz w:val="28"/>
          <w:szCs w:val="28"/>
        </w:rPr>
        <w:t>термоцистерн</w:t>
      </w:r>
      <w:proofErr w:type="spellEnd"/>
      <w:r w:rsidRPr="00E469EB">
        <w:rPr>
          <w:sz w:val="28"/>
          <w:szCs w:val="28"/>
        </w:rPr>
        <w:t>, не относящихся на регулируемые услуги. Численность на сторонних потребителей в количестве 26,3 чел. принимается в доле на сторонних потребителей, предлагаемой организацией на период регулирования.</w:t>
      </w:r>
    </w:p>
    <w:p w14:paraId="483387B0" w14:textId="77777777" w:rsidR="00E469EB" w:rsidRPr="00E469EB" w:rsidRDefault="00E469EB" w:rsidP="00E469EB">
      <w:pPr>
        <w:ind w:firstLine="720"/>
        <w:jc w:val="both"/>
        <w:rPr>
          <w:sz w:val="28"/>
          <w:szCs w:val="28"/>
        </w:rPr>
      </w:pPr>
      <w:r w:rsidRPr="00E469EB">
        <w:rPr>
          <w:sz w:val="28"/>
          <w:szCs w:val="28"/>
        </w:rPr>
        <w:t>Среднемесячная заработная плата принимается специалистом в размере 52791,8 руб. - по факту отчетного периода с индексами МЭР 106,0, 104,3 на 2021, 2022гг.</w:t>
      </w:r>
    </w:p>
    <w:p w14:paraId="7BE94286" w14:textId="77777777" w:rsidR="00E469EB" w:rsidRPr="00E469EB" w:rsidRDefault="00E469EB" w:rsidP="00E469EB">
      <w:pPr>
        <w:ind w:firstLine="720"/>
        <w:jc w:val="both"/>
        <w:rPr>
          <w:sz w:val="28"/>
          <w:szCs w:val="28"/>
        </w:rPr>
      </w:pPr>
      <w:r w:rsidRPr="00E469EB">
        <w:rPr>
          <w:sz w:val="28"/>
          <w:szCs w:val="28"/>
        </w:rPr>
        <w:t xml:space="preserve">Затраты на оплату труда на период регулирования составят 34842,6 тыс. руб., в том числе для сторонних потребителей 16682,1 </w:t>
      </w:r>
      <w:proofErr w:type="spellStart"/>
      <w:r w:rsidRPr="00E469EB">
        <w:rPr>
          <w:sz w:val="28"/>
          <w:szCs w:val="28"/>
        </w:rPr>
        <w:t>тыс.руб</w:t>
      </w:r>
      <w:proofErr w:type="spellEnd"/>
      <w:r w:rsidRPr="00E469EB">
        <w:rPr>
          <w:sz w:val="28"/>
          <w:szCs w:val="28"/>
        </w:rPr>
        <w:t xml:space="preserve">. </w:t>
      </w:r>
    </w:p>
    <w:p w14:paraId="3EAA1BD8" w14:textId="77777777" w:rsidR="00E469EB" w:rsidRPr="00E469EB" w:rsidRDefault="00E469EB" w:rsidP="00E469EB">
      <w:pPr>
        <w:ind w:firstLine="720"/>
        <w:jc w:val="both"/>
        <w:rPr>
          <w:sz w:val="28"/>
          <w:szCs w:val="28"/>
        </w:rPr>
      </w:pPr>
      <w:r w:rsidRPr="00E469EB">
        <w:rPr>
          <w:sz w:val="28"/>
          <w:szCs w:val="28"/>
        </w:rPr>
        <w:t xml:space="preserve"> 2. Расходы на налоги и сборы организация предлагает принять в сумме 17804,8 тыс. руб., в том числе для сторонних потребителей 8520,1 </w:t>
      </w:r>
      <w:proofErr w:type="spellStart"/>
      <w:r w:rsidRPr="00E469EB">
        <w:rPr>
          <w:sz w:val="28"/>
          <w:szCs w:val="28"/>
        </w:rPr>
        <w:t>тыс.руб</w:t>
      </w:r>
      <w:proofErr w:type="spellEnd"/>
      <w:r w:rsidRPr="00E469EB">
        <w:rPr>
          <w:sz w:val="28"/>
          <w:szCs w:val="28"/>
        </w:rPr>
        <w:t xml:space="preserve">. </w:t>
      </w:r>
    </w:p>
    <w:p w14:paraId="1EFB0F67" w14:textId="77777777" w:rsidR="00E469EB" w:rsidRPr="00E469EB" w:rsidRDefault="00E469EB" w:rsidP="00E469EB">
      <w:pPr>
        <w:ind w:firstLine="720"/>
        <w:jc w:val="both"/>
        <w:rPr>
          <w:sz w:val="28"/>
          <w:szCs w:val="28"/>
        </w:rPr>
      </w:pPr>
      <w:r w:rsidRPr="00E469EB">
        <w:rPr>
          <w:sz w:val="28"/>
          <w:szCs w:val="28"/>
        </w:rPr>
        <w:t>Для подтверждения затрат организацией представлено: уведомление о страховом тарифе на обязательное социальное страхование от несчастных случаев для транспортного управления в размере 0,4% (том 2 стр.135).</w:t>
      </w:r>
    </w:p>
    <w:p w14:paraId="208AA568" w14:textId="77777777" w:rsidR="00E469EB" w:rsidRPr="00E469EB" w:rsidRDefault="00E469EB" w:rsidP="00E469EB">
      <w:pPr>
        <w:ind w:firstLine="720"/>
        <w:jc w:val="both"/>
        <w:rPr>
          <w:sz w:val="28"/>
          <w:szCs w:val="28"/>
        </w:rPr>
      </w:pPr>
      <w:r w:rsidRPr="00E469EB">
        <w:rPr>
          <w:sz w:val="28"/>
          <w:szCs w:val="28"/>
        </w:rPr>
        <w:lastRenderedPageBreak/>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01F84919" w14:textId="77777777" w:rsidR="00E469EB" w:rsidRPr="00E469EB" w:rsidRDefault="00E469EB" w:rsidP="00E469EB">
      <w:pPr>
        <w:ind w:firstLine="720"/>
        <w:jc w:val="both"/>
        <w:rPr>
          <w:sz w:val="28"/>
          <w:szCs w:val="28"/>
        </w:rPr>
      </w:pPr>
      <w:r w:rsidRPr="00E469EB">
        <w:rPr>
          <w:sz w:val="28"/>
          <w:szCs w:val="28"/>
        </w:rPr>
        <w:t xml:space="preserve">Налоги и сборы с фонда оплаты труда специалист предлагает принять в соответствии с законодательством с учетом страхового тарифа в размере 10592,1 тыс. руб., в том числе для сторонних потребителей 5071,3 </w:t>
      </w:r>
      <w:proofErr w:type="spellStart"/>
      <w:r w:rsidRPr="00E469EB">
        <w:rPr>
          <w:sz w:val="28"/>
          <w:szCs w:val="28"/>
        </w:rPr>
        <w:t>тыс.руб</w:t>
      </w:r>
      <w:proofErr w:type="spellEnd"/>
      <w:r w:rsidRPr="00E469EB">
        <w:rPr>
          <w:sz w:val="28"/>
          <w:szCs w:val="28"/>
        </w:rPr>
        <w:t xml:space="preserve">. </w:t>
      </w:r>
    </w:p>
    <w:p w14:paraId="2D18EE0B" w14:textId="77777777" w:rsidR="00E469EB" w:rsidRPr="00E469EB" w:rsidRDefault="00E469EB" w:rsidP="00E469EB">
      <w:pPr>
        <w:ind w:firstLine="720"/>
        <w:jc w:val="both"/>
        <w:rPr>
          <w:sz w:val="28"/>
          <w:szCs w:val="28"/>
        </w:rPr>
      </w:pPr>
      <w:r w:rsidRPr="00E469EB">
        <w:rPr>
          <w:sz w:val="28"/>
          <w:szCs w:val="28"/>
        </w:rPr>
        <w:t xml:space="preserve">3. Расходы на топливо и ГСМ организация предлагает принять сумме 8626,3 тыс. руб., в том числе для сторонних потребителей 4217,5 </w:t>
      </w:r>
      <w:proofErr w:type="spellStart"/>
      <w:r w:rsidRPr="00E469EB">
        <w:rPr>
          <w:sz w:val="28"/>
          <w:szCs w:val="28"/>
        </w:rPr>
        <w:t>тыс.руб</w:t>
      </w:r>
      <w:proofErr w:type="spellEnd"/>
      <w:r w:rsidRPr="00E469EB">
        <w:rPr>
          <w:sz w:val="28"/>
          <w:szCs w:val="28"/>
        </w:rPr>
        <w:t xml:space="preserve">. </w:t>
      </w:r>
    </w:p>
    <w:p w14:paraId="3070EB0D" w14:textId="77777777" w:rsidR="00E469EB" w:rsidRPr="00E469EB" w:rsidRDefault="00E469EB" w:rsidP="00E469EB">
      <w:pPr>
        <w:ind w:firstLine="720"/>
        <w:jc w:val="both"/>
        <w:rPr>
          <w:sz w:val="28"/>
          <w:szCs w:val="28"/>
        </w:rPr>
      </w:pPr>
      <w:r w:rsidRPr="00E469EB">
        <w:rPr>
          <w:sz w:val="28"/>
          <w:szCs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76F60E09" w14:textId="77777777" w:rsidR="00E469EB" w:rsidRPr="00E469EB" w:rsidRDefault="00E469EB" w:rsidP="00E469EB">
      <w:pPr>
        <w:ind w:firstLine="720"/>
        <w:jc w:val="both"/>
        <w:rPr>
          <w:sz w:val="28"/>
          <w:szCs w:val="28"/>
        </w:rPr>
      </w:pPr>
      <w:r w:rsidRPr="00E469EB">
        <w:rPr>
          <w:sz w:val="28"/>
          <w:szCs w:val="28"/>
        </w:rPr>
        <w:t>Организацией предоставлен расчет расходов на топливо и ГСМ, договор на поставку нефтепродуктов, счета-фактуры.</w:t>
      </w:r>
    </w:p>
    <w:p w14:paraId="588577F0" w14:textId="77777777" w:rsidR="00E469EB" w:rsidRPr="00E469EB" w:rsidRDefault="00E469EB" w:rsidP="00E469EB">
      <w:pPr>
        <w:ind w:firstLine="720"/>
        <w:jc w:val="both"/>
        <w:rPr>
          <w:sz w:val="28"/>
          <w:szCs w:val="28"/>
        </w:rPr>
      </w:pPr>
      <w:r w:rsidRPr="00E469EB">
        <w:rPr>
          <w:sz w:val="28"/>
          <w:szCs w:val="28"/>
        </w:rPr>
        <w:t xml:space="preserve">Специалист предлагает принять затраты на топливо и ГСМ по факту отчетного периода с индексами МЭР 141,2, 100,1 на 2021, 2022 в размере 8311,2 </w:t>
      </w:r>
      <w:proofErr w:type="spellStart"/>
      <w:r w:rsidRPr="00E469EB">
        <w:rPr>
          <w:sz w:val="28"/>
          <w:szCs w:val="28"/>
        </w:rPr>
        <w:t>тыс.руб</w:t>
      </w:r>
      <w:proofErr w:type="spellEnd"/>
      <w:r w:rsidRPr="00E469EB">
        <w:rPr>
          <w:sz w:val="28"/>
          <w:szCs w:val="28"/>
        </w:rPr>
        <w:t xml:space="preserve">., в том числе на сторонних потребителей в сумме 4063,4 </w:t>
      </w:r>
      <w:proofErr w:type="spellStart"/>
      <w:r w:rsidRPr="00E469EB">
        <w:rPr>
          <w:sz w:val="28"/>
          <w:szCs w:val="28"/>
        </w:rPr>
        <w:t>тыс.руб</w:t>
      </w:r>
      <w:proofErr w:type="spellEnd"/>
      <w:r w:rsidRPr="00E469EB">
        <w:rPr>
          <w:sz w:val="28"/>
          <w:szCs w:val="28"/>
        </w:rPr>
        <w:t>. в доле на сторонних потребителей, предлагаемой организацией на период регулирования</w:t>
      </w:r>
    </w:p>
    <w:p w14:paraId="13571805" w14:textId="77777777" w:rsidR="00E469EB" w:rsidRPr="00E469EB" w:rsidRDefault="00E469EB" w:rsidP="00E469EB">
      <w:pPr>
        <w:ind w:firstLine="720"/>
        <w:jc w:val="both"/>
        <w:rPr>
          <w:sz w:val="28"/>
          <w:szCs w:val="28"/>
        </w:rPr>
      </w:pPr>
      <w:r w:rsidRPr="00E469EB">
        <w:rPr>
          <w:sz w:val="28"/>
          <w:szCs w:val="28"/>
        </w:rPr>
        <w:t xml:space="preserve">4. Амортизация нематериальных активов организация предлагает принять в размере 18,2 тысяч рублей., в том числе для сторонних потребителей 8,7 </w:t>
      </w:r>
      <w:proofErr w:type="spellStart"/>
      <w:r w:rsidRPr="00E469EB">
        <w:rPr>
          <w:sz w:val="28"/>
          <w:szCs w:val="28"/>
        </w:rPr>
        <w:t>тыс.руб</w:t>
      </w:r>
      <w:proofErr w:type="spellEnd"/>
      <w:r w:rsidRPr="00E469EB">
        <w:rPr>
          <w:sz w:val="28"/>
          <w:szCs w:val="28"/>
        </w:rPr>
        <w:t xml:space="preserve">. В обоснование расходов предоставлено приложение 11 к Методике, </w:t>
      </w:r>
      <w:proofErr w:type="spellStart"/>
      <w:r w:rsidRPr="00E469EB">
        <w:rPr>
          <w:sz w:val="28"/>
          <w:szCs w:val="28"/>
        </w:rPr>
        <w:t>оборотно</w:t>
      </w:r>
      <w:proofErr w:type="spellEnd"/>
      <w:r w:rsidRPr="00E469EB">
        <w:rPr>
          <w:sz w:val="28"/>
          <w:szCs w:val="28"/>
        </w:rPr>
        <w:t>-сальдовые ведомости учета расходов за отчетный период.</w:t>
      </w:r>
    </w:p>
    <w:p w14:paraId="0F412587" w14:textId="77777777" w:rsidR="00E469EB" w:rsidRPr="00E469EB" w:rsidRDefault="00E469EB" w:rsidP="00E469EB">
      <w:pPr>
        <w:ind w:firstLine="720"/>
        <w:jc w:val="both"/>
        <w:rPr>
          <w:sz w:val="28"/>
          <w:szCs w:val="28"/>
        </w:rPr>
      </w:pPr>
      <w:r w:rsidRPr="00E469EB">
        <w:rPr>
          <w:sz w:val="28"/>
          <w:szCs w:val="28"/>
        </w:rPr>
        <w:t xml:space="preserve">Специалист предлагает принять затраты по предложению организации равному факту отчетного периода в размере 18,2 тысяч рублей., в том числе для сторонних потребителей 8,7 </w:t>
      </w:r>
      <w:proofErr w:type="spellStart"/>
      <w:r w:rsidRPr="00E469EB">
        <w:rPr>
          <w:sz w:val="28"/>
          <w:szCs w:val="28"/>
        </w:rPr>
        <w:t>тыс.руб</w:t>
      </w:r>
      <w:proofErr w:type="spellEnd"/>
      <w:r w:rsidRPr="00E469EB">
        <w:rPr>
          <w:sz w:val="28"/>
          <w:szCs w:val="28"/>
        </w:rPr>
        <w:t>.</w:t>
      </w:r>
    </w:p>
    <w:p w14:paraId="514957E0" w14:textId="77777777" w:rsidR="00E469EB" w:rsidRPr="00E469EB" w:rsidRDefault="00E469EB" w:rsidP="00E469EB">
      <w:pPr>
        <w:ind w:firstLine="720"/>
        <w:jc w:val="both"/>
        <w:rPr>
          <w:sz w:val="28"/>
          <w:szCs w:val="28"/>
        </w:rPr>
      </w:pPr>
      <w:r w:rsidRPr="00E469EB">
        <w:rPr>
          <w:sz w:val="28"/>
          <w:szCs w:val="28"/>
        </w:rPr>
        <w:t xml:space="preserve">5. </w:t>
      </w:r>
      <w:bookmarkStart w:id="7" w:name="_Hlk522885138"/>
      <w:r w:rsidRPr="00E469EB">
        <w:rPr>
          <w:sz w:val="28"/>
          <w:szCs w:val="28"/>
        </w:rPr>
        <w:t xml:space="preserve">Материальные расходы организация предлагает принять в размере 2486,5 тысяч рублей., в том числе для сторонних потребителей 1320,3 </w:t>
      </w:r>
      <w:proofErr w:type="spellStart"/>
      <w:r w:rsidRPr="00E469EB">
        <w:rPr>
          <w:sz w:val="28"/>
          <w:szCs w:val="28"/>
        </w:rPr>
        <w:t>тыс.руб</w:t>
      </w:r>
      <w:proofErr w:type="spellEnd"/>
      <w:r w:rsidRPr="00E469EB">
        <w:rPr>
          <w:sz w:val="28"/>
          <w:szCs w:val="28"/>
        </w:rPr>
        <w:t xml:space="preserve">. </w:t>
      </w:r>
    </w:p>
    <w:p w14:paraId="05BD102F" w14:textId="77777777" w:rsidR="00E469EB" w:rsidRPr="00E469EB" w:rsidRDefault="00E469EB" w:rsidP="00E469EB">
      <w:pPr>
        <w:ind w:firstLine="720"/>
        <w:jc w:val="both"/>
        <w:rPr>
          <w:sz w:val="28"/>
          <w:szCs w:val="28"/>
        </w:rPr>
      </w:pPr>
      <w:r w:rsidRPr="00E469EB">
        <w:rPr>
          <w:sz w:val="28"/>
          <w:szCs w:val="28"/>
        </w:rPr>
        <w:t>В соответствии с пунктом 4.7 Методических рекомендаций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41228C74" w14:textId="77777777" w:rsidR="00E469EB" w:rsidRPr="00E469EB" w:rsidRDefault="00E469EB" w:rsidP="00E469EB">
      <w:pPr>
        <w:ind w:firstLine="720"/>
        <w:jc w:val="both"/>
        <w:rPr>
          <w:sz w:val="28"/>
          <w:szCs w:val="28"/>
        </w:rPr>
      </w:pPr>
      <w:r w:rsidRPr="00E469EB">
        <w:rPr>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65730C83" w14:textId="77777777" w:rsidR="00E469EB" w:rsidRPr="00E469EB" w:rsidRDefault="00E469EB" w:rsidP="00E469EB">
      <w:pPr>
        <w:ind w:firstLine="720"/>
        <w:jc w:val="both"/>
        <w:rPr>
          <w:sz w:val="28"/>
          <w:szCs w:val="28"/>
        </w:rPr>
      </w:pPr>
      <w:r w:rsidRPr="00E469EB">
        <w:rPr>
          <w:sz w:val="28"/>
          <w:szCs w:val="28"/>
        </w:rPr>
        <w:t>на обеспечение охраны труда и техники безопасности;</w:t>
      </w:r>
    </w:p>
    <w:p w14:paraId="09B3FDA5" w14:textId="77777777" w:rsidR="00E469EB" w:rsidRPr="00E469EB" w:rsidRDefault="00E469EB" w:rsidP="00E469EB">
      <w:pPr>
        <w:ind w:firstLine="720"/>
        <w:jc w:val="both"/>
        <w:rPr>
          <w:sz w:val="28"/>
          <w:szCs w:val="28"/>
        </w:rPr>
      </w:pPr>
      <w:r w:rsidRPr="00E469EB">
        <w:rPr>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591666AD" w14:textId="77777777" w:rsidR="00E469EB" w:rsidRPr="00E469EB" w:rsidRDefault="00E469EB" w:rsidP="00E469EB">
      <w:pPr>
        <w:ind w:firstLine="720"/>
        <w:jc w:val="both"/>
        <w:rPr>
          <w:sz w:val="28"/>
          <w:szCs w:val="28"/>
        </w:rPr>
      </w:pPr>
      <w:r w:rsidRPr="00E469EB">
        <w:rPr>
          <w:sz w:val="28"/>
          <w:szCs w:val="28"/>
        </w:rPr>
        <w:t>на приобретение комплектующих изделий и пр.</w:t>
      </w:r>
    </w:p>
    <w:p w14:paraId="4B6DDC7B" w14:textId="77777777" w:rsidR="00E469EB" w:rsidRPr="00E469EB" w:rsidRDefault="00E469EB" w:rsidP="00E469EB">
      <w:pPr>
        <w:ind w:firstLine="720"/>
        <w:jc w:val="both"/>
        <w:rPr>
          <w:sz w:val="28"/>
          <w:szCs w:val="28"/>
        </w:rPr>
      </w:pPr>
      <w:r w:rsidRPr="00E469EB">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50B02829" w14:textId="77777777" w:rsidR="00E469EB" w:rsidRPr="00E469EB" w:rsidRDefault="00E469EB" w:rsidP="00E469EB">
      <w:pPr>
        <w:ind w:firstLine="720"/>
        <w:jc w:val="both"/>
        <w:rPr>
          <w:sz w:val="28"/>
          <w:szCs w:val="28"/>
        </w:rPr>
      </w:pPr>
      <w:r w:rsidRPr="00E469EB">
        <w:rPr>
          <w:sz w:val="28"/>
          <w:szCs w:val="28"/>
        </w:rPr>
        <w:t xml:space="preserve">Фактические затраты 2020 года по информации организации составили 579 </w:t>
      </w:r>
      <w:proofErr w:type="spellStart"/>
      <w:r w:rsidRPr="00E469EB">
        <w:rPr>
          <w:sz w:val="28"/>
          <w:szCs w:val="28"/>
        </w:rPr>
        <w:t>тыс.руб</w:t>
      </w:r>
      <w:proofErr w:type="spellEnd"/>
      <w:r w:rsidRPr="00E469EB">
        <w:rPr>
          <w:sz w:val="28"/>
          <w:szCs w:val="28"/>
        </w:rPr>
        <w:t xml:space="preserve">. </w:t>
      </w:r>
      <w:bookmarkEnd w:id="7"/>
      <w:r w:rsidRPr="00E469EB">
        <w:rPr>
          <w:sz w:val="28"/>
          <w:szCs w:val="28"/>
        </w:rPr>
        <w:t xml:space="preserve">Затраты специалист предлагает принять по факту отчетного периода с индексами МЭР 106,0, 104,3 на 2021, 2022 годы в размере 640,1 </w:t>
      </w:r>
      <w:proofErr w:type="spellStart"/>
      <w:r w:rsidRPr="00E469EB">
        <w:rPr>
          <w:sz w:val="28"/>
          <w:szCs w:val="28"/>
        </w:rPr>
        <w:t>тыс.руб</w:t>
      </w:r>
      <w:proofErr w:type="spellEnd"/>
      <w:r w:rsidRPr="00E469EB">
        <w:rPr>
          <w:sz w:val="28"/>
          <w:szCs w:val="28"/>
        </w:rPr>
        <w:t xml:space="preserve">., в том числе на сторонних потребителей в сумме 339,9 </w:t>
      </w:r>
      <w:proofErr w:type="spellStart"/>
      <w:r w:rsidRPr="00E469EB">
        <w:rPr>
          <w:sz w:val="28"/>
          <w:szCs w:val="28"/>
        </w:rPr>
        <w:t>тыс.руб</w:t>
      </w:r>
      <w:proofErr w:type="spellEnd"/>
      <w:r w:rsidRPr="00E469EB">
        <w:rPr>
          <w:sz w:val="28"/>
          <w:szCs w:val="28"/>
        </w:rPr>
        <w:t>. в доле на сторонних потребителей, предлагаемой организацией на период регулирования.</w:t>
      </w:r>
    </w:p>
    <w:p w14:paraId="11017FB2" w14:textId="77777777" w:rsidR="00E469EB" w:rsidRPr="00E469EB" w:rsidRDefault="00E469EB" w:rsidP="00E469EB">
      <w:pPr>
        <w:ind w:firstLine="720"/>
        <w:jc w:val="both"/>
        <w:rPr>
          <w:sz w:val="28"/>
          <w:szCs w:val="28"/>
        </w:rPr>
      </w:pPr>
      <w:r w:rsidRPr="00E469EB">
        <w:rPr>
          <w:sz w:val="28"/>
          <w:szCs w:val="28"/>
        </w:rPr>
        <w:lastRenderedPageBreak/>
        <w:t xml:space="preserve">6. Расходы на ремонты, техническое обслуживание основных средств организация предлагает принять в сумме – 24773,9 тыс. рублей, в том числе для сторонних потребителей 11186,2 </w:t>
      </w:r>
      <w:proofErr w:type="spellStart"/>
      <w:r w:rsidRPr="00E469EB">
        <w:rPr>
          <w:sz w:val="28"/>
          <w:szCs w:val="28"/>
        </w:rPr>
        <w:t>тыс.руб</w:t>
      </w:r>
      <w:proofErr w:type="spellEnd"/>
      <w:r w:rsidRPr="00E469EB">
        <w:rPr>
          <w:sz w:val="28"/>
          <w:szCs w:val="28"/>
        </w:rPr>
        <w:t xml:space="preserve">. </w:t>
      </w:r>
    </w:p>
    <w:p w14:paraId="018C7821" w14:textId="77777777" w:rsidR="00E469EB" w:rsidRPr="00E469EB" w:rsidRDefault="00E469EB" w:rsidP="00E469EB">
      <w:pPr>
        <w:ind w:firstLine="720"/>
        <w:jc w:val="both"/>
        <w:rPr>
          <w:sz w:val="28"/>
          <w:szCs w:val="28"/>
        </w:rPr>
      </w:pPr>
      <w:r w:rsidRPr="00E469EB">
        <w:rPr>
          <w:sz w:val="28"/>
          <w:szCs w:val="28"/>
        </w:rPr>
        <w:t>В соответствии с пунктом 4.8 Методических рекомендаций, расходы на ремонт и техническое обслуживание включают расходы на:</w:t>
      </w:r>
    </w:p>
    <w:p w14:paraId="04E940C4" w14:textId="77777777" w:rsidR="00E469EB" w:rsidRPr="00E469EB" w:rsidRDefault="00E469EB" w:rsidP="00E469EB">
      <w:pPr>
        <w:ind w:firstLine="720"/>
        <w:jc w:val="both"/>
        <w:rPr>
          <w:sz w:val="28"/>
          <w:szCs w:val="28"/>
        </w:rPr>
      </w:pPr>
      <w:r w:rsidRPr="00E469EB">
        <w:rPr>
          <w:sz w:val="28"/>
          <w:szCs w:val="28"/>
        </w:rPr>
        <w:t xml:space="preserve">текущее содержание путей, капитальный, средний, </w:t>
      </w:r>
      <w:proofErr w:type="spellStart"/>
      <w:r w:rsidRPr="00E469EB">
        <w:rPr>
          <w:sz w:val="28"/>
          <w:szCs w:val="28"/>
        </w:rPr>
        <w:t>подъёмочный</w:t>
      </w:r>
      <w:proofErr w:type="spellEnd"/>
      <w:r w:rsidRPr="00E469EB">
        <w:rPr>
          <w:sz w:val="28"/>
          <w:szCs w:val="28"/>
        </w:rPr>
        <w:t xml:space="preserve">                    ремонты пути и другие ремонтные работы;</w:t>
      </w:r>
    </w:p>
    <w:p w14:paraId="03664A38" w14:textId="77777777" w:rsidR="00E469EB" w:rsidRPr="00E469EB" w:rsidRDefault="00E469EB" w:rsidP="00E469EB">
      <w:pPr>
        <w:ind w:firstLine="720"/>
        <w:jc w:val="both"/>
        <w:rPr>
          <w:sz w:val="28"/>
          <w:szCs w:val="28"/>
        </w:rPr>
      </w:pPr>
      <w:r w:rsidRPr="00E469EB">
        <w:rPr>
          <w:sz w:val="28"/>
          <w:szCs w:val="28"/>
        </w:rPr>
        <w:t>содержание, ремонт и смену стрелочных переводов;</w:t>
      </w:r>
    </w:p>
    <w:p w14:paraId="0639E8FF" w14:textId="77777777" w:rsidR="00E469EB" w:rsidRPr="00E469EB" w:rsidRDefault="00E469EB" w:rsidP="00E469EB">
      <w:pPr>
        <w:ind w:firstLine="720"/>
        <w:jc w:val="both"/>
        <w:rPr>
          <w:sz w:val="28"/>
          <w:szCs w:val="28"/>
        </w:rPr>
      </w:pPr>
      <w:r w:rsidRPr="00E469EB">
        <w:rPr>
          <w:sz w:val="28"/>
          <w:szCs w:val="28"/>
        </w:rPr>
        <w:t>ремонт и эксплуатацию подвижного состава;</w:t>
      </w:r>
    </w:p>
    <w:p w14:paraId="76AC3E00" w14:textId="77777777" w:rsidR="00E469EB" w:rsidRPr="00E469EB" w:rsidRDefault="00E469EB" w:rsidP="00E469EB">
      <w:pPr>
        <w:ind w:firstLine="720"/>
        <w:jc w:val="both"/>
        <w:rPr>
          <w:sz w:val="28"/>
          <w:szCs w:val="28"/>
        </w:rPr>
      </w:pPr>
      <w:r w:rsidRPr="00E469EB">
        <w:rPr>
          <w:sz w:val="28"/>
          <w:szCs w:val="28"/>
        </w:rPr>
        <w:t>ремонт и эксплуатацию автотранспорта;</w:t>
      </w:r>
    </w:p>
    <w:p w14:paraId="48D379AF" w14:textId="77777777" w:rsidR="00E469EB" w:rsidRPr="00E469EB" w:rsidRDefault="00E469EB" w:rsidP="00E469EB">
      <w:pPr>
        <w:ind w:firstLine="720"/>
        <w:jc w:val="both"/>
        <w:rPr>
          <w:sz w:val="28"/>
          <w:szCs w:val="28"/>
        </w:rPr>
      </w:pPr>
      <w:r w:rsidRPr="00E469EB">
        <w:rPr>
          <w:sz w:val="28"/>
          <w:szCs w:val="28"/>
        </w:rPr>
        <w:t>ремонт и эксплуатацию устройств сигнализации и связи;</w:t>
      </w:r>
    </w:p>
    <w:p w14:paraId="73F0124D" w14:textId="77777777" w:rsidR="00E469EB" w:rsidRPr="00E469EB" w:rsidRDefault="00E469EB" w:rsidP="00E469EB">
      <w:pPr>
        <w:ind w:firstLine="720"/>
        <w:jc w:val="both"/>
        <w:rPr>
          <w:sz w:val="28"/>
          <w:szCs w:val="28"/>
        </w:rPr>
      </w:pPr>
      <w:r w:rsidRPr="00E469EB">
        <w:rPr>
          <w:sz w:val="28"/>
          <w:szCs w:val="28"/>
        </w:rPr>
        <w:t>ремонт и содержание зданий и сооружений;</w:t>
      </w:r>
    </w:p>
    <w:p w14:paraId="5BFB0B1B" w14:textId="77777777" w:rsidR="00E469EB" w:rsidRPr="00E469EB" w:rsidRDefault="00E469EB" w:rsidP="00E469EB">
      <w:pPr>
        <w:ind w:firstLine="720"/>
        <w:jc w:val="both"/>
        <w:rPr>
          <w:sz w:val="28"/>
          <w:szCs w:val="28"/>
        </w:rPr>
      </w:pPr>
      <w:r w:rsidRPr="00E469EB">
        <w:rPr>
          <w:sz w:val="28"/>
          <w:szCs w:val="28"/>
        </w:rPr>
        <w:t>ремонт подвижного состава;</w:t>
      </w:r>
    </w:p>
    <w:p w14:paraId="48E603D1" w14:textId="77777777" w:rsidR="00E469EB" w:rsidRPr="00E469EB" w:rsidRDefault="00E469EB" w:rsidP="00E469EB">
      <w:pPr>
        <w:ind w:firstLine="720"/>
        <w:jc w:val="both"/>
        <w:rPr>
          <w:sz w:val="28"/>
          <w:szCs w:val="28"/>
        </w:rPr>
      </w:pPr>
      <w:r w:rsidRPr="00E469EB">
        <w:rPr>
          <w:sz w:val="28"/>
          <w:szCs w:val="28"/>
        </w:rPr>
        <w:t>прочие затраты.</w:t>
      </w:r>
    </w:p>
    <w:p w14:paraId="3B2D502D" w14:textId="77777777" w:rsidR="00E469EB" w:rsidRPr="00E469EB" w:rsidRDefault="00E469EB" w:rsidP="00E469EB">
      <w:pPr>
        <w:ind w:firstLine="720"/>
        <w:jc w:val="both"/>
        <w:rPr>
          <w:sz w:val="28"/>
          <w:szCs w:val="28"/>
        </w:rPr>
      </w:pPr>
      <w:r w:rsidRPr="00E469EB">
        <w:rPr>
          <w:sz w:val="28"/>
          <w:szCs w:val="28"/>
        </w:rPr>
        <w:t>Исходной базой для определения расходов на ремонты и техническое обслуживание являются:</w:t>
      </w:r>
    </w:p>
    <w:p w14:paraId="5469B3BA" w14:textId="77777777" w:rsidR="00E469EB" w:rsidRPr="00E469EB" w:rsidRDefault="00E469EB" w:rsidP="00E469EB">
      <w:pPr>
        <w:ind w:firstLine="720"/>
        <w:jc w:val="both"/>
        <w:rPr>
          <w:sz w:val="28"/>
          <w:szCs w:val="28"/>
        </w:rPr>
      </w:pPr>
      <w:r w:rsidRPr="00E469EB">
        <w:rPr>
          <w:sz w:val="28"/>
          <w:szCs w:val="28"/>
        </w:rPr>
        <w:t xml:space="preserve">планы проведения ремонтных работ производственно-технических объектов на основании 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  </w:t>
      </w:r>
    </w:p>
    <w:p w14:paraId="7620B731" w14:textId="77777777" w:rsidR="00E469EB" w:rsidRPr="00E469EB" w:rsidRDefault="00E469EB" w:rsidP="00E469EB">
      <w:pPr>
        <w:ind w:firstLine="720"/>
        <w:jc w:val="both"/>
        <w:rPr>
          <w:sz w:val="28"/>
          <w:szCs w:val="28"/>
        </w:rPr>
      </w:pPr>
      <w:r w:rsidRPr="00E469EB">
        <w:rPr>
          <w:sz w:val="28"/>
          <w:szCs w:val="28"/>
        </w:rPr>
        <w:t xml:space="preserve">стоимость материалов, запчастей на единицу ремонта и т.д. </w:t>
      </w:r>
    </w:p>
    <w:p w14:paraId="6020BDB9" w14:textId="77777777" w:rsidR="00E469EB" w:rsidRPr="00E469EB" w:rsidRDefault="00E469EB" w:rsidP="00E469EB">
      <w:pPr>
        <w:ind w:firstLine="720"/>
        <w:jc w:val="both"/>
        <w:rPr>
          <w:sz w:val="28"/>
          <w:szCs w:val="28"/>
        </w:rPr>
      </w:pPr>
      <w:r w:rsidRPr="00E469EB">
        <w:rPr>
          <w:sz w:val="28"/>
          <w:szCs w:val="28"/>
        </w:rPr>
        <w:t>При определении затрат учитываются:</w:t>
      </w:r>
    </w:p>
    <w:p w14:paraId="631B43D6" w14:textId="77777777" w:rsidR="00E469EB" w:rsidRPr="00E469EB" w:rsidRDefault="00E469EB" w:rsidP="00E469EB">
      <w:pPr>
        <w:ind w:firstLine="720"/>
        <w:jc w:val="both"/>
        <w:rPr>
          <w:sz w:val="28"/>
          <w:szCs w:val="28"/>
        </w:rPr>
      </w:pPr>
      <w:r w:rsidRPr="00E469EB">
        <w:rPr>
          <w:sz w:val="28"/>
          <w:szCs w:val="28"/>
        </w:rPr>
        <w:t>срок службы основных фондов;</w:t>
      </w:r>
    </w:p>
    <w:p w14:paraId="28065C95" w14:textId="77777777" w:rsidR="00E469EB" w:rsidRPr="00E469EB" w:rsidRDefault="00E469EB" w:rsidP="00E469EB">
      <w:pPr>
        <w:ind w:firstLine="720"/>
        <w:jc w:val="both"/>
        <w:rPr>
          <w:sz w:val="28"/>
          <w:szCs w:val="28"/>
        </w:rPr>
      </w:pPr>
      <w:r w:rsidRPr="00E469EB">
        <w:rPr>
          <w:sz w:val="28"/>
          <w:szCs w:val="28"/>
        </w:rPr>
        <w:t>продолжительность межремонтных сроков;</w:t>
      </w:r>
    </w:p>
    <w:p w14:paraId="171A92ED" w14:textId="77777777" w:rsidR="00E469EB" w:rsidRPr="00E469EB" w:rsidRDefault="00E469EB" w:rsidP="00E469EB">
      <w:pPr>
        <w:ind w:firstLine="720"/>
        <w:jc w:val="both"/>
        <w:rPr>
          <w:sz w:val="28"/>
          <w:szCs w:val="28"/>
        </w:rPr>
      </w:pPr>
      <w:r w:rsidRPr="00E469EB">
        <w:rPr>
          <w:sz w:val="28"/>
          <w:szCs w:val="28"/>
        </w:rPr>
        <w:t>регламент проведения ремонтных работ по каждому виду основных фондов, а также их элементов и конструкций;</w:t>
      </w:r>
    </w:p>
    <w:p w14:paraId="71835CEB" w14:textId="77777777" w:rsidR="00E469EB" w:rsidRPr="00E469EB" w:rsidRDefault="00E469EB" w:rsidP="00E469EB">
      <w:pPr>
        <w:ind w:firstLine="720"/>
        <w:jc w:val="both"/>
        <w:rPr>
          <w:sz w:val="28"/>
          <w:szCs w:val="28"/>
        </w:rPr>
      </w:pPr>
      <w:r w:rsidRPr="00E469EB">
        <w:rPr>
          <w:sz w:val="28"/>
          <w:szCs w:val="28"/>
        </w:rPr>
        <w:t>сметы затрат на проведение ремонтных работ.</w:t>
      </w:r>
    </w:p>
    <w:p w14:paraId="5790A6DE" w14:textId="77777777" w:rsidR="00E469EB" w:rsidRPr="00E469EB" w:rsidRDefault="00E469EB" w:rsidP="00E469EB">
      <w:pPr>
        <w:ind w:firstLine="720"/>
        <w:jc w:val="both"/>
        <w:rPr>
          <w:sz w:val="28"/>
          <w:szCs w:val="28"/>
        </w:rPr>
      </w:pPr>
      <w:r w:rsidRPr="00E469EB">
        <w:rPr>
          <w:sz w:val="28"/>
          <w:szCs w:val="28"/>
        </w:rPr>
        <w:t>По расчету специалиста затраты по ремонтам на период регулирования составили 14996,2 тысяч рублей., в том числе 6782,2 для сторонних потребителей в доле на сторонних потребителей, предлагаемой организацией на период регулирования.</w:t>
      </w:r>
    </w:p>
    <w:p w14:paraId="635E8A75" w14:textId="77777777" w:rsidR="00E469EB" w:rsidRPr="00E469EB" w:rsidRDefault="00E469EB" w:rsidP="00E469EB">
      <w:pPr>
        <w:ind w:firstLine="720"/>
        <w:jc w:val="both"/>
        <w:rPr>
          <w:sz w:val="28"/>
          <w:szCs w:val="28"/>
        </w:rPr>
      </w:pPr>
      <w:r w:rsidRPr="00E469EB">
        <w:rPr>
          <w:sz w:val="28"/>
          <w:szCs w:val="28"/>
        </w:rPr>
        <w:t>Расчет и обоснование затрат на ремонты изложены в таблице:</w:t>
      </w:r>
    </w:p>
    <w:p w14:paraId="3CF2955A" w14:textId="7FC66302" w:rsidR="00E469EB" w:rsidRPr="00E469EB" w:rsidRDefault="00E469EB" w:rsidP="00E469EB">
      <w:pPr>
        <w:jc w:val="both"/>
        <w:rPr>
          <w:sz w:val="28"/>
          <w:szCs w:val="28"/>
        </w:rPr>
      </w:pPr>
      <w:r w:rsidRPr="00E469EB">
        <w:rPr>
          <w:noProof/>
        </w:rPr>
        <w:lastRenderedPageBreak/>
        <w:drawing>
          <wp:inline distT="0" distB="0" distL="0" distR="0" wp14:anchorId="1D5B0C80" wp14:editId="5F529FB9">
            <wp:extent cx="6200775" cy="31908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00775" cy="3190875"/>
                    </a:xfrm>
                    <a:prstGeom prst="rect">
                      <a:avLst/>
                    </a:prstGeom>
                    <a:noFill/>
                    <a:ln>
                      <a:noFill/>
                    </a:ln>
                  </pic:spPr>
                </pic:pic>
              </a:graphicData>
            </a:graphic>
          </wp:inline>
        </w:drawing>
      </w:r>
    </w:p>
    <w:p w14:paraId="41587849" w14:textId="77777777" w:rsidR="00E469EB" w:rsidRPr="00E469EB" w:rsidRDefault="00E469EB" w:rsidP="00E469EB">
      <w:pPr>
        <w:ind w:right="-1" w:firstLine="851"/>
        <w:jc w:val="both"/>
        <w:rPr>
          <w:sz w:val="28"/>
          <w:szCs w:val="28"/>
        </w:rPr>
      </w:pPr>
      <w:r w:rsidRPr="00E469EB">
        <w:rPr>
          <w:sz w:val="28"/>
          <w:szCs w:val="28"/>
        </w:rPr>
        <w:t xml:space="preserve">7. Затраты на приобретение электрической энергии организация предлагает принять в сумме – 3700 тыс. руб., в том числе на сторонних потребителей 1770,5 </w:t>
      </w:r>
      <w:proofErr w:type="spellStart"/>
      <w:r w:rsidRPr="00E469EB">
        <w:rPr>
          <w:sz w:val="28"/>
          <w:szCs w:val="28"/>
        </w:rPr>
        <w:t>тыс.руб</w:t>
      </w:r>
      <w:proofErr w:type="spellEnd"/>
      <w:r w:rsidRPr="00E469EB">
        <w:rPr>
          <w:sz w:val="28"/>
          <w:szCs w:val="28"/>
        </w:rPr>
        <w:t>.</w:t>
      </w:r>
    </w:p>
    <w:p w14:paraId="7A0B5325" w14:textId="77777777" w:rsidR="00E469EB" w:rsidRPr="00E469EB" w:rsidRDefault="00E469EB" w:rsidP="00E469EB">
      <w:pPr>
        <w:ind w:right="-1" w:firstLine="851"/>
        <w:jc w:val="both"/>
        <w:rPr>
          <w:sz w:val="28"/>
          <w:szCs w:val="28"/>
        </w:rPr>
      </w:pPr>
      <w:r w:rsidRPr="00E469EB">
        <w:rPr>
          <w:sz w:val="28"/>
          <w:szCs w:val="28"/>
        </w:rPr>
        <w:t>В обоснование затрат представлены договоры, расчет затрат.</w:t>
      </w:r>
    </w:p>
    <w:p w14:paraId="1F81AF59" w14:textId="77777777" w:rsidR="00E469EB" w:rsidRPr="00E469EB" w:rsidRDefault="00E469EB" w:rsidP="00E469EB">
      <w:pPr>
        <w:ind w:right="-1" w:firstLine="851"/>
        <w:jc w:val="both"/>
        <w:rPr>
          <w:sz w:val="28"/>
          <w:szCs w:val="28"/>
        </w:rPr>
      </w:pPr>
      <w:r w:rsidRPr="00E469EB">
        <w:rPr>
          <w:sz w:val="28"/>
          <w:szCs w:val="28"/>
        </w:rPr>
        <w:t xml:space="preserve">Затраты на приобретение электрической энергии специалист предлагает принять по факту отчетного периода с индексами МЭР 103,4, 103,5 на 2021, 2022 гг. в размере 3672,2 </w:t>
      </w:r>
      <w:proofErr w:type="spellStart"/>
      <w:r w:rsidRPr="00E469EB">
        <w:rPr>
          <w:sz w:val="28"/>
          <w:szCs w:val="28"/>
        </w:rPr>
        <w:t>тыс.руб</w:t>
      </w:r>
      <w:proofErr w:type="spellEnd"/>
      <w:r w:rsidRPr="00E469EB">
        <w:rPr>
          <w:sz w:val="28"/>
          <w:szCs w:val="28"/>
        </w:rPr>
        <w:t xml:space="preserve">., в том числе для сторонних потребителей 1757,2 </w:t>
      </w:r>
      <w:proofErr w:type="spellStart"/>
      <w:r w:rsidRPr="00E469EB">
        <w:rPr>
          <w:sz w:val="28"/>
          <w:szCs w:val="28"/>
        </w:rPr>
        <w:t>тыс.руб</w:t>
      </w:r>
      <w:proofErr w:type="spellEnd"/>
      <w:r w:rsidRPr="00E469EB">
        <w:rPr>
          <w:sz w:val="28"/>
          <w:szCs w:val="28"/>
        </w:rPr>
        <w:t>. пропорционально объемам перевозки грузов, подачи уборки вагонов для сторонних потребителей в доле на сторонних потребителей, предлагаемой организацией на период регулирования.</w:t>
      </w:r>
    </w:p>
    <w:p w14:paraId="4D30BB61" w14:textId="77777777" w:rsidR="00E469EB" w:rsidRPr="00E469EB" w:rsidRDefault="00E469EB" w:rsidP="00E469EB">
      <w:pPr>
        <w:tabs>
          <w:tab w:val="left" w:pos="1276"/>
        </w:tabs>
        <w:ind w:firstLine="720"/>
        <w:jc w:val="both"/>
        <w:rPr>
          <w:sz w:val="28"/>
          <w:szCs w:val="28"/>
        </w:rPr>
      </w:pPr>
      <w:r w:rsidRPr="00E469EB">
        <w:rPr>
          <w:sz w:val="28"/>
          <w:szCs w:val="28"/>
        </w:rPr>
        <w:t xml:space="preserve">8. Прочие расходы, связанные с производством и реализацией транспортных услуг, организация предлагает принять в сумме 17396,5 тыс. руб., в том числе на сторонних потребителей 995 </w:t>
      </w:r>
      <w:proofErr w:type="spellStart"/>
      <w:r w:rsidRPr="00E469EB">
        <w:rPr>
          <w:sz w:val="28"/>
          <w:szCs w:val="28"/>
        </w:rPr>
        <w:t>тыс.руб</w:t>
      </w:r>
      <w:proofErr w:type="spellEnd"/>
      <w:r w:rsidRPr="00E469EB">
        <w:rPr>
          <w:sz w:val="28"/>
          <w:szCs w:val="28"/>
        </w:rPr>
        <w:t>.</w:t>
      </w:r>
    </w:p>
    <w:p w14:paraId="61914E1B" w14:textId="77777777" w:rsidR="00E469EB" w:rsidRPr="00E469EB" w:rsidRDefault="00E469EB" w:rsidP="00E469EB">
      <w:pPr>
        <w:tabs>
          <w:tab w:val="left" w:pos="1276"/>
        </w:tabs>
        <w:ind w:firstLine="720"/>
        <w:jc w:val="both"/>
        <w:rPr>
          <w:sz w:val="28"/>
          <w:szCs w:val="28"/>
        </w:rPr>
      </w:pPr>
      <w:r w:rsidRPr="00E469EB">
        <w:rPr>
          <w:sz w:val="28"/>
          <w:szCs w:val="28"/>
        </w:rPr>
        <w:t>В обоснование расходов организацией представлены реестры договоров. Затраты документально не подтверждены. Считаем затраты на прочие расходы, связанные с производством и реализацией транспортных услуг, экономически необоснованными. Затраты не принимаются согласно п. 2.9 Методических рекомендаций.</w:t>
      </w:r>
    </w:p>
    <w:p w14:paraId="1E6E41CB" w14:textId="77777777" w:rsidR="00E469EB" w:rsidRPr="00E469EB" w:rsidRDefault="00E469EB" w:rsidP="00E469EB">
      <w:pPr>
        <w:ind w:firstLine="720"/>
        <w:jc w:val="both"/>
        <w:rPr>
          <w:sz w:val="28"/>
          <w:szCs w:val="28"/>
        </w:rPr>
      </w:pPr>
      <w:r w:rsidRPr="00E469EB">
        <w:rPr>
          <w:sz w:val="28"/>
          <w:szCs w:val="28"/>
        </w:rPr>
        <w:t xml:space="preserve">9. Накладные расходы на сторонних потребителей организация предлагает принять в сумме 2015,9 </w:t>
      </w:r>
      <w:proofErr w:type="spellStart"/>
      <w:r w:rsidRPr="00E469EB">
        <w:rPr>
          <w:sz w:val="28"/>
          <w:szCs w:val="28"/>
        </w:rPr>
        <w:t>тыс.руб</w:t>
      </w:r>
      <w:proofErr w:type="spellEnd"/>
      <w:r w:rsidRPr="00E469EB">
        <w:rPr>
          <w:sz w:val="28"/>
          <w:szCs w:val="28"/>
        </w:rPr>
        <w:t>. В составе накладных расходов организация предлагает общехозяйственные расходы.</w:t>
      </w:r>
    </w:p>
    <w:p w14:paraId="06DED660" w14:textId="77777777" w:rsidR="00E469EB" w:rsidRPr="00E469EB" w:rsidRDefault="00E469EB" w:rsidP="00E469EB">
      <w:pPr>
        <w:ind w:firstLine="720"/>
        <w:jc w:val="both"/>
        <w:rPr>
          <w:sz w:val="28"/>
          <w:szCs w:val="28"/>
        </w:rPr>
      </w:pPr>
      <w:r w:rsidRPr="00E469EB">
        <w:rPr>
          <w:sz w:val="28"/>
          <w:szCs w:val="28"/>
        </w:rPr>
        <w:t>Общехозяйственные расходы предоставляются по форме согласно приложению № 10 к Методическим рекомендациям и включают в себя расходы:</w:t>
      </w:r>
    </w:p>
    <w:p w14:paraId="2DD2DB3F" w14:textId="77777777" w:rsidR="00E469EB" w:rsidRPr="00E469EB" w:rsidRDefault="00E469EB" w:rsidP="00E469EB">
      <w:pPr>
        <w:ind w:firstLine="720"/>
        <w:jc w:val="both"/>
        <w:rPr>
          <w:sz w:val="28"/>
          <w:szCs w:val="28"/>
        </w:rPr>
      </w:pPr>
      <w:r w:rsidRPr="00E469EB">
        <w:rPr>
          <w:sz w:val="28"/>
          <w:szCs w:val="28"/>
        </w:rPr>
        <w:t>на оплату труда административно-управленческого персонала и отчисления на социальные нужды;</w:t>
      </w:r>
    </w:p>
    <w:p w14:paraId="0D31C679" w14:textId="77777777" w:rsidR="00E469EB" w:rsidRPr="00E469EB" w:rsidRDefault="00E469EB" w:rsidP="00E469EB">
      <w:pPr>
        <w:ind w:firstLine="720"/>
        <w:jc w:val="both"/>
        <w:rPr>
          <w:sz w:val="28"/>
          <w:szCs w:val="28"/>
        </w:rPr>
      </w:pPr>
      <w:r w:rsidRPr="00E469EB">
        <w:rPr>
          <w:sz w:val="28"/>
          <w:szCs w:val="28"/>
        </w:rPr>
        <w:t>на содержание пожарно-охранной сигнализации, вневедомственной охраны;</w:t>
      </w:r>
    </w:p>
    <w:p w14:paraId="4997C77B" w14:textId="77777777" w:rsidR="00E469EB" w:rsidRPr="00E469EB" w:rsidRDefault="00E469EB" w:rsidP="00E469EB">
      <w:pPr>
        <w:ind w:firstLine="720"/>
        <w:jc w:val="both"/>
        <w:rPr>
          <w:sz w:val="28"/>
          <w:szCs w:val="28"/>
        </w:rPr>
      </w:pPr>
      <w:r w:rsidRPr="00E469EB">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5ECC8403" w14:textId="77777777" w:rsidR="00E469EB" w:rsidRPr="00E469EB" w:rsidRDefault="00E469EB" w:rsidP="00E469EB">
      <w:pPr>
        <w:ind w:firstLine="720"/>
        <w:jc w:val="both"/>
        <w:rPr>
          <w:sz w:val="28"/>
          <w:szCs w:val="28"/>
        </w:rPr>
      </w:pPr>
      <w:r w:rsidRPr="00E469EB">
        <w:rPr>
          <w:sz w:val="28"/>
          <w:szCs w:val="28"/>
        </w:rPr>
        <w:lastRenderedPageBreak/>
        <w:t>прочие административные расходы.</w:t>
      </w:r>
    </w:p>
    <w:p w14:paraId="66F1481F" w14:textId="77777777" w:rsidR="00E469EB" w:rsidRPr="00E469EB" w:rsidRDefault="00E469EB" w:rsidP="00E469EB">
      <w:pPr>
        <w:ind w:firstLine="720"/>
        <w:jc w:val="both"/>
        <w:rPr>
          <w:sz w:val="28"/>
          <w:szCs w:val="28"/>
        </w:rPr>
      </w:pPr>
      <w:r w:rsidRPr="00E469EB">
        <w:rPr>
          <w:sz w:val="28"/>
          <w:szCs w:val="28"/>
        </w:rPr>
        <w:t xml:space="preserve">Специалист предлагает принять общехозяйственные расходы на сторонних потребителей в сумме 1872,9 </w:t>
      </w:r>
      <w:proofErr w:type="spellStart"/>
      <w:r w:rsidRPr="00E469EB">
        <w:rPr>
          <w:sz w:val="28"/>
          <w:szCs w:val="28"/>
        </w:rPr>
        <w:t>тыс.руб</w:t>
      </w:r>
      <w:proofErr w:type="spellEnd"/>
      <w:r w:rsidRPr="00E469EB">
        <w:rPr>
          <w:sz w:val="28"/>
          <w:szCs w:val="28"/>
        </w:rPr>
        <w:t>.</w:t>
      </w:r>
    </w:p>
    <w:p w14:paraId="5168AFB7" w14:textId="77777777" w:rsidR="00E469EB" w:rsidRPr="00E469EB" w:rsidRDefault="00E469EB" w:rsidP="00E469EB">
      <w:pPr>
        <w:ind w:firstLine="720"/>
        <w:jc w:val="both"/>
        <w:rPr>
          <w:sz w:val="28"/>
          <w:szCs w:val="28"/>
        </w:rPr>
      </w:pPr>
      <w:r w:rsidRPr="00E469EB">
        <w:rPr>
          <w:sz w:val="28"/>
          <w:szCs w:val="28"/>
        </w:rPr>
        <w:t>Из состава общехозяйственных расходов к распределению на регулируемые услуги специалистом исключены затраты на соду кальцинированную, посуду лабораторную из драгметаллов, консультационные услуги, услуги по предоставлению информации, мониторинга, риэлторские услуги, экспертизу, питание сотрудников, услуги по управлению и общекорпоративному сервису, услуги агента, комиссионера. Считаем данные затраты экономически необоснованными и не относящимися на регулируемые услуги.</w:t>
      </w:r>
    </w:p>
    <w:p w14:paraId="3829F33F" w14:textId="77777777" w:rsidR="00E469EB" w:rsidRPr="00E469EB" w:rsidRDefault="00E469EB" w:rsidP="00E469EB">
      <w:pPr>
        <w:ind w:firstLine="720"/>
        <w:jc w:val="both"/>
        <w:rPr>
          <w:sz w:val="28"/>
          <w:szCs w:val="28"/>
        </w:rPr>
      </w:pPr>
    </w:p>
    <w:p w14:paraId="3C6583B7" w14:textId="77777777" w:rsidR="00E469EB" w:rsidRPr="00E469EB" w:rsidRDefault="00E469EB" w:rsidP="00E469EB">
      <w:pPr>
        <w:ind w:firstLine="720"/>
        <w:jc w:val="both"/>
        <w:rPr>
          <w:sz w:val="28"/>
          <w:szCs w:val="28"/>
        </w:rPr>
      </w:pPr>
    </w:p>
    <w:p w14:paraId="1D7AD66E" w14:textId="77777777" w:rsidR="00E469EB" w:rsidRPr="00E469EB" w:rsidRDefault="00E469EB" w:rsidP="00E469EB">
      <w:pPr>
        <w:ind w:firstLine="720"/>
        <w:jc w:val="both"/>
        <w:rPr>
          <w:sz w:val="28"/>
          <w:szCs w:val="28"/>
        </w:rPr>
      </w:pPr>
    </w:p>
    <w:p w14:paraId="0C80F05D" w14:textId="77777777" w:rsidR="00E469EB" w:rsidRPr="00E469EB" w:rsidRDefault="00E469EB" w:rsidP="00E469EB">
      <w:pPr>
        <w:ind w:firstLine="720"/>
        <w:jc w:val="both"/>
        <w:rPr>
          <w:sz w:val="28"/>
          <w:szCs w:val="28"/>
        </w:rPr>
      </w:pPr>
    </w:p>
    <w:p w14:paraId="4991CE51" w14:textId="77777777" w:rsidR="00E469EB" w:rsidRPr="00E469EB" w:rsidRDefault="00E469EB" w:rsidP="00E469EB">
      <w:pPr>
        <w:ind w:firstLine="720"/>
        <w:jc w:val="both"/>
        <w:rPr>
          <w:sz w:val="28"/>
          <w:szCs w:val="28"/>
        </w:rPr>
      </w:pPr>
    </w:p>
    <w:p w14:paraId="79A4CB8B" w14:textId="77777777" w:rsidR="00E469EB" w:rsidRPr="00E469EB" w:rsidRDefault="00E469EB" w:rsidP="00E469EB">
      <w:pPr>
        <w:ind w:firstLine="720"/>
        <w:jc w:val="both"/>
        <w:rPr>
          <w:sz w:val="28"/>
          <w:szCs w:val="28"/>
        </w:rPr>
      </w:pPr>
      <w:r w:rsidRPr="00E469EB">
        <w:rPr>
          <w:sz w:val="28"/>
          <w:szCs w:val="28"/>
        </w:rPr>
        <w:t>Обоснование расходов изложено в таблице:</w:t>
      </w:r>
    </w:p>
    <w:p w14:paraId="422196B2" w14:textId="3B17B9EB" w:rsidR="00E469EB" w:rsidRPr="00E469EB" w:rsidRDefault="00E469EB" w:rsidP="00E469EB">
      <w:pPr>
        <w:jc w:val="both"/>
        <w:rPr>
          <w:sz w:val="28"/>
          <w:szCs w:val="28"/>
        </w:rPr>
      </w:pPr>
      <w:r w:rsidRPr="00E469EB">
        <w:rPr>
          <w:noProof/>
        </w:rPr>
        <w:drawing>
          <wp:inline distT="0" distB="0" distL="0" distR="0" wp14:anchorId="48FB4338" wp14:editId="6361D43B">
            <wp:extent cx="6191250" cy="29051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14:paraId="1D9F069A" w14:textId="77777777" w:rsidR="00E469EB" w:rsidRPr="00E469EB" w:rsidRDefault="00E469EB" w:rsidP="00E469EB">
      <w:pPr>
        <w:ind w:firstLine="720"/>
        <w:jc w:val="both"/>
        <w:rPr>
          <w:sz w:val="28"/>
          <w:szCs w:val="28"/>
        </w:rPr>
      </w:pPr>
      <w:r w:rsidRPr="00E469EB">
        <w:rPr>
          <w:sz w:val="28"/>
          <w:szCs w:val="28"/>
        </w:rPr>
        <w:t xml:space="preserve">10. Амортизация основных средств предлагается организацией в размере 3777,2 тыс. рублей., в том числе для сторонних потребителей 1558,6 </w:t>
      </w:r>
      <w:proofErr w:type="spellStart"/>
      <w:r w:rsidRPr="00E469EB">
        <w:rPr>
          <w:sz w:val="28"/>
          <w:szCs w:val="28"/>
        </w:rPr>
        <w:t>тыс.руб</w:t>
      </w:r>
      <w:proofErr w:type="spellEnd"/>
      <w:r w:rsidRPr="00E469EB">
        <w:rPr>
          <w:sz w:val="28"/>
          <w:szCs w:val="28"/>
        </w:rPr>
        <w:t xml:space="preserve">. </w:t>
      </w:r>
    </w:p>
    <w:p w14:paraId="78CD16E9" w14:textId="77777777" w:rsidR="00E469EB" w:rsidRPr="00E469EB" w:rsidRDefault="00E469EB" w:rsidP="00E469EB">
      <w:pPr>
        <w:ind w:firstLine="720"/>
        <w:jc w:val="both"/>
        <w:rPr>
          <w:sz w:val="28"/>
          <w:szCs w:val="28"/>
        </w:rPr>
      </w:pPr>
      <w:r w:rsidRPr="00E469EB">
        <w:rPr>
          <w:sz w:val="28"/>
          <w:szCs w:val="28"/>
        </w:rPr>
        <w:t xml:space="preserve">В обоснование расходов предоставлено приложение 11 к Методике, </w:t>
      </w:r>
      <w:proofErr w:type="spellStart"/>
      <w:r w:rsidRPr="00E469EB">
        <w:rPr>
          <w:sz w:val="28"/>
          <w:szCs w:val="28"/>
        </w:rPr>
        <w:t>оборотно</w:t>
      </w:r>
      <w:proofErr w:type="spellEnd"/>
      <w:r w:rsidRPr="00E469EB">
        <w:rPr>
          <w:sz w:val="28"/>
          <w:szCs w:val="28"/>
        </w:rPr>
        <w:t>-сальдовые ведомости учета расходов за отчетный период.</w:t>
      </w:r>
    </w:p>
    <w:p w14:paraId="6EF4E818" w14:textId="77777777" w:rsidR="00E469EB" w:rsidRPr="00E469EB" w:rsidRDefault="00E469EB" w:rsidP="00E469EB">
      <w:pPr>
        <w:ind w:firstLine="720"/>
        <w:jc w:val="both"/>
        <w:rPr>
          <w:sz w:val="28"/>
          <w:szCs w:val="28"/>
        </w:rPr>
      </w:pPr>
      <w:r w:rsidRPr="00E469EB">
        <w:rPr>
          <w:sz w:val="28"/>
          <w:szCs w:val="28"/>
        </w:rPr>
        <w:t xml:space="preserve">По факту отчетного периода расходы на амортизацию составили 3521,3 </w:t>
      </w:r>
      <w:proofErr w:type="spellStart"/>
      <w:r w:rsidRPr="00E469EB">
        <w:rPr>
          <w:sz w:val="28"/>
          <w:szCs w:val="28"/>
        </w:rPr>
        <w:t>тыс.руб</w:t>
      </w:r>
      <w:proofErr w:type="spellEnd"/>
      <w:r w:rsidRPr="00E469EB">
        <w:rPr>
          <w:sz w:val="28"/>
          <w:szCs w:val="28"/>
        </w:rPr>
        <w:t xml:space="preserve">. </w:t>
      </w:r>
    </w:p>
    <w:p w14:paraId="4478DFDF" w14:textId="77777777" w:rsidR="00E469EB" w:rsidRPr="00E469EB" w:rsidRDefault="00E469EB" w:rsidP="00E469EB">
      <w:pPr>
        <w:ind w:firstLine="720"/>
        <w:jc w:val="both"/>
        <w:rPr>
          <w:sz w:val="28"/>
          <w:szCs w:val="28"/>
        </w:rPr>
      </w:pPr>
      <w:r w:rsidRPr="00E469EB">
        <w:rPr>
          <w:sz w:val="28"/>
          <w:szCs w:val="28"/>
        </w:rPr>
        <w:t>Обоснование увеличения затрат на период регулирования организацией не представлено. Затраты специалист предлагает принять по факту отчетного периода за исключением амортизации цистерн, так как данные объекты основных средств не используются при оказании услуг сторонним потребителям, не относятся на регулируемую деятельность и исключаются согласно п. 2.9. Методики, как экономически необоснованные.</w:t>
      </w:r>
    </w:p>
    <w:p w14:paraId="6C31514A" w14:textId="77777777" w:rsidR="00E469EB" w:rsidRPr="00E469EB" w:rsidRDefault="00E469EB" w:rsidP="00E469EB">
      <w:pPr>
        <w:ind w:firstLine="720"/>
        <w:jc w:val="both"/>
        <w:rPr>
          <w:sz w:val="28"/>
          <w:szCs w:val="28"/>
        </w:rPr>
      </w:pPr>
      <w:r w:rsidRPr="00E469EB">
        <w:rPr>
          <w:sz w:val="28"/>
          <w:szCs w:val="28"/>
        </w:rPr>
        <w:t xml:space="preserve">Затраты на амортизацию по расчету специалиста на период регулирования составили 2958,5 </w:t>
      </w:r>
      <w:proofErr w:type="spellStart"/>
      <w:r w:rsidRPr="00E469EB">
        <w:rPr>
          <w:sz w:val="28"/>
          <w:szCs w:val="28"/>
        </w:rPr>
        <w:t>тыс.руб</w:t>
      </w:r>
      <w:proofErr w:type="spellEnd"/>
      <w:r w:rsidRPr="00E469EB">
        <w:rPr>
          <w:sz w:val="28"/>
          <w:szCs w:val="28"/>
        </w:rPr>
        <w:t xml:space="preserve">., в том числе на сторонних потребителей 1220,8 </w:t>
      </w:r>
      <w:proofErr w:type="spellStart"/>
      <w:r w:rsidRPr="00E469EB">
        <w:rPr>
          <w:sz w:val="28"/>
          <w:szCs w:val="28"/>
        </w:rPr>
        <w:t>тыс.руб</w:t>
      </w:r>
      <w:proofErr w:type="spellEnd"/>
      <w:r w:rsidRPr="00E469EB">
        <w:rPr>
          <w:sz w:val="28"/>
          <w:szCs w:val="28"/>
        </w:rPr>
        <w:t xml:space="preserve">. </w:t>
      </w:r>
      <w:r w:rsidRPr="00E469EB">
        <w:rPr>
          <w:sz w:val="28"/>
          <w:szCs w:val="28"/>
        </w:rPr>
        <w:lastRenderedPageBreak/>
        <w:t>в доле на сторонних потребителей, предлагаемой организацией на период регулирования.</w:t>
      </w:r>
    </w:p>
    <w:p w14:paraId="3B087793" w14:textId="77777777" w:rsidR="00E469EB" w:rsidRPr="00E469EB" w:rsidRDefault="00E469EB" w:rsidP="00E469EB">
      <w:pPr>
        <w:ind w:firstLine="720"/>
        <w:jc w:val="both"/>
        <w:rPr>
          <w:sz w:val="28"/>
          <w:szCs w:val="28"/>
        </w:rPr>
      </w:pPr>
      <w:r w:rsidRPr="00E469EB">
        <w:rPr>
          <w:sz w:val="28"/>
          <w:szCs w:val="28"/>
        </w:rPr>
        <w:t xml:space="preserve">11. Затраты на налоги и сборы предлагается организацией для сторонних потребителей в размере 339,2 тыс. руб. </w:t>
      </w:r>
    </w:p>
    <w:p w14:paraId="4EE00743" w14:textId="77777777" w:rsidR="00E469EB" w:rsidRPr="00E469EB" w:rsidRDefault="00E469EB" w:rsidP="00E469EB">
      <w:pPr>
        <w:ind w:firstLine="720"/>
        <w:jc w:val="both"/>
        <w:rPr>
          <w:sz w:val="28"/>
          <w:szCs w:val="28"/>
        </w:rPr>
      </w:pPr>
      <w:r w:rsidRPr="00E469EB">
        <w:rPr>
          <w:sz w:val="28"/>
          <w:szCs w:val="28"/>
        </w:rPr>
        <w:t>В обоснование затрат представлены декларации, расчет налогов и сборов.</w:t>
      </w:r>
    </w:p>
    <w:p w14:paraId="03836C69" w14:textId="77777777" w:rsidR="00E469EB" w:rsidRPr="00E469EB" w:rsidRDefault="00E469EB" w:rsidP="00E469EB">
      <w:pPr>
        <w:ind w:firstLine="720"/>
        <w:jc w:val="both"/>
        <w:rPr>
          <w:sz w:val="28"/>
          <w:szCs w:val="28"/>
        </w:rPr>
      </w:pPr>
      <w:r w:rsidRPr="00E469EB">
        <w:rPr>
          <w:sz w:val="28"/>
          <w:szCs w:val="28"/>
        </w:rPr>
        <w:t xml:space="preserve">Специалист РЭК предлагает принять расходы по налогам и сборам в доле выручки </w:t>
      </w:r>
      <w:r w:rsidRPr="00E469EB">
        <w:rPr>
          <w:sz w:val="28"/>
          <w:szCs w:val="28"/>
          <w:lang w:val="x-none"/>
        </w:rPr>
        <w:t>согласно ст. 272 Налогового кодекса РФ</w:t>
      </w:r>
      <w:r w:rsidRPr="00E469EB">
        <w:t xml:space="preserve"> </w:t>
      </w:r>
      <w:r w:rsidRPr="00E469EB">
        <w:rPr>
          <w:sz w:val="28"/>
          <w:szCs w:val="28"/>
        </w:rPr>
        <w:t>в доле 0,3% от затрат по налогам и сборам по ОСВ сч.26 за 2020 год, рассчитанной как доля выручки транспортного управления от общей выручки предприятия за 2020 год.</w:t>
      </w:r>
    </w:p>
    <w:p w14:paraId="63E2AE2A" w14:textId="17137105" w:rsidR="00E469EB" w:rsidRPr="00E469EB" w:rsidRDefault="00E469EB" w:rsidP="00E469EB">
      <w:pPr>
        <w:jc w:val="both"/>
        <w:rPr>
          <w:sz w:val="28"/>
          <w:szCs w:val="28"/>
        </w:rPr>
      </w:pPr>
      <w:r w:rsidRPr="00E469EB">
        <w:rPr>
          <w:noProof/>
        </w:rPr>
        <w:drawing>
          <wp:inline distT="0" distB="0" distL="0" distR="0" wp14:anchorId="6A4EA870" wp14:editId="010AD17E">
            <wp:extent cx="6200775" cy="13335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00775" cy="1333500"/>
                    </a:xfrm>
                    <a:prstGeom prst="rect">
                      <a:avLst/>
                    </a:prstGeom>
                    <a:noFill/>
                    <a:ln>
                      <a:noFill/>
                    </a:ln>
                  </pic:spPr>
                </pic:pic>
              </a:graphicData>
            </a:graphic>
          </wp:inline>
        </w:drawing>
      </w:r>
    </w:p>
    <w:p w14:paraId="0A40800A" w14:textId="77777777" w:rsidR="00E469EB" w:rsidRPr="00E469EB" w:rsidRDefault="00E469EB" w:rsidP="00E469EB">
      <w:pPr>
        <w:ind w:firstLine="720"/>
        <w:jc w:val="both"/>
        <w:rPr>
          <w:sz w:val="28"/>
          <w:szCs w:val="28"/>
        </w:rPr>
      </w:pPr>
      <w:r w:rsidRPr="00E469EB">
        <w:rPr>
          <w:sz w:val="28"/>
          <w:szCs w:val="28"/>
        </w:rPr>
        <w:t xml:space="preserve"> Расчет затрат по налогам и сборам на сторонних потребителей представлен в таблице:</w:t>
      </w:r>
    </w:p>
    <w:p w14:paraId="677CBFFE" w14:textId="56CC3970" w:rsidR="00E469EB" w:rsidRPr="00E469EB" w:rsidRDefault="00E469EB" w:rsidP="00E469EB">
      <w:pPr>
        <w:ind w:firstLine="720"/>
        <w:jc w:val="both"/>
        <w:rPr>
          <w:sz w:val="28"/>
          <w:szCs w:val="28"/>
        </w:rPr>
      </w:pPr>
      <w:r w:rsidRPr="00E469EB">
        <w:rPr>
          <w:noProof/>
        </w:rPr>
        <w:drawing>
          <wp:inline distT="0" distB="0" distL="0" distR="0" wp14:anchorId="66A0BC82" wp14:editId="0256CB91">
            <wp:extent cx="5219700" cy="1143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19700" cy="1143000"/>
                    </a:xfrm>
                    <a:prstGeom prst="rect">
                      <a:avLst/>
                    </a:prstGeom>
                    <a:noFill/>
                    <a:ln>
                      <a:noFill/>
                    </a:ln>
                  </pic:spPr>
                </pic:pic>
              </a:graphicData>
            </a:graphic>
          </wp:inline>
        </w:drawing>
      </w:r>
    </w:p>
    <w:p w14:paraId="37DE749A" w14:textId="77777777" w:rsidR="00E469EB" w:rsidRPr="00E469EB" w:rsidRDefault="00E469EB" w:rsidP="00E469EB">
      <w:pPr>
        <w:ind w:firstLine="720"/>
        <w:jc w:val="both"/>
        <w:rPr>
          <w:sz w:val="28"/>
          <w:szCs w:val="28"/>
        </w:rPr>
      </w:pPr>
      <w:r w:rsidRPr="00E469EB">
        <w:rPr>
          <w:sz w:val="28"/>
          <w:szCs w:val="28"/>
        </w:rPr>
        <w:t xml:space="preserve">12. Недополученные доходы за отчетный период регулирования организация предлагает на период регулирования на сторонних потребителей в размере 14627,2 </w:t>
      </w:r>
      <w:proofErr w:type="spellStart"/>
      <w:r w:rsidRPr="00E469EB">
        <w:rPr>
          <w:sz w:val="28"/>
          <w:szCs w:val="28"/>
        </w:rPr>
        <w:t>тыс.руб</w:t>
      </w:r>
      <w:proofErr w:type="spellEnd"/>
      <w:r w:rsidRPr="00E469EB">
        <w:rPr>
          <w:sz w:val="28"/>
          <w:szCs w:val="28"/>
        </w:rPr>
        <w:t xml:space="preserve">.  </w:t>
      </w:r>
    </w:p>
    <w:p w14:paraId="6C2BFF0D" w14:textId="77777777" w:rsidR="00E469EB" w:rsidRPr="00E469EB" w:rsidRDefault="00E469EB" w:rsidP="00E469EB">
      <w:pPr>
        <w:ind w:firstLine="720"/>
        <w:jc w:val="both"/>
        <w:rPr>
          <w:sz w:val="28"/>
          <w:szCs w:val="28"/>
        </w:rPr>
      </w:pPr>
      <w:r w:rsidRPr="00E469EB">
        <w:rPr>
          <w:sz w:val="28"/>
          <w:szCs w:val="28"/>
        </w:rPr>
        <w:t>Согласно п.2.10 Методических указаний недополученные доходы учитываются регулирующим органом при установлении тарифов в полном объеме не позднее чем на 3-ий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6EE47E05" w14:textId="77777777" w:rsidR="00E469EB" w:rsidRPr="00E469EB" w:rsidRDefault="00E469EB" w:rsidP="00E469EB">
      <w:pPr>
        <w:ind w:firstLine="720"/>
        <w:jc w:val="both"/>
        <w:rPr>
          <w:sz w:val="28"/>
          <w:szCs w:val="28"/>
        </w:rPr>
      </w:pPr>
      <w:r w:rsidRPr="00E469EB">
        <w:rPr>
          <w:sz w:val="28"/>
          <w:szCs w:val="28"/>
        </w:rPr>
        <w:t>Обоснование недополученных доходов организацией не представлено, расходы (недополученные доходы) исключаются согласно п. 2.9. Методики, как экономически необоснованные.</w:t>
      </w:r>
    </w:p>
    <w:p w14:paraId="4EC38006" w14:textId="77777777" w:rsidR="00E469EB" w:rsidRPr="00E469EB" w:rsidRDefault="00E469EB" w:rsidP="00E469EB">
      <w:pPr>
        <w:ind w:firstLine="720"/>
        <w:jc w:val="both"/>
        <w:rPr>
          <w:sz w:val="28"/>
          <w:szCs w:val="28"/>
        </w:rPr>
      </w:pPr>
      <w:r w:rsidRPr="00E469EB">
        <w:rPr>
          <w:sz w:val="28"/>
          <w:szCs w:val="28"/>
        </w:rPr>
        <w:t>Величину экономически обоснованных расходов на регулируемый период специалист предлагает принять в сумме 18670,01 тыс. руб.</w:t>
      </w:r>
    </w:p>
    <w:p w14:paraId="3D1349E9" w14:textId="77777777" w:rsidR="00E469EB" w:rsidRPr="00E469EB" w:rsidRDefault="00E469EB" w:rsidP="00E469EB">
      <w:pPr>
        <w:ind w:firstLine="720"/>
        <w:jc w:val="both"/>
        <w:rPr>
          <w:sz w:val="28"/>
          <w:szCs w:val="28"/>
        </w:rPr>
      </w:pPr>
      <w:r w:rsidRPr="00E469EB">
        <w:rPr>
          <w:sz w:val="28"/>
          <w:szCs w:val="28"/>
        </w:rPr>
        <w:t xml:space="preserve">Из полученных экономически обоснованных расходов специалист предлагает отнять затраты на прочие нерегулируемые виды деятельности для сторонних потребителей, оказываемые транспортным управлением (по расчету организации на период регулирования) в сумме 4313,2 </w:t>
      </w:r>
      <w:proofErr w:type="spellStart"/>
      <w:r w:rsidRPr="00E469EB">
        <w:rPr>
          <w:sz w:val="28"/>
          <w:szCs w:val="28"/>
        </w:rPr>
        <w:t>тыс.руб</w:t>
      </w:r>
      <w:proofErr w:type="spellEnd"/>
      <w:r w:rsidRPr="00E469EB">
        <w:rPr>
          <w:sz w:val="28"/>
          <w:szCs w:val="28"/>
        </w:rPr>
        <w:t xml:space="preserve">. Данные расходы на нерегулируемые виды услуг на период регулирования по расчету организации составят: перевеска вагонов 65,2 </w:t>
      </w:r>
      <w:proofErr w:type="spellStart"/>
      <w:r w:rsidRPr="00E469EB">
        <w:rPr>
          <w:sz w:val="28"/>
          <w:szCs w:val="28"/>
        </w:rPr>
        <w:t>тыс.руб</w:t>
      </w:r>
      <w:proofErr w:type="spellEnd"/>
      <w:r w:rsidRPr="00E469EB">
        <w:rPr>
          <w:sz w:val="28"/>
          <w:szCs w:val="28"/>
        </w:rPr>
        <w:t xml:space="preserve">., приемосдаточные операции 62,6 </w:t>
      </w:r>
      <w:proofErr w:type="spellStart"/>
      <w:r w:rsidRPr="00E469EB">
        <w:rPr>
          <w:sz w:val="28"/>
          <w:szCs w:val="28"/>
        </w:rPr>
        <w:t>тыс.руб</w:t>
      </w:r>
      <w:proofErr w:type="spellEnd"/>
      <w:r w:rsidRPr="00E469EB">
        <w:rPr>
          <w:sz w:val="28"/>
          <w:szCs w:val="28"/>
        </w:rPr>
        <w:t xml:space="preserve">., аренда </w:t>
      </w:r>
      <w:proofErr w:type="spellStart"/>
      <w:r w:rsidRPr="00E469EB">
        <w:rPr>
          <w:sz w:val="28"/>
          <w:szCs w:val="28"/>
        </w:rPr>
        <w:t>жд</w:t>
      </w:r>
      <w:proofErr w:type="spellEnd"/>
      <w:r w:rsidRPr="00E469EB">
        <w:rPr>
          <w:sz w:val="28"/>
          <w:szCs w:val="28"/>
        </w:rPr>
        <w:t xml:space="preserve"> путей 117,6 </w:t>
      </w:r>
      <w:proofErr w:type="spellStart"/>
      <w:r w:rsidRPr="00E469EB">
        <w:rPr>
          <w:sz w:val="28"/>
          <w:szCs w:val="28"/>
        </w:rPr>
        <w:t>тыс.руб</w:t>
      </w:r>
      <w:proofErr w:type="spellEnd"/>
      <w:r w:rsidRPr="00E469EB">
        <w:rPr>
          <w:sz w:val="28"/>
          <w:szCs w:val="28"/>
        </w:rPr>
        <w:t xml:space="preserve">., использование </w:t>
      </w:r>
      <w:proofErr w:type="spellStart"/>
      <w:r w:rsidRPr="00E469EB">
        <w:rPr>
          <w:sz w:val="28"/>
          <w:szCs w:val="28"/>
        </w:rPr>
        <w:t>жд</w:t>
      </w:r>
      <w:proofErr w:type="spellEnd"/>
      <w:r w:rsidRPr="00E469EB">
        <w:rPr>
          <w:sz w:val="28"/>
          <w:szCs w:val="28"/>
        </w:rPr>
        <w:t xml:space="preserve"> пути 0,3 </w:t>
      </w:r>
      <w:proofErr w:type="spellStart"/>
      <w:r w:rsidRPr="00E469EB">
        <w:rPr>
          <w:sz w:val="28"/>
          <w:szCs w:val="28"/>
        </w:rPr>
        <w:t>тыс.руб</w:t>
      </w:r>
      <w:proofErr w:type="spellEnd"/>
      <w:r w:rsidRPr="00E469EB">
        <w:rPr>
          <w:sz w:val="28"/>
          <w:szCs w:val="28"/>
        </w:rPr>
        <w:t xml:space="preserve">., плата за пользование вагонами 3517,5 </w:t>
      </w:r>
      <w:proofErr w:type="spellStart"/>
      <w:r w:rsidRPr="00E469EB">
        <w:rPr>
          <w:sz w:val="28"/>
          <w:szCs w:val="28"/>
        </w:rPr>
        <w:t>тыс.руб</w:t>
      </w:r>
      <w:proofErr w:type="spellEnd"/>
      <w:r w:rsidRPr="00E469EB">
        <w:rPr>
          <w:sz w:val="28"/>
          <w:szCs w:val="28"/>
        </w:rPr>
        <w:t>. Расшифровка прочих услуг представлена в томе 1 стр.85.</w:t>
      </w:r>
    </w:p>
    <w:p w14:paraId="2807406B" w14:textId="77777777" w:rsidR="00E469EB" w:rsidRPr="00E469EB" w:rsidRDefault="00E469EB" w:rsidP="00E469EB">
      <w:pPr>
        <w:ind w:firstLine="720"/>
        <w:jc w:val="both"/>
        <w:rPr>
          <w:sz w:val="28"/>
          <w:szCs w:val="28"/>
        </w:rPr>
      </w:pPr>
      <w:r w:rsidRPr="00E469EB">
        <w:rPr>
          <w:sz w:val="28"/>
          <w:szCs w:val="28"/>
        </w:rPr>
        <w:lastRenderedPageBreak/>
        <w:t xml:space="preserve">Распределение экономически обоснованных расходов специалист предлагает в доле выручки по регулируемым услугам, рассчитанной по действующим тарифам </w:t>
      </w:r>
      <w:r w:rsidRPr="00E469EB">
        <w:rPr>
          <w:bCs/>
          <w:sz w:val="28"/>
          <w:szCs w:val="28"/>
        </w:rPr>
        <w:t xml:space="preserve">АО «РУСАЛ Новокузнецкий алюминиевый завод» </w:t>
      </w:r>
      <w:r w:rsidRPr="00E469EB">
        <w:rPr>
          <w:sz w:val="28"/>
          <w:szCs w:val="28"/>
        </w:rPr>
        <w:t>и объемам транспортных услуг на период регулирования. Расчет и распределение изложено в таблице:</w:t>
      </w:r>
    </w:p>
    <w:p w14:paraId="393F1B5E" w14:textId="4AC39625" w:rsidR="00E469EB" w:rsidRPr="00E469EB" w:rsidRDefault="00E469EB" w:rsidP="00E469EB">
      <w:pPr>
        <w:ind w:firstLine="720"/>
        <w:jc w:val="both"/>
        <w:rPr>
          <w:sz w:val="28"/>
          <w:szCs w:val="28"/>
        </w:rPr>
      </w:pPr>
      <w:r w:rsidRPr="00E469EB">
        <w:rPr>
          <w:noProof/>
        </w:rPr>
        <w:drawing>
          <wp:inline distT="0" distB="0" distL="0" distR="0" wp14:anchorId="3F6CAFAD" wp14:editId="6D50AB2C">
            <wp:extent cx="4371975" cy="13620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71975" cy="1362075"/>
                    </a:xfrm>
                    <a:prstGeom prst="rect">
                      <a:avLst/>
                    </a:prstGeom>
                    <a:noFill/>
                    <a:ln>
                      <a:noFill/>
                    </a:ln>
                  </pic:spPr>
                </pic:pic>
              </a:graphicData>
            </a:graphic>
          </wp:inline>
        </w:drawing>
      </w:r>
    </w:p>
    <w:p w14:paraId="4509BE77" w14:textId="77777777" w:rsidR="00E469EB" w:rsidRPr="00E469EB" w:rsidRDefault="00E469EB" w:rsidP="00E469EB">
      <w:pPr>
        <w:tabs>
          <w:tab w:val="num" w:pos="1134"/>
        </w:tabs>
        <w:ind w:firstLine="720"/>
        <w:jc w:val="both"/>
        <w:rPr>
          <w:bCs/>
          <w:sz w:val="28"/>
          <w:szCs w:val="28"/>
        </w:rPr>
      </w:pPr>
      <w:r w:rsidRPr="00E469EB">
        <w:rPr>
          <w:sz w:val="28"/>
          <w:szCs w:val="28"/>
        </w:rPr>
        <w:t>На основании вышеизложенного, предлагаемый уровень предельных максимальных тарифов на транспортные услуги, оказываемые</w:t>
      </w:r>
      <w:r w:rsidRPr="00E469EB">
        <w:rPr>
          <w:bCs/>
          <w:sz w:val="28"/>
          <w:szCs w:val="28"/>
        </w:rPr>
        <w:t xml:space="preserve"> на подъездных железнодорожных путях АО «РУСАЛ Новокузнецкий алюминиевый завод» по предложению специалиста РЭК составил:</w:t>
      </w:r>
    </w:p>
    <w:p w14:paraId="21DCA27D" w14:textId="77777777" w:rsidR="00E469EB" w:rsidRPr="00E469EB" w:rsidRDefault="00E469EB" w:rsidP="00E469EB">
      <w:pPr>
        <w:autoSpaceDE w:val="0"/>
        <w:autoSpaceDN w:val="0"/>
        <w:adjustRightInd w:val="0"/>
        <w:ind w:firstLine="720"/>
        <w:jc w:val="both"/>
        <w:rPr>
          <w:sz w:val="28"/>
          <w:szCs w:val="28"/>
        </w:rPr>
      </w:pPr>
      <w:bookmarkStart w:id="8" w:name="_Hlk493253000"/>
      <w:r w:rsidRPr="00E469EB">
        <w:rPr>
          <w:sz w:val="28"/>
          <w:szCs w:val="28"/>
        </w:rPr>
        <w:t xml:space="preserve">1. </w:t>
      </w:r>
      <w:r w:rsidRPr="00E469EB">
        <w:rPr>
          <w:color w:val="000000"/>
          <w:sz w:val="28"/>
          <w:szCs w:val="28"/>
        </w:rPr>
        <w:t>Перевозка грузов, подача и уборка вагонов по подъездным железнодорожным путям</w:t>
      </w:r>
      <w:r w:rsidRPr="00E469EB">
        <w:rPr>
          <w:sz w:val="28"/>
          <w:szCs w:val="28"/>
        </w:rPr>
        <w:t xml:space="preserve"> в размере 44,82 рублей за тонну. Рост составил 127,9%.</w:t>
      </w:r>
    </w:p>
    <w:p w14:paraId="28526549" w14:textId="77777777" w:rsidR="00E469EB" w:rsidRPr="00E469EB" w:rsidRDefault="00E469EB" w:rsidP="00E469EB">
      <w:pPr>
        <w:autoSpaceDE w:val="0"/>
        <w:autoSpaceDN w:val="0"/>
        <w:adjustRightInd w:val="0"/>
        <w:ind w:firstLine="720"/>
        <w:jc w:val="both"/>
        <w:rPr>
          <w:sz w:val="28"/>
          <w:szCs w:val="28"/>
        </w:rPr>
      </w:pPr>
      <w:r w:rsidRPr="00E469EB">
        <w:rPr>
          <w:sz w:val="28"/>
          <w:szCs w:val="28"/>
        </w:rPr>
        <w:t xml:space="preserve">2. </w:t>
      </w:r>
      <w:r w:rsidRPr="00E469EB">
        <w:rPr>
          <w:color w:val="000000"/>
          <w:sz w:val="28"/>
          <w:szCs w:val="28"/>
        </w:rPr>
        <w:t xml:space="preserve">Маневровая работа, выполняемая локомотивом                                        </w:t>
      </w:r>
      <w:r w:rsidRPr="00E469EB">
        <w:rPr>
          <w:bCs/>
          <w:color w:val="000000"/>
          <w:sz w:val="28"/>
          <w:szCs w:val="28"/>
        </w:rPr>
        <w:t>АО «РУСАЛ Новокузнецкий алюминиевый завод»</w:t>
      </w:r>
      <w:r w:rsidRPr="00E469EB">
        <w:rPr>
          <w:color w:val="000000"/>
          <w:sz w:val="28"/>
          <w:szCs w:val="28"/>
        </w:rPr>
        <w:t xml:space="preserve">, </w:t>
      </w:r>
      <w:r w:rsidRPr="00E469EB">
        <w:rPr>
          <w:sz w:val="28"/>
          <w:szCs w:val="28"/>
        </w:rPr>
        <w:t xml:space="preserve">в размере 3470,76 рублей за </w:t>
      </w:r>
      <w:proofErr w:type="spellStart"/>
      <w:r w:rsidRPr="00E469EB">
        <w:rPr>
          <w:sz w:val="28"/>
          <w:szCs w:val="28"/>
        </w:rPr>
        <w:t>локомотиво</w:t>
      </w:r>
      <w:proofErr w:type="spellEnd"/>
      <w:r w:rsidRPr="00E469EB">
        <w:rPr>
          <w:sz w:val="28"/>
          <w:szCs w:val="28"/>
        </w:rPr>
        <w:t>-час. Рост составил 127,9%.</w:t>
      </w:r>
    </w:p>
    <w:p w14:paraId="7C046D1E" w14:textId="77777777" w:rsidR="00E469EB" w:rsidRPr="00E469EB" w:rsidRDefault="00E469EB" w:rsidP="00E469EB">
      <w:pPr>
        <w:autoSpaceDE w:val="0"/>
        <w:autoSpaceDN w:val="0"/>
        <w:adjustRightInd w:val="0"/>
        <w:ind w:firstLine="720"/>
        <w:jc w:val="both"/>
        <w:rPr>
          <w:sz w:val="28"/>
          <w:szCs w:val="28"/>
        </w:rPr>
      </w:pPr>
      <w:r w:rsidRPr="00E469EB">
        <w:rPr>
          <w:sz w:val="28"/>
          <w:szCs w:val="28"/>
        </w:rPr>
        <w:t xml:space="preserve">3. Погрузо-разгрузочные работы в размере 1454,91 рублей за </w:t>
      </w:r>
      <w:proofErr w:type="spellStart"/>
      <w:r w:rsidRPr="00E469EB">
        <w:rPr>
          <w:sz w:val="28"/>
          <w:szCs w:val="28"/>
        </w:rPr>
        <w:t>крано</w:t>
      </w:r>
      <w:proofErr w:type="spellEnd"/>
      <w:r w:rsidRPr="00E469EB">
        <w:rPr>
          <w:sz w:val="28"/>
          <w:szCs w:val="28"/>
        </w:rPr>
        <w:t>-час. Рост составил 127,9%.</w:t>
      </w:r>
    </w:p>
    <w:p w14:paraId="50DB22AA" w14:textId="77777777" w:rsidR="00E469EB" w:rsidRPr="00E469EB" w:rsidRDefault="00E469EB" w:rsidP="00E469EB">
      <w:pPr>
        <w:autoSpaceDE w:val="0"/>
        <w:autoSpaceDN w:val="0"/>
        <w:adjustRightInd w:val="0"/>
        <w:ind w:firstLine="720"/>
        <w:jc w:val="both"/>
        <w:rPr>
          <w:color w:val="000000"/>
          <w:sz w:val="28"/>
          <w:szCs w:val="28"/>
        </w:rPr>
      </w:pPr>
      <w:r w:rsidRPr="00E469EB">
        <w:rPr>
          <w:sz w:val="28"/>
          <w:szCs w:val="28"/>
        </w:rPr>
        <w:t xml:space="preserve">4. </w:t>
      </w:r>
      <w:bookmarkEnd w:id="8"/>
      <w:r w:rsidRPr="00E469EB">
        <w:rPr>
          <w:color w:val="000000"/>
          <w:sz w:val="28"/>
          <w:szCs w:val="28"/>
        </w:rPr>
        <w:t>Пропуск подвижного состава по подъездным железнодорожным путям в размере 443,5 рублей за пропуск единицы подвижного состава. Данный тариф предприятие просит сохранить на действующем уровне без изменения.</w:t>
      </w:r>
    </w:p>
    <w:p w14:paraId="01CDBCE3" w14:textId="77777777" w:rsidR="00E469EB" w:rsidRPr="00E469EB" w:rsidRDefault="00E469EB" w:rsidP="00E469EB">
      <w:pPr>
        <w:autoSpaceDE w:val="0"/>
        <w:autoSpaceDN w:val="0"/>
        <w:adjustRightInd w:val="0"/>
        <w:ind w:firstLine="720"/>
        <w:jc w:val="both"/>
        <w:rPr>
          <w:bCs/>
          <w:sz w:val="28"/>
          <w:szCs w:val="28"/>
        </w:rPr>
      </w:pPr>
    </w:p>
    <w:p w14:paraId="4CD3FDDF" w14:textId="77777777" w:rsidR="00E469EB" w:rsidRPr="00E469EB" w:rsidRDefault="00E469EB" w:rsidP="00E469EB">
      <w:pPr>
        <w:autoSpaceDE w:val="0"/>
        <w:autoSpaceDN w:val="0"/>
        <w:adjustRightInd w:val="0"/>
        <w:ind w:firstLine="720"/>
        <w:jc w:val="both"/>
        <w:rPr>
          <w:bCs/>
          <w:sz w:val="28"/>
          <w:szCs w:val="28"/>
        </w:rPr>
      </w:pPr>
      <w:r w:rsidRPr="00E469EB">
        <w:rPr>
          <w:bCs/>
          <w:sz w:val="28"/>
          <w:szCs w:val="28"/>
        </w:rPr>
        <w:t>Расчет тарифов изложен в таблице (прилагается).</w:t>
      </w:r>
    </w:p>
    <w:p w14:paraId="7BBF30B2" w14:textId="77777777" w:rsidR="00E469EB" w:rsidRPr="00E469EB" w:rsidRDefault="00E469EB" w:rsidP="00E469EB">
      <w:pPr>
        <w:autoSpaceDE w:val="0"/>
        <w:autoSpaceDN w:val="0"/>
        <w:adjustRightInd w:val="0"/>
        <w:ind w:firstLine="720"/>
        <w:jc w:val="both"/>
        <w:rPr>
          <w:bCs/>
          <w:sz w:val="28"/>
          <w:szCs w:val="28"/>
        </w:rPr>
      </w:pPr>
    </w:p>
    <w:p w14:paraId="5B3134F1" w14:textId="77777777" w:rsidR="00E469EB" w:rsidRPr="00E469EB" w:rsidRDefault="00E469EB" w:rsidP="00E469EB">
      <w:pPr>
        <w:tabs>
          <w:tab w:val="center" w:pos="4677"/>
          <w:tab w:val="right" w:pos="9355"/>
        </w:tabs>
        <w:spacing w:line="240" w:lineRule="atLeast"/>
        <w:ind w:left="142"/>
        <w:jc w:val="right"/>
        <w:rPr>
          <w:sz w:val="28"/>
          <w:szCs w:val="28"/>
        </w:rPr>
        <w:sectPr w:rsidR="00E469EB" w:rsidRPr="00E469EB" w:rsidSect="004B68A1">
          <w:headerReference w:type="even" r:id="rId30"/>
          <w:headerReference w:type="default" r:id="rId31"/>
          <w:pgSz w:w="11906" w:h="16838"/>
          <w:pgMar w:top="1249" w:right="849" w:bottom="709" w:left="1276" w:header="709" w:footer="709" w:gutter="0"/>
          <w:cols w:space="708"/>
          <w:titlePg/>
          <w:docGrid w:linePitch="360"/>
        </w:sectPr>
      </w:pPr>
    </w:p>
    <w:p w14:paraId="09C8E3C9" w14:textId="247CA4C2" w:rsidR="00E469EB" w:rsidRPr="00E469EB" w:rsidRDefault="00E469EB" w:rsidP="00E469EB">
      <w:pPr>
        <w:tabs>
          <w:tab w:val="left" w:pos="2520"/>
        </w:tabs>
      </w:pPr>
      <w:r w:rsidRPr="00E469EB">
        <w:rPr>
          <w:noProof/>
        </w:rPr>
        <w:lastRenderedPageBreak/>
        <w:drawing>
          <wp:inline distT="0" distB="0" distL="0" distR="0" wp14:anchorId="479C61A1" wp14:editId="4BE42D6A">
            <wp:extent cx="9925050" cy="6324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25050" cy="6324600"/>
                    </a:xfrm>
                    <a:prstGeom prst="rect">
                      <a:avLst/>
                    </a:prstGeom>
                    <a:noFill/>
                    <a:ln>
                      <a:noFill/>
                    </a:ln>
                  </pic:spPr>
                </pic:pic>
              </a:graphicData>
            </a:graphic>
          </wp:inline>
        </w:drawing>
      </w:r>
    </w:p>
    <w:p w14:paraId="0A683000" w14:textId="77777777" w:rsidR="00E469EB" w:rsidRPr="00E469EB" w:rsidRDefault="00E469EB" w:rsidP="00E469EB">
      <w:pPr>
        <w:tabs>
          <w:tab w:val="left" w:pos="2520"/>
        </w:tabs>
        <w:rPr>
          <w:lang w:eastAsia="x-none"/>
        </w:rPr>
      </w:pPr>
    </w:p>
    <w:p w14:paraId="5A061683" w14:textId="0F980358" w:rsidR="00E469EB" w:rsidRPr="00E469EB" w:rsidRDefault="00E469EB" w:rsidP="00E469EB">
      <w:pPr>
        <w:tabs>
          <w:tab w:val="left" w:pos="2520"/>
        </w:tabs>
        <w:rPr>
          <w:lang w:eastAsia="x-none"/>
        </w:rPr>
      </w:pPr>
      <w:r w:rsidRPr="00E469EB">
        <w:rPr>
          <w:noProof/>
        </w:rPr>
        <w:drawing>
          <wp:inline distT="0" distB="0" distL="0" distR="0" wp14:anchorId="555A38E6" wp14:editId="7B5CFF87">
            <wp:extent cx="9963150" cy="54673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63150" cy="5467350"/>
                    </a:xfrm>
                    <a:prstGeom prst="rect">
                      <a:avLst/>
                    </a:prstGeom>
                    <a:noFill/>
                    <a:ln>
                      <a:noFill/>
                    </a:ln>
                  </pic:spPr>
                </pic:pic>
              </a:graphicData>
            </a:graphic>
          </wp:inline>
        </w:drawing>
      </w:r>
    </w:p>
    <w:p w14:paraId="136A58D8" w14:textId="77777777" w:rsidR="00A43F73" w:rsidRPr="00F7616B" w:rsidRDefault="00A43F73" w:rsidP="00E469EB">
      <w:pPr>
        <w:tabs>
          <w:tab w:val="left" w:pos="3945"/>
        </w:tabs>
        <w:spacing w:before="240"/>
        <w:ind w:left="425" w:right="567"/>
      </w:pPr>
    </w:p>
    <w:sectPr w:rsidR="00A43F73" w:rsidRPr="00F7616B" w:rsidSect="00E469EB">
      <w:pgSz w:w="16838" w:h="11906" w:orient="landscape" w:code="9"/>
      <w:pgMar w:top="568" w:right="851" w:bottom="851" w:left="851" w:header="720"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5A4977" w:rsidRDefault="005A4977" w:rsidP="005A4977">
      <w:r>
        <w:separator/>
      </w:r>
    </w:p>
  </w:endnote>
  <w:endnote w:type="continuationSeparator" w:id="0">
    <w:p w14:paraId="36644A19" w14:textId="77777777" w:rsidR="005A4977" w:rsidRDefault="005A497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F581" w14:textId="77777777" w:rsidR="00917210" w:rsidRDefault="00917210">
    <w:pPr>
      <w:pStyle w:val="a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3F0D3DA4" w14:textId="77777777" w:rsidR="00917210" w:rsidRDefault="0091721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5A4977" w:rsidRDefault="005A4977" w:rsidP="005A4977">
      <w:r>
        <w:separator/>
      </w:r>
    </w:p>
  </w:footnote>
  <w:footnote w:type="continuationSeparator" w:id="0">
    <w:p w14:paraId="1B7AE893" w14:textId="77777777" w:rsidR="005A4977" w:rsidRDefault="005A497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2D9A" w14:textId="77777777" w:rsidR="002A18F3" w:rsidRDefault="002A18F3" w:rsidP="00793791">
    <w:pPr>
      <w:pStyle w:val="a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5EB85E4F" w14:textId="77777777" w:rsidR="002A18F3" w:rsidRDefault="002A18F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473B" w14:textId="77777777" w:rsidR="002A18F3" w:rsidRDefault="002A18F3" w:rsidP="00793791">
    <w:pPr>
      <w:pStyle w:val="a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2</w:t>
    </w:r>
    <w:r>
      <w:rPr>
        <w:rStyle w:val="af8"/>
      </w:rPr>
      <w:fldChar w:fldCharType="end"/>
    </w:r>
  </w:p>
  <w:p w14:paraId="649F6F15" w14:textId="77777777" w:rsidR="002A18F3" w:rsidRDefault="002A18F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4E97" w14:textId="77777777" w:rsidR="00917210" w:rsidRPr="005F7A69" w:rsidRDefault="00917210" w:rsidP="005F7A69">
    <w:pPr>
      <w:pStyle w:val="a4"/>
      <w:jc w:val="center"/>
    </w:pPr>
    <w:r>
      <w:fldChar w:fldCharType="begin"/>
    </w:r>
    <w:r>
      <w:instrText>PAGE   \* MERGEFORMAT</w:instrText>
    </w:r>
    <w:r>
      <w:fldChar w:fldCharType="separate"/>
    </w:r>
    <w: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D4DD" w14:textId="77777777" w:rsidR="00917210" w:rsidRDefault="00917210" w:rsidP="005F7A69">
    <w:pPr>
      <w:pStyle w:val="a4"/>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875E" w14:textId="77777777" w:rsidR="00E469EB" w:rsidRDefault="00E469EB" w:rsidP="00793791">
    <w:pPr>
      <w:pStyle w:val="aff"/>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14:paraId="6147EA94" w14:textId="77777777" w:rsidR="00E469EB" w:rsidRDefault="00E469EB">
    <w:pPr>
      <w:pStyle w:val="af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D077" w14:textId="77777777" w:rsidR="00E469EB" w:rsidRDefault="00E469EB" w:rsidP="00793791">
    <w:pPr>
      <w:pStyle w:val="aff"/>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6</w:t>
    </w:r>
    <w:r>
      <w:rPr>
        <w:rStyle w:val="aff0"/>
      </w:rPr>
      <w:fldChar w:fldCharType="end"/>
    </w:r>
  </w:p>
  <w:p w14:paraId="60E92E22" w14:textId="77777777" w:rsidR="00E469EB" w:rsidRDefault="00E469EB">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EAB3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2"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 w15:restartNumberingAfterBreak="0">
    <w:nsid w:val="045D1558"/>
    <w:multiLevelType w:val="hybridMultilevel"/>
    <w:tmpl w:val="17267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5" w15:restartNumberingAfterBreak="0">
    <w:nsid w:val="121F6F5A"/>
    <w:multiLevelType w:val="hybridMultilevel"/>
    <w:tmpl w:val="23F4C766"/>
    <w:lvl w:ilvl="0" w:tplc="EB467B5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6" w15:restartNumberingAfterBreak="0">
    <w:nsid w:val="1A8B709F"/>
    <w:multiLevelType w:val="hybridMultilevel"/>
    <w:tmpl w:val="9190A61A"/>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9"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0"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1"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3" w15:restartNumberingAfterBreak="0">
    <w:nsid w:val="4BD31C8C"/>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0895961"/>
    <w:multiLevelType w:val="hybridMultilevel"/>
    <w:tmpl w:val="4614FE3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 w15:restartNumberingAfterBreak="0">
    <w:nsid w:val="6017179B"/>
    <w:multiLevelType w:val="hybridMultilevel"/>
    <w:tmpl w:val="6EB6B1AC"/>
    <w:lvl w:ilvl="0" w:tplc="50B21FE8">
      <w:start w:val="1"/>
      <w:numFmt w:val="decimal"/>
      <w:lvlText w:val="%1."/>
      <w:lvlJc w:val="left"/>
      <w:pPr>
        <w:ind w:left="1758" w:hanging="97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8"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4"/>
  </w:num>
  <w:num w:numId="5">
    <w:abstractNumId w:val="5"/>
  </w:num>
  <w:num w:numId="6">
    <w:abstractNumId w:val="8"/>
  </w:num>
  <w:num w:numId="7">
    <w:abstractNumId w:val="10"/>
  </w:num>
  <w:num w:numId="8">
    <w:abstractNumId w:val="9"/>
  </w:num>
  <w:num w:numId="9">
    <w:abstractNumId w:val="4"/>
  </w:num>
  <w:num w:numId="10">
    <w:abstractNumId w:val="2"/>
  </w:num>
  <w:num w:numId="11">
    <w:abstractNumId w:val="16"/>
  </w:num>
  <w:num w:numId="12">
    <w:abstractNumId w:val="18"/>
  </w:num>
  <w:num w:numId="13">
    <w:abstractNumId w:val="3"/>
  </w:num>
  <w:num w:numId="14">
    <w:abstractNumId w:val="13"/>
  </w:num>
  <w:num w:numId="15">
    <w:abstractNumId w:val="15"/>
  </w:num>
  <w:num w:numId="16">
    <w:abstractNumId w:val="1"/>
  </w:num>
  <w:num w:numId="17">
    <w:abstractNumId w:val="11"/>
  </w:num>
  <w:num w:numId="18">
    <w:abstractNumId w:val="17"/>
  </w:num>
  <w:num w:numId="1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51187"/>
    <w:rsid w:val="000527FC"/>
    <w:rsid w:val="00061C21"/>
    <w:rsid w:val="000B58A5"/>
    <w:rsid w:val="000C3C1A"/>
    <w:rsid w:val="000D3143"/>
    <w:rsid w:val="000F6FA2"/>
    <w:rsid w:val="001139BE"/>
    <w:rsid w:val="001435C3"/>
    <w:rsid w:val="00162C23"/>
    <w:rsid w:val="00165009"/>
    <w:rsid w:val="0017612E"/>
    <w:rsid w:val="001849EE"/>
    <w:rsid w:val="0019046B"/>
    <w:rsid w:val="00196509"/>
    <w:rsid w:val="001A6CD8"/>
    <w:rsid w:val="001D45BA"/>
    <w:rsid w:val="002059C3"/>
    <w:rsid w:val="00214E04"/>
    <w:rsid w:val="0021669A"/>
    <w:rsid w:val="00252EC5"/>
    <w:rsid w:val="00266ED8"/>
    <w:rsid w:val="0028282F"/>
    <w:rsid w:val="002834E1"/>
    <w:rsid w:val="002966D0"/>
    <w:rsid w:val="002A18F3"/>
    <w:rsid w:val="002E1400"/>
    <w:rsid w:val="002E360F"/>
    <w:rsid w:val="002E6693"/>
    <w:rsid w:val="002F568A"/>
    <w:rsid w:val="00305631"/>
    <w:rsid w:val="00314B94"/>
    <w:rsid w:val="00321D8F"/>
    <w:rsid w:val="0032531E"/>
    <w:rsid w:val="00327D5A"/>
    <w:rsid w:val="00344BDA"/>
    <w:rsid w:val="003475FD"/>
    <w:rsid w:val="00373B6C"/>
    <w:rsid w:val="003B4D90"/>
    <w:rsid w:val="003B76F4"/>
    <w:rsid w:val="003D4364"/>
    <w:rsid w:val="003E118F"/>
    <w:rsid w:val="00404FC8"/>
    <w:rsid w:val="00423A57"/>
    <w:rsid w:val="00427CDE"/>
    <w:rsid w:val="004474E2"/>
    <w:rsid w:val="00447BC6"/>
    <w:rsid w:val="00460245"/>
    <w:rsid w:val="00467E37"/>
    <w:rsid w:val="00473D4D"/>
    <w:rsid w:val="004843CC"/>
    <w:rsid w:val="00485834"/>
    <w:rsid w:val="004B45B4"/>
    <w:rsid w:val="004C6DF3"/>
    <w:rsid w:val="004E4845"/>
    <w:rsid w:val="004F5B11"/>
    <w:rsid w:val="00522153"/>
    <w:rsid w:val="00531EC9"/>
    <w:rsid w:val="0053261D"/>
    <w:rsid w:val="00541CF2"/>
    <w:rsid w:val="00553B1D"/>
    <w:rsid w:val="00564FE1"/>
    <w:rsid w:val="00572A2B"/>
    <w:rsid w:val="005A4977"/>
    <w:rsid w:val="005C09DA"/>
    <w:rsid w:val="005C563B"/>
    <w:rsid w:val="00664C7D"/>
    <w:rsid w:val="006B439E"/>
    <w:rsid w:val="00701E88"/>
    <w:rsid w:val="00712316"/>
    <w:rsid w:val="007472B1"/>
    <w:rsid w:val="00795C84"/>
    <w:rsid w:val="007A6EE6"/>
    <w:rsid w:val="007B52D2"/>
    <w:rsid w:val="007D1ACB"/>
    <w:rsid w:val="0081096B"/>
    <w:rsid w:val="00847742"/>
    <w:rsid w:val="00863155"/>
    <w:rsid w:val="0087238A"/>
    <w:rsid w:val="00872FF3"/>
    <w:rsid w:val="008806C3"/>
    <w:rsid w:val="008A13A0"/>
    <w:rsid w:val="008A5094"/>
    <w:rsid w:val="008A6CBE"/>
    <w:rsid w:val="008B0B43"/>
    <w:rsid w:val="00903A58"/>
    <w:rsid w:val="00906D0D"/>
    <w:rsid w:val="00917210"/>
    <w:rsid w:val="00922D14"/>
    <w:rsid w:val="00932110"/>
    <w:rsid w:val="009679AA"/>
    <w:rsid w:val="00971325"/>
    <w:rsid w:val="00984B97"/>
    <w:rsid w:val="009B3CC5"/>
    <w:rsid w:val="009E60C3"/>
    <w:rsid w:val="00A41FAF"/>
    <w:rsid w:val="00A43F73"/>
    <w:rsid w:val="00A637B7"/>
    <w:rsid w:val="00A7667D"/>
    <w:rsid w:val="00A8234E"/>
    <w:rsid w:val="00A925F8"/>
    <w:rsid w:val="00AA0AB9"/>
    <w:rsid w:val="00AB3107"/>
    <w:rsid w:val="00B275C7"/>
    <w:rsid w:val="00B61A7E"/>
    <w:rsid w:val="00B62D55"/>
    <w:rsid w:val="00B83ED2"/>
    <w:rsid w:val="00BA1541"/>
    <w:rsid w:val="00BC5A9C"/>
    <w:rsid w:val="00BD79B9"/>
    <w:rsid w:val="00BD7F6D"/>
    <w:rsid w:val="00BE76AB"/>
    <w:rsid w:val="00BF23F2"/>
    <w:rsid w:val="00BF4DC0"/>
    <w:rsid w:val="00C2402E"/>
    <w:rsid w:val="00C475BA"/>
    <w:rsid w:val="00C86708"/>
    <w:rsid w:val="00CB759C"/>
    <w:rsid w:val="00CC69B8"/>
    <w:rsid w:val="00D17700"/>
    <w:rsid w:val="00D2540A"/>
    <w:rsid w:val="00D647EC"/>
    <w:rsid w:val="00D97842"/>
    <w:rsid w:val="00DB0BB6"/>
    <w:rsid w:val="00DC405C"/>
    <w:rsid w:val="00DD37EF"/>
    <w:rsid w:val="00DE6DED"/>
    <w:rsid w:val="00DF739C"/>
    <w:rsid w:val="00E14663"/>
    <w:rsid w:val="00E20D1A"/>
    <w:rsid w:val="00E3098D"/>
    <w:rsid w:val="00E469EB"/>
    <w:rsid w:val="00E5332B"/>
    <w:rsid w:val="00E7492E"/>
    <w:rsid w:val="00E810E6"/>
    <w:rsid w:val="00E97204"/>
    <w:rsid w:val="00EA01D4"/>
    <w:rsid w:val="00EA1755"/>
    <w:rsid w:val="00ED6D81"/>
    <w:rsid w:val="00EE4763"/>
    <w:rsid w:val="00EF2E34"/>
    <w:rsid w:val="00F508E2"/>
    <w:rsid w:val="00F54394"/>
    <w:rsid w:val="00F74231"/>
    <w:rsid w:val="00F7616B"/>
    <w:rsid w:val="00F76C80"/>
    <w:rsid w:val="00F97815"/>
    <w:rsid w:val="00FA7809"/>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0"/>
    <w:next w:val="a0"/>
    <w:link w:val="20"/>
    <w:qFormat/>
    <w:rsid w:val="00A7667D"/>
    <w:pPr>
      <w:keepNext/>
      <w:spacing w:line="360" w:lineRule="auto"/>
      <w:jc w:val="center"/>
      <w:outlineLvl w:val="1"/>
    </w:pPr>
    <w:rPr>
      <w:b/>
      <w:sz w:val="28"/>
      <w:szCs w:val="20"/>
    </w:rPr>
  </w:style>
  <w:style w:type="paragraph" w:styleId="3">
    <w:name w:val="heading 3"/>
    <w:basedOn w:val="a0"/>
    <w:next w:val="a0"/>
    <w:link w:val="30"/>
    <w:qFormat/>
    <w:rsid w:val="00AB3107"/>
    <w:pPr>
      <w:keepNext/>
      <w:outlineLvl w:val="2"/>
    </w:pPr>
    <w:rPr>
      <w:b/>
      <w:sz w:val="20"/>
      <w:szCs w:val="20"/>
    </w:rPr>
  </w:style>
  <w:style w:type="paragraph" w:styleId="4">
    <w:name w:val="heading 4"/>
    <w:basedOn w:val="a0"/>
    <w:next w:val="a0"/>
    <w:link w:val="40"/>
    <w:qFormat/>
    <w:rsid w:val="00467E37"/>
    <w:pPr>
      <w:keepNext/>
      <w:jc w:val="center"/>
      <w:outlineLvl w:val="3"/>
    </w:pPr>
    <w:rPr>
      <w:b/>
      <w:sz w:val="36"/>
      <w:szCs w:val="20"/>
      <w:lang w:val="en-GB" w:eastAsia="x-none"/>
    </w:rPr>
  </w:style>
  <w:style w:type="paragraph" w:styleId="5">
    <w:name w:val="heading 5"/>
    <w:basedOn w:val="a0"/>
    <w:next w:val="a0"/>
    <w:link w:val="50"/>
    <w:qFormat/>
    <w:rsid w:val="00467E37"/>
    <w:pPr>
      <w:keepNext/>
      <w:spacing w:before="120"/>
      <w:jc w:val="center"/>
      <w:outlineLvl w:val="4"/>
    </w:pPr>
    <w:rPr>
      <w:b/>
      <w:sz w:val="28"/>
      <w:szCs w:val="20"/>
      <w:lang w:val="en-GB" w:eastAsia="x-none"/>
    </w:rPr>
  </w:style>
  <w:style w:type="paragraph" w:styleId="6">
    <w:name w:val="heading 6"/>
    <w:basedOn w:val="a0"/>
    <w:next w:val="a0"/>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header"/>
    <w:basedOn w:val="a0"/>
    <w:link w:val="a5"/>
    <w:unhideWhenUsed/>
    <w:rsid w:val="005A4977"/>
    <w:pPr>
      <w:tabs>
        <w:tab w:val="center" w:pos="4677"/>
        <w:tab w:val="right" w:pos="9355"/>
      </w:tabs>
    </w:pPr>
  </w:style>
  <w:style w:type="character" w:customStyle="1" w:styleId="a5">
    <w:name w:val="Верхний колонтитул Знак"/>
    <w:basedOn w:val="a1"/>
    <w:link w:val="a4"/>
    <w:uiPriority w:val="99"/>
    <w:rsid w:val="005A4977"/>
    <w:rPr>
      <w:rFonts w:ascii="Times New Roman" w:eastAsia="Times New Roman" w:hAnsi="Times New Roman" w:cs="Times New Roman"/>
      <w:sz w:val="24"/>
      <w:szCs w:val="24"/>
      <w:lang w:eastAsia="ru-RU"/>
    </w:rPr>
  </w:style>
  <w:style w:type="paragraph" w:styleId="a6">
    <w:name w:val="footer"/>
    <w:basedOn w:val="a0"/>
    <w:link w:val="a7"/>
    <w:unhideWhenUsed/>
    <w:rsid w:val="005A4977"/>
    <w:pPr>
      <w:tabs>
        <w:tab w:val="center" w:pos="4677"/>
        <w:tab w:val="right" w:pos="9355"/>
      </w:tabs>
    </w:pPr>
  </w:style>
  <w:style w:type="character" w:customStyle="1" w:styleId="a7">
    <w:name w:val="Нижний колонтитул Знак"/>
    <w:basedOn w:val="a1"/>
    <w:link w:val="a6"/>
    <w:rsid w:val="005A4977"/>
    <w:rPr>
      <w:rFonts w:ascii="Times New Roman" w:eastAsia="Times New Roman" w:hAnsi="Times New Roman" w:cs="Times New Roman"/>
      <w:sz w:val="24"/>
      <w:szCs w:val="24"/>
      <w:lang w:eastAsia="ru-RU"/>
    </w:rPr>
  </w:style>
  <w:style w:type="paragraph" w:customStyle="1" w:styleId="a8">
    <w:name w:val="Знак Знак Знак Знак Знак Знак Знак Знак Знак Знак Знак Знак"/>
    <w:basedOn w:val="a0"/>
    <w:rsid w:val="00447BC6"/>
    <w:pPr>
      <w:tabs>
        <w:tab w:val="num" w:pos="360"/>
      </w:tabs>
      <w:spacing w:after="160" w:line="240" w:lineRule="exact"/>
    </w:pPr>
    <w:rPr>
      <w:rFonts w:ascii="Verdana" w:hAnsi="Verdana" w:cs="Verdana"/>
      <w:sz w:val="20"/>
      <w:szCs w:val="20"/>
      <w:lang w:val="en-US" w:eastAsia="en-US"/>
    </w:rPr>
  </w:style>
  <w:style w:type="paragraph" w:styleId="a9">
    <w:name w:val="List Paragraph"/>
    <w:basedOn w:val="a0"/>
    <w:link w:val="aa"/>
    <w:uiPriority w:val="34"/>
    <w:qFormat/>
    <w:rsid w:val="000527FC"/>
    <w:pPr>
      <w:ind w:left="720"/>
      <w:contextualSpacing/>
    </w:pPr>
    <w:rPr>
      <w:lang w:eastAsia="en-US"/>
    </w:rPr>
  </w:style>
  <w:style w:type="paragraph" w:customStyle="1" w:styleId="ab">
    <w:name w:val="Знак Знак Знак Знак Знак Знак Знак Знак Знак Знак Знак Знак"/>
    <w:basedOn w:val="a0"/>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0"/>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0"/>
    <w:link w:val="13"/>
    <w:qFormat/>
    <w:rsid w:val="00DD37EF"/>
    <w:pPr>
      <w:jc w:val="center"/>
    </w:pPr>
    <w:rPr>
      <w:b/>
      <w:szCs w:val="20"/>
    </w:rPr>
  </w:style>
  <w:style w:type="character" w:customStyle="1" w:styleId="ad">
    <w:name w:val="Заголовок Знак"/>
    <w:basedOn w:val="a1"/>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ae">
    <w:name w:val="Знак Знак Знак Знак Знак Знак Знак Знак Знак Знак Знак Знак"/>
    <w:basedOn w:val="a0"/>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1"/>
    <w:link w:val="1"/>
    <w:rsid w:val="007A6EE6"/>
    <w:rPr>
      <w:rFonts w:asciiTheme="majorHAnsi" w:eastAsiaTheme="majorEastAsia" w:hAnsiTheme="majorHAnsi" w:cstheme="majorBidi"/>
      <w:color w:val="2F5496" w:themeColor="accent1" w:themeShade="BF"/>
      <w:sz w:val="32"/>
      <w:szCs w:val="32"/>
    </w:rPr>
  </w:style>
  <w:style w:type="paragraph" w:customStyle="1" w:styleId="af">
    <w:name w:val="Знак Знак Знак Знак Знак Знак Знак Знак Знак Знак Знак Знак"/>
    <w:basedOn w:val="a0"/>
    <w:rsid w:val="00B83ED2"/>
    <w:pPr>
      <w:tabs>
        <w:tab w:val="num" w:pos="360"/>
      </w:tabs>
      <w:spacing w:after="160" w:line="240" w:lineRule="exact"/>
    </w:pPr>
    <w:rPr>
      <w:rFonts w:ascii="Verdana" w:hAnsi="Verdana" w:cs="Verdana"/>
      <w:sz w:val="20"/>
      <w:szCs w:val="20"/>
      <w:lang w:val="en-US" w:eastAsia="en-US"/>
    </w:rPr>
  </w:style>
  <w:style w:type="table" w:styleId="af0">
    <w:name w:val="Table Grid"/>
    <w:basedOn w:val="a2"/>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rsid w:val="004474E2"/>
    <w:rPr>
      <w:color w:val="0000FF"/>
      <w:u w:val="single"/>
    </w:rPr>
  </w:style>
  <w:style w:type="character" w:styleId="af2">
    <w:name w:val="FollowedHyperlink"/>
    <w:basedOn w:val="a1"/>
    <w:uiPriority w:val="99"/>
    <w:semiHidden/>
    <w:unhideWhenUsed/>
    <w:rsid w:val="004474E2"/>
    <w:rPr>
      <w:color w:val="800080"/>
      <w:u w:val="single"/>
    </w:rPr>
  </w:style>
  <w:style w:type="paragraph" w:customStyle="1" w:styleId="msonormal0">
    <w:name w:val="msonormal"/>
    <w:basedOn w:val="a0"/>
    <w:rsid w:val="004474E2"/>
    <w:pPr>
      <w:spacing w:before="100" w:beforeAutospacing="1" w:after="100" w:afterAutospacing="1"/>
    </w:pPr>
  </w:style>
  <w:style w:type="paragraph" w:customStyle="1" w:styleId="font5">
    <w:name w:val="font5"/>
    <w:basedOn w:val="a0"/>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0"/>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0"/>
    <w:rsid w:val="004474E2"/>
    <w:pPr>
      <w:spacing w:before="100" w:beforeAutospacing="1" w:after="100" w:afterAutospacing="1"/>
      <w:textAlignment w:val="bottom"/>
    </w:pPr>
  </w:style>
  <w:style w:type="paragraph" w:customStyle="1" w:styleId="xl85">
    <w:name w:val="xl85"/>
    <w:basedOn w:val="a0"/>
    <w:rsid w:val="004474E2"/>
    <w:pPr>
      <w:spacing w:before="100" w:beforeAutospacing="1" w:after="100" w:afterAutospacing="1"/>
      <w:textAlignment w:val="center"/>
    </w:pPr>
  </w:style>
  <w:style w:type="paragraph" w:customStyle="1" w:styleId="xl86">
    <w:name w:val="xl86"/>
    <w:basedOn w:val="a0"/>
    <w:rsid w:val="004474E2"/>
    <w:pPr>
      <w:spacing w:before="100" w:beforeAutospacing="1" w:after="100" w:afterAutospacing="1"/>
      <w:textAlignment w:val="center"/>
    </w:pPr>
  </w:style>
  <w:style w:type="paragraph" w:customStyle="1" w:styleId="xl87">
    <w:name w:val="xl8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0"/>
    <w:rsid w:val="004474E2"/>
    <w:pPr>
      <w:spacing w:before="100" w:beforeAutospacing="1" w:after="100" w:afterAutospacing="1"/>
      <w:textAlignment w:val="bottom"/>
    </w:pPr>
  </w:style>
  <w:style w:type="paragraph" w:customStyle="1" w:styleId="xl93">
    <w:name w:val="xl9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0"/>
    <w:rsid w:val="004474E2"/>
    <w:pPr>
      <w:spacing w:before="100" w:beforeAutospacing="1" w:after="100" w:afterAutospacing="1"/>
      <w:textAlignment w:val="center"/>
    </w:pPr>
    <w:rPr>
      <w:b/>
      <w:bCs/>
    </w:rPr>
  </w:style>
  <w:style w:type="paragraph" w:customStyle="1" w:styleId="xl118">
    <w:name w:val="xl11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0"/>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0"/>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0"/>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0"/>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0"/>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0"/>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0"/>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0"/>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0"/>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0"/>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0"/>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0"/>
    <w:rsid w:val="004474E2"/>
    <w:pPr>
      <w:shd w:val="thinReverseDiagStripe" w:color="C0C0C0" w:fill="auto"/>
      <w:spacing w:before="100" w:beforeAutospacing="1" w:after="100" w:afterAutospacing="1"/>
    </w:pPr>
    <w:rPr>
      <w:b/>
      <w:bCs/>
    </w:rPr>
  </w:style>
  <w:style w:type="paragraph" w:customStyle="1" w:styleId="xl156">
    <w:name w:val="xl156"/>
    <w:basedOn w:val="a0"/>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0"/>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0"/>
    <w:rsid w:val="004474E2"/>
    <w:pPr>
      <w:shd w:val="thinReverseDiagStripe" w:color="C0C0C0" w:fill="auto"/>
      <w:spacing w:before="100" w:beforeAutospacing="1" w:after="100" w:afterAutospacing="1"/>
    </w:pPr>
  </w:style>
  <w:style w:type="paragraph" w:customStyle="1" w:styleId="xl159">
    <w:name w:val="xl159"/>
    <w:basedOn w:val="a0"/>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0"/>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0"/>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0"/>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0"/>
    <w:rsid w:val="004474E2"/>
    <w:pPr>
      <w:spacing w:before="100" w:beforeAutospacing="1" w:after="100" w:afterAutospacing="1"/>
      <w:textAlignment w:val="center"/>
    </w:pPr>
  </w:style>
  <w:style w:type="paragraph" w:customStyle="1" w:styleId="xl167">
    <w:name w:val="xl167"/>
    <w:basedOn w:val="a0"/>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0"/>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0"/>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0"/>
    <w:rsid w:val="004474E2"/>
    <w:pPr>
      <w:spacing w:before="100" w:beforeAutospacing="1" w:after="100" w:afterAutospacing="1"/>
      <w:textAlignment w:val="center"/>
    </w:pPr>
  </w:style>
  <w:style w:type="paragraph" w:customStyle="1" w:styleId="xl171">
    <w:name w:val="xl171"/>
    <w:basedOn w:val="a0"/>
    <w:rsid w:val="004474E2"/>
    <w:pPr>
      <w:spacing w:before="100" w:beforeAutospacing="1" w:after="100" w:afterAutospacing="1"/>
      <w:jc w:val="center"/>
      <w:textAlignment w:val="center"/>
    </w:pPr>
    <w:rPr>
      <w:b/>
      <w:bCs/>
    </w:rPr>
  </w:style>
  <w:style w:type="paragraph" w:customStyle="1" w:styleId="xl172">
    <w:name w:val="xl172"/>
    <w:basedOn w:val="a0"/>
    <w:rsid w:val="004474E2"/>
    <w:pPr>
      <w:spacing w:before="100" w:beforeAutospacing="1" w:after="100" w:afterAutospacing="1"/>
      <w:jc w:val="center"/>
      <w:textAlignment w:val="center"/>
    </w:pPr>
    <w:rPr>
      <w:b/>
      <w:bCs/>
    </w:rPr>
  </w:style>
  <w:style w:type="paragraph" w:customStyle="1" w:styleId="xl173">
    <w:name w:val="xl173"/>
    <w:basedOn w:val="a0"/>
    <w:rsid w:val="004474E2"/>
    <w:pPr>
      <w:spacing w:before="100" w:beforeAutospacing="1" w:after="100" w:afterAutospacing="1"/>
      <w:jc w:val="center"/>
      <w:textAlignment w:val="center"/>
    </w:pPr>
    <w:rPr>
      <w:b/>
      <w:bCs/>
    </w:rPr>
  </w:style>
  <w:style w:type="paragraph" w:customStyle="1" w:styleId="xl174">
    <w:name w:val="xl174"/>
    <w:basedOn w:val="a0"/>
    <w:rsid w:val="004474E2"/>
    <w:pPr>
      <w:spacing w:before="100" w:beforeAutospacing="1" w:after="100" w:afterAutospacing="1"/>
      <w:textAlignment w:val="bottom"/>
    </w:pPr>
    <w:rPr>
      <w:color w:val="000000"/>
    </w:rPr>
  </w:style>
  <w:style w:type="paragraph" w:customStyle="1" w:styleId="xl175">
    <w:name w:val="xl175"/>
    <w:basedOn w:val="a0"/>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0"/>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0"/>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0"/>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0"/>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0"/>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0"/>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0"/>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0"/>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0"/>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0"/>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0"/>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0"/>
    <w:rsid w:val="004474E2"/>
    <w:pPr>
      <w:spacing w:before="100" w:beforeAutospacing="1" w:after="100" w:afterAutospacing="1"/>
      <w:textAlignment w:val="bottom"/>
    </w:pPr>
    <w:rPr>
      <w:sz w:val="20"/>
      <w:szCs w:val="20"/>
    </w:rPr>
  </w:style>
  <w:style w:type="paragraph" w:customStyle="1" w:styleId="xl199">
    <w:name w:val="xl199"/>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0"/>
    <w:rsid w:val="004474E2"/>
    <w:pPr>
      <w:spacing w:before="100" w:beforeAutospacing="1" w:after="100" w:afterAutospacing="1"/>
      <w:textAlignment w:val="center"/>
    </w:pPr>
  </w:style>
  <w:style w:type="paragraph" w:customStyle="1" w:styleId="xl205">
    <w:name w:val="xl20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0"/>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0"/>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0"/>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0"/>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0"/>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0"/>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0"/>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0"/>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0"/>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0"/>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0"/>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0"/>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0"/>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0"/>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0"/>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0"/>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0"/>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3"/>
    <w:uiPriority w:val="99"/>
    <w:semiHidden/>
    <w:unhideWhenUsed/>
    <w:rsid w:val="000B58A5"/>
  </w:style>
  <w:style w:type="paragraph" w:styleId="af3">
    <w:name w:val="Balloon Text"/>
    <w:basedOn w:val="a0"/>
    <w:link w:val="af4"/>
    <w:unhideWhenUsed/>
    <w:rsid w:val="000B58A5"/>
    <w:rPr>
      <w:rFonts w:ascii="Segoe UI" w:eastAsia="Calibri" w:hAnsi="Segoe UI" w:cs="Segoe UI"/>
      <w:sz w:val="18"/>
      <w:szCs w:val="18"/>
      <w:lang w:eastAsia="en-US"/>
    </w:rPr>
  </w:style>
  <w:style w:type="character" w:customStyle="1" w:styleId="af4">
    <w:name w:val="Текст выноски Знак"/>
    <w:basedOn w:val="a1"/>
    <w:link w:val="af3"/>
    <w:rsid w:val="000B58A5"/>
    <w:rPr>
      <w:rFonts w:ascii="Segoe UI" w:eastAsia="Calibri" w:hAnsi="Segoe UI" w:cs="Segoe UI"/>
      <w:sz w:val="18"/>
      <w:szCs w:val="18"/>
    </w:rPr>
  </w:style>
  <w:style w:type="character" w:customStyle="1" w:styleId="FontStyle193">
    <w:name w:val="Font Style193"/>
    <w:basedOn w:val="a1"/>
    <w:uiPriority w:val="99"/>
    <w:rsid w:val="000B58A5"/>
    <w:rPr>
      <w:rFonts w:ascii="Times New Roman" w:hAnsi="Times New Roman" w:cs="Times New Roman"/>
      <w:b/>
      <w:bCs/>
      <w:sz w:val="22"/>
      <w:szCs w:val="22"/>
    </w:rPr>
  </w:style>
  <w:style w:type="paragraph" w:customStyle="1" w:styleId="Style23">
    <w:name w:val="Style23"/>
    <w:basedOn w:val="a0"/>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0"/>
    <w:uiPriority w:val="99"/>
    <w:rsid w:val="000B58A5"/>
    <w:pPr>
      <w:widowControl w:val="0"/>
      <w:autoSpaceDE w:val="0"/>
      <w:autoSpaceDN w:val="0"/>
      <w:adjustRightInd w:val="0"/>
      <w:spacing w:line="274" w:lineRule="exact"/>
      <w:ind w:firstLine="562"/>
    </w:pPr>
  </w:style>
  <w:style w:type="paragraph" w:customStyle="1" w:styleId="font0">
    <w:name w:val="font0"/>
    <w:basedOn w:val="a0"/>
    <w:rsid w:val="00BF23F2"/>
    <w:pPr>
      <w:spacing w:before="100" w:beforeAutospacing="1" w:after="100" w:afterAutospacing="1"/>
    </w:pPr>
    <w:rPr>
      <w:rFonts w:ascii="Tahoma" w:hAnsi="Tahoma" w:cs="Tahoma"/>
      <w:sz w:val="18"/>
      <w:szCs w:val="18"/>
    </w:rPr>
  </w:style>
  <w:style w:type="paragraph" w:customStyle="1" w:styleId="font7">
    <w:name w:val="font7"/>
    <w:basedOn w:val="a0"/>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0"/>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0"/>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0"/>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0"/>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0"/>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0"/>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0"/>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0"/>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0"/>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0"/>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0"/>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0"/>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0"/>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0"/>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0"/>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0"/>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0"/>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0"/>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0"/>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0"/>
    <w:rsid w:val="00BF23F2"/>
    <w:pPr>
      <w:spacing w:before="100" w:beforeAutospacing="1" w:after="100" w:afterAutospacing="1"/>
      <w:jc w:val="center"/>
      <w:textAlignment w:val="center"/>
    </w:pPr>
  </w:style>
  <w:style w:type="paragraph" w:customStyle="1" w:styleId="xl294">
    <w:name w:val="xl294"/>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0"/>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0"/>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0"/>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5">
    <w:name w:val="Знак Знак Знак Знак Знак Знак Знак Знак Знак Знак Знак Знак"/>
    <w:basedOn w:val="a0"/>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2"/>
    <w:next w:val="af0"/>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Знак Знак Знак Знак Знак Знак Знак Знак"/>
    <w:basedOn w:val="a0"/>
    <w:rsid w:val="00564FE1"/>
    <w:pPr>
      <w:tabs>
        <w:tab w:val="num" w:pos="360"/>
      </w:tabs>
      <w:spacing w:after="160" w:line="240" w:lineRule="exact"/>
    </w:pPr>
    <w:rPr>
      <w:rFonts w:ascii="Verdana" w:hAnsi="Verdana" w:cs="Verdana"/>
      <w:sz w:val="20"/>
      <w:szCs w:val="20"/>
      <w:lang w:val="en-US" w:eastAsia="en-US"/>
    </w:rPr>
  </w:style>
  <w:style w:type="paragraph" w:styleId="af7">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8">
    <w:name w:val="page number"/>
    <w:basedOn w:val="a1"/>
    <w:rsid w:val="00252EC5"/>
  </w:style>
  <w:style w:type="paragraph" w:customStyle="1" w:styleId="af9">
    <w:name w:val="Знак Знак Знак Знак Знак Знак Знак Знак Знак Знак Знак Знак"/>
    <w:basedOn w:val="a0"/>
    <w:rsid w:val="00344BDA"/>
    <w:pPr>
      <w:tabs>
        <w:tab w:val="num" w:pos="360"/>
      </w:tabs>
      <w:spacing w:after="160" w:line="240" w:lineRule="exact"/>
    </w:pPr>
    <w:rPr>
      <w:rFonts w:ascii="Verdana" w:hAnsi="Verdana" w:cs="Verdana"/>
      <w:sz w:val="20"/>
      <w:szCs w:val="20"/>
      <w:lang w:val="en-US" w:eastAsia="en-US"/>
    </w:rPr>
  </w:style>
  <w:style w:type="numbering" w:customStyle="1" w:styleId="21">
    <w:name w:val="Нет списка2"/>
    <w:next w:val="a3"/>
    <w:uiPriority w:val="99"/>
    <w:semiHidden/>
    <w:unhideWhenUsed/>
    <w:rsid w:val="00A43F73"/>
  </w:style>
  <w:style w:type="paragraph" w:styleId="afa">
    <w:name w:val="TOC Heading"/>
    <w:basedOn w:val="1"/>
    <w:next w:val="a0"/>
    <w:uiPriority w:val="39"/>
    <w:unhideWhenUsed/>
    <w:qFormat/>
    <w:rsid w:val="00A43F73"/>
    <w:pPr>
      <w:spacing w:line="259" w:lineRule="auto"/>
      <w:outlineLvl w:val="9"/>
    </w:pPr>
    <w:rPr>
      <w:lang w:eastAsia="ru-RU"/>
    </w:rPr>
  </w:style>
  <w:style w:type="paragraph" w:styleId="16">
    <w:name w:val="toc 1"/>
    <w:basedOn w:val="a0"/>
    <w:next w:val="a0"/>
    <w:autoRedefine/>
    <w:uiPriority w:val="39"/>
    <w:unhideWhenUsed/>
    <w:rsid w:val="00A43F73"/>
    <w:pPr>
      <w:spacing w:after="100" w:line="360" w:lineRule="auto"/>
      <w:ind w:firstLine="709"/>
      <w:jc w:val="both"/>
    </w:pPr>
    <w:rPr>
      <w:rFonts w:eastAsia="Calibri"/>
      <w:sz w:val="28"/>
      <w:szCs w:val="22"/>
      <w:lang w:eastAsia="en-US"/>
    </w:rPr>
  </w:style>
  <w:style w:type="character" w:styleId="afb">
    <w:name w:val="Unresolved Mention"/>
    <w:basedOn w:val="a1"/>
    <w:uiPriority w:val="99"/>
    <w:semiHidden/>
    <w:unhideWhenUsed/>
    <w:rsid w:val="00A43F73"/>
    <w:rPr>
      <w:color w:val="605E5C"/>
      <w:shd w:val="clear" w:color="auto" w:fill="E1DFDD"/>
    </w:rPr>
  </w:style>
  <w:style w:type="paragraph" w:customStyle="1" w:styleId="xl65">
    <w:name w:val="xl65"/>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0"/>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0"/>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2"/>
    <w:next w:val="af0"/>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0"/>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basedOn w:val="a1"/>
    <w:link w:val="a9"/>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0"/>
    <w:next w:val="a0"/>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1"/>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1"/>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3"/>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2"/>
    <w:next w:val="af0"/>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f0"/>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semiHidden/>
    <w:rsid w:val="001D45BA"/>
  </w:style>
  <w:style w:type="table" w:customStyle="1" w:styleId="120">
    <w:name w:val="Сетка таблицы12"/>
    <w:basedOn w:val="a2"/>
    <w:next w:val="af0"/>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0"/>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0"/>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0"/>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0"/>
    <w:link w:val="24"/>
    <w:rsid w:val="00A7667D"/>
    <w:pPr>
      <w:ind w:firstLine="851"/>
      <w:jc w:val="center"/>
    </w:pPr>
    <w:rPr>
      <w:b/>
      <w:sz w:val="28"/>
      <w:szCs w:val="20"/>
    </w:rPr>
  </w:style>
  <w:style w:type="character" w:customStyle="1" w:styleId="24">
    <w:name w:val="Основной текст с отступом 2 Знак"/>
    <w:basedOn w:val="a1"/>
    <w:link w:val="23"/>
    <w:rsid w:val="00A7667D"/>
    <w:rPr>
      <w:rFonts w:ascii="Times New Roman" w:eastAsia="Times New Roman" w:hAnsi="Times New Roman" w:cs="Times New Roman"/>
      <w:b/>
      <w:sz w:val="28"/>
      <w:szCs w:val="20"/>
      <w:lang w:eastAsia="ru-RU"/>
    </w:rPr>
  </w:style>
  <w:style w:type="character" w:customStyle="1" w:styleId="20">
    <w:name w:val="Заголовок 2 Знак"/>
    <w:basedOn w:val="a1"/>
    <w:link w:val="2"/>
    <w:rsid w:val="00A7667D"/>
    <w:rPr>
      <w:rFonts w:ascii="Times New Roman" w:eastAsia="Times New Roman" w:hAnsi="Times New Roman" w:cs="Times New Roman"/>
      <w:b/>
      <w:sz w:val="28"/>
      <w:szCs w:val="20"/>
      <w:lang w:eastAsia="ru-RU"/>
    </w:rPr>
  </w:style>
  <w:style w:type="numbering" w:customStyle="1" w:styleId="51">
    <w:name w:val="Нет списка5"/>
    <w:next w:val="a3"/>
    <w:semiHidden/>
    <w:rsid w:val="00A7667D"/>
  </w:style>
  <w:style w:type="paragraph" w:styleId="afd">
    <w:name w:val="Body Text Indent"/>
    <w:basedOn w:val="a0"/>
    <w:link w:val="afe"/>
    <w:rsid w:val="00A7667D"/>
    <w:pPr>
      <w:spacing w:after="120"/>
      <w:ind w:left="283"/>
    </w:pPr>
    <w:rPr>
      <w:sz w:val="20"/>
      <w:szCs w:val="20"/>
    </w:rPr>
  </w:style>
  <w:style w:type="character" w:customStyle="1" w:styleId="afe">
    <w:name w:val="Основной текст с отступом Знак"/>
    <w:basedOn w:val="a1"/>
    <w:link w:val="afd"/>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0"/>
    <w:rsid w:val="00A7667D"/>
    <w:pPr>
      <w:spacing w:after="160" w:line="240" w:lineRule="exact"/>
      <w:ind w:left="1"/>
    </w:pPr>
    <w:rPr>
      <w:rFonts w:ascii="Verdana" w:hAnsi="Verdana"/>
      <w:b/>
      <w:lang w:val="en-US" w:eastAsia="en-US"/>
    </w:rPr>
  </w:style>
  <w:style w:type="paragraph" w:styleId="25">
    <w:name w:val="Body Text 2"/>
    <w:basedOn w:val="a0"/>
    <w:link w:val="26"/>
    <w:rsid w:val="00A7667D"/>
    <w:pPr>
      <w:spacing w:after="120" w:line="480" w:lineRule="auto"/>
    </w:pPr>
    <w:rPr>
      <w:sz w:val="20"/>
      <w:szCs w:val="20"/>
    </w:rPr>
  </w:style>
  <w:style w:type="character" w:customStyle="1" w:styleId="26">
    <w:name w:val="Основной текст 2 Знак"/>
    <w:basedOn w:val="a1"/>
    <w:link w:val="25"/>
    <w:rsid w:val="00A7667D"/>
    <w:rPr>
      <w:rFonts w:ascii="Times New Roman" w:eastAsia="Times New Roman" w:hAnsi="Times New Roman" w:cs="Times New Roman"/>
      <w:sz w:val="20"/>
      <w:szCs w:val="20"/>
      <w:lang w:eastAsia="ru-RU"/>
    </w:rPr>
  </w:style>
  <w:style w:type="paragraph" w:styleId="aff">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
    <w:basedOn w:val="a0"/>
    <w:link w:val="aff0"/>
    <w:rsid w:val="00A7667D"/>
    <w:pPr>
      <w:spacing w:after="120"/>
    </w:pPr>
    <w:rPr>
      <w:sz w:val="20"/>
      <w:szCs w:val="20"/>
    </w:rPr>
  </w:style>
  <w:style w:type="character" w:customStyle="1" w:styleId="aff0">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1"/>
    <w:link w:val="aff"/>
    <w:rsid w:val="00A7667D"/>
    <w:rPr>
      <w:rFonts w:ascii="Times New Roman" w:eastAsia="Times New Roman" w:hAnsi="Times New Roman" w:cs="Times New Roman"/>
      <w:sz w:val="20"/>
      <w:szCs w:val="20"/>
      <w:lang w:eastAsia="ru-RU"/>
    </w:rPr>
  </w:style>
  <w:style w:type="paragraph" w:styleId="33">
    <w:name w:val="Body Text Indent 3"/>
    <w:basedOn w:val="a0"/>
    <w:link w:val="34"/>
    <w:rsid w:val="00A7667D"/>
    <w:pPr>
      <w:spacing w:after="120"/>
      <w:ind w:left="283"/>
    </w:pPr>
    <w:rPr>
      <w:sz w:val="16"/>
      <w:szCs w:val="16"/>
    </w:rPr>
  </w:style>
  <w:style w:type="character" w:customStyle="1" w:styleId="34">
    <w:name w:val="Основной текст с отступом 3 Знак"/>
    <w:basedOn w:val="a1"/>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1"/>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3"/>
    <w:uiPriority w:val="99"/>
    <w:semiHidden/>
    <w:unhideWhenUsed/>
    <w:rsid w:val="00AB3107"/>
  </w:style>
  <w:style w:type="character" w:styleId="aff1">
    <w:name w:val="annotation reference"/>
    <w:rsid w:val="00AB3107"/>
    <w:rPr>
      <w:sz w:val="16"/>
      <w:szCs w:val="16"/>
    </w:rPr>
  </w:style>
  <w:style w:type="character" w:customStyle="1" w:styleId="aff2">
    <w:name w:val="Тема примечания Знак"/>
    <w:link w:val="aff3"/>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4">
    <w:name w:val="Название Знак"/>
    <w:link w:val="aff5"/>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6">
    <w:name w:val="Текст примечания Знак"/>
    <w:link w:val="aff7"/>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0"/>
    <w:next w:val="a0"/>
    <w:uiPriority w:val="39"/>
    <w:unhideWhenUsed/>
    <w:rsid w:val="00AB3107"/>
    <w:pPr>
      <w:spacing w:after="100" w:line="259" w:lineRule="auto"/>
      <w:ind w:left="1100"/>
    </w:pPr>
    <w:rPr>
      <w:rFonts w:ascii="Calibri" w:hAnsi="Calibri"/>
      <w:sz w:val="22"/>
      <w:szCs w:val="22"/>
    </w:rPr>
  </w:style>
  <w:style w:type="paragraph" w:styleId="aff7">
    <w:name w:val="annotation text"/>
    <w:basedOn w:val="a0"/>
    <w:link w:val="aff6"/>
    <w:rsid w:val="00AB3107"/>
    <w:rPr>
      <w:rFonts w:cstheme="minorBidi"/>
      <w:sz w:val="22"/>
      <w:szCs w:val="22"/>
      <w:lang w:eastAsia="en-US"/>
    </w:rPr>
  </w:style>
  <w:style w:type="character" w:customStyle="1" w:styleId="1b">
    <w:name w:val="Текст примечания Знак1"/>
    <w:basedOn w:val="a1"/>
    <w:uiPriority w:val="99"/>
    <w:semiHidden/>
    <w:rsid w:val="00AB3107"/>
    <w:rPr>
      <w:rFonts w:ascii="Times New Roman" w:eastAsia="Times New Roman" w:hAnsi="Times New Roman" w:cs="Times New Roman"/>
      <w:sz w:val="20"/>
      <w:szCs w:val="20"/>
      <w:lang w:eastAsia="ru-RU"/>
    </w:rPr>
  </w:style>
  <w:style w:type="paragraph" w:styleId="36">
    <w:name w:val="Body Text 3"/>
    <w:basedOn w:val="a0"/>
    <w:link w:val="35"/>
    <w:rsid w:val="00AB3107"/>
    <w:pPr>
      <w:jc w:val="both"/>
    </w:pPr>
    <w:rPr>
      <w:rFonts w:cstheme="minorBidi"/>
      <w:sz w:val="18"/>
      <w:szCs w:val="22"/>
      <w:lang w:eastAsia="en-US"/>
    </w:rPr>
  </w:style>
  <w:style w:type="character" w:customStyle="1" w:styleId="310">
    <w:name w:val="Основной текст 3 Знак1"/>
    <w:basedOn w:val="a1"/>
    <w:uiPriority w:val="99"/>
    <w:semiHidden/>
    <w:rsid w:val="00AB3107"/>
    <w:rPr>
      <w:rFonts w:ascii="Times New Roman" w:eastAsia="Times New Roman" w:hAnsi="Times New Roman" w:cs="Times New Roman"/>
      <w:sz w:val="16"/>
      <w:szCs w:val="16"/>
      <w:lang w:eastAsia="ru-RU"/>
    </w:rPr>
  </w:style>
  <w:style w:type="paragraph" w:styleId="aff3">
    <w:name w:val="annotation subject"/>
    <w:basedOn w:val="aff7"/>
    <w:next w:val="aff7"/>
    <w:link w:val="aff2"/>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0"/>
    <w:next w:val="a0"/>
    <w:uiPriority w:val="39"/>
    <w:unhideWhenUsed/>
    <w:rsid w:val="00AB3107"/>
    <w:pPr>
      <w:spacing w:after="100" w:line="259" w:lineRule="auto"/>
      <w:ind w:left="1540"/>
    </w:pPr>
    <w:rPr>
      <w:rFonts w:ascii="Calibri" w:hAnsi="Calibri"/>
      <w:sz w:val="22"/>
      <w:szCs w:val="22"/>
    </w:rPr>
  </w:style>
  <w:style w:type="paragraph" w:styleId="43">
    <w:name w:val="toc 4"/>
    <w:basedOn w:val="a0"/>
    <w:next w:val="a0"/>
    <w:uiPriority w:val="39"/>
    <w:unhideWhenUsed/>
    <w:rsid w:val="00AB3107"/>
    <w:pPr>
      <w:spacing w:after="100" w:line="259" w:lineRule="auto"/>
      <w:ind w:left="660"/>
    </w:pPr>
    <w:rPr>
      <w:rFonts w:ascii="Calibri" w:hAnsi="Calibri"/>
      <w:sz w:val="22"/>
      <w:szCs w:val="22"/>
    </w:rPr>
  </w:style>
  <w:style w:type="paragraph" w:styleId="37">
    <w:name w:val="toc 3"/>
    <w:basedOn w:val="a0"/>
    <w:next w:val="a0"/>
    <w:uiPriority w:val="39"/>
    <w:unhideWhenUsed/>
    <w:rsid w:val="00AB3107"/>
    <w:pPr>
      <w:spacing w:after="100" w:line="259" w:lineRule="auto"/>
      <w:ind w:left="440"/>
    </w:pPr>
    <w:rPr>
      <w:rFonts w:ascii="Calibri" w:hAnsi="Calibri"/>
      <w:sz w:val="22"/>
      <w:szCs w:val="22"/>
    </w:rPr>
  </w:style>
  <w:style w:type="paragraph" w:styleId="91">
    <w:name w:val="toc 9"/>
    <w:basedOn w:val="a0"/>
    <w:next w:val="a0"/>
    <w:uiPriority w:val="39"/>
    <w:unhideWhenUsed/>
    <w:rsid w:val="00AB3107"/>
    <w:pPr>
      <w:spacing w:after="100" w:line="259" w:lineRule="auto"/>
      <w:ind w:left="1760"/>
    </w:pPr>
    <w:rPr>
      <w:rFonts w:ascii="Calibri" w:hAnsi="Calibri"/>
      <w:sz w:val="22"/>
      <w:szCs w:val="22"/>
    </w:rPr>
  </w:style>
  <w:style w:type="paragraph" w:styleId="71">
    <w:name w:val="toc 7"/>
    <w:basedOn w:val="a0"/>
    <w:next w:val="a0"/>
    <w:uiPriority w:val="39"/>
    <w:unhideWhenUsed/>
    <w:rsid w:val="00AB3107"/>
    <w:pPr>
      <w:spacing w:after="100" w:line="259" w:lineRule="auto"/>
      <w:ind w:left="1320"/>
    </w:pPr>
    <w:rPr>
      <w:rFonts w:ascii="Calibri" w:hAnsi="Calibri"/>
      <w:sz w:val="22"/>
      <w:szCs w:val="22"/>
    </w:rPr>
  </w:style>
  <w:style w:type="paragraph" w:styleId="27">
    <w:name w:val="toc 2"/>
    <w:basedOn w:val="a0"/>
    <w:next w:val="a0"/>
    <w:uiPriority w:val="39"/>
    <w:rsid w:val="00AB3107"/>
    <w:pPr>
      <w:ind w:left="240"/>
    </w:pPr>
    <w:rPr>
      <w:szCs w:val="20"/>
    </w:rPr>
  </w:style>
  <w:style w:type="paragraph" w:customStyle="1" w:styleId="aff5">
    <w:name w:val="Название"/>
    <w:basedOn w:val="a0"/>
    <w:link w:val="aff4"/>
    <w:qFormat/>
    <w:rsid w:val="00AB3107"/>
    <w:pPr>
      <w:jc w:val="center"/>
    </w:pPr>
    <w:rPr>
      <w:rFonts w:cstheme="minorBidi"/>
      <w:b/>
      <w:szCs w:val="22"/>
      <w:lang w:eastAsia="en-US"/>
    </w:rPr>
  </w:style>
  <w:style w:type="paragraph" w:styleId="52">
    <w:name w:val="toc 5"/>
    <w:basedOn w:val="a0"/>
    <w:next w:val="a0"/>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0"/>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2"/>
    <w:next w:val="af0"/>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0"/>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0"/>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0"/>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0"/>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0"/>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0"/>
    <w:rsid w:val="00AB3107"/>
    <w:pPr>
      <w:spacing w:before="100" w:beforeAutospacing="1" w:after="100" w:afterAutospacing="1"/>
      <w:jc w:val="center"/>
      <w:textAlignment w:val="center"/>
    </w:pPr>
    <w:rPr>
      <w:b/>
      <w:bCs/>
    </w:rPr>
  </w:style>
  <w:style w:type="paragraph" w:customStyle="1" w:styleId="xl324">
    <w:name w:val="xl324"/>
    <w:basedOn w:val="a0"/>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0"/>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0"/>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0"/>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0"/>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8">
    <w:name w:val="Subtitle"/>
    <w:basedOn w:val="a0"/>
    <w:next w:val="a0"/>
    <w:link w:val="aff9"/>
    <w:qFormat/>
    <w:rsid w:val="00AB3107"/>
    <w:pPr>
      <w:spacing w:after="60"/>
      <w:jc w:val="center"/>
      <w:outlineLvl w:val="1"/>
    </w:pPr>
    <w:rPr>
      <w:rFonts w:ascii="Calibri Light" w:hAnsi="Calibri Light"/>
    </w:rPr>
  </w:style>
  <w:style w:type="character" w:customStyle="1" w:styleId="aff9">
    <w:name w:val="Подзаголовок Знак"/>
    <w:basedOn w:val="a1"/>
    <w:link w:val="aff8"/>
    <w:rsid w:val="00AB3107"/>
    <w:rPr>
      <w:rFonts w:ascii="Calibri Light" w:eastAsia="Times New Roman" w:hAnsi="Calibri Light" w:cs="Times New Roman"/>
      <w:sz w:val="24"/>
      <w:szCs w:val="24"/>
      <w:lang w:eastAsia="ru-RU"/>
    </w:rPr>
  </w:style>
  <w:style w:type="character" w:styleId="affa">
    <w:name w:val="Emphasis"/>
    <w:uiPriority w:val="20"/>
    <w:qFormat/>
    <w:rsid w:val="00AB3107"/>
    <w:rPr>
      <w:i/>
      <w:iCs/>
    </w:rPr>
  </w:style>
  <w:style w:type="character" w:styleId="affb">
    <w:name w:val="Intense Emphasis"/>
    <w:uiPriority w:val="21"/>
    <w:qFormat/>
    <w:rsid w:val="00AB3107"/>
    <w:rPr>
      <w:i/>
      <w:iCs/>
      <w:color w:val="5B9BD5"/>
    </w:rPr>
  </w:style>
  <w:style w:type="paragraph" w:customStyle="1" w:styleId="xl468">
    <w:name w:val="xl4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0"/>
    <w:rsid w:val="00AB3107"/>
    <w:pPr>
      <w:spacing w:before="100" w:beforeAutospacing="1" w:after="100" w:afterAutospacing="1"/>
    </w:pPr>
  </w:style>
  <w:style w:type="paragraph" w:customStyle="1" w:styleId="xl471">
    <w:name w:val="xl4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0"/>
    <w:rsid w:val="00AB3107"/>
    <w:pPr>
      <w:spacing w:before="100" w:beforeAutospacing="1" w:after="100" w:afterAutospacing="1"/>
    </w:pPr>
    <w:rPr>
      <w:b/>
      <w:bCs/>
    </w:rPr>
  </w:style>
  <w:style w:type="paragraph" w:customStyle="1" w:styleId="xl476">
    <w:name w:val="xl476"/>
    <w:basedOn w:val="a0"/>
    <w:rsid w:val="00AB3107"/>
    <w:pPr>
      <w:shd w:val="clear" w:color="000000" w:fill="A0A7EE"/>
      <w:spacing w:before="100" w:beforeAutospacing="1" w:after="100" w:afterAutospacing="1"/>
    </w:pPr>
  </w:style>
  <w:style w:type="paragraph" w:customStyle="1" w:styleId="xl477">
    <w:name w:val="xl47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0"/>
    <w:rsid w:val="00AB3107"/>
    <w:pPr>
      <w:shd w:val="clear" w:color="000000" w:fill="FFFF00"/>
      <w:spacing w:before="100" w:beforeAutospacing="1" w:after="100" w:afterAutospacing="1"/>
    </w:pPr>
  </w:style>
  <w:style w:type="paragraph" w:customStyle="1" w:styleId="xl479">
    <w:name w:val="xl479"/>
    <w:basedOn w:val="a0"/>
    <w:rsid w:val="00AB3107"/>
    <w:pPr>
      <w:shd w:val="clear" w:color="000000" w:fill="FFFF00"/>
      <w:spacing w:before="100" w:beforeAutospacing="1" w:after="100" w:afterAutospacing="1"/>
    </w:pPr>
    <w:rPr>
      <w:b/>
      <w:bCs/>
    </w:rPr>
  </w:style>
  <w:style w:type="paragraph" w:customStyle="1" w:styleId="xl480">
    <w:name w:val="xl4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0"/>
    <w:rsid w:val="00AB3107"/>
    <w:pPr>
      <w:spacing w:before="100" w:beforeAutospacing="1" w:after="100" w:afterAutospacing="1"/>
    </w:pPr>
    <w:rPr>
      <w:i/>
      <w:iCs/>
    </w:rPr>
  </w:style>
  <w:style w:type="paragraph" w:customStyle="1" w:styleId="xl483">
    <w:name w:val="xl48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0"/>
    <w:rsid w:val="00AB3107"/>
    <w:pPr>
      <w:spacing w:before="100" w:beforeAutospacing="1" w:after="100" w:afterAutospacing="1"/>
      <w:jc w:val="right"/>
    </w:pPr>
  </w:style>
  <w:style w:type="paragraph" w:customStyle="1" w:styleId="xl485">
    <w:name w:val="xl48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0"/>
    <w:rsid w:val="00AB3107"/>
    <w:pPr>
      <w:spacing w:before="100" w:beforeAutospacing="1" w:after="100" w:afterAutospacing="1"/>
    </w:pPr>
    <w:rPr>
      <w:b/>
      <w:bCs/>
    </w:rPr>
  </w:style>
  <w:style w:type="paragraph" w:customStyle="1" w:styleId="xl488">
    <w:name w:val="xl488"/>
    <w:basedOn w:val="a0"/>
    <w:rsid w:val="00AB3107"/>
    <w:pPr>
      <w:spacing w:before="100" w:beforeAutospacing="1" w:after="100" w:afterAutospacing="1"/>
    </w:pPr>
    <w:rPr>
      <w:color w:val="FF0000"/>
    </w:rPr>
  </w:style>
  <w:style w:type="paragraph" w:customStyle="1" w:styleId="xl489">
    <w:name w:val="xl48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0"/>
    <w:rsid w:val="00AB3107"/>
    <w:pPr>
      <w:spacing w:before="100" w:beforeAutospacing="1" w:after="100" w:afterAutospacing="1"/>
      <w:jc w:val="center"/>
      <w:textAlignment w:val="center"/>
    </w:pPr>
  </w:style>
  <w:style w:type="paragraph" w:customStyle="1" w:styleId="xl511">
    <w:name w:val="xl511"/>
    <w:basedOn w:val="a0"/>
    <w:rsid w:val="00AB3107"/>
    <w:pPr>
      <w:spacing w:before="100" w:beforeAutospacing="1" w:after="100" w:afterAutospacing="1"/>
    </w:pPr>
  </w:style>
  <w:style w:type="paragraph" w:customStyle="1" w:styleId="xl512">
    <w:name w:val="xl51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0"/>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0"/>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0"/>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0"/>
    <w:rsid w:val="00AB3107"/>
    <w:pPr>
      <w:spacing w:before="100" w:beforeAutospacing="1" w:after="100" w:afterAutospacing="1"/>
      <w:jc w:val="center"/>
      <w:textAlignment w:val="center"/>
    </w:pPr>
  </w:style>
  <w:style w:type="paragraph" w:customStyle="1" w:styleId="xl533">
    <w:name w:val="xl533"/>
    <w:basedOn w:val="a0"/>
    <w:rsid w:val="00AB3107"/>
    <w:pPr>
      <w:spacing w:before="100" w:beforeAutospacing="1" w:after="100" w:afterAutospacing="1"/>
      <w:jc w:val="center"/>
      <w:textAlignment w:val="center"/>
    </w:pPr>
    <w:rPr>
      <w:b/>
      <w:bCs/>
    </w:rPr>
  </w:style>
  <w:style w:type="paragraph" w:customStyle="1" w:styleId="xl534">
    <w:name w:val="xl534"/>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0"/>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0"/>
    <w:rsid w:val="00AB3107"/>
    <w:pPr>
      <w:spacing w:before="100" w:beforeAutospacing="1" w:after="100" w:afterAutospacing="1"/>
      <w:jc w:val="center"/>
    </w:pPr>
  </w:style>
  <w:style w:type="paragraph" w:customStyle="1" w:styleId="xl540">
    <w:name w:val="xl54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0"/>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0"/>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0"/>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0"/>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0"/>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0"/>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0"/>
    <w:rsid w:val="00AB3107"/>
    <w:pPr>
      <w:spacing w:before="100" w:beforeAutospacing="1" w:after="100" w:afterAutospacing="1"/>
      <w:jc w:val="center"/>
      <w:textAlignment w:val="center"/>
    </w:pPr>
    <w:rPr>
      <w:color w:val="FF0000"/>
    </w:rPr>
  </w:style>
  <w:style w:type="paragraph" w:customStyle="1" w:styleId="xl590">
    <w:name w:val="xl590"/>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0"/>
    <w:rsid w:val="00AB3107"/>
    <w:pPr>
      <w:spacing w:before="100" w:beforeAutospacing="1" w:after="100" w:afterAutospacing="1"/>
      <w:textAlignment w:val="center"/>
    </w:pPr>
    <w:rPr>
      <w:b/>
      <w:bCs/>
    </w:rPr>
  </w:style>
  <w:style w:type="paragraph" w:customStyle="1" w:styleId="xl596">
    <w:name w:val="xl59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0"/>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0"/>
    <w:rsid w:val="00AB3107"/>
    <w:pPr>
      <w:spacing w:before="100" w:beforeAutospacing="1" w:after="100" w:afterAutospacing="1"/>
      <w:jc w:val="center"/>
      <w:textAlignment w:val="center"/>
    </w:pPr>
  </w:style>
  <w:style w:type="paragraph" w:customStyle="1" w:styleId="xl602">
    <w:name w:val="xl602"/>
    <w:basedOn w:val="a0"/>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0"/>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0"/>
    <w:rsid w:val="00AB3107"/>
    <w:pPr>
      <w:shd w:val="clear" w:color="000000" w:fill="FFF2CC"/>
      <w:spacing w:before="100" w:beforeAutospacing="1" w:after="100" w:afterAutospacing="1"/>
      <w:jc w:val="center"/>
      <w:textAlignment w:val="center"/>
    </w:pPr>
  </w:style>
  <w:style w:type="paragraph" w:customStyle="1" w:styleId="xl630">
    <w:name w:val="xl630"/>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0"/>
    <w:rsid w:val="00AB3107"/>
    <w:pPr>
      <w:shd w:val="clear" w:color="000000" w:fill="FFF2CC"/>
      <w:spacing w:before="100" w:beforeAutospacing="1" w:after="100" w:afterAutospacing="1"/>
    </w:pPr>
  </w:style>
  <w:style w:type="paragraph" w:customStyle="1" w:styleId="xl637">
    <w:name w:val="xl63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0"/>
    <w:rsid w:val="00AB3107"/>
    <w:pPr>
      <w:shd w:val="clear" w:color="000000" w:fill="FFF2CC"/>
      <w:spacing w:before="100" w:beforeAutospacing="1" w:after="100" w:afterAutospacing="1"/>
      <w:jc w:val="center"/>
    </w:pPr>
  </w:style>
  <w:style w:type="paragraph" w:customStyle="1" w:styleId="xl641">
    <w:name w:val="xl64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0"/>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0"/>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c">
    <w:name w:val="Normal (Web)"/>
    <w:basedOn w:val="a0"/>
    <w:uiPriority w:val="99"/>
    <w:rsid w:val="00AB3107"/>
    <w:pPr>
      <w:textAlignment w:val="top"/>
    </w:pPr>
    <w:rPr>
      <w:rFonts w:eastAsia="Calibri"/>
    </w:rPr>
  </w:style>
  <w:style w:type="paragraph" w:styleId="affd">
    <w:name w:val="Document Map"/>
    <w:basedOn w:val="a0"/>
    <w:link w:val="affe"/>
    <w:uiPriority w:val="99"/>
    <w:semiHidden/>
    <w:unhideWhenUsed/>
    <w:rsid w:val="00AB3107"/>
    <w:rPr>
      <w:rFonts w:ascii="Segoe UI" w:hAnsi="Segoe UI" w:cs="Segoe UI"/>
      <w:sz w:val="16"/>
      <w:szCs w:val="16"/>
    </w:rPr>
  </w:style>
  <w:style w:type="character" w:customStyle="1" w:styleId="affe">
    <w:name w:val="Схема документа Знак"/>
    <w:basedOn w:val="a1"/>
    <w:link w:val="affd"/>
    <w:uiPriority w:val="99"/>
    <w:semiHidden/>
    <w:rsid w:val="00AB3107"/>
    <w:rPr>
      <w:rFonts w:ascii="Segoe UI" w:eastAsia="Times New Roman" w:hAnsi="Segoe UI" w:cs="Segoe UI"/>
      <w:sz w:val="16"/>
      <w:szCs w:val="16"/>
      <w:lang w:eastAsia="ru-RU"/>
    </w:rPr>
  </w:style>
  <w:style w:type="character" w:styleId="afff">
    <w:name w:val="Subtle Emphasis"/>
    <w:uiPriority w:val="19"/>
    <w:qFormat/>
    <w:rsid w:val="00AB3107"/>
    <w:rPr>
      <w:i/>
      <w:iCs/>
      <w:color w:val="404040"/>
    </w:rPr>
  </w:style>
  <w:style w:type="paragraph" w:customStyle="1" w:styleId="xl665">
    <w:name w:val="xl66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0"/>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0"/>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0"/>
    <w:rsid w:val="00051187"/>
    <w:pPr>
      <w:spacing w:before="100" w:beforeAutospacing="1" w:after="100" w:afterAutospacing="1"/>
    </w:pPr>
  </w:style>
  <w:style w:type="paragraph" w:customStyle="1" w:styleId="xl682">
    <w:name w:val="xl682"/>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0"/>
    <w:rsid w:val="00051187"/>
    <w:pPr>
      <w:shd w:val="clear" w:color="000000" w:fill="FFFFFF"/>
      <w:spacing w:before="100" w:beforeAutospacing="1" w:after="100" w:afterAutospacing="1"/>
    </w:pPr>
  </w:style>
  <w:style w:type="paragraph" w:customStyle="1" w:styleId="xl693">
    <w:name w:val="xl693"/>
    <w:basedOn w:val="a0"/>
    <w:rsid w:val="00051187"/>
    <w:pPr>
      <w:spacing w:before="100" w:beforeAutospacing="1" w:after="100" w:afterAutospacing="1"/>
    </w:pPr>
  </w:style>
  <w:style w:type="paragraph" w:customStyle="1" w:styleId="xl694">
    <w:name w:val="xl694"/>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0"/>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0"/>
    <w:rsid w:val="00051187"/>
    <w:pPr>
      <w:spacing w:before="100" w:beforeAutospacing="1" w:after="100" w:afterAutospacing="1"/>
    </w:pPr>
    <w:rPr>
      <w:rFonts w:ascii="Bookman Old Style" w:hAnsi="Bookman Old Style"/>
      <w:sz w:val="20"/>
      <w:szCs w:val="20"/>
    </w:rPr>
  </w:style>
  <w:style w:type="paragraph" w:customStyle="1" w:styleId="xl706">
    <w:name w:val="xl70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0"/>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0"/>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0"/>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0"/>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0"/>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0"/>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0"/>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0"/>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0"/>
    <w:rsid w:val="00051187"/>
    <w:pPr>
      <w:shd w:val="clear" w:color="000000" w:fill="DAEEF3"/>
      <w:spacing w:before="100" w:beforeAutospacing="1" w:after="100" w:afterAutospacing="1"/>
    </w:pPr>
  </w:style>
  <w:style w:type="paragraph" w:customStyle="1" w:styleId="xl765">
    <w:name w:val="xl765"/>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0"/>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0"/>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0"/>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0"/>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0"/>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0"/>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0"/>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0"/>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0"/>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0"/>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0"/>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0"/>
    <w:rsid w:val="00051187"/>
    <w:pPr>
      <w:spacing w:before="100" w:beforeAutospacing="1" w:after="100" w:afterAutospacing="1"/>
      <w:jc w:val="center"/>
    </w:pPr>
    <w:rPr>
      <w:b/>
      <w:bCs/>
      <w:sz w:val="28"/>
      <w:szCs w:val="28"/>
    </w:rPr>
  </w:style>
  <w:style w:type="paragraph" w:customStyle="1" w:styleId="xl794">
    <w:name w:val="xl794"/>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0"/>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0"/>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0"/>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0"/>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0"/>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0"/>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0"/>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0"/>
    <w:rsid w:val="00051187"/>
    <w:pPr>
      <w:shd w:val="clear" w:color="000000" w:fill="FFFF00"/>
      <w:spacing w:before="100" w:beforeAutospacing="1" w:after="100" w:afterAutospacing="1"/>
    </w:pPr>
  </w:style>
  <w:style w:type="paragraph" w:customStyle="1" w:styleId="xl824">
    <w:name w:val="xl824"/>
    <w:basedOn w:val="a0"/>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0"/>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0"/>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0"/>
    <w:rsid w:val="00051187"/>
    <w:pPr>
      <w:shd w:val="clear" w:color="000000" w:fill="FFFFFF"/>
      <w:spacing w:before="100" w:beforeAutospacing="1" w:after="100" w:afterAutospacing="1"/>
    </w:pPr>
    <w:rPr>
      <w:b/>
      <w:bCs/>
      <w:sz w:val="20"/>
      <w:szCs w:val="20"/>
    </w:rPr>
  </w:style>
  <w:style w:type="paragraph" w:customStyle="1" w:styleId="xl828">
    <w:name w:val="xl828"/>
    <w:basedOn w:val="a0"/>
    <w:rsid w:val="00051187"/>
    <w:pPr>
      <w:shd w:val="clear" w:color="000000" w:fill="FFFFFF"/>
      <w:spacing w:before="100" w:beforeAutospacing="1" w:after="100" w:afterAutospacing="1"/>
    </w:pPr>
    <w:rPr>
      <w:b/>
      <w:bCs/>
    </w:rPr>
  </w:style>
  <w:style w:type="paragraph" w:customStyle="1" w:styleId="xl829">
    <w:name w:val="xl829"/>
    <w:basedOn w:val="a0"/>
    <w:rsid w:val="00051187"/>
    <w:pPr>
      <w:shd w:val="clear" w:color="000000" w:fill="FFFFFF"/>
      <w:spacing w:before="100" w:beforeAutospacing="1" w:after="100" w:afterAutospacing="1"/>
    </w:pPr>
    <w:rPr>
      <w:b/>
      <w:bCs/>
    </w:rPr>
  </w:style>
  <w:style w:type="paragraph" w:customStyle="1" w:styleId="xl830">
    <w:name w:val="xl830"/>
    <w:basedOn w:val="a0"/>
    <w:rsid w:val="00051187"/>
    <w:pPr>
      <w:shd w:val="clear" w:color="000000" w:fill="FFFFFF"/>
      <w:spacing w:before="100" w:beforeAutospacing="1" w:after="100" w:afterAutospacing="1"/>
    </w:pPr>
  </w:style>
  <w:style w:type="paragraph" w:customStyle="1" w:styleId="xl831">
    <w:name w:val="xl831"/>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0"/>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0"/>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0"/>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0"/>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0"/>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0"/>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0"/>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0"/>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0"/>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0"/>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0"/>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0"/>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0"/>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0"/>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0"/>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0"/>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0"/>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0"/>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0"/>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0"/>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0"/>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0"/>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0"/>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0"/>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0"/>
    <w:rsid w:val="00051187"/>
    <w:pPr>
      <w:spacing w:before="100" w:beforeAutospacing="1" w:after="100" w:afterAutospacing="1"/>
    </w:pPr>
    <w:rPr>
      <w:rFonts w:ascii="Bookman Old Style" w:hAnsi="Bookman Old Style"/>
      <w:sz w:val="20"/>
      <w:szCs w:val="20"/>
    </w:rPr>
  </w:style>
  <w:style w:type="paragraph" w:customStyle="1" w:styleId="xl908">
    <w:name w:val="xl908"/>
    <w:basedOn w:val="a0"/>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0"/>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0"/>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0"/>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0"/>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0"/>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0"/>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0"/>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0"/>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0"/>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0"/>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0"/>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0"/>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0"/>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0"/>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0"/>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0"/>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0"/>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0"/>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0"/>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0"/>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0"/>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0"/>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3"/>
    <w:uiPriority w:val="99"/>
    <w:semiHidden/>
    <w:unhideWhenUsed/>
    <w:rsid w:val="00D17700"/>
  </w:style>
  <w:style w:type="table" w:customStyle="1" w:styleId="63">
    <w:name w:val="Сетка таблицы6"/>
    <w:basedOn w:val="a2"/>
    <w:next w:val="af0"/>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0"/>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1"/>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1"/>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1"/>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3"/>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0">
    <w:name w:val="List"/>
    <w:basedOn w:val="a0"/>
    <w:rsid w:val="00917210"/>
    <w:pPr>
      <w:ind w:left="283" w:hanging="283"/>
    </w:pPr>
  </w:style>
  <w:style w:type="table" w:customStyle="1" w:styleId="83">
    <w:name w:val="Сетка таблицы8"/>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0"/>
    <w:rsid w:val="00917210"/>
    <w:rPr>
      <w:rFonts w:ascii="Verdana" w:hAnsi="Verdana" w:cs="Verdana"/>
      <w:sz w:val="20"/>
      <w:szCs w:val="20"/>
      <w:lang w:val="en-US" w:eastAsia="en-US"/>
    </w:rPr>
  </w:style>
  <w:style w:type="paragraph" w:customStyle="1" w:styleId="211">
    <w:name w:val="Знак2 Знак Знак1 Знак"/>
    <w:basedOn w:val="a0"/>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w:basedOn w:val="a0"/>
    <w:rsid w:val="00917210"/>
    <w:rPr>
      <w:rFonts w:ascii="Verdana" w:hAnsi="Verdana" w:cs="Verdana"/>
      <w:sz w:val="20"/>
      <w:szCs w:val="20"/>
      <w:lang w:val="en-US" w:eastAsia="en-US"/>
    </w:rPr>
  </w:style>
  <w:style w:type="character" w:styleId="afff2">
    <w:name w:val="footnote reference"/>
    <w:rsid w:val="00917210"/>
    <w:rPr>
      <w:vertAlign w:val="superscript"/>
    </w:rPr>
  </w:style>
  <w:style w:type="paragraph" w:customStyle="1" w:styleId="1f">
    <w:name w:val="Знак Знак Знак Знак1"/>
    <w:basedOn w:val="a0"/>
    <w:rsid w:val="00917210"/>
    <w:rPr>
      <w:rFonts w:ascii="Verdana" w:hAnsi="Verdana" w:cs="Verdana"/>
      <w:sz w:val="20"/>
      <w:szCs w:val="20"/>
      <w:lang w:val="en-US" w:eastAsia="en-US"/>
    </w:rPr>
  </w:style>
  <w:style w:type="paragraph" w:customStyle="1" w:styleId="1f0">
    <w:name w:val="Абзац списка1"/>
    <w:basedOn w:val="a0"/>
    <w:rsid w:val="00917210"/>
    <w:pPr>
      <w:spacing w:after="200" w:line="276" w:lineRule="auto"/>
      <w:ind w:left="720"/>
    </w:pPr>
    <w:rPr>
      <w:rFonts w:ascii="Calibri" w:hAnsi="Calibri"/>
      <w:sz w:val="22"/>
      <w:szCs w:val="22"/>
    </w:rPr>
  </w:style>
  <w:style w:type="paragraph" w:customStyle="1" w:styleId="afff3">
    <w:name w:val="Знак"/>
    <w:basedOn w:val="a0"/>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4">
    <w:name w:val="Основной текст_"/>
    <w:link w:val="112"/>
    <w:locked/>
    <w:rsid w:val="00917210"/>
    <w:rPr>
      <w:sz w:val="28"/>
      <w:shd w:val="clear" w:color="auto" w:fill="FFFFFF"/>
    </w:rPr>
  </w:style>
  <w:style w:type="paragraph" w:customStyle="1" w:styleId="112">
    <w:name w:val="Основной текст11"/>
    <w:basedOn w:val="a0"/>
    <w:link w:val="afff4"/>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0"/>
    <w:rsid w:val="00917210"/>
    <w:rPr>
      <w:rFonts w:ascii="Verdana" w:hAnsi="Verdana" w:cs="Verdana"/>
      <w:sz w:val="20"/>
      <w:szCs w:val="20"/>
      <w:lang w:val="en-US" w:eastAsia="en-US"/>
    </w:rPr>
  </w:style>
  <w:style w:type="paragraph" w:styleId="afff5">
    <w:name w:val="footnote text"/>
    <w:basedOn w:val="a0"/>
    <w:link w:val="afff6"/>
    <w:rsid w:val="00917210"/>
    <w:rPr>
      <w:sz w:val="20"/>
      <w:szCs w:val="20"/>
      <w:lang w:val="x-none"/>
    </w:rPr>
  </w:style>
  <w:style w:type="character" w:customStyle="1" w:styleId="afff6">
    <w:name w:val="Текст сноски Знак"/>
    <w:basedOn w:val="a1"/>
    <w:link w:val="afff5"/>
    <w:rsid w:val="00917210"/>
    <w:rPr>
      <w:rFonts w:ascii="Times New Roman" w:eastAsia="Times New Roman" w:hAnsi="Times New Roman" w:cs="Times New Roman"/>
      <w:sz w:val="20"/>
      <w:szCs w:val="20"/>
      <w:lang w:val="x-none" w:eastAsia="ru-RU"/>
    </w:rPr>
  </w:style>
  <w:style w:type="paragraph" w:styleId="afff7">
    <w:name w:val="caption"/>
    <w:basedOn w:val="a0"/>
    <w:next w:val="a0"/>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8">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0"/>
    <w:rsid w:val="00917210"/>
    <w:pPr>
      <w:spacing w:after="200" w:line="276" w:lineRule="auto"/>
      <w:ind w:left="720"/>
      <w:contextualSpacing/>
    </w:pPr>
    <w:rPr>
      <w:rFonts w:ascii="Calibri" w:hAnsi="Calibri"/>
      <w:sz w:val="22"/>
      <w:szCs w:val="22"/>
      <w:lang w:eastAsia="en-US"/>
    </w:rPr>
  </w:style>
  <w:style w:type="paragraph" w:styleId="afff9">
    <w:name w:val="Block Text"/>
    <w:basedOn w:val="a0"/>
    <w:rsid w:val="00917210"/>
    <w:pPr>
      <w:ind w:left="142" w:right="151" w:firstLine="992"/>
      <w:jc w:val="both"/>
    </w:pPr>
    <w:rPr>
      <w:szCs w:val="20"/>
    </w:rPr>
  </w:style>
  <w:style w:type="character" w:styleId="afffa">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1"/>
    <w:rsid w:val="00917210"/>
  </w:style>
  <w:style w:type="paragraph" w:styleId="afffb">
    <w:name w:val="Plain Text"/>
    <w:basedOn w:val="a0"/>
    <w:link w:val="afffc"/>
    <w:rsid w:val="00917210"/>
    <w:rPr>
      <w:rFonts w:ascii="Courier New" w:hAnsi="Courier New"/>
      <w:sz w:val="20"/>
      <w:szCs w:val="20"/>
      <w:lang w:val="x-none" w:eastAsia="x-none"/>
    </w:rPr>
  </w:style>
  <w:style w:type="character" w:customStyle="1" w:styleId="afffc">
    <w:name w:val="Текст Знак"/>
    <w:basedOn w:val="a1"/>
    <w:link w:val="afffb"/>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0"/>
    <w:rsid w:val="00917210"/>
    <w:pPr>
      <w:spacing w:before="100" w:beforeAutospacing="1" w:after="100" w:afterAutospacing="1"/>
    </w:pPr>
  </w:style>
  <w:style w:type="paragraph" w:styleId="a">
    <w:name w:val="List Bullet"/>
    <w:basedOn w:val="a0"/>
    <w:uiPriority w:val="99"/>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0"/>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0"/>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3"/>
    <w:semiHidden/>
    <w:rsid w:val="00917210"/>
  </w:style>
  <w:style w:type="paragraph" w:customStyle="1" w:styleId="220">
    <w:name w:val="Основной текст 22"/>
    <w:basedOn w:val="a0"/>
    <w:rsid w:val="00917210"/>
    <w:pPr>
      <w:spacing w:before="120"/>
      <w:ind w:firstLine="567"/>
      <w:jc w:val="both"/>
    </w:pPr>
    <w:rPr>
      <w:rFonts w:ascii="TimesDL" w:hAnsi="TimesDL"/>
      <w:szCs w:val="20"/>
    </w:rPr>
  </w:style>
  <w:style w:type="table" w:customStyle="1" w:styleId="130">
    <w:name w:val="Сетка таблицы13"/>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d">
    <w:name w:val="Знак Знак Знак Знак Знак Знак Знак Знак Знак Знак Знак Знак"/>
    <w:basedOn w:val="a0"/>
    <w:rsid w:val="008A5094"/>
    <w:pPr>
      <w:tabs>
        <w:tab w:val="num" w:pos="360"/>
      </w:tabs>
      <w:spacing w:after="160" w:line="240" w:lineRule="exact"/>
    </w:pPr>
    <w:rPr>
      <w:rFonts w:ascii="Verdana" w:hAnsi="Verdana" w:cs="Verdana"/>
      <w:sz w:val="20"/>
      <w:szCs w:val="20"/>
      <w:lang w:val="en-US" w:eastAsia="en-US"/>
    </w:rPr>
  </w:style>
  <w:style w:type="paragraph" w:customStyle="1" w:styleId="afffe">
    <w:name w:val=" Знак Знак Знак Знак Знак Знак Знак Знак Знак Знак Знак Знак"/>
    <w:basedOn w:val="a0"/>
    <w:rsid w:val="00D9784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eader" Target="header2.xml"/><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5" Type="http://schemas.openxmlformats.org/officeDocument/2006/relationships/image" Target="media/image13.emf"/><Relationship Id="rId33"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1.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4.xml"/><Relationship Id="rId32" Type="http://schemas.openxmlformats.org/officeDocument/2006/relationships/image" Target="media/image18.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28"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0.emf"/><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3.xml"/><Relationship Id="rId27" Type="http://schemas.openxmlformats.org/officeDocument/2006/relationships/image" Target="media/image15.emf"/><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574B-17D1-4BC1-AE3F-B543B4A4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30</Pages>
  <Words>6688</Words>
  <Characters>38126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65</cp:revision>
  <cp:lastPrinted>2022-03-01T06:42:00Z</cp:lastPrinted>
  <dcterms:created xsi:type="dcterms:W3CDTF">2022-01-26T08:31:00Z</dcterms:created>
  <dcterms:modified xsi:type="dcterms:W3CDTF">2022-03-04T04:50:00Z</dcterms:modified>
</cp:coreProperties>
</file>